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CD89DD" w14:textId="77777777" w:rsidR="00093B2B" w:rsidRPr="00C100C4" w:rsidRDefault="00093B2B" w:rsidP="00093B2B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4EE3B81B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="00093B2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478FC">
        <w:rPr>
          <w:rFonts w:asciiTheme="majorHAnsi" w:hAnsiTheme="majorHAnsi" w:cstheme="majorHAnsi"/>
          <w:sz w:val="22"/>
          <w:szCs w:val="22"/>
        </w:rPr>
        <w:t>4</w:t>
      </w:r>
      <w:r w:rsidR="00B478FC" w:rsidRPr="00B478FC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B478FC">
        <w:rPr>
          <w:rFonts w:asciiTheme="majorHAnsi" w:hAnsiTheme="majorHAnsi" w:cstheme="majorHAnsi"/>
          <w:sz w:val="22"/>
          <w:szCs w:val="22"/>
        </w:rPr>
        <w:t xml:space="preserve"> October</w:t>
      </w:r>
      <w:r w:rsidR="00093B2B" w:rsidRPr="00093B2B">
        <w:rPr>
          <w:rFonts w:asciiTheme="majorHAnsi" w:hAnsiTheme="majorHAnsi" w:cstheme="majorHAnsi"/>
          <w:sz w:val="22"/>
          <w:szCs w:val="22"/>
        </w:rPr>
        <w:t xml:space="preserve"> 2021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</w:t>
      </w:r>
    </w:p>
    <w:p w14:paraId="420DB650" w14:textId="6E48B7B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r w:rsidR="00093B2B">
        <w:rPr>
          <w:rFonts w:asciiTheme="majorHAnsi" w:hAnsiTheme="majorHAnsi" w:cstheme="majorHAnsi"/>
          <w:b/>
          <w:sz w:val="22"/>
          <w:szCs w:val="22"/>
        </w:rPr>
        <w:t xml:space="preserve">Name: </w:t>
      </w:r>
      <w:r w:rsidR="00093B2B" w:rsidRPr="00093B2B">
        <w:rPr>
          <w:rFonts w:asciiTheme="majorHAnsi" w:hAnsiTheme="majorHAnsi" w:cstheme="majorHAnsi"/>
          <w:sz w:val="22"/>
          <w:szCs w:val="22"/>
        </w:rPr>
        <w:t>H. Kerr Graham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</w:t>
      </w:r>
    </w:p>
    <w:p w14:paraId="67250F52" w14:textId="41EB042C" w:rsidR="00093B2B" w:rsidRDefault="00093B2B" w:rsidP="00093B2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Manuscript Title: </w:t>
      </w:r>
      <w:r>
        <w:rPr>
          <w:rFonts w:ascii="Times New Roman" w:hAnsi="Times New Roman"/>
          <w:sz w:val="22"/>
          <w:szCs w:val="22"/>
        </w:rPr>
        <w:t>Epidemiology, management and quality of treatment of overriding distal metaphyseal radius fractures in children and adolescents.</w:t>
      </w:r>
    </w:p>
    <w:p w14:paraId="112FFCF1" w14:textId="116BB920" w:rsidR="00093B2B" w:rsidRDefault="00093B2B" w:rsidP="00093B2B">
      <w:pPr>
        <w:ind w:left="-900" w:right="-1440"/>
        <w:rPr>
          <w:rFonts w:ascii="Times New Roman" w:hAnsi="Times New Roman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Manuscript number (if known):</w:t>
      </w:r>
      <w:r w:rsidRPr="00093B2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JBJS-D-21-00850_R3.PDF</w:t>
      </w:r>
    </w:p>
    <w:p w14:paraId="2DFDFF62" w14:textId="77777777" w:rsidR="00093B2B" w:rsidRDefault="00093B2B" w:rsidP="00093B2B">
      <w:pPr>
        <w:ind w:left="-900" w:right="-1440"/>
        <w:rPr>
          <w:rFonts w:ascii="Times New Roman" w:hAnsi="Times New Roman"/>
          <w:b/>
          <w:sz w:val="22"/>
          <w:szCs w:val="22"/>
        </w:rPr>
      </w:pPr>
    </w:p>
    <w:p w14:paraId="55844D06" w14:textId="043B28B3" w:rsidR="008F25A9" w:rsidRPr="008F25A9" w:rsidRDefault="00093B2B" w:rsidP="00093B2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Authors:</w:t>
      </w:r>
      <w:r>
        <w:rPr>
          <w:rFonts w:ascii="Times New Roman" w:hAnsi="Times New Roman"/>
          <w:b/>
          <w:sz w:val="22"/>
          <w:szCs w:val="22"/>
        </w:rPr>
        <w:tab/>
      </w: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69639ED4" w:rsidR="00635607" w:rsidRPr="003D6857" w:rsidRDefault="00B478FC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NHMRC CP-Achieve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62D9E89A" w:rsidR="00635607" w:rsidRPr="00C100C4" w:rsidRDefault="00B478FC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Surgeon’s Advisory Board,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2"/>
              </w:rPr>
              <w:t>OrthoPediatrics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7777777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704036BC" w14:textId="66B0390B" w:rsidR="008F25A9" w:rsidRPr="000054C1" w:rsidRDefault="008D018A" w:rsidP="000054C1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  <w:r w:rsidR="00B478FC">
        <w:rPr>
          <w:rFonts w:asciiTheme="majorHAnsi" w:hAnsiTheme="majorHAnsi" w:cstheme="majorHAnsi"/>
          <w:b/>
          <w:sz w:val="22"/>
          <w:szCs w:val="22"/>
        </w:rPr>
        <w:t xml:space="preserve"> X</w:t>
      </w:r>
    </w:p>
    <w:sectPr w:rsidR="008F25A9" w:rsidRPr="000054C1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CB"/>
    <w:rsid w:val="000054C1"/>
    <w:rsid w:val="000401F2"/>
    <w:rsid w:val="00042020"/>
    <w:rsid w:val="00057048"/>
    <w:rsid w:val="00074F5D"/>
    <w:rsid w:val="00093B2B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478F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9BF5A515-3E9B-42C2-9D4D-A77F758F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8AA3A7-CFA3-40FA-9DF0-0D778F6E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486</Words>
  <Characters>2804</Characters>
  <Application>Microsoft Office Word</Application>
  <DocSecurity>0</DocSecurity>
  <Lines>37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Laine</dc:creator>
  <cp:lastModifiedBy>Kerr Graham</cp:lastModifiedBy>
  <cp:revision>4</cp:revision>
  <cp:lastPrinted>2019-11-15T18:47:00Z</cp:lastPrinted>
  <dcterms:created xsi:type="dcterms:W3CDTF">2021-09-30T13:58:00Z</dcterms:created>
  <dcterms:modified xsi:type="dcterms:W3CDTF">2021-10-04T04:30:00Z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