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8-01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4CADE273" w:rsidR="00B92965" w:rsidRDefault="00242E0F" w:rsidP="00B92965">
                <w:r>
                  <w:t>8/1/2022</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54536590" w:rsidR="00B92965" w:rsidRDefault="00B1386A" w:rsidP="00B92965">
                <w:r>
                  <w:t>Ronald W. Lindsey</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4B5AAD24" w:rsidR="00B92965" w:rsidRDefault="00923598" w:rsidP="00923598">
                <w:r>
                  <w:t xml:space="preserve">Risk factors for adjacent segment disease following anterior cervical discectomy </w:t>
                </w:r>
                <w:proofErr w:type="spellStart"/>
                <w:r>
                  <w:t>andfusion</w:t>
                </w:r>
                <w:proofErr w:type="spellEnd"/>
                <w:r>
                  <w:t xml:space="preserve"> with plating: a systematic review and meta-analysis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619A414A"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relationship/activity/interest, it is preferable that you do so.</w:t>
            </w:r>
          </w:p>
          <w:p w14:paraId="6E354AA5" w14:textId="77777777" w:rsidR="00080E3A" w:rsidRDefault="00080E3A" w:rsidP="00B91294"/>
          <w:p w14:paraId="311A9EF1" w14:textId="77777777"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7BE5738D" w:rsidR="00F52A77" w:rsidRDefault="00735E7E"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017D2F17" w:rsidR="00F52A77" w:rsidRDefault="00735E7E"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lastRenderedPageBreak/>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7D42F806" w:rsidR="00F52A77" w:rsidRDefault="00735E7E"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50945762" w:rsidR="00F52A77" w:rsidRDefault="00735E7E"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3EF95443" w:rsidR="00F52A77" w:rsidRDefault="00735E7E"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0928DCB5" w:rsidR="00F52A77" w:rsidRDefault="00735E7E"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5F0A2701" w:rsidR="00F52A77" w:rsidRDefault="00735E7E"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0"/>
                    <w14:checkedState w14:val="2612" w14:font="MS Gothic"/>
                    <w14:uncheckedState w14:val="2610" w14:font="MS Gothic"/>
                  </w14:checkbox>
                </w:sdtPr>
                <w:sdtEndPr/>
                <w:sdtContent>
                  <w:permStart w:id="316410473" w:edGrp="everyone" w:displacedByCustomXml="prev"/>
                  <w:tc>
                    <w:tcPr>
                      <w:tcW w:w="426" w:type="dxa"/>
                    </w:tcPr>
                    <w:p w14:paraId="10FDF44B" w14:textId="2AD71F43" w:rsidR="00F52A77" w:rsidRDefault="001025CF"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2F408FE7" w:rsidR="00F52A77" w:rsidRDefault="001025CF" w:rsidP="00F52A77">
                  <w:permStart w:id="354044272" w:edGrp="everyone"/>
                  <w:r w:rsidRPr="00A62B07">
                    <w:rPr>
                      <w:rFonts w:asciiTheme="majorHAnsi" w:hAnsiTheme="majorHAnsi" w:cstheme="majorHAnsi"/>
                      <w:sz w:val="18"/>
                    </w:rPr>
                    <w:t>Issued – Tissue Integration Design for Seamless Implant Fixation</w:t>
                  </w:r>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6A7C007F" w:rsidR="00F52A77" w:rsidRDefault="001025CF" w:rsidP="00F52A77">
                  <w:r w:rsidRPr="00A62B07">
                    <w:rPr>
                      <w:rFonts w:asciiTheme="majorHAnsi" w:hAnsiTheme="majorHAnsi" w:cstheme="majorHAnsi"/>
                      <w:sz w:val="18"/>
                    </w:rPr>
                    <w:t>Issued – Mesh Bone Screw</w:t>
                  </w:r>
                </w:p>
              </w:tc>
              <w:tc>
                <w:tcPr>
                  <w:tcW w:w="4228" w:type="dxa"/>
                </w:tcPr>
                <w:p w14:paraId="1C3C53C4" w14:textId="77777777" w:rsidR="00F52A77" w:rsidRDefault="00F52A77" w:rsidP="00F52A77"/>
              </w:tc>
            </w:tr>
            <w:tr w:rsidR="00F52A77" w14:paraId="2202F562" w14:textId="77777777" w:rsidTr="00F21D2D">
              <w:tc>
                <w:tcPr>
                  <w:tcW w:w="4298" w:type="dxa"/>
                </w:tcPr>
                <w:p w14:paraId="5CED1548" w14:textId="3C5BCDB0" w:rsidR="00F52A77" w:rsidRDefault="001025CF" w:rsidP="00F52A77">
                  <w:r w:rsidRPr="00A62B07">
                    <w:rPr>
                      <w:rFonts w:asciiTheme="majorHAnsi" w:hAnsiTheme="majorHAnsi" w:cstheme="majorHAnsi"/>
                      <w:sz w:val="18"/>
                    </w:rPr>
                    <w:t>Pending – Treatment of Subjects Undergoing Orthopaedic Surgery and Local Radiation Using Thrombin Derived Peptides</w:t>
                  </w:r>
                </w:p>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64B3967D" w:rsidR="00F52A77" w:rsidRDefault="00735E7E"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w:t>
            </w:r>
            <w:r w:rsidRPr="00C100C4">
              <w:rPr>
                <w:rFonts w:asciiTheme="majorHAnsi" w:hAnsiTheme="majorHAnsi" w:cstheme="majorHAnsi"/>
                <w:szCs w:val="22"/>
              </w:rPr>
              <w:lastRenderedPageBreak/>
              <w:t>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0AD65BC8" w:rsidR="00F52A77" w:rsidRDefault="001025CF"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519AFE78" w:rsidR="00F52A77" w:rsidRDefault="001025CF" w:rsidP="00F52A77">
                  <w:permStart w:id="530011188" w:edGrp="everyone"/>
                  <w:r w:rsidRPr="00A62B07">
                    <w:rPr>
                      <w:rFonts w:asciiTheme="majorHAnsi" w:hAnsiTheme="majorHAnsi" w:cstheme="majorHAnsi"/>
                      <w:sz w:val="18"/>
                    </w:rPr>
                    <w:lastRenderedPageBreak/>
                    <w:t>Co-Editor, Texas Orthopaedic Journal</w:t>
                  </w:r>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366B4D6C" w:rsidR="00F52A77" w:rsidRDefault="001025CF" w:rsidP="00F52A77">
                  <w:r w:rsidRPr="00A62B07">
                    <w:rPr>
                      <w:rFonts w:asciiTheme="majorHAnsi" w:hAnsiTheme="majorHAnsi" w:cstheme="majorHAnsi"/>
                      <w:sz w:val="18"/>
                    </w:rPr>
                    <w:t>Co-Editor, Journal of Bone and Joint Surgery (JBJS) Case Connector</w:t>
                  </w:r>
                </w:p>
              </w:tc>
              <w:tc>
                <w:tcPr>
                  <w:tcW w:w="4228" w:type="dxa"/>
                </w:tcPr>
                <w:p w14:paraId="336C3C9A" w14:textId="77777777" w:rsidR="00F52A77" w:rsidRDefault="00F52A77" w:rsidP="00F52A77"/>
              </w:tc>
            </w:tr>
            <w:tr w:rsidR="00F52A77" w14:paraId="5AD02543" w14:textId="77777777" w:rsidTr="00F21D2D">
              <w:tc>
                <w:tcPr>
                  <w:tcW w:w="4298" w:type="dxa"/>
                </w:tcPr>
                <w:p w14:paraId="552C4E0A" w14:textId="084411CB" w:rsidR="00F52A77" w:rsidRDefault="001025CF" w:rsidP="00F52A77">
                  <w:r w:rsidRPr="00A62B07">
                    <w:rPr>
                      <w:rFonts w:asciiTheme="majorHAnsi" w:hAnsiTheme="majorHAnsi" w:cstheme="majorHAnsi"/>
                      <w:sz w:val="18"/>
                    </w:rPr>
                    <w:t xml:space="preserve">Member of the Advisory Board for the Max </w:t>
                  </w:r>
                  <w:proofErr w:type="spellStart"/>
                  <w:r w:rsidRPr="00A62B07">
                    <w:rPr>
                      <w:rFonts w:asciiTheme="majorHAnsi" w:hAnsiTheme="majorHAnsi" w:cstheme="majorHAnsi"/>
                      <w:sz w:val="18"/>
                    </w:rPr>
                    <w:t>Biedermann</w:t>
                  </w:r>
                  <w:proofErr w:type="spellEnd"/>
                  <w:r w:rsidRPr="00A62B07">
                    <w:rPr>
                      <w:rFonts w:asciiTheme="majorHAnsi" w:hAnsiTheme="majorHAnsi" w:cstheme="majorHAnsi"/>
                      <w:sz w:val="18"/>
                    </w:rPr>
                    <w:t xml:space="preserve"> Institute for Biomechanics at the at the University of Miami and the Mount Sinai Medical Center in Miami Beach, Florida</w:t>
                  </w:r>
                </w:p>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56E3F372" w:rsidR="00F52A77" w:rsidRDefault="00735E7E"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36AEAED7" w:rsidR="00F52A77" w:rsidRDefault="00735E7E"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5E8B6770" w:rsidR="00F52A77" w:rsidRDefault="00735E7E"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5D4CC4BC" w:rsidR="00F52A77" w:rsidRDefault="00735E7E"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0716" w14:textId="77777777" w:rsidR="00CB4339" w:rsidRDefault="00CB4339" w:rsidP="00E23042">
      <w:r>
        <w:separator/>
      </w:r>
    </w:p>
  </w:endnote>
  <w:endnote w:type="continuationSeparator" w:id="0">
    <w:p w14:paraId="500362A2" w14:textId="77777777" w:rsidR="00CB4339" w:rsidRDefault="00CB4339"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7EAA" w14:textId="77777777" w:rsidR="00CB4339" w:rsidRDefault="00CB4339" w:rsidP="00E23042">
      <w:r>
        <w:separator/>
      </w:r>
    </w:p>
  </w:footnote>
  <w:footnote w:type="continuationSeparator" w:id="0">
    <w:p w14:paraId="1B5A7C25" w14:textId="77777777" w:rsidR="00CB4339" w:rsidRDefault="00CB4339"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D01CB"/>
    <w:rsid w:val="001025CF"/>
    <w:rsid w:val="001F07C3"/>
    <w:rsid w:val="001F15E2"/>
    <w:rsid w:val="002268E3"/>
    <w:rsid w:val="00242E0F"/>
    <w:rsid w:val="0029222F"/>
    <w:rsid w:val="002C2D8C"/>
    <w:rsid w:val="002E51B0"/>
    <w:rsid w:val="003309F0"/>
    <w:rsid w:val="00341A75"/>
    <w:rsid w:val="003512AC"/>
    <w:rsid w:val="00432B4B"/>
    <w:rsid w:val="004F79FD"/>
    <w:rsid w:val="00507BC6"/>
    <w:rsid w:val="00530CFE"/>
    <w:rsid w:val="00587022"/>
    <w:rsid w:val="005918F6"/>
    <w:rsid w:val="005A379A"/>
    <w:rsid w:val="005A7BB7"/>
    <w:rsid w:val="00621D7D"/>
    <w:rsid w:val="006513D4"/>
    <w:rsid w:val="00690CF1"/>
    <w:rsid w:val="006915AC"/>
    <w:rsid w:val="0071164C"/>
    <w:rsid w:val="00735E7E"/>
    <w:rsid w:val="00764868"/>
    <w:rsid w:val="007D512D"/>
    <w:rsid w:val="007F4BDD"/>
    <w:rsid w:val="008014E5"/>
    <w:rsid w:val="00826C60"/>
    <w:rsid w:val="00847884"/>
    <w:rsid w:val="008A55FE"/>
    <w:rsid w:val="008B36A0"/>
    <w:rsid w:val="008F723B"/>
    <w:rsid w:val="00923598"/>
    <w:rsid w:val="00926C21"/>
    <w:rsid w:val="0093113A"/>
    <w:rsid w:val="00932C52"/>
    <w:rsid w:val="00957D7C"/>
    <w:rsid w:val="009812E0"/>
    <w:rsid w:val="00993F6D"/>
    <w:rsid w:val="00994C81"/>
    <w:rsid w:val="009C7762"/>
    <w:rsid w:val="009E05D2"/>
    <w:rsid w:val="00A245A5"/>
    <w:rsid w:val="00A36C4C"/>
    <w:rsid w:val="00AB22FD"/>
    <w:rsid w:val="00AB4CA0"/>
    <w:rsid w:val="00AD42F7"/>
    <w:rsid w:val="00AD515A"/>
    <w:rsid w:val="00AD540C"/>
    <w:rsid w:val="00B01641"/>
    <w:rsid w:val="00B1386A"/>
    <w:rsid w:val="00B14F4D"/>
    <w:rsid w:val="00B406C2"/>
    <w:rsid w:val="00B55B5D"/>
    <w:rsid w:val="00B91294"/>
    <w:rsid w:val="00B926C2"/>
    <w:rsid w:val="00B92965"/>
    <w:rsid w:val="00BD49B2"/>
    <w:rsid w:val="00C9002F"/>
    <w:rsid w:val="00CA1C80"/>
    <w:rsid w:val="00CB4339"/>
    <w:rsid w:val="00CC11F2"/>
    <w:rsid w:val="00CC2537"/>
    <w:rsid w:val="00D01AAF"/>
    <w:rsid w:val="00D12DF7"/>
    <w:rsid w:val="00D14113"/>
    <w:rsid w:val="00D3556A"/>
    <w:rsid w:val="00D80992"/>
    <w:rsid w:val="00D8533E"/>
    <w:rsid w:val="00D85D9F"/>
    <w:rsid w:val="00D92738"/>
    <w:rsid w:val="00D92F6D"/>
    <w:rsid w:val="00DD7516"/>
    <w:rsid w:val="00E14972"/>
    <w:rsid w:val="00E23042"/>
    <w:rsid w:val="00E45CDF"/>
    <w:rsid w:val="00E5771E"/>
    <w:rsid w:val="00E81545"/>
    <w:rsid w:val="00E85EA7"/>
    <w:rsid w:val="00EA256F"/>
    <w:rsid w:val="00EA6B39"/>
    <w:rsid w:val="00EB7AA7"/>
    <w:rsid w:val="00EF61AD"/>
    <w:rsid w:val="00F020A6"/>
    <w:rsid w:val="00F17BB1"/>
    <w:rsid w:val="00F21D2D"/>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0C4A11"/>
    <w:rsid w:val="0013459E"/>
    <w:rsid w:val="002F3DCE"/>
    <w:rsid w:val="003D6A0A"/>
    <w:rsid w:val="005F78D4"/>
    <w:rsid w:val="007537EB"/>
    <w:rsid w:val="009C63DD"/>
    <w:rsid w:val="00EB6C17"/>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B14AC-DB30-4C80-894B-DF584244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Cooper, Monica M.</cp:lastModifiedBy>
  <cp:revision>2</cp:revision>
  <cp:lastPrinted>2021-09-17T20:39:00Z</cp:lastPrinted>
  <dcterms:created xsi:type="dcterms:W3CDTF">2022-08-01T19:50:00Z</dcterms:created>
  <dcterms:modified xsi:type="dcterms:W3CDTF">2022-08-01T19:50:00Z</dcterms:modified>
</cp:coreProperties>
</file>