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A24D" w14:textId="77777777" w:rsidR="007522B1" w:rsidRPr="00423723" w:rsidRDefault="007522B1" w:rsidP="007522B1">
      <w:pPr>
        <w:keepNext/>
        <w:spacing w:after="160" w:line="480" w:lineRule="auto"/>
        <w:rPr>
          <w:rFonts w:eastAsia="Calibri"/>
          <w:b/>
          <w:bCs/>
          <w:spacing w:val="-2"/>
        </w:rPr>
      </w:pPr>
      <w:bookmarkStart w:id="0" w:name="_Hlk116532939"/>
      <w:r w:rsidRPr="00423723">
        <w:rPr>
          <w:rFonts w:eastAsia="Calibri"/>
          <w:b/>
          <w:bCs/>
          <w:spacing w:val="-2"/>
        </w:rPr>
        <w:t>Supplemental Digital Content 1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53"/>
        <w:gridCol w:w="11497"/>
      </w:tblGrid>
      <w:tr w:rsidR="007522B1" w:rsidRPr="00423723" w14:paraId="798122B8" w14:textId="77777777" w:rsidTr="00FC77C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4F0C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 xml:space="preserve">ICD codes 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87D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>ICD codes for COVID-19 related diseases</w:t>
            </w:r>
          </w:p>
          <w:p w14:paraId="47D4C80A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Acute respiratory disease: U07.1</w:t>
            </w:r>
          </w:p>
          <w:p w14:paraId="490AFF4C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Pneumonia due to Covid-19</w:t>
            </w:r>
          </w:p>
          <w:p w14:paraId="45F0F461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Other viral pneumonia: J12.89</w:t>
            </w:r>
          </w:p>
          <w:p w14:paraId="47DC0B0C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Acute bronchitis due to Covid-19</w:t>
            </w:r>
          </w:p>
          <w:p w14:paraId="5FA0B515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Acute bronchitis due to other specified organisms: J20.8</w:t>
            </w:r>
          </w:p>
          <w:p w14:paraId="334FCBC8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Bronchitis, not otherwise specified due to Covid-19</w:t>
            </w:r>
          </w:p>
          <w:p w14:paraId="174999BD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Bronchitis, not specified as acute or chronic: J40</w:t>
            </w:r>
          </w:p>
          <w:p w14:paraId="7D9BB894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 xml:space="preserve">▪    Lower respiratory infections, not otherwise specified, or an acute respiratory </w:t>
            </w:r>
          </w:p>
          <w:p w14:paraId="5A050C8F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infection, not other specified, with associated documented Covid-19</w:t>
            </w:r>
          </w:p>
          <w:p w14:paraId="0EBFC177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Unspecified acute lower respiratory infection: J22</w:t>
            </w:r>
          </w:p>
          <w:p w14:paraId="6D6D9AD7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Other specified respiratory disorders: J98.8</w:t>
            </w:r>
          </w:p>
          <w:p w14:paraId="20DA152E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Acute respiratory distress syndrome (ARDS) due to Covid-19</w:t>
            </w:r>
          </w:p>
          <w:p w14:paraId="696B4EEA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ARDS: J80</w:t>
            </w:r>
          </w:p>
          <w:p w14:paraId="54BF529B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Other coronavirus as the cause of the diseases classified elsewhere: B97.29</w:t>
            </w:r>
          </w:p>
          <w:p w14:paraId="4AD0D7DA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Coronavirus infection, unspecified: B34.2</w:t>
            </w:r>
          </w:p>
          <w:p w14:paraId="48F5B457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Actual exposure to someone who is confirmed COVID-19: Z20.828</w:t>
            </w:r>
          </w:p>
          <w:p w14:paraId="151447E6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lastRenderedPageBreak/>
              <w:t>▪    Possible exposure to COVID-19, ruled out after evaluation: Z03.818</w:t>
            </w:r>
          </w:p>
          <w:p w14:paraId="4616F14F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▪    Signs and symptoms where a definitive diagnosis has not been established</w:t>
            </w:r>
          </w:p>
          <w:p w14:paraId="79344AB9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Cough: R05</w:t>
            </w:r>
          </w:p>
          <w:p w14:paraId="6623920B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•    Shortness of breath: R06.02</w:t>
            </w:r>
          </w:p>
          <w:p w14:paraId="7DA68D21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ind w:left="720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•    Fever, unspecified: R50.9</w:t>
            </w:r>
          </w:p>
        </w:tc>
      </w:tr>
      <w:tr w:rsidR="007522B1" w:rsidRPr="00423723" w14:paraId="2FF83991" w14:textId="77777777" w:rsidTr="00FC7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F73C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A585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>Outcomes related codes</w:t>
            </w:r>
          </w:p>
          <w:p w14:paraId="6CB4A84B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A composite of death or severe COVID-19 (defined as ICD-10 diagnosis code B972A designating COVID-19 with SARS or intensive care unit admission designated by procedure code NABE)</w:t>
            </w:r>
          </w:p>
          <w:p w14:paraId="69A9424D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Discharge to Hospice</w:t>
            </w:r>
          </w:p>
          <w:p w14:paraId="1D6163F5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Hospital length of stay</w:t>
            </w:r>
          </w:p>
          <w:p w14:paraId="3C447BA1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Severe COVID-19 (ICD-10 code B972A or intensive care unit admission)</w:t>
            </w:r>
          </w:p>
          <w:p w14:paraId="2A47B039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Severe Sepsis (ICD-10 code R65.2)</w:t>
            </w:r>
          </w:p>
          <w:p w14:paraId="1B40414B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Severe Sepsis without septic shock (ICD-10 code R65.20)</w:t>
            </w:r>
          </w:p>
          <w:p w14:paraId="0B1591C6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Severe Sepsis with septic (ICD-10 code R65.21)</w:t>
            </w:r>
          </w:p>
          <w:p w14:paraId="5585FCE5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Acute Kidney Injury (ICD-10 Code N-17) according to the KIGO Definition and Staging (Appendix 3)</w:t>
            </w:r>
          </w:p>
          <w:p w14:paraId="1043BE3A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Disseminated Intravascular coagulation (ICD-10 Code D65)</w:t>
            </w:r>
          </w:p>
          <w:p w14:paraId="11E5732A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Thrombosis (ICD-10 Code I82.40)</w:t>
            </w:r>
          </w:p>
          <w:p w14:paraId="2A7FDFA9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Pulmonary Embolism (I26.9</w:t>
            </w:r>
          </w:p>
          <w:p w14:paraId="06B4223A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lastRenderedPageBreak/>
              <w:t xml:space="preserve">ARDS (ICD-10 code J80) </w:t>
            </w:r>
          </w:p>
          <w:p w14:paraId="4791B7A7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Intubation (ICD -10 code T88.4)</w:t>
            </w:r>
          </w:p>
          <w:p w14:paraId="3C3F5E6E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Invasive Mechanical Ventilation (Z99.11)</w:t>
            </w:r>
          </w:p>
          <w:p w14:paraId="661676DA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Duration of Mechanical Ventilation 36) ECMO (Z92.81)</w:t>
            </w:r>
          </w:p>
          <w:p w14:paraId="06DA81AF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 xml:space="preserve">Inflammatory response: serum cytokines (IL-6), High-sensitivity C-reactive Protein, ESR, ferritin, lactate dehydrogenase </w:t>
            </w:r>
          </w:p>
          <w:p w14:paraId="07ADCD0D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Hematologic profile: Hemoglobin concentration, Leucocytes count, Neutrophils count, Lymphocytes count, Platelets Count, aPTT, PT, Fibrinogen, D-Dimer, Ferritin</w:t>
            </w:r>
          </w:p>
          <w:p w14:paraId="31A02139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Renal Profile: creatinine, BUN</w:t>
            </w:r>
          </w:p>
          <w:p w14:paraId="672755B5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Metabolic Profile: pH, paO2, paCO2, lactic acid</w:t>
            </w:r>
          </w:p>
          <w:p w14:paraId="6B0FDDF6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Lipid Profile: LDL, VLDL</w:t>
            </w:r>
          </w:p>
          <w:p w14:paraId="5AC32512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Liver profile: AST, ALT, bilirubin</w:t>
            </w:r>
          </w:p>
          <w:p w14:paraId="0B720360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Patients on chronic renal dialysis (Z99-2)</w:t>
            </w:r>
            <w:r w:rsidRPr="00423723">
              <w:rPr>
                <w:rFonts w:eastAsia="Calibri"/>
              </w:rPr>
              <w:tab/>
            </w:r>
          </w:p>
        </w:tc>
      </w:tr>
      <w:tr w:rsidR="007522B1" w:rsidRPr="00423723" w14:paraId="25E0EF37" w14:textId="77777777" w:rsidTr="00FC77C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249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lastRenderedPageBreak/>
              <w:t xml:space="preserve">CPT codes 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6B8" w14:textId="77777777" w:rsidR="007522B1" w:rsidRPr="00423723" w:rsidRDefault="007522B1" w:rsidP="00FC77C4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Endotracheal intubation: 31500</w:t>
            </w:r>
          </w:p>
          <w:p w14:paraId="5C397F68" w14:textId="77777777" w:rsidR="007522B1" w:rsidRPr="00423723" w:rsidRDefault="007522B1" w:rsidP="00FC77C4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BIPAP/CPAP: 94660 (Non-Invasive Mechanical Ventilation (Continuous Positive Airway Pressure – CPAP – or Bilevel Positive Airway Pressure (BIPAP)</w:t>
            </w:r>
          </w:p>
          <w:p w14:paraId="24D9AC53" w14:textId="77777777" w:rsidR="007522B1" w:rsidRPr="00423723" w:rsidRDefault="007522B1" w:rsidP="00FC77C4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Mechanical Ventilation: 94002</w:t>
            </w:r>
          </w:p>
          <w:p w14:paraId="4DB4A313" w14:textId="77777777" w:rsidR="007522B1" w:rsidRPr="00423723" w:rsidRDefault="007522B1" w:rsidP="00FC77C4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ECMO: 33949</w:t>
            </w:r>
          </w:p>
        </w:tc>
      </w:tr>
      <w:tr w:rsidR="007522B1" w:rsidRPr="00423723" w14:paraId="2C36E537" w14:textId="77777777" w:rsidTr="00FC77C4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C641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>Definitions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B13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 xml:space="preserve">Acute respiratory distress syndrome diagnosis </w:t>
            </w:r>
            <w:r w:rsidRPr="00423723">
              <w:rPr>
                <w:rFonts w:eastAsia="Calibri"/>
              </w:rPr>
              <w:t>confirmed by</w:t>
            </w:r>
          </w:p>
          <w:p w14:paraId="4A8B1B1D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lastRenderedPageBreak/>
              <w:t>Chest X-ray: bilateral diffuse alveolar opacities and dependent atelectasis.</w:t>
            </w:r>
          </w:p>
          <w:p w14:paraId="559BFEC0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Chest CT typically demonstrates widespread patchy and/or coalescent opacities, usually more apparent in the dependent lung zones.</w:t>
            </w:r>
          </w:p>
          <w:p w14:paraId="5C88F612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</w:p>
          <w:p w14:paraId="0D550714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>The severity of ARDS based on the Berlin definition</w:t>
            </w:r>
          </w:p>
          <w:p w14:paraId="11FD4B62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Stage 1 (mild) ARDS is defined as a PaO2/FiO2 ratio of 200 to 300 with noninvasive Continuous Positive Airway Pressure (CPAP) or invasive positive end-expiratory pressure (PEEP) of at least 5 cm H2O</w:t>
            </w:r>
          </w:p>
          <w:p w14:paraId="3D419C29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Stage 2 (moderate) is a PaO2/FiO2 ratio of 100 to 200 with invasive PEEP,</w:t>
            </w:r>
          </w:p>
          <w:p w14:paraId="19109528" w14:textId="77777777" w:rsidR="007522B1" w:rsidRPr="00423723" w:rsidRDefault="007522B1" w:rsidP="00FC77C4">
            <w:pPr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Stage 3 (severe) is a PaO2/FiO2 ratio below 100 with invasive PEEP.</w:t>
            </w:r>
          </w:p>
        </w:tc>
      </w:tr>
      <w:tr w:rsidR="007522B1" w:rsidRPr="00423723" w14:paraId="7BD25A39" w14:textId="77777777" w:rsidTr="00FC7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5F9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6E0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>KDIGO Definition</w:t>
            </w:r>
          </w:p>
          <w:p w14:paraId="2C2F0BEA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  <w:b/>
              </w:rPr>
              <w:t>Kidney Disease:</w:t>
            </w:r>
            <w:r w:rsidRPr="00423723">
              <w:rPr>
                <w:rFonts w:eastAsia="Calibri"/>
              </w:rPr>
              <w:t xml:space="preserve"> Improving Global Outcomes (KDIGO) definition of Acute Kidney Injury</w:t>
            </w:r>
          </w:p>
          <w:p w14:paraId="23E8D000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(1) Increase in serum creatinine by ≥0.3 mg/dL (≥26.5 µmol/L) within 48 hours, or</w:t>
            </w:r>
          </w:p>
          <w:p w14:paraId="3580481F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(2) Increase in serum creatinine to ≥1.5 times baseline, which is known or presumed to have</w:t>
            </w:r>
          </w:p>
          <w:p w14:paraId="155BA8FA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occurred within the prior seven days, or</w:t>
            </w:r>
          </w:p>
          <w:p w14:paraId="786E3EE2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(3) Urine volume &lt;0.5 mL/kg/hour for six hours</w:t>
            </w:r>
          </w:p>
          <w:p w14:paraId="386F498E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  <w:b/>
              </w:rPr>
              <w:t>KDIGO Staging</w:t>
            </w:r>
          </w:p>
          <w:p w14:paraId="2065A454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Using the Kidney Disease: Improving Global Outcomes (KDIGO) criteria, AKI is staged as follows:</w:t>
            </w:r>
          </w:p>
          <w:p w14:paraId="765DF8E3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lastRenderedPageBreak/>
              <w:t>(1) Stage 1 – Increase in serum creatinine to 1.5 to 1.9 times baseline, or increase in serum creatinine by ≥0.3 mg/dL (≥26.5 µmol/L), or reduction in urine output to &lt;0.5 mL/kg/hour for 6 to 12 hours.</w:t>
            </w:r>
          </w:p>
          <w:p w14:paraId="0E221C85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</w:rPr>
            </w:pPr>
            <w:r w:rsidRPr="00423723">
              <w:rPr>
                <w:rFonts w:eastAsia="Calibri"/>
              </w:rPr>
              <w:t>(2) Stage 2 – Increase in serum creatinine to 2.0 to 2.9 times baseline, or reduction in urine output to &lt;0.5 mL/kg/hour for ≥12 hours.</w:t>
            </w:r>
          </w:p>
          <w:p w14:paraId="4DACDE20" w14:textId="77777777" w:rsidR="007522B1" w:rsidRPr="00423723" w:rsidRDefault="007522B1" w:rsidP="00FC77C4">
            <w:pPr>
              <w:spacing w:before="100" w:beforeAutospacing="1" w:after="100" w:afterAutospacing="1" w:line="480" w:lineRule="auto"/>
              <w:contextualSpacing/>
              <w:rPr>
                <w:rFonts w:eastAsia="Calibri"/>
                <w:b/>
              </w:rPr>
            </w:pPr>
            <w:r w:rsidRPr="00423723">
              <w:rPr>
                <w:rFonts w:eastAsia="Calibri"/>
              </w:rPr>
              <w:t>(3) Stage 3 – Increase in serum creatinine to 3.0 times baseline, or increase in serum creatinine to ≥4.0 mg/dL (≥353.6 µmol/L), or reduction in urine output to &lt;0.3 mL/kg/hour for ≥24 hours, or anuria for ≥12 hours, or the initiation of renal replacement therapy, or, in patients &lt;18 years, decrease in estimated glomerular filtration rate (eGFR) to &lt;35 mL/min/1.73 m2.</w:t>
            </w:r>
          </w:p>
        </w:tc>
      </w:tr>
    </w:tbl>
    <w:p w14:paraId="4FDC2C6D" w14:textId="77777777" w:rsidR="007522B1" w:rsidRDefault="007522B1" w:rsidP="007522B1">
      <w:pPr>
        <w:spacing w:after="200" w:line="276" w:lineRule="auto"/>
      </w:pPr>
    </w:p>
    <w:p w14:paraId="4CA124D8" w14:textId="77777777" w:rsidR="007522B1" w:rsidRDefault="007522B1" w:rsidP="007522B1">
      <w:pPr>
        <w:spacing w:after="200" w:line="276" w:lineRule="auto"/>
      </w:pPr>
    </w:p>
    <w:p w14:paraId="5D0F44BD" w14:textId="77777777" w:rsidR="007522B1" w:rsidRDefault="007522B1" w:rsidP="007522B1">
      <w:pPr>
        <w:spacing w:after="200" w:line="276" w:lineRule="auto"/>
      </w:pPr>
    </w:p>
    <w:p w14:paraId="2DCCF16F" w14:textId="77777777" w:rsidR="007522B1" w:rsidRDefault="007522B1" w:rsidP="007522B1">
      <w:pPr>
        <w:spacing w:after="200" w:line="276" w:lineRule="auto"/>
      </w:pPr>
    </w:p>
    <w:p w14:paraId="2A5702F2" w14:textId="77777777" w:rsidR="007522B1" w:rsidRPr="00423723" w:rsidRDefault="007522B1" w:rsidP="007522B1">
      <w:pPr>
        <w:keepNext/>
        <w:spacing w:after="160" w:line="480" w:lineRule="auto"/>
        <w:rPr>
          <w:rFonts w:eastAsia="Calibri"/>
          <w:b/>
          <w:bCs/>
          <w:spacing w:val="-2"/>
        </w:rPr>
      </w:pPr>
    </w:p>
    <w:p w14:paraId="6718CCA9" w14:textId="77777777" w:rsidR="007522B1" w:rsidRDefault="007522B1" w:rsidP="007522B1">
      <w:pPr>
        <w:spacing w:after="200" w:line="276" w:lineRule="auto"/>
      </w:pPr>
    </w:p>
    <w:p w14:paraId="3D706BED" w14:textId="77777777" w:rsidR="007522B1" w:rsidRDefault="007522B1" w:rsidP="007522B1">
      <w:pPr>
        <w:spacing w:after="200" w:line="276" w:lineRule="auto"/>
        <w:sectPr w:rsidR="007522B1" w:rsidSect="003079B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CE93898" w14:textId="77777777" w:rsidR="007522B1" w:rsidRPr="00423723" w:rsidRDefault="007522B1" w:rsidP="007522B1">
      <w:pPr>
        <w:keepNext/>
        <w:spacing w:after="160" w:line="480" w:lineRule="auto"/>
        <w:rPr>
          <w:rFonts w:eastAsia="Calibri"/>
          <w:b/>
          <w:bCs/>
          <w:spacing w:val="-2"/>
        </w:rPr>
      </w:pPr>
      <w:r w:rsidRPr="00423723">
        <w:rPr>
          <w:rFonts w:eastAsia="Calibri"/>
          <w:b/>
          <w:bCs/>
          <w:spacing w:val="-2"/>
        </w:rPr>
        <w:lastRenderedPageBreak/>
        <w:t xml:space="preserve">Supplemental Digital Content </w:t>
      </w:r>
      <w:r>
        <w:rPr>
          <w:rFonts w:eastAsia="Calibri"/>
          <w:b/>
          <w:bCs/>
          <w:spacing w:val="-2"/>
        </w:rPr>
        <w:t>2</w:t>
      </w:r>
    </w:p>
    <w:p w14:paraId="3A2CDC5C" w14:textId="77777777" w:rsidR="007522B1" w:rsidRDefault="007522B1" w:rsidP="007522B1">
      <w:pPr>
        <w:keepNext/>
        <w:spacing w:after="160" w:line="480" w:lineRule="auto"/>
        <w:rPr>
          <w:rFonts w:eastAsia="Calibri"/>
          <w:b/>
          <w:bCs/>
          <w:spacing w:val="-2"/>
        </w:rPr>
      </w:pPr>
      <w:r w:rsidRPr="00423723">
        <w:rPr>
          <w:rFonts w:eastAsia="Calibri"/>
          <w:b/>
          <w:bCs/>
          <w:spacing w:val="-2"/>
        </w:rPr>
        <w:t xml:space="preserve">Appendix </w:t>
      </w:r>
      <w:r>
        <w:rPr>
          <w:rFonts w:eastAsia="Calibri"/>
          <w:b/>
          <w:bCs/>
          <w:spacing w:val="-2"/>
        </w:rPr>
        <w:t>2</w:t>
      </w:r>
      <w:r w:rsidRPr="00423723">
        <w:rPr>
          <w:rFonts w:eastAsia="Calibri"/>
          <w:b/>
          <w:bCs/>
          <w:spacing w:val="-2"/>
        </w:rPr>
        <w:t xml:space="preserve">. </w:t>
      </w:r>
      <w:r>
        <w:rPr>
          <w:rFonts w:eastAsia="Calibri"/>
          <w:b/>
          <w:bCs/>
          <w:spacing w:val="-2"/>
        </w:rPr>
        <w:t>Tables on Propensity Score Matching, Sampling without Replacement</w:t>
      </w:r>
    </w:p>
    <w:p w14:paraId="660E97A7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0"/>
          <w:szCs w:val="20"/>
        </w:rPr>
      </w:pPr>
      <w:r>
        <w:rPr>
          <w:rFonts w:eastAsiaTheme="minorHAnsi"/>
          <w:b/>
          <w:bCs/>
          <w:spacing w:val="-2"/>
          <w:sz w:val="20"/>
          <w:szCs w:val="20"/>
        </w:rPr>
        <w:t>Appendix 2.</w:t>
      </w:r>
      <w:r w:rsidRPr="00B5476F">
        <w:rPr>
          <w:rFonts w:eastAsiaTheme="minorHAnsi"/>
          <w:b/>
          <w:bCs/>
          <w:spacing w:val="-2"/>
          <w:sz w:val="20"/>
          <w:szCs w:val="20"/>
        </w:rPr>
        <w:t>1. Comparison of baseline characteristics between preexisting statin users and non-users before and after propensity matching without replacement</w:t>
      </w:r>
    </w:p>
    <w:tbl>
      <w:tblPr>
        <w:tblStyle w:val="TableGrid"/>
        <w:tblW w:w="14624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3269"/>
        <w:gridCol w:w="1300"/>
        <w:gridCol w:w="1300"/>
        <w:gridCol w:w="1375"/>
        <w:gridCol w:w="810"/>
        <w:gridCol w:w="900"/>
        <w:gridCol w:w="1350"/>
        <w:gridCol w:w="1350"/>
        <w:gridCol w:w="1350"/>
        <w:gridCol w:w="630"/>
        <w:gridCol w:w="990"/>
      </w:tblGrid>
      <w:tr w:rsidR="007522B1" w:rsidRPr="00B5476F" w14:paraId="061972BA" w14:textId="77777777" w:rsidTr="00FC77C4">
        <w:trPr>
          <w:trHeight w:val="930"/>
        </w:trPr>
        <w:tc>
          <w:tcPr>
            <w:tcW w:w="3269" w:type="dxa"/>
            <w:vMerge w:val="restart"/>
            <w:noWrap/>
            <w:hideMark/>
          </w:tcPr>
          <w:p w14:paraId="58DCC08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bookmarkStart w:id="1" w:name="_Hlk116176931"/>
            <w:r w:rsidRPr="00B5476F">
              <w:rPr>
                <w:rFonts w:eastAsiaTheme="minorHAnsi"/>
                <w:b/>
                <w:bCs/>
              </w:rPr>
              <w:t>Patient Characteristics</w:t>
            </w:r>
          </w:p>
        </w:tc>
        <w:tc>
          <w:tcPr>
            <w:tcW w:w="5685" w:type="dxa"/>
            <w:gridSpan w:val="5"/>
          </w:tcPr>
          <w:p w14:paraId="27D2D33C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Before propensity matching</w:t>
            </w:r>
          </w:p>
        </w:tc>
        <w:tc>
          <w:tcPr>
            <w:tcW w:w="5670" w:type="dxa"/>
            <w:gridSpan w:val="5"/>
          </w:tcPr>
          <w:p w14:paraId="5DFE769E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After propensity matching, without replacement, covariate-adjusted</w:t>
            </w:r>
          </w:p>
        </w:tc>
      </w:tr>
      <w:tr w:rsidR="007522B1" w:rsidRPr="00B5476F" w14:paraId="4CBAFBB3" w14:textId="77777777" w:rsidTr="00FC77C4">
        <w:trPr>
          <w:trHeight w:val="288"/>
        </w:trPr>
        <w:tc>
          <w:tcPr>
            <w:tcW w:w="3269" w:type="dxa"/>
            <w:vMerge/>
            <w:hideMark/>
          </w:tcPr>
          <w:p w14:paraId="19530F8E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14:paraId="2288871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Preexisting use of statins</w:t>
            </w:r>
          </w:p>
        </w:tc>
        <w:tc>
          <w:tcPr>
            <w:tcW w:w="1375" w:type="dxa"/>
          </w:tcPr>
          <w:p w14:paraId="6AB3424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810" w:type="dxa"/>
          </w:tcPr>
          <w:p w14:paraId="7A02EEE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900" w:type="dxa"/>
            <w:noWrap/>
            <w:hideMark/>
          </w:tcPr>
          <w:p w14:paraId="5D9485A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2700" w:type="dxa"/>
            <w:gridSpan w:val="2"/>
          </w:tcPr>
          <w:p w14:paraId="25D79728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Preexisting use of statins</w:t>
            </w:r>
          </w:p>
        </w:tc>
        <w:tc>
          <w:tcPr>
            <w:tcW w:w="1350" w:type="dxa"/>
          </w:tcPr>
          <w:p w14:paraId="5ACEA44F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630" w:type="dxa"/>
          </w:tcPr>
          <w:p w14:paraId="44824F2E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990" w:type="dxa"/>
            <w:noWrap/>
            <w:hideMark/>
          </w:tcPr>
          <w:p w14:paraId="56246170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 </w:t>
            </w:r>
          </w:p>
        </w:tc>
      </w:tr>
      <w:tr w:rsidR="007522B1" w:rsidRPr="00B5476F" w14:paraId="064AC398" w14:textId="77777777" w:rsidTr="00FC77C4">
        <w:trPr>
          <w:trHeight w:val="288"/>
        </w:trPr>
        <w:tc>
          <w:tcPr>
            <w:tcW w:w="3269" w:type="dxa"/>
            <w:vMerge/>
            <w:hideMark/>
          </w:tcPr>
          <w:p w14:paraId="3C56DF1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14:paraId="6BB93FC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Yes</w:t>
            </w:r>
          </w:p>
        </w:tc>
        <w:tc>
          <w:tcPr>
            <w:tcW w:w="1300" w:type="dxa"/>
            <w:noWrap/>
            <w:hideMark/>
          </w:tcPr>
          <w:p w14:paraId="3CCFDD7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No</w:t>
            </w:r>
          </w:p>
        </w:tc>
        <w:tc>
          <w:tcPr>
            <w:tcW w:w="1375" w:type="dxa"/>
          </w:tcPr>
          <w:p w14:paraId="0D706FA9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Cohort</w:t>
            </w:r>
          </w:p>
        </w:tc>
        <w:tc>
          <w:tcPr>
            <w:tcW w:w="810" w:type="dxa"/>
          </w:tcPr>
          <w:p w14:paraId="2D784DCF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Std dif*</w:t>
            </w:r>
          </w:p>
        </w:tc>
        <w:tc>
          <w:tcPr>
            <w:tcW w:w="900" w:type="dxa"/>
            <w:noWrap/>
            <w:hideMark/>
          </w:tcPr>
          <w:p w14:paraId="7B4DC680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p-value</w:t>
            </w:r>
          </w:p>
        </w:tc>
        <w:tc>
          <w:tcPr>
            <w:tcW w:w="1350" w:type="dxa"/>
          </w:tcPr>
          <w:p w14:paraId="71C52790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338BC450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No</w:t>
            </w:r>
          </w:p>
        </w:tc>
        <w:tc>
          <w:tcPr>
            <w:tcW w:w="1350" w:type="dxa"/>
          </w:tcPr>
          <w:p w14:paraId="13F6F46D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Cohort</w:t>
            </w:r>
          </w:p>
        </w:tc>
        <w:tc>
          <w:tcPr>
            <w:tcW w:w="630" w:type="dxa"/>
          </w:tcPr>
          <w:p w14:paraId="040BB864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Std dif*</w:t>
            </w:r>
          </w:p>
        </w:tc>
        <w:tc>
          <w:tcPr>
            <w:tcW w:w="990" w:type="dxa"/>
            <w:noWrap/>
            <w:hideMark/>
          </w:tcPr>
          <w:p w14:paraId="50AD900C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 xml:space="preserve">Adjusted </w:t>
            </w:r>
          </w:p>
          <w:p w14:paraId="2D7BED49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p-value</w:t>
            </w:r>
          </w:p>
        </w:tc>
      </w:tr>
      <w:tr w:rsidR="007522B1" w:rsidRPr="00B5476F" w14:paraId="40CE1A6F" w14:textId="77777777" w:rsidTr="00FC77C4">
        <w:trPr>
          <w:trHeight w:val="300"/>
        </w:trPr>
        <w:tc>
          <w:tcPr>
            <w:tcW w:w="3269" w:type="dxa"/>
            <w:vMerge/>
            <w:hideMark/>
          </w:tcPr>
          <w:p w14:paraId="7D3E48ED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14:paraId="59809A7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(n = 11533)</w:t>
            </w:r>
          </w:p>
        </w:tc>
        <w:tc>
          <w:tcPr>
            <w:tcW w:w="1300" w:type="dxa"/>
            <w:noWrap/>
            <w:hideMark/>
          </w:tcPr>
          <w:p w14:paraId="35B2B68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(n = 27342)</w:t>
            </w:r>
          </w:p>
        </w:tc>
        <w:tc>
          <w:tcPr>
            <w:tcW w:w="1375" w:type="dxa"/>
          </w:tcPr>
          <w:p w14:paraId="24101C3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(n = 38875)</w:t>
            </w:r>
          </w:p>
        </w:tc>
        <w:tc>
          <w:tcPr>
            <w:tcW w:w="810" w:type="dxa"/>
          </w:tcPr>
          <w:p w14:paraId="19179AB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39980AF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18E8A7E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(n = 11533)</w:t>
            </w:r>
          </w:p>
        </w:tc>
        <w:tc>
          <w:tcPr>
            <w:tcW w:w="1350" w:type="dxa"/>
            <w:noWrap/>
            <w:hideMark/>
          </w:tcPr>
          <w:p w14:paraId="307F09E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(n = 11533)</w:t>
            </w:r>
          </w:p>
        </w:tc>
        <w:tc>
          <w:tcPr>
            <w:tcW w:w="1350" w:type="dxa"/>
          </w:tcPr>
          <w:p w14:paraId="14AC0F2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(n = 23066)</w:t>
            </w:r>
          </w:p>
        </w:tc>
        <w:tc>
          <w:tcPr>
            <w:tcW w:w="630" w:type="dxa"/>
          </w:tcPr>
          <w:p w14:paraId="27CF21E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5053FAE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77859552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3DD8E0F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DEMOGRAPHICS</w:t>
            </w:r>
          </w:p>
        </w:tc>
        <w:tc>
          <w:tcPr>
            <w:tcW w:w="1300" w:type="dxa"/>
            <w:noWrap/>
            <w:hideMark/>
          </w:tcPr>
          <w:p w14:paraId="443BA9B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3FE9C11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05A18EB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21ED940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32554A5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0D124F2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1273CA6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F28006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3CA4FB8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2051A72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21B3BCC0" w14:textId="77777777" w:rsidTr="00FC77C4">
        <w:trPr>
          <w:trHeight w:val="276"/>
        </w:trPr>
        <w:tc>
          <w:tcPr>
            <w:tcW w:w="3269" w:type="dxa"/>
            <w:noWrap/>
            <w:hideMark/>
          </w:tcPr>
          <w:p w14:paraId="5ABE600D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Age, [mean ± SD]</w:t>
            </w:r>
          </w:p>
        </w:tc>
        <w:tc>
          <w:tcPr>
            <w:tcW w:w="1300" w:type="dxa"/>
            <w:noWrap/>
            <w:hideMark/>
          </w:tcPr>
          <w:p w14:paraId="5477B6E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70.82 ± 12.25</w:t>
            </w:r>
          </w:p>
        </w:tc>
        <w:tc>
          <w:tcPr>
            <w:tcW w:w="1300" w:type="dxa"/>
            <w:noWrap/>
            <w:hideMark/>
          </w:tcPr>
          <w:p w14:paraId="0FB0902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58.44 ± 18.27</w:t>
            </w:r>
          </w:p>
        </w:tc>
        <w:tc>
          <w:tcPr>
            <w:tcW w:w="1375" w:type="dxa"/>
          </w:tcPr>
          <w:p w14:paraId="03966ED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62.11 ± 17.64</w:t>
            </w:r>
          </w:p>
        </w:tc>
        <w:tc>
          <w:tcPr>
            <w:tcW w:w="810" w:type="dxa"/>
          </w:tcPr>
          <w:p w14:paraId="3D27566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-0.70</w:t>
            </w:r>
          </w:p>
        </w:tc>
        <w:tc>
          <w:tcPr>
            <w:tcW w:w="900" w:type="dxa"/>
            <w:noWrap/>
            <w:hideMark/>
          </w:tcPr>
          <w:p w14:paraId="292A392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&lt;0.0001</w:t>
            </w:r>
          </w:p>
        </w:tc>
        <w:tc>
          <w:tcPr>
            <w:tcW w:w="1350" w:type="dxa"/>
          </w:tcPr>
          <w:p w14:paraId="53E0876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70.82 ± 12.25</w:t>
            </w:r>
          </w:p>
        </w:tc>
        <w:tc>
          <w:tcPr>
            <w:tcW w:w="1350" w:type="dxa"/>
            <w:noWrap/>
            <w:hideMark/>
          </w:tcPr>
          <w:p w14:paraId="67B7779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64.76 ± 16.28</w:t>
            </w:r>
          </w:p>
        </w:tc>
        <w:tc>
          <w:tcPr>
            <w:tcW w:w="1350" w:type="dxa"/>
          </w:tcPr>
          <w:p w14:paraId="0474FC9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67.79 ± 14.72</w:t>
            </w:r>
          </w:p>
        </w:tc>
        <w:tc>
          <w:tcPr>
            <w:tcW w:w="630" w:type="dxa"/>
          </w:tcPr>
          <w:p w14:paraId="170BAB1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-0.41</w:t>
            </w:r>
          </w:p>
        </w:tc>
        <w:tc>
          <w:tcPr>
            <w:tcW w:w="990" w:type="dxa"/>
            <w:noWrap/>
            <w:hideMark/>
          </w:tcPr>
          <w:p w14:paraId="35AF509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1B9D7973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75CC9F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Age Range, [No. (%)]</w:t>
            </w:r>
          </w:p>
        </w:tc>
        <w:tc>
          <w:tcPr>
            <w:tcW w:w="1300" w:type="dxa"/>
            <w:noWrap/>
            <w:hideMark/>
          </w:tcPr>
          <w:p w14:paraId="0DBC2B9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06E1488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0BA8228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4C40A94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67AB9AC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&lt;0.0001</w:t>
            </w:r>
          </w:p>
        </w:tc>
        <w:tc>
          <w:tcPr>
            <w:tcW w:w="1350" w:type="dxa"/>
          </w:tcPr>
          <w:p w14:paraId="3D5EB4A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7544CF5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6BD24B2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7D9A641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26FEE4D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7FB4F95B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34901D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18-30</w:t>
            </w:r>
          </w:p>
        </w:tc>
        <w:tc>
          <w:tcPr>
            <w:tcW w:w="1300" w:type="dxa"/>
            <w:noWrap/>
            <w:hideMark/>
          </w:tcPr>
          <w:p w14:paraId="22D8D03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 (0.2)</w:t>
            </w:r>
          </w:p>
        </w:tc>
        <w:tc>
          <w:tcPr>
            <w:tcW w:w="1300" w:type="dxa"/>
            <w:noWrap/>
            <w:hideMark/>
          </w:tcPr>
          <w:p w14:paraId="72B823B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2152 (7.9)</w:t>
            </w:r>
          </w:p>
        </w:tc>
        <w:tc>
          <w:tcPr>
            <w:tcW w:w="1375" w:type="dxa"/>
          </w:tcPr>
          <w:p w14:paraId="1D3F4FF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2171 (5.6)</w:t>
            </w:r>
          </w:p>
        </w:tc>
        <w:tc>
          <w:tcPr>
            <w:tcW w:w="810" w:type="dxa"/>
          </w:tcPr>
          <w:p w14:paraId="20EB95F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-10.55</w:t>
            </w:r>
          </w:p>
        </w:tc>
        <w:tc>
          <w:tcPr>
            <w:tcW w:w="900" w:type="dxa"/>
            <w:vMerge w:val="restart"/>
            <w:noWrap/>
            <w:hideMark/>
          </w:tcPr>
          <w:p w14:paraId="08E4F96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340A1A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7185AD0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304CA6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79AD5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9FDB17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748F23B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 (0.2)</w:t>
            </w:r>
          </w:p>
        </w:tc>
        <w:tc>
          <w:tcPr>
            <w:tcW w:w="1350" w:type="dxa"/>
            <w:noWrap/>
            <w:hideMark/>
          </w:tcPr>
          <w:p w14:paraId="325AD1E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328 (2.8)</w:t>
            </w:r>
          </w:p>
        </w:tc>
        <w:tc>
          <w:tcPr>
            <w:tcW w:w="1350" w:type="dxa"/>
          </w:tcPr>
          <w:p w14:paraId="6132F59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347 (1.5)</w:t>
            </w:r>
          </w:p>
        </w:tc>
        <w:tc>
          <w:tcPr>
            <w:tcW w:w="630" w:type="dxa"/>
          </w:tcPr>
          <w:p w14:paraId="7B03781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-3.91</w:t>
            </w:r>
          </w:p>
        </w:tc>
        <w:tc>
          <w:tcPr>
            <w:tcW w:w="990" w:type="dxa"/>
            <w:vMerge w:val="restart"/>
            <w:noWrap/>
            <w:hideMark/>
          </w:tcPr>
          <w:p w14:paraId="4F220D7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86AD68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5B6075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1345455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381EA2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A01BCC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1CC303B2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5CCF260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31-50</w:t>
            </w:r>
          </w:p>
        </w:tc>
        <w:tc>
          <w:tcPr>
            <w:tcW w:w="1300" w:type="dxa"/>
            <w:noWrap/>
            <w:hideMark/>
          </w:tcPr>
          <w:p w14:paraId="11F37C4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688 (6.0)</w:t>
            </w:r>
          </w:p>
        </w:tc>
        <w:tc>
          <w:tcPr>
            <w:tcW w:w="1300" w:type="dxa"/>
            <w:noWrap/>
            <w:hideMark/>
          </w:tcPr>
          <w:p w14:paraId="44F40C3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7201 (26.3)</w:t>
            </w:r>
          </w:p>
        </w:tc>
        <w:tc>
          <w:tcPr>
            <w:tcW w:w="1375" w:type="dxa"/>
          </w:tcPr>
          <w:p w14:paraId="61861C1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7889 (20.3)</w:t>
            </w:r>
          </w:p>
        </w:tc>
        <w:tc>
          <w:tcPr>
            <w:tcW w:w="810" w:type="dxa"/>
          </w:tcPr>
          <w:p w14:paraId="70F12E7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-2.93</w:t>
            </w:r>
          </w:p>
        </w:tc>
        <w:tc>
          <w:tcPr>
            <w:tcW w:w="900" w:type="dxa"/>
            <w:vMerge/>
            <w:noWrap/>
            <w:hideMark/>
          </w:tcPr>
          <w:p w14:paraId="6F918D2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3DE236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688 (6.0)</w:t>
            </w:r>
          </w:p>
        </w:tc>
        <w:tc>
          <w:tcPr>
            <w:tcW w:w="1350" w:type="dxa"/>
            <w:noWrap/>
            <w:hideMark/>
          </w:tcPr>
          <w:p w14:paraId="2A45C1D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1939 (18.8)</w:t>
            </w:r>
          </w:p>
        </w:tc>
        <w:tc>
          <w:tcPr>
            <w:tcW w:w="1350" w:type="dxa"/>
          </w:tcPr>
          <w:p w14:paraId="512AB00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2627 (11.4)</w:t>
            </w:r>
          </w:p>
        </w:tc>
        <w:tc>
          <w:tcPr>
            <w:tcW w:w="630" w:type="dxa"/>
          </w:tcPr>
          <w:p w14:paraId="6DB08CC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-1.08</w:t>
            </w:r>
          </w:p>
        </w:tc>
        <w:tc>
          <w:tcPr>
            <w:tcW w:w="990" w:type="dxa"/>
            <w:vMerge/>
            <w:noWrap/>
            <w:hideMark/>
          </w:tcPr>
          <w:p w14:paraId="2914C47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775A9246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071890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51-64</w:t>
            </w:r>
          </w:p>
        </w:tc>
        <w:tc>
          <w:tcPr>
            <w:tcW w:w="1300" w:type="dxa"/>
            <w:noWrap/>
            <w:hideMark/>
          </w:tcPr>
          <w:p w14:paraId="1EA372D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2662 (23.1)</w:t>
            </w:r>
          </w:p>
        </w:tc>
        <w:tc>
          <w:tcPr>
            <w:tcW w:w="1300" w:type="dxa"/>
            <w:noWrap/>
            <w:hideMark/>
          </w:tcPr>
          <w:p w14:paraId="7F79880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7428 (27.2)</w:t>
            </w:r>
          </w:p>
        </w:tc>
        <w:tc>
          <w:tcPr>
            <w:tcW w:w="1375" w:type="dxa"/>
          </w:tcPr>
          <w:p w14:paraId="74639B4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10090 (26.0)</w:t>
            </w:r>
          </w:p>
        </w:tc>
        <w:tc>
          <w:tcPr>
            <w:tcW w:w="810" w:type="dxa"/>
          </w:tcPr>
          <w:p w14:paraId="2C485C8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-1.07</w:t>
            </w:r>
          </w:p>
        </w:tc>
        <w:tc>
          <w:tcPr>
            <w:tcW w:w="900" w:type="dxa"/>
            <w:vMerge/>
            <w:noWrap/>
            <w:hideMark/>
          </w:tcPr>
          <w:p w14:paraId="6F12F61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4576E58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2662 (23.1)</w:t>
            </w:r>
          </w:p>
        </w:tc>
        <w:tc>
          <w:tcPr>
            <w:tcW w:w="1350" w:type="dxa"/>
            <w:noWrap/>
            <w:hideMark/>
          </w:tcPr>
          <w:p w14:paraId="7D4F85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3248 (28.2)</w:t>
            </w:r>
          </w:p>
        </w:tc>
        <w:tc>
          <w:tcPr>
            <w:tcW w:w="1350" w:type="dxa"/>
          </w:tcPr>
          <w:p w14:paraId="6EC00CE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5910 (25.6)</w:t>
            </w:r>
          </w:p>
        </w:tc>
        <w:tc>
          <w:tcPr>
            <w:tcW w:w="630" w:type="dxa"/>
          </w:tcPr>
          <w:p w14:paraId="58BB0E3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-0.20</w:t>
            </w:r>
          </w:p>
        </w:tc>
        <w:tc>
          <w:tcPr>
            <w:tcW w:w="990" w:type="dxa"/>
            <w:vMerge/>
            <w:noWrap/>
            <w:hideMark/>
          </w:tcPr>
          <w:p w14:paraId="1B1E602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4C35E655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68AA81C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65-74</w:t>
            </w:r>
          </w:p>
        </w:tc>
        <w:tc>
          <w:tcPr>
            <w:tcW w:w="1300" w:type="dxa"/>
            <w:noWrap/>
            <w:hideMark/>
          </w:tcPr>
          <w:p w14:paraId="7041EDA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3353 (29.1)</w:t>
            </w:r>
          </w:p>
        </w:tc>
        <w:tc>
          <w:tcPr>
            <w:tcW w:w="1300" w:type="dxa"/>
            <w:noWrap/>
            <w:hideMark/>
          </w:tcPr>
          <w:p w14:paraId="2C48417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4495 (16.4)</w:t>
            </w:r>
          </w:p>
        </w:tc>
        <w:tc>
          <w:tcPr>
            <w:tcW w:w="1375" w:type="dxa"/>
          </w:tcPr>
          <w:p w14:paraId="6B046BD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7848 (20.2)</w:t>
            </w:r>
          </w:p>
        </w:tc>
        <w:tc>
          <w:tcPr>
            <w:tcW w:w="810" w:type="dxa"/>
          </w:tcPr>
          <w:p w14:paraId="23A9E96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-0.29</w:t>
            </w:r>
          </w:p>
        </w:tc>
        <w:tc>
          <w:tcPr>
            <w:tcW w:w="900" w:type="dxa"/>
            <w:vMerge/>
            <w:noWrap/>
            <w:hideMark/>
          </w:tcPr>
          <w:p w14:paraId="486AF2C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49F15DA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3353 (29.1)</w:t>
            </w:r>
          </w:p>
        </w:tc>
        <w:tc>
          <w:tcPr>
            <w:tcW w:w="1350" w:type="dxa"/>
            <w:noWrap/>
            <w:hideMark/>
          </w:tcPr>
          <w:p w14:paraId="4BA32FA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2420 (21.0)</w:t>
            </w:r>
          </w:p>
        </w:tc>
        <w:tc>
          <w:tcPr>
            <w:tcW w:w="1350" w:type="dxa"/>
          </w:tcPr>
          <w:p w14:paraId="4E670A6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5773 (25.0)</w:t>
            </w:r>
          </w:p>
        </w:tc>
        <w:tc>
          <w:tcPr>
            <w:tcW w:w="630" w:type="dxa"/>
          </w:tcPr>
          <w:p w14:paraId="6207063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0.33</w:t>
            </w:r>
          </w:p>
        </w:tc>
        <w:tc>
          <w:tcPr>
            <w:tcW w:w="990" w:type="dxa"/>
            <w:vMerge/>
            <w:noWrap/>
            <w:hideMark/>
          </w:tcPr>
          <w:p w14:paraId="4286E61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5948F51F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4AD22CE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75-84</w:t>
            </w:r>
          </w:p>
        </w:tc>
        <w:tc>
          <w:tcPr>
            <w:tcW w:w="1300" w:type="dxa"/>
            <w:noWrap/>
            <w:hideMark/>
          </w:tcPr>
          <w:p w14:paraId="7C10CA6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3155 (27.4)</w:t>
            </w:r>
          </w:p>
        </w:tc>
        <w:tc>
          <w:tcPr>
            <w:tcW w:w="1300" w:type="dxa"/>
            <w:noWrap/>
            <w:hideMark/>
          </w:tcPr>
          <w:p w14:paraId="2B324F6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3572 (13.1)</w:t>
            </w:r>
          </w:p>
        </w:tc>
        <w:tc>
          <w:tcPr>
            <w:tcW w:w="1375" w:type="dxa"/>
          </w:tcPr>
          <w:p w14:paraId="441DD97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6727 (17.3)</w:t>
            </w:r>
          </w:p>
        </w:tc>
        <w:tc>
          <w:tcPr>
            <w:tcW w:w="810" w:type="dxa"/>
          </w:tcPr>
          <w:p w14:paraId="482BC3E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-0.12</w:t>
            </w:r>
          </w:p>
        </w:tc>
        <w:tc>
          <w:tcPr>
            <w:tcW w:w="900" w:type="dxa"/>
            <w:vMerge/>
            <w:noWrap/>
            <w:hideMark/>
          </w:tcPr>
          <w:p w14:paraId="520663EE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5A348F7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3155 (27.4)</w:t>
            </w:r>
          </w:p>
        </w:tc>
        <w:tc>
          <w:tcPr>
            <w:tcW w:w="1350" w:type="dxa"/>
            <w:noWrap/>
            <w:hideMark/>
          </w:tcPr>
          <w:p w14:paraId="2D7047D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2095 (18.2)</w:t>
            </w:r>
          </w:p>
        </w:tc>
        <w:tc>
          <w:tcPr>
            <w:tcW w:w="1350" w:type="dxa"/>
          </w:tcPr>
          <w:p w14:paraId="478179E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5250 (22.8)</w:t>
            </w:r>
          </w:p>
        </w:tc>
        <w:tc>
          <w:tcPr>
            <w:tcW w:w="630" w:type="dxa"/>
          </w:tcPr>
          <w:p w14:paraId="4D2F12A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0.41</w:t>
            </w:r>
          </w:p>
        </w:tc>
        <w:tc>
          <w:tcPr>
            <w:tcW w:w="990" w:type="dxa"/>
            <w:vMerge/>
            <w:noWrap/>
            <w:hideMark/>
          </w:tcPr>
          <w:p w14:paraId="21EB41D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125AFC57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5EF08C5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&gt;=85</w:t>
            </w:r>
          </w:p>
        </w:tc>
        <w:tc>
          <w:tcPr>
            <w:tcW w:w="1300" w:type="dxa"/>
            <w:noWrap/>
            <w:hideMark/>
          </w:tcPr>
          <w:p w14:paraId="4D43C20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1656 (14.4)</w:t>
            </w:r>
          </w:p>
        </w:tc>
        <w:tc>
          <w:tcPr>
            <w:tcW w:w="1300" w:type="dxa"/>
            <w:noWrap/>
            <w:hideMark/>
          </w:tcPr>
          <w:p w14:paraId="3B77BF7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2494 (9.1)</w:t>
            </w:r>
          </w:p>
        </w:tc>
        <w:tc>
          <w:tcPr>
            <w:tcW w:w="1375" w:type="dxa"/>
          </w:tcPr>
          <w:p w14:paraId="7BF91D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4150 (10.7)</w:t>
            </w:r>
          </w:p>
        </w:tc>
        <w:tc>
          <w:tcPr>
            <w:tcW w:w="810" w:type="dxa"/>
          </w:tcPr>
          <w:p w14:paraId="1EE07B1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-0.41</w:t>
            </w:r>
          </w:p>
        </w:tc>
        <w:tc>
          <w:tcPr>
            <w:tcW w:w="900" w:type="dxa"/>
            <w:vMerge/>
            <w:noWrap/>
            <w:hideMark/>
          </w:tcPr>
          <w:p w14:paraId="24DE3EF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D22C3B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1656 (14.4)</w:t>
            </w:r>
          </w:p>
        </w:tc>
        <w:tc>
          <w:tcPr>
            <w:tcW w:w="1350" w:type="dxa"/>
            <w:noWrap/>
            <w:hideMark/>
          </w:tcPr>
          <w:p w14:paraId="39BAA3C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1503 (13.0)</w:t>
            </w:r>
          </w:p>
        </w:tc>
        <w:tc>
          <w:tcPr>
            <w:tcW w:w="1350" w:type="dxa"/>
          </w:tcPr>
          <w:p w14:paraId="482A36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3159 (13.7)</w:t>
            </w:r>
          </w:p>
        </w:tc>
        <w:tc>
          <w:tcPr>
            <w:tcW w:w="630" w:type="dxa"/>
          </w:tcPr>
          <w:p w14:paraId="1672117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0.10</w:t>
            </w:r>
          </w:p>
        </w:tc>
        <w:tc>
          <w:tcPr>
            <w:tcW w:w="990" w:type="dxa"/>
            <w:vMerge/>
            <w:noWrap/>
            <w:hideMark/>
          </w:tcPr>
          <w:p w14:paraId="31151F3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1E4C693E" w14:textId="77777777" w:rsidTr="00FC77C4">
        <w:trPr>
          <w:trHeight w:val="276"/>
        </w:trPr>
        <w:tc>
          <w:tcPr>
            <w:tcW w:w="3269" w:type="dxa"/>
            <w:noWrap/>
            <w:hideMark/>
          </w:tcPr>
          <w:p w14:paraId="478F3F0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BMI, [mean ± SD]</w:t>
            </w:r>
          </w:p>
        </w:tc>
        <w:tc>
          <w:tcPr>
            <w:tcW w:w="1300" w:type="dxa"/>
            <w:noWrap/>
            <w:hideMark/>
          </w:tcPr>
          <w:p w14:paraId="5D724DA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30.30 ± 7.33</w:t>
            </w:r>
          </w:p>
        </w:tc>
        <w:tc>
          <w:tcPr>
            <w:tcW w:w="1300" w:type="dxa"/>
            <w:noWrap/>
            <w:hideMark/>
          </w:tcPr>
          <w:p w14:paraId="0519020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30.90 ± 7.93</w:t>
            </w:r>
          </w:p>
        </w:tc>
        <w:tc>
          <w:tcPr>
            <w:tcW w:w="1375" w:type="dxa"/>
          </w:tcPr>
          <w:p w14:paraId="2B6F15D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30.7 ± 7.7</w:t>
            </w:r>
          </w:p>
        </w:tc>
        <w:tc>
          <w:tcPr>
            <w:tcW w:w="810" w:type="dxa"/>
          </w:tcPr>
          <w:p w14:paraId="5FA5B06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0.07</w:t>
            </w:r>
          </w:p>
        </w:tc>
        <w:tc>
          <w:tcPr>
            <w:tcW w:w="900" w:type="dxa"/>
            <w:noWrap/>
            <w:hideMark/>
          </w:tcPr>
          <w:p w14:paraId="726D03F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5B3EA69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30.30 ± 7.33</w:t>
            </w:r>
          </w:p>
        </w:tc>
        <w:tc>
          <w:tcPr>
            <w:tcW w:w="1350" w:type="dxa"/>
            <w:noWrap/>
            <w:hideMark/>
          </w:tcPr>
          <w:p w14:paraId="0D8A23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30.35 ± 7.77</w:t>
            </w:r>
          </w:p>
        </w:tc>
        <w:tc>
          <w:tcPr>
            <w:tcW w:w="1350" w:type="dxa"/>
          </w:tcPr>
          <w:p w14:paraId="0781099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30.32 ± 7.55</w:t>
            </w:r>
          </w:p>
        </w:tc>
        <w:tc>
          <w:tcPr>
            <w:tcW w:w="630" w:type="dxa"/>
          </w:tcPr>
          <w:p w14:paraId="7C59DE1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990" w:type="dxa"/>
            <w:noWrap/>
            <w:hideMark/>
          </w:tcPr>
          <w:p w14:paraId="1EAAECD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0.53</w:t>
            </w:r>
          </w:p>
        </w:tc>
      </w:tr>
      <w:tr w:rsidR="007522B1" w:rsidRPr="00B5476F" w14:paraId="1117DD33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46E3C66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BMI Range, [No. (%)]</w:t>
            </w:r>
          </w:p>
        </w:tc>
        <w:tc>
          <w:tcPr>
            <w:tcW w:w="1300" w:type="dxa"/>
            <w:noWrap/>
            <w:hideMark/>
          </w:tcPr>
          <w:p w14:paraId="440FFCD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346340E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5EBCFF3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13977DAE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35BD457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391FBEF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11EE4C3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DEFD50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74CCDDC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726468D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0CE87399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5B8DAB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&lt;18.5</w:t>
            </w:r>
          </w:p>
        </w:tc>
        <w:tc>
          <w:tcPr>
            <w:tcW w:w="1300" w:type="dxa"/>
            <w:noWrap/>
            <w:hideMark/>
          </w:tcPr>
          <w:p w14:paraId="64ED637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214 (1.9)</w:t>
            </w:r>
          </w:p>
        </w:tc>
        <w:tc>
          <w:tcPr>
            <w:tcW w:w="1300" w:type="dxa"/>
            <w:noWrap/>
            <w:hideMark/>
          </w:tcPr>
          <w:p w14:paraId="020CF4C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625 (2.3)</w:t>
            </w:r>
          </w:p>
        </w:tc>
        <w:tc>
          <w:tcPr>
            <w:tcW w:w="1375" w:type="dxa"/>
          </w:tcPr>
          <w:p w14:paraId="4617C43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839 (2.2)</w:t>
            </w:r>
          </w:p>
        </w:tc>
        <w:tc>
          <w:tcPr>
            <w:tcW w:w="810" w:type="dxa"/>
          </w:tcPr>
          <w:p w14:paraId="18CE91B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-1.12</w:t>
            </w:r>
          </w:p>
        </w:tc>
        <w:tc>
          <w:tcPr>
            <w:tcW w:w="900" w:type="dxa"/>
            <w:vMerge w:val="restart"/>
            <w:noWrap/>
            <w:hideMark/>
          </w:tcPr>
          <w:p w14:paraId="47B8613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07761EA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214 (1.9)</w:t>
            </w:r>
          </w:p>
        </w:tc>
        <w:tc>
          <w:tcPr>
            <w:tcW w:w="1350" w:type="dxa"/>
            <w:noWrap/>
            <w:hideMark/>
          </w:tcPr>
          <w:p w14:paraId="59828B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302 (2.6)</w:t>
            </w:r>
          </w:p>
        </w:tc>
        <w:tc>
          <w:tcPr>
            <w:tcW w:w="1350" w:type="dxa"/>
          </w:tcPr>
          <w:p w14:paraId="002D20D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516 (2.2)</w:t>
            </w:r>
          </w:p>
        </w:tc>
        <w:tc>
          <w:tcPr>
            <w:tcW w:w="630" w:type="dxa"/>
          </w:tcPr>
          <w:p w14:paraId="5E50711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-0.35</w:t>
            </w:r>
          </w:p>
        </w:tc>
        <w:tc>
          <w:tcPr>
            <w:tcW w:w="990" w:type="dxa"/>
            <w:vMerge w:val="restart"/>
            <w:noWrap/>
            <w:hideMark/>
          </w:tcPr>
          <w:p w14:paraId="4F0FCC5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2C1FCC7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AF3284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3D5BFC3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1650F6F1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4CA77A5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18.5-24.9</w:t>
            </w:r>
          </w:p>
        </w:tc>
        <w:tc>
          <w:tcPr>
            <w:tcW w:w="1300" w:type="dxa"/>
            <w:noWrap/>
            <w:hideMark/>
          </w:tcPr>
          <w:p w14:paraId="500D399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2540 (22.0)</w:t>
            </w:r>
          </w:p>
        </w:tc>
        <w:tc>
          <w:tcPr>
            <w:tcW w:w="1300" w:type="dxa"/>
            <w:noWrap/>
            <w:hideMark/>
          </w:tcPr>
          <w:p w14:paraId="266640F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5558 (20.3)</w:t>
            </w:r>
          </w:p>
        </w:tc>
        <w:tc>
          <w:tcPr>
            <w:tcW w:w="1375" w:type="dxa"/>
          </w:tcPr>
          <w:p w14:paraId="3BD76D5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8098 (20.8)</w:t>
            </w:r>
          </w:p>
        </w:tc>
        <w:tc>
          <w:tcPr>
            <w:tcW w:w="810" w:type="dxa"/>
          </w:tcPr>
          <w:p w14:paraId="528B91F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-0.80</w:t>
            </w:r>
          </w:p>
        </w:tc>
        <w:tc>
          <w:tcPr>
            <w:tcW w:w="900" w:type="dxa"/>
            <w:vMerge/>
            <w:noWrap/>
            <w:hideMark/>
          </w:tcPr>
          <w:p w14:paraId="4F6C1410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004A876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2540 (22.0)</w:t>
            </w:r>
          </w:p>
        </w:tc>
        <w:tc>
          <w:tcPr>
            <w:tcW w:w="1350" w:type="dxa"/>
            <w:noWrap/>
            <w:hideMark/>
          </w:tcPr>
          <w:p w14:paraId="463928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2594 (22.5)</w:t>
            </w:r>
          </w:p>
        </w:tc>
        <w:tc>
          <w:tcPr>
            <w:tcW w:w="1350" w:type="dxa"/>
          </w:tcPr>
          <w:p w14:paraId="19E1E48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5138 (22.3)</w:t>
            </w:r>
          </w:p>
        </w:tc>
        <w:tc>
          <w:tcPr>
            <w:tcW w:w="630" w:type="dxa"/>
          </w:tcPr>
          <w:p w14:paraId="0A08FE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-0.02</w:t>
            </w:r>
          </w:p>
        </w:tc>
        <w:tc>
          <w:tcPr>
            <w:tcW w:w="990" w:type="dxa"/>
            <w:vMerge/>
            <w:noWrap/>
            <w:hideMark/>
          </w:tcPr>
          <w:p w14:paraId="1613F2A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3AE8C5BD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3B1E423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25-29.9</w:t>
            </w:r>
          </w:p>
        </w:tc>
        <w:tc>
          <w:tcPr>
            <w:tcW w:w="1300" w:type="dxa"/>
            <w:noWrap/>
            <w:hideMark/>
          </w:tcPr>
          <w:p w14:paraId="12DED01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3603 (31.2)</w:t>
            </w:r>
          </w:p>
        </w:tc>
        <w:tc>
          <w:tcPr>
            <w:tcW w:w="1300" w:type="dxa"/>
            <w:noWrap/>
            <w:hideMark/>
          </w:tcPr>
          <w:p w14:paraId="08E2886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8152 (29.8)</w:t>
            </w:r>
          </w:p>
        </w:tc>
        <w:tc>
          <w:tcPr>
            <w:tcW w:w="1375" w:type="dxa"/>
          </w:tcPr>
          <w:p w14:paraId="7596D2A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11755 (30.2)</w:t>
            </w:r>
          </w:p>
        </w:tc>
        <w:tc>
          <w:tcPr>
            <w:tcW w:w="810" w:type="dxa"/>
          </w:tcPr>
          <w:p w14:paraId="361BE2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-0.84</w:t>
            </w:r>
          </w:p>
        </w:tc>
        <w:tc>
          <w:tcPr>
            <w:tcW w:w="900" w:type="dxa"/>
            <w:vMerge/>
            <w:noWrap/>
            <w:hideMark/>
          </w:tcPr>
          <w:p w14:paraId="66DB8A9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0F61575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3603 (31.2)</w:t>
            </w:r>
          </w:p>
        </w:tc>
        <w:tc>
          <w:tcPr>
            <w:tcW w:w="1350" w:type="dxa"/>
            <w:noWrap/>
            <w:hideMark/>
          </w:tcPr>
          <w:p w14:paraId="2460883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3475 (30.1)</w:t>
            </w:r>
          </w:p>
        </w:tc>
        <w:tc>
          <w:tcPr>
            <w:tcW w:w="1350" w:type="dxa"/>
          </w:tcPr>
          <w:p w14:paraId="26555C4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7078 (30.7)</w:t>
            </w:r>
          </w:p>
        </w:tc>
        <w:tc>
          <w:tcPr>
            <w:tcW w:w="630" w:type="dxa"/>
          </w:tcPr>
          <w:p w14:paraId="33C1C42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0.04</w:t>
            </w:r>
          </w:p>
        </w:tc>
        <w:tc>
          <w:tcPr>
            <w:tcW w:w="990" w:type="dxa"/>
            <w:vMerge/>
            <w:noWrap/>
            <w:hideMark/>
          </w:tcPr>
          <w:p w14:paraId="2B8F7E30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5A23C9DC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EF6B66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30+</w:t>
            </w:r>
          </w:p>
        </w:tc>
        <w:tc>
          <w:tcPr>
            <w:tcW w:w="1300" w:type="dxa"/>
            <w:noWrap/>
            <w:hideMark/>
          </w:tcPr>
          <w:p w14:paraId="29BF95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5176 (44.9)</w:t>
            </w:r>
          </w:p>
        </w:tc>
        <w:tc>
          <w:tcPr>
            <w:tcW w:w="1300" w:type="dxa"/>
            <w:noWrap/>
            <w:hideMark/>
          </w:tcPr>
          <w:p w14:paraId="35D58A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13007 (47.6)</w:t>
            </w:r>
          </w:p>
        </w:tc>
        <w:tc>
          <w:tcPr>
            <w:tcW w:w="1375" w:type="dxa"/>
          </w:tcPr>
          <w:p w14:paraId="5C392BD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18183 (46.8)</w:t>
            </w:r>
          </w:p>
        </w:tc>
        <w:tc>
          <w:tcPr>
            <w:tcW w:w="810" w:type="dxa"/>
          </w:tcPr>
          <w:p w14:paraId="1853982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-0.95</w:t>
            </w:r>
          </w:p>
        </w:tc>
        <w:tc>
          <w:tcPr>
            <w:tcW w:w="900" w:type="dxa"/>
            <w:vMerge/>
            <w:noWrap/>
          </w:tcPr>
          <w:p w14:paraId="5A00906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62B03B1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5176 (44.9)</w:t>
            </w:r>
          </w:p>
        </w:tc>
        <w:tc>
          <w:tcPr>
            <w:tcW w:w="1350" w:type="dxa"/>
            <w:noWrap/>
            <w:hideMark/>
          </w:tcPr>
          <w:p w14:paraId="1DD70D3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5158 (44.7)</w:t>
            </w:r>
          </w:p>
        </w:tc>
        <w:tc>
          <w:tcPr>
            <w:tcW w:w="1350" w:type="dxa"/>
          </w:tcPr>
          <w:p w14:paraId="5E22AB2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10334 (44.8)</w:t>
            </w:r>
          </w:p>
        </w:tc>
        <w:tc>
          <w:tcPr>
            <w:tcW w:w="630" w:type="dxa"/>
          </w:tcPr>
          <w:p w14:paraId="730BFB0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990" w:type="dxa"/>
            <w:vMerge/>
            <w:noWrap/>
            <w:hideMark/>
          </w:tcPr>
          <w:p w14:paraId="2DA97CC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28990999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2A03DD48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Gender, [No. (%)]</w:t>
            </w:r>
          </w:p>
        </w:tc>
        <w:tc>
          <w:tcPr>
            <w:tcW w:w="1300" w:type="dxa"/>
            <w:noWrap/>
            <w:hideMark/>
          </w:tcPr>
          <w:p w14:paraId="714CDD4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2CD11F7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6DB1070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3B684A00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2AEBB88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1350" w:type="dxa"/>
          </w:tcPr>
          <w:p w14:paraId="30137E7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76E7907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2C9F15E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6E1725F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09193F2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0.74</w:t>
            </w:r>
          </w:p>
        </w:tc>
      </w:tr>
      <w:tr w:rsidR="007522B1" w:rsidRPr="00B5476F" w14:paraId="5CF80031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1211F62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Female</w:t>
            </w:r>
          </w:p>
        </w:tc>
        <w:tc>
          <w:tcPr>
            <w:tcW w:w="1300" w:type="dxa"/>
            <w:noWrap/>
            <w:hideMark/>
          </w:tcPr>
          <w:p w14:paraId="561DA35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5431 (47.1)</w:t>
            </w:r>
          </w:p>
        </w:tc>
        <w:tc>
          <w:tcPr>
            <w:tcW w:w="1300" w:type="dxa"/>
            <w:noWrap/>
            <w:hideMark/>
          </w:tcPr>
          <w:p w14:paraId="4A0F302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13262 (48.5)</w:t>
            </w:r>
          </w:p>
        </w:tc>
        <w:tc>
          <w:tcPr>
            <w:tcW w:w="1375" w:type="dxa"/>
          </w:tcPr>
          <w:p w14:paraId="43B6CD7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18693 (48.1)</w:t>
            </w:r>
          </w:p>
        </w:tc>
        <w:tc>
          <w:tcPr>
            <w:tcW w:w="810" w:type="dxa"/>
          </w:tcPr>
          <w:p w14:paraId="56F60A4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-0.92</w:t>
            </w:r>
          </w:p>
        </w:tc>
        <w:tc>
          <w:tcPr>
            <w:tcW w:w="900" w:type="dxa"/>
            <w:vMerge w:val="restart"/>
            <w:noWrap/>
            <w:hideMark/>
          </w:tcPr>
          <w:p w14:paraId="37F525C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2B710E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5410E81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5431 (47.1)</w:t>
            </w:r>
          </w:p>
        </w:tc>
        <w:tc>
          <w:tcPr>
            <w:tcW w:w="1350" w:type="dxa"/>
            <w:noWrap/>
            <w:hideMark/>
          </w:tcPr>
          <w:p w14:paraId="27A51A6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5456 (47.3)</w:t>
            </w:r>
          </w:p>
        </w:tc>
        <w:tc>
          <w:tcPr>
            <w:tcW w:w="1350" w:type="dxa"/>
          </w:tcPr>
          <w:p w14:paraId="03F24C3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10887 (47.2)</w:t>
            </w:r>
          </w:p>
        </w:tc>
        <w:tc>
          <w:tcPr>
            <w:tcW w:w="630" w:type="dxa"/>
          </w:tcPr>
          <w:p w14:paraId="0162A45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990" w:type="dxa"/>
            <w:vMerge w:val="restart"/>
            <w:noWrap/>
            <w:hideMark/>
          </w:tcPr>
          <w:p w14:paraId="40464B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3D427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1028C239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312C41F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Male</w:t>
            </w:r>
          </w:p>
        </w:tc>
        <w:tc>
          <w:tcPr>
            <w:tcW w:w="1300" w:type="dxa"/>
            <w:noWrap/>
            <w:hideMark/>
          </w:tcPr>
          <w:p w14:paraId="09EBD61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6102 (52.9)</w:t>
            </w:r>
          </w:p>
        </w:tc>
        <w:tc>
          <w:tcPr>
            <w:tcW w:w="1300" w:type="dxa"/>
            <w:noWrap/>
            <w:hideMark/>
          </w:tcPr>
          <w:p w14:paraId="377FC6C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14080 (51.5)</w:t>
            </w:r>
          </w:p>
        </w:tc>
        <w:tc>
          <w:tcPr>
            <w:tcW w:w="1375" w:type="dxa"/>
          </w:tcPr>
          <w:p w14:paraId="3BFAA00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20182 (51.9)</w:t>
            </w:r>
          </w:p>
        </w:tc>
        <w:tc>
          <w:tcPr>
            <w:tcW w:w="810" w:type="dxa"/>
          </w:tcPr>
          <w:p w14:paraId="18D9380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-0.86</w:t>
            </w:r>
          </w:p>
        </w:tc>
        <w:tc>
          <w:tcPr>
            <w:tcW w:w="900" w:type="dxa"/>
            <w:vMerge/>
            <w:noWrap/>
            <w:hideMark/>
          </w:tcPr>
          <w:p w14:paraId="6047536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2B58C2E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6102 (52.9)</w:t>
            </w:r>
          </w:p>
        </w:tc>
        <w:tc>
          <w:tcPr>
            <w:tcW w:w="1350" w:type="dxa"/>
            <w:noWrap/>
            <w:hideMark/>
          </w:tcPr>
          <w:p w14:paraId="073B1D1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6077 (52.7)</w:t>
            </w:r>
          </w:p>
        </w:tc>
        <w:tc>
          <w:tcPr>
            <w:tcW w:w="1350" w:type="dxa"/>
          </w:tcPr>
          <w:p w14:paraId="01D80C7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12179 (52.8)</w:t>
            </w:r>
          </w:p>
        </w:tc>
        <w:tc>
          <w:tcPr>
            <w:tcW w:w="630" w:type="dxa"/>
          </w:tcPr>
          <w:p w14:paraId="586411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990" w:type="dxa"/>
            <w:vMerge/>
            <w:noWrap/>
            <w:hideMark/>
          </w:tcPr>
          <w:p w14:paraId="11FC1E7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655348C6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6AFD12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lastRenderedPageBreak/>
              <w:t>Race, [No. (%)]</w:t>
            </w:r>
          </w:p>
        </w:tc>
        <w:tc>
          <w:tcPr>
            <w:tcW w:w="1300" w:type="dxa"/>
            <w:noWrap/>
            <w:hideMark/>
          </w:tcPr>
          <w:p w14:paraId="21F6E9A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186F9A5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0C81E00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6D7CBBF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6543045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570B285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6217998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3E69968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73C1762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5FDE118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67AD5626" w14:textId="77777777" w:rsidTr="00FC77C4">
        <w:trPr>
          <w:trHeight w:val="261"/>
        </w:trPr>
        <w:tc>
          <w:tcPr>
            <w:tcW w:w="3269" w:type="dxa"/>
            <w:noWrap/>
            <w:hideMark/>
          </w:tcPr>
          <w:p w14:paraId="471BC0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Asian</w:t>
            </w:r>
          </w:p>
        </w:tc>
        <w:tc>
          <w:tcPr>
            <w:tcW w:w="1300" w:type="dxa"/>
            <w:noWrap/>
            <w:hideMark/>
          </w:tcPr>
          <w:p w14:paraId="0EC32F4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248 (2.2)</w:t>
            </w:r>
          </w:p>
        </w:tc>
        <w:tc>
          <w:tcPr>
            <w:tcW w:w="1300" w:type="dxa"/>
            <w:noWrap/>
            <w:hideMark/>
          </w:tcPr>
          <w:p w14:paraId="70F8E7A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457 (1.7)</w:t>
            </w:r>
          </w:p>
        </w:tc>
        <w:tc>
          <w:tcPr>
            <w:tcW w:w="1375" w:type="dxa"/>
          </w:tcPr>
          <w:p w14:paraId="17DC6C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705 (1.8)</w:t>
            </w:r>
          </w:p>
        </w:tc>
        <w:tc>
          <w:tcPr>
            <w:tcW w:w="810" w:type="dxa"/>
          </w:tcPr>
          <w:p w14:paraId="7E2DF6B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-0.62</w:t>
            </w:r>
          </w:p>
        </w:tc>
        <w:tc>
          <w:tcPr>
            <w:tcW w:w="900" w:type="dxa"/>
            <w:vMerge w:val="restart"/>
            <w:noWrap/>
            <w:hideMark/>
          </w:tcPr>
          <w:p w14:paraId="445E056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601E1E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714488E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D44D6E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4F5B67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166870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35577C3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248 (2.2)</w:t>
            </w:r>
          </w:p>
        </w:tc>
        <w:tc>
          <w:tcPr>
            <w:tcW w:w="1350" w:type="dxa"/>
            <w:noWrap/>
            <w:hideMark/>
          </w:tcPr>
          <w:p w14:paraId="78457EA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245 (2.1)</w:t>
            </w:r>
          </w:p>
        </w:tc>
        <w:tc>
          <w:tcPr>
            <w:tcW w:w="1350" w:type="dxa"/>
          </w:tcPr>
          <w:p w14:paraId="1D17E43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493 (2.1)</w:t>
            </w:r>
          </w:p>
        </w:tc>
        <w:tc>
          <w:tcPr>
            <w:tcW w:w="630" w:type="dxa"/>
          </w:tcPr>
          <w:p w14:paraId="389B0A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990" w:type="dxa"/>
            <w:vMerge w:val="restart"/>
            <w:noWrap/>
            <w:hideMark/>
          </w:tcPr>
          <w:p w14:paraId="2EEA743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7378822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7125B96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4F4791B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7AD205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17BDCEA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255968F1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FCED13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Black Not Hispanic</w:t>
            </w:r>
          </w:p>
        </w:tc>
        <w:tc>
          <w:tcPr>
            <w:tcW w:w="1300" w:type="dxa"/>
            <w:noWrap/>
            <w:hideMark/>
          </w:tcPr>
          <w:p w14:paraId="3C3CE38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2296 (19.9)</w:t>
            </w:r>
          </w:p>
        </w:tc>
        <w:tc>
          <w:tcPr>
            <w:tcW w:w="1300" w:type="dxa"/>
            <w:noWrap/>
            <w:hideMark/>
          </w:tcPr>
          <w:p w14:paraId="06F277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5478 (20.0)</w:t>
            </w:r>
          </w:p>
        </w:tc>
        <w:tc>
          <w:tcPr>
            <w:tcW w:w="1375" w:type="dxa"/>
          </w:tcPr>
          <w:p w14:paraId="1EDD982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7774 (20.0)</w:t>
            </w:r>
          </w:p>
        </w:tc>
        <w:tc>
          <w:tcPr>
            <w:tcW w:w="810" w:type="dxa"/>
          </w:tcPr>
          <w:p w14:paraId="3623B39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-0.90</w:t>
            </w:r>
          </w:p>
        </w:tc>
        <w:tc>
          <w:tcPr>
            <w:tcW w:w="900" w:type="dxa"/>
            <w:vMerge/>
            <w:noWrap/>
            <w:hideMark/>
          </w:tcPr>
          <w:p w14:paraId="12AC848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F64705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2296 (19.9)</w:t>
            </w:r>
          </w:p>
        </w:tc>
        <w:tc>
          <w:tcPr>
            <w:tcW w:w="1350" w:type="dxa"/>
            <w:noWrap/>
            <w:hideMark/>
          </w:tcPr>
          <w:p w14:paraId="4B361F1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2443 (21.2)</w:t>
            </w:r>
          </w:p>
        </w:tc>
        <w:tc>
          <w:tcPr>
            <w:tcW w:w="1350" w:type="dxa"/>
          </w:tcPr>
          <w:p w14:paraId="7653371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4739 (20.5)</w:t>
            </w:r>
          </w:p>
        </w:tc>
        <w:tc>
          <w:tcPr>
            <w:tcW w:w="630" w:type="dxa"/>
          </w:tcPr>
          <w:p w14:paraId="7174DAE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-0.06</w:t>
            </w:r>
          </w:p>
        </w:tc>
        <w:tc>
          <w:tcPr>
            <w:tcW w:w="990" w:type="dxa"/>
            <w:vMerge/>
            <w:noWrap/>
            <w:hideMark/>
          </w:tcPr>
          <w:p w14:paraId="2AFF75D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5EB8FD70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21BAE3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Other</w:t>
            </w:r>
          </w:p>
        </w:tc>
        <w:tc>
          <w:tcPr>
            <w:tcW w:w="1300" w:type="dxa"/>
            <w:noWrap/>
            <w:hideMark/>
          </w:tcPr>
          <w:p w14:paraId="2AF7EE9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397 (3.4)</w:t>
            </w:r>
          </w:p>
        </w:tc>
        <w:tc>
          <w:tcPr>
            <w:tcW w:w="1300" w:type="dxa"/>
            <w:noWrap/>
            <w:hideMark/>
          </w:tcPr>
          <w:p w14:paraId="0489ED8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1291 (4.7)</w:t>
            </w:r>
          </w:p>
        </w:tc>
        <w:tc>
          <w:tcPr>
            <w:tcW w:w="1375" w:type="dxa"/>
          </w:tcPr>
          <w:p w14:paraId="3A6939F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1688 (34.0)</w:t>
            </w:r>
          </w:p>
        </w:tc>
        <w:tc>
          <w:tcPr>
            <w:tcW w:w="810" w:type="dxa"/>
          </w:tcPr>
          <w:p w14:paraId="71E28DB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-1.25</w:t>
            </w:r>
          </w:p>
        </w:tc>
        <w:tc>
          <w:tcPr>
            <w:tcW w:w="900" w:type="dxa"/>
            <w:vMerge/>
            <w:noWrap/>
            <w:hideMark/>
          </w:tcPr>
          <w:p w14:paraId="1B640B3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680EED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397 (3.4)</w:t>
            </w:r>
          </w:p>
        </w:tc>
        <w:tc>
          <w:tcPr>
            <w:tcW w:w="1350" w:type="dxa"/>
            <w:noWrap/>
            <w:hideMark/>
          </w:tcPr>
          <w:p w14:paraId="1FAD0FD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552 (4.8)</w:t>
            </w:r>
          </w:p>
        </w:tc>
        <w:tc>
          <w:tcPr>
            <w:tcW w:w="1350" w:type="dxa"/>
          </w:tcPr>
          <w:p w14:paraId="4D46868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949 (4.1)</w:t>
            </w:r>
          </w:p>
        </w:tc>
        <w:tc>
          <w:tcPr>
            <w:tcW w:w="630" w:type="dxa"/>
          </w:tcPr>
          <w:p w14:paraId="25A48CF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-0.33</w:t>
            </w:r>
          </w:p>
        </w:tc>
        <w:tc>
          <w:tcPr>
            <w:tcW w:w="990" w:type="dxa"/>
            <w:vMerge/>
            <w:noWrap/>
            <w:hideMark/>
          </w:tcPr>
          <w:p w14:paraId="34C0ACF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7D8644D1" w14:textId="77777777" w:rsidTr="00FC77C4">
        <w:trPr>
          <w:trHeight w:val="249"/>
        </w:trPr>
        <w:tc>
          <w:tcPr>
            <w:tcW w:w="3269" w:type="dxa"/>
            <w:noWrap/>
            <w:hideMark/>
          </w:tcPr>
          <w:p w14:paraId="79DF8CD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 White Not Hispanic</w:t>
            </w:r>
          </w:p>
        </w:tc>
        <w:tc>
          <w:tcPr>
            <w:tcW w:w="1300" w:type="dxa"/>
            <w:noWrap/>
            <w:hideMark/>
          </w:tcPr>
          <w:p w14:paraId="102C49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5422 (47.0)</w:t>
            </w:r>
          </w:p>
        </w:tc>
        <w:tc>
          <w:tcPr>
            <w:tcW w:w="1300" w:type="dxa"/>
            <w:noWrap/>
            <w:hideMark/>
          </w:tcPr>
          <w:p w14:paraId="0E0836E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9201 (33.7)</w:t>
            </w:r>
          </w:p>
        </w:tc>
        <w:tc>
          <w:tcPr>
            <w:tcW w:w="1375" w:type="dxa"/>
          </w:tcPr>
          <w:p w14:paraId="6C2F10E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14623 (37.6)</w:t>
            </w:r>
          </w:p>
        </w:tc>
        <w:tc>
          <w:tcPr>
            <w:tcW w:w="810" w:type="dxa"/>
          </w:tcPr>
          <w:p w14:paraId="64A7AD8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-0.54</w:t>
            </w:r>
          </w:p>
        </w:tc>
        <w:tc>
          <w:tcPr>
            <w:tcW w:w="900" w:type="dxa"/>
            <w:vMerge/>
            <w:noWrap/>
            <w:hideMark/>
          </w:tcPr>
          <w:p w14:paraId="0FB9F96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6CA0BB1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5422 (47.0)</w:t>
            </w:r>
          </w:p>
        </w:tc>
        <w:tc>
          <w:tcPr>
            <w:tcW w:w="1350" w:type="dxa"/>
            <w:noWrap/>
            <w:hideMark/>
          </w:tcPr>
          <w:p w14:paraId="6D35DAF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4266 (37.0)</w:t>
            </w:r>
          </w:p>
        </w:tc>
        <w:tc>
          <w:tcPr>
            <w:tcW w:w="1350" w:type="dxa"/>
          </w:tcPr>
          <w:p w14:paraId="461EE4F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9688 (42.0)</w:t>
            </w:r>
          </w:p>
        </w:tc>
        <w:tc>
          <w:tcPr>
            <w:tcW w:w="630" w:type="dxa"/>
          </w:tcPr>
          <w:p w14:paraId="2A42B57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0.24</w:t>
            </w:r>
          </w:p>
        </w:tc>
        <w:tc>
          <w:tcPr>
            <w:tcW w:w="990" w:type="dxa"/>
            <w:vMerge/>
            <w:noWrap/>
            <w:hideMark/>
          </w:tcPr>
          <w:p w14:paraId="5C3878F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28A96B2E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230B0DF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Hispanic</w:t>
            </w:r>
          </w:p>
        </w:tc>
        <w:tc>
          <w:tcPr>
            <w:tcW w:w="1300" w:type="dxa"/>
            <w:noWrap/>
            <w:hideMark/>
          </w:tcPr>
          <w:p w14:paraId="7A24C41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2980 (25.8)</w:t>
            </w:r>
          </w:p>
        </w:tc>
        <w:tc>
          <w:tcPr>
            <w:tcW w:w="1300" w:type="dxa"/>
            <w:noWrap/>
            <w:hideMark/>
          </w:tcPr>
          <w:p w14:paraId="6F8328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10250 (37.5)</w:t>
            </w:r>
          </w:p>
        </w:tc>
        <w:tc>
          <w:tcPr>
            <w:tcW w:w="1375" w:type="dxa"/>
          </w:tcPr>
          <w:p w14:paraId="15AE07B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13230 (34.0)</w:t>
            </w:r>
          </w:p>
        </w:tc>
        <w:tc>
          <w:tcPr>
            <w:tcW w:w="810" w:type="dxa"/>
          </w:tcPr>
          <w:p w14:paraId="5069AC3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-1.32</w:t>
            </w:r>
          </w:p>
        </w:tc>
        <w:tc>
          <w:tcPr>
            <w:tcW w:w="900" w:type="dxa"/>
            <w:vMerge/>
            <w:noWrap/>
            <w:hideMark/>
          </w:tcPr>
          <w:p w14:paraId="0100026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8684BF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2980 (25.8)</w:t>
            </w:r>
          </w:p>
        </w:tc>
        <w:tc>
          <w:tcPr>
            <w:tcW w:w="1350" w:type="dxa"/>
            <w:noWrap/>
            <w:hideMark/>
          </w:tcPr>
          <w:p w14:paraId="5437C8F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3765 (32.6)</w:t>
            </w:r>
          </w:p>
        </w:tc>
        <w:tc>
          <w:tcPr>
            <w:tcW w:w="1350" w:type="dxa"/>
          </w:tcPr>
          <w:p w14:paraId="7B2620A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6745 (29.2)</w:t>
            </w:r>
          </w:p>
        </w:tc>
        <w:tc>
          <w:tcPr>
            <w:tcW w:w="630" w:type="dxa"/>
          </w:tcPr>
          <w:p w14:paraId="00C0380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-0.23</w:t>
            </w:r>
          </w:p>
        </w:tc>
        <w:tc>
          <w:tcPr>
            <w:tcW w:w="990" w:type="dxa"/>
            <w:vMerge/>
            <w:noWrap/>
            <w:hideMark/>
          </w:tcPr>
          <w:p w14:paraId="6931702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5C299452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6819A2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3504A1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190 (1.6)</w:t>
            </w:r>
          </w:p>
        </w:tc>
        <w:tc>
          <w:tcPr>
            <w:tcW w:w="1300" w:type="dxa"/>
            <w:noWrap/>
            <w:hideMark/>
          </w:tcPr>
          <w:p w14:paraId="0DBCBC8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665 (2.4)</w:t>
            </w:r>
          </w:p>
        </w:tc>
        <w:tc>
          <w:tcPr>
            <w:tcW w:w="1375" w:type="dxa"/>
          </w:tcPr>
          <w:p w14:paraId="1C985E3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855 (2.2)</w:t>
            </w:r>
          </w:p>
        </w:tc>
        <w:tc>
          <w:tcPr>
            <w:tcW w:w="810" w:type="dxa"/>
          </w:tcPr>
          <w:p w14:paraId="1C63CE3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-1.34</w:t>
            </w:r>
          </w:p>
        </w:tc>
        <w:tc>
          <w:tcPr>
            <w:tcW w:w="900" w:type="dxa"/>
            <w:vMerge/>
            <w:noWrap/>
            <w:hideMark/>
          </w:tcPr>
          <w:p w14:paraId="3BEA99C0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3219341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190 (1.6)</w:t>
            </w:r>
          </w:p>
        </w:tc>
        <w:tc>
          <w:tcPr>
            <w:tcW w:w="1350" w:type="dxa"/>
            <w:noWrap/>
            <w:hideMark/>
          </w:tcPr>
          <w:p w14:paraId="0BEF377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262 (2.3)</w:t>
            </w:r>
          </w:p>
        </w:tc>
        <w:tc>
          <w:tcPr>
            <w:tcW w:w="1350" w:type="dxa"/>
          </w:tcPr>
          <w:p w14:paraId="732E6D3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452 (2.0)</w:t>
            </w:r>
          </w:p>
        </w:tc>
        <w:tc>
          <w:tcPr>
            <w:tcW w:w="630" w:type="dxa"/>
          </w:tcPr>
          <w:p w14:paraId="5720092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-0.32</w:t>
            </w:r>
          </w:p>
        </w:tc>
        <w:tc>
          <w:tcPr>
            <w:tcW w:w="990" w:type="dxa"/>
            <w:vMerge/>
            <w:noWrap/>
            <w:hideMark/>
          </w:tcPr>
          <w:p w14:paraId="030B1B7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32EB6BB8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422C03CE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Smoking status, [No. (%)]</w:t>
            </w:r>
          </w:p>
        </w:tc>
        <w:tc>
          <w:tcPr>
            <w:tcW w:w="1300" w:type="dxa"/>
            <w:noWrap/>
            <w:hideMark/>
          </w:tcPr>
          <w:p w14:paraId="2D9AC38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254C467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7A38526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5DBEB12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779E2C4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0A16AD1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22FA1B0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6FEC8C33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60CB6F7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7781356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5B25E95B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C9032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Non-smoker</w:t>
            </w:r>
          </w:p>
        </w:tc>
        <w:tc>
          <w:tcPr>
            <w:tcW w:w="1300" w:type="dxa"/>
            <w:noWrap/>
            <w:hideMark/>
          </w:tcPr>
          <w:p w14:paraId="12EE75B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8984 (77.9)</w:t>
            </w:r>
          </w:p>
        </w:tc>
        <w:tc>
          <w:tcPr>
            <w:tcW w:w="1300" w:type="dxa"/>
            <w:noWrap/>
            <w:hideMark/>
          </w:tcPr>
          <w:p w14:paraId="6126310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20832 (76.2)</w:t>
            </w:r>
          </w:p>
        </w:tc>
        <w:tc>
          <w:tcPr>
            <w:tcW w:w="1375" w:type="dxa"/>
          </w:tcPr>
          <w:p w14:paraId="113329E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29816 (76.7)</w:t>
            </w:r>
          </w:p>
        </w:tc>
        <w:tc>
          <w:tcPr>
            <w:tcW w:w="810" w:type="dxa"/>
          </w:tcPr>
          <w:p w14:paraId="72DAD59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-0.87</w:t>
            </w:r>
          </w:p>
        </w:tc>
        <w:tc>
          <w:tcPr>
            <w:tcW w:w="900" w:type="dxa"/>
            <w:vMerge w:val="restart"/>
            <w:noWrap/>
            <w:hideMark/>
          </w:tcPr>
          <w:p w14:paraId="5040B97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E17689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43142D5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781C3D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8984 (77.9)</w:t>
            </w:r>
          </w:p>
        </w:tc>
        <w:tc>
          <w:tcPr>
            <w:tcW w:w="1350" w:type="dxa"/>
            <w:noWrap/>
            <w:hideMark/>
          </w:tcPr>
          <w:p w14:paraId="6E6471C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8871 (76.9)</w:t>
            </w:r>
          </w:p>
        </w:tc>
        <w:tc>
          <w:tcPr>
            <w:tcW w:w="1350" w:type="dxa"/>
          </w:tcPr>
          <w:p w14:paraId="1E6E4F4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17855 (77.4)</w:t>
            </w:r>
          </w:p>
        </w:tc>
        <w:tc>
          <w:tcPr>
            <w:tcW w:w="630" w:type="dxa"/>
          </w:tcPr>
          <w:p w14:paraId="08E49BE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990" w:type="dxa"/>
            <w:vMerge w:val="restart"/>
            <w:noWrap/>
            <w:hideMark/>
          </w:tcPr>
          <w:p w14:paraId="453ECF5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15A4A98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907612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61932B7F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5876350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Smoker</w:t>
            </w:r>
          </w:p>
        </w:tc>
        <w:tc>
          <w:tcPr>
            <w:tcW w:w="1300" w:type="dxa"/>
            <w:noWrap/>
            <w:hideMark/>
          </w:tcPr>
          <w:p w14:paraId="49DC454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522 (4.5)</w:t>
            </w:r>
          </w:p>
        </w:tc>
        <w:tc>
          <w:tcPr>
            <w:tcW w:w="1300" w:type="dxa"/>
            <w:noWrap/>
            <w:hideMark/>
          </w:tcPr>
          <w:p w14:paraId="2259729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1919 (7.0)</w:t>
            </w:r>
          </w:p>
        </w:tc>
        <w:tc>
          <w:tcPr>
            <w:tcW w:w="1375" w:type="dxa"/>
          </w:tcPr>
          <w:p w14:paraId="5C8D78C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2441 (6.3)</w:t>
            </w:r>
          </w:p>
        </w:tc>
        <w:tc>
          <w:tcPr>
            <w:tcW w:w="810" w:type="dxa"/>
          </w:tcPr>
          <w:p w14:paraId="3A600C9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-1.40</w:t>
            </w:r>
          </w:p>
        </w:tc>
        <w:tc>
          <w:tcPr>
            <w:tcW w:w="900" w:type="dxa"/>
            <w:vMerge/>
            <w:noWrap/>
            <w:hideMark/>
          </w:tcPr>
          <w:p w14:paraId="11CEE41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49109F1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522 (4.5)</w:t>
            </w:r>
          </w:p>
        </w:tc>
        <w:tc>
          <w:tcPr>
            <w:tcW w:w="1350" w:type="dxa"/>
            <w:noWrap/>
            <w:hideMark/>
          </w:tcPr>
          <w:p w14:paraId="1DB42EA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646 (5.6)</w:t>
            </w:r>
          </w:p>
        </w:tc>
        <w:tc>
          <w:tcPr>
            <w:tcW w:w="1350" w:type="dxa"/>
          </w:tcPr>
          <w:p w14:paraId="246F0C8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1168 (5.1)</w:t>
            </w:r>
          </w:p>
        </w:tc>
        <w:tc>
          <w:tcPr>
            <w:tcW w:w="630" w:type="dxa"/>
          </w:tcPr>
          <w:p w14:paraId="53401F3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-0.21</w:t>
            </w:r>
          </w:p>
        </w:tc>
        <w:tc>
          <w:tcPr>
            <w:tcW w:w="990" w:type="dxa"/>
            <w:vMerge/>
            <w:noWrap/>
            <w:hideMark/>
          </w:tcPr>
          <w:p w14:paraId="5DFA2CB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3B1D98EC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65F882F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Unknown</w:t>
            </w:r>
          </w:p>
        </w:tc>
        <w:tc>
          <w:tcPr>
            <w:tcW w:w="1300" w:type="dxa"/>
            <w:noWrap/>
            <w:hideMark/>
          </w:tcPr>
          <w:p w14:paraId="09C6650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2027 (17.6)</w:t>
            </w:r>
          </w:p>
        </w:tc>
        <w:tc>
          <w:tcPr>
            <w:tcW w:w="1300" w:type="dxa"/>
            <w:noWrap/>
            <w:hideMark/>
          </w:tcPr>
          <w:p w14:paraId="1B1D8E3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4591 (16.8)</w:t>
            </w:r>
          </w:p>
        </w:tc>
        <w:tc>
          <w:tcPr>
            <w:tcW w:w="1375" w:type="dxa"/>
          </w:tcPr>
          <w:p w14:paraId="57E585F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6618 (17.0)</w:t>
            </w:r>
          </w:p>
        </w:tc>
        <w:tc>
          <w:tcPr>
            <w:tcW w:w="810" w:type="dxa"/>
          </w:tcPr>
          <w:p w14:paraId="1B50E7C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-0.84</w:t>
            </w:r>
          </w:p>
        </w:tc>
        <w:tc>
          <w:tcPr>
            <w:tcW w:w="900" w:type="dxa"/>
            <w:vMerge/>
            <w:noWrap/>
            <w:hideMark/>
          </w:tcPr>
          <w:p w14:paraId="09D802E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3EF504D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2027 (17.6)</w:t>
            </w:r>
          </w:p>
        </w:tc>
        <w:tc>
          <w:tcPr>
            <w:tcW w:w="1350" w:type="dxa"/>
            <w:noWrap/>
            <w:hideMark/>
          </w:tcPr>
          <w:p w14:paraId="58C724D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2016 (17.5)</w:t>
            </w:r>
          </w:p>
        </w:tc>
        <w:tc>
          <w:tcPr>
            <w:tcW w:w="1350" w:type="dxa"/>
          </w:tcPr>
          <w:p w14:paraId="6ADD0E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4043 (17.5)</w:t>
            </w:r>
          </w:p>
        </w:tc>
        <w:tc>
          <w:tcPr>
            <w:tcW w:w="630" w:type="dxa"/>
          </w:tcPr>
          <w:p w14:paraId="3D764F9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990" w:type="dxa"/>
            <w:vMerge/>
            <w:noWrap/>
            <w:hideMark/>
          </w:tcPr>
          <w:p w14:paraId="7ED7E29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6CC0DAED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980612F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Payer Type, [No. (%)]</w:t>
            </w:r>
          </w:p>
        </w:tc>
        <w:tc>
          <w:tcPr>
            <w:tcW w:w="1300" w:type="dxa"/>
            <w:noWrap/>
            <w:hideMark/>
          </w:tcPr>
          <w:p w14:paraId="4D1D44E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76E9436E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6DCCDA4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66DED7C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0E0966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&lt;0.0001</w:t>
            </w:r>
          </w:p>
        </w:tc>
        <w:tc>
          <w:tcPr>
            <w:tcW w:w="1350" w:type="dxa"/>
          </w:tcPr>
          <w:p w14:paraId="19A5A25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0251905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0E1B1DF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4158733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79487B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55680BEB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3D9BB6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Blue Cross</w:t>
            </w:r>
          </w:p>
        </w:tc>
        <w:tc>
          <w:tcPr>
            <w:tcW w:w="1300" w:type="dxa"/>
            <w:noWrap/>
            <w:hideMark/>
          </w:tcPr>
          <w:p w14:paraId="19AD79B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281 (2.4)</w:t>
            </w:r>
          </w:p>
        </w:tc>
        <w:tc>
          <w:tcPr>
            <w:tcW w:w="1300" w:type="dxa"/>
            <w:noWrap/>
            <w:hideMark/>
          </w:tcPr>
          <w:p w14:paraId="2F23683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1029 (3.8)</w:t>
            </w:r>
          </w:p>
        </w:tc>
        <w:tc>
          <w:tcPr>
            <w:tcW w:w="1375" w:type="dxa"/>
          </w:tcPr>
          <w:p w14:paraId="7C615CF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1310 (3.4)</w:t>
            </w:r>
          </w:p>
        </w:tc>
        <w:tc>
          <w:tcPr>
            <w:tcW w:w="810" w:type="dxa"/>
          </w:tcPr>
          <w:p w14:paraId="3E396EC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-1.39</w:t>
            </w:r>
          </w:p>
        </w:tc>
        <w:tc>
          <w:tcPr>
            <w:tcW w:w="900" w:type="dxa"/>
            <w:vMerge w:val="restart"/>
            <w:noWrap/>
            <w:hideMark/>
          </w:tcPr>
          <w:p w14:paraId="3C5B1DA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E8DA8A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B8CA4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D9E0FC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3CFF61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C1FF3E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0DC6C7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333AB82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6EB7613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281 (2.4)</w:t>
            </w:r>
          </w:p>
        </w:tc>
        <w:tc>
          <w:tcPr>
            <w:tcW w:w="1350" w:type="dxa"/>
            <w:noWrap/>
            <w:hideMark/>
          </w:tcPr>
          <w:p w14:paraId="0C1A86C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374 (3.2)</w:t>
            </w:r>
          </w:p>
        </w:tc>
        <w:tc>
          <w:tcPr>
            <w:tcW w:w="1350" w:type="dxa"/>
          </w:tcPr>
          <w:p w14:paraId="70B05E1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655 (2.8)</w:t>
            </w:r>
          </w:p>
        </w:tc>
        <w:tc>
          <w:tcPr>
            <w:tcW w:w="630" w:type="dxa"/>
          </w:tcPr>
          <w:p w14:paraId="3915CF1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-0.29</w:t>
            </w:r>
          </w:p>
        </w:tc>
        <w:tc>
          <w:tcPr>
            <w:tcW w:w="990" w:type="dxa"/>
            <w:vMerge w:val="restart"/>
            <w:noWrap/>
            <w:hideMark/>
          </w:tcPr>
          <w:p w14:paraId="14B5F38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234C63E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44A150F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7BAACD9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629F1CB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0D1D44C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36E3D41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  <w:p w14:paraId="5D4C5B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2E65451C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139E214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Charity</w:t>
            </w:r>
          </w:p>
        </w:tc>
        <w:tc>
          <w:tcPr>
            <w:tcW w:w="1300" w:type="dxa"/>
            <w:noWrap/>
            <w:hideMark/>
          </w:tcPr>
          <w:p w14:paraId="34701BC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 (0.2)</w:t>
            </w:r>
          </w:p>
        </w:tc>
        <w:tc>
          <w:tcPr>
            <w:tcW w:w="1300" w:type="dxa"/>
            <w:noWrap/>
            <w:hideMark/>
          </w:tcPr>
          <w:p w14:paraId="4BE7745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277 (1.0)</w:t>
            </w:r>
          </w:p>
        </w:tc>
        <w:tc>
          <w:tcPr>
            <w:tcW w:w="1375" w:type="dxa"/>
          </w:tcPr>
          <w:p w14:paraId="09672AE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297 (0.8)</w:t>
            </w:r>
          </w:p>
        </w:tc>
        <w:tc>
          <w:tcPr>
            <w:tcW w:w="810" w:type="dxa"/>
          </w:tcPr>
          <w:p w14:paraId="55E514E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-3.45</w:t>
            </w:r>
          </w:p>
        </w:tc>
        <w:tc>
          <w:tcPr>
            <w:tcW w:w="900" w:type="dxa"/>
            <w:vMerge/>
            <w:noWrap/>
            <w:hideMark/>
          </w:tcPr>
          <w:p w14:paraId="506035A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15F7A0B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 (0.2)</w:t>
            </w:r>
          </w:p>
        </w:tc>
        <w:tc>
          <w:tcPr>
            <w:tcW w:w="1350" w:type="dxa"/>
            <w:noWrap/>
            <w:hideMark/>
          </w:tcPr>
          <w:p w14:paraId="57DE2E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71 (0.6)</w:t>
            </w:r>
          </w:p>
        </w:tc>
        <w:tc>
          <w:tcPr>
            <w:tcW w:w="1350" w:type="dxa"/>
          </w:tcPr>
          <w:p w14:paraId="01A3304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91 (0.4)</w:t>
            </w:r>
          </w:p>
        </w:tc>
        <w:tc>
          <w:tcPr>
            <w:tcW w:w="630" w:type="dxa"/>
          </w:tcPr>
          <w:p w14:paraId="6C806B6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-1.35</w:t>
            </w:r>
          </w:p>
        </w:tc>
        <w:tc>
          <w:tcPr>
            <w:tcW w:w="990" w:type="dxa"/>
            <w:vMerge/>
            <w:noWrap/>
            <w:hideMark/>
          </w:tcPr>
          <w:p w14:paraId="15A6786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2FD26B43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E19002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Commercial </w:t>
            </w:r>
          </w:p>
        </w:tc>
        <w:tc>
          <w:tcPr>
            <w:tcW w:w="1300" w:type="dxa"/>
            <w:noWrap/>
            <w:hideMark/>
          </w:tcPr>
          <w:p w14:paraId="20281F8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33 (0.3)</w:t>
            </w:r>
          </w:p>
        </w:tc>
        <w:tc>
          <w:tcPr>
            <w:tcW w:w="1300" w:type="dxa"/>
            <w:noWrap/>
            <w:hideMark/>
          </w:tcPr>
          <w:p w14:paraId="3E4F4B6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183 (0.7)</w:t>
            </w:r>
          </w:p>
        </w:tc>
        <w:tc>
          <w:tcPr>
            <w:tcW w:w="1375" w:type="dxa"/>
          </w:tcPr>
          <w:p w14:paraId="030C667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216 (0.6)</w:t>
            </w:r>
          </w:p>
        </w:tc>
        <w:tc>
          <w:tcPr>
            <w:tcW w:w="810" w:type="dxa"/>
          </w:tcPr>
          <w:p w14:paraId="0DC3B7F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-1.93</w:t>
            </w:r>
          </w:p>
        </w:tc>
        <w:tc>
          <w:tcPr>
            <w:tcW w:w="900" w:type="dxa"/>
            <w:vMerge/>
            <w:noWrap/>
            <w:hideMark/>
          </w:tcPr>
          <w:p w14:paraId="2875B60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46D4407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33 (0.3)</w:t>
            </w:r>
          </w:p>
        </w:tc>
        <w:tc>
          <w:tcPr>
            <w:tcW w:w="1350" w:type="dxa"/>
            <w:noWrap/>
            <w:hideMark/>
          </w:tcPr>
          <w:p w14:paraId="57B927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68 (0.6)</w:t>
            </w:r>
          </w:p>
        </w:tc>
        <w:tc>
          <w:tcPr>
            <w:tcW w:w="1350" w:type="dxa"/>
          </w:tcPr>
          <w:p w14:paraId="752BAF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101 (0.4)</w:t>
            </w:r>
          </w:p>
        </w:tc>
        <w:tc>
          <w:tcPr>
            <w:tcW w:w="630" w:type="dxa"/>
          </w:tcPr>
          <w:p w14:paraId="28019F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-0.74</w:t>
            </w:r>
          </w:p>
        </w:tc>
        <w:tc>
          <w:tcPr>
            <w:tcW w:w="990" w:type="dxa"/>
            <w:vMerge/>
            <w:noWrap/>
            <w:hideMark/>
          </w:tcPr>
          <w:p w14:paraId="61485AD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5C17605A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3669ABC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Medicaid</w:t>
            </w:r>
          </w:p>
        </w:tc>
        <w:tc>
          <w:tcPr>
            <w:tcW w:w="1300" w:type="dxa"/>
            <w:noWrap/>
            <w:hideMark/>
          </w:tcPr>
          <w:p w14:paraId="0EF0B5B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583 (5.1)</w:t>
            </w:r>
          </w:p>
        </w:tc>
        <w:tc>
          <w:tcPr>
            <w:tcW w:w="1300" w:type="dxa"/>
            <w:noWrap/>
            <w:hideMark/>
          </w:tcPr>
          <w:p w14:paraId="4378B41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3426 (12.5)</w:t>
            </w:r>
          </w:p>
        </w:tc>
        <w:tc>
          <w:tcPr>
            <w:tcW w:w="1375" w:type="dxa"/>
          </w:tcPr>
          <w:p w14:paraId="08A23C3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4009 (10.3)</w:t>
            </w:r>
          </w:p>
        </w:tc>
        <w:tc>
          <w:tcPr>
            <w:tcW w:w="810" w:type="dxa"/>
          </w:tcPr>
          <w:p w14:paraId="52EDAE2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-2.01</w:t>
            </w:r>
          </w:p>
        </w:tc>
        <w:tc>
          <w:tcPr>
            <w:tcW w:w="900" w:type="dxa"/>
            <w:vMerge/>
            <w:noWrap/>
            <w:hideMark/>
          </w:tcPr>
          <w:p w14:paraId="033DE3C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858478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583 (5.1)</w:t>
            </w:r>
          </w:p>
        </w:tc>
        <w:tc>
          <w:tcPr>
            <w:tcW w:w="1350" w:type="dxa"/>
            <w:noWrap/>
            <w:hideMark/>
          </w:tcPr>
          <w:p w14:paraId="6DBDA22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1173 (10.2)</w:t>
            </w:r>
          </w:p>
        </w:tc>
        <w:tc>
          <w:tcPr>
            <w:tcW w:w="1350" w:type="dxa"/>
          </w:tcPr>
          <w:p w14:paraId="1F035A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1756 (7.6)</w:t>
            </w:r>
          </w:p>
        </w:tc>
        <w:tc>
          <w:tcPr>
            <w:tcW w:w="630" w:type="dxa"/>
          </w:tcPr>
          <w:p w14:paraId="5EB4160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-0.71</w:t>
            </w:r>
          </w:p>
        </w:tc>
        <w:tc>
          <w:tcPr>
            <w:tcW w:w="990" w:type="dxa"/>
            <w:vMerge/>
            <w:noWrap/>
            <w:hideMark/>
          </w:tcPr>
          <w:p w14:paraId="3DBECEF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4986DB18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7D84F7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Medicare</w:t>
            </w:r>
          </w:p>
        </w:tc>
        <w:tc>
          <w:tcPr>
            <w:tcW w:w="1300" w:type="dxa"/>
            <w:noWrap/>
            <w:hideMark/>
          </w:tcPr>
          <w:p w14:paraId="106E2C6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8382 (72.7)</w:t>
            </w:r>
          </w:p>
        </w:tc>
        <w:tc>
          <w:tcPr>
            <w:tcW w:w="1300" w:type="dxa"/>
            <w:noWrap/>
            <w:hideMark/>
          </w:tcPr>
          <w:p w14:paraId="6DA9410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10797 (39.5)</w:t>
            </w:r>
          </w:p>
        </w:tc>
        <w:tc>
          <w:tcPr>
            <w:tcW w:w="1375" w:type="dxa"/>
          </w:tcPr>
          <w:p w14:paraId="1130A7C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19179 (49.3)</w:t>
            </w:r>
          </w:p>
        </w:tc>
        <w:tc>
          <w:tcPr>
            <w:tcW w:w="810" w:type="dxa"/>
          </w:tcPr>
          <w:p w14:paraId="12A2198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-0.25</w:t>
            </w:r>
          </w:p>
        </w:tc>
        <w:tc>
          <w:tcPr>
            <w:tcW w:w="900" w:type="dxa"/>
            <w:vMerge/>
            <w:noWrap/>
            <w:hideMark/>
          </w:tcPr>
          <w:p w14:paraId="6FB8F58D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25B108F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8382 (72.7)</w:t>
            </w:r>
          </w:p>
        </w:tc>
        <w:tc>
          <w:tcPr>
            <w:tcW w:w="1350" w:type="dxa"/>
            <w:noWrap/>
            <w:hideMark/>
          </w:tcPr>
          <w:p w14:paraId="13B12D5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5914 (51.3)</w:t>
            </w:r>
          </w:p>
        </w:tc>
        <w:tc>
          <w:tcPr>
            <w:tcW w:w="1350" w:type="dxa"/>
          </w:tcPr>
          <w:p w14:paraId="0F244A8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14296 (62.0)</w:t>
            </w:r>
          </w:p>
        </w:tc>
        <w:tc>
          <w:tcPr>
            <w:tcW w:w="630" w:type="dxa"/>
          </w:tcPr>
          <w:p w14:paraId="7E4AF4A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0.35</w:t>
            </w:r>
          </w:p>
        </w:tc>
        <w:tc>
          <w:tcPr>
            <w:tcW w:w="990" w:type="dxa"/>
            <w:vMerge/>
            <w:noWrap/>
            <w:hideMark/>
          </w:tcPr>
          <w:p w14:paraId="1C998B6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74A5C850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559003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Others</w:t>
            </w:r>
          </w:p>
        </w:tc>
        <w:tc>
          <w:tcPr>
            <w:tcW w:w="1300" w:type="dxa"/>
            <w:noWrap/>
            <w:hideMark/>
          </w:tcPr>
          <w:p w14:paraId="10DAB9A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2174 (18.9)</w:t>
            </w:r>
          </w:p>
        </w:tc>
        <w:tc>
          <w:tcPr>
            <w:tcW w:w="1300" w:type="dxa"/>
            <w:noWrap/>
            <w:hideMark/>
          </w:tcPr>
          <w:p w14:paraId="3210DCA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11177 (40.9)</w:t>
            </w:r>
          </w:p>
        </w:tc>
        <w:tc>
          <w:tcPr>
            <w:tcW w:w="1375" w:type="dxa"/>
          </w:tcPr>
          <w:p w14:paraId="4BED300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13351 (34.3)</w:t>
            </w:r>
          </w:p>
        </w:tc>
        <w:tc>
          <w:tcPr>
            <w:tcW w:w="810" w:type="dxa"/>
          </w:tcPr>
          <w:p w14:paraId="655976E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-1.83</w:t>
            </w:r>
          </w:p>
        </w:tc>
        <w:tc>
          <w:tcPr>
            <w:tcW w:w="900" w:type="dxa"/>
            <w:vMerge/>
            <w:noWrap/>
            <w:hideMark/>
          </w:tcPr>
          <w:p w14:paraId="34346D3E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5A4FA2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2174 (18.9)</w:t>
            </w:r>
          </w:p>
        </w:tc>
        <w:tc>
          <w:tcPr>
            <w:tcW w:w="1350" w:type="dxa"/>
            <w:noWrap/>
            <w:hideMark/>
          </w:tcPr>
          <w:p w14:paraId="3C23F85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3805 (33.0)</w:t>
            </w:r>
          </w:p>
        </w:tc>
        <w:tc>
          <w:tcPr>
            <w:tcW w:w="1350" w:type="dxa"/>
          </w:tcPr>
          <w:p w14:paraId="4AFC0CB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5979 (25.9)</w:t>
            </w:r>
          </w:p>
        </w:tc>
        <w:tc>
          <w:tcPr>
            <w:tcW w:w="630" w:type="dxa"/>
          </w:tcPr>
          <w:p w14:paraId="42805E6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-0.57</w:t>
            </w:r>
          </w:p>
        </w:tc>
        <w:tc>
          <w:tcPr>
            <w:tcW w:w="990" w:type="dxa"/>
            <w:vMerge/>
            <w:noWrap/>
            <w:hideMark/>
          </w:tcPr>
          <w:p w14:paraId="51B3AAA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25A5016F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17029F8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Self-pay</w:t>
            </w:r>
          </w:p>
        </w:tc>
        <w:tc>
          <w:tcPr>
            <w:tcW w:w="1300" w:type="dxa"/>
            <w:noWrap/>
            <w:hideMark/>
          </w:tcPr>
          <w:p w14:paraId="5AAD9D7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 (0.2)</w:t>
            </w:r>
          </w:p>
        </w:tc>
        <w:tc>
          <w:tcPr>
            <w:tcW w:w="1300" w:type="dxa"/>
            <w:noWrap/>
            <w:hideMark/>
          </w:tcPr>
          <w:p w14:paraId="517F696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342 (1.3)</w:t>
            </w:r>
          </w:p>
        </w:tc>
        <w:tc>
          <w:tcPr>
            <w:tcW w:w="1375" w:type="dxa"/>
          </w:tcPr>
          <w:p w14:paraId="1FFC4A1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370 (1.0)</w:t>
            </w:r>
          </w:p>
        </w:tc>
        <w:tc>
          <w:tcPr>
            <w:tcW w:w="810" w:type="dxa"/>
          </w:tcPr>
          <w:p w14:paraId="2CB3703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-3.21</w:t>
            </w:r>
          </w:p>
        </w:tc>
        <w:tc>
          <w:tcPr>
            <w:tcW w:w="900" w:type="dxa"/>
            <w:vMerge/>
            <w:noWrap/>
            <w:hideMark/>
          </w:tcPr>
          <w:p w14:paraId="7AE473E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293F25C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 (0.2)</w:t>
            </w:r>
          </w:p>
        </w:tc>
        <w:tc>
          <w:tcPr>
            <w:tcW w:w="1350" w:type="dxa"/>
            <w:noWrap/>
            <w:hideMark/>
          </w:tcPr>
          <w:p w14:paraId="769A355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75 (0.7)</w:t>
            </w:r>
          </w:p>
        </w:tc>
        <w:tc>
          <w:tcPr>
            <w:tcW w:w="1350" w:type="dxa"/>
          </w:tcPr>
          <w:p w14:paraId="14FE0F5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103 (0.4)</w:t>
            </w:r>
          </w:p>
        </w:tc>
        <w:tc>
          <w:tcPr>
            <w:tcW w:w="630" w:type="dxa"/>
          </w:tcPr>
          <w:p w14:paraId="719F85C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-1.03</w:t>
            </w:r>
          </w:p>
        </w:tc>
        <w:tc>
          <w:tcPr>
            <w:tcW w:w="990" w:type="dxa"/>
            <w:vMerge/>
            <w:noWrap/>
            <w:hideMark/>
          </w:tcPr>
          <w:p w14:paraId="0FDCD35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4B467284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4634BB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Worker's compensation</w:t>
            </w:r>
          </w:p>
        </w:tc>
        <w:tc>
          <w:tcPr>
            <w:tcW w:w="1300" w:type="dxa"/>
            <w:noWrap/>
            <w:hideMark/>
          </w:tcPr>
          <w:p w14:paraId="701244C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 (0.3)</w:t>
            </w:r>
          </w:p>
        </w:tc>
        <w:tc>
          <w:tcPr>
            <w:tcW w:w="1300" w:type="dxa"/>
            <w:noWrap/>
            <w:hideMark/>
          </w:tcPr>
          <w:p w14:paraId="07E481D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111 (0.4)</w:t>
            </w:r>
          </w:p>
        </w:tc>
        <w:tc>
          <w:tcPr>
            <w:tcW w:w="1375" w:type="dxa"/>
          </w:tcPr>
          <w:p w14:paraId="645529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143 (0.4)</w:t>
            </w:r>
          </w:p>
        </w:tc>
        <w:tc>
          <w:tcPr>
            <w:tcW w:w="810" w:type="dxa"/>
          </w:tcPr>
          <w:p w14:paraId="322EDFF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-1.33</w:t>
            </w:r>
          </w:p>
        </w:tc>
        <w:tc>
          <w:tcPr>
            <w:tcW w:w="900" w:type="dxa"/>
            <w:vMerge/>
            <w:noWrap/>
            <w:hideMark/>
          </w:tcPr>
          <w:p w14:paraId="4B5322A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4F6560A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 (0.3)</w:t>
            </w:r>
          </w:p>
        </w:tc>
        <w:tc>
          <w:tcPr>
            <w:tcW w:w="1350" w:type="dxa"/>
            <w:noWrap/>
            <w:hideMark/>
          </w:tcPr>
          <w:p w14:paraId="7F397D1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53 (0.5)</w:t>
            </w:r>
          </w:p>
        </w:tc>
        <w:tc>
          <w:tcPr>
            <w:tcW w:w="1350" w:type="dxa"/>
          </w:tcPr>
          <w:p w14:paraId="5B80014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85 (0.4)</w:t>
            </w:r>
          </w:p>
        </w:tc>
        <w:tc>
          <w:tcPr>
            <w:tcW w:w="630" w:type="dxa"/>
          </w:tcPr>
          <w:p w14:paraId="58BE677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-0.51</w:t>
            </w:r>
          </w:p>
        </w:tc>
        <w:tc>
          <w:tcPr>
            <w:tcW w:w="990" w:type="dxa"/>
            <w:vMerge/>
            <w:noWrap/>
            <w:hideMark/>
          </w:tcPr>
          <w:p w14:paraId="1B95576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564D2A7C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68A40DF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COMORBIDITIES, [No. (%)]</w:t>
            </w:r>
          </w:p>
        </w:tc>
        <w:tc>
          <w:tcPr>
            <w:tcW w:w="1300" w:type="dxa"/>
            <w:noWrap/>
            <w:hideMark/>
          </w:tcPr>
          <w:p w14:paraId="78B898A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0" w:type="dxa"/>
            <w:noWrap/>
            <w:hideMark/>
          </w:tcPr>
          <w:p w14:paraId="5CC5AD17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75" w:type="dxa"/>
          </w:tcPr>
          <w:p w14:paraId="268E249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810" w:type="dxa"/>
          </w:tcPr>
          <w:p w14:paraId="361EC1D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00" w:type="dxa"/>
            <w:noWrap/>
            <w:hideMark/>
          </w:tcPr>
          <w:p w14:paraId="55005C0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350" w:type="dxa"/>
          </w:tcPr>
          <w:p w14:paraId="09D683F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  <w:noWrap/>
            <w:hideMark/>
          </w:tcPr>
          <w:p w14:paraId="05910F9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290F050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630" w:type="dxa"/>
          </w:tcPr>
          <w:p w14:paraId="404148E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990" w:type="dxa"/>
            <w:noWrap/>
            <w:hideMark/>
          </w:tcPr>
          <w:p w14:paraId="2396412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2BC04F7F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6963CA4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Atrial fibrillation</w:t>
            </w:r>
          </w:p>
        </w:tc>
        <w:tc>
          <w:tcPr>
            <w:tcW w:w="1300" w:type="dxa"/>
            <w:noWrap/>
            <w:hideMark/>
          </w:tcPr>
          <w:p w14:paraId="34543A4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2605 (22.6)</w:t>
            </w:r>
          </w:p>
        </w:tc>
        <w:tc>
          <w:tcPr>
            <w:tcW w:w="1300" w:type="dxa"/>
            <w:noWrap/>
            <w:hideMark/>
          </w:tcPr>
          <w:p w14:paraId="1E4D3F0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3437 (12.6)</w:t>
            </w:r>
          </w:p>
        </w:tc>
        <w:tc>
          <w:tcPr>
            <w:tcW w:w="1375" w:type="dxa"/>
          </w:tcPr>
          <w:p w14:paraId="14783CC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6042 (15.5)</w:t>
            </w:r>
          </w:p>
        </w:tc>
        <w:tc>
          <w:tcPr>
            <w:tcW w:w="810" w:type="dxa"/>
          </w:tcPr>
          <w:p w14:paraId="63C03F1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-0.27</w:t>
            </w:r>
          </w:p>
        </w:tc>
        <w:tc>
          <w:tcPr>
            <w:tcW w:w="900" w:type="dxa"/>
            <w:noWrap/>
            <w:hideMark/>
          </w:tcPr>
          <w:p w14:paraId="6142047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3CB132C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2605 (22.6)</w:t>
            </w:r>
          </w:p>
        </w:tc>
        <w:tc>
          <w:tcPr>
            <w:tcW w:w="1350" w:type="dxa"/>
            <w:noWrap/>
            <w:hideMark/>
          </w:tcPr>
          <w:p w14:paraId="74F5B9F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1893 (16.4)</w:t>
            </w:r>
          </w:p>
        </w:tc>
        <w:tc>
          <w:tcPr>
            <w:tcW w:w="1350" w:type="dxa"/>
          </w:tcPr>
          <w:p w14:paraId="11EBD8A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4498 (19.5)</w:t>
            </w:r>
          </w:p>
        </w:tc>
        <w:tc>
          <w:tcPr>
            <w:tcW w:w="630" w:type="dxa"/>
          </w:tcPr>
          <w:p w14:paraId="1FE340D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-0.15</w:t>
            </w:r>
          </w:p>
        </w:tc>
        <w:tc>
          <w:tcPr>
            <w:tcW w:w="990" w:type="dxa"/>
            <w:noWrap/>
            <w:hideMark/>
          </w:tcPr>
          <w:p w14:paraId="6C3AED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4B6FCA76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0BB6862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Chronic obstructive pulmonary disease</w:t>
            </w:r>
          </w:p>
        </w:tc>
        <w:tc>
          <w:tcPr>
            <w:tcW w:w="1300" w:type="dxa"/>
            <w:noWrap/>
            <w:hideMark/>
          </w:tcPr>
          <w:p w14:paraId="7444E61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2309 (20.0)</w:t>
            </w:r>
          </w:p>
        </w:tc>
        <w:tc>
          <w:tcPr>
            <w:tcW w:w="1300" w:type="dxa"/>
            <w:noWrap/>
            <w:hideMark/>
          </w:tcPr>
          <w:p w14:paraId="123C30D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2847 (10.4)</w:t>
            </w:r>
          </w:p>
        </w:tc>
        <w:tc>
          <w:tcPr>
            <w:tcW w:w="1375" w:type="dxa"/>
          </w:tcPr>
          <w:p w14:paraId="2A296C6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5156 (13.3)</w:t>
            </w:r>
          </w:p>
        </w:tc>
        <w:tc>
          <w:tcPr>
            <w:tcW w:w="810" w:type="dxa"/>
          </w:tcPr>
          <w:p w14:paraId="1230D19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-0.01</w:t>
            </w:r>
          </w:p>
        </w:tc>
        <w:tc>
          <w:tcPr>
            <w:tcW w:w="900" w:type="dxa"/>
            <w:noWrap/>
            <w:hideMark/>
          </w:tcPr>
          <w:p w14:paraId="75E622D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18D466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2309 (20.0)</w:t>
            </w:r>
          </w:p>
        </w:tc>
        <w:tc>
          <w:tcPr>
            <w:tcW w:w="1350" w:type="dxa"/>
            <w:noWrap/>
            <w:hideMark/>
          </w:tcPr>
          <w:p w14:paraId="2764A4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1539 (13.3)</w:t>
            </w:r>
          </w:p>
        </w:tc>
        <w:tc>
          <w:tcPr>
            <w:tcW w:w="1350" w:type="dxa"/>
          </w:tcPr>
          <w:p w14:paraId="5B07EC9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3848 (16.7)</w:t>
            </w:r>
          </w:p>
        </w:tc>
        <w:tc>
          <w:tcPr>
            <w:tcW w:w="630" w:type="dxa"/>
          </w:tcPr>
          <w:p w14:paraId="5A0C1CC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-0.17</w:t>
            </w:r>
          </w:p>
        </w:tc>
        <w:tc>
          <w:tcPr>
            <w:tcW w:w="990" w:type="dxa"/>
            <w:noWrap/>
            <w:hideMark/>
          </w:tcPr>
          <w:p w14:paraId="1DB8891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661C9379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1AB6F6E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Congestive heart failure</w:t>
            </w:r>
          </w:p>
        </w:tc>
        <w:tc>
          <w:tcPr>
            <w:tcW w:w="1300" w:type="dxa"/>
            <w:noWrap/>
            <w:hideMark/>
          </w:tcPr>
          <w:p w14:paraId="782B7E5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2802 (24.3)</w:t>
            </w:r>
          </w:p>
        </w:tc>
        <w:tc>
          <w:tcPr>
            <w:tcW w:w="1300" w:type="dxa"/>
            <w:noWrap/>
            <w:hideMark/>
          </w:tcPr>
          <w:p w14:paraId="379AE22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3452 (12.6)</w:t>
            </w:r>
          </w:p>
        </w:tc>
        <w:tc>
          <w:tcPr>
            <w:tcW w:w="1375" w:type="dxa"/>
          </w:tcPr>
          <w:p w14:paraId="4BE34A3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6254 (16.1)</w:t>
            </w:r>
          </w:p>
        </w:tc>
        <w:tc>
          <w:tcPr>
            <w:tcW w:w="810" w:type="dxa"/>
          </w:tcPr>
          <w:p w14:paraId="69A1E09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-0.31</w:t>
            </w:r>
          </w:p>
        </w:tc>
        <w:tc>
          <w:tcPr>
            <w:tcW w:w="900" w:type="dxa"/>
            <w:noWrap/>
            <w:hideMark/>
          </w:tcPr>
          <w:p w14:paraId="0232C45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70A25D1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2802 (24.3)</w:t>
            </w:r>
          </w:p>
        </w:tc>
        <w:tc>
          <w:tcPr>
            <w:tcW w:w="1350" w:type="dxa"/>
            <w:noWrap/>
            <w:hideMark/>
          </w:tcPr>
          <w:p w14:paraId="1FDA63B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1888 (16.4)</w:t>
            </w:r>
          </w:p>
        </w:tc>
        <w:tc>
          <w:tcPr>
            <w:tcW w:w="1350" w:type="dxa"/>
          </w:tcPr>
          <w:p w14:paraId="1830804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4690 (20.3)</w:t>
            </w:r>
          </w:p>
        </w:tc>
        <w:tc>
          <w:tcPr>
            <w:tcW w:w="630" w:type="dxa"/>
          </w:tcPr>
          <w:p w14:paraId="17B710D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-0.19</w:t>
            </w:r>
          </w:p>
        </w:tc>
        <w:tc>
          <w:tcPr>
            <w:tcW w:w="990" w:type="dxa"/>
            <w:noWrap/>
            <w:hideMark/>
          </w:tcPr>
          <w:p w14:paraId="650E068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0AFABD41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152788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Diabetes mellitus</w:t>
            </w:r>
          </w:p>
        </w:tc>
        <w:tc>
          <w:tcPr>
            <w:tcW w:w="1300" w:type="dxa"/>
            <w:noWrap/>
            <w:hideMark/>
          </w:tcPr>
          <w:p w14:paraId="03E698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6934 (60.1)</w:t>
            </w:r>
          </w:p>
        </w:tc>
        <w:tc>
          <w:tcPr>
            <w:tcW w:w="1300" w:type="dxa"/>
            <w:noWrap/>
            <w:hideMark/>
          </w:tcPr>
          <w:p w14:paraId="406CAF5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9949 (36.4)</w:t>
            </w:r>
          </w:p>
        </w:tc>
        <w:tc>
          <w:tcPr>
            <w:tcW w:w="1375" w:type="dxa"/>
          </w:tcPr>
          <w:p w14:paraId="248F64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16883 (43.4)</w:t>
            </w:r>
          </w:p>
        </w:tc>
        <w:tc>
          <w:tcPr>
            <w:tcW w:w="810" w:type="dxa"/>
          </w:tcPr>
          <w:p w14:paraId="2C0B044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-0.28</w:t>
            </w:r>
          </w:p>
        </w:tc>
        <w:tc>
          <w:tcPr>
            <w:tcW w:w="900" w:type="dxa"/>
            <w:noWrap/>
            <w:hideMark/>
          </w:tcPr>
          <w:p w14:paraId="3DAF06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0.0001</w:t>
            </w:r>
          </w:p>
        </w:tc>
        <w:tc>
          <w:tcPr>
            <w:tcW w:w="1350" w:type="dxa"/>
          </w:tcPr>
          <w:p w14:paraId="7EA21AF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6934 (60.1)</w:t>
            </w:r>
          </w:p>
        </w:tc>
        <w:tc>
          <w:tcPr>
            <w:tcW w:w="1350" w:type="dxa"/>
            <w:noWrap/>
            <w:hideMark/>
          </w:tcPr>
          <w:p w14:paraId="2BF11FD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5501 (47.7)</w:t>
            </w:r>
          </w:p>
        </w:tc>
        <w:tc>
          <w:tcPr>
            <w:tcW w:w="1350" w:type="dxa"/>
          </w:tcPr>
          <w:p w14:paraId="5C5F583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12435 (53.9)</w:t>
            </w:r>
          </w:p>
        </w:tc>
        <w:tc>
          <w:tcPr>
            <w:tcW w:w="630" w:type="dxa"/>
          </w:tcPr>
          <w:p w14:paraId="50C913E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-0.24</w:t>
            </w:r>
          </w:p>
        </w:tc>
        <w:tc>
          <w:tcPr>
            <w:tcW w:w="990" w:type="dxa"/>
            <w:noWrap/>
            <w:hideMark/>
          </w:tcPr>
          <w:p w14:paraId="4D0D1C1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66C6CEBE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503B0A8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Malignancy</w:t>
            </w:r>
          </w:p>
        </w:tc>
        <w:tc>
          <w:tcPr>
            <w:tcW w:w="1300" w:type="dxa"/>
            <w:noWrap/>
            <w:hideMark/>
          </w:tcPr>
          <w:p w14:paraId="040ED0E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465 (4.0)</w:t>
            </w:r>
          </w:p>
        </w:tc>
        <w:tc>
          <w:tcPr>
            <w:tcW w:w="1300" w:type="dxa"/>
            <w:noWrap/>
            <w:hideMark/>
          </w:tcPr>
          <w:p w14:paraId="4771FAA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899 (3.3)</w:t>
            </w:r>
          </w:p>
        </w:tc>
        <w:tc>
          <w:tcPr>
            <w:tcW w:w="1375" w:type="dxa"/>
          </w:tcPr>
          <w:p w14:paraId="7AAA8BD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1364 (3.5)</w:t>
            </w:r>
          </w:p>
        </w:tc>
        <w:tc>
          <w:tcPr>
            <w:tcW w:w="810" w:type="dxa"/>
          </w:tcPr>
          <w:p w14:paraId="7BC4DFB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-0.47</w:t>
            </w:r>
          </w:p>
        </w:tc>
        <w:tc>
          <w:tcPr>
            <w:tcW w:w="900" w:type="dxa"/>
            <w:noWrap/>
            <w:hideMark/>
          </w:tcPr>
          <w:p w14:paraId="4AC7A3D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67E5044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465 (4.0)</w:t>
            </w:r>
          </w:p>
        </w:tc>
        <w:tc>
          <w:tcPr>
            <w:tcW w:w="1350" w:type="dxa"/>
            <w:noWrap/>
            <w:hideMark/>
          </w:tcPr>
          <w:p w14:paraId="57E3340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409 (3.5)</w:t>
            </w:r>
          </w:p>
        </w:tc>
        <w:tc>
          <w:tcPr>
            <w:tcW w:w="1350" w:type="dxa"/>
          </w:tcPr>
          <w:p w14:paraId="4250990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874 (3.8)</w:t>
            </w:r>
          </w:p>
        </w:tc>
        <w:tc>
          <w:tcPr>
            <w:tcW w:w="630" w:type="dxa"/>
          </w:tcPr>
          <w:p w14:paraId="290BBE9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-0.02</w:t>
            </w:r>
          </w:p>
        </w:tc>
        <w:tc>
          <w:tcPr>
            <w:tcW w:w="990" w:type="dxa"/>
            <w:noWrap/>
            <w:hideMark/>
          </w:tcPr>
          <w:p w14:paraId="429B9C4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0.05</w:t>
            </w:r>
          </w:p>
        </w:tc>
      </w:tr>
      <w:tr w:rsidR="007522B1" w:rsidRPr="00B5476F" w14:paraId="79CEE6AF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73F63A6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Peripheral artery disease</w:t>
            </w:r>
          </w:p>
        </w:tc>
        <w:tc>
          <w:tcPr>
            <w:tcW w:w="1300" w:type="dxa"/>
            <w:noWrap/>
            <w:hideMark/>
          </w:tcPr>
          <w:p w14:paraId="482B19B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743 (6.4)</w:t>
            </w:r>
          </w:p>
        </w:tc>
        <w:tc>
          <w:tcPr>
            <w:tcW w:w="1300" w:type="dxa"/>
            <w:noWrap/>
            <w:hideMark/>
          </w:tcPr>
          <w:p w14:paraId="388595C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901 (3.3)</w:t>
            </w:r>
          </w:p>
        </w:tc>
        <w:tc>
          <w:tcPr>
            <w:tcW w:w="1375" w:type="dxa"/>
          </w:tcPr>
          <w:p w14:paraId="77D0FF5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1644 (4.2)</w:t>
            </w:r>
          </w:p>
        </w:tc>
        <w:tc>
          <w:tcPr>
            <w:tcW w:w="810" w:type="dxa"/>
          </w:tcPr>
          <w:p w14:paraId="27E1727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-0.04</w:t>
            </w:r>
          </w:p>
        </w:tc>
        <w:tc>
          <w:tcPr>
            <w:tcW w:w="900" w:type="dxa"/>
            <w:noWrap/>
            <w:hideMark/>
          </w:tcPr>
          <w:p w14:paraId="0EF13DC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57DC19D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743 (6.4)</w:t>
            </w:r>
          </w:p>
        </w:tc>
        <w:tc>
          <w:tcPr>
            <w:tcW w:w="1350" w:type="dxa"/>
            <w:noWrap/>
            <w:hideMark/>
          </w:tcPr>
          <w:p w14:paraId="31D8346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484 (4.2)</w:t>
            </w:r>
          </w:p>
        </w:tc>
        <w:tc>
          <w:tcPr>
            <w:tcW w:w="1350" w:type="dxa"/>
          </w:tcPr>
          <w:p w14:paraId="4E604C4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1227 (5.3)</w:t>
            </w:r>
          </w:p>
        </w:tc>
        <w:tc>
          <w:tcPr>
            <w:tcW w:w="630" w:type="dxa"/>
          </w:tcPr>
          <w:p w14:paraId="5F5C3F3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-0.10</w:t>
            </w:r>
          </w:p>
        </w:tc>
        <w:tc>
          <w:tcPr>
            <w:tcW w:w="990" w:type="dxa"/>
            <w:noWrap/>
            <w:hideMark/>
          </w:tcPr>
          <w:p w14:paraId="70F172D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0936B584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1174C6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Previous myocardial infarction</w:t>
            </w:r>
          </w:p>
        </w:tc>
        <w:tc>
          <w:tcPr>
            <w:tcW w:w="1300" w:type="dxa"/>
            <w:noWrap/>
            <w:hideMark/>
          </w:tcPr>
          <w:p w14:paraId="47E771A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1365 (11.8)</w:t>
            </w:r>
          </w:p>
        </w:tc>
        <w:tc>
          <w:tcPr>
            <w:tcW w:w="1300" w:type="dxa"/>
            <w:noWrap/>
            <w:hideMark/>
          </w:tcPr>
          <w:p w14:paraId="14FEED2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1828 (6.7)</w:t>
            </w:r>
          </w:p>
        </w:tc>
        <w:tc>
          <w:tcPr>
            <w:tcW w:w="1375" w:type="dxa"/>
          </w:tcPr>
          <w:p w14:paraId="12DDC05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3193 (8.2)</w:t>
            </w:r>
          </w:p>
        </w:tc>
        <w:tc>
          <w:tcPr>
            <w:tcW w:w="810" w:type="dxa"/>
          </w:tcPr>
          <w:p w14:paraId="6027F5F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-0.18</w:t>
            </w:r>
          </w:p>
        </w:tc>
        <w:tc>
          <w:tcPr>
            <w:tcW w:w="900" w:type="dxa"/>
            <w:noWrap/>
            <w:hideMark/>
          </w:tcPr>
          <w:p w14:paraId="7814A97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4BB67A7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1365 (11.8)</w:t>
            </w:r>
          </w:p>
        </w:tc>
        <w:tc>
          <w:tcPr>
            <w:tcW w:w="1350" w:type="dxa"/>
            <w:noWrap/>
            <w:hideMark/>
          </w:tcPr>
          <w:p w14:paraId="3286379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960 (8.3)</w:t>
            </w:r>
          </w:p>
        </w:tc>
        <w:tc>
          <w:tcPr>
            <w:tcW w:w="1350" w:type="dxa"/>
          </w:tcPr>
          <w:p w14:paraId="620EC9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2325 (10.1)</w:t>
            </w:r>
          </w:p>
        </w:tc>
        <w:tc>
          <w:tcPr>
            <w:tcW w:w="630" w:type="dxa"/>
          </w:tcPr>
          <w:p w14:paraId="6C4CC8E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-0.11</w:t>
            </w:r>
          </w:p>
        </w:tc>
        <w:tc>
          <w:tcPr>
            <w:tcW w:w="990" w:type="dxa"/>
            <w:noWrap/>
            <w:hideMark/>
          </w:tcPr>
          <w:p w14:paraId="58C4993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4B7ED895" w14:textId="77777777" w:rsidTr="00FC77C4">
        <w:trPr>
          <w:trHeight w:val="264"/>
        </w:trPr>
        <w:tc>
          <w:tcPr>
            <w:tcW w:w="3269" w:type="dxa"/>
            <w:noWrap/>
            <w:hideMark/>
          </w:tcPr>
          <w:p w14:paraId="12DE36F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Renal disease</w:t>
            </w:r>
          </w:p>
        </w:tc>
        <w:tc>
          <w:tcPr>
            <w:tcW w:w="1300" w:type="dxa"/>
            <w:noWrap/>
            <w:hideMark/>
          </w:tcPr>
          <w:p w14:paraId="71EF431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3222 (27.9)</w:t>
            </w:r>
          </w:p>
        </w:tc>
        <w:tc>
          <w:tcPr>
            <w:tcW w:w="1300" w:type="dxa"/>
            <w:noWrap/>
            <w:hideMark/>
          </w:tcPr>
          <w:p w14:paraId="02ED033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3885 (14.2)</w:t>
            </w:r>
          </w:p>
        </w:tc>
        <w:tc>
          <w:tcPr>
            <w:tcW w:w="1375" w:type="dxa"/>
          </w:tcPr>
          <w:p w14:paraId="59A17AF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7107 (18.3)</w:t>
            </w:r>
          </w:p>
        </w:tc>
        <w:tc>
          <w:tcPr>
            <w:tcW w:w="810" w:type="dxa"/>
          </w:tcPr>
          <w:p w14:paraId="22F67C9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-0.15</w:t>
            </w:r>
          </w:p>
        </w:tc>
        <w:tc>
          <w:tcPr>
            <w:tcW w:w="900" w:type="dxa"/>
            <w:noWrap/>
            <w:hideMark/>
          </w:tcPr>
          <w:p w14:paraId="6515B1A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350" w:type="dxa"/>
          </w:tcPr>
          <w:p w14:paraId="0C4DFC0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3222 (27.9)</w:t>
            </w:r>
          </w:p>
        </w:tc>
        <w:tc>
          <w:tcPr>
            <w:tcW w:w="1350" w:type="dxa"/>
            <w:noWrap/>
            <w:hideMark/>
          </w:tcPr>
          <w:p w14:paraId="26C9C17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2159 (18.7)</w:t>
            </w:r>
          </w:p>
        </w:tc>
        <w:tc>
          <w:tcPr>
            <w:tcW w:w="1350" w:type="dxa"/>
          </w:tcPr>
          <w:p w14:paraId="25103C9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5381 (23.3)</w:t>
            </w:r>
          </w:p>
        </w:tc>
        <w:tc>
          <w:tcPr>
            <w:tcW w:w="630" w:type="dxa"/>
          </w:tcPr>
          <w:p w14:paraId="7AF21DF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-0.21</w:t>
            </w:r>
          </w:p>
        </w:tc>
        <w:tc>
          <w:tcPr>
            <w:tcW w:w="990" w:type="dxa"/>
            <w:noWrap/>
            <w:hideMark/>
          </w:tcPr>
          <w:p w14:paraId="357458C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3313FF73" w14:textId="77777777" w:rsidTr="00FC77C4">
        <w:trPr>
          <w:trHeight w:val="276"/>
        </w:trPr>
        <w:tc>
          <w:tcPr>
            <w:tcW w:w="3269" w:type="dxa"/>
            <w:noWrap/>
            <w:hideMark/>
          </w:tcPr>
          <w:p w14:paraId="5C47A37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Stroke (cerebral infarction)</w:t>
            </w:r>
          </w:p>
        </w:tc>
        <w:tc>
          <w:tcPr>
            <w:tcW w:w="1300" w:type="dxa"/>
            <w:noWrap/>
            <w:hideMark/>
          </w:tcPr>
          <w:p w14:paraId="4358110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170 (1.5)</w:t>
            </w:r>
          </w:p>
        </w:tc>
        <w:tc>
          <w:tcPr>
            <w:tcW w:w="1300" w:type="dxa"/>
            <w:noWrap/>
            <w:hideMark/>
          </w:tcPr>
          <w:p w14:paraId="24924E3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351 (1.3)</w:t>
            </w:r>
          </w:p>
        </w:tc>
        <w:tc>
          <w:tcPr>
            <w:tcW w:w="1375" w:type="dxa"/>
          </w:tcPr>
          <w:p w14:paraId="1BCEE2C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521 (1.3)</w:t>
            </w:r>
          </w:p>
        </w:tc>
        <w:tc>
          <w:tcPr>
            <w:tcW w:w="810" w:type="dxa"/>
          </w:tcPr>
          <w:p w14:paraId="6ADDD2F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-0.35</w:t>
            </w:r>
          </w:p>
        </w:tc>
        <w:tc>
          <w:tcPr>
            <w:tcW w:w="900" w:type="dxa"/>
            <w:noWrap/>
            <w:hideMark/>
          </w:tcPr>
          <w:p w14:paraId="5AF41BA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0.13</w:t>
            </w:r>
          </w:p>
        </w:tc>
        <w:tc>
          <w:tcPr>
            <w:tcW w:w="1350" w:type="dxa"/>
          </w:tcPr>
          <w:p w14:paraId="61D6F87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170 (1.5)</w:t>
            </w:r>
          </w:p>
        </w:tc>
        <w:tc>
          <w:tcPr>
            <w:tcW w:w="1350" w:type="dxa"/>
            <w:noWrap/>
            <w:hideMark/>
          </w:tcPr>
          <w:p w14:paraId="0F05E82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158 (1.4)</w:t>
            </w:r>
          </w:p>
        </w:tc>
        <w:tc>
          <w:tcPr>
            <w:tcW w:w="1350" w:type="dxa"/>
          </w:tcPr>
          <w:p w14:paraId="70A82FF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328 (1.4)</w:t>
            </w:r>
          </w:p>
        </w:tc>
        <w:tc>
          <w:tcPr>
            <w:tcW w:w="630" w:type="dxa"/>
          </w:tcPr>
          <w:p w14:paraId="7F4493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-0.00</w:t>
            </w:r>
          </w:p>
        </w:tc>
        <w:tc>
          <w:tcPr>
            <w:tcW w:w="990" w:type="dxa"/>
            <w:noWrap/>
            <w:hideMark/>
          </w:tcPr>
          <w:p w14:paraId="04D323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0.50</w:t>
            </w:r>
          </w:p>
        </w:tc>
      </w:tr>
    </w:tbl>
    <w:bookmarkEnd w:id="1"/>
    <w:p w14:paraId="213BA5A9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0"/>
          <w:szCs w:val="20"/>
        </w:rPr>
      </w:pPr>
      <w:r w:rsidRPr="00B5476F">
        <w:rPr>
          <w:rFonts w:eastAsiaTheme="minorHAnsi"/>
          <w:spacing w:val="-2"/>
          <w:sz w:val="20"/>
          <w:szCs w:val="20"/>
        </w:rPr>
        <w:t>*Standardized difference</w:t>
      </w:r>
    </w:p>
    <w:p w14:paraId="084F17CB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0"/>
          <w:szCs w:val="20"/>
        </w:rPr>
      </w:pPr>
    </w:p>
    <w:p w14:paraId="5D508097" w14:textId="77777777" w:rsidR="007522B1" w:rsidRPr="00B5476F" w:rsidRDefault="007522B1" w:rsidP="007522B1">
      <w:pPr>
        <w:spacing w:after="200" w:line="276" w:lineRule="auto"/>
        <w:rPr>
          <w:rFonts w:eastAsiaTheme="minorHAnsi"/>
          <w:b/>
          <w:bCs/>
          <w:spacing w:val="-2"/>
          <w:sz w:val="20"/>
          <w:szCs w:val="20"/>
        </w:rPr>
      </w:pPr>
      <w:r>
        <w:rPr>
          <w:rFonts w:eastAsiaTheme="minorHAnsi"/>
          <w:b/>
          <w:bCs/>
          <w:spacing w:val="-2"/>
          <w:sz w:val="20"/>
          <w:szCs w:val="20"/>
        </w:rPr>
        <w:lastRenderedPageBreak/>
        <w:t>Appendix 2.2</w:t>
      </w:r>
      <w:r w:rsidRPr="00B5476F">
        <w:rPr>
          <w:rFonts w:eastAsiaTheme="minorHAnsi"/>
          <w:b/>
          <w:bCs/>
          <w:spacing w:val="-2"/>
          <w:sz w:val="20"/>
          <w:szCs w:val="20"/>
        </w:rPr>
        <w:t xml:space="preserve"> Clinical outcomes before and after propensity score matching without replacement between statin users and non-users</w:t>
      </w:r>
    </w:p>
    <w:tbl>
      <w:tblPr>
        <w:tblStyle w:val="TableGrid"/>
        <w:tblpPr w:leftFromText="180" w:rightFromText="180" w:vertAnchor="text" w:horzAnchor="page" w:tblpX="523" w:tblpY="139"/>
        <w:tblW w:w="5642" w:type="pct"/>
        <w:tblLook w:val="04A0" w:firstRow="1" w:lastRow="0" w:firstColumn="1" w:lastColumn="0" w:noHBand="0" w:noVBand="1"/>
      </w:tblPr>
      <w:tblGrid>
        <w:gridCol w:w="3302"/>
        <w:gridCol w:w="1176"/>
        <w:gridCol w:w="1300"/>
        <w:gridCol w:w="1530"/>
        <w:gridCol w:w="689"/>
        <w:gridCol w:w="870"/>
        <w:gridCol w:w="1399"/>
        <w:gridCol w:w="1309"/>
        <w:gridCol w:w="1309"/>
        <w:gridCol w:w="689"/>
        <w:gridCol w:w="1040"/>
      </w:tblGrid>
      <w:tr w:rsidR="007522B1" w:rsidRPr="00B5476F" w14:paraId="6A5D1F3C" w14:textId="77777777" w:rsidTr="00FC77C4">
        <w:trPr>
          <w:trHeight w:val="611"/>
        </w:trPr>
        <w:tc>
          <w:tcPr>
            <w:tcW w:w="1110" w:type="pct"/>
            <w:vMerge w:val="restart"/>
            <w:noWrap/>
            <w:hideMark/>
          </w:tcPr>
          <w:p w14:paraId="7462036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OUTCOMES</w:t>
            </w:r>
          </w:p>
        </w:tc>
        <w:tc>
          <w:tcPr>
            <w:tcW w:w="1893" w:type="pct"/>
            <w:gridSpan w:val="5"/>
          </w:tcPr>
          <w:p w14:paraId="6F28C155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Before propensity matching, unadjusted multivariate analysis</w:t>
            </w:r>
          </w:p>
          <w:p w14:paraId="098DC81A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(n = 38875)</w:t>
            </w:r>
          </w:p>
        </w:tc>
        <w:tc>
          <w:tcPr>
            <w:tcW w:w="1997" w:type="pct"/>
            <w:gridSpan w:val="5"/>
          </w:tcPr>
          <w:p w14:paraId="1F42486B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After propensity score matching without replacement, unadjusted multivariate analysis</w:t>
            </w:r>
          </w:p>
          <w:p w14:paraId="4CE0E279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(n = 23066)</w:t>
            </w:r>
          </w:p>
        </w:tc>
      </w:tr>
      <w:tr w:rsidR="007522B1" w:rsidRPr="00B5476F" w14:paraId="21B6BB2F" w14:textId="77777777" w:rsidTr="00FC77C4">
        <w:trPr>
          <w:trHeight w:val="440"/>
        </w:trPr>
        <w:tc>
          <w:tcPr>
            <w:tcW w:w="1110" w:type="pct"/>
            <w:vMerge/>
            <w:hideMark/>
          </w:tcPr>
          <w:p w14:paraId="1184347D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817" w:type="pct"/>
            <w:gridSpan w:val="2"/>
            <w:hideMark/>
          </w:tcPr>
          <w:p w14:paraId="17DE6446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Preexisting use of Statins</w:t>
            </w:r>
          </w:p>
          <w:p w14:paraId="49B9822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530" w:type="pct"/>
          </w:tcPr>
          <w:p w14:paraId="6CC22EB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242" w:type="pct"/>
          </w:tcPr>
          <w:p w14:paraId="7087E11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304" w:type="pct"/>
            <w:noWrap/>
          </w:tcPr>
          <w:p w14:paraId="27D27CA1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939" w:type="pct"/>
            <w:gridSpan w:val="2"/>
          </w:tcPr>
          <w:p w14:paraId="5104078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Preexisting use of Statins</w:t>
            </w:r>
          </w:p>
        </w:tc>
        <w:tc>
          <w:tcPr>
            <w:tcW w:w="454" w:type="pct"/>
          </w:tcPr>
          <w:p w14:paraId="22A1941F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242" w:type="pct"/>
          </w:tcPr>
          <w:p w14:paraId="2BBC2714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362" w:type="pct"/>
          </w:tcPr>
          <w:p w14:paraId="6C33FE7C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</w:tr>
      <w:tr w:rsidR="007522B1" w:rsidRPr="00B5476F" w14:paraId="35BFBEC8" w14:textId="77777777" w:rsidTr="00FC77C4">
        <w:trPr>
          <w:trHeight w:val="350"/>
        </w:trPr>
        <w:tc>
          <w:tcPr>
            <w:tcW w:w="1110" w:type="pct"/>
            <w:vMerge/>
          </w:tcPr>
          <w:p w14:paraId="7A37AF58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409" w:type="pct"/>
          </w:tcPr>
          <w:p w14:paraId="454EC8C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Yes</w:t>
            </w:r>
          </w:p>
        </w:tc>
        <w:tc>
          <w:tcPr>
            <w:tcW w:w="408" w:type="pct"/>
          </w:tcPr>
          <w:p w14:paraId="7A79D71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No</w:t>
            </w:r>
          </w:p>
        </w:tc>
        <w:tc>
          <w:tcPr>
            <w:tcW w:w="530" w:type="pct"/>
          </w:tcPr>
          <w:p w14:paraId="2F3E0BF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Cohort</w:t>
            </w:r>
          </w:p>
          <w:p w14:paraId="7A5DBE98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242" w:type="pct"/>
          </w:tcPr>
          <w:p w14:paraId="7965D270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Std dif*</w:t>
            </w:r>
          </w:p>
        </w:tc>
        <w:tc>
          <w:tcPr>
            <w:tcW w:w="304" w:type="pct"/>
            <w:noWrap/>
          </w:tcPr>
          <w:p w14:paraId="52471164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p-value</w:t>
            </w:r>
          </w:p>
        </w:tc>
        <w:tc>
          <w:tcPr>
            <w:tcW w:w="485" w:type="pct"/>
          </w:tcPr>
          <w:p w14:paraId="0B73092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Yes</w:t>
            </w:r>
          </w:p>
        </w:tc>
        <w:tc>
          <w:tcPr>
            <w:tcW w:w="454" w:type="pct"/>
          </w:tcPr>
          <w:p w14:paraId="57334FF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No</w:t>
            </w:r>
          </w:p>
          <w:p w14:paraId="668EDFE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454" w:type="pct"/>
          </w:tcPr>
          <w:p w14:paraId="122FF3A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 xml:space="preserve">Cohort </w:t>
            </w:r>
          </w:p>
          <w:p w14:paraId="54A37F5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242" w:type="pct"/>
          </w:tcPr>
          <w:p w14:paraId="1F586055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Std dif*</w:t>
            </w:r>
          </w:p>
        </w:tc>
        <w:tc>
          <w:tcPr>
            <w:tcW w:w="362" w:type="pct"/>
          </w:tcPr>
          <w:p w14:paraId="1C7453CE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p-value</w:t>
            </w:r>
          </w:p>
        </w:tc>
      </w:tr>
      <w:tr w:rsidR="007522B1" w:rsidRPr="00B5476F" w14:paraId="64153A52" w14:textId="77777777" w:rsidTr="00FC77C4">
        <w:trPr>
          <w:trHeight w:val="332"/>
        </w:trPr>
        <w:tc>
          <w:tcPr>
            <w:tcW w:w="1110" w:type="pct"/>
            <w:vMerge/>
          </w:tcPr>
          <w:p w14:paraId="1806DA4C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409" w:type="pct"/>
          </w:tcPr>
          <w:p w14:paraId="59F14EB4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</w:rPr>
              <w:t>(n = 11533)</w:t>
            </w:r>
          </w:p>
        </w:tc>
        <w:tc>
          <w:tcPr>
            <w:tcW w:w="408" w:type="pct"/>
          </w:tcPr>
          <w:p w14:paraId="196538F8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</w:rPr>
              <w:t>(n = 27342)</w:t>
            </w:r>
          </w:p>
        </w:tc>
        <w:tc>
          <w:tcPr>
            <w:tcW w:w="530" w:type="pct"/>
          </w:tcPr>
          <w:p w14:paraId="5B4732F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</w:rPr>
              <w:t>(n = 38875)</w:t>
            </w:r>
          </w:p>
        </w:tc>
        <w:tc>
          <w:tcPr>
            <w:tcW w:w="242" w:type="pct"/>
          </w:tcPr>
          <w:p w14:paraId="557A583C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304" w:type="pct"/>
            <w:noWrap/>
          </w:tcPr>
          <w:p w14:paraId="5197EC55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485" w:type="pct"/>
          </w:tcPr>
          <w:p w14:paraId="4C52605B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</w:t>
            </w:r>
            <w:r w:rsidRPr="00B5476F">
              <w:rPr>
                <w:rFonts w:eastAsiaTheme="minorHAnsi"/>
              </w:rPr>
              <w:t>n = 11533)</w:t>
            </w:r>
          </w:p>
        </w:tc>
        <w:tc>
          <w:tcPr>
            <w:tcW w:w="454" w:type="pct"/>
          </w:tcPr>
          <w:p w14:paraId="0F4756FB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</w:rPr>
              <w:t>(n = 11533)</w:t>
            </w:r>
          </w:p>
        </w:tc>
        <w:tc>
          <w:tcPr>
            <w:tcW w:w="454" w:type="pct"/>
          </w:tcPr>
          <w:p w14:paraId="3EE09F7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</w:rPr>
              <w:t>(n = 23066)</w:t>
            </w:r>
          </w:p>
        </w:tc>
        <w:tc>
          <w:tcPr>
            <w:tcW w:w="242" w:type="pct"/>
          </w:tcPr>
          <w:p w14:paraId="4A519E19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362" w:type="pct"/>
          </w:tcPr>
          <w:p w14:paraId="382AFC1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</w:p>
        </w:tc>
      </w:tr>
      <w:tr w:rsidR="007522B1" w:rsidRPr="00B5476F" w14:paraId="026F9221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1D6B3854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PRIMARY, [No.(%)]</w:t>
            </w:r>
          </w:p>
        </w:tc>
        <w:tc>
          <w:tcPr>
            <w:tcW w:w="409" w:type="pct"/>
            <w:noWrap/>
            <w:hideMark/>
          </w:tcPr>
          <w:p w14:paraId="355CAE8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408" w:type="pct"/>
            <w:noWrap/>
            <w:hideMark/>
          </w:tcPr>
          <w:p w14:paraId="3F9F695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530" w:type="pct"/>
          </w:tcPr>
          <w:p w14:paraId="6199570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242" w:type="pct"/>
          </w:tcPr>
          <w:p w14:paraId="52AD276C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304" w:type="pct"/>
            <w:noWrap/>
            <w:hideMark/>
          </w:tcPr>
          <w:p w14:paraId="57CE3FB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485" w:type="pct"/>
          </w:tcPr>
          <w:p w14:paraId="1E6E1A8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454" w:type="pct"/>
          </w:tcPr>
          <w:p w14:paraId="00FC93D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454" w:type="pct"/>
          </w:tcPr>
          <w:p w14:paraId="74C0A76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242" w:type="pct"/>
          </w:tcPr>
          <w:p w14:paraId="1DE2DD68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362" w:type="pct"/>
          </w:tcPr>
          <w:p w14:paraId="2354ACA2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7282E185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0D45B63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All-cause mortality</w:t>
            </w:r>
          </w:p>
        </w:tc>
        <w:tc>
          <w:tcPr>
            <w:tcW w:w="409" w:type="pct"/>
            <w:noWrap/>
            <w:hideMark/>
          </w:tcPr>
          <w:p w14:paraId="466BEE4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2032 (17.6)</w:t>
            </w:r>
          </w:p>
        </w:tc>
        <w:tc>
          <w:tcPr>
            <w:tcW w:w="408" w:type="pct"/>
            <w:noWrap/>
            <w:hideMark/>
          </w:tcPr>
          <w:p w14:paraId="35A07D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3611 (13.2)</w:t>
            </w:r>
          </w:p>
        </w:tc>
        <w:tc>
          <w:tcPr>
            <w:tcW w:w="530" w:type="pct"/>
          </w:tcPr>
          <w:p w14:paraId="68F9EF7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5643 (14.5)</w:t>
            </w:r>
          </w:p>
        </w:tc>
        <w:tc>
          <w:tcPr>
            <w:tcW w:w="242" w:type="pct"/>
          </w:tcPr>
          <w:p w14:paraId="5764424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-0.12</w:t>
            </w:r>
          </w:p>
        </w:tc>
        <w:tc>
          <w:tcPr>
            <w:tcW w:w="304" w:type="pct"/>
            <w:noWrap/>
            <w:hideMark/>
          </w:tcPr>
          <w:p w14:paraId="3C508C4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485" w:type="pct"/>
          </w:tcPr>
          <w:p w14:paraId="7921F60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2032 (17.6)</w:t>
            </w:r>
          </w:p>
        </w:tc>
        <w:tc>
          <w:tcPr>
            <w:tcW w:w="454" w:type="pct"/>
          </w:tcPr>
          <w:p w14:paraId="26E9396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2095 (18.2)</w:t>
            </w:r>
          </w:p>
        </w:tc>
        <w:tc>
          <w:tcPr>
            <w:tcW w:w="454" w:type="pct"/>
          </w:tcPr>
          <w:p w14:paraId="5C4BCE7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4127 (17.9)</w:t>
            </w:r>
          </w:p>
        </w:tc>
        <w:tc>
          <w:tcPr>
            <w:tcW w:w="242" w:type="pct"/>
          </w:tcPr>
          <w:p w14:paraId="633C0E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362" w:type="pct"/>
          </w:tcPr>
          <w:p w14:paraId="11F8027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0.27</w:t>
            </w:r>
          </w:p>
        </w:tc>
      </w:tr>
      <w:tr w:rsidR="007522B1" w:rsidRPr="00B5476F" w14:paraId="024EEC67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2212B32A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SECONDARY, [No.(%)]</w:t>
            </w:r>
          </w:p>
        </w:tc>
        <w:tc>
          <w:tcPr>
            <w:tcW w:w="409" w:type="pct"/>
            <w:noWrap/>
            <w:hideMark/>
          </w:tcPr>
          <w:p w14:paraId="427011D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408" w:type="pct"/>
            <w:noWrap/>
            <w:hideMark/>
          </w:tcPr>
          <w:p w14:paraId="606A7A0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530" w:type="pct"/>
          </w:tcPr>
          <w:p w14:paraId="6FD7DBC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 xml:space="preserve"> </w:t>
            </w:r>
          </w:p>
        </w:tc>
        <w:tc>
          <w:tcPr>
            <w:tcW w:w="242" w:type="pct"/>
          </w:tcPr>
          <w:p w14:paraId="4716F91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304" w:type="pct"/>
            <w:noWrap/>
            <w:hideMark/>
          </w:tcPr>
          <w:p w14:paraId="575FEB1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485" w:type="pct"/>
          </w:tcPr>
          <w:p w14:paraId="15CB6AA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454" w:type="pct"/>
          </w:tcPr>
          <w:p w14:paraId="37C6C469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454" w:type="pct"/>
          </w:tcPr>
          <w:p w14:paraId="5F69B7C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242" w:type="pct"/>
          </w:tcPr>
          <w:p w14:paraId="75BC19A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362" w:type="pct"/>
          </w:tcPr>
          <w:p w14:paraId="4C30AC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</w:tr>
      <w:tr w:rsidR="007522B1" w:rsidRPr="00B5476F" w14:paraId="442EABBB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28CFEA8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In-hospital mortality from COVID-19</w:t>
            </w:r>
          </w:p>
        </w:tc>
        <w:tc>
          <w:tcPr>
            <w:tcW w:w="409" w:type="pct"/>
            <w:noWrap/>
            <w:hideMark/>
          </w:tcPr>
          <w:p w14:paraId="4B6454D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1430 (12.4)</w:t>
            </w:r>
          </w:p>
        </w:tc>
        <w:tc>
          <w:tcPr>
            <w:tcW w:w="408" w:type="pct"/>
            <w:noWrap/>
            <w:hideMark/>
          </w:tcPr>
          <w:p w14:paraId="6316D3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2727 (10.0)</w:t>
            </w:r>
          </w:p>
        </w:tc>
        <w:tc>
          <w:tcPr>
            <w:tcW w:w="530" w:type="pct"/>
          </w:tcPr>
          <w:p w14:paraId="7DC585C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4157 (10.7)</w:t>
            </w:r>
          </w:p>
        </w:tc>
        <w:tc>
          <w:tcPr>
            <w:tcW w:w="242" w:type="pct"/>
          </w:tcPr>
          <w:p w14:paraId="1DAACD4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-0.65</w:t>
            </w:r>
          </w:p>
        </w:tc>
        <w:tc>
          <w:tcPr>
            <w:tcW w:w="304" w:type="pct"/>
            <w:noWrap/>
            <w:hideMark/>
          </w:tcPr>
          <w:p w14:paraId="3C922BD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485" w:type="pct"/>
          </w:tcPr>
          <w:p w14:paraId="4EA85AB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1430 (12.4)</w:t>
            </w:r>
          </w:p>
        </w:tc>
        <w:tc>
          <w:tcPr>
            <w:tcW w:w="454" w:type="pct"/>
          </w:tcPr>
          <w:p w14:paraId="2BAC7A7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1596 (13.8)</w:t>
            </w:r>
          </w:p>
        </w:tc>
        <w:tc>
          <w:tcPr>
            <w:tcW w:w="454" w:type="pct"/>
          </w:tcPr>
          <w:p w14:paraId="12E20CB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3026 (13.1)</w:t>
            </w:r>
          </w:p>
        </w:tc>
        <w:tc>
          <w:tcPr>
            <w:tcW w:w="242" w:type="pct"/>
          </w:tcPr>
          <w:p w14:paraId="050F26F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-0.10</w:t>
            </w:r>
          </w:p>
        </w:tc>
        <w:tc>
          <w:tcPr>
            <w:tcW w:w="362" w:type="pct"/>
          </w:tcPr>
          <w:p w14:paraId="3155D08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75B3DC1C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4D7EFE1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Discharge to hospice</w:t>
            </w:r>
          </w:p>
        </w:tc>
        <w:tc>
          <w:tcPr>
            <w:tcW w:w="409" w:type="pct"/>
            <w:noWrap/>
            <w:hideMark/>
          </w:tcPr>
          <w:p w14:paraId="1BE6E4C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927 (8.0)</w:t>
            </w:r>
          </w:p>
        </w:tc>
        <w:tc>
          <w:tcPr>
            <w:tcW w:w="408" w:type="pct"/>
            <w:noWrap/>
            <w:hideMark/>
          </w:tcPr>
          <w:p w14:paraId="03E30B5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1454 (5.3)</w:t>
            </w:r>
          </w:p>
        </w:tc>
        <w:tc>
          <w:tcPr>
            <w:tcW w:w="530" w:type="pct"/>
          </w:tcPr>
          <w:p w14:paraId="383613A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2381 (6.1)</w:t>
            </w:r>
          </w:p>
        </w:tc>
        <w:tc>
          <w:tcPr>
            <w:tcW w:w="242" w:type="pct"/>
          </w:tcPr>
          <w:p w14:paraId="0D9C660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-0.45</w:t>
            </w:r>
          </w:p>
        </w:tc>
        <w:tc>
          <w:tcPr>
            <w:tcW w:w="304" w:type="pct"/>
            <w:noWrap/>
            <w:hideMark/>
          </w:tcPr>
          <w:p w14:paraId="4402E02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485" w:type="pct"/>
          </w:tcPr>
          <w:p w14:paraId="3D5E08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927 (8.0)</w:t>
            </w:r>
          </w:p>
        </w:tc>
        <w:tc>
          <w:tcPr>
            <w:tcW w:w="454" w:type="pct"/>
          </w:tcPr>
          <w:p w14:paraId="5B6D195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817 (7.1)</w:t>
            </w:r>
          </w:p>
        </w:tc>
        <w:tc>
          <w:tcPr>
            <w:tcW w:w="454" w:type="pct"/>
          </w:tcPr>
          <w:p w14:paraId="0371FAC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1744 (7.6)</w:t>
            </w:r>
          </w:p>
        </w:tc>
        <w:tc>
          <w:tcPr>
            <w:tcW w:w="242" w:type="pct"/>
          </w:tcPr>
          <w:p w14:paraId="46AE1B1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0.12</w:t>
            </w:r>
          </w:p>
        </w:tc>
        <w:tc>
          <w:tcPr>
            <w:tcW w:w="362" w:type="pct"/>
          </w:tcPr>
          <w:p w14:paraId="20519AF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7009D694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1010163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ICU admission</w:t>
            </w:r>
          </w:p>
        </w:tc>
        <w:tc>
          <w:tcPr>
            <w:tcW w:w="409" w:type="pct"/>
            <w:noWrap/>
            <w:hideMark/>
          </w:tcPr>
          <w:p w14:paraId="5430C8C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4139 (35.9)</w:t>
            </w:r>
          </w:p>
        </w:tc>
        <w:tc>
          <w:tcPr>
            <w:tcW w:w="408" w:type="pct"/>
            <w:noWrap/>
            <w:hideMark/>
          </w:tcPr>
          <w:p w14:paraId="6E93EFE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9510 (34.8)</w:t>
            </w:r>
          </w:p>
        </w:tc>
        <w:tc>
          <w:tcPr>
            <w:tcW w:w="530" w:type="pct"/>
          </w:tcPr>
          <w:p w14:paraId="3C6781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136469 (35.1)</w:t>
            </w:r>
          </w:p>
        </w:tc>
        <w:tc>
          <w:tcPr>
            <w:tcW w:w="242" w:type="pct"/>
          </w:tcPr>
          <w:p w14:paraId="69D2A85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-0.02</w:t>
            </w:r>
          </w:p>
        </w:tc>
        <w:tc>
          <w:tcPr>
            <w:tcW w:w="304" w:type="pct"/>
            <w:noWrap/>
            <w:hideMark/>
          </w:tcPr>
          <w:p w14:paraId="5190A5A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0.03</w:t>
            </w:r>
          </w:p>
        </w:tc>
        <w:tc>
          <w:tcPr>
            <w:tcW w:w="485" w:type="pct"/>
          </w:tcPr>
          <w:p w14:paraId="35311E7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4139 (35.9)</w:t>
            </w:r>
          </w:p>
        </w:tc>
        <w:tc>
          <w:tcPr>
            <w:tcW w:w="454" w:type="pct"/>
          </w:tcPr>
          <w:p w14:paraId="386B7B2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4831 (41.9)</w:t>
            </w:r>
          </w:p>
        </w:tc>
        <w:tc>
          <w:tcPr>
            <w:tcW w:w="454" w:type="pct"/>
          </w:tcPr>
          <w:p w14:paraId="0E61380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8970 (38.9)</w:t>
            </w:r>
          </w:p>
        </w:tc>
        <w:tc>
          <w:tcPr>
            <w:tcW w:w="242" w:type="pct"/>
          </w:tcPr>
          <w:p w14:paraId="42B0283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0.12</w:t>
            </w:r>
          </w:p>
        </w:tc>
        <w:tc>
          <w:tcPr>
            <w:tcW w:w="362" w:type="pct"/>
          </w:tcPr>
          <w:p w14:paraId="7B0453A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4FFDA942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4479CC8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Mild/Moderate ARDS with COVID-19</w:t>
            </w:r>
          </w:p>
        </w:tc>
        <w:tc>
          <w:tcPr>
            <w:tcW w:w="409" w:type="pct"/>
            <w:noWrap/>
            <w:hideMark/>
          </w:tcPr>
          <w:p w14:paraId="0FA7112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7394 (64.1)</w:t>
            </w:r>
          </w:p>
        </w:tc>
        <w:tc>
          <w:tcPr>
            <w:tcW w:w="408" w:type="pct"/>
            <w:noWrap/>
            <w:hideMark/>
          </w:tcPr>
          <w:p w14:paraId="174A106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17832 (65.2)</w:t>
            </w:r>
          </w:p>
        </w:tc>
        <w:tc>
          <w:tcPr>
            <w:tcW w:w="530" w:type="pct"/>
          </w:tcPr>
          <w:p w14:paraId="0F636C2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25226 (64.9)</w:t>
            </w:r>
          </w:p>
        </w:tc>
        <w:tc>
          <w:tcPr>
            <w:tcW w:w="242" w:type="pct"/>
          </w:tcPr>
          <w:p w14:paraId="7439B56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-0.90</w:t>
            </w:r>
          </w:p>
        </w:tc>
        <w:tc>
          <w:tcPr>
            <w:tcW w:w="304" w:type="pct"/>
            <w:noWrap/>
            <w:hideMark/>
          </w:tcPr>
          <w:p w14:paraId="64F09C4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0.11</w:t>
            </w:r>
          </w:p>
        </w:tc>
        <w:tc>
          <w:tcPr>
            <w:tcW w:w="485" w:type="pct"/>
          </w:tcPr>
          <w:p w14:paraId="7DA7959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7394 (64.1)</w:t>
            </w:r>
          </w:p>
        </w:tc>
        <w:tc>
          <w:tcPr>
            <w:tcW w:w="454" w:type="pct"/>
          </w:tcPr>
          <w:p w14:paraId="2121FD1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6702 (58.1)</w:t>
            </w:r>
          </w:p>
        </w:tc>
        <w:tc>
          <w:tcPr>
            <w:tcW w:w="454" w:type="pct"/>
          </w:tcPr>
          <w:p w14:paraId="2FF67F4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14096 (61.1)</w:t>
            </w:r>
          </w:p>
        </w:tc>
        <w:tc>
          <w:tcPr>
            <w:tcW w:w="242" w:type="pct"/>
          </w:tcPr>
          <w:p w14:paraId="1E7D4AD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0.09</w:t>
            </w:r>
          </w:p>
        </w:tc>
        <w:tc>
          <w:tcPr>
            <w:tcW w:w="362" w:type="pct"/>
          </w:tcPr>
          <w:p w14:paraId="47ACEC9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33BF4572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5153369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ARDS with COVID-19</w:t>
            </w:r>
          </w:p>
        </w:tc>
        <w:tc>
          <w:tcPr>
            <w:tcW w:w="409" w:type="pct"/>
            <w:noWrap/>
            <w:hideMark/>
          </w:tcPr>
          <w:p w14:paraId="00625B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2646 (22.9)</w:t>
            </w:r>
          </w:p>
        </w:tc>
        <w:tc>
          <w:tcPr>
            <w:tcW w:w="408" w:type="pct"/>
            <w:noWrap/>
            <w:hideMark/>
          </w:tcPr>
          <w:p w14:paraId="585B631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6059 (22.2)</w:t>
            </w:r>
          </w:p>
        </w:tc>
        <w:tc>
          <w:tcPr>
            <w:tcW w:w="530" w:type="pct"/>
          </w:tcPr>
          <w:p w14:paraId="44F5E73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8705 (22.4)</w:t>
            </w:r>
          </w:p>
        </w:tc>
        <w:tc>
          <w:tcPr>
            <w:tcW w:w="242" w:type="pct"/>
          </w:tcPr>
          <w:p w14:paraId="28B3FA2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-0.85</w:t>
            </w:r>
          </w:p>
        </w:tc>
        <w:tc>
          <w:tcPr>
            <w:tcW w:w="304" w:type="pct"/>
            <w:noWrap/>
            <w:hideMark/>
          </w:tcPr>
          <w:p w14:paraId="1B8F92F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0.11</w:t>
            </w:r>
          </w:p>
        </w:tc>
        <w:tc>
          <w:tcPr>
            <w:tcW w:w="485" w:type="pct"/>
          </w:tcPr>
          <w:p w14:paraId="6E05D27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2646 (22.9)</w:t>
            </w:r>
          </w:p>
        </w:tc>
        <w:tc>
          <w:tcPr>
            <w:tcW w:w="454" w:type="pct"/>
          </w:tcPr>
          <w:p w14:paraId="7067022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2870 (24.9)</w:t>
            </w:r>
          </w:p>
        </w:tc>
        <w:tc>
          <w:tcPr>
            <w:tcW w:w="454" w:type="pct"/>
          </w:tcPr>
          <w:p w14:paraId="3ACB835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5516 (23.9)</w:t>
            </w:r>
          </w:p>
        </w:tc>
        <w:tc>
          <w:tcPr>
            <w:tcW w:w="242" w:type="pct"/>
          </w:tcPr>
          <w:p w14:paraId="2C7A785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-0.08</w:t>
            </w:r>
          </w:p>
        </w:tc>
        <w:tc>
          <w:tcPr>
            <w:tcW w:w="362" w:type="pct"/>
          </w:tcPr>
          <w:p w14:paraId="7167BCB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6A70BC8A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4BD7EA3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Critical ADRS with COVID-19</w:t>
            </w:r>
          </w:p>
        </w:tc>
        <w:tc>
          <w:tcPr>
            <w:tcW w:w="409" w:type="pct"/>
            <w:noWrap/>
            <w:hideMark/>
          </w:tcPr>
          <w:p w14:paraId="3541754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1493 (12.9)</w:t>
            </w:r>
          </w:p>
        </w:tc>
        <w:tc>
          <w:tcPr>
            <w:tcW w:w="408" w:type="pct"/>
            <w:noWrap/>
            <w:hideMark/>
          </w:tcPr>
          <w:p w14:paraId="2B3E210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3451 (12.6)</w:t>
            </w:r>
          </w:p>
        </w:tc>
        <w:tc>
          <w:tcPr>
            <w:tcW w:w="530" w:type="pct"/>
          </w:tcPr>
          <w:p w14:paraId="0986E94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4944 (12.7)</w:t>
            </w:r>
          </w:p>
        </w:tc>
        <w:tc>
          <w:tcPr>
            <w:tcW w:w="242" w:type="pct"/>
          </w:tcPr>
          <w:p w14:paraId="17AF54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-0.86</w:t>
            </w:r>
          </w:p>
        </w:tc>
        <w:tc>
          <w:tcPr>
            <w:tcW w:w="304" w:type="pct"/>
            <w:noWrap/>
            <w:hideMark/>
          </w:tcPr>
          <w:p w14:paraId="3C4116B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0.11</w:t>
            </w:r>
          </w:p>
        </w:tc>
        <w:tc>
          <w:tcPr>
            <w:tcW w:w="485" w:type="pct"/>
          </w:tcPr>
          <w:p w14:paraId="2810312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1493 (12.9)</w:t>
            </w:r>
          </w:p>
        </w:tc>
        <w:tc>
          <w:tcPr>
            <w:tcW w:w="454" w:type="pct"/>
          </w:tcPr>
          <w:p w14:paraId="103BAA5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1961 (17.0)</w:t>
            </w:r>
          </w:p>
        </w:tc>
        <w:tc>
          <w:tcPr>
            <w:tcW w:w="454" w:type="pct"/>
          </w:tcPr>
          <w:p w14:paraId="5C02DCB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3454 (15.0)</w:t>
            </w:r>
          </w:p>
        </w:tc>
        <w:tc>
          <w:tcPr>
            <w:tcW w:w="242" w:type="pct"/>
          </w:tcPr>
          <w:p w14:paraId="74DB38A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-0.27</w:t>
            </w:r>
          </w:p>
        </w:tc>
        <w:tc>
          <w:tcPr>
            <w:tcW w:w="362" w:type="pct"/>
          </w:tcPr>
          <w:p w14:paraId="1918E0B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078B5219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01FDFCF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Mechanical ventilation</w:t>
            </w:r>
          </w:p>
        </w:tc>
        <w:tc>
          <w:tcPr>
            <w:tcW w:w="409" w:type="pct"/>
            <w:noWrap/>
            <w:hideMark/>
          </w:tcPr>
          <w:p w14:paraId="07DE22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1737 (15.1)</w:t>
            </w:r>
          </w:p>
        </w:tc>
        <w:tc>
          <w:tcPr>
            <w:tcW w:w="408" w:type="pct"/>
            <w:noWrap/>
            <w:hideMark/>
          </w:tcPr>
          <w:p w14:paraId="6FDA129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3986 (14.6)</w:t>
            </w:r>
          </w:p>
        </w:tc>
        <w:tc>
          <w:tcPr>
            <w:tcW w:w="530" w:type="pct"/>
          </w:tcPr>
          <w:p w14:paraId="1C075D5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5723 (14.7)</w:t>
            </w:r>
          </w:p>
        </w:tc>
        <w:tc>
          <w:tcPr>
            <w:tcW w:w="242" w:type="pct"/>
          </w:tcPr>
          <w:p w14:paraId="6195D74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-0.01</w:t>
            </w:r>
          </w:p>
        </w:tc>
        <w:tc>
          <w:tcPr>
            <w:tcW w:w="304" w:type="pct"/>
            <w:noWrap/>
            <w:hideMark/>
          </w:tcPr>
          <w:p w14:paraId="4C6FDF5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0.22</w:t>
            </w:r>
          </w:p>
        </w:tc>
        <w:tc>
          <w:tcPr>
            <w:tcW w:w="485" w:type="pct"/>
          </w:tcPr>
          <w:p w14:paraId="7AD7B05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1737 (15.1)</w:t>
            </w:r>
          </w:p>
        </w:tc>
        <w:tc>
          <w:tcPr>
            <w:tcW w:w="454" w:type="pct"/>
          </w:tcPr>
          <w:p w14:paraId="3F9512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2261 (19.6)</w:t>
            </w:r>
          </w:p>
        </w:tc>
        <w:tc>
          <w:tcPr>
            <w:tcW w:w="454" w:type="pct"/>
          </w:tcPr>
          <w:p w14:paraId="54F2015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3998 (17.3)</w:t>
            </w:r>
          </w:p>
        </w:tc>
        <w:tc>
          <w:tcPr>
            <w:tcW w:w="242" w:type="pct"/>
          </w:tcPr>
          <w:p w14:paraId="6329996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0.12</w:t>
            </w:r>
          </w:p>
        </w:tc>
        <w:tc>
          <w:tcPr>
            <w:tcW w:w="362" w:type="pct"/>
          </w:tcPr>
          <w:p w14:paraId="4DEFE75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2640F7D1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06D939D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Extracorporeal membrane oxygenation</w:t>
            </w:r>
          </w:p>
        </w:tc>
        <w:tc>
          <w:tcPr>
            <w:tcW w:w="409" w:type="pct"/>
            <w:noWrap/>
            <w:hideMark/>
          </w:tcPr>
          <w:p w14:paraId="568D904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 (0.0)</w:t>
            </w:r>
          </w:p>
        </w:tc>
        <w:tc>
          <w:tcPr>
            <w:tcW w:w="408" w:type="pct"/>
            <w:noWrap/>
            <w:hideMark/>
          </w:tcPr>
          <w:p w14:paraId="0FE4C81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26 (0.1)</w:t>
            </w:r>
          </w:p>
        </w:tc>
        <w:tc>
          <w:tcPr>
            <w:tcW w:w="530" w:type="pct"/>
          </w:tcPr>
          <w:p w14:paraId="56DCDB1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29 (0.1%)</w:t>
            </w:r>
          </w:p>
        </w:tc>
        <w:tc>
          <w:tcPr>
            <w:tcW w:w="242" w:type="pct"/>
          </w:tcPr>
          <w:p w14:paraId="71CDFF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0.02</w:t>
            </w:r>
          </w:p>
        </w:tc>
        <w:tc>
          <w:tcPr>
            <w:tcW w:w="304" w:type="pct"/>
            <w:noWrap/>
            <w:hideMark/>
          </w:tcPr>
          <w:p w14:paraId="06C2A0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0.02</w:t>
            </w:r>
          </w:p>
        </w:tc>
        <w:tc>
          <w:tcPr>
            <w:tcW w:w="485" w:type="pct"/>
          </w:tcPr>
          <w:p w14:paraId="739E1CC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 (0.0)</w:t>
            </w:r>
          </w:p>
        </w:tc>
        <w:tc>
          <w:tcPr>
            <w:tcW w:w="454" w:type="pct"/>
          </w:tcPr>
          <w:p w14:paraId="13C3B4A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 (0.1)</w:t>
            </w:r>
          </w:p>
        </w:tc>
        <w:tc>
          <w:tcPr>
            <w:tcW w:w="454" w:type="pct"/>
          </w:tcPr>
          <w:p w14:paraId="55F6059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 (0.0)</w:t>
            </w:r>
          </w:p>
        </w:tc>
        <w:tc>
          <w:tcPr>
            <w:tcW w:w="242" w:type="pct"/>
          </w:tcPr>
          <w:p w14:paraId="5A406D8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362" w:type="pct"/>
          </w:tcPr>
          <w:p w14:paraId="74B6DCC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0.13</w:t>
            </w:r>
          </w:p>
        </w:tc>
      </w:tr>
      <w:tr w:rsidR="007522B1" w:rsidRPr="00B5476F" w14:paraId="69056351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256FDC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sepsis</w:t>
            </w:r>
          </w:p>
        </w:tc>
        <w:tc>
          <w:tcPr>
            <w:tcW w:w="409" w:type="pct"/>
            <w:noWrap/>
            <w:hideMark/>
          </w:tcPr>
          <w:p w14:paraId="4F794FF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416 (3.6)</w:t>
            </w:r>
          </w:p>
        </w:tc>
        <w:tc>
          <w:tcPr>
            <w:tcW w:w="408" w:type="pct"/>
            <w:noWrap/>
            <w:hideMark/>
          </w:tcPr>
          <w:p w14:paraId="7BFCD73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911 (3.3)</w:t>
            </w:r>
          </w:p>
        </w:tc>
        <w:tc>
          <w:tcPr>
            <w:tcW w:w="530" w:type="pct"/>
          </w:tcPr>
          <w:p w14:paraId="2DD882A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1327 (3.4)</w:t>
            </w:r>
          </w:p>
        </w:tc>
        <w:tc>
          <w:tcPr>
            <w:tcW w:w="242" w:type="pct"/>
          </w:tcPr>
          <w:p w14:paraId="6619840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-0.01</w:t>
            </w:r>
          </w:p>
        </w:tc>
        <w:tc>
          <w:tcPr>
            <w:tcW w:w="304" w:type="pct"/>
            <w:noWrap/>
            <w:hideMark/>
          </w:tcPr>
          <w:p w14:paraId="7BEA08C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0.17</w:t>
            </w:r>
          </w:p>
        </w:tc>
        <w:tc>
          <w:tcPr>
            <w:tcW w:w="485" w:type="pct"/>
          </w:tcPr>
          <w:p w14:paraId="5C60BCF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416 (3.6)</w:t>
            </w:r>
          </w:p>
        </w:tc>
        <w:tc>
          <w:tcPr>
            <w:tcW w:w="454" w:type="pct"/>
          </w:tcPr>
          <w:p w14:paraId="063F6D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527 (4.6)</w:t>
            </w:r>
          </w:p>
        </w:tc>
        <w:tc>
          <w:tcPr>
            <w:tcW w:w="454" w:type="pct"/>
          </w:tcPr>
          <w:p w14:paraId="4A60A83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943 (4.1)</w:t>
            </w:r>
          </w:p>
        </w:tc>
        <w:tc>
          <w:tcPr>
            <w:tcW w:w="242" w:type="pct"/>
          </w:tcPr>
          <w:p w14:paraId="79235D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0.04</w:t>
            </w:r>
          </w:p>
        </w:tc>
        <w:tc>
          <w:tcPr>
            <w:tcW w:w="362" w:type="pct"/>
          </w:tcPr>
          <w:p w14:paraId="5CC7689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03389803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0EC0062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sepsis without septic shock</w:t>
            </w:r>
          </w:p>
        </w:tc>
        <w:tc>
          <w:tcPr>
            <w:tcW w:w="409" w:type="pct"/>
            <w:noWrap/>
            <w:hideMark/>
          </w:tcPr>
          <w:p w14:paraId="77B9A77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58 (0.5)</w:t>
            </w:r>
          </w:p>
        </w:tc>
        <w:tc>
          <w:tcPr>
            <w:tcW w:w="408" w:type="pct"/>
            <w:noWrap/>
            <w:hideMark/>
          </w:tcPr>
          <w:p w14:paraId="285A662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140 (0.5)</w:t>
            </w:r>
          </w:p>
        </w:tc>
        <w:tc>
          <w:tcPr>
            <w:tcW w:w="530" w:type="pct"/>
          </w:tcPr>
          <w:p w14:paraId="2F0D016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198 (0.5)</w:t>
            </w:r>
          </w:p>
        </w:tc>
        <w:tc>
          <w:tcPr>
            <w:tcW w:w="242" w:type="pct"/>
          </w:tcPr>
          <w:p w14:paraId="20FB276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304" w:type="pct"/>
            <w:noWrap/>
            <w:hideMark/>
          </w:tcPr>
          <w:p w14:paraId="5E237E9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0.90</w:t>
            </w:r>
          </w:p>
        </w:tc>
        <w:tc>
          <w:tcPr>
            <w:tcW w:w="485" w:type="pct"/>
          </w:tcPr>
          <w:p w14:paraId="12BC87C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58 (0.5)</w:t>
            </w:r>
          </w:p>
        </w:tc>
        <w:tc>
          <w:tcPr>
            <w:tcW w:w="454" w:type="pct"/>
          </w:tcPr>
          <w:p w14:paraId="65B2A39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80 (0.7)</w:t>
            </w:r>
          </w:p>
        </w:tc>
        <w:tc>
          <w:tcPr>
            <w:tcW w:w="454" w:type="pct"/>
          </w:tcPr>
          <w:p w14:paraId="113B4CE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138 (0.6)</w:t>
            </w:r>
          </w:p>
        </w:tc>
        <w:tc>
          <w:tcPr>
            <w:tcW w:w="242" w:type="pct"/>
          </w:tcPr>
          <w:p w14:paraId="2B00DF8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0.02</w:t>
            </w:r>
          </w:p>
        </w:tc>
        <w:tc>
          <w:tcPr>
            <w:tcW w:w="362" w:type="pct"/>
          </w:tcPr>
          <w:p w14:paraId="5B8B1F3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0.06</w:t>
            </w:r>
          </w:p>
        </w:tc>
      </w:tr>
      <w:tr w:rsidR="007522B1" w:rsidRPr="00B5476F" w14:paraId="76DD1754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2D2C4C3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sepsis with septic shock</w:t>
            </w:r>
          </w:p>
        </w:tc>
        <w:tc>
          <w:tcPr>
            <w:tcW w:w="409" w:type="pct"/>
            <w:noWrap/>
            <w:hideMark/>
          </w:tcPr>
          <w:p w14:paraId="1774720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358 (3.1)</w:t>
            </w:r>
          </w:p>
        </w:tc>
        <w:tc>
          <w:tcPr>
            <w:tcW w:w="408" w:type="pct"/>
            <w:noWrap/>
            <w:hideMark/>
          </w:tcPr>
          <w:p w14:paraId="6947998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772 (2.8)</w:t>
            </w:r>
          </w:p>
        </w:tc>
        <w:tc>
          <w:tcPr>
            <w:tcW w:w="530" w:type="pct"/>
          </w:tcPr>
          <w:p w14:paraId="7AD9130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1130 (2.9)</w:t>
            </w:r>
          </w:p>
        </w:tc>
        <w:tc>
          <w:tcPr>
            <w:tcW w:w="242" w:type="pct"/>
          </w:tcPr>
          <w:p w14:paraId="74BCB91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-0.01</w:t>
            </w:r>
          </w:p>
        </w:tc>
        <w:tc>
          <w:tcPr>
            <w:tcW w:w="304" w:type="pct"/>
            <w:noWrap/>
            <w:hideMark/>
          </w:tcPr>
          <w:p w14:paraId="0716237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0.13</w:t>
            </w:r>
          </w:p>
        </w:tc>
        <w:tc>
          <w:tcPr>
            <w:tcW w:w="485" w:type="pct"/>
          </w:tcPr>
          <w:p w14:paraId="775C54C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358 (3.1)</w:t>
            </w:r>
          </w:p>
        </w:tc>
        <w:tc>
          <w:tcPr>
            <w:tcW w:w="454" w:type="pct"/>
          </w:tcPr>
          <w:p w14:paraId="2C2DB62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447 (3.9)</w:t>
            </w:r>
          </w:p>
        </w:tc>
        <w:tc>
          <w:tcPr>
            <w:tcW w:w="454" w:type="pct"/>
          </w:tcPr>
          <w:p w14:paraId="70B2D2A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805 (3.5)</w:t>
            </w:r>
          </w:p>
        </w:tc>
        <w:tc>
          <w:tcPr>
            <w:tcW w:w="242" w:type="pct"/>
          </w:tcPr>
          <w:p w14:paraId="17486FF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0.04</w:t>
            </w:r>
          </w:p>
        </w:tc>
        <w:tc>
          <w:tcPr>
            <w:tcW w:w="362" w:type="pct"/>
          </w:tcPr>
          <w:p w14:paraId="50FC372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0.001</w:t>
            </w:r>
          </w:p>
        </w:tc>
      </w:tr>
      <w:tr w:rsidR="007522B1" w:rsidRPr="00B5476F" w14:paraId="08698AA0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1AD4DFE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Acute kidney injury</w:t>
            </w:r>
          </w:p>
        </w:tc>
        <w:tc>
          <w:tcPr>
            <w:tcW w:w="409" w:type="pct"/>
            <w:noWrap/>
            <w:hideMark/>
          </w:tcPr>
          <w:p w14:paraId="739DD05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454 (3.9)</w:t>
            </w:r>
          </w:p>
        </w:tc>
        <w:tc>
          <w:tcPr>
            <w:tcW w:w="408" w:type="pct"/>
            <w:noWrap/>
            <w:hideMark/>
          </w:tcPr>
          <w:p w14:paraId="084F9C3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812 (3.0)</w:t>
            </w:r>
          </w:p>
        </w:tc>
        <w:tc>
          <w:tcPr>
            <w:tcW w:w="530" w:type="pct"/>
          </w:tcPr>
          <w:p w14:paraId="71298DD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1266 (3.3)</w:t>
            </w:r>
          </w:p>
        </w:tc>
        <w:tc>
          <w:tcPr>
            <w:tcW w:w="242" w:type="pct"/>
          </w:tcPr>
          <w:p w14:paraId="6232C44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-0.05</w:t>
            </w:r>
          </w:p>
        </w:tc>
        <w:tc>
          <w:tcPr>
            <w:tcW w:w="304" w:type="pct"/>
            <w:noWrap/>
            <w:hideMark/>
          </w:tcPr>
          <w:p w14:paraId="50A1802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485" w:type="pct"/>
          </w:tcPr>
          <w:p w14:paraId="5EBD811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454 (3.9)</w:t>
            </w:r>
          </w:p>
        </w:tc>
        <w:tc>
          <w:tcPr>
            <w:tcW w:w="454" w:type="pct"/>
          </w:tcPr>
          <w:p w14:paraId="270E99B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469 (4.1)</w:t>
            </w:r>
          </w:p>
        </w:tc>
        <w:tc>
          <w:tcPr>
            <w:tcW w:w="454" w:type="pct"/>
          </w:tcPr>
          <w:p w14:paraId="762CB29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923 (4.0)</w:t>
            </w:r>
          </w:p>
        </w:tc>
        <w:tc>
          <w:tcPr>
            <w:tcW w:w="242" w:type="pct"/>
          </w:tcPr>
          <w:p w14:paraId="2BCC16E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362" w:type="pct"/>
          </w:tcPr>
          <w:p w14:paraId="4F97AA3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0.61</w:t>
            </w:r>
          </w:p>
        </w:tc>
      </w:tr>
      <w:tr w:rsidR="007522B1" w:rsidRPr="00B5476F" w14:paraId="612FD0E6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53F7C7A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Thrombosis</w:t>
            </w:r>
          </w:p>
        </w:tc>
        <w:tc>
          <w:tcPr>
            <w:tcW w:w="409" w:type="pct"/>
            <w:noWrap/>
            <w:hideMark/>
          </w:tcPr>
          <w:p w14:paraId="63B3665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 (0.3)</w:t>
            </w:r>
          </w:p>
        </w:tc>
        <w:tc>
          <w:tcPr>
            <w:tcW w:w="408" w:type="pct"/>
            <w:noWrap/>
            <w:hideMark/>
          </w:tcPr>
          <w:p w14:paraId="7469666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99 (0.4)</w:t>
            </w:r>
          </w:p>
        </w:tc>
        <w:tc>
          <w:tcPr>
            <w:tcW w:w="530" w:type="pct"/>
          </w:tcPr>
          <w:p w14:paraId="0A89641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131 (0.3)</w:t>
            </w:r>
          </w:p>
        </w:tc>
        <w:tc>
          <w:tcPr>
            <w:tcW w:w="242" w:type="pct"/>
          </w:tcPr>
          <w:p w14:paraId="53D2947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304" w:type="pct"/>
            <w:noWrap/>
            <w:hideMark/>
          </w:tcPr>
          <w:p w14:paraId="50964A3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0.18</w:t>
            </w:r>
          </w:p>
        </w:tc>
        <w:tc>
          <w:tcPr>
            <w:tcW w:w="485" w:type="pct"/>
          </w:tcPr>
          <w:p w14:paraId="30AAB1B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32 (0.3)</w:t>
            </w:r>
          </w:p>
        </w:tc>
        <w:tc>
          <w:tcPr>
            <w:tcW w:w="454" w:type="pct"/>
          </w:tcPr>
          <w:p w14:paraId="1F6FC19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64 (0.6)</w:t>
            </w:r>
          </w:p>
        </w:tc>
        <w:tc>
          <w:tcPr>
            <w:tcW w:w="454" w:type="pct"/>
          </w:tcPr>
          <w:p w14:paraId="1D62CC7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96 (0.4)</w:t>
            </w:r>
          </w:p>
        </w:tc>
        <w:tc>
          <w:tcPr>
            <w:tcW w:w="242" w:type="pct"/>
          </w:tcPr>
          <w:p w14:paraId="7249FE4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0.04</w:t>
            </w:r>
          </w:p>
        </w:tc>
        <w:tc>
          <w:tcPr>
            <w:tcW w:w="362" w:type="pct"/>
          </w:tcPr>
          <w:p w14:paraId="1BAD44A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0.001</w:t>
            </w:r>
          </w:p>
        </w:tc>
      </w:tr>
      <w:tr w:rsidR="007522B1" w:rsidRPr="00B5476F" w14:paraId="7BAAF9CF" w14:textId="77777777" w:rsidTr="00FC77C4">
        <w:trPr>
          <w:trHeight w:val="288"/>
        </w:trPr>
        <w:tc>
          <w:tcPr>
            <w:tcW w:w="1110" w:type="pct"/>
            <w:noWrap/>
            <w:hideMark/>
          </w:tcPr>
          <w:p w14:paraId="026DE8A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Pulmonary embolism</w:t>
            </w:r>
          </w:p>
        </w:tc>
        <w:tc>
          <w:tcPr>
            <w:tcW w:w="409" w:type="pct"/>
            <w:noWrap/>
            <w:hideMark/>
          </w:tcPr>
          <w:p w14:paraId="4D8384D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43 (0.4)</w:t>
            </w:r>
          </w:p>
        </w:tc>
        <w:tc>
          <w:tcPr>
            <w:tcW w:w="408" w:type="pct"/>
            <w:noWrap/>
            <w:hideMark/>
          </w:tcPr>
          <w:p w14:paraId="498B359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102 (0.4)</w:t>
            </w:r>
          </w:p>
        </w:tc>
        <w:tc>
          <w:tcPr>
            <w:tcW w:w="530" w:type="pct"/>
          </w:tcPr>
          <w:p w14:paraId="7C93053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145 (0.4)</w:t>
            </w:r>
          </w:p>
        </w:tc>
        <w:tc>
          <w:tcPr>
            <w:tcW w:w="242" w:type="pct"/>
          </w:tcPr>
          <w:p w14:paraId="2F3D083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304" w:type="pct"/>
            <w:noWrap/>
            <w:hideMark/>
          </w:tcPr>
          <w:p w14:paraId="537221F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0.99</w:t>
            </w:r>
          </w:p>
        </w:tc>
        <w:tc>
          <w:tcPr>
            <w:tcW w:w="485" w:type="pct"/>
          </w:tcPr>
          <w:p w14:paraId="5C8CF83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43 (0.4)</w:t>
            </w:r>
          </w:p>
        </w:tc>
        <w:tc>
          <w:tcPr>
            <w:tcW w:w="454" w:type="pct"/>
          </w:tcPr>
          <w:p w14:paraId="271B0B6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45 (0.4)</w:t>
            </w:r>
          </w:p>
        </w:tc>
        <w:tc>
          <w:tcPr>
            <w:tcW w:w="454" w:type="pct"/>
          </w:tcPr>
          <w:p w14:paraId="53915BD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88 (0.4)</w:t>
            </w:r>
          </w:p>
        </w:tc>
        <w:tc>
          <w:tcPr>
            <w:tcW w:w="242" w:type="pct"/>
          </w:tcPr>
          <w:p w14:paraId="0A7C1BE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362" w:type="pct"/>
          </w:tcPr>
          <w:p w14:paraId="5646F82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0.83</w:t>
            </w:r>
          </w:p>
        </w:tc>
      </w:tr>
      <w:tr w:rsidR="007522B1" w:rsidRPr="00B5476F" w14:paraId="508AF258" w14:textId="77777777" w:rsidTr="00FC77C4">
        <w:trPr>
          <w:trHeight w:val="300"/>
        </w:trPr>
        <w:tc>
          <w:tcPr>
            <w:tcW w:w="1110" w:type="pct"/>
            <w:noWrap/>
            <w:hideMark/>
          </w:tcPr>
          <w:p w14:paraId="693E6DE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Disseminated intravascular coagulation</w:t>
            </w:r>
          </w:p>
        </w:tc>
        <w:tc>
          <w:tcPr>
            <w:tcW w:w="409" w:type="pct"/>
            <w:noWrap/>
            <w:hideMark/>
          </w:tcPr>
          <w:p w14:paraId="1B0A88B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 (0.2)</w:t>
            </w:r>
          </w:p>
        </w:tc>
        <w:tc>
          <w:tcPr>
            <w:tcW w:w="408" w:type="pct"/>
            <w:noWrap/>
            <w:hideMark/>
          </w:tcPr>
          <w:p w14:paraId="7E2A9F0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 (0.2)</w:t>
            </w:r>
          </w:p>
        </w:tc>
        <w:tc>
          <w:tcPr>
            <w:tcW w:w="530" w:type="pct"/>
          </w:tcPr>
          <w:p w14:paraId="4422C5C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76 (0.2)</w:t>
            </w:r>
          </w:p>
        </w:tc>
        <w:tc>
          <w:tcPr>
            <w:tcW w:w="242" w:type="pct"/>
          </w:tcPr>
          <w:p w14:paraId="05092F3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-0.00</w:t>
            </w:r>
          </w:p>
        </w:tc>
        <w:tc>
          <w:tcPr>
            <w:tcW w:w="304" w:type="pct"/>
            <w:noWrap/>
            <w:hideMark/>
          </w:tcPr>
          <w:p w14:paraId="4C6624D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0.71</w:t>
            </w:r>
          </w:p>
        </w:tc>
        <w:tc>
          <w:tcPr>
            <w:tcW w:w="485" w:type="pct"/>
          </w:tcPr>
          <w:p w14:paraId="05A0BC6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24 (0.2)</w:t>
            </w:r>
          </w:p>
        </w:tc>
        <w:tc>
          <w:tcPr>
            <w:tcW w:w="454" w:type="pct"/>
          </w:tcPr>
          <w:p w14:paraId="026882E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28 (0.2)</w:t>
            </w:r>
          </w:p>
        </w:tc>
        <w:tc>
          <w:tcPr>
            <w:tcW w:w="454" w:type="pct"/>
          </w:tcPr>
          <w:p w14:paraId="7E72965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52 (0.2)</w:t>
            </w:r>
          </w:p>
        </w:tc>
        <w:tc>
          <w:tcPr>
            <w:tcW w:w="242" w:type="pct"/>
          </w:tcPr>
          <w:p w14:paraId="0CFE207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</w:t>
            </w:r>
          </w:p>
        </w:tc>
        <w:tc>
          <w:tcPr>
            <w:tcW w:w="362" w:type="pct"/>
          </w:tcPr>
          <w:p w14:paraId="0C310B4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0.57</w:t>
            </w:r>
          </w:p>
        </w:tc>
      </w:tr>
      <w:tr w:rsidR="007522B1" w:rsidRPr="00B5476F" w14:paraId="7ACE7EBE" w14:textId="77777777" w:rsidTr="00FC77C4">
        <w:trPr>
          <w:trHeight w:val="312"/>
        </w:trPr>
        <w:tc>
          <w:tcPr>
            <w:tcW w:w="1110" w:type="pct"/>
            <w:noWrap/>
            <w:hideMark/>
          </w:tcPr>
          <w:p w14:paraId="7D7FF95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Hospital length of stay</w:t>
            </w:r>
          </w:p>
        </w:tc>
        <w:tc>
          <w:tcPr>
            <w:tcW w:w="409" w:type="pct"/>
            <w:noWrap/>
            <w:hideMark/>
          </w:tcPr>
          <w:p w14:paraId="318DD4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9.87 ± 8.94</w:t>
            </w:r>
          </w:p>
        </w:tc>
        <w:tc>
          <w:tcPr>
            <w:tcW w:w="408" w:type="pct"/>
            <w:noWrap/>
            <w:hideMark/>
          </w:tcPr>
          <w:p w14:paraId="2916695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9.30 ± 9.76</w:t>
            </w:r>
          </w:p>
        </w:tc>
        <w:tc>
          <w:tcPr>
            <w:tcW w:w="530" w:type="pct"/>
          </w:tcPr>
          <w:p w14:paraId="5BD2E5A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9.47 ± 9.53</w:t>
            </w:r>
          </w:p>
        </w:tc>
        <w:tc>
          <w:tcPr>
            <w:tcW w:w="242" w:type="pct"/>
          </w:tcPr>
          <w:p w14:paraId="44C0E50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-0.06</w:t>
            </w:r>
          </w:p>
        </w:tc>
        <w:tc>
          <w:tcPr>
            <w:tcW w:w="304" w:type="pct"/>
            <w:noWrap/>
            <w:hideMark/>
          </w:tcPr>
          <w:p w14:paraId="371E06B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485" w:type="pct"/>
          </w:tcPr>
          <w:p w14:paraId="15F492E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9.87 ± 8.94</w:t>
            </w:r>
          </w:p>
        </w:tc>
        <w:tc>
          <w:tcPr>
            <w:tcW w:w="454" w:type="pct"/>
          </w:tcPr>
          <w:p w14:paraId="62B40AB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11.25 ± 11.69</w:t>
            </w:r>
          </w:p>
        </w:tc>
        <w:tc>
          <w:tcPr>
            <w:tcW w:w="454" w:type="pct"/>
          </w:tcPr>
          <w:p w14:paraId="300B2EA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10.56 ± 10.43</w:t>
            </w:r>
          </w:p>
        </w:tc>
        <w:tc>
          <w:tcPr>
            <w:tcW w:w="242" w:type="pct"/>
          </w:tcPr>
          <w:p w14:paraId="380963E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0.13</w:t>
            </w:r>
          </w:p>
        </w:tc>
        <w:tc>
          <w:tcPr>
            <w:tcW w:w="362" w:type="pct"/>
          </w:tcPr>
          <w:p w14:paraId="5B4B82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15EC4D8A" w14:textId="77777777" w:rsidTr="00FC77C4">
        <w:trPr>
          <w:trHeight w:val="312"/>
        </w:trPr>
        <w:tc>
          <w:tcPr>
            <w:tcW w:w="1110" w:type="pct"/>
            <w:noWrap/>
            <w:hideMark/>
          </w:tcPr>
          <w:p w14:paraId="5EE1434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Duration of mechanical ventilation</w:t>
            </w:r>
          </w:p>
        </w:tc>
        <w:tc>
          <w:tcPr>
            <w:tcW w:w="409" w:type="pct"/>
            <w:noWrap/>
            <w:hideMark/>
          </w:tcPr>
          <w:p w14:paraId="02DE9ED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8.90 ± 8.94</w:t>
            </w:r>
          </w:p>
        </w:tc>
        <w:tc>
          <w:tcPr>
            <w:tcW w:w="408" w:type="pct"/>
            <w:noWrap/>
            <w:hideMark/>
          </w:tcPr>
          <w:p w14:paraId="3180396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10.46 ± 10.91</w:t>
            </w:r>
          </w:p>
        </w:tc>
        <w:tc>
          <w:tcPr>
            <w:tcW w:w="530" w:type="pct"/>
          </w:tcPr>
          <w:p w14:paraId="1F261C9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9.99 ± 10.3</w:t>
            </w:r>
          </w:p>
        </w:tc>
        <w:tc>
          <w:tcPr>
            <w:tcW w:w="242" w:type="pct"/>
          </w:tcPr>
          <w:p w14:paraId="1423182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0.15</w:t>
            </w:r>
          </w:p>
        </w:tc>
        <w:tc>
          <w:tcPr>
            <w:tcW w:w="304" w:type="pct"/>
            <w:noWrap/>
            <w:hideMark/>
          </w:tcPr>
          <w:p w14:paraId="2163825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485" w:type="pct"/>
          </w:tcPr>
          <w:p w14:paraId="018B1C9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8.90 ± 8.94</w:t>
            </w:r>
          </w:p>
        </w:tc>
        <w:tc>
          <w:tcPr>
            <w:tcW w:w="454" w:type="pct"/>
          </w:tcPr>
          <w:p w14:paraId="50D4AB6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11.09 ± 11.39</w:t>
            </w:r>
          </w:p>
        </w:tc>
        <w:tc>
          <w:tcPr>
            <w:tcW w:w="454" w:type="pct"/>
          </w:tcPr>
          <w:p w14:paraId="09C0E43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10.14 ± 10.46</w:t>
            </w:r>
          </w:p>
        </w:tc>
        <w:tc>
          <w:tcPr>
            <w:tcW w:w="242" w:type="pct"/>
          </w:tcPr>
          <w:p w14:paraId="47FEF33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0.20</w:t>
            </w:r>
          </w:p>
        </w:tc>
        <w:tc>
          <w:tcPr>
            <w:tcW w:w="362" w:type="pct"/>
          </w:tcPr>
          <w:p w14:paraId="1AC5161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</w:tbl>
    <w:p w14:paraId="256765ED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0"/>
          <w:szCs w:val="20"/>
        </w:rPr>
      </w:pPr>
      <w:r w:rsidRPr="00B5476F">
        <w:rPr>
          <w:rFonts w:eastAsiaTheme="minorHAnsi"/>
          <w:spacing w:val="-2"/>
          <w:sz w:val="20"/>
          <w:szCs w:val="20"/>
        </w:rPr>
        <w:tab/>
        <w:t>*Standardized difference</w:t>
      </w:r>
    </w:p>
    <w:p w14:paraId="0ABDF0D2" w14:textId="77777777" w:rsidR="007522B1" w:rsidRPr="00B5476F" w:rsidRDefault="007522B1" w:rsidP="007522B1">
      <w:pPr>
        <w:spacing w:after="200" w:line="276" w:lineRule="auto"/>
        <w:rPr>
          <w:rFonts w:eastAsiaTheme="minorHAnsi"/>
          <w:b/>
          <w:bCs/>
          <w:spacing w:val="-2"/>
          <w:sz w:val="20"/>
          <w:szCs w:val="20"/>
        </w:rPr>
      </w:pPr>
    </w:p>
    <w:p w14:paraId="33CC52D9" w14:textId="77777777" w:rsidR="007522B1" w:rsidRPr="00B5476F" w:rsidRDefault="007522B1" w:rsidP="007522B1">
      <w:pPr>
        <w:spacing w:after="200" w:line="276" w:lineRule="auto"/>
        <w:rPr>
          <w:rFonts w:eastAsiaTheme="minorHAnsi"/>
          <w:b/>
          <w:bCs/>
          <w:spacing w:val="-2"/>
          <w:sz w:val="20"/>
          <w:szCs w:val="20"/>
        </w:rPr>
      </w:pPr>
      <w:r>
        <w:rPr>
          <w:rFonts w:eastAsiaTheme="minorHAnsi"/>
          <w:b/>
          <w:bCs/>
          <w:spacing w:val="-2"/>
          <w:sz w:val="20"/>
          <w:szCs w:val="20"/>
        </w:rPr>
        <w:lastRenderedPageBreak/>
        <w:t>Appendix 2.3</w:t>
      </w:r>
      <w:r w:rsidRPr="00B5476F">
        <w:rPr>
          <w:rFonts w:eastAsiaTheme="minorHAnsi"/>
          <w:b/>
          <w:bCs/>
          <w:spacing w:val="-2"/>
          <w:sz w:val="20"/>
          <w:szCs w:val="20"/>
        </w:rPr>
        <w:t>. Logistic Regression of clinical outcomes before and after propensity score matching without replacement in daily statin users</w:t>
      </w: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5602"/>
        <w:gridCol w:w="1266"/>
        <w:gridCol w:w="1308"/>
        <w:gridCol w:w="1130"/>
        <w:gridCol w:w="1193"/>
        <w:gridCol w:w="1121"/>
        <w:gridCol w:w="1070"/>
      </w:tblGrid>
      <w:tr w:rsidR="007522B1" w:rsidRPr="00B5476F" w14:paraId="3EF308D3" w14:textId="77777777" w:rsidTr="00FC77C4">
        <w:trPr>
          <w:trHeight w:val="291"/>
        </w:trPr>
        <w:tc>
          <w:tcPr>
            <w:tcW w:w="0" w:type="auto"/>
            <w:noWrap/>
            <w:hideMark/>
          </w:tcPr>
          <w:p w14:paraId="40932F44" w14:textId="77777777" w:rsidR="007522B1" w:rsidRPr="00B5476F" w:rsidRDefault="007522B1" w:rsidP="00FC77C4">
            <w:pPr>
              <w:rPr>
                <w:rFonts w:eastAsiaTheme="minorHAnsi"/>
                <w:b/>
              </w:rPr>
            </w:pPr>
            <w:r w:rsidRPr="00B5476F">
              <w:rPr>
                <w:rFonts w:eastAsiaTheme="minorHAnsi"/>
                <w:b/>
              </w:rPr>
              <w:t>OUTCOMES</w:t>
            </w:r>
          </w:p>
        </w:tc>
        <w:tc>
          <w:tcPr>
            <w:tcW w:w="3704" w:type="dxa"/>
            <w:gridSpan w:val="3"/>
            <w:hideMark/>
          </w:tcPr>
          <w:p w14:paraId="698914C6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Before propensity matching, covariate-adjusted effect size in prehospital statin users</w:t>
            </w:r>
          </w:p>
          <w:p w14:paraId="4AEEDE4C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(n = 11533)</w:t>
            </w:r>
          </w:p>
        </w:tc>
        <w:tc>
          <w:tcPr>
            <w:tcW w:w="3610" w:type="dxa"/>
            <w:gridSpan w:val="3"/>
          </w:tcPr>
          <w:p w14:paraId="48D2F8CE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After propensity score matching without replacement and covariate-adjusted effect size in prehospital statin users</w:t>
            </w:r>
          </w:p>
          <w:p w14:paraId="609FBF97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(n = 11533)</w:t>
            </w:r>
          </w:p>
          <w:p w14:paraId="6B85EC01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</w:p>
          <w:p w14:paraId="0BBBCEA3" w14:textId="77777777" w:rsidR="007522B1" w:rsidRPr="00B5476F" w:rsidRDefault="007522B1" w:rsidP="00FC77C4">
            <w:pPr>
              <w:jc w:val="center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(Same as Figure 2 below)</w:t>
            </w:r>
          </w:p>
        </w:tc>
      </w:tr>
      <w:tr w:rsidR="007522B1" w:rsidRPr="00B5476F" w14:paraId="5D169FEB" w14:textId="77777777" w:rsidTr="00FC77C4">
        <w:trPr>
          <w:trHeight w:val="300"/>
        </w:trPr>
        <w:tc>
          <w:tcPr>
            <w:tcW w:w="0" w:type="auto"/>
            <w:noWrap/>
            <w:hideMark/>
          </w:tcPr>
          <w:p w14:paraId="0CA656AE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266" w:type="dxa"/>
            <w:hideMark/>
          </w:tcPr>
          <w:p w14:paraId="6458046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Odds Ratio</w:t>
            </w:r>
          </w:p>
        </w:tc>
        <w:tc>
          <w:tcPr>
            <w:tcW w:w="1308" w:type="dxa"/>
            <w:hideMark/>
          </w:tcPr>
          <w:p w14:paraId="1FAD2621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95% CI</w:t>
            </w:r>
          </w:p>
        </w:tc>
        <w:tc>
          <w:tcPr>
            <w:tcW w:w="1130" w:type="dxa"/>
            <w:noWrap/>
            <w:hideMark/>
          </w:tcPr>
          <w:p w14:paraId="509C837F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 xml:space="preserve">Adjusted </w:t>
            </w:r>
          </w:p>
          <w:p w14:paraId="1F6D923B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p-value</w:t>
            </w:r>
          </w:p>
        </w:tc>
        <w:tc>
          <w:tcPr>
            <w:tcW w:w="1252" w:type="dxa"/>
          </w:tcPr>
          <w:p w14:paraId="498F94E9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 xml:space="preserve">Odds Ratio </w:t>
            </w:r>
          </w:p>
        </w:tc>
        <w:tc>
          <w:tcPr>
            <w:tcW w:w="1260" w:type="dxa"/>
          </w:tcPr>
          <w:p w14:paraId="24508052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95% CI</w:t>
            </w:r>
          </w:p>
        </w:tc>
        <w:tc>
          <w:tcPr>
            <w:tcW w:w="1098" w:type="dxa"/>
          </w:tcPr>
          <w:p w14:paraId="3F577CD1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 xml:space="preserve">Adjusted </w:t>
            </w:r>
          </w:p>
          <w:p w14:paraId="1A5C2C27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p-value</w:t>
            </w:r>
          </w:p>
        </w:tc>
      </w:tr>
      <w:tr w:rsidR="007522B1" w:rsidRPr="00B5476F" w14:paraId="77E571E4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4801ECB6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PRIMARY, [No.(%)]</w:t>
            </w:r>
          </w:p>
        </w:tc>
        <w:tc>
          <w:tcPr>
            <w:tcW w:w="1266" w:type="dxa"/>
            <w:noWrap/>
            <w:hideMark/>
          </w:tcPr>
          <w:p w14:paraId="0CE2E301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8" w:type="dxa"/>
            <w:noWrap/>
            <w:hideMark/>
          </w:tcPr>
          <w:p w14:paraId="772B4B84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130" w:type="dxa"/>
            <w:noWrap/>
            <w:hideMark/>
          </w:tcPr>
          <w:p w14:paraId="52FD02F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252" w:type="dxa"/>
          </w:tcPr>
          <w:p w14:paraId="4F676285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4C3B694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098" w:type="dxa"/>
          </w:tcPr>
          <w:p w14:paraId="1E427DEB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660D4CFB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384F29A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All-cause mortality</w:t>
            </w:r>
          </w:p>
        </w:tc>
        <w:tc>
          <w:tcPr>
            <w:tcW w:w="1266" w:type="dxa"/>
            <w:noWrap/>
            <w:hideMark/>
          </w:tcPr>
          <w:p w14:paraId="4FFD757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0.78</w:t>
            </w:r>
          </w:p>
        </w:tc>
        <w:tc>
          <w:tcPr>
            <w:tcW w:w="1308" w:type="dxa"/>
            <w:noWrap/>
            <w:hideMark/>
          </w:tcPr>
          <w:p w14:paraId="4990E80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0.73-0.83</w:t>
            </w:r>
          </w:p>
        </w:tc>
        <w:tc>
          <w:tcPr>
            <w:tcW w:w="1130" w:type="dxa"/>
            <w:noWrap/>
            <w:hideMark/>
          </w:tcPr>
          <w:p w14:paraId="5721D6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48370E9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0.69</w:t>
            </w:r>
          </w:p>
        </w:tc>
        <w:tc>
          <w:tcPr>
            <w:tcW w:w="1260" w:type="dxa"/>
          </w:tcPr>
          <w:p w14:paraId="03375DB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0.64-0.74</w:t>
            </w:r>
          </w:p>
        </w:tc>
        <w:tc>
          <w:tcPr>
            <w:tcW w:w="1098" w:type="dxa"/>
          </w:tcPr>
          <w:p w14:paraId="7E14264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77DE8D0F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274F2C33" w14:textId="77777777" w:rsidR="007522B1" w:rsidRPr="00B5476F" w:rsidRDefault="007522B1" w:rsidP="00FC77C4">
            <w:pPr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SECONDARY, [No.(%)]</w:t>
            </w:r>
          </w:p>
        </w:tc>
        <w:tc>
          <w:tcPr>
            <w:tcW w:w="1266" w:type="dxa"/>
            <w:noWrap/>
            <w:hideMark/>
          </w:tcPr>
          <w:p w14:paraId="235F7366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308" w:type="dxa"/>
            <w:noWrap/>
            <w:hideMark/>
          </w:tcPr>
          <w:p w14:paraId="1FDAE5D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130" w:type="dxa"/>
            <w:noWrap/>
            <w:hideMark/>
          </w:tcPr>
          <w:p w14:paraId="2BB08ED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252" w:type="dxa"/>
          </w:tcPr>
          <w:p w14:paraId="2F64EC9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 </w:t>
            </w:r>
          </w:p>
        </w:tc>
        <w:tc>
          <w:tcPr>
            <w:tcW w:w="1260" w:type="dxa"/>
          </w:tcPr>
          <w:p w14:paraId="4DD4CA1F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  <w:tc>
          <w:tcPr>
            <w:tcW w:w="1098" w:type="dxa"/>
          </w:tcPr>
          <w:p w14:paraId="775AF7BA" w14:textId="77777777" w:rsidR="007522B1" w:rsidRPr="00B5476F" w:rsidRDefault="007522B1" w:rsidP="00FC77C4">
            <w:pPr>
              <w:rPr>
                <w:rFonts w:eastAsiaTheme="minorHAnsi"/>
              </w:rPr>
            </w:pPr>
          </w:p>
        </w:tc>
      </w:tr>
      <w:tr w:rsidR="007522B1" w:rsidRPr="00B5476F" w14:paraId="7D23A63F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2FD6674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In-hospital mortality from COVID-19 vs. Normal or Other discharge</w:t>
            </w:r>
          </w:p>
        </w:tc>
        <w:tc>
          <w:tcPr>
            <w:tcW w:w="1266" w:type="dxa"/>
            <w:noWrap/>
            <w:hideMark/>
          </w:tcPr>
          <w:p w14:paraId="4F448E6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0.74</w:t>
            </w:r>
          </w:p>
        </w:tc>
        <w:tc>
          <w:tcPr>
            <w:tcW w:w="1308" w:type="dxa"/>
            <w:noWrap/>
            <w:hideMark/>
          </w:tcPr>
          <w:p w14:paraId="14187C3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0.69-0.80</w:t>
            </w:r>
          </w:p>
        </w:tc>
        <w:tc>
          <w:tcPr>
            <w:tcW w:w="1130" w:type="dxa"/>
            <w:noWrap/>
            <w:hideMark/>
          </w:tcPr>
          <w:p w14:paraId="0A62C9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0AE122A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0.63</w:t>
            </w:r>
          </w:p>
        </w:tc>
        <w:tc>
          <w:tcPr>
            <w:tcW w:w="1260" w:type="dxa"/>
          </w:tcPr>
          <w:p w14:paraId="79FA80A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0.58-0.69</w:t>
            </w:r>
          </w:p>
        </w:tc>
        <w:tc>
          <w:tcPr>
            <w:tcW w:w="1098" w:type="dxa"/>
          </w:tcPr>
          <w:p w14:paraId="1A279FA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6DDCBCD4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5BADB90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Discharge to hospice vs. Normal or Other Discharge</w:t>
            </w:r>
          </w:p>
        </w:tc>
        <w:tc>
          <w:tcPr>
            <w:tcW w:w="1266" w:type="dxa"/>
            <w:noWrap/>
            <w:hideMark/>
          </w:tcPr>
          <w:p w14:paraId="329FD1A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0.87</w:t>
            </w:r>
          </w:p>
        </w:tc>
        <w:tc>
          <w:tcPr>
            <w:tcW w:w="1308" w:type="dxa"/>
            <w:noWrap/>
            <w:hideMark/>
          </w:tcPr>
          <w:p w14:paraId="383ACF8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0.78-0.98</w:t>
            </w:r>
          </w:p>
        </w:tc>
        <w:tc>
          <w:tcPr>
            <w:tcW w:w="1130" w:type="dxa"/>
            <w:noWrap/>
            <w:hideMark/>
          </w:tcPr>
          <w:p w14:paraId="4338626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1252" w:type="dxa"/>
          </w:tcPr>
          <w:p w14:paraId="65240CF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0.79</w:t>
            </w:r>
          </w:p>
        </w:tc>
        <w:tc>
          <w:tcPr>
            <w:tcW w:w="1260" w:type="dxa"/>
          </w:tcPr>
          <w:p w14:paraId="3313449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0.68-0.88</w:t>
            </w:r>
          </w:p>
        </w:tc>
        <w:tc>
          <w:tcPr>
            <w:tcW w:w="1098" w:type="dxa"/>
          </w:tcPr>
          <w:p w14:paraId="053C1AC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674D9F9B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4844FE1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ICU admission</w:t>
            </w:r>
          </w:p>
        </w:tc>
        <w:tc>
          <w:tcPr>
            <w:tcW w:w="1266" w:type="dxa"/>
            <w:noWrap/>
            <w:hideMark/>
          </w:tcPr>
          <w:p w14:paraId="19D563F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0.84</w:t>
            </w:r>
          </w:p>
        </w:tc>
        <w:tc>
          <w:tcPr>
            <w:tcW w:w="1308" w:type="dxa"/>
            <w:noWrap/>
            <w:hideMark/>
          </w:tcPr>
          <w:p w14:paraId="2A69EFB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0.80-0.88</w:t>
            </w:r>
          </w:p>
        </w:tc>
        <w:tc>
          <w:tcPr>
            <w:tcW w:w="1130" w:type="dxa"/>
            <w:noWrap/>
            <w:hideMark/>
          </w:tcPr>
          <w:p w14:paraId="3D1E6DF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536E5E5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0.69</w:t>
            </w:r>
          </w:p>
        </w:tc>
        <w:tc>
          <w:tcPr>
            <w:tcW w:w="1260" w:type="dxa"/>
          </w:tcPr>
          <w:p w14:paraId="4C2560B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0.66-0.74</w:t>
            </w:r>
          </w:p>
        </w:tc>
        <w:tc>
          <w:tcPr>
            <w:tcW w:w="1098" w:type="dxa"/>
          </w:tcPr>
          <w:p w14:paraId="50FBCF5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75317DC3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27F0F23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ARDS with COVID-19 vs. Mild/Moderate</w:t>
            </w:r>
          </w:p>
        </w:tc>
        <w:tc>
          <w:tcPr>
            <w:tcW w:w="1266" w:type="dxa"/>
            <w:noWrap/>
            <w:hideMark/>
          </w:tcPr>
          <w:p w14:paraId="61884FC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</w:t>
            </w:r>
          </w:p>
        </w:tc>
        <w:tc>
          <w:tcPr>
            <w:tcW w:w="1308" w:type="dxa"/>
            <w:noWrap/>
            <w:hideMark/>
          </w:tcPr>
          <w:p w14:paraId="4569DA3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0.85-0.96</w:t>
            </w:r>
          </w:p>
        </w:tc>
        <w:tc>
          <w:tcPr>
            <w:tcW w:w="1130" w:type="dxa"/>
            <w:noWrap/>
            <w:hideMark/>
          </w:tcPr>
          <w:p w14:paraId="08E6388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0.0008</w:t>
            </w:r>
          </w:p>
        </w:tc>
        <w:tc>
          <w:tcPr>
            <w:tcW w:w="1252" w:type="dxa"/>
          </w:tcPr>
          <w:p w14:paraId="0313F2E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0.78</w:t>
            </w:r>
          </w:p>
        </w:tc>
        <w:tc>
          <w:tcPr>
            <w:tcW w:w="1260" w:type="dxa"/>
          </w:tcPr>
          <w:p w14:paraId="2F5B646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0.73-0.84</w:t>
            </w:r>
          </w:p>
        </w:tc>
        <w:tc>
          <w:tcPr>
            <w:tcW w:w="1098" w:type="dxa"/>
          </w:tcPr>
          <w:p w14:paraId="6027E2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1ADD5EE7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06B2A8A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Critical ARDS with COVID-19 vs. Mild/Moderate</w:t>
            </w:r>
          </w:p>
        </w:tc>
        <w:tc>
          <w:tcPr>
            <w:tcW w:w="1266" w:type="dxa"/>
            <w:noWrap/>
            <w:hideMark/>
          </w:tcPr>
          <w:p w14:paraId="0EFC465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0.73</w:t>
            </w:r>
          </w:p>
        </w:tc>
        <w:tc>
          <w:tcPr>
            <w:tcW w:w="1308" w:type="dxa"/>
            <w:noWrap/>
            <w:hideMark/>
          </w:tcPr>
          <w:p w14:paraId="7F242CC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0.67-0.78</w:t>
            </w:r>
          </w:p>
        </w:tc>
        <w:tc>
          <w:tcPr>
            <w:tcW w:w="1130" w:type="dxa"/>
            <w:noWrap/>
            <w:hideMark/>
          </w:tcPr>
          <w:p w14:paraId="29D5F98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&lt;.0001</w:t>
            </w:r>
          </w:p>
        </w:tc>
        <w:tc>
          <w:tcPr>
            <w:tcW w:w="1252" w:type="dxa"/>
          </w:tcPr>
          <w:p w14:paraId="10D35F6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0.57</w:t>
            </w:r>
          </w:p>
        </w:tc>
        <w:tc>
          <w:tcPr>
            <w:tcW w:w="1260" w:type="dxa"/>
          </w:tcPr>
          <w:p w14:paraId="1800C43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0.52-0.61</w:t>
            </w:r>
          </w:p>
        </w:tc>
        <w:tc>
          <w:tcPr>
            <w:tcW w:w="1098" w:type="dxa"/>
          </w:tcPr>
          <w:p w14:paraId="707385B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44E8035F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398E77F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Mechanical ventilation</w:t>
            </w:r>
          </w:p>
        </w:tc>
        <w:tc>
          <w:tcPr>
            <w:tcW w:w="1266" w:type="dxa"/>
            <w:noWrap/>
            <w:hideMark/>
          </w:tcPr>
          <w:p w14:paraId="299E2E5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0.74</w:t>
            </w:r>
          </w:p>
        </w:tc>
        <w:tc>
          <w:tcPr>
            <w:tcW w:w="1308" w:type="dxa"/>
            <w:noWrap/>
            <w:hideMark/>
          </w:tcPr>
          <w:p w14:paraId="34642B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0.70-0.79</w:t>
            </w:r>
          </w:p>
        </w:tc>
        <w:tc>
          <w:tcPr>
            <w:tcW w:w="1130" w:type="dxa"/>
            <w:noWrap/>
            <w:hideMark/>
          </w:tcPr>
          <w:p w14:paraId="01DDFA3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3BD4261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0.60</w:t>
            </w:r>
          </w:p>
        </w:tc>
        <w:tc>
          <w:tcPr>
            <w:tcW w:w="1260" w:type="dxa"/>
          </w:tcPr>
          <w:p w14:paraId="54C6C0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0.56-0.65</w:t>
            </w:r>
          </w:p>
        </w:tc>
        <w:tc>
          <w:tcPr>
            <w:tcW w:w="1098" w:type="dxa"/>
          </w:tcPr>
          <w:p w14:paraId="67DDD95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517F33E9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13D63D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Extracorporeal membrane oxygenation</w:t>
            </w:r>
          </w:p>
        </w:tc>
        <w:tc>
          <w:tcPr>
            <w:tcW w:w="1266" w:type="dxa"/>
            <w:noWrap/>
            <w:hideMark/>
          </w:tcPr>
          <w:p w14:paraId="1D0C2B0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0.29</w:t>
            </w:r>
          </w:p>
        </w:tc>
        <w:tc>
          <w:tcPr>
            <w:tcW w:w="1308" w:type="dxa"/>
            <w:noWrap/>
            <w:hideMark/>
          </w:tcPr>
          <w:p w14:paraId="76DC309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0.08-1.07</w:t>
            </w:r>
          </w:p>
        </w:tc>
        <w:tc>
          <w:tcPr>
            <w:tcW w:w="1130" w:type="dxa"/>
            <w:noWrap/>
            <w:hideMark/>
          </w:tcPr>
          <w:p w14:paraId="78410AC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0.06</w:t>
            </w:r>
          </w:p>
        </w:tc>
        <w:tc>
          <w:tcPr>
            <w:tcW w:w="1252" w:type="dxa"/>
          </w:tcPr>
          <w:p w14:paraId="7246C90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0.37</w:t>
            </w:r>
          </w:p>
        </w:tc>
        <w:tc>
          <w:tcPr>
            <w:tcW w:w="1260" w:type="dxa"/>
          </w:tcPr>
          <w:p w14:paraId="209C25C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0.08-1.60</w:t>
            </w:r>
          </w:p>
        </w:tc>
        <w:tc>
          <w:tcPr>
            <w:tcW w:w="1098" w:type="dxa"/>
          </w:tcPr>
          <w:p w14:paraId="216241B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0.18</w:t>
            </w:r>
          </w:p>
        </w:tc>
      </w:tr>
      <w:tr w:rsidR="007522B1" w:rsidRPr="00B5476F" w14:paraId="434694BD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17F7613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sepsis</w:t>
            </w:r>
          </w:p>
        </w:tc>
        <w:tc>
          <w:tcPr>
            <w:tcW w:w="1266" w:type="dxa"/>
            <w:noWrap/>
            <w:hideMark/>
          </w:tcPr>
          <w:p w14:paraId="0859403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0.76</w:t>
            </w:r>
          </w:p>
        </w:tc>
        <w:tc>
          <w:tcPr>
            <w:tcW w:w="1308" w:type="dxa"/>
            <w:noWrap/>
            <w:hideMark/>
          </w:tcPr>
          <w:p w14:paraId="6301518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0.67-0.86</w:t>
            </w:r>
          </w:p>
        </w:tc>
        <w:tc>
          <w:tcPr>
            <w:tcW w:w="1130" w:type="dxa"/>
            <w:noWrap/>
            <w:hideMark/>
          </w:tcPr>
          <w:p w14:paraId="44A16FD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004BCBF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0.66</w:t>
            </w:r>
          </w:p>
        </w:tc>
        <w:tc>
          <w:tcPr>
            <w:tcW w:w="1260" w:type="dxa"/>
          </w:tcPr>
          <w:p w14:paraId="76DBB1A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0.57-0.75</w:t>
            </w:r>
          </w:p>
        </w:tc>
        <w:tc>
          <w:tcPr>
            <w:tcW w:w="1098" w:type="dxa"/>
          </w:tcPr>
          <w:p w14:paraId="653BD42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0735313B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05C4F5D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sepsis without septic shock</w:t>
            </w:r>
          </w:p>
        </w:tc>
        <w:tc>
          <w:tcPr>
            <w:tcW w:w="1266" w:type="dxa"/>
            <w:noWrap/>
            <w:hideMark/>
          </w:tcPr>
          <w:p w14:paraId="701746F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0.73</w:t>
            </w:r>
          </w:p>
        </w:tc>
        <w:tc>
          <w:tcPr>
            <w:tcW w:w="1308" w:type="dxa"/>
            <w:noWrap/>
            <w:hideMark/>
          </w:tcPr>
          <w:p w14:paraId="480B3F9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0.53-1.01</w:t>
            </w:r>
          </w:p>
        </w:tc>
        <w:tc>
          <w:tcPr>
            <w:tcW w:w="1130" w:type="dxa"/>
            <w:noWrap/>
            <w:hideMark/>
          </w:tcPr>
          <w:p w14:paraId="72942C7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0.06</w:t>
            </w:r>
          </w:p>
        </w:tc>
        <w:tc>
          <w:tcPr>
            <w:tcW w:w="1252" w:type="dxa"/>
          </w:tcPr>
          <w:p w14:paraId="397BE26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0.67</w:t>
            </w:r>
          </w:p>
        </w:tc>
        <w:tc>
          <w:tcPr>
            <w:tcW w:w="1260" w:type="dxa"/>
          </w:tcPr>
          <w:p w14:paraId="60A92A0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0.47-0.96</w:t>
            </w:r>
          </w:p>
        </w:tc>
        <w:tc>
          <w:tcPr>
            <w:tcW w:w="1098" w:type="dxa"/>
          </w:tcPr>
          <w:p w14:paraId="54BD8F7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0.03</w:t>
            </w:r>
          </w:p>
        </w:tc>
      </w:tr>
      <w:tr w:rsidR="007522B1" w:rsidRPr="00B5476F" w14:paraId="6B47065D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1EAE60F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Severe sepsis with septic shock</w:t>
            </w:r>
          </w:p>
        </w:tc>
        <w:tc>
          <w:tcPr>
            <w:tcW w:w="1266" w:type="dxa"/>
            <w:noWrap/>
            <w:hideMark/>
          </w:tcPr>
          <w:p w14:paraId="22CB27AC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0.76</w:t>
            </w:r>
          </w:p>
        </w:tc>
        <w:tc>
          <w:tcPr>
            <w:tcW w:w="1308" w:type="dxa"/>
            <w:noWrap/>
            <w:hideMark/>
          </w:tcPr>
          <w:p w14:paraId="66BDA49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0.67-0.88</w:t>
            </w:r>
          </w:p>
        </w:tc>
        <w:tc>
          <w:tcPr>
            <w:tcW w:w="1130" w:type="dxa"/>
            <w:noWrap/>
            <w:hideMark/>
          </w:tcPr>
          <w:p w14:paraId="145FE3B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3DAE9E9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0.66</w:t>
            </w:r>
          </w:p>
        </w:tc>
        <w:tc>
          <w:tcPr>
            <w:tcW w:w="1260" w:type="dxa"/>
          </w:tcPr>
          <w:p w14:paraId="6F06136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0.57-0.76</w:t>
            </w:r>
          </w:p>
        </w:tc>
        <w:tc>
          <w:tcPr>
            <w:tcW w:w="1098" w:type="dxa"/>
          </w:tcPr>
          <w:p w14:paraId="5722C0B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2ABD1112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1ECC033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Acute kidney injury</w:t>
            </w:r>
          </w:p>
        </w:tc>
        <w:tc>
          <w:tcPr>
            <w:tcW w:w="1266" w:type="dxa"/>
            <w:noWrap/>
            <w:hideMark/>
          </w:tcPr>
          <w:p w14:paraId="13A512E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0.90</w:t>
            </w:r>
          </w:p>
        </w:tc>
        <w:tc>
          <w:tcPr>
            <w:tcW w:w="1308" w:type="dxa"/>
            <w:noWrap/>
            <w:hideMark/>
          </w:tcPr>
          <w:p w14:paraId="3ED2F64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0.80-1.02</w:t>
            </w:r>
          </w:p>
        </w:tc>
        <w:tc>
          <w:tcPr>
            <w:tcW w:w="1130" w:type="dxa"/>
            <w:noWrap/>
            <w:hideMark/>
          </w:tcPr>
          <w:p w14:paraId="3E3F74F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0.10</w:t>
            </w:r>
          </w:p>
        </w:tc>
        <w:tc>
          <w:tcPr>
            <w:tcW w:w="1252" w:type="dxa"/>
          </w:tcPr>
          <w:p w14:paraId="2375DEE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0.80</w:t>
            </w:r>
          </w:p>
        </w:tc>
        <w:tc>
          <w:tcPr>
            <w:tcW w:w="1260" w:type="dxa"/>
          </w:tcPr>
          <w:p w14:paraId="7BF5E55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0.69-0.92</w:t>
            </w:r>
          </w:p>
        </w:tc>
        <w:tc>
          <w:tcPr>
            <w:tcW w:w="1098" w:type="dxa"/>
          </w:tcPr>
          <w:p w14:paraId="236D14A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0.002</w:t>
            </w:r>
          </w:p>
        </w:tc>
      </w:tr>
      <w:tr w:rsidR="007522B1" w:rsidRPr="00B5476F" w14:paraId="57ABA95D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3244BC4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Thrombosis</w:t>
            </w:r>
          </w:p>
        </w:tc>
        <w:tc>
          <w:tcPr>
            <w:tcW w:w="1266" w:type="dxa"/>
            <w:noWrap/>
            <w:hideMark/>
          </w:tcPr>
          <w:p w14:paraId="11F8AAD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0.59</w:t>
            </w:r>
          </w:p>
        </w:tc>
        <w:tc>
          <w:tcPr>
            <w:tcW w:w="1308" w:type="dxa"/>
            <w:noWrap/>
            <w:hideMark/>
          </w:tcPr>
          <w:p w14:paraId="0BBFD8C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0.39-0.90</w:t>
            </w:r>
          </w:p>
        </w:tc>
        <w:tc>
          <w:tcPr>
            <w:tcW w:w="1130" w:type="dxa"/>
            <w:noWrap/>
            <w:hideMark/>
          </w:tcPr>
          <w:p w14:paraId="59EBDA6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0.01</w:t>
            </w:r>
          </w:p>
        </w:tc>
        <w:tc>
          <w:tcPr>
            <w:tcW w:w="1252" w:type="dxa"/>
          </w:tcPr>
          <w:p w14:paraId="48267D48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0.46</w:t>
            </w:r>
          </w:p>
        </w:tc>
        <w:tc>
          <w:tcPr>
            <w:tcW w:w="1260" w:type="dxa"/>
          </w:tcPr>
          <w:p w14:paraId="07A10129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0.30-0.72</w:t>
            </w:r>
          </w:p>
        </w:tc>
        <w:tc>
          <w:tcPr>
            <w:tcW w:w="1098" w:type="dxa"/>
          </w:tcPr>
          <w:p w14:paraId="46B638B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7425006F" w14:textId="77777777" w:rsidTr="00FC77C4">
        <w:trPr>
          <w:trHeight w:val="288"/>
        </w:trPr>
        <w:tc>
          <w:tcPr>
            <w:tcW w:w="0" w:type="auto"/>
            <w:noWrap/>
            <w:hideMark/>
          </w:tcPr>
          <w:p w14:paraId="6F8D348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Pulmonary embolism</w:t>
            </w:r>
          </w:p>
        </w:tc>
        <w:tc>
          <w:tcPr>
            <w:tcW w:w="1266" w:type="dxa"/>
            <w:noWrap/>
            <w:hideMark/>
          </w:tcPr>
          <w:p w14:paraId="17259795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0.89</w:t>
            </w:r>
          </w:p>
        </w:tc>
        <w:tc>
          <w:tcPr>
            <w:tcW w:w="1308" w:type="dxa"/>
            <w:noWrap/>
            <w:hideMark/>
          </w:tcPr>
          <w:p w14:paraId="1834F5F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0.61-1.30</w:t>
            </w:r>
          </w:p>
        </w:tc>
        <w:tc>
          <w:tcPr>
            <w:tcW w:w="1130" w:type="dxa"/>
            <w:noWrap/>
            <w:hideMark/>
          </w:tcPr>
          <w:p w14:paraId="42CBC49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0.55</w:t>
            </w:r>
          </w:p>
        </w:tc>
        <w:tc>
          <w:tcPr>
            <w:tcW w:w="1252" w:type="dxa"/>
          </w:tcPr>
          <w:p w14:paraId="1E429F5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0.99</w:t>
            </w:r>
          </w:p>
        </w:tc>
        <w:tc>
          <w:tcPr>
            <w:tcW w:w="1260" w:type="dxa"/>
          </w:tcPr>
          <w:p w14:paraId="7CE894F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0.64-1.54</w:t>
            </w:r>
          </w:p>
        </w:tc>
        <w:tc>
          <w:tcPr>
            <w:tcW w:w="1098" w:type="dxa"/>
          </w:tcPr>
          <w:p w14:paraId="01A6B97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0.98</w:t>
            </w:r>
          </w:p>
        </w:tc>
      </w:tr>
      <w:tr w:rsidR="007522B1" w:rsidRPr="00B5476F" w14:paraId="569CEDBA" w14:textId="77777777" w:rsidTr="00FC77C4">
        <w:trPr>
          <w:trHeight w:val="300"/>
        </w:trPr>
        <w:tc>
          <w:tcPr>
            <w:tcW w:w="0" w:type="auto"/>
            <w:noWrap/>
            <w:hideMark/>
          </w:tcPr>
          <w:p w14:paraId="4A8EA11B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Disseminated intravascular coagulation</w:t>
            </w:r>
          </w:p>
        </w:tc>
        <w:tc>
          <w:tcPr>
            <w:tcW w:w="1266" w:type="dxa"/>
            <w:noWrap/>
            <w:hideMark/>
          </w:tcPr>
          <w:p w14:paraId="5CC754B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0.94</w:t>
            </w:r>
          </w:p>
        </w:tc>
        <w:tc>
          <w:tcPr>
            <w:tcW w:w="1308" w:type="dxa"/>
            <w:noWrap/>
            <w:hideMark/>
          </w:tcPr>
          <w:p w14:paraId="6609A40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0.55-1.58</w:t>
            </w:r>
          </w:p>
        </w:tc>
        <w:tc>
          <w:tcPr>
            <w:tcW w:w="1130" w:type="dxa"/>
            <w:noWrap/>
            <w:hideMark/>
          </w:tcPr>
          <w:p w14:paraId="1AE69F8D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0.80</w:t>
            </w:r>
          </w:p>
        </w:tc>
        <w:tc>
          <w:tcPr>
            <w:tcW w:w="1252" w:type="dxa"/>
          </w:tcPr>
          <w:p w14:paraId="1C83932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0.79</w:t>
            </w:r>
          </w:p>
        </w:tc>
        <w:tc>
          <w:tcPr>
            <w:tcW w:w="1260" w:type="dxa"/>
          </w:tcPr>
          <w:p w14:paraId="7EB0279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0.44-1.40</w:t>
            </w:r>
          </w:p>
        </w:tc>
        <w:tc>
          <w:tcPr>
            <w:tcW w:w="1098" w:type="dxa"/>
          </w:tcPr>
          <w:p w14:paraId="46EB941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0.79</w:t>
            </w:r>
          </w:p>
        </w:tc>
      </w:tr>
      <w:tr w:rsidR="007522B1" w:rsidRPr="00B5476F" w14:paraId="4683FE6D" w14:textId="77777777" w:rsidTr="00FC77C4">
        <w:trPr>
          <w:trHeight w:val="300"/>
        </w:trPr>
        <w:tc>
          <w:tcPr>
            <w:tcW w:w="0" w:type="auto"/>
            <w:noWrap/>
          </w:tcPr>
          <w:p w14:paraId="5D58DB53" w14:textId="77777777" w:rsidR="007522B1" w:rsidRPr="00B5476F" w:rsidRDefault="007522B1" w:rsidP="00FC77C4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266" w:type="dxa"/>
            <w:noWrap/>
          </w:tcPr>
          <w:p w14:paraId="34E2E86D" w14:textId="77777777" w:rsidR="007522B1" w:rsidRPr="00B5476F" w:rsidRDefault="007522B1" w:rsidP="00FC77C4">
            <w:pPr>
              <w:spacing w:before="120" w:after="120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Estimate, Standard Error</w:t>
            </w:r>
          </w:p>
        </w:tc>
        <w:tc>
          <w:tcPr>
            <w:tcW w:w="1308" w:type="dxa"/>
            <w:noWrap/>
          </w:tcPr>
          <w:p w14:paraId="7FFB7F4D" w14:textId="77777777" w:rsidR="007522B1" w:rsidRPr="00B5476F" w:rsidRDefault="007522B1" w:rsidP="00FC77C4">
            <w:pPr>
              <w:spacing w:before="120" w:after="120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(95% CI)</w:t>
            </w:r>
          </w:p>
        </w:tc>
        <w:tc>
          <w:tcPr>
            <w:tcW w:w="1130" w:type="dxa"/>
            <w:noWrap/>
          </w:tcPr>
          <w:p w14:paraId="6E4FA7C7" w14:textId="77777777" w:rsidR="007522B1" w:rsidRPr="00B5476F" w:rsidRDefault="007522B1" w:rsidP="00FC77C4">
            <w:pPr>
              <w:spacing w:before="120" w:after="120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Adjusted p-value</w:t>
            </w:r>
          </w:p>
        </w:tc>
        <w:tc>
          <w:tcPr>
            <w:tcW w:w="1252" w:type="dxa"/>
          </w:tcPr>
          <w:p w14:paraId="00E47269" w14:textId="77777777" w:rsidR="007522B1" w:rsidRPr="00B5476F" w:rsidRDefault="007522B1" w:rsidP="00FC77C4">
            <w:pPr>
              <w:spacing w:before="120" w:after="120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Estimate, Standard Error</w:t>
            </w:r>
          </w:p>
        </w:tc>
        <w:tc>
          <w:tcPr>
            <w:tcW w:w="1260" w:type="dxa"/>
          </w:tcPr>
          <w:p w14:paraId="5705D606" w14:textId="77777777" w:rsidR="007522B1" w:rsidRPr="00B5476F" w:rsidRDefault="007522B1" w:rsidP="00FC77C4">
            <w:pPr>
              <w:spacing w:before="120" w:after="120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(95% CI)</w:t>
            </w:r>
          </w:p>
        </w:tc>
        <w:tc>
          <w:tcPr>
            <w:tcW w:w="1098" w:type="dxa"/>
          </w:tcPr>
          <w:p w14:paraId="15F080A5" w14:textId="77777777" w:rsidR="007522B1" w:rsidRPr="00B5476F" w:rsidRDefault="007522B1" w:rsidP="00FC77C4">
            <w:pPr>
              <w:spacing w:before="120" w:after="120"/>
              <w:rPr>
                <w:rFonts w:eastAsiaTheme="minorHAnsi"/>
                <w:b/>
                <w:bCs/>
              </w:rPr>
            </w:pPr>
            <w:r w:rsidRPr="00B5476F">
              <w:rPr>
                <w:rFonts w:eastAsiaTheme="minorHAnsi"/>
                <w:b/>
                <w:bCs/>
              </w:rPr>
              <w:t>Adjusted p-value</w:t>
            </w:r>
          </w:p>
        </w:tc>
      </w:tr>
      <w:tr w:rsidR="007522B1" w:rsidRPr="00B5476F" w14:paraId="30E820E7" w14:textId="77777777" w:rsidTr="00FC77C4">
        <w:trPr>
          <w:trHeight w:val="300"/>
        </w:trPr>
        <w:tc>
          <w:tcPr>
            <w:tcW w:w="0" w:type="auto"/>
            <w:noWrap/>
          </w:tcPr>
          <w:p w14:paraId="50C4762F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  <w:color w:val="000000"/>
              </w:rPr>
              <w:t>Hospital length of stay</w:t>
            </w:r>
          </w:p>
        </w:tc>
        <w:tc>
          <w:tcPr>
            <w:tcW w:w="1266" w:type="dxa"/>
            <w:noWrap/>
          </w:tcPr>
          <w:p w14:paraId="1BF6DA1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-0.66, 0.11</w:t>
            </w:r>
          </w:p>
        </w:tc>
        <w:tc>
          <w:tcPr>
            <w:tcW w:w="1308" w:type="dxa"/>
            <w:noWrap/>
          </w:tcPr>
          <w:p w14:paraId="681894B7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(-0.88, -0.44)</w:t>
            </w:r>
          </w:p>
        </w:tc>
        <w:tc>
          <w:tcPr>
            <w:tcW w:w="1130" w:type="dxa"/>
            <w:noWrap/>
          </w:tcPr>
          <w:p w14:paraId="120E28D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4440A8D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-1.88, 0.14</w:t>
            </w:r>
          </w:p>
        </w:tc>
        <w:tc>
          <w:tcPr>
            <w:tcW w:w="1260" w:type="dxa"/>
          </w:tcPr>
          <w:p w14:paraId="7F998AC1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(-2.15, -1.60)</w:t>
            </w:r>
          </w:p>
        </w:tc>
        <w:tc>
          <w:tcPr>
            <w:tcW w:w="1098" w:type="dxa"/>
          </w:tcPr>
          <w:p w14:paraId="406D01B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  <w:tr w:rsidR="007522B1" w:rsidRPr="00B5476F" w14:paraId="57382028" w14:textId="77777777" w:rsidTr="00FC77C4">
        <w:trPr>
          <w:trHeight w:val="300"/>
        </w:trPr>
        <w:tc>
          <w:tcPr>
            <w:tcW w:w="0" w:type="auto"/>
            <w:noWrap/>
          </w:tcPr>
          <w:p w14:paraId="5442F9B6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  <w:color w:val="000000"/>
              </w:rPr>
              <w:lastRenderedPageBreak/>
              <w:t>Duration of mechanical ventilation</w:t>
            </w:r>
          </w:p>
        </w:tc>
        <w:tc>
          <w:tcPr>
            <w:tcW w:w="1266" w:type="dxa"/>
            <w:noWrap/>
          </w:tcPr>
          <w:p w14:paraId="28729303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-1.19, 0.32</w:t>
            </w:r>
          </w:p>
        </w:tc>
        <w:tc>
          <w:tcPr>
            <w:tcW w:w="1308" w:type="dxa"/>
            <w:noWrap/>
          </w:tcPr>
          <w:p w14:paraId="4E7E900A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(-1.83, -0.56)</w:t>
            </w:r>
          </w:p>
        </w:tc>
        <w:tc>
          <w:tcPr>
            <w:tcW w:w="1130" w:type="dxa"/>
            <w:noWrap/>
          </w:tcPr>
          <w:p w14:paraId="6868A114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  <w:tc>
          <w:tcPr>
            <w:tcW w:w="1252" w:type="dxa"/>
          </w:tcPr>
          <w:p w14:paraId="10F8671E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-1.80, 0.35</w:t>
            </w:r>
          </w:p>
        </w:tc>
        <w:tc>
          <w:tcPr>
            <w:tcW w:w="1260" w:type="dxa"/>
          </w:tcPr>
          <w:p w14:paraId="24989E20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(-2.50, -1.11)</w:t>
            </w:r>
          </w:p>
        </w:tc>
        <w:tc>
          <w:tcPr>
            <w:tcW w:w="1098" w:type="dxa"/>
          </w:tcPr>
          <w:p w14:paraId="0DF6FC42" w14:textId="77777777" w:rsidR="007522B1" w:rsidRPr="00B5476F" w:rsidRDefault="007522B1" w:rsidP="00FC77C4">
            <w:pPr>
              <w:rPr>
                <w:rFonts w:eastAsiaTheme="minorHAnsi"/>
              </w:rPr>
            </w:pPr>
            <w:r w:rsidRPr="00B5476F">
              <w:rPr>
                <w:rFonts w:eastAsiaTheme="minorHAnsi"/>
              </w:rPr>
              <w:t>&lt;0.001</w:t>
            </w:r>
          </w:p>
        </w:tc>
      </w:tr>
    </w:tbl>
    <w:p w14:paraId="1F367081" w14:textId="77777777" w:rsidR="007522B1" w:rsidRPr="00B5476F" w:rsidRDefault="007522B1" w:rsidP="007522B1">
      <w:pPr>
        <w:spacing w:after="200" w:line="276" w:lineRule="auto"/>
        <w:rPr>
          <w:rFonts w:eastAsiaTheme="minorHAnsi"/>
          <w:b/>
          <w:bCs/>
          <w:spacing w:val="-2"/>
          <w:sz w:val="20"/>
          <w:szCs w:val="20"/>
        </w:rPr>
      </w:pPr>
    </w:p>
    <w:p w14:paraId="0686D3C4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0"/>
          <w:szCs w:val="20"/>
        </w:rPr>
      </w:pPr>
      <w:r>
        <w:rPr>
          <w:rFonts w:eastAsiaTheme="minorHAnsi"/>
          <w:b/>
          <w:bCs/>
          <w:spacing w:val="-2"/>
          <w:sz w:val="20"/>
          <w:szCs w:val="20"/>
        </w:rPr>
        <w:t>Appendix</w:t>
      </w:r>
      <w:r w:rsidRPr="00B5476F">
        <w:rPr>
          <w:rFonts w:eastAsiaTheme="minorHAnsi"/>
          <w:b/>
          <w:bCs/>
          <w:spacing w:val="-2"/>
          <w:sz w:val="20"/>
          <w:szCs w:val="20"/>
        </w:rPr>
        <w:t xml:space="preserve"> </w:t>
      </w:r>
      <w:r w:rsidRPr="00B5476F">
        <w:rPr>
          <w:rFonts w:eastAsiaTheme="minorHAnsi"/>
          <w:b/>
          <w:bCs/>
          <w:spacing w:val="-2"/>
          <w:sz w:val="20"/>
          <w:szCs w:val="20"/>
        </w:rPr>
        <w:fldChar w:fldCharType="begin"/>
      </w:r>
      <w:r w:rsidRPr="00B5476F">
        <w:rPr>
          <w:rFonts w:eastAsiaTheme="minorHAnsi"/>
          <w:b/>
          <w:bCs/>
          <w:spacing w:val="-2"/>
          <w:sz w:val="20"/>
          <w:szCs w:val="20"/>
        </w:rPr>
        <w:instrText xml:space="preserve"> SEQ Figure \* ARABIC </w:instrText>
      </w:r>
      <w:r w:rsidRPr="00B5476F">
        <w:rPr>
          <w:rFonts w:eastAsiaTheme="minorHAnsi"/>
          <w:b/>
          <w:bCs/>
          <w:spacing w:val="-2"/>
          <w:sz w:val="20"/>
          <w:szCs w:val="20"/>
        </w:rPr>
        <w:fldChar w:fldCharType="separate"/>
      </w:r>
      <w:r w:rsidRPr="00B5476F">
        <w:rPr>
          <w:rFonts w:eastAsiaTheme="minorHAnsi"/>
          <w:b/>
          <w:bCs/>
          <w:spacing w:val="-2"/>
          <w:sz w:val="20"/>
          <w:szCs w:val="20"/>
        </w:rPr>
        <w:t>2</w:t>
      </w:r>
      <w:r w:rsidRPr="00B5476F">
        <w:rPr>
          <w:rFonts w:eastAsiaTheme="minorHAnsi"/>
          <w:spacing w:val="-2"/>
          <w:sz w:val="20"/>
          <w:szCs w:val="20"/>
        </w:rPr>
        <w:fldChar w:fldCharType="end"/>
      </w:r>
      <w:r w:rsidRPr="00B5476F">
        <w:rPr>
          <w:rFonts w:eastAsiaTheme="minorHAnsi"/>
          <w:b/>
          <w:bCs/>
          <w:spacing w:val="-2"/>
          <w:sz w:val="20"/>
          <w:szCs w:val="20"/>
        </w:rPr>
        <w:t>.</w:t>
      </w:r>
      <w:r>
        <w:rPr>
          <w:rFonts w:eastAsiaTheme="minorHAnsi"/>
          <w:b/>
          <w:bCs/>
          <w:spacing w:val="-2"/>
          <w:sz w:val="20"/>
          <w:szCs w:val="20"/>
        </w:rPr>
        <w:t>4</w:t>
      </w:r>
      <w:r w:rsidRPr="00B5476F">
        <w:rPr>
          <w:rFonts w:eastAsiaTheme="minorHAnsi"/>
          <w:b/>
          <w:bCs/>
          <w:spacing w:val="-2"/>
          <w:sz w:val="20"/>
          <w:szCs w:val="20"/>
        </w:rPr>
        <w:t xml:space="preserve"> Propensity Score-Matched</w:t>
      </w:r>
      <w:r>
        <w:rPr>
          <w:rFonts w:eastAsiaTheme="minorHAnsi"/>
          <w:b/>
          <w:bCs/>
          <w:spacing w:val="-2"/>
          <w:sz w:val="20"/>
          <w:szCs w:val="20"/>
        </w:rPr>
        <w:t>, Sampling without Replacement</w:t>
      </w:r>
      <w:r w:rsidRPr="00B5476F">
        <w:rPr>
          <w:rFonts w:eastAsiaTheme="minorHAnsi"/>
          <w:b/>
          <w:bCs/>
          <w:spacing w:val="-2"/>
          <w:sz w:val="20"/>
          <w:szCs w:val="20"/>
        </w:rPr>
        <w:t xml:space="preserve"> and Covariate-Adjusted Odds Ratio in Preexisting Statin Users (n=11533) (same as right column above)</w:t>
      </w:r>
    </w:p>
    <w:p w14:paraId="7D76C3F1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0"/>
          <w:szCs w:val="20"/>
        </w:rPr>
      </w:pPr>
      <w:r w:rsidRPr="00B5476F">
        <w:rPr>
          <w:rFonts w:eastAsiaTheme="minorHAnsi"/>
          <w:noProof/>
          <w:spacing w:val="-2"/>
          <w:sz w:val="20"/>
          <w:szCs w:val="20"/>
        </w:rPr>
        <w:drawing>
          <wp:inline distT="0" distB="0" distL="0" distR="0" wp14:anchorId="71A27796" wp14:editId="00D297A7">
            <wp:extent cx="8229600" cy="4313555"/>
            <wp:effectExtent l="0" t="0" r="0" b="0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E82A" w14:textId="77777777" w:rsidR="007522B1" w:rsidRPr="00B5476F" w:rsidRDefault="007522B1" w:rsidP="007522B1">
      <w:pPr>
        <w:spacing w:after="200" w:line="276" w:lineRule="auto"/>
        <w:rPr>
          <w:rFonts w:eastAsiaTheme="minorHAnsi"/>
          <w:spacing w:val="-2"/>
          <w:sz w:val="22"/>
          <w:szCs w:val="22"/>
        </w:rPr>
      </w:pPr>
      <w:r w:rsidRPr="00B5476F">
        <w:rPr>
          <w:rFonts w:eastAsiaTheme="minorHAnsi"/>
          <w:spacing w:val="-2"/>
          <w:sz w:val="22"/>
          <w:szCs w:val="22"/>
        </w:rPr>
        <w:t xml:space="preserve"> *Normal or Other Discharge is the reference category, ‡Mild/Moderate ARDS with COVID-19 is the reference category, CI – confidence interval.   NOTE: Figure 2 is the same as the comparison table above</w:t>
      </w:r>
    </w:p>
    <w:bookmarkEnd w:id="0"/>
    <w:p w14:paraId="51E6EAC9" w14:textId="77777777" w:rsidR="007522B1" w:rsidRPr="00423723" w:rsidRDefault="007522B1" w:rsidP="00825FC8">
      <w:pPr>
        <w:keepNext/>
        <w:spacing w:after="160" w:line="480" w:lineRule="auto"/>
        <w:rPr>
          <w:rFonts w:eastAsia="Calibri"/>
          <w:b/>
          <w:bCs/>
          <w:spacing w:val="-2"/>
        </w:rPr>
      </w:pPr>
    </w:p>
    <w:sectPr w:rsidR="007522B1" w:rsidRPr="00423723" w:rsidSect="00825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2B6"/>
    <w:multiLevelType w:val="hybridMultilevel"/>
    <w:tmpl w:val="A3F0D356"/>
    <w:lvl w:ilvl="0" w:tplc="803E6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4E1A"/>
    <w:multiLevelType w:val="hybridMultilevel"/>
    <w:tmpl w:val="94D4341C"/>
    <w:lvl w:ilvl="0" w:tplc="8DE61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2694C"/>
    <w:multiLevelType w:val="hybridMultilevel"/>
    <w:tmpl w:val="A7C2432C"/>
    <w:lvl w:ilvl="0" w:tplc="637E66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40AA6"/>
    <w:multiLevelType w:val="hybridMultilevel"/>
    <w:tmpl w:val="8884A0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317507">
    <w:abstractNumId w:val="2"/>
  </w:num>
  <w:num w:numId="2" w16cid:durableId="1349213347">
    <w:abstractNumId w:val="0"/>
  </w:num>
  <w:num w:numId="3" w16cid:durableId="635381082">
    <w:abstractNumId w:val="1"/>
  </w:num>
  <w:num w:numId="4" w16cid:durableId="86468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0B"/>
    <w:rsid w:val="001E350B"/>
    <w:rsid w:val="007522B1"/>
    <w:rsid w:val="00825FC8"/>
    <w:rsid w:val="00871F51"/>
    <w:rsid w:val="00B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DD7DF"/>
  <w15:chartTrackingRefBased/>
  <w15:docId w15:val="{0DD31078-1409-D846-8BBC-0C7D175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5F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FC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25FC8"/>
  </w:style>
  <w:style w:type="table" w:styleId="TableGrid">
    <w:name w:val="Table Grid"/>
    <w:basedOn w:val="TableNormal"/>
    <w:uiPriority w:val="59"/>
    <w:rsid w:val="00825FC8"/>
    <w:rPr>
      <w:rFonts w:ascii="Arial" w:hAnsi="Arial" w:cs="Arial"/>
      <w:spacing w:val="-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FC8"/>
    <w:rPr>
      <w:rFonts w:ascii="Tahoma" w:eastAsiaTheme="minorHAnsi" w:hAnsi="Tahoma" w:cs="Tahoma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C8"/>
    <w:rPr>
      <w:rFonts w:ascii="Tahoma" w:hAnsi="Tahoma" w:cs="Tahoma"/>
      <w:spacing w:val="-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8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uiPriority w:val="59"/>
    <w:rsid w:val="00825FC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2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crimi</dc:creator>
  <cp:keywords/>
  <dc:description/>
  <cp:lastModifiedBy>ettore crimi</cp:lastModifiedBy>
  <cp:revision>3</cp:revision>
  <dcterms:created xsi:type="dcterms:W3CDTF">2022-10-15T20:26:00Z</dcterms:created>
  <dcterms:modified xsi:type="dcterms:W3CDTF">2022-10-15T20:54:00Z</dcterms:modified>
</cp:coreProperties>
</file>