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B14B" w14:textId="1A162CC9" w:rsidR="00815ABC" w:rsidRDefault="00815ABC" w:rsidP="00331152">
      <w:pPr>
        <w:rPr>
          <w:b/>
        </w:rPr>
      </w:pPr>
      <w:r>
        <w:rPr>
          <w:b/>
        </w:rPr>
        <w:t>SUPPLEMENTAL DATA</w:t>
      </w:r>
    </w:p>
    <w:p w14:paraId="475D0E62" w14:textId="58C78795" w:rsidR="00385F82" w:rsidRPr="009D321B" w:rsidRDefault="001839B4" w:rsidP="00385F82">
      <w:pPr>
        <w:spacing w:after="0" w:line="240" w:lineRule="auto"/>
        <w:rPr>
          <w:b/>
        </w:rPr>
      </w:pPr>
      <w:r>
        <w:rPr>
          <w:b/>
        </w:rPr>
        <w:t xml:space="preserve">Supplemental Table </w:t>
      </w:r>
      <w:r w:rsidR="00385F82">
        <w:rPr>
          <w:b/>
        </w:rPr>
        <w:t>1</w:t>
      </w:r>
      <w:r w:rsidR="00385F82" w:rsidRPr="009D321B">
        <w:rPr>
          <w:b/>
        </w:rPr>
        <w:t xml:space="preserve">. </w:t>
      </w:r>
      <w:r w:rsidR="00385F82">
        <w:rPr>
          <w:b/>
        </w:rPr>
        <w:t>Demographics of Subjects Used for PK/PD Model Development</w:t>
      </w:r>
    </w:p>
    <w:p w14:paraId="57FDA7FB" w14:textId="77777777" w:rsidR="00385F82" w:rsidRDefault="00385F82" w:rsidP="00385F82">
      <w:pPr>
        <w:spacing w:after="0" w:line="240" w:lineRule="auto"/>
      </w:pPr>
    </w:p>
    <w:tbl>
      <w:tblPr>
        <w:tblW w:w="4997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8"/>
        <w:gridCol w:w="2944"/>
        <w:gridCol w:w="2782"/>
        <w:gridCol w:w="2780"/>
      </w:tblGrid>
      <w:tr w:rsidR="00385F82" w:rsidRPr="009D321B" w14:paraId="33C9D92B" w14:textId="77777777" w:rsidTr="00204EED">
        <w:trPr>
          <w:trHeight w:val="476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92234FB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121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 1 PK study in  healthy adults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7EC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 3 classroom efficacy and safety study in children with ADHD</w:t>
            </w:r>
          </w:p>
        </w:tc>
      </w:tr>
      <w:tr w:rsidR="00385F82" w:rsidRPr="009D321B" w14:paraId="2BAE3916" w14:textId="77777777" w:rsidTr="00EB5907">
        <w:trPr>
          <w:trHeight w:val="476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19D17B1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FAB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DR/ER-MPH</w:t>
            </w:r>
          </w:p>
          <w:p w14:paraId="1B05C251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9433B">
              <w:rPr>
                <w:rFonts w:cstheme="minorHAnsi"/>
                <w:b/>
                <w:bCs/>
              </w:rPr>
              <w:t>N = 20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62E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DR/ER-MPH</w:t>
            </w:r>
          </w:p>
          <w:p w14:paraId="5BE8DADC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D321B">
              <w:rPr>
                <w:rFonts w:cstheme="minorHAnsi"/>
                <w:b/>
                <w:bCs/>
              </w:rPr>
              <w:t>(n = 64)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632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D321B">
              <w:rPr>
                <w:rFonts w:cstheme="minorHAnsi"/>
                <w:b/>
                <w:bCs/>
              </w:rPr>
              <w:t>Placebo</w:t>
            </w:r>
          </w:p>
          <w:p w14:paraId="035D41B4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D321B">
              <w:rPr>
                <w:rFonts w:cstheme="minorHAnsi"/>
                <w:b/>
                <w:bCs/>
              </w:rPr>
              <w:t>(n = 53)</w:t>
            </w:r>
          </w:p>
        </w:tc>
      </w:tr>
      <w:tr w:rsidR="00EB5907" w:rsidRPr="009D321B" w14:paraId="417DEF84" w14:textId="77777777" w:rsidTr="00EB5907">
        <w:trPr>
          <w:trHeight w:val="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3ACAAC" w14:textId="62DFAB59" w:rsidR="00EB5907" w:rsidRPr="00912C44" w:rsidRDefault="00EB5907" w:rsidP="002978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</w:pPr>
            <w:r w:rsidRPr="00912C44"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  <w:t>Gender, n (%)</w:t>
            </w:r>
          </w:p>
        </w:tc>
      </w:tr>
      <w:tr w:rsidR="00385F82" w:rsidRPr="009D321B" w14:paraId="33DF7654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5A7C4A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D321B">
              <w:rPr>
                <w:rFonts w:cstheme="minorHAnsi"/>
              </w:rPr>
              <w:t xml:space="preserve">     Male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D47D" w14:textId="77777777" w:rsidR="00385F82" w:rsidRPr="009D321B" w:rsidRDefault="00385F82" w:rsidP="002978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(30.00)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C54" w14:textId="77777777" w:rsidR="00385F82" w:rsidRDefault="00385F82" w:rsidP="002978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21B">
              <w:rPr>
                <w:rFonts w:asciiTheme="minorHAnsi" w:hAnsiTheme="minorHAnsi" w:cstheme="minorHAnsi"/>
                <w:sz w:val="22"/>
                <w:szCs w:val="22"/>
              </w:rPr>
              <w:t>42 (65.6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D32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FD8" w14:textId="77777777" w:rsidR="00385F82" w:rsidRDefault="00385F82" w:rsidP="002978C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321B">
              <w:rPr>
                <w:rFonts w:asciiTheme="minorHAnsi" w:hAnsiTheme="minorHAnsi" w:cstheme="minorHAnsi"/>
                <w:sz w:val="22"/>
                <w:szCs w:val="22"/>
              </w:rPr>
              <w:t>38 (71.7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32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85F82" w:rsidRPr="009D321B" w14:paraId="1C76C357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CB4B96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D321B">
              <w:rPr>
                <w:rFonts w:cstheme="minorHAnsi"/>
              </w:rPr>
              <w:t xml:space="preserve">     Female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F83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(70.00)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F35E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D321B">
              <w:rPr>
                <w:rFonts w:cstheme="minorHAnsi"/>
              </w:rPr>
              <w:t>22 (34.</w:t>
            </w:r>
            <w:r>
              <w:rPr>
                <w:rFonts w:cstheme="minorHAnsi"/>
              </w:rPr>
              <w:t>38</w:t>
            </w:r>
            <w:r w:rsidRPr="009D321B">
              <w:rPr>
                <w:rFonts w:cstheme="minorHAnsi"/>
              </w:rPr>
              <w:t>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3E1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D321B">
              <w:rPr>
                <w:rFonts w:cstheme="minorHAnsi"/>
              </w:rPr>
              <w:t>15 (28.3</w:t>
            </w:r>
            <w:r>
              <w:rPr>
                <w:rFonts w:cstheme="minorHAnsi"/>
              </w:rPr>
              <w:t>0</w:t>
            </w:r>
            <w:r w:rsidRPr="009D321B">
              <w:rPr>
                <w:rFonts w:cstheme="minorHAnsi"/>
              </w:rPr>
              <w:t>)</w:t>
            </w:r>
          </w:p>
        </w:tc>
      </w:tr>
      <w:tr w:rsidR="00385F82" w:rsidRPr="009D321B" w14:paraId="0507B1B8" w14:textId="77777777" w:rsidTr="00204EED">
        <w:trPr>
          <w:trHeight w:val="54"/>
          <w:jc w:val="center"/>
        </w:trPr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30A7B7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12C44">
              <w:rPr>
                <w:rFonts w:cstheme="minorHAnsi"/>
              </w:rPr>
              <w:t>Age (y)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96B" w14:textId="77777777" w:rsidR="00385F82" w:rsidRPr="00912C44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85F82" w:rsidRPr="009D321B" w14:paraId="2429C7FC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3399D23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</w:t>
            </w:r>
            <w:r w:rsidRPr="009D321B">
              <w:rPr>
                <w:rFonts w:cstheme="minorHAnsi"/>
              </w:rPr>
              <w:t>ean (SD)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1185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26.60</w:t>
            </w:r>
            <w:r w:rsidRPr="009D321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5.81</w:t>
            </w:r>
            <w:r w:rsidRPr="009D321B">
              <w:rPr>
                <w:rFonts w:cstheme="minorHAnsi"/>
              </w:rPr>
              <w:t>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1EF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9.58</w:t>
            </w:r>
            <w:r w:rsidRPr="009D321B">
              <w:rPr>
                <w:rFonts w:cstheme="minorHAnsi"/>
              </w:rPr>
              <w:t xml:space="preserve"> (1.58)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6C4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9.28</w:t>
            </w:r>
            <w:r w:rsidRPr="009D321B">
              <w:rPr>
                <w:rFonts w:cstheme="minorHAnsi"/>
              </w:rPr>
              <w:t xml:space="preserve"> (1.68)</w:t>
            </w:r>
          </w:p>
        </w:tc>
      </w:tr>
      <w:tr w:rsidR="00385F82" w:rsidRPr="009D321B" w14:paraId="2E3395FF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E9CCA9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Median (min, max)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F7D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26.00 (18.00, 39.00)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0E0F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10.00 (6.00, 12.00)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283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9.00 (6.00, 12.00)</w:t>
            </w:r>
          </w:p>
        </w:tc>
      </w:tr>
      <w:tr w:rsidR="00EB5907" w:rsidRPr="009D321B" w14:paraId="70AEDCFA" w14:textId="77777777" w:rsidTr="00EB5907">
        <w:trPr>
          <w:trHeight w:val="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3EC70C4" w14:textId="536C3076" w:rsidR="00EB5907" w:rsidRPr="00FF174B" w:rsidRDefault="00EB5907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174B">
              <w:rPr>
                <w:rFonts w:cstheme="minorHAnsi"/>
              </w:rPr>
              <w:t xml:space="preserve">Height (cm) </w:t>
            </w:r>
          </w:p>
        </w:tc>
      </w:tr>
      <w:tr w:rsidR="00385F82" w:rsidRPr="009D321B" w14:paraId="3C2A6E58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F60517C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</w:t>
            </w:r>
            <w:r w:rsidRPr="009D321B">
              <w:rPr>
                <w:rFonts w:cstheme="minorHAnsi"/>
              </w:rPr>
              <w:t>ean (SD)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D31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170.19</w:t>
            </w:r>
            <w:r w:rsidRPr="009D321B">
              <w:rPr>
                <w:rFonts w:cstheme="minorHAnsi"/>
                <w:lang w:val="is-IS"/>
              </w:rPr>
              <w:t xml:space="preserve"> (</w:t>
            </w:r>
            <w:r>
              <w:rPr>
                <w:rFonts w:cstheme="minorHAnsi"/>
                <w:lang w:val="is-IS"/>
              </w:rPr>
              <w:t>9.56</w:t>
            </w:r>
            <w:r w:rsidRPr="009D321B">
              <w:rPr>
                <w:rFonts w:cstheme="minorHAnsi"/>
                <w:lang w:val="is-IS"/>
              </w:rPr>
              <w:t>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01E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9D321B">
              <w:rPr>
                <w:rFonts w:cstheme="minorHAnsi"/>
                <w:lang w:val="is-IS"/>
              </w:rPr>
              <w:t>136.49 (10.73)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507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9D321B">
              <w:rPr>
                <w:rFonts w:cstheme="minorHAnsi"/>
                <w:lang w:val="is-IS"/>
              </w:rPr>
              <w:t>137.03 (12.47)</w:t>
            </w:r>
          </w:p>
        </w:tc>
      </w:tr>
      <w:tr w:rsidR="00385F82" w:rsidRPr="009D321B" w14:paraId="19E3A153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D80919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Median (min, max)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9D5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136.10 (114.60, 169.00)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3D9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136.10 (114.60, 169.00)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BDD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137.00 (114.30, 163.80)</w:t>
            </w:r>
          </w:p>
        </w:tc>
      </w:tr>
      <w:tr w:rsidR="00EB5907" w:rsidRPr="009D321B" w14:paraId="6E51A438" w14:textId="77777777" w:rsidTr="00EB5907">
        <w:trPr>
          <w:trHeight w:val="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A796D1" w14:textId="62A8C6B3" w:rsidR="00EB5907" w:rsidRPr="009D321B" w:rsidRDefault="00EB5907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D321B">
              <w:rPr>
                <w:rFonts w:cstheme="minorHAnsi"/>
              </w:rPr>
              <w:t>Weight (kg)</w:t>
            </w:r>
            <w:r w:rsidRPr="00EB5907">
              <w:rPr>
                <w:rFonts w:cstheme="minorHAnsi"/>
                <w:vertAlign w:val="superscript"/>
              </w:rPr>
              <w:t>a</w:t>
            </w:r>
            <w:r w:rsidRPr="009D321B">
              <w:rPr>
                <w:rFonts w:cstheme="minorHAnsi"/>
              </w:rPr>
              <w:t xml:space="preserve"> </w:t>
            </w:r>
          </w:p>
        </w:tc>
      </w:tr>
      <w:tr w:rsidR="00385F82" w:rsidRPr="009D321B" w14:paraId="314AB875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15DF72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D321B">
              <w:rPr>
                <w:rFonts w:cstheme="minorHAnsi"/>
              </w:rPr>
              <w:t xml:space="preserve">     Mean (SD)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FDB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67.59 (10.63)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D6C" w14:textId="2429C65E" w:rsidR="00385F82" w:rsidRPr="00DC222A" w:rsidRDefault="00DC222A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DC222A">
              <w:rPr>
                <w:rFonts w:cstheme="minorHAnsi"/>
                <w:lang w:val="is-IS"/>
              </w:rPr>
              <w:t>32.68 (8.88)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269" w14:textId="68844F2F" w:rsidR="00385F82" w:rsidRPr="00DC222A" w:rsidRDefault="00DC222A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DC222A">
              <w:rPr>
                <w:rFonts w:cstheme="minorHAnsi"/>
                <w:lang w:val="is-IS"/>
              </w:rPr>
              <w:t>32.76 (8.16)</w:t>
            </w:r>
          </w:p>
        </w:tc>
      </w:tr>
      <w:tr w:rsidR="00385F82" w:rsidRPr="009D321B" w14:paraId="7C3580C0" w14:textId="77777777" w:rsidTr="00EB5907">
        <w:trPr>
          <w:trHeight w:val="54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330D4" w14:textId="77777777" w:rsidR="00385F82" w:rsidRPr="009D321B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Median (min, max)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0411" w14:textId="77777777" w:rsidR="00385F82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65.65 (51.8, 90.1)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BDA" w14:textId="71ABD7D7" w:rsidR="00385F82" w:rsidRPr="00DC222A" w:rsidRDefault="00DC222A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DC222A">
              <w:rPr>
                <w:rFonts w:cstheme="minorHAnsi"/>
                <w:lang w:val="is-IS"/>
              </w:rPr>
              <w:t>30.85 (19.8, 56.1)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591" w14:textId="190B88EB" w:rsidR="00385F82" w:rsidRPr="00DC222A" w:rsidRDefault="00385F82" w:rsidP="0029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is-IS"/>
              </w:rPr>
            </w:pPr>
            <w:r w:rsidRPr="00DC222A">
              <w:rPr>
                <w:rFonts w:cstheme="minorHAnsi"/>
                <w:lang w:val="is-IS"/>
              </w:rPr>
              <w:t>31.50 (2</w:t>
            </w:r>
            <w:r w:rsidR="00DC222A" w:rsidRPr="00DC222A">
              <w:rPr>
                <w:rFonts w:cstheme="minorHAnsi"/>
                <w:lang w:val="is-IS"/>
              </w:rPr>
              <w:t>0.9</w:t>
            </w:r>
            <w:r w:rsidRPr="00DC222A">
              <w:rPr>
                <w:rFonts w:cstheme="minorHAnsi"/>
                <w:lang w:val="is-IS"/>
              </w:rPr>
              <w:t xml:space="preserve">, </w:t>
            </w:r>
            <w:r w:rsidR="00DC222A" w:rsidRPr="00DC222A">
              <w:rPr>
                <w:rFonts w:cstheme="minorHAnsi"/>
                <w:lang w:val="is-IS"/>
              </w:rPr>
              <w:t>50.1</w:t>
            </w:r>
            <w:r w:rsidRPr="00DC222A">
              <w:rPr>
                <w:rFonts w:cstheme="minorHAnsi"/>
                <w:lang w:val="is-IS"/>
              </w:rPr>
              <w:t>)</w:t>
            </w:r>
          </w:p>
        </w:tc>
      </w:tr>
    </w:tbl>
    <w:p w14:paraId="27495477" w14:textId="12EA5558" w:rsidR="00EB5907" w:rsidRDefault="00EB5907" w:rsidP="00385F82">
      <w:pPr>
        <w:spacing w:after="0" w:line="240" w:lineRule="auto"/>
      </w:pPr>
    </w:p>
    <w:p w14:paraId="42D8BE00" w14:textId="3322AF59" w:rsidR="00EB5907" w:rsidRDefault="00EB5907" w:rsidP="00385F82">
      <w:pPr>
        <w:spacing w:after="0" w:line="240" w:lineRule="auto"/>
      </w:pPr>
      <w:r w:rsidRPr="00EB5907">
        <w:rPr>
          <w:vertAlign w:val="superscript"/>
        </w:rPr>
        <w:t>a</w:t>
      </w:r>
      <w:r>
        <w:t xml:space="preserve"> Measured at the classroom day visit in the Phase 3 pediatric study </w:t>
      </w:r>
    </w:p>
    <w:p w14:paraId="1A7561CA" w14:textId="77777777" w:rsidR="00EB5907" w:rsidRDefault="00EB5907" w:rsidP="00385F82">
      <w:pPr>
        <w:spacing w:after="0" w:line="240" w:lineRule="auto"/>
      </w:pPr>
    </w:p>
    <w:p w14:paraId="2B99474D" w14:textId="4AC5F4B3" w:rsidR="00385F82" w:rsidRPr="003E0C33" w:rsidRDefault="00385F82" w:rsidP="00385F82">
      <w:pPr>
        <w:spacing w:after="0" w:line="240" w:lineRule="auto"/>
      </w:pPr>
      <w:r>
        <w:t xml:space="preserve">DR/ER-MPH, delayed-release and extended-release methylphenidate; PD, pharmacodynamic; </w:t>
      </w:r>
      <w:r w:rsidRPr="009D321B">
        <w:t>PK, pharmacoki</w:t>
      </w:r>
      <w:r>
        <w:t>netic; SD, standard deviation.</w:t>
      </w:r>
    </w:p>
    <w:p w14:paraId="32513110" w14:textId="0EF4752C" w:rsidR="00385F82" w:rsidRDefault="00385F82" w:rsidP="00385F82"/>
    <w:p w14:paraId="04D070E9" w14:textId="6DC4B949" w:rsidR="00385F82" w:rsidRDefault="00385F82">
      <w:r>
        <w:br w:type="page"/>
      </w:r>
    </w:p>
    <w:p w14:paraId="65E4D325" w14:textId="6D3453C0" w:rsidR="009111F5" w:rsidRDefault="001839B4" w:rsidP="009111F5">
      <w:r>
        <w:rPr>
          <w:b/>
        </w:rPr>
        <w:lastRenderedPageBreak/>
        <w:t xml:space="preserve">Supplemental </w:t>
      </w:r>
      <w:r w:rsidR="009111F5" w:rsidRPr="00CF2ABC">
        <w:rPr>
          <w:b/>
        </w:rPr>
        <w:t xml:space="preserve">Table </w:t>
      </w:r>
      <w:r w:rsidR="00624C6F">
        <w:rPr>
          <w:b/>
        </w:rPr>
        <w:t>2</w:t>
      </w:r>
      <w:r w:rsidR="009111F5" w:rsidRPr="00CF2ABC">
        <w:rPr>
          <w:b/>
        </w:rPr>
        <w:t>:</w:t>
      </w:r>
      <w:r w:rsidR="009111F5">
        <w:rPr>
          <w:b/>
        </w:rPr>
        <w:t xml:space="preserve"> Base Reference PK Model Development and Covariate Step-Wise Forward Addition and Backward Elimination Process Based on the Log-Likelihood Ratio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869"/>
        <w:gridCol w:w="1189"/>
        <w:gridCol w:w="1219"/>
        <w:gridCol w:w="1454"/>
        <w:gridCol w:w="1908"/>
        <w:gridCol w:w="939"/>
      </w:tblGrid>
      <w:tr w:rsidR="009111F5" w:rsidRPr="00303297" w14:paraId="613DC8B1" w14:textId="77777777" w:rsidTr="002978C7">
        <w:tc>
          <w:tcPr>
            <w:tcW w:w="0" w:type="auto"/>
          </w:tcPr>
          <w:p w14:paraId="168514D3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869" w:type="dxa"/>
          </w:tcPr>
          <w:p w14:paraId="0A7CA917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Model Tested</w:t>
            </w:r>
          </w:p>
        </w:tc>
        <w:tc>
          <w:tcPr>
            <w:tcW w:w="1189" w:type="dxa"/>
            <w:vAlign w:val="center"/>
          </w:tcPr>
          <w:p w14:paraId="6B6F80F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 Compared</w:t>
            </w:r>
          </w:p>
        </w:tc>
        <w:tc>
          <w:tcPr>
            <w:tcW w:w="1219" w:type="dxa"/>
            <w:vAlign w:val="center"/>
          </w:tcPr>
          <w:p w14:paraId="2FB2702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OFV</w:t>
            </w:r>
          </w:p>
        </w:tc>
        <w:tc>
          <w:tcPr>
            <w:tcW w:w="0" w:type="auto"/>
            <w:vAlign w:val="center"/>
          </w:tcPr>
          <w:p w14:paraId="6B8435B1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Change in OFV</w:t>
            </w:r>
          </w:p>
        </w:tc>
        <w:tc>
          <w:tcPr>
            <w:tcW w:w="0" w:type="auto"/>
            <w:vAlign w:val="center"/>
          </w:tcPr>
          <w:p w14:paraId="4A0CBEBC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Degrees of Freedom</w:t>
            </w:r>
          </w:p>
        </w:tc>
        <w:tc>
          <w:tcPr>
            <w:tcW w:w="0" w:type="auto"/>
            <w:vAlign w:val="center"/>
          </w:tcPr>
          <w:p w14:paraId="65FE20D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p value</w:t>
            </w:r>
          </w:p>
        </w:tc>
      </w:tr>
      <w:tr w:rsidR="009111F5" w:rsidRPr="00303297" w14:paraId="00BE4840" w14:textId="77777777" w:rsidTr="002978C7">
        <w:tc>
          <w:tcPr>
            <w:tcW w:w="9350" w:type="dxa"/>
            <w:gridSpan w:val="7"/>
            <w:shd w:val="clear" w:color="auto" w:fill="D0CECE" w:themeFill="background2" w:themeFillShade="E6"/>
            <w:vAlign w:val="center"/>
          </w:tcPr>
          <w:p w14:paraId="1A49152E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i/>
              </w:rPr>
            </w:pPr>
            <w:r w:rsidRPr="00303297">
              <w:rPr>
                <w:rFonts w:asciiTheme="minorHAnsi" w:hAnsiTheme="minorHAnsi" w:cstheme="minorHAnsi"/>
                <w:b/>
                <w:i/>
                <w:sz w:val="22"/>
              </w:rPr>
              <w:t xml:space="preserve">Base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Reference </w:t>
            </w:r>
            <w:r w:rsidRPr="00303297">
              <w:rPr>
                <w:rFonts w:asciiTheme="minorHAnsi" w:hAnsiTheme="minorHAnsi" w:cstheme="minorHAnsi"/>
                <w:b/>
                <w:i/>
                <w:sz w:val="22"/>
              </w:rPr>
              <w:t>Model Development</w:t>
            </w:r>
          </w:p>
        </w:tc>
      </w:tr>
      <w:tr w:rsidR="009111F5" w:rsidRPr="00303297" w14:paraId="6384EF37" w14:textId="77777777" w:rsidTr="002978C7">
        <w:tc>
          <w:tcPr>
            <w:tcW w:w="0" w:type="auto"/>
          </w:tcPr>
          <w:p w14:paraId="1EE67E1E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14:paraId="0B810797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Single Weibull function</w:t>
            </w:r>
          </w:p>
        </w:tc>
        <w:tc>
          <w:tcPr>
            <w:tcW w:w="1189" w:type="dxa"/>
            <w:vAlign w:val="center"/>
          </w:tcPr>
          <w:p w14:paraId="700CDDCB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219" w:type="dxa"/>
            <w:vAlign w:val="center"/>
          </w:tcPr>
          <w:p w14:paraId="38A5A434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-410.352</w:t>
            </w:r>
          </w:p>
        </w:tc>
        <w:tc>
          <w:tcPr>
            <w:tcW w:w="0" w:type="auto"/>
            <w:vAlign w:val="center"/>
          </w:tcPr>
          <w:p w14:paraId="45992CE4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205C040B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0513CBFA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9111F5" w:rsidRPr="00303297" w14:paraId="042927A9" w14:textId="77777777" w:rsidTr="002978C7">
        <w:tc>
          <w:tcPr>
            <w:tcW w:w="0" w:type="auto"/>
          </w:tcPr>
          <w:p w14:paraId="7DD9F010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69" w:type="dxa"/>
          </w:tcPr>
          <w:p w14:paraId="2CDB82E9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 Weibull function</w:t>
            </w:r>
          </w:p>
        </w:tc>
        <w:tc>
          <w:tcPr>
            <w:tcW w:w="1189" w:type="dxa"/>
            <w:vAlign w:val="center"/>
          </w:tcPr>
          <w:p w14:paraId="7C39EA1A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54D6CFE5" w14:textId="28E20CA9" w:rsidR="009111F5" w:rsidRPr="00DC222A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sz w:val="22"/>
                <w:szCs w:val="22"/>
              </w:rPr>
              <w:t>-398.79</w:t>
            </w:r>
            <w:r w:rsidR="005203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4FF2661F" w14:textId="77777777" w:rsidR="009111F5" w:rsidRPr="00DC222A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sz w:val="22"/>
                <w:szCs w:val="22"/>
              </w:rPr>
              <w:t>11.562</w:t>
            </w:r>
          </w:p>
        </w:tc>
        <w:tc>
          <w:tcPr>
            <w:tcW w:w="0" w:type="auto"/>
            <w:vAlign w:val="center"/>
          </w:tcPr>
          <w:p w14:paraId="21449C9D" w14:textId="295C1EE1" w:rsidR="009111F5" w:rsidRPr="00DC222A" w:rsidRDefault="00721127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038F558" w14:textId="77777777" w:rsidR="009111F5" w:rsidRPr="00DC222A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1F5" w:rsidRPr="00303297" w14:paraId="23A5D0C6" w14:textId="77777777" w:rsidTr="002978C7">
        <w:tc>
          <w:tcPr>
            <w:tcW w:w="0" w:type="auto"/>
          </w:tcPr>
          <w:p w14:paraId="39E32715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Preferred model</w:t>
            </w:r>
          </w:p>
        </w:tc>
        <w:tc>
          <w:tcPr>
            <w:tcW w:w="1869" w:type="dxa"/>
            <w:vAlign w:val="center"/>
          </w:tcPr>
          <w:p w14:paraId="5A5F1C4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0DCDC7B6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2A734FC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-410.352</w:t>
            </w:r>
          </w:p>
        </w:tc>
        <w:tc>
          <w:tcPr>
            <w:tcW w:w="0" w:type="auto"/>
            <w:vAlign w:val="center"/>
          </w:tcPr>
          <w:p w14:paraId="24C7999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85D41E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4CB700C8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9111F5" w:rsidRPr="00303297" w14:paraId="21C368B0" w14:textId="77777777" w:rsidTr="002978C7">
        <w:tc>
          <w:tcPr>
            <w:tcW w:w="0" w:type="auto"/>
          </w:tcPr>
          <w:p w14:paraId="2B4706C9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14:paraId="5EDC121A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No IOV </w:t>
            </w:r>
          </w:p>
        </w:tc>
        <w:tc>
          <w:tcPr>
            <w:tcW w:w="1189" w:type="dxa"/>
            <w:vAlign w:val="center"/>
          </w:tcPr>
          <w:p w14:paraId="3BAF5B6B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219" w:type="dxa"/>
            <w:vAlign w:val="center"/>
          </w:tcPr>
          <w:p w14:paraId="5152E7E5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-410.352</w:t>
            </w:r>
          </w:p>
        </w:tc>
        <w:tc>
          <w:tcPr>
            <w:tcW w:w="0" w:type="auto"/>
            <w:vAlign w:val="center"/>
          </w:tcPr>
          <w:p w14:paraId="749715BA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63298318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4A9719B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9111F5" w:rsidRPr="00303297" w14:paraId="74646E30" w14:textId="77777777" w:rsidTr="002978C7">
        <w:tc>
          <w:tcPr>
            <w:tcW w:w="0" w:type="auto"/>
          </w:tcPr>
          <w:p w14:paraId="6093F988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14:paraId="27D8CF31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With IOV</w:t>
            </w:r>
          </w:p>
        </w:tc>
        <w:tc>
          <w:tcPr>
            <w:tcW w:w="1189" w:type="dxa"/>
            <w:vAlign w:val="center"/>
          </w:tcPr>
          <w:p w14:paraId="43915D26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3AAF462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-1163.63</w:t>
            </w:r>
          </w:p>
        </w:tc>
        <w:tc>
          <w:tcPr>
            <w:tcW w:w="0" w:type="auto"/>
            <w:vAlign w:val="center"/>
          </w:tcPr>
          <w:p w14:paraId="7124489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-753.278</w:t>
            </w:r>
          </w:p>
        </w:tc>
        <w:tc>
          <w:tcPr>
            <w:tcW w:w="0" w:type="auto"/>
            <w:vAlign w:val="center"/>
          </w:tcPr>
          <w:p w14:paraId="1800FE88" w14:textId="3DC8EB95" w:rsidR="009111F5" w:rsidRPr="00303297" w:rsidRDefault="00721127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93153B0" w14:textId="77777777" w:rsidR="009111F5" w:rsidRPr="00DC222A" w:rsidRDefault="009111F5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&lt;0.0001</w:t>
            </w:r>
          </w:p>
        </w:tc>
      </w:tr>
      <w:tr w:rsidR="009111F5" w:rsidRPr="00303297" w14:paraId="2B2B5164" w14:textId="77777777" w:rsidTr="002978C7">
        <w:tc>
          <w:tcPr>
            <w:tcW w:w="0" w:type="auto"/>
          </w:tcPr>
          <w:p w14:paraId="4BE40CF7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 reference </w:t>
            </w: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69" w:type="dxa"/>
            <w:vAlign w:val="center"/>
          </w:tcPr>
          <w:p w14:paraId="06D23E5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4AAF5F6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center"/>
          </w:tcPr>
          <w:p w14:paraId="44ED038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-1163.63</w:t>
            </w:r>
          </w:p>
        </w:tc>
        <w:tc>
          <w:tcPr>
            <w:tcW w:w="0" w:type="auto"/>
            <w:vAlign w:val="center"/>
          </w:tcPr>
          <w:p w14:paraId="53AC786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A94E483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5D0F332E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9111F5" w:rsidRPr="00303297" w14:paraId="61CF9C4E" w14:textId="77777777" w:rsidTr="002978C7">
        <w:tc>
          <w:tcPr>
            <w:tcW w:w="0" w:type="auto"/>
            <w:gridSpan w:val="7"/>
            <w:shd w:val="clear" w:color="auto" w:fill="D0CECE" w:themeFill="background2" w:themeFillShade="E6"/>
            <w:vAlign w:val="center"/>
          </w:tcPr>
          <w:p w14:paraId="37DE2F76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Covariate Analysis: </w:t>
            </w:r>
            <w:r w:rsidRPr="003032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Forward Addition Process</w:t>
            </w:r>
            <w:r w:rsidRPr="0030329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b</w:t>
            </w:r>
          </w:p>
        </w:tc>
      </w:tr>
      <w:tr w:rsidR="009111F5" w:rsidRPr="00303297" w14:paraId="0F08BE1E" w14:textId="77777777" w:rsidTr="002978C7">
        <w:tc>
          <w:tcPr>
            <w:tcW w:w="9350" w:type="dxa"/>
            <w:gridSpan w:val="7"/>
            <w:shd w:val="clear" w:color="auto" w:fill="DEEAF6" w:themeFill="accent1" w:themeFillTint="33"/>
          </w:tcPr>
          <w:p w14:paraId="74AC3F63" w14:textId="77777777" w:rsidR="009111F5" w:rsidRPr="00303297" w:rsidRDefault="009111F5" w:rsidP="002978C7">
            <w:pPr>
              <w:rPr>
                <w:rFonts w:cstheme="minorHAnsi"/>
                <w:b/>
              </w:rPr>
            </w:pPr>
            <w:r w:rsidRPr="006E2B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One Covariate</w:t>
            </w:r>
          </w:p>
        </w:tc>
      </w:tr>
      <w:tr w:rsidR="009111F5" w:rsidRPr="00303297" w14:paraId="5F555B12" w14:textId="77777777" w:rsidTr="002978C7">
        <w:tc>
          <w:tcPr>
            <w:tcW w:w="0" w:type="auto"/>
          </w:tcPr>
          <w:p w14:paraId="5D722FD5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14:paraId="00A1DB4B" w14:textId="77777777" w:rsidR="009111F5" w:rsidRPr="00436291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Weight on V</w:t>
            </w:r>
            <w:r w:rsidRPr="004106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/F</w:t>
            </w:r>
          </w:p>
        </w:tc>
        <w:tc>
          <w:tcPr>
            <w:tcW w:w="1189" w:type="dxa"/>
            <w:vAlign w:val="center"/>
          </w:tcPr>
          <w:p w14:paraId="5C6688B6" w14:textId="77777777" w:rsidR="009111F5" w:rsidRPr="002427BB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7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center"/>
          </w:tcPr>
          <w:p w14:paraId="64979E5C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-1170.081</w:t>
            </w:r>
          </w:p>
        </w:tc>
        <w:tc>
          <w:tcPr>
            <w:tcW w:w="0" w:type="auto"/>
            <w:vAlign w:val="center"/>
          </w:tcPr>
          <w:p w14:paraId="27A31879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-6.451</w:t>
            </w:r>
          </w:p>
        </w:tc>
        <w:tc>
          <w:tcPr>
            <w:tcW w:w="0" w:type="auto"/>
            <w:vAlign w:val="center"/>
          </w:tcPr>
          <w:p w14:paraId="36EEA6C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C804148" w14:textId="77777777" w:rsidR="009111F5" w:rsidRPr="00DC222A" w:rsidRDefault="009111F5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&lt;0.001</w:t>
            </w:r>
          </w:p>
        </w:tc>
      </w:tr>
      <w:tr w:rsidR="009111F5" w:rsidRPr="00303297" w14:paraId="2903099D" w14:textId="77777777" w:rsidTr="002978C7">
        <w:tc>
          <w:tcPr>
            <w:tcW w:w="0" w:type="auto"/>
          </w:tcPr>
          <w:p w14:paraId="68939B60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69" w:type="dxa"/>
          </w:tcPr>
          <w:p w14:paraId="01BCA9EA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Weight on td</w:t>
            </w:r>
          </w:p>
        </w:tc>
        <w:tc>
          <w:tcPr>
            <w:tcW w:w="1189" w:type="dxa"/>
            <w:vAlign w:val="center"/>
          </w:tcPr>
          <w:p w14:paraId="3DCF2909" w14:textId="77777777" w:rsidR="009111F5" w:rsidRPr="002427BB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7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center"/>
          </w:tcPr>
          <w:p w14:paraId="4F660C7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463</w:t>
            </w:r>
          </w:p>
        </w:tc>
        <w:tc>
          <w:tcPr>
            <w:tcW w:w="0" w:type="auto"/>
            <w:vAlign w:val="center"/>
          </w:tcPr>
          <w:p w14:paraId="18FA46E5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</w:p>
        </w:tc>
        <w:tc>
          <w:tcPr>
            <w:tcW w:w="0" w:type="auto"/>
            <w:vAlign w:val="center"/>
          </w:tcPr>
          <w:p w14:paraId="547E821A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4520128" w14:textId="600285A0" w:rsidR="009111F5" w:rsidRPr="00DC222A" w:rsidRDefault="00721127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0.0017</w:t>
            </w:r>
          </w:p>
        </w:tc>
      </w:tr>
      <w:tr w:rsidR="009111F5" w:rsidRPr="00303297" w14:paraId="31988639" w14:textId="77777777" w:rsidTr="002978C7">
        <w:tc>
          <w:tcPr>
            <w:tcW w:w="0" w:type="auto"/>
          </w:tcPr>
          <w:p w14:paraId="74949AB5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69" w:type="dxa"/>
          </w:tcPr>
          <w:p w14:paraId="04000752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Weight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89" w:type="dxa"/>
            <w:vAlign w:val="center"/>
          </w:tcPr>
          <w:p w14:paraId="1025881E" w14:textId="77777777" w:rsidR="009111F5" w:rsidRPr="002427BB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7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center"/>
          </w:tcPr>
          <w:p w14:paraId="0AE3AAA3" w14:textId="030C84F5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1165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5203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B15EA7B" w14:textId="12555FDE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2.26</w:t>
            </w:r>
            <w:r w:rsidR="005203B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2D16485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60A3B79" w14:textId="5BCD2470" w:rsidR="009111F5" w:rsidRPr="00DC222A" w:rsidRDefault="00721127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0.1327</w:t>
            </w:r>
          </w:p>
        </w:tc>
      </w:tr>
      <w:tr w:rsidR="009111F5" w:rsidRPr="00303297" w14:paraId="62BE98BA" w14:textId="77777777" w:rsidTr="002978C7">
        <w:tc>
          <w:tcPr>
            <w:tcW w:w="0" w:type="auto"/>
          </w:tcPr>
          <w:p w14:paraId="4361F673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69" w:type="dxa"/>
          </w:tcPr>
          <w:p w14:paraId="20386708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 on td</w:t>
            </w:r>
          </w:p>
        </w:tc>
        <w:tc>
          <w:tcPr>
            <w:tcW w:w="1189" w:type="dxa"/>
            <w:vAlign w:val="center"/>
          </w:tcPr>
          <w:p w14:paraId="2ED55BCC" w14:textId="77777777" w:rsidR="009111F5" w:rsidRPr="002427BB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27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center"/>
          </w:tcPr>
          <w:p w14:paraId="4A2F7C4C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75.043</w:t>
            </w:r>
          </w:p>
        </w:tc>
        <w:tc>
          <w:tcPr>
            <w:tcW w:w="0" w:type="auto"/>
            <w:vAlign w:val="center"/>
          </w:tcPr>
          <w:p w14:paraId="1AC04BA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-11.413</w:t>
            </w:r>
          </w:p>
        </w:tc>
        <w:tc>
          <w:tcPr>
            <w:tcW w:w="0" w:type="auto"/>
            <w:vAlign w:val="center"/>
          </w:tcPr>
          <w:p w14:paraId="5E21EEB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6CF1DFF" w14:textId="67FBCA4E" w:rsidR="009111F5" w:rsidRPr="00DC222A" w:rsidRDefault="00721127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&lt;0.001</w:t>
            </w:r>
          </w:p>
        </w:tc>
      </w:tr>
      <w:tr w:rsidR="009111F5" w:rsidRPr="00303297" w14:paraId="2A0FFCC2" w14:textId="77777777" w:rsidTr="002978C7">
        <w:tc>
          <w:tcPr>
            <w:tcW w:w="9350" w:type="dxa"/>
            <w:gridSpan w:val="7"/>
            <w:shd w:val="clear" w:color="auto" w:fill="DEEAF6" w:themeFill="accent1" w:themeFillTint="33"/>
          </w:tcPr>
          <w:p w14:paraId="44F5F049" w14:textId="77777777" w:rsidR="009111F5" w:rsidRPr="00303297" w:rsidRDefault="009111F5" w:rsidP="002978C7">
            <w:pPr>
              <w:rPr>
                <w:rFonts w:cstheme="minorHAnsi"/>
              </w:rPr>
            </w:pPr>
            <w:r w:rsidRPr="006E2B5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Two Covariates</w:t>
            </w:r>
          </w:p>
        </w:tc>
      </w:tr>
      <w:tr w:rsidR="009111F5" w:rsidRPr="00303297" w14:paraId="16ED91D1" w14:textId="77777777" w:rsidTr="002978C7">
        <w:tc>
          <w:tcPr>
            <w:tcW w:w="0" w:type="auto"/>
          </w:tcPr>
          <w:p w14:paraId="426068F5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69" w:type="dxa"/>
          </w:tcPr>
          <w:p w14:paraId="07A7479D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Gender on td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Weight on V</w:t>
            </w:r>
            <w:r w:rsidRPr="0043629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/F</w:t>
            </w:r>
          </w:p>
        </w:tc>
        <w:tc>
          <w:tcPr>
            <w:tcW w:w="1189" w:type="dxa"/>
            <w:vAlign w:val="center"/>
          </w:tcPr>
          <w:p w14:paraId="377305E3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9" w:type="dxa"/>
            <w:vAlign w:val="center"/>
          </w:tcPr>
          <w:p w14:paraId="52B5A39D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652</w:t>
            </w:r>
          </w:p>
        </w:tc>
        <w:tc>
          <w:tcPr>
            <w:tcW w:w="0" w:type="auto"/>
            <w:vAlign w:val="center"/>
          </w:tcPr>
          <w:p w14:paraId="1D52A92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6.609</w:t>
            </w:r>
          </w:p>
        </w:tc>
        <w:tc>
          <w:tcPr>
            <w:tcW w:w="0" w:type="auto"/>
            <w:vAlign w:val="center"/>
          </w:tcPr>
          <w:p w14:paraId="0731402D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777B87F" w14:textId="418D0893" w:rsidR="009111F5" w:rsidRPr="00DC222A" w:rsidRDefault="00721127" w:rsidP="002978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222A">
              <w:rPr>
                <w:rFonts w:asciiTheme="minorHAnsi" w:hAnsiTheme="minorHAnsi" w:cstheme="minorHAnsi"/>
                <w:bCs/>
                <w:sz w:val="22"/>
                <w:szCs w:val="22"/>
              </w:rPr>
              <w:t>&lt;0.001</w:t>
            </w:r>
          </w:p>
        </w:tc>
      </w:tr>
      <w:tr w:rsidR="009111F5" w:rsidRPr="00303297" w14:paraId="59E366E2" w14:textId="77777777" w:rsidTr="002978C7">
        <w:tc>
          <w:tcPr>
            <w:tcW w:w="0" w:type="auto"/>
          </w:tcPr>
          <w:p w14:paraId="32FFC2D0" w14:textId="77777777" w:rsidR="009111F5" w:rsidRPr="00DE0FE6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69" w:type="dxa"/>
            <w:vAlign w:val="center"/>
          </w:tcPr>
          <w:p w14:paraId="18E16EC5" w14:textId="77777777" w:rsidR="009111F5" w:rsidRPr="00DE0FE6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>Gender on td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 xml:space="preserve"> Weight on td </w:t>
            </w:r>
          </w:p>
        </w:tc>
        <w:tc>
          <w:tcPr>
            <w:tcW w:w="1189" w:type="dxa"/>
            <w:vAlign w:val="center"/>
          </w:tcPr>
          <w:p w14:paraId="1B6340CD" w14:textId="77777777" w:rsidR="009111F5" w:rsidRPr="00303297" w:rsidRDefault="009111F5" w:rsidP="002978C7">
            <w:pPr>
              <w:jc w:val="center"/>
              <w:rPr>
                <w:rFonts w:cstheme="minorHAnsi"/>
                <w:b/>
              </w:rPr>
            </w:pP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19" w:type="dxa"/>
            <w:vAlign w:val="center"/>
          </w:tcPr>
          <w:p w14:paraId="49B9CC04" w14:textId="77777777" w:rsidR="009111F5" w:rsidRPr="00DE0FE6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>-1178.207</w:t>
            </w:r>
          </w:p>
        </w:tc>
        <w:tc>
          <w:tcPr>
            <w:tcW w:w="0" w:type="auto"/>
            <w:vAlign w:val="center"/>
          </w:tcPr>
          <w:p w14:paraId="77D4A398" w14:textId="77777777" w:rsidR="009111F5" w:rsidRPr="00DE0FE6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0FE6">
              <w:rPr>
                <w:rFonts w:asciiTheme="minorHAnsi" w:hAnsiTheme="minorHAnsi" w:cstheme="minorHAnsi"/>
                <w:sz w:val="22"/>
                <w:szCs w:val="22"/>
              </w:rPr>
              <w:t>-3.164</w:t>
            </w:r>
          </w:p>
        </w:tc>
        <w:tc>
          <w:tcPr>
            <w:tcW w:w="0" w:type="auto"/>
            <w:vAlign w:val="center"/>
          </w:tcPr>
          <w:p w14:paraId="3394FEDF" w14:textId="5A8EBB01" w:rsidR="009111F5" w:rsidRPr="00DE0FE6" w:rsidRDefault="00721127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6028634" w14:textId="5D82BD53" w:rsidR="009111F5" w:rsidRPr="00DE0FE6" w:rsidRDefault="00721127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0.0752</w:t>
            </w:r>
          </w:p>
        </w:tc>
      </w:tr>
      <w:tr w:rsidR="009111F5" w:rsidRPr="00303297" w14:paraId="4C10E304" w14:textId="77777777" w:rsidTr="002978C7">
        <w:tc>
          <w:tcPr>
            <w:tcW w:w="0" w:type="auto"/>
          </w:tcPr>
          <w:p w14:paraId="03EEDED2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Best performing 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69" w:type="dxa"/>
            <w:vAlign w:val="center"/>
          </w:tcPr>
          <w:p w14:paraId="7DE6D548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1B9137CD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19" w:type="dxa"/>
            <w:vAlign w:val="center"/>
          </w:tcPr>
          <w:p w14:paraId="2D1664B4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-1181.652</w:t>
            </w:r>
          </w:p>
        </w:tc>
        <w:tc>
          <w:tcPr>
            <w:tcW w:w="0" w:type="auto"/>
            <w:vAlign w:val="center"/>
          </w:tcPr>
          <w:p w14:paraId="4F220DD4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68795FF2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362B044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9111F5" w:rsidRPr="00303297" w14:paraId="7A790157" w14:textId="77777777" w:rsidTr="002978C7">
        <w:tc>
          <w:tcPr>
            <w:tcW w:w="0" w:type="auto"/>
            <w:gridSpan w:val="7"/>
            <w:shd w:val="clear" w:color="auto" w:fill="D0CECE" w:themeFill="background2" w:themeFillShade="E6"/>
            <w:vAlign w:val="center"/>
          </w:tcPr>
          <w:p w14:paraId="3EE1E0C7" w14:textId="77777777" w:rsidR="009111F5" w:rsidRPr="008A7F78" w:rsidRDefault="009111F5" w:rsidP="002978C7">
            <w:pP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Covariate Analysis: </w:t>
            </w:r>
            <w:r w:rsidRPr="003032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Backward Elimination Process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b</w:t>
            </w:r>
          </w:p>
        </w:tc>
      </w:tr>
      <w:tr w:rsidR="009111F5" w:rsidRPr="00303297" w14:paraId="2E22533B" w14:textId="77777777" w:rsidTr="002978C7">
        <w:tc>
          <w:tcPr>
            <w:tcW w:w="0" w:type="auto"/>
          </w:tcPr>
          <w:p w14:paraId="0F3558A6" w14:textId="77777777" w:rsidR="009111F5" w:rsidRPr="00303297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69" w:type="dxa"/>
          </w:tcPr>
          <w:p w14:paraId="0C969D78" w14:textId="77777777" w:rsidR="009111F5" w:rsidRPr="00436291" w:rsidRDefault="009111F5" w:rsidP="00297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Remove w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eight on V</w:t>
            </w:r>
            <w:r w:rsidRPr="004106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/F</w:t>
            </w:r>
          </w:p>
        </w:tc>
        <w:tc>
          <w:tcPr>
            <w:tcW w:w="1189" w:type="dxa"/>
            <w:vAlign w:val="center"/>
          </w:tcPr>
          <w:p w14:paraId="0923AAD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19" w:type="dxa"/>
            <w:vAlign w:val="center"/>
          </w:tcPr>
          <w:p w14:paraId="385C931A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-1175.043</w:t>
            </w:r>
          </w:p>
        </w:tc>
        <w:tc>
          <w:tcPr>
            <w:tcW w:w="0" w:type="auto"/>
            <w:vAlign w:val="center"/>
          </w:tcPr>
          <w:p w14:paraId="5284265C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6.609</w:t>
            </w:r>
          </w:p>
        </w:tc>
        <w:tc>
          <w:tcPr>
            <w:tcW w:w="0" w:type="auto"/>
            <w:vAlign w:val="center"/>
          </w:tcPr>
          <w:p w14:paraId="32C0701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B97EB15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111F5" w:rsidRPr="00303297" w14:paraId="530D16A0" w14:textId="77777777" w:rsidTr="002978C7">
        <w:tc>
          <w:tcPr>
            <w:tcW w:w="0" w:type="auto"/>
          </w:tcPr>
          <w:p w14:paraId="75DFC6A9" w14:textId="77777777" w:rsidR="009111F5" w:rsidRPr="00303297" w:rsidRDefault="009111F5" w:rsidP="002978C7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Final 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69" w:type="dxa"/>
            <w:vAlign w:val="center"/>
          </w:tcPr>
          <w:p w14:paraId="24D5457F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24D7D59B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19" w:type="dxa"/>
            <w:vAlign w:val="center"/>
          </w:tcPr>
          <w:p w14:paraId="072A6531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-1181.652</w:t>
            </w:r>
          </w:p>
        </w:tc>
        <w:tc>
          <w:tcPr>
            <w:tcW w:w="0" w:type="auto"/>
            <w:vAlign w:val="center"/>
          </w:tcPr>
          <w:p w14:paraId="0078C007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36B7B00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D5A7A28" w14:textId="77777777" w:rsidR="009111F5" w:rsidRPr="00303297" w:rsidRDefault="009111F5" w:rsidP="00297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</w:tbl>
    <w:p w14:paraId="5A309C69" w14:textId="77777777" w:rsidR="006F7C09" w:rsidRDefault="006F7C09" w:rsidP="009111F5">
      <w:pPr>
        <w:rPr>
          <w:vertAlign w:val="superscript"/>
        </w:rPr>
      </w:pPr>
    </w:p>
    <w:p w14:paraId="3829E239" w14:textId="012A98B2" w:rsidR="009111F5" w:rsidRDefault="009111F5" w:rsidP="009111F5">
      <w:r w:rsidRPr="005F72C3">
        <w:rPr>
          <w:vertAlign w:val="superscript"/>
        </w:rPr>
        <w:t>a</w:t>
      </w:r>
      <w:r w:rsidR="006F7C09" w:rsidRPr="006F7C09">
        <w:t xml:space="preserve"> </w:t>
      </w:r>
      <w:r>
        <w:t>The base reference model did not include any covariate effects.</w:t>
      </w:r>
    </w:p>
    <w:p w14:paraId="39D88657" w14:textId="2B3B67B3" w:rsidR="009111F5" w:rsidRPr="00303297" w:rsidRDefault="009111F5" w:rsidP="009111F5">
      <w:r w:rsidRPr="00E540CF">
        <w:rPr>
          <w:vertAlign w:val="superscript"/>
        </w:rPr>
        <w:t>b</w:t>
      </w:r>
      <w:r w:rsidR="006F7C09" w:rsidRPr="006F7C09">
        <w:t xml:space="preserve"> </w:t>
      </w:r>
      <w:r>
        <w:t xml:space="preserve">A significance level of 0.05 for FOCE-I was used for the forward addition process (i.e., </w:t>
      </w:r>
      <w:r w:rsidRPr="008A7F78">
        <w:t xml:space="preserve">OFV of </w:t>
      </w:r>
      <w:r>
        <w:rPr>
          <w:rFonts w:cstheme="minorHAnsi"/>
        </w:rPr>
        <w:t>≥</w:t>
      </w:r>
      <w:r w:rsidRPr="008A7F78">
        <w:t>3.84, χ</w:t>
      </w:r>
      <w:r w:rsidRPr="008A7F78">
        <w:rPr>
          <w:vertAlign w:val="superscript"/>
        </w:rPr>
        <w:t>2</w:t>
      </w:r>
      <w:r w:rsidRPr="008A7F78">
        <w:t xml:space="preserve"> &lt;0.05 for </w:t>
      </w:r>
      <w:r>
        <w:t xml:space="preserve">df </w:t>
      </w:r>
      <w:r w:rsidRPr="008A7F78">
        <w:t>1</w:t>
      </w:r>
      <w:r>
        <w:t>), and a</w:t>
      </w:r>
      <w:r w:rsidRPr="008A7F78">
        <w:t xml:space="preserve"> covariate was retained in the model if, upon removal</w:t>
      </w:r>
      <w:r>
        <w:t xml:space="preserve"> using the backward elimination process</w:t>
      </w:r>
      <w:r w:rsidRPr="008A7F78">
        <w:t>, the OFV increases by more than 6.63 points (χ</w:t>
      </w:r>
      <w:r w:rsidRPr="008A7F78">
        <w:rPr>
          <w:vertAlign w:val="superscript"/>
        </w:rPr>
        <w:t>2</w:t>
      </w:r>
      <w:r w:rsidRPr="008A7F78">
        <w:t xml:space="preserve"> &lt;0.01 for 1 df) using FOCE-I.</w:t>
      </w:r>
    </w:p>
    <w:p w14:paraId="42A68515" w14:textId="21061399" w:rsidR="009111F5" w:rsidRDefault="009111F5" w:rsidP="009111F5">
      <w:r>
        <w:rPr>
          <w:vertAlign w:val="superscript"/>
        </w:rPr>
        <w:t>c</w:t>
      </w:r>
      <w:r w:rsidR="006F7C09" w:rsidRPr="006F7C09">
        <w:t xml:space="preserve"> </w:t>
      </w:r>
      <w:r>
        <w:t>The best performing and final models included the following covariates: weight on V</w:t>
      </w:r>
      <w:r>
        <w:rPr>
          <w:vertAlign w:val="subscript"/>
        </w:rPr>
        <w:t>d</w:t>
      </w:r>
      <w:r w:rsidR="005203B3" w:rsidRPr="005203B3">
        <w:t>/F</w:t>
      </w:r>
      <w:r>
        <w:t xml:space="preserve"> and gender on td</w:t>
      </w:r>
    </w:p>
    <w:p w14:paraId="094C496E" w14:textId="7C557CAE" w:rsidR="009111F5" w:rsidRPr="009E6B96" w:rsidRDefault="009111F5" w:rsidP="009111F5">
      <w:pPr>
        <w:spacing w:after="0" w:line="240" w:lineRule="auto"/>
      </w:pPr>
      <w:r>
        <w:t>FOCE-I, first-order conditional estimation with interaction method; IOV, inter-occasion variability; OFV, maximum likelihood objective function value; PK, pharmacokinetic; ss, sigmoidic</w:t>
      </w:r>
      <w:r w:rsidR="00F66BBC">
        <w:t>it</w:t>
      </w:r>
      <w:r>
        <w:t>y factor; td, time necessary to release 63.2% of the dose; V</w:t>
      </w:r>
      <w:r>
        <w:rPr>
          <w:rFonts w:cstheme="minorHAnsi"/>
          <w:vertAlign w:val="subscript"/>
        </w:rPr>
        <w:t>d</w:t>
      </w:r>
      <w:r>
        <w:rPr>
          <w:rFonts w:cstheme="minorHAnsi"/>
        </w:rPr>
        <w:t>/F</w:t>
      </w:r>
      <w:r>
        <w:t>, apparent volume of distribution.</w:t>
      </w:r>
    </w:p>
    <w:p w14:paraId="66650E50" w14:textId="4FD1C714" w:rsidR="00955DE9" w:rsidRDefault="00955DE9">
      <w:r>
        <w:br w:type="page"/>
      </w:r>
    </w:p>
    <w:p w14:paraId="138AC43A" w14:textId="6984FA40" w:rsidR="001839B4" w:rsidRDefault="001839B4" w:rsidP="001839B4">
      <w:r>
        <w:rPr>
          <w:b/>
        </w:rPr>
        <w:lastRenderedPageBreak/>
        <w:t>Supplemental Table 3</w:t>
      </w:r>
      <w:r w:rsidRPr="00CF2ABC">
        <w:rPr>
          <w:b/>
        </w:rPr>
        <w:t>:</w:t>
      </w:r>
      <w:r>
        <w:rPr>
          <w:b/>
        </w:rPr>
        <w:t xml:space="preserve"> Base Reference PK/PD Model Development and Covariate Step-Wise Forward Addition and Backward Elimination Process Based on the Log-Likelihood Ratio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869"/>
        <w:gridCol w:w="1189"/>
        <w:gridCol w:w="1219"/>
        <w:gridCol w:w="1464"/>
        <w:gridCol w:w="1652"/>
        <w:gridCol w:w="1156"/>
      </w:tblGrid>
      <w:tr w:rsidR="001839B4" w:rsidRPr="00303297" w14:paraId="6C9CB1D1" w14:textId="77777777" w:rsidTr="001839B4">
        <w:tc>
          <w:tcPr>
            <w:tcW w:w="0" w:type="auto"/>
          </w:tcPr>
          <w:p w14:paraId="4D969C84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869" w:type="dxa"/>
          </w:tcPr>
          <w:p w14:paraId="25FF5DAE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Model Tested</w:t>
            </w:r>
          </w:p>
        </w:tc>
        <w:tc>
          <w:tcPr>
            <w:tcW w:w="1189" w:type="dxa"/>
            <w:vAlign w:val="center"/>
          </w:tcPr>
          <w:p w14:paraId="50B99B00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 Compared</w:t>
            </w:r>
          </w:p>
        </w:tc>
        <w:tc>
          <w:tcPr>
            <w:tcW w:w="1219" w:type="dxa"/>
            <w:vAlign w:val="center"/>
          </w:tcPr>
          <w:p w14:paraId="7B7C3114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OFV</w:t>
            </w:r>
          </w:p>
        </w:tc>
        <w:tc>
          <w:tcPr>
            <w:tcW w:w="0" w:type="auto"/>
            <w:vAlign w:val="center"/>
          </w:tcPr>
          <w:p w14:paraId="6673C38D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Change in OFV</w:t>
            </w:r>
          </w:p>
        </w:tc>
        <w:tc>
          <w:tcPr>
            <w:tcW w:w="1652" w:type="dxa"/>
            <w:vAlign w:val="center"/>
          </w:tcPr>
          <w:p w14:paraId="0221D8A9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Degrees of Freedom</w:t>
            </w:r>
          </w:p>
        </w:tc>
        <w:tc>
          <w:tcPr>
            <w:tcW w:w="1156" w:type="dxa"/>
            <w:vAlign w:val="center"/>
          </w:tcPr>
          <w:p w14:paraId="6781761A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p value</w:t>
            </w:r>
          </w:p>
        </w:tc>
      </w:tr>
      <w:tr w:rsidR="001839B4" w:rsidRPr="00303297" w14:paraId="0E31BE9B" w14:textId="77777777" w:rsidTr="001839B4">
        <w:tc>
          <w:tcPr>
            <w:tcW w:w="10790" w:type="dxa"/>
            <w:gridSpan w:val="7"/>
            <w:shd w:val="clear" w:color="auto" w:fill="D0CECE" w:themeFill="background2" w:themeFillShade="E6"/>
            <w:vAlign w:val="center"/>
          </w:tcPr>
          <w:p w14:paraId="525E7EC2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i/>
              </w:rPr>
            </w:pPr>
            <w:r w:rsidRPr="00303297">
              <w:rPr>
                <w:rFonts w:asciiTheme="minorHAnsi" w:hAnsiTheme="minorHAnsi" w:cstheme="minorHAnsi"/>
                <w:b/>
                <w:i/>
                <w:sz w:val="22"/>
              </w:rPr>
              <w:t xml:space="preserve">Base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Reference </w:t>
            </w:r>
            <w:r w:rsidRPr="00303297">
              <w:rPr>
                <w:rFonts w:asciiTheme="minorHAnsi" w:hAnsiTheme="minorHAnsi" w:cstheme="minorHAnsi"/>
                <w:b/>
                <w:i/>
                <w:sz w:val="22"/>
              </w:rPr>
              <w:t>Model Development</w:t>
            </w:r>
          </w:p>
        </w:tc>
      </w:tr>
      <w:tr w:rsidR="001839B4" w:rsidRPr="00303297" w14:paraId="0EF94C25" w14:textId="77777777" w:rsidTr="001839B4">
        <w:tc>
          <w:tcPr>
            <w:tcW w:w="0" w:type="auto"/>
          </w:tcPr>
          <w:p w14:paraId="256A09E4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69" w:type="dxa"/>
          </w:tcPr>
          <w:p w14:paraId="700A318A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 reference model</w:t>
            </w:r>
          </w:p>
        </w:tc>
        <w:tc>
          <w:tcPr>
            <w:tcW w:w="1189" w:type="dxa"/>
            <w:vAlign w:val="center"/>
          </w:tcPr>
          <w:p w14:paraId="521B606F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219" w:type="dxa"/>
            <w:vAlign w:val="center"/>
          </w:tcPr>
          <w:p w14:paraId="7F4F7257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2546.223</w:t>
            </w:r>
          </w:p>
        </w:tc>
        <w:tc>
          <w:tcPr>
            <w:tcW w:w="0" w:type="auto"/>
            <w:vAlign w:val="center"/>
          </w:tcPr>
          <w:p w14:paraId="25E262A7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652" w:type="dxa"/>
            <w:vAlign w:val="center"/>
          </w:tcPr>
          <w:p w14:paraId="78EF5BA2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56" w:type="dxa"/>
            <w:vAlign w:val="center"/>
          </w:tcPr>
          <w:p w14:paraId="119B542F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1839B4" w:rsidRPr="00303297" w14:paraId="10B8E46E" w14:textId="77777777" w:rsidTr="001839B4">
        <w:tc>
          <w:tcPr>
            <w:tcW w:w="0" w:type="auto"/>
          </w:tcPr>
          <w:p w14:paraId="0CEADC58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 reference </w:t>
            </w: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69" w:type="dxa"/>
            <w:vAlign w:val="center"/>
          </w:tcPr>
          <w:p w14:paraId="2913D896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7968CA4E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219" w:type="dxa"/>
            <w:vAlign w:val="center"/>
          </w:tcPr>
          <w:p w14:paraId="44260E0B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2546.223</w:t>
            </w:r>
          </w:p>
        </w:tc>
        <w:tc>
          <w:tcPr>
            <w:tcW w:w="0" w:type="auto"/>
            <w:vAlign w:val="center"/>
          </w:tcPr>
          <w:p w14:paraId="02F591A5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652" w:type="dxa"/>
            <w:vAlign w:val="center"/>
          </w:tcPr>
          <w:p w14:paraId="21E10BA9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56" w:type="dxa"/>
            <w:vAlign w:val="center"/>
          </w:tcPr>
          <w:p w14:paraId="51890606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1839B4" w:rsidRPr="00303297" w14:paraId="0A472DCC" w14:textId="77777777" w:rsidTr="00707503">
        <w:tc>
          <w:tcPr>
            <w:tcW w:w="0" w:type="auto"/>
            <w:gridSpan w:val="7"/>
            <w:shd w:val="clear" w:color="auto" w:fill="D0CECE" w:themeFill="background2" w:themeFillShade="E6"/>
            <w:vAlign w:val="center"/>
          </w:tcPr>
          <w:p w14:paraId="2020180B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Covariate Analysis: </w:t>
            </w:r>
            <w:r w:rsidRPr="003032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Forward Addition Process</w:t>
            </w:r>
            <w:r w:rsidRPr="0030329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b</w:t>
            </w:r>
          </w:p>
        </w:tc>
      </w:tr>
      <w:tr w:rsidR="001839B4" w:rsidRPr="00303297" w14:paraId="19C6F48D" w14:textId="77777777" w:rsidTr="001839B4">
        <w:tc>
          <w:tcPr>
            <w:tcW w:w="10790" w:type="dxa"/>
            <w:gridSpan w:val="7"/>
            <w:shd w:val="clear" w:color="auto" w:fill="DEEAF6" w:themeFill="accent1" w:themeFillTint="33"/>
          </w:tcPr>
          <w:p w14:paraId="67B4AFBE" w14:textId="77777777" w:rsidR="001839B4" w:rsidRPr="002B459F" w:rsidRDefault="001839B4" w:rsidP="0070750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B45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One Covariate</w:t>
            </w:r>
          </w:p>
        </w:tc>
      </w:tr>
      <w:tr w:rsidR="001839B4" w:rsidRPr="00303297" w14:paraId="4379DFEE" w14:textId="77777777" w:rsidTr="001839B4">
        <w:tc>
          <w:tcPr>
            <w:tcW w:w="0" w:type="auto"/>
          </w:tcPr>
          <w:p w14:paraId="00A0879D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69" w:type="dxa"/>
          </w:tcPr>
          <w:p w14:paraId="297F42F7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Weight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89" w:type="dxa"/>
            <w:vAlign w:val="center"/>
          </w:tcPr>
          <w:p w14:paraId="1238C8AA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2776D2F3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2542.852</w:t>
            </w:r>
          </w:p>
        </w:tc>
        <w:tc>
          <w:tcPr>
            <w:tcW w:w="0" w:type="auto"/>
            <w:vAlign w:val="center"/>
          </w:tcPr>
          <w:p w14:paraId="1487846B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-3.371</w:t>
            </w:r>
          </w:p>
        </w:tc>
        <w:tc>
          <w:tcPr>
            <w:tcW w:w="1652" w:type="dxa"/>
            <w:vAlign w:val="center"/>
          </w:tcPr>
          <w:p w14:paraId="2DEFA752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5DF2B796" w14:textId="77777777" w:rsidR="001839B4" w:rsidRPr="005349A4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0.066</w:t>
            </w:r>
          </w:p>
        </w:tc>
      </w:tr>
      <w:tr w:rsidR="001839B4" w:rsidRPr="00303297" w14:paraId="75B380AF" w14:textId="77777777" w:rsidTr="001839B4">
        <w:tc>
          <w:tcPr>
            <w:tcW w:w="0" w:type="auto"/>
          </w:tcPr>
          <w:p w14:paraId="359074F2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14:paraId="01E32655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89" w:type="dxa"/>
            <w:vAlign w:val="center"/>
          </w:tcPr>
          <w:p w14:paraId="02424A1F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4422466E" w14:textId="635DFC12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2537.38</w:t>
            </w:r>
            <w:r w:rsidR="006F7C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1F4B927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-8.843</w:t>
            </w:r>
          </w:p>
        </w:tc>
        <w:tc>
          <w:tcPr>
            <w:tcW w:w="1652" w:type="dxa"/>
            <w:vAlign w:val="center"/>
          </w:tcPr>
          <w:p w14:paraId="54700580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688FF4E9" w14:textId="77777777" w:rsidR="001839B4" w:rsidRPr="001839B4" w:rsidRDefault="001839B4" w:rsidP="007075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9B4">
              <w:rPr>
                <w:rFonts w:asciiTheme="minorHAnsi" w:hAnsiTheme="minorHAnsi" w:cstheme="minorHAnsi"/>
                <w:bCs/>
                <w:sz w:val="22"/>
                <w:szCs w:val="22"/>
              </w:rPr>
              <w:t>0.003</w:t>
            </w:r>
          </w:p>
        </w:tc>
      </w:tr>
      <w:tr w:rsidR="001839B4" w:rsidRPr="00303297" w14:paraId="5651118B" w14:textId="77777777" w:rsidTr="001839B4">
        <w:tc>
          <w:tcPr>
            <w:tcW w:w="0" w:type="auto"/>
          </w:tcPr>
          <w:p w14:paraId="025CA4F3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14:paraId="3730BCFE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89" w:type="dxa"/>
            <w:vAlign w:val="center"/>
          </w:tcPr>
          <w:p w14:paraId="63CF3763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1F8CBD04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2534.163</w:t>
            </w:r>
          </w:p>
        </w:tc>
        <w:tc>
          <w:tcPr>
            <w:tcW w:w="0" w:type="auto"/>
            <w:vAlign w:val="center"/>
          </w:tcPr>
          <w:p w14:paraId="753BF314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-12.06</w:t>
            </w:r>
          </w:p>
        </w:tc>
        <w:tc>
          <w:tcPr>
            <w:tcW w:w="1652" w:type="dxa"/>
            <w:vAlign w:val="center"/>
          </w:tcPr>
          <w:p w14:paraId="17E9420D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6A97A2E5" w14:textId="77777777" w:rsidR="001839B4" w:rsidRPr="001839B4" w:rsidRDefault="001839B4" w:rsidP="007075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9B4">
              <w:rPr>
                <w:rFonts w:asciiTheme="minorHAnsi" w:hAnsiTheme="minorHAnsi" w:cstheme="minorHAnsi"/>
                <w:bCs/>
                <w:sz w:val="22"/>
                <w:szCs w:val="22"/>
              </w:rPr>
              <w:t>0.0005</w:t>
            </w:r>
          </w:p>
        </w:tc>
      </w:tr>
      <w:tr w:rsidR="001839B4" w:rsidRPr="00303297" w14:paraId="450F7BE5" w14:textId="77777777" w:rsidTr="001839B4">
        <w:tc>
          <w:tcPr>
            <w:tcW w:w="10790" w:type="dxa"/>
            <w:gridSpan w:val="7"/>
            <w:shd w:val="clear" w:color="auto" w:fill="DEEAF6" w:themeFill="accent1" w:themeFillTint="33"/>
          </w:tcPr>
          <w:p w14:paraId="7F1ADFFA" w14:textId="77777777" w:rsidR="001839B4" w:rsidRPr="002B459F" w:rsidRDefault="001839B4" w:rsidP="00707503">
            <w:pPr>
              <w:rPr>
                <w:rFonts w:cstheme="minorHAnsi"/>
                <w:b/>
                <w:bCs/>
                <w:i/>
                <w:iCs/>
              </w:rPr>
            </w:pPr>
            <w:r w:rsidRPr="002B45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Two Covariates</w:t>
            </w:r>
          </w:p>
        </w:tc>
      </w:tr>
      <w:tr w:rsidR="001839B4" w:rsidRPr="00303297" w14:paraId="0A49295E" w14:textId="77777777" w:rsidTr="001839B4">
        <w:tc>
          <w:tcPr>
            <w:tcW w:w="0" w:type="auto"/>
          </w:tcPr>
          <w:p w14:paraId="7E10E69D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69" w:type="dxa"/>
          </w:tcPr>
          <w:p w14:paraId="696C20D9" w14:textId="77777777" w:rsidR="001839B4" w:rsidRPr="00303297" w:rsidRDefault="001839B4" w:rsidP="00707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  <w:r w:rsidRPr="005349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Age</w:t>
            </w: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89" w:type="dxa"/>
            <w:vAlign w:val="center"/>
          </w:tcPr>
          <w:p w14:paraId="743522EF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9" w:type="dxa"/>
            <w:vAlign w:val="center"/>
          </w:tcPr>
          <w:p w14:paraId="358A1F90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2532.689</w:t>
            </w:r>
          </w:p>
        </w:tc>
        <w:tc>
          <w:tcPr>
            <w:tcW w:w="0" w:type="auto"/>
            <w:vAlign w:val="center"/>
          </w:tcPr>
          <w:p w14:paraId="0EE9B128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-1.474</w:t>
            </w:r>
          </w:p>
        </w:tc>
        <w:tc>
          <w:tcPr>
            <w:tcW w:w="1652" w:type="dxa"/>
            <w:vAlign w:val="center"/>
          </w:tcPr>
          <w:p w14:paraId="363DF6D7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6" w:type="dxa"/>
            <w:vAlign w:val="center"/>
          </w:tcPr>
          <w:p w14:paraId="02336F80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0.224</w:t>
            </w:r>
          </w:p>
        </w:tc>
      </w:tr>
      <w:tr w:rsidR="001839B4" w:rsidRPr="00303297" w14:paraId="0F00F2B0" w14:textId="77777777" w:rsidTr="001839B4">
        <w:tc>
          <w:tcPr>
            <w:tcW w:w="0" w:type="auto"/>
          </w:tcPr>
          <w:p w14:paraId="33C4A08B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Best performing 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69" w:type="dxa"/>
            <w:vAlign w:val="center"/>
          </w:tcPr>
          <w:p w14:paraId="194FB11B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214A2161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19" w:type="dxa"/>
            <w:vAlign w:val="center"/>
          </w:tcPr>
          <w:p w14:paraId="33EF49CA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2534.163</w:t>
            </w:r>
          </w:p>
        </w:tc>
        <w:tc>
          <w:tcPr>
            <w:tcW w:w="0" w:type="auto"/>
            <w:vAlign w:val="center"/>
          </w:tcPr>
          <w:p w14:paraId="7DEE8769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652" w:type="dxa"/>
            <w:vAlign w:val="center"/>
          </w:tcPr>
          <w:p w14:paraId="42CDB21B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56" w:type="dxa"/>
            <w:vAlign w:val="center"/>
          </w:tcPr>
          <w:p w14:paraId="683687B4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  <w:tr w:rsidR="001839B4" w:rsidRPr="00303297" w14:paraId="7BAC5E55" w14:textId="77777777" w:rsidTr="001839B4">
        <w:tc>
          <w:tcPr>
            <w:tcW w:w="0" w:type="auto"/>
          </w:tcPr>
          <w:p w14:paraId="326B0BCD" w14:textId="77777777" w:rsidR="001839B4" w:rsidRPr="00303297" w:rsidRDefault="001839B4" w:rsidP="00707503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303297">
              <w:rPr>
                <w:rFonts w:asciiTheme="minorHAnsi" w:hAnsiTheme="minorHAnsi" w:cstheme="minorHAnsi"/>
                <w:b/>
                <w:sz w:val="22"/>
                <w:szCs w:val="22"/>
              </w:rPr>
              <w:t>Final model</w:t>
            </w:r>
            <w:r w:rsidRPr="003032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69" w:type="dxa"/>
            <w:vAlign w:val="center"/>
          </w:tcPr>
          <w:p w14:paraId="4FB08459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89" w:type="dxa"/>
            <w:vAlign w:val="center"/>
          </w:tcPr>
          <w:p w14:paraId="41D2321C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19" w:type="dxa"/>
            <w:vAlign w:val="center"/>
          </w:tcPr>
          <w:p w14:paraId="37D9259A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2534.163</w:t>
            </w:r>
          </w:p>
        </w:tc>
        <w:tc>
          <w:tcPr>
            <w:tcW w:w="0" w:type="auto"/>
            <w:vAlign w:val="center"/>
          </w:tcPr>
          <w:p w14:paraId="20845F16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652" w:type="dxa"/>
            <w:vAlign w:val="center"/>
          </w:tcPr>
          <w:p w14:paraId="1140962D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  <w:tc>
          <w:tcPr>
            <w:tcW w:w="1156" w:type="dxa"/>
            <w:vAlign w:val="center"/>
          </w:tcPr>
          <w:p w14:paraId="75CE0540" w14:textId="77777777" w:rsidR="001839B4" w:rsidRPr="00303297" w:rsidRDefault="001839B4" w:rsidP="00707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297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</w:p>
        </w:tc>
      </w:tr>
    </w:tbl>
    <w:p w14:paraId="4AD8345F" w14:textId="77777777" w:rsidR="006F7C09" w:rsidRDefault="006F7C09" w:rsidP="001839B4">
      <w:pPr>
        <w:rPr>
          <w:vertAlign w:val="superscript"/>
        </w:rPr>
      </w:pPr>
    </w:p>
    <w:p w14:paraId="1EABED46" w14:textId="1344C651" w:rsidR="001839B4" w:rsidRDefault="001839B4" w:rsidP="001839B4">
      <w:r w:rsidRPr="005F72C3">
        <w:rPr>
          <w:vertAlign w:val="superscript"/>
        </w:rPr>
        <w:t>a</w:t>
      </w:r>
      <w:r w:rsidR="00163BB3" w:rsidRPr="00163BB3">
        <w:t xml:space="preserve"> </w:t>
      </w:r>
      <w:r>
        <w:t>The base reference model did not include any covariate effects.</w:t>
      </w:r>
    </w:p>
    <w:p w14:paraId="44BA5CCA" w14:textId="5078C4D3" w:rsidR="001839B4" w:rsidRPr="004F65F3" w:rsidRDefault="001839B4" w:rsidP="001839B4">
      <w:r w:rsidRPr="00E540CF">
        <w:rPr>
          <w:vertAlign w:val="superscript"/>
        </w:rPr>
        <w:t>b</w:t>
      </w:r>
      <w:r w:rsidR="00163BB3" w:rsidRPr="00163BB3">
        <w:t xml:space="preserve"> </w:t>
      </w:r>
      <w:r>
        <w:t xml:space="preserve">A significance level of 0.05 for FOCE-I was used for the forward addition process (i.e., </w:t>
      </w:r>
      <w:r w:rsidRPr="008A7F78">
        <w:t xml:space="preserve">OFV of </w:t>
      </w:r>
      <w:r>
        <w:rPr>
          <w:rFonts w:cstheme="minorHAnsi"/>
        </w:rPr>
        <w:t>≥</w:t>
      </w:r>
      <w:r w:rsidRPr="008A7F78">
        <w:t>3.84, χ</w:t>
      </w:r>
      <w:r w:rsidRPr="008A7F78">
        <w:rPr>
          <w:vertAlign w:val="superscript"/>
        </w:rPr>
        <w:t>2</w:t>
      </w:r>
      <w:r w:rsidRPr="008A7F78">
        <w:t xml:space="preserve"> &lt;0.05 for </w:t>
      </w:r>
      <w:r>
        <w:t xml:space="preserve">df </w:t>
      </w:r>
      <w:r w:rsidRPr="008A7F78">
        <w:t>1</w:t>
      </w:r>
      <w:r>
        <w:t>), and a</w:t>
      </w:r>
      <w:r w:rsidRPr="008A7F78">
        <w:t xml:space="preserve"> covariate was retained in the model if, upon removal</w:t>
      </w:r>
      <w:r>
        <w:t xml:space="preserve"> using the backward elimination </w:t>
      </w:r>
      <w:r w:rsidRPr="004F65F3">
        <w:t>process, the OFV increases by more than 6.63 points (χ</w:t>
      </w:r>
      <w:r w:rsidRPr="004F65F3">
        <w:rPr>
          <w:vertAlign w:val="superscript"/>
        </w:rPr>
        <w:t>2</w:t>
      </w:r>
      <w:r w:rsidRPr="004F65F3">
        <w:t xml:space="preserve"> &lt;0.01 for 1 df) using FOCE-I.</w:t>
      </w:r>
    </w:p>
    <w:p w14:paraId="3C867A5D" w14:textId="4423C3B8" w:rsidR="001839B4" w:rsidRPr="007114CA" w:rsidRDefault="001839B4" w:rsidP="001839B4">
      <w:pPr>
        <w:rPr>
          <w:vertAlign w:val="superscript"/>
        </w:rPr>
      </w:pPr>
      <w:r w:rsidRPr="004F65F3">
        <w:rPr>
          <w:vertAlign w:val="superscript"/>
        </w:rPr>
        <w:t>c</w:t>
      </w:r>
      <w:r w:rsidR="00163BB3" w:rsidRPr="00163BB3">
        <w:t xml:space="preserve"> </w:t>
      </w:r>
      <w:r w:rsidRPr="004F65F3">
        <w:t>The best performing and final models included gender</w:t>
      </w:r>
      <w:r>
        <w:t xml:space="preserve"> as covariate</w:t>
      </w:r>
      <w:r w:rsidRPr="004F65F3">
        <w:t xml:space="preserve"> on EC</w:t>
      </w:r>
      <w:r w:rsidRPr="004F65F3">
        <w:rPr>
          <w:vertAlign w:val="subscript"/>
        </w:rPr>
        <w:t>50</w:t>
      </w:r>
    </w:p>
    <w:p w14:paraId="0E11187B" w14:textId="4FB263BB" w:rsidR="001839B4" w:rsidRPr="00336131" w:rsidRDefault="001839B4" w:rsidP="001839B4">
      <w:pPr>
        <w:rPr>
          <w:b/>
        </w:rPr>
      </w:pPr>
      <w:r>
        <w:t>EC</w:t>
      </w:r>
      <w:r w:rsidRPr="00726A3F">
        <w:rPr>
          <w:vertAlign w:val="subscript"/>
        </w:rPr>
        <w:t>50</w:t>
      </w:r>
      <w:r>
        <w:t>, half maximal effective concentration; E</w:t>
      </w:r>
      <w:r w:rsidRPr="00726A3F">
        <w:rPr>
          <w:vertAlign w:val="subscript"/>
        </w:rPr>
        <w:t>max</w:t>
      </w:r>
      <w:r>
        <w:t xml:space="preserve">, maximum effect; g, </w:t>
      </w:r>
      <w:r w:rsidRPr="004815FB">
        <w:t>shape of the exposure-response relationship</w:t>
      </w:r>
      <w:r>
        <w:t>; FOCE</w:t>
      </w:r>
      <w:r w:rsidR="005203B3">
        <w:noBreakHyphen/>
      </w:r>
      <w:r>
        <w:t>I, first-order conditional estimation with interaction method; OFV, maximum likelihood objective function value; PD, pharmacodynamics; PK, pharmacokinetics.</w:t>
      </w:r>
    </w:p>
    <w:p w14:paraId="79750E0E" w14:textId="77777777" w:rsidR="001839B4" w:rsidRDefault="001839B4">
      <w:pPr>
        <w:rPr>
          <w:b/>
        </w:rPr>
      </w:pPr>
      <w:r>
        <w:rPr>
          <w:b/>
        </w:rPr>
        <w:br w:type="page"/>
      </w:r>
    </w:p>
    <w:p w14:paraId="4E7253F0" w14:textId="7B10536D" w:rsidR="00955DE9" w:rsidRDefault="00955DE9" w:rsidP="00955DE9">
      <w:pPr>
        <w:rPr>
          <w:b/>
        </w:rPr>
      </w:pPr>
      <w:r w:rsidRPr="00087679">
        <w:rPr>
          <w:b/>
        </w:rPr>
        <w:lastRenderedPageBreak/>
        <w:t xml:space="preserve">Figure </w:t>
      </w:r>
      <w:r>
        <w:rPr>
          <w:b/>
        </w:rPr>
        <w:t>S1</w:t>
      </w:r>
      <w:r w:rsidRPr="00087679">
        <w:rPr>
          <w:b/>
        </w:rPr>
        <w:t>.</w:t>
      </w:r>
      <w:r>
        <w:rPr>
          <w:b/>
        </w:rPr>
        <w:t xml:space="preserve"> Exploratory Covariate Analysis: Empirical Bayesian Estimates of Individual Pharmacokinetic Parameters Versus (a) Body Weight and (b) Gender for the Final PK Model (F=0, M=1)</w:t>
      </w:r>
      <w:r w:rsidR="00B51C41">
        <w:rPr>
          <w:b/>
        </w:rPr>
        <w:t xml:space="preserve">. </w:t>
      </w:r>
    </w:p>
    <w:p w14:paraId="130AF927" w14:textId="77777777" w:rsidR="00955DE9" w:rsidRDefault="00955DE9" w:rsidP="00955DE9">
      <w:pPr>
        <w:rPr>
          <w:b/>
        </w:rPr>
      </w:pPr>
      <w:r>
        <w:rPr>
          <w:b/>
        </w:rPr>
        <w:t>a</w:t>
      </w:r>
    </w:p>
    <w:p w14:paraId="27051447" w14:textId="77777777" w:rsidR="00955DE9" w:rsidRDefault="00955DE9" w:rsidP="00955DE9">
      <w:pPr>
        <w:jc w:val="center"/>
        <w:rPr>
          <w:b/>
        </w:rPr>
      </w:pPr>
      <w:r>
        <w:rPr>
          <w:noProof/>
        </w:rPr>
        <w:drawing>
          <wp:inline distT="0" distB="0" distL="0" distR="0" wp14:anchorId="6087435A" wp14:editId="402FC61C">
            <wp:extent cx="5943600" cy="56159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11"/>
                    <a:stretch/>
                  </pic:blipFill>
                  <pic:spPr bwMode="auto">
                    <a:xfrm>
                      <a:off x="0" y="0"/>
                      <a:ext cx="5943600" cy="561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E7A9BC" w14:textId="77777777" w:rsidR="00955DE9" w:rsidRDefault="00955DE9" w:rsidP="00955DE9">
      <w:pPr>
        <w:rPr>
          <w:b/>
        </w:rPr>
      </w:pPr>
      <w:r>
        <w:rPr>
          <w:b/>
        </w:rPr>
        <w:br w:type="page"/>
      </w:r>
    </w:p>
    <w:p w14:paraId="3A673EC7" w14:textId="15B55481" w:rsidR="00955DE9" w:rsidRDefault="00955DE9" w:rsidP="00955DE9">
      <w:pPr>
        <w:rPr>
          <w:b/>
        </w:rPr>
      </w:pPr>
      <w:r>
        <w:rPr>
          <w:b/>
        </w:rPr>
        <w:lastRenderedPageBreak/>
        <w:t>b</w:t>
      </w:r>
    </w:p>
    <w:p w14:paraId="25E03BF3" w14:textId="7673976F" w:rsidR="00955DE9" w:rsidRDefault="00B5386D" w:rsidP="00955DE9">
      <w:pPr>
        <w:jc w:val="center"/>
        <w:rPr>
          <w:b/>
        </w:rPr>
      </w:pPr>
      <w:r>
        <w:rPr>
          <w:noProof/>
        </w:rPr>
        <w:drawing>
          <wp:inline distT="0" distB="0" distL="0" distR="0" wp14:anchorId="4B85823F" wp14:editId="5BE28DB7">
            <wp:extent cx="5943600" cy="56089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626"/>
                    <a:stretch/>
                  </pic:blipFill>
                  <pic:spPr bwMode="auto">
                    <a:xfrm>
                      <a:off x="0" y="0"/>
                      <a:ext cx="5943600" cy="560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8A315" w14:textId="77777777" w:rsidR="00955DE9" w:rsidRDefault="00955DE9" w:rsidP="00955DE9">
      <w:pPr>
        <w:rPr>
          <w:b/>
        </w:rPr>
      </w:pPr>
    </w:p>
    <w:p w14:paraId="17453340" w14:textId="77777777" w:rsidR="00955DE9" w:rsidRDefault="00955DE9" w:rsidP="00955DE9">
      <w:r>
        <w:t xml:space="preserve">kel, </w:t>
      </w:r>
      <w:r w:rsidRPr="00A50F05">
        <w:t>elimination rate constant</w:t>
      </w:r>
      <w:r>
        <w:t xml:space="preserve">; ss, sigmoidicity factor; td, </w:t>
      </w:r>
      <w:r w:rsidRPr="00A50F05">
        <w:t xml:space="preserve">time necessary to </w:t>
      </w:r>
      <w:r>
        <w:t>release</w:t>
      </w:r>
      <w:r w:rsidRPr="00A50F05">
        <w:t xml:space="preserve"> 63.2% of the dose</w:t>
      </w:r>
      <w:r>
        <w:t>; V</w:t>
      </w:r>
      <w:r w:rsidRPr="00CD0543">
        <w:rPr>
          <w:vertAlign w:val="subscript"/>
        </w:rPr>
        <w:t>d</w:t>
      </w:r>
      <w:r>
        <w:t xml:space="preserve">, volume of distribution. </w:t>
      </w:r>
    </w:p>
    <w:p w14:paraId="2A171FCC" w14:textId="77777777" w:rsidR="00955DE9" w:rsidRDefault="00955DE9" w:rsidP="00955DE9">
      <w:bookmarkStart w:id="1" w:name="_Hlk32586501"/>
      <w:r w:rsidRPr="00B5386D">
        <w:t>Squares represent observed values, dashed red lines represent the linear regression of the data, and solid blue lines represent a nonparametric smooth of the data</w:t>
      </w:r>
      <w:bookmarkEnd w:id="1"/>
      <w:r w:rsidRPr="00B5386D">
        <w:t>.</w:t>
      </w:r>
      <w:r w:rsidRPr="00601E68">
        <w:t xml:space="preserve"> Box plots show median and interquartile range with tails showing minimum and maximum values exclusive of outliers (open circles).</w:t>
      </w:r>
      <w:r>
        <w:t xml:space="preserve"> </w:t>
      </w:r>
    </w:p>
    <w:p w14:paraId="10D24520" w14:textId="77777777" w:rsidR="00955DE9" w:rsidRPr="009B5FB6" w:rsidRDefault="00955DE9" w:rsidP="00955DE9">
      <w:r>
        <w:t>The effect of weight on V</w:t>
      </w:r>
      <w:r w:rsidRPr="002234BC">
        <w:rPr>
          <w:vertAlign w:val="subscript"/>
        </w:rPr>
        <w:t>d</w:t>
      </w:r>
      <w:r>
        <w:t>/F was tested using a</w:t>
      </w:r>
      <w:r w:rsidRPr="00B5386D">
        <w:t>n allometric scaling model (i.e., weight normalized against a standard weight of 70 kg)</w:t>
      </w:r>
    </w:p>
    <w:p w14:paraId="6DB29352" w14:textId="77777777" w:rsidR="00955DE9" w:rsidRDefault="00955DE9" w:rsidP="00955DE9">
      <w:pPr>
        <w:rPr>
          <w:b/>
        </w:rPr>
      </w:pPr>
      <w:r>
        <w:br w:type="page"/>
      </w:r>
      <w:r w:rsidRPr="00087679">
        <w:rPr>
          <w:b/>
        </w:rPr>
        <w:lastRenderedPageBreak/>
        <w:t xml:space="preserve">Figure </w:t>
      </w:r>
      <w:r>
        <w:rPr>
          <w:b/>
        </w:rPr>
        <w:t>S2</w:t>
      </w:r>
      <w:r w:rsidRPr="00087679">
        <w:rPr>
          <w:b/>
        </w:rPr>
        <w:t>. Goodness</w:t>
      </w:r>
      <w:r>
        <w:rPr>
          <w:b/>
        </w:rPr>
        <w:t>-of-Fit Plots for the Final Population Pharmacokinetic Model at the Dose of (a) 20 mg and (b) 100 mg of DR/ER-MPH</w:t>
      </w:r>
    </w:p>
    <w:p w14:paraId="76CAA18E" w14:textId="77777777" w:rsidR="00955DE9" w:rsidRDefault="00955DE9" w:rsidP="00955DE9">
      <w:pPr>
        <w:rPr>
          <w:b/>
        </w:rPr>
      </w:pPr>
      <w:r>
        <w:rPr>
          <w:b/>
        </w:rPr>
        <w:t>a</w:t>
      </w:r>
    </w:p>
    <w:p w14:paraId="56A4ACA9" w14:textId="364D268A" w:rsidR="00955DE9" w:rsidRDefault="00B776A7" w:rsidP="00955DE9">
      <w:pPr>
        <w:jc w:val="center"/>
        <w:rPr>
          <w:b/>
        </w:rPr>
      </w:pPr>
      <w:r w:rsidRPr="00B776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A759E9" wp14:editId="0165428E">
            <wp:extent cx="5458614" cy="5622878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2529" cy="563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DE9" w:rsidRPr="00411CD2" w:rsidDel="002846AA">
        <w:rPr>
          <w:b/>
          <w:noProof/>
        </w:rPr>
        <w:t xml:space="preserve"> </w:t>
      </w:r>
    </w:p>
    <w:p w14:paraId="0680B4C7" w14:textId="77777777" w:rsidR="00955DE9" w:rsidRDefault="00955DE9" w:rsidP="00955DE9">
      <w:pPr>
        <w:rPr>
          <w:b/>
        </w:rPr>
      </w:pPr>
      <w:r>
        <w:rPr>
          <w:b/>
        </w:rPr>
        <w:br w:type="page"/>
      </w:r>
    </w:p>
    <w:p w14:paraId="12A3E08E" w14:textId="77777777" w:rsidR="00955DE9" w:rsidRDefault="00955DE9" w:rsidP="00955DE9">
      <w:pPr>
        <w:rPr>
          <w:b/>
        </w:rPr>
      </w:pPr>
      <w:r>
        <w:rPr>
          <w:b/>
        </w:rPr>
        <w:lastRenderedPageBreak/>
        <w:t>b</w:t>
      </w:r>
    </w:p>
    <w:p w14:paraId="33EA6C25" w14:textId="3B8C245F" w:rsidR="00955DE9" w:rsidRDefault="00955DE9" w:rsidP="00955DE9">
      <w:pPr>
        <w:jc w:val="center"/>
        <w:rPr>
          <w:b/>
        </w:rPr>
      </w:pPr>
      <w:r w:rsidRPr="002846AA">
        <w:rPr>
          <w:noProof/>
        </w:rPr>
        <w:t xml:space="preserve"> </w:t>
      </w:r>
      <w:r w:rsidR="00B776A7" w:rsidRPr="00B776A7">
        <w:rPr>
          <w:noProof/>
        </w:rPr>
        <w:t xml:space="preserve"> </w:t>
      </w:r>
      <w:r w:rsidR="00B776A7">
        <w:rPr>
          <w:noProof/>
        </w:rPr>
        <w:drawing>
          <wp:inline distT="0" distB="0" distL="0" distR="0" wp14:anchorId="655A9E92" wp14:editId="3D189279">
            <wp:extent cx="5472752" cy="563744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7071" cy="56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A900" w14:textId="77777777" w:rsidR="00955DE9" w:rsidRPr="009A6B77" w:rsidRDefault="00955DE9" w:rsidP="00955DE9">
      <w:pPr>
        <w:rPr>
          <w:b/>
        </w:rPr>
      </w:pPr>
      <w:r>
        <w:t>CWRES, conditional weighted residuals; DR/ER-MPH, delayed-release and extended-release methylphenidate; IWRES, individual weighted residuals; MPH, methylphenidate.</w:t>
      </w:r>
    </w:p>
    <w:p w14:paraId="15B72B83" w14:textId="77777777" w:rsidR="00955DE9" w:rsidRDefault="00955DE9" w:rsidP="00955DE9">
      <w:r>
        <w:br w:type="page"/>
      </w:r>
    </w:p>
    <w:p w14:paraId="27AF9980" w14:textId="0B29C3E1" w:rsidR="00507925" w:rsidRDefault="00955DE9" w:rsidP="00507925">
      <w:pPr>
        <w:rPr>
          <w:b/>
        </w:rPr>
      </w:pPr>
      <w:r w:rsidRPr="00087679">
        <w:rPr>
          <w:b/>
        </w:rPr>
        <w:lastRenderedPageBreak/>
        <w:t xml:space="preserve">Figure </w:t>
      </w:r>
      <w:r>
        <w:rPr>
          <w:b/>
        </w:rPr>
        <w:t>S3</w:t>
      </w:r>
      <w:r w:rsidRPr="00087679">
        <w:rPr>
          <w:b/>
        </w:rPr>
        <w:t xml:space="preserve">. </w:t>
      </w:r>
      <w:r w:rsidR="00507925">
        <w:rPr>
          <w:b/>
        </w:rPr>
        <w:t xml:space="preserve">Visual Predictive Checks of the Relationship </w:t>
      </w:r>
      <w:r w:rsidR="000B3921">
        <w:rPr>
          <w:b/>
        </w:rPr>
        <w:t xml:space="preserve">Between </w:t>
      </w:r>
      <w:r w:rsidR="00507925">
        <w:rPr>
          <w:b/>
        </w:rPr>
        <w:t xml:space="preserve">MPH </w:t>
      </w:r>
      <w:r w:rsidR="000B3921">
        <w:rPr>
          <w:b/>
        </w:rPr>
        <w:t>Exposure and</w:t>
      </w:r>
      <w:r w:rsidR="00507925">
        <w:rPr>
          <w:b/>
        </w:rPr>
        <w:t xml:space="preserve"> SKAMP</w:t>
      </w:r>
      <w:r w:rsidR="000B3921">
        <w:rPr>
          <w:b/>
        </w:rPr>
        <w:t xml:space="preserve"> Response for DR/ER-MPH</w:t>
      </w:r>
    </w:p>
    <w:p w14:paraId="16A09B9E" w14:textId="77777777" w:rsidR="00507925" w:rsidRDefault="00507925" w:rsidP="00507925">
      <w:r w:rsidRPr="00A43E8C">
        <w:rPr>
          <w:b/>
          <w:noProof/>
        </w:rPr>
        <w:drawing>
          <wp:inline distT="0" distB="0" distL="0" distR="0" wp14:anchorId="4A8B7FB3" wp14:editId="64AED230">
            <wp:extent cx="6858000" cy="4777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Solid circles represent the observed data, solid lines represent the model-predicted median scores, and t</w:t>
      </w:r>
      <w:r w:rsidRPr="005C1076">
        <w:t>he shaded gray area</w:t>
      </w:r>
      <w:r>
        <w:t>s</w:t>
      </w:r>
      <w:r w:rsidRPr="005C1076">
        <w:t xml:space="preserve"> represent the 90% prediction interval</w:t>
      </w:r>
      <w:r>
        <w:t>.</w:t>
      </w:r>
    </w:p>
    <w:p w14:paraId="2A7EC741" w14:textId="77777777" w:rsidR="00507925" w:rsidRDefault="00507925" w:rsidP="00507925">
      <w:pPr>
        <w:spacing w:after="0" w:line="240" w:lineRule="auto"/>
      </w:pPr>
    </w:p>
    <w:p w14:paraId="5CAECDB2" w14:textId="77777777" w:rsidR="00507925" w:rsidRPr="009E6B96" w:rsidRDefault="00507925" w:rsidP="00507925">
      <w:pPr>
        <w:spacing w:after="0" w:line="240" w:lineRule="auto"/>
      </w:pPr>
      <w:r>
        <w:t xml:space="preserve">MPH, methylphenidate; SKAMP, </w:t>
      </w:r>
      <w:r w:rsidRPr="002136EC">
        <w:t>Swanson, Kotkin, Agler, M</w:t>
      </w:r>
      <w:r w:rsidRPr="002136EC">
        <w:rPr>
          <w:rFonts w:ascii="Cambria Math" w:hAnsi="Cambria Math" w:cs="Cambria Math"/>
        </w:rPr>
        <w:t>‑</w:t>
      </w:r>
      <w:r w:rsidRPr="002136EC">
        <w:t>Flynn, and Pelham</w:t>
      </w:r>
      <w:r>
        <w:t xml:space="preserve"> scale.</w:t>
      </w:r>
    </w:p>
    <w:p w14:paraId="391611A3" w14:textId="77777777" w:rsidR="00507925" w:rsidRDefault="00507925" w:rsidP="00507925">
      <w:pPr>
        <w:rPr>
          <w:b/>
        </w:rPr>
      </w:pPr>
    </w:p>
    <w:p w14:paraId="39B57ACA" w14:textId="77777777" w:rsidR="00507925" w:rsidRDefault="00507925">
      <w:pPr>
        <w:rPr>
          <w:b/>
        </w:rPr>
      </w:pPr>
      <w:r>
        <w:rPr>
          <w:b/>
        </w:rPr>
        <w:br w:type="page"/>
      </w:r>
    </w:p>
    <w:p w14:paraId="2F0CF125" w14:textId="32119510" w:rsidR="00955DE9" w:rsidRDefault="00507925" w:rsidP="00955DE9">
      <w:pPr>
        <w:rPr>
          <w:b/>
        </w:rPr>
      </w:pPr>
      <w:r w:rsidRPr="00087679">
        <w:rPr>
          <w:b/>
        </w:rPr>
        <w:lastRenderedPageBreak/>
        <w:t xml:space="preserve">Figure </w:t>
      </w:r>
      <w:r>
        <w:rPr>
          <w:b/>
        </w:rPr>
        <w:t>S4</w:t>
      </w:r>
      <w:r w:rsidRPr="00087679">
        <w:rPr>
          <w:b/>
        </w:rPr>
        <w:t xml:space="preserve">. </w:t>
      </w:r>
      <w:r w:rsidR="00955DE9" w:rsidRPr="00087679">
        <w:rPr>
          <w:b/>
        </w:rPr>
        <w:t>Exploratory</w:t>
      </w:r>
      <w:r w:rsidR="00955DE9">
        <w:rPr>
          <w:b/>
        </w:rPr>
        <w:t xml:space="preserve"> Covariate Analysis: Empirical Bayesian Estimates of Individual Pharmacodynamic Parameters Versus Body Weight, Age, and Gender (F=0, M=1) for the Final PK/PD Model</w:t>
      </w:r>
    </w:p>
    <w:p w14:paraId="1E8BE6E5" w14:textId="77777777" w:rsidR="00955DE9" w:rsidRDefault="00955DE9" w:rsidP="00955D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FC566D" wp14:editId="2C8C6592">
            <wp:extent cx="5040000" cy="4642563"/>
            <wp:effectExtent l="0" t="0" r="825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64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5997C" w14:textId="77777777" w:rsidR="00955DE9" w:rsidRDefault="00955DE9" w:rsidP="00955D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2160F1" wp14:editId="1890BB4B">
            <wp:extent cx="5040000" cy="2096562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9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E1006" w14:textId="77777777" w:rsidR="00955DE9" w:rsidRDefault="00955DE9" w:rsidP="00955DE9">
      <w:pPr>
        <w:spacing w:after="0" w:line="240" w:lineRule="auto"/>
      </w:pPr>
      <w:r>
        <w:t>DR/ER-MPH, delayed-release and extended-release methylphenidate; E</w:t>
      </w:r>
      <w:r w:rsidRPr="00726A3F">
        <w:rPr>
          <w:vertAlign w:val="subscript"/>
        </w:rPr>
        <w:t>50</w:t>
      </w:r>
      <w:r>
        <w:t>, half maximal effective concentration; E</w:t>
      </w:r>
      <w:r w:rsidRPr="00726A3F">
        <w:rPr>
          <w:vertAlign w:val="subscript"/>
        </w:rPr>
        <w:t>max</w:t>
      </w:r>
      <w:r>
        <w:t>, maximum effect; PD, pharmacodynamic; PK, pharmacokinetic.</w:t>
      </w:r>
    </w:p>
    <w:p w14:paraId="60399842" w14:textId="77777777" w:rsidR="00955DE9" w:rsidRDefault="00955DE9" w:rsidP="00955DE9">
      <w:pPr>
        <w:spacing w:after="0" w:line="240" w:lineRule="auto"/>
      </w:pPr>
    </w:p>
    <w:p w14:paraId="1C931344" w14:textId="77777777" w:rsidR="00955DE9" w:rsidRDefault="00955DE9" w:rsidP="00955DE9">
      <w:r w:rsidRPr="00A43E8C">
        <w:t>Squares represent observed values, dashed red lines represent the linear regression of the data, and solid blue lines represent a nonparametric smooth of the data</w:t>
      </w:r>
      <w:r w:rsidRPr="00601E68">
        <w:t>. Box plots show median and interquartile range with tails showing minimum and maximum values exclusive of outliers (circles).</w:t>
      </w:r>
      <w:r>
        <w:t xml:space="preserve"> </w:t>
      </w:r>
    </w:p>
    <w:p w14:paraId="2C81705F" w14:textId="0C8832A7" w:rsidR="00955DE9" w:rsidRDefault="00A43E8C" w:rsidP="00163BB3">
      <w:pPr>
        <w:rPr>
          <w:b/>
        </w:rPr>
      </w:pPr>
      <w:r>
        <w:rPr>
          <w:b/>
        </w:rPr>
        <w:br w:type="page"/>
      </w:r>
      <w:r w:rsidRPr="00087679">
        <w:rPr>
          <w:b/>
        </w:rPr>
        <w:lastRenderedPageBreak/>
        <w:t xml:space="preserve"> </w:t>
      </w:r>
      <w:r w:rsidR="00955DE9" w:rsidRPr="00087679">
        <w:rPr>
          <w:b/>
        </w:rPr>
        <w:t xml:space="preserve">Figure </w:t>
      </w:r>
      <w:r>
        <w:rPr>
          <w:b/>
        </w:rPr>
        <w:t>S5</w:t>
      </w:r>
      <w:r w:rsidR="00955DE9" w:rsidRPr="00087679">
        <w:rPr>
          <w:b/>
        </w:rPr>
        <w:t>. Goodness</w:t>
      </w:r>
      <w:r w:rsidR="00955DE9">
        <w:rPr>
          <w:b/>
        </w:rPr>
        <w:t>-of-Fit Plots for the Final Population PK/PD Model for DR/ER-MPH</w:t>
      </w:r>
    </w:p>
    <w:p w14:paraId="44F3DFBF" w14:textId="77777777" w:rsidR="00A43E8C" w:rsidRDefault="00A43E8C" w:rsidP="00955DE9">
      <w:pPr>
        <w:spacing w:after="0" w:line="240" w:lineRule="auto"/>
        <w:rPr>
          <w:b/>
        </w:rPr>
      </w:pPr>
    </w:p>
    <w:p w14:paraId="7CC0B557" w14:textId="47E6403F" w:rsidR="00955DE9" w:rsidRDefault="00C70834" w:rsidP="00955DE9">
      <w:pPr>
        <w:jc w:val="center"/>
        <w:rPr>
          <w:b/>
        </w:rPr>
      </w:pPr>
      <w:r>
        <w:rPr>
          <w:noProof/>
        </w:rPr>
        <w:drawing>
          <wp:inline distT="0" distB="0" distL="0" distR="0" wp14:anchorId="164BD4FB" wp14:editId="457E2BFB">
            <wp:extent cx="4994473" cy="4810400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499"/>
                    <a:stretch/>
                  </pic:blipFill>
                  <pic:spPr bwMode="auto">
                    <a:xfrm>
                      <a:off x="0" y="0"/>
                      <a:ext cx="5007273" cy="482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9B9BA" w14:textId="77777777" w:rsidR="00955DE9" w:rsidRDefault="00955DE9" w:rsidP="00955DE9">
      <w:pPr>
        <w:spacing w:after="0" w:line="240" w:lineRule="auto"/>
      </w:pPr>
    </w:p>
    <w:p w14:paraId="1256D66F" w14:textId="77777777" w:rsidR="00955DE9" w:rsidRDefault="00955DE9" w:rsidP="00955DE9">
      <w:pPr>
        <w:spacing w:after="0" w:line="240" w:lineRule="auto"/>
      </w:pPr>
    </w:p>
    <w:p w14:paraId="286D2D34" w14:textId="77777777" w:rsidR="00955DE9" w:rsidRDefault="00955DE9" w:rsidP="00955DE9">
      <w:pPr>
        <w:spacing w:after="0" w:line="240" w:lineRule="auto"/>
      </w:pPr>
      <w:r>
        <w:t xml:space="preserve">CWRES, conditional weighted residuals; DR/ER-MPH, delayed-release and extended-release </w:t>
      </w:r>
    </w:p>
    <w:p w14:paraId="7F6BE54D" w14:textId="77777777" w:rsidR="00955DE9" w:rsidRPr="009E6B96" w:rsidRDefault="00955DE9" w:rsidP="00955DE9">
      <w:pPr>
        <w:spacing w:after="0" w:line="240" w:lineRule="auto"/>
      </w:pPr>
      <w:r>
        <w:t xml:space="preserve">methylphenidate; IWRES, individual weighted residuals; PD, pharmacodynamic; PK, pharmacokinetic; SKAMP, </w:t>
      </w:r>
      <w:r w:rsidRPr="002136EC">
        <w:t>Swanson, Kotkin, Agler, M</w:t>
      </w:r>
      <w:r w:rsidRPr="002136EC">
        <w:rPr>
          <w:rFonts w:ascii="Cambria Math" w:hAnsi="Cambria Math" w:cs="Cambria Math"/>
        </w:rPr>
        <w:t>‑</w:t>
      </w:r>
      <w:r w:rsidRPr="002136EC">
        <w:t>Flynn, and Pelham</w:t>
      </w:r>
      <w:r>
        <w:t xml:space="preserve"> scale.</w:t>
      </w:r>
    </w:p>
    <w:p w14:paraId="6948AAC3" w14:textId="77777777" w:rsidR="00955DE9" w:rsidRPr="000346CC" w:rsidRDefault="00955DE9" w:rsidP="00955DE9"/>
    <w:p w14:paraId="23CBFB58" w14:textId="77777777" w:rsidR="00955DE9" w:rsidRDefault="00955DE9" w:rsidP="00955DE9">
      <w:r>
        <w:br w:type="page"/>
      </w:r>
    </w:p>
    <w:p w14:paraId="63762626" w14:textId="7E7733A3" w:rsidR="00955DE9" w:rsidRDefault="00955DE9" w:rsidP="00955DE9">
      <w:pPr>
        <w:spacing w:after="0" w:line="360" w:lineRule="auto"/>
      </w:pPr>
      <w:r w:rsidRPr="00087679">
        <w:rPr>
          <w:b/>
        </w:rPr>
        <w:lastRenderedPageBreak/>
        <w:t xml:space="preserve">Figure </w:t>
      </w:r>
      <w:r w:rsidR="00A43E8C">
        <w:rPr>
          <w:b/>
        </w:rPr>
        <w:t>S6</w:t>
      </w:r>
      <w:r w:rsidRPr="00087679">
        <w:rPr>
          <w:b/>
        </w:rPr>
        <w:t xml:space="preserve">. </w:t>
      </w:r>
      <w:r>
        <w:rPr>
          <w:b/>
        </w:rPr>
        <w:t xml:space="preserve">Visual Predictive Check of the PK/PD Model </w:t>
      </w:r>
      <w:r w:rsidR="00147087">
        <w:rPr>
          <w:b/>
        </w:rPr>
        <w:t>for DR/ER-MPH</w:t>
      </w:r>
    </w:p>
    <w:p w14:paraId="46A26F13" w14:textId="77777777" w:rsidR="00955DE9" w:rsidRDefault="00955DE9" w:rsidP="00955DE9">
      <w:pPr>
        <w:spacing w:after="0" w:line="240" w:lineRule="auto"/>
        <w:rPr>
          <w:b/>
        </w:rPr>
      </w:pPr>
    </w:p>
    <w:p w14:paraId="608BFBA0" w14:textId="77777777" w:rsidR="00955DE9" w:rsidRDefault="00955DE9" w:rsidP="00955DE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A1484" wp14:editId="3E21E7F7">
                <wp:simplePos x="0" y="0"/>
                <wp:positionH relativeFrom="column">
                  <wp:posOffset>-57150</wp:posOffset>
                </wp:positionH>
                <wp:positionV relativeFrom="paragraph">
                  <wp:posOffset>1488440</wp:posOffset>
                </wp:positionV>
                <wp:extent cx="266700" cy="647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BE35A" id="Rectangle 2" o:spid="_x0000_s1026" style="position:absolute;margin-left:-4.5pt;margin-top:117.2pt;width:2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CCCAAB" wp14:editId="0C87D718">
            <wp:extent cx="4881245" cy="3362077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8223"/>
                    <a:stretch/>
                  </pic:blipFill>
                  <pic:spPr bwMode="auto">
                    <a:xfrm>
                      <a:off x="0" y="0"/>
                      <a:ext cx="4894940" cy="337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0D27" w14:textId="77777777" w:rsidR="00955DE9" w:rsidRDefault="00955DE9" w:rsidP="00955DE9">
      <w:pPr>
        <w:spacing w:after="0" w:line="240" w:lineRule="auto"/>
        <w:rPr>
          <w:b/>
        </w:rPr>
      </w:pPr>
    </w:p>
    <w:p w14:paraId="5BA27DD0" w14:textId="77777777" w:rsidR="00955DE9" w:rsidRDefault="00955DE9" w:rsidP="00955DE9">
      <w:pPr>
        <w:spacing w:after="0" w:line="240" w:lineRule="auto"/>
      </w:pPr>
      <w:r w:rsidRPr="00762358">
        <w:t>The</w:t>
      </w:r>
      <w:r>
        <w:t xml:space="preserve"> red</w:t>
      </w:r>
      <w:r w:rsidRPr="005C1076">
        <w:t xml:space="preserve"> solid lines represent the </w:t>
      </w:r>
      <w:r>
        <w:t>model-</w:t>
      </w:r>
      <w:r w:rsidRPr="005C1076">
        <w:t xml:space="preserve">predicted </w:t>
      </w:r>
      <w:r>
        <w:t>median score</w:t>
      </w:r>
      <w:r w:rsidRPr="005C1076">
        <w:t xml:space="preserve">s </w:t>
      </w:r>
      <w:r>
        <w:t>and</w:t>
      </w:r>
      <w:r w:rsidRPr="005C1076">
        <w:t xml:space="preserve"> the </w:t>
      </w:r>
      <w:r>
        <w:t>blue</w:t>
      </w:r>
      <w:r w:rsidRPr="005C1076">
        <w:t xml:space="preserve"> solid lines represent the median observed </w:t>
      </w:r>
      <w:r>
        <w:t>scores. T</w:t>
      </w:r>
      <w:r w:rsidRPr="005C1076">
        <w:t>he shaded gray area represents the 90% prediction interval</w:t>
      </w:r>
      <w:r>
        <w:t xml:space="preserve">, and the orange dots represent the raw data. </w:t>
      </w:r>
    </w:p>
    <w:p w14:paraId="03C17D17" w14:textId="77777777" w:rsidR="00955DE9" w:rsidRDefault="00955DE9" w:rsidP="00955DE9">
      <w:pPr>
        <w:spacing w:after="0" w:line="240" w:lineRule="auto"/>
      </w:pPr>
    </w:p>
    <w:p w14:paraId="3DCF22AE" w14:textId="5ECC2D1B" w:rsidR="00BC1655" w:rsidRPr="009E6B96" w:rsidRDefault="00147087" w:rsidP="00147087">
      <w:pPr>
        <w:spacing w:after="0" w:line="240" w:lineRule="auto"/>
      </w:pPr>
      <w:r>
        <w:t xml:space="preserve">DR/ER-MPH, delayed-release and extended-release </w:t>
      </w:r>
      <w:r>
        <w:t>m</w:t>
      </w:r>
      <w:r>
        <w:t>ethylphenidate</w:t>
      </w:r>
      <w:r>
        <w:t xml:space="preserve">; </w:t>
      </w:r>
      <w:r>
        <w:t>PK, pharmacokinetic; PD, pharmacodynamic</w:t>
      </w:r>
      <w:r>
        <w:t xml:space="preserve">; </w:t>
      </w:r>
      <w:r w:rsidR="00955DE9">
        <w:t xml:space="preserve">SKAMP, </w:t>
      </w:r>
      <w:r w:rsidR="00955DE9" w:rsidRPr="002136EC">
        <w:t>Swanson, Kotkin, Agler, M</w:t>
      </w:r>
      <w:r w:rsidR="00955DE9" w:rsidRPr="002136EC">
        <w:rPr>
          <w:rFonts w:ascii="Cambria Math" w:hAnsi="Cambria Math" w:cs="Cambria Math"/>
        </w:rPr>
        <w:t>‑</w:t>
      </w:r>
      <w:r w:rsidR="00955DE9" w:rsidRPr="002136EC">
        <w:t>Flynn, and Pelham</w:t>
      </w:r>
      <w:r w:rsidR="00955DE9">
        <w:t xml:space="preserve"> scale.</w:t>
      </w:r>
    </w:p>
    <w:sectPr w:rsidR="00BC1655" w:rsidRPr="009E6B96" w:rsidSect="00601E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9C92" w14:textId="77777777" w:rsidR="00662A1D" w:rsidRDefault="00662A1D" w:rsidP="00561831">
      <w:pPr>
        <w:spacing w:after="0" w:line="240" w:lineRule="auto"/>
      </w:pPr>
      <w:r>
        <w:separator/>
      </w:r>
    </w:p>
  </w:endnote>
  <w:endnote w:type="continuationSeparator" w:id="0">
    <w:p w14:paraId="6005F2A0" w14:textId="77777777" w:rsidR="00662A1D" w:rsidRDefault="00662A1D" w:rsidP="00561831">
      <w:pPr>
        <w:spacing w:after="0" w:line="240" w:lineRule="auto"/>
      </w:pPr>
      <w:r>
        <w:continuationSeparator/>
      </w:r>
    </w:p>
  </w:endnote>
  <w:endnote w:type="continuationNotice" w:id="1">
    <w:p w14:paraId="45507D5E" w14:textId="77777777" w:rsidR="00662A1D" w:rsidRDefault="00662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4B1A" w14:textId="77777777" w:rsidR="00890D18" w:rsidRDefault="00890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664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176E1" w14:textId="023D5F19" w:rsidR="001546C7" w:rsidRDefault="001546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EF8E1" w14:textId="77777777" w:rsidR="001546C7" w:rsidRDefault="00154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B7BF" w14:textId="77777777" w:rsidR="00890D18" w:rsidRDefault="0089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5ADB" w14:textId="77777777" w:rsidR="00662A1D" w:rsidRDefault="00662A1D" w:rsidP="00561831">
      <w:pPr>
        <w:spacing w:after="0" w:line="240" w:lineRule="auto"/>
      </w:pPr>
      <w:r>
        <w:separator/>
      </w:r>
    </w:p>
  </w:footnote>
  <w:footnote w:type="continuationSeparator" w:id="0">
    <w:p w14:paraId="3840E6E3" w14:textId="77777777" w:rsidR="00662A1D" w:rsidRDefault="00662A1D" w:rsidP="00561831">
      <w:pPr>
        <w:spacing w:after="0" w:line="240" w:lineRule="auto"/>
      </w:pPr>
      <w:r>
        <w:continuationSeparator/>
      </w:r>
    </w:p>
  </w:footnote>
  <w:footnote w:type="continuationNotice" w:id="1">
    <w:p w14:paraId="1F069BD0" w14:textId="77777777" w:rsidR="00662A1D" w:rsidRDefault="00662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E1A3" w14:textId="77777777" w:rsidR="00890D18" w:rsidRDefault="00890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EFAD" w14:textId="38786F35" w:rsidR="001546C7" w:rsidRDefault="001546C7" w:rsidP="009E6B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DEB2" w14:textId="77777777" w:rsidR="00890D18" w:rsidRDefault="00890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F6C"/>
    <w:multiLevelType w:val="hybridMultilevel"/>
    <w:tmpl w:val="2014E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ED9"/>
    <w:multiLevelType w:val="hybridMultilevel"/>
    <w:tmpl w:val="4DB6C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91"/>
    <w:multiLevelType w:val="hybridMultilevel"/>
    <w:tmpl w:val="D2EEB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6798"/>
    <w:multiLevelType w:val="hybridMultilevel"/>
    <w:tmpl w:val="299A6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DAB"/>
    <w:multiLevelType w:val="hybridMultilevel"/>
    <w:tmpl w:val="992A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016E"/>
    <w:multiLevelType w:val="hybridMultilevel"/>
    <w:tmpl w:val="03E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30B5"/>
    <w:multiLevelType w:val="hybridMultilevel"/>
    <w:tmpl w:val="AE7087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45E40"/>
    <w:multiLevelType w:val="hybridMultilevel"/>
    <w:tmpl w:val="3308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49"/>
    <w:multiLevelType w:val="hybridMultilevel"/>
    <w:tmpl w:val="E526A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03BCB"/>
    <w:multiLevelType w:val="hybridMultilevel"/>
    <w:tmpl w:val="363CFD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5078D"/>
    <w:multiLevelType w:val="hybridMultilevel"/>
    <w:tmpl w:val="C81210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81AAE"/>
    <w:multiLevelType w:val="hybridMultilevel"/>
    <w:tmpl w:val="712E7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8F4"/>
    <w:multiLevelType w:val="hybridMultilevel"/>
    <w:tmpl w:val="4B346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00"/>
    <w:multiLevelType w:val="hybridMultilevel"/>
    <w:tmpl w:val="996E7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F0E52"/>
    <w:multiLevelType w:val="hybridMultilevel"/>
    <w:tmpl w:val="33D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1811"/>
    <w:multiLevelType w:val="hybridMultilevel"/>
    <w:tmpl w:val="FAD8B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5EFB"/>
    <w:multiLevelType w:val="hybridMultilevel"/>
    <w:tmpl w:val="1954F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F047F"/>
    <w:multiLevelType w:val="multilevel"/>
    <w:tmpl w:val="5C884EA4"/>
    <w:lvl w:ilvl="0">
      <w:start w:val="3"/>
      <w:numFmt w:val="decimal"/>
      <w:lvlText w:val="%1"/>
      <w:lvlJc w:val="left"/>
      <w:pPr>
        <w:ind w:left="61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60A44874"/>
    <w:multiLevelType w:val="hybridMultilevel"/>
    <w:tmpl w:val="27A4405E"/>
    <w:lvl w:ilvl="0" w:tplc="248A0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857DF"/>
    <w:multiLevelType w:val="hybridMultilevel"/>
    <w:tmpl w:val="B8EA6B7C"/>
    <w:lvl w:ilvl="0" w:tplc="0AE2D1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89AC4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716C73E">
      <w:start w:val="334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2EEE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48669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0CAFF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B5420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C8A1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7C833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62A0730A"/>
    <w:multiLevelType w:val="hybridMultilevel"/>
    <w:tmpl w:val="36A23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57565"/>
    <w:multiLevelType w:val="hybridMultilevel"/>
    <w:tmpl w:val="562A1DEE"/>
    <w:lvl w:ilvl="0" w:tplc="A4109948">
      <w:start w:val="1"/>
      <w:numFmt w:val="decimal"/>
      <w:pStyle w:val="Heading3"/>
      <w:lvlText w:val="%1.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9E70E7C"/>
    <w:multiLevelType w:val="hybridMultilevel"/>
    <w:tmpl w:val="5930F6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833"/>
    <w:multiLevelType w:val="hybridMultilevel"/>
    <w:tmpl w:val="33780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0465E"/>
    <w:multiLevelType w:val="hybridMultilevel"/>
    <w:tmpl w:val="3F7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5A93"/>
    <w:multiLevelType w:val="hybridMultilevel"/>
    <w:tmpl w:val="FA8E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5E83"/>
    <w:multiLevelType w:val="hybridMultilevel"/>
    <w:tmpl w:val="210E6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12"/>
  </w:num>
  <w:num w:numId="6">
    <w:abstractNumId w:val="23"/>
  </w:num>
  <w:num w:numId="7">
    <w:abstractNumId w:val="16"/>
  </w:num>
  <w:num w:numId="8">
    <w:abstractNumId w:val="11"/>
  </w:num>
  <w:num w:numId="9">
    <w:abstractNumId w:val="25"/>
  </w:num>
  <w:num w:numId="10">
    <w:abstractNumId w:val="3"/>
  </w:num>
  <w:num w:numId="11">
    <w:abstractNumId w:val="6"/>
  </w:num>
  <w:num w:numId="12">
    <w:abstractNumId w:val="14"/>
  </w:num>
  <w:num w:numId="13">
    <w:abstractNumId w:val="20"/>
  </w:num>
  <w:num w:numId="14">
    <w:abstractNumId w:val="26"/>
  </w:num>
  <w:num w:numId="15">
    <w:abstractNumId w:val="18"/>
  </w:num>
  <w:num w:numId="16">
    <w:abstractNumId w:val="13"/>
  </w:num>
  <w:num w:numId="17">
    <w:abstractNumId w:val="7"/>
  </w:num>
  <w:num w:numId="18">
    <w:abstractNumId w:val="5"/>
  </w:num>
  <w:num w:numId="19">
    <w:abstractNumId w:val="21"/>
  </w:num>
  <w:num w:numId="20">
    <w:abstractNumId w:val="17"/>
  </w:num>
  <w:num w:numId="21">
    <w:abstractNumId w:val="19"/>
  </w:num>
  <w:num w:numId="22">
    <w:abstractNumId w:val="24"/>
  </w:num>
  <w:num w:numId="23">
    <w:abstractNumId w:val="9"/>
  </w:num>
  <w:num w:numId="24">
    <w:abstractNumId w:val="4"/>
  </w:num>
  <w:num w:numId="25">
    <w:abstractNumId w:val="22"/>
  </w:num>
  <w:num w:numId="26">
    <w:abstractNumId w:val="0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A0"/>
    <w:rsid w:val="000004D5"/>
    <w:rsid w:val="00001014"/>
    <w:rsid w:val="000022A0"/>
    <w:rsid w:val="00002D31"/>
    <w:rsid w:val="00004599"/>
    <w:rsid w:val="000059D1"/>
    <w:rsid w:val="000061A3"/>
    <w:rsid w:val="00006518"/>
    <w:rsid w:val="00006BBF"/>
    <w:rsid w:val="00007F24"/>
    <w:rsid w:val="00010671"/>
    <w:rsid w:val="00010C1B"/>
    <w:rsid w:val="000115F3"/>
    <w:rsid w:val="0001662E"/>
    <w:rsid w:val="000166BB"/>
    <w:rsid w:val="00016AFD"/>
    <w:rsid w:val="000200BE"/>
    <w:rsid w:val="0002117B"/>
    <w:rsid w:val="00021872"/>
    <w:rsid w:val="00021893"/>
    <w:rsid w:val="00024BF3"/>
    <w:rsid w:val="0002548C"/>
    <w:rsid w:val="00025575"/>
    <w:rsid w:val="0003030D"/>
    <w:rsid w:val="00031FC6"/>
    <w:rsid w:val="00032672"/>
    <w:rsid w:val="00032A39"/>
    <w:rsid w:val="00032AF3"/>
    <w:rsid w:val="0003340D"/>
    <w:rsid w:val="000346B2"/>
    <w:rsid w:val="00036013"/>
    <w:rsid w:val="00036630"/>
    <w:rsid w:val="00036963"/>
    <w:rsid w:val="000374F7"/>
    <w:rsid w:val="000400C2"/>
    <w:rsid w:val="000404A7"/>
    <w:rsid w:val="00040C5C"/>
    <w:rsid w:val="000415A1"/>
    <w:rsid w:val="0004254E"/>
    <w:rsid w:val="000428C8"/>
    <w:rsid w:val="0004302C"/>
    <w:rsid w:val="00043073"/>
    <w:rsid w:val="0004462E"/>
    <w:rsid w:val="000456B7"/>
    <w:rsid w:val="00045BF8"/>
    <w:rsid w:val="00047173"/>
    <w:rsid w:val="000509A6"/>
    <w:rsid w:val="000514B9"/>
    <w:rsid w:val="00052EF0"/>
    <w:rsid w:val="00052FB6"/>
    <w:rsid w:val="000554D1"/>
    <w:rsid w:val="00056454"/>
    <w:rsid w:val="00056851"/>
    <w:rsid w:val="00056F9D"/>
    <w:rsid w:val="000603E7"/>
    <w:rsid w:val="00060912"/>
    <w:rsid w:val="00061494"/>
    <w:rsid w:val="00061AA0"/>
    <w:rsid w:val="00063029"/>
    <w:rsid w:val="00064D1C"/>
    <w:rsid w:val="00065902"/>
    <w:rsid w:val="00066CED"/>
    <w:rsid w:val="000675A3"/>
    <w:rsid w:val="00074018"/>
    <w:rsid w:val="000746FF"/>
    <w:rsid w:val="0008047D"/>
    <w:rsid w:val="00082B67"/>
    <w:rsid w:val="00083A1B"/>
    <w:rsid w:val="000844D8"/>
    <w:rsid w:val="000848EA"/>
    <w:rsid w:val="00086B29"/>
    <w:rsid w:val="00087679"/>
    <w:rsid w:val="00091B10"/>
    <w:rsid w:val="00092612"/>
    <w:rsid w:val="00092BEA"/>
    <w:rsid w:val="000936EA"/>
    <w:rsid w:val="00095282"/>
    <w:rsid w:val="000A16EE"/>
    <w:rsid w:val="000A2D78"/>
    <w:rsid w:val="000A45B0"/>
    <w:rsid w:val="000A6A83"/>
    <w:rsid w:val="000B2089"/>
    <w:rsid w:val="000B30B5"/>
    <w:rsid w:val="000B3921"/>
    <w:rsid w:val="000B3DE7"/>
    <w:rsid w:val="000B3F1C"/>
    <w:rsid w:val="000B4C69"/>
    <w:rsid w:val="000B5D13"/>
    <w:rsid w:val="000B648D"/>
    <w:rsid w:val="000C028A"/>
    <w:rsid w:val="000C0565"/>
    <w:rsid w:val="000C0B81"/>
    <w:rsid w:val="000C0F56"/>
    <w:rsid w:val="000C177B"/>
    <w:rsid w:val="000C47FE"/>
    <w:rsid w:val="000C4CC3"/>
    <w:rsid w:val="000C4FFA"/>
    <w:rsid w:val="000C572D"/>
    <w:rsid w:val="000C6BC3"/>
    <w:rsid w:val="000C711B"/>
    <w:rsid w:val="000C72F5"/>
    <w:rsid w:val="000D22EC"/>
    <w:rsid w:val="000D51F3"/>
    <w:rsid w:val="000D6B7C"/>
    <w:rsid w:val="000D75CC"/>
    <w:rsid w:val="000E0195"/>
    <w:rsid w:val="000E0409"/>
    <w:rsid w:val="000E1B5C"/>
    <w:rsid w:val="000E3029"/>
    <w:rsid w:val="000E3829"/>
    <w:rsid w:val="000E46E1"/>
    <w:rsid w:val="000E4827"/>
    <w:rsid w:val="000E6777"/>
    <w:rsid w:val="000E755F"/>
    <w:rsid w:val="000F00AF"/>
    <w:rsid w:val="000F075D"/>
    <w:rsid w:val="000F1454"/>
    <w:rsid w:val="000F17BD"/>
    <w:rsid w:val="000F2D3C"/>
    <w:rsid w:val="000F2E0B"/>
    <w:rsid w:val="000F3CD6"/>
    <w:rsid w:val="000F5092"/>
    <w:rsid w:val="000F5A45"/>
    <w:rsid w:val="000F5F2B"/>
    <w:rsid w:val="0010165B"/>
    <w:rsid w:val="00101CD7"/>
    <w:rsid w:val="00102689"/>
    <w:rsid w:val="0010288F"/>
    <w:rsid w:val="001035E7"/>
    <w:rsid w:val="0010472E"/>
    <w:rsid w:val="00104C39"/>
    <w:rsid w:val="001058AC"/>
    <w:rsid w:val="001065D4"/>
    <w:rsid w:val="0011044F"/>
    <w:rsid w:val="00111246"/>
    <w:rsid w:val="001145B5"/>
    <w:rsid w:val="00114A0B"/>
    <w:rsid w:val="001165F4"/>
    <w:rsid w:val="001176C0"/>
    <w:rsid w:val="00117CB7"/>
    <w:rsid w:val="00121EDD"/>
    <w:rsid w:val="00123143"/>
    <w:rsid w:val="001234D7"/>
    <w:rsid w:val="0012465F"/>
    <w:rsid w:val="001258AF"/>
    <w:rsid w:val="00126B66"/>
    <w:rsid w:val="00126C40"/>
    <w:rsid w:val="00127175"/>
    <w:rsid w:val="00127D82"/>
    <w:rsid w:val="001320FE"/>
    <w:rsid w:val="00132E0D"/>
    <w:rsid w:val="00140359"/>
    <w:rsid w:val="00140E1B"/>
    <w:rsid w:val="00141351"/>
    <w:rsid w:val="00141DAA"/>
    <w:rsid w:val="00143E19"/>
    <w:rsid w:val="001453E7"/>
    <w:rsid w:val="00145B75"/>
    <w:rsid w:val="00147087"/>
    <w:rsid w:val="0014770F"/>
    <w:rsid w:val="00150409"/>
    <w:rsid w:val="00150A13"/>
    <w:rsid w:val="00151128"/>
    <w:rsid w:val="00151E0C"/>
    <w:rsid w:val="00152FA2"/>
    <w:rsid w:val="00153A18"/>
    <w:rsid w:val="001546C7"/>
    <w:rsid w:val="00156322"/>
    <w:rsid w:val="001565BF"/>
    <w:rsid w:val="00157E8E"/>
    <w:rsid w:val="001601E6"/>
    <w:rsid w:val="001613B5"/>
    <w:rsid w:val="001636B6"/>
    <w:rsid w:val="00163BB3"/>
    <w:rsid w:val="00163CB9"/>
    <w:rsid w:val="00164953"/>
    <w:rsid w:val="00166EB0"/>
    <w:rsid w:val="00167687"/>
    <w:rsid w:val="00167B2A"/>
    <w:rsid w:val="001703C9"/>
    <w:rsid w:val="00170569"/>
    <w:rsid w:val="001711F7"/>
    <w:rsid w:val="0017158B"/>
    <w:rsid w:val="0017187A"/>
    <w:rsid w:val="00171A69"/>
    <w:rsid w:val="00172234"/>
    <w:rsid w:val="00173E69"/>
    <w:rsid w:val="00173FCD"/>
    <w:rsid w:val="00174949"/>
    <w:rsid w:val="00176557"/>
    <w:rsid w:val="00176623"/>
    <w:rsid w:val="0017784C"/>
    <w:rsid w:val="00182636"/>
    <w:rsid w:val="0018264E"/>
    <w:rsid w:val="00182E6B"/>
    <w:rsid w:val="001839B4"/>
    <w:rsid w:val="00183D96"/>
    <w:rsid w:val="00186D8E"/>
    <w:rsid w:val="001872BE"/>
    <w:rsid w:val="0019003B"/>
    <w:rsid w:val="001920A2"/>
    <w:rsid w:val="0019229E"/>
    <w:rsid w:val="00192946"/>
    <w:rsid w:val="00193443"/>
    <w:rsid w:val="00193F1F"/>
    <w:rsid w:val="00195955"/>
    <w:rsid w:val="00195EAC"/>
    <w:rsid w:val="0019728D"/>
    <w:rsid w:val="001A03F2"/>
    <w:rsid w:val="001A0701"/>
    <w:rsid w:val="001A0F8B"/>
    <w:rsid w:val="001A2186"/>
    <w:rsid w:val="001A287C"/>
    <w:rsid w:val="001A378A"/>
    <w:rsid w:val="001A4CB7"/>
    <w:rsid w:val="001A5DED"/>
    <w:rsid w:val="001B096B"/>
    <w:rsid w:val="001B0C5B"/>
    <w:rsid w:val="001B0D59"/>
    <w:rsid w:val="001B2105"/>
    <w:rsid w:val="001B26A6"/>
    <w:rsid w:val="001B27C2"/>
    <w:rsid w:val="001B28D4"/>
    <w:rsid w:val="001B45BC"/>
    <w:rsid w:val="001B4EDF"/>
    <w:rsid w:val="001B66B0"/>
    <w:rsid w:val="001B7579"/>
    <w:rsid w:val="001C070B"/>
    <w:rsid w:val="001C0D1E"/>
    <w:rsid w:val="001C2496"/>
    <w:rsid w:val="001C37A4"/>
    <w:rsid w:val="001C5B78"/>
    <w:rsid w:val="001C5CBC"/>
    <w:rsid w:val="001C6EC3"/>
    <w:rsid w:val="001D1BD6"/>
    <w:rsid w:val="001D5551"/>
    <w:rsid w:val="001D6C6E"/>
    <w:rsid w:val="001E0867"/>
    <w:rsid w:val="001E0FDB"/>
    <w:rsid w:val="001E1085"/>
    <w:rsid w:val="001E213E"/>
    <w:rsid w:val="001E2CE7"/>
    <w:rsid w:val="001E7CD5"/>
    <w:rsid w:val="001F0C62"/>
    <w:rsid w:val="001F1080"/>
    <w:rsid w:val="001F115B"/>
    <w:rsid w:val="001F1370"/>
    <w:rsid w:val="001F21F3"/>
    <w:rsid w:val="001F3620"/>
    <w:rsid w:val="001F4337"/>
    <w:rsid w:val="001F4F8C"/>
    <w:rsid w:val="001F7BA4"/>
    <w:rsid w:val="0020047F"/>
    <w:rsid w:val="00200FC8"/>
    <w:rsid w:val="002025A1"/>
    <w:rsid w:val="00203ACC"/>
    <w:rsid w:val="00203FC3"/>
    <w:rsid w:val="002046F8"/>
    <w:rsid w:val="00204EE0"/>
    <w:rsid w:val="00204EED"/>
    <w:rsid w:val="002053AF"/>
    <w:rsid w:val="002058DF"/>
    <w:rsid w:val="00207BB0"/>
    <w:rsid w:val="00210B27"/>
    <w:rsid w:val="00210E33"/>
    <w:rsid w:val="00211FB4"/>
    <w:rsid w:val="00213572"/>
    <w:rsid w:val="002136EC"/>
    <w:rsid w:val="00214131"/>
    <w:rsid w:val="002151A3"/>
    <w:rsid w:val="00217249"/>
    <w:rsid w:val="0022077F"/>
    <w:rsid w:val="00221509"/>
    <w:rsid w:val="0022229D"/>
    <w:rsid w:val="002232F6"/>
    <w:rsid w:val="002239AD"/>
    <w:rsid w:val="002241D1"/>
    <w:rsid w:val="00226426"/>
    <w:rsid w:val="002276BF"/>
    <w:rsid w:val="00227DA8"/>
    <w:rsid w:val="00232DB3"/>
    <w:rsid w:val="00232DE5"/>
    <w:rsid w:val="00233613"/>
    <w:rsid w:val="00234357"/>
    <w:rsid w:val="00236095"/>
    <w:rsid w:val="0023634F"/>
    <w:rsid w:val="0023693C"/>
    <w:rsid w:val="002378D9"/>
    <w:rsid w:val="00241033"/>
    <w:rsid w:val="0024216E"/>
    <w:rsid w:val="002421FE"/>
    <w:rsid w:val="00243041"/>
    <w:rsid w:val="0024317D"/>
    <w:rsid w:val="00244ABB"/>
    <w:rsid w:val="00244BEF"/>
    <w:rsid w:val="00244CA1"/>
    <w:rsid w:val="00246445"/>
    <w:rsid w:val="0024669C"/>
    <w:rsid w:val="0024780C"/>
    <w:rsid w:val="002516DA"/>
    <w:rsid w:val="002525F1"/>
    <w:rsid w:val="00254569"/>
    <w:rsid w:val="002557CE"/>
    <w:rsid w:val="00255AB6"/>
    <w:rsid w:val="00255C9F"/>
    <w:rsid w:val="00260427"/>
    <w:rsid w:val="002622E2"/>
    <w:rsid w:val="002640F2"/>
    <w:rsid w:val="0026430A"/>
    <w:rsid w:val="00267EEC"/>
    <w:rsid w:val="002700C5"/>
    <w:rsid w:val="00270CE1"/>
    <w:rsid w:val="00270DDA"/>
    <w:rsid w:val="00274E0E"/>
    <w:rsid w:val="002756BE"/>
    <w:rsid w:val="00275C6A"/>
    <w:rsid w:val="002766D8"/>
    <w:rsid w:val="002766E3"/>
    <w:rsid w:val="00276BD5"/>
    <w:rsid w:val="00276CCE"/>
    <w:rsid w:val="002815FE"/>
    <w:rsid w:val="0028272B"/>
    <w:rsid w:val="00282BF7"/>
    <w:rsid w:val="002833AE"/>
    <w:rsid w:val="002838EC"/>
    <w:rsid w:val="00284008"/>
    <w:rsid w:val="0028415B"/>
    <w:rsid w:val="002846AA"/>
    <w:rsid w:val="002846E7"/>
    <w:rsid w:val="00284FDE"/>
    <w:rsid w:val="0028533F"/>
    <w:rsid w:val="00285F50"/>
    <w:rsid w:val="00286930"/>
    <w:rsid w:val="00286BA0"/>
    <w:rsid w:val="00290575"/>
    <w:rsid w:val="00292BD8"/>
    <w:rsid w:val="002930EC"/>
    <w:rsid w:val="00296E8F"/>
    <w:rsid w:val="002978C7"/>
    <w:rsid w:val="002A0295"/>
    <w:rsid w:val="002A3B74"/>
    <w:rsid w:val="002A3F52"/>
    <w:rsid w:val="002A43D0"/>
    <w:rsid w:val="002A4CDF"/>
    <w:rsid w:val="002B07BC"/>
    <w:rsid w:val="002B09EB"/>
    <w:rsid w:val="002B26E6"/>
    <w:rsid w:val="002B28B1"/>
    <w:rsid w:val="002B2AC0"/>
    <w:rsid w:val="002B6250"/>
    <w:rsid w:val="002B6848"/>
    <w:rsid w:val="002B6F6B"/>
    <w:rsid w:val="002B710F"/>
    <w:rsid w:val="002C06EB"/>
    <w:rsid w:val="002C0C46"/>
    <w:rsid w:val="002C0D19"/>
    <w:rsid w:val="002C11D5"/>
    <w:rsid w:val="002C2503"/>
    <w:rsid w:val="002C323C"/>
    <w:rsid w:val="002C4210"/>
    <w:rsid w:val="002C4F99"/>
    <w:rsid w:val="002C64AE"/>
    <w:rsid w:val="002C6E08"/>
    <w:rsid w:val="002D000E"/>
    <w:rsid w:val="002D05F5"/>
    <w:rsid w:val="002D13BC"/>
    <w:rsid w:val="002D1BD1"/>
    <w:rsid w:val="002D3A9B"/>
    <w:rsid w:val="002E0FF0"/>
    <w:rsid w:val="002E1CC8"/>
    <w:rsid w:val="002E2847"/>
    <w:rsid w:val="002E68F0"/>
    <w:rsid w:val="002E7831"/>
    <w:rsid w:val="002E7BBA"/>
    <w:rsid w:val="002F0F5B"/>
    <w:rsid w:val="002F1F3F"/>
    <w:rsid w:val="002F2D2B"/>
    <w:rsid w:val="002F2D6A"/>
    <w:rsid w:val="002F3AB9"/>
    <w:rsid w:val="002F455A"/>
    <w:rsid w:val="002F4C75"/>
    <w:rsid w:val="002F5B88"/>
    <w:rsid w:val="002F6620"/>
    <w:rsid w:val="002F7041"/>
    <w:rsid w:val="002F7F81"/>
    <w:rsid w:val="00300CC5"/>
    <w:rsid w:val="00301039"/>
    <w:rsid w:val="00302D52"/>
    <w:rsid w:val="00302EB0"/>
    <w:rsid w:val="00303297"/>
    <w:rsid w:val="00303DEA"/>
    <w:rsid w:val="00303FA4"/>
    <w:rsid w:val="003044F7"/>
    <w:rsid w:val="00306317"/>
    <w:rsid w:val="003106D7"/>
    <w:rsid w:val="00310E11"/>
    <w:rsid w:val="003119B7"/>
    <w:rsid w:val="003121D7"/>
    <w:rsid w:val="0031243B"/>
    <w:rsid w:val="00312591"/>
    <w:rsid w:val="003130F7"/>
    <w:rsid w:val="00313694"/>
    <w:rsid w:val="00315269"/>
    <w:rsid w:val="003153A4"/>
    <w:rsid w:val="003177FB"/>
    <w:rsid w:val="003209F4"/>
    <w:rsid w:val="00321205"/>
    <w:rsid w:val="0032188E"/>
    <w:rsid w:val="0032394F"/>
    <w:rsid w:val="003244C1"/>
    <w:rsid w:val="00327493"/>
    <w:rsid w:val="00331082"/>
    <w:rsid w:val="00331152"/>
    <w:rsid w:val="00331857"/>
    <w:rsid w:val="00332043"/>
    <w:rsid w:val="0033216E"/>
    <w:rsid w:val="0033366F"/>
    <w:rsid w:val="00336FFA"/>
    <w:rsid w:val="00337888"/>
    <w:rsid w:val="00340524"/>
    <w:rsid w:val="00340646"/>
    <w:rsid w:val="00341225"/>
    <w:rsid w:val="003419AF"/>
    <w:rsid w:val="00342F6F"/>
    <w:rsid w:val="00342FE6"/>
    <w:rsid w:val="0034482C"/>
    <w:rsid w:val="00344D73"/>
    <w:rsid w:val="00345F7D"/>
    <w:rsid w:val="0034623C"/>
    <w:rsid w:val="00346C94"/>
    <w:rsid w:val="00351049"/>
    <w:rsid w:val="00351771"/>
    <w:rsid w:val="00351B47"/>
    <w:rsid w:val="003522F1"/>
    <w:rsid w:val="00354876"/>
    <w:rsid w:val="003610D6"/>
    <w:rsid w:val="003613A2"/>
    <w:rsid w:val="00362473"/>
    <w:rsid w:val="003642A4"/>
    <w:rsid w:val="0036434D"/>
    <w:rsid w:val="003644F1"/>
    <w:rsid w:val="003646A2"/>
    <w:rsid w:val="00364B22"/>
    <w:rsid w:val="00370740"/>
    <w:rsid w:val="00370E1A"/>
    <w:rsid w:val="00371074"/>
    <w:rsid w:val="003714DC"/>
    <w:rsid w:val="00374808"/>
    <w:rsid w:val="00376844"/>
    <w:rsid w:val="003768ED"/>
    <w:rsid w:val="003772C8"/>
    <w:rsid w:val="00380CF4"/>
    <w:rsid w:val="003812F8"/>
    <w:rsid w:val="00382C6F"/>
    <w:rsid w:val="0038459D"/>
    <w:rsid w:val="003848E4"/>
    <w:rsid w:val="00384C04"/>
    <w:rsid w:val="00384C14"/>
    <w:rsid w:val="00384F9F"/>
    <w:rsid w:val="0038579C"/>
    <w:rsid w:val="00385F82"/>
    <w:rsid w:val="003875DA"/>
    <w:rsid w:val="00387D38"/>
    <w:rsid w:val="0039050A"/>
    <w:rsid w:val="00391338"/>
    <w:rsid w:val="00391369"/>
    <w:rsid w:val="003914A5"/>
    <w:rsid w:val="00391E07"/>
    <w:rsid w:val="00391E30"/>
    <w:rsid w:val="00393F4A"/>
    <w:rsid w:val="00394659"/>
    <w:rsid w:val="00394C52"/>
    <w:rsid w:val="0039533D"/>
    <w:rsid w:val="00395A0D"/>
    <w:rsid w:val="0039632A"/>
    <w:rsid w:val="0039661E"/>
    <w:rsid w:val="00396C04"/>
    <w:rsid w:val="003A09CB"/>
    <w:rsid w:val="003A2DB4"/>
    <w:rsid w:val="003A34A2"/>
    <w:rsid w:val="003A3A9A"/>
    <w:rsid w:val="003A55D6"/>
    <w:rsid w:val="003A7712"/>
    <w:rsid w:val="003B2D18"/>
    <w:rsid w:val="003B2F38"/>
    <w:rsid w:val="003B2FFF"/>
    <w:rsid w:val="003B6C69"/>
    <w:rsid w:val="003C12AA"/>
    <w:rsid w:val="003C1711"/>
    <w:rsid w:val="003C1F83"/>
    <w:rsid w:val="003C2179"/>
    <w:rsid w:val="003C2402"/>
    <w:rsid w:val="003C2CDB"/>
    <w:rsid w:val="003C3C7E"/>
    <w:rsid w:val="003C3F9B"/>
    <w:rsid w:val="003C4443"/>
    <w:rsid w:val="003C53FB"/>
    <w:rsid w:val="003C59AD"/>
    <w:rsid w:val="003C68A4"/>
    <w:rsid w:val="003C6957"/>
    <w:rsid w:val="003C6C14"/>
    <w:rsid w:val="003D0F1D"/>
    <w:rsid w:val="003D3110"/>
    <w:rsid w:val="003D3B20"/>
    <w:rsid w:val="003D3FE4"/>
    <w:rsid w:val="003D58AA"/>
    <w:rsid w:val="003D7A17"/>
    <w:rsid w:val="003E0072"/>
    <w:rsid w:val="003E01B3"/>
    <w:rsid w:val="003E059D"/>
    <w:rsid w:val="003E0C33"/>
    <w:rsid w:val="003E0DCA"/>
    <w:rsid w:val="003E1782"/>
    <w:rsid w:val="003E2202"/>
    <w:rsid w:val="003E2E88"/>
    <w:rsid w:val="003E570C"/>
    <w:rsid w:val="003E5EAF"/>
    <w:rsid w:val="003E7CC9"/>
    <w:rsid w:val="003E7F6B"/>
    <w:rsid w:val="003F1224"/>
    <w:rsid w:val="003F1310"/>
    <w:rsid w:val="003F1C1B"/>
    <w:rsid w:val="003F3074"/>
    <w:rsid w:val="003F37BD"/>
    <w:rsid w:val="003F4A40"/>
    <w:rsid w:val="003F55F4"/>
    <w:rsid w:val="003F595C"/>
    <w:rsid w:val="003F6C1F"/>
    <w:rsid w:val="003F768F"/>
    <w:rsid w:val="00400C3A"/>
    <w:rsid w:val="004038AE"/>
    <w:rsid w:val="00406E42"/>
    <w:rsid w:val="00407DA9"/>
    <w:rsid w:val="0041057E"/>
    <w:rsid w:val="004106DA"/>
    <w:rsid w:val="004112B8"/>
    <w:rsid w:val="00411556"/>
    <w:rsid w:val="00411CC1"/>
    <w:rsid w:val="00411CD2"/>
    <w:rsid w:val="0041302C"/>
    <w:rsid w:val="00415002"/>
    <w:rsid w:val="00416A5C"/>
    <w:rsid w:val="00416C6B"/>
    <w:rsid w:val="004273C5"/>
    <w:rsid w:val="00430699"/>
    <w:rsid w:val="0043101A"/>
    <w:rsid w:val="0043220A"/>
    <w:rsid w:val="004335AF"/>
    <w:rsid w:val="00434706"/>
    <w:rsid w:val="004354F1"/>
    <w:rsid w:val="004355B6"/>
    <w:rsid w:val="00436C0C"/>
    <w:rsid w:val="00436DC1"/>
    <w:rsid w:val="00436ED6"/>
    <w:rsid w:val="00440A13"/>
    <w:rsid w:val="0044153E"/>
    <w:rsid w:val="004433E1"/>
    <w:rsid w:val="00443CD9"/>
    <w:rsid w:val="004459CA"/>
    <w:rsid w:val="00445A6E"/>
    <w:rsid w:val="0044785D"/>
    <w:rsid w:val="004513F9"/>
    <w:rsid w:val="004517CD"/>
    <w:rsid w:val="004525EC"/>
    <w:rsid w:val="00452A1B"/>
    <w:rsid w:val="00453446"/>
    <w:rsid w:val="00456512"/>
    <w:rsid w:val="0046092B"/>
    <w:rsid w:val="00460A6D"/>
    <w:rsid w:val="004618B5"/>
    <w:rsid w:val="004622FF"/>
    <w:rsid w:val="0046349D"/>
    <w:rsid w:val="004645BA"/>
    <w:rsid w:val="00464696"/>
    <w:rsid w:val="00464B9D"/>
    <w:rsid w:val="00465825"/>
    <w:rsid w:val="0046609F"/>
    <w:rsid w:val="00466ED0"/>
    <w:rsid w:val="0046774A"/>
    <w:rsid w:val="0047191E"/>
    <w:rsid w:val="0047213F"/>
    <w:rsid w:val="00472AD6"/>
    <w:rsid w:val="00473070"/>
    <w:rsid w:val="004754A4"/>
    <w:rsid w:val="00475C77"/>
    <w:rsid w:val="00476332"/>
    <w:rsid w:val="00476B5A"/>
    <w:rsid w:val="00477431"/>
    <w:rsid w:val="00480BCE"/>
    <w:rsid w:val="004815FB"/>
    <w:rsid w:val="00481F33"/>
    <w:rsid w:val="004833E5"/>
    <w:rsid w:val="0048550A"/>
    <w:rsid w:val="00485C73"/>
    <w:rsid w:val="00485F83"/>
    <w:rsid w:val="00486C72"/>
    <w:rsid w:val="00486CED"/>
    <w:rsid w:val="00486E33"/>
    <w:rsid w:val="00487935"/>
    <w:rsid w:val="00487BB5"/>
    <w:rsid w:val="00491B07"/>
    <w:rsid w:val="00492685"/>
    <w:rsid w:val="0049403B"/>
    <w:rsid w:val="0049420C"/>
    <w:rsid w:val="00495CF3"/>
    <w:rsid w:val="00496720"/>
    <w:rsid w:val="00496813"/>
    <w:rsid w:val="00496B88"/>
    <w:rsid w:val="0049743E"/>
    <w:rsid w:val="004A01D4"/>
    <w:rsid w:val="004A06A3"/>
    <w:rsid w:val="004A1C59"/>
    <w:rsid w:val="004A2444"/>
    <w:rsid w:val="004A32ED"/>
    <w:rsid w:val="004A444D"/>
    <w:rsid w:val="004A5858"/>
    <w:rsid w:val="004A58B3"/>
    <w:rsid w:val="004A5CCB"/>
    <w:rsid w:val="004A5FEC"/>
    <w:rsid w:val="004B0F78"/>
    <w:rsid w:val="004B2CEB"/>
    <w:rsid w:val="004B5497"/>
    <w:rsid w:val="004B5CCE"/>
    <w:rsid w:val="004B661F"/>
    <w:rsid w:val="004B7757"/>
    <w:rsid w:val="004C2D56"/>
    <w:rsid w:val="004C4E9C"/>
    <w:rsid w:val="004C60CE"/>
    <w:rsid w:val="004C7502"/>
    <w:rsid w:val="004D2210"/>
    <w:rsid w:val="004D2754"/>
    <w:rsid w:val="004D2F8F"/>
    <w:rsid w:val="004D49A2"/>
    <w:rsid w:val="004D5B2B"/>
    <w:rsid w:val="004D777C"/>
    <w:rsid w:val="004E14E9"/>
    <w:rsid w:val="004E189B"/>
    <w:rsid w:val="004E3A3C"/>
    <w:rsid w:val="004E4CF7"/>
    <w:rsid w:val="004E546C"/>
    <w:rsid w:val="004E7BB2"/>
    <w:rsid w:val="004E7FDC"/>
    <w:rsid w:val="004F0134"/>
    <w:rsid w:val="004F055D"/>
    <w:rsid w:val="004F07D0"/>
    <w:rsid w:val="004F083A"/>
    <w:rsid w:val="004F11E9"/>
    <w:rsid w:val="004F199F"/>
    <w:rsid w:val="004F5270"/>
    <w:rsid w:val="004F65F3"/>
    <w:rsid w:val="004F688E"/>
    <w:rsid w:val="00501B5A"/>
    <w:rsid w:val="00502182"/>
    <w:rsid w:val="00503980"/>
    <w:rsid w:val="005051E3"/>
    <w:rsid w:val="00505456"/>
    <w:rsid w:val="0050671A"/>
    <w:rsid w:val="00506C3B"/>
    <w:rsid w:val="00507925"/>
    <w:rsid w:val="00507CAB"/>
    <w:rsid w:val="00511996"/>
    <w:rsid w:val="00514102"/>
    <w:rsid w:val="00514281"/>
    <w:rsid w:val="00514C2F"/>
    <w:rsid w:val="00517BFD"/>
    <w:rsid w:val="005203B3"/>
    <w:rsid w:val="00521D14"/>
    <w:rsid w:val="00523475"/>
    <w:rsid w:val="00523971"/>
    <w:rsid w:val="00523C62"/>
    <w:rsid w:val="00524FF3"/>
    <w:rsid w:val="00526659"/>
    <w:rsid w:val="00526F01"/>
    <w:rsid w:val="00530165"/>
    <w:rsid w:val="005305C0"/>
    <w:rsid w:val="00534389"/>
    <w:rsid w:val="0053450B"/>
    <w:rsid w:val="005349A4"/>
    <w:rsid w:val="00534E5F"/>
    <w:rsid w:val="00534EEB"/>
    <w:rsid w:val="005355BD"/>
    <w:rsid w:val="0053607B"/>
    <w:rsid w:val="00536F35"/>
    <w:rsid w:val="005372C8"/>
    <w:rsid w:val="0054116A"/>
    <w:rsid w:val="005414A6"/>
    <w:rsid w:val="0054156E"/>
    <w:rsid w:val="0054166F"/>
    <w:rsid w:val="0054195F"/>
    <w:rsid w:val="005423EA"/>
    <w:rsid w:val="005432A0"/>
    <w:rsid w:val="00543644"/>
    <w:rsid w:val="00545E65"/>
    <w:rsid w:val="0055217D"/>
    <w:rsid w:val="005522D4"/>
    <w:rsid w:val="005524A9"/>
    <w:rsid w:val="005535AE"/>
    <w:rsid w:val="0055517C"/>
    <w:rsid w:val="005572B7"/>
    <w:rsid w:val="00557426"/>
    <w:rsid w:val="00557949"/>
    <w:rsid w:val="00557D39"/>
    <w:rsid w:val="005603E6"/>
    <w:rsid w:val="00560943"/>
    <w:rsid w:val="00560BCA"/>
    <w:rsid w:val="00560DDB"/>
    <w:rsid w:val="00561831"/>
    <w:rsid w:val="00561C03"/>
    <w:rsid w:val="00562800"/>
    <w:rsid w:val="00565819"/>
    <w:rsid w:val="00566778"/>
    <w:rsid w:val="0056680B"/>
    <w:rsid w:val="00567DA4"/>
    <w:rsid w:val="00570E1D"/>
    <w:rsid w:val="00572694"/>
    <w:rsid w:val="00574231"/>
    <w:rsid w:val="00576F19"/>
    <w:rsid w:val="00581AE1"/>
    <w:rsid w:val="005833E1"/>
    <w:rsid w:val="00583927"/>
    <w:rsid w:val="005840F0"/>
    <w:rsid w:val="005842DA"/>
    <w:rsid w:val="005847BD"/>
    <w:rsid w:val="005849AA"/>
    <w:rsid w:val="00584CC7"/>
    <w:rsid w:val="005857AE"/>
    <w:rsid w:val="00585806"/>
    <w:rsid w:val="005869AE"/>
    <w:rsid w:val="00586DCB"/>
    <w:rsid w:val="00587814"/>
    <w:rsid w:val="00591F95"/>
    <w:rsid w:val="00592551"/>
    <w:rsid w:val="00595091"/>
    <w:rsid w:val="00595367"/>
    <w:rsid w:val="00595455"/>
    <w:rsid w:val="005A02C2"/>
    <w:rsid w:val="005A07FD"/>
    <w:rsid w:val="005A0C4A"/>
    <w:rsid w:val="005A2171"/>
    <w:rsid w:val="005A3DA4"/>
    <w:rsid w:val="005A4B15"/>
    <w:rsid w:val="005A4C8E"/>
    <w:rsid w:val="005A5638"/>
    <w:rsid w:val="005A6608"/>
    <w:rsid w:val="005A68F9"/>
    <w:rsid w:val="005B163D"/>
    <w:rsid w:val="005B1C7B"/>
    <w:rsid w:val="005B259F"/>
    <w:rsid w:val="005B37BD"/>
    <w:rsid w:val="005B3D51"/>
    <w:rsid w:val="005B3DBC"/>
    <w:rsid w:val="005B4486"/>
    <w:rsid w:val="005B469F"/>
    <w:rsid w:val="005B4FBB"/>
    <w:rsid w:val="005B633C"/>
    <w:rsid w:val="005B7EBE"/>
    <w:rsid w:val="005C1076"/>
    <w:rsid w:val="005C205B"/>
    <w:rsid w:val="005C2578"/>
    <w:rsid w:val="005C2870"/>
    <w:rsid w:val="005C438A"/>
    <w:rsid w:val="005C50B6"/>
    <w:rsid w:val="005C5577"/>
    <w:rsid w:val="005C6CFB"/>
    <w:rsid w:val="005C763E"/>
    <w:rsid w:val="005C7654"/>
    <w:rsid w:val="005D51FD"/>
    <w:rsid w:val="005D5C2E"/>
    <w:rsid w:val="005D67B1"/>
    <w:rsid w:val="005E042E"/>
    <w:rsid w:val="005E1204"/>
    <w:rsid w:val="005E173C"/>
    <w:rsid w:val="005E39ED"/>
    <w:rsid w:val="005E3F52"/>
    <w:rsid w:val="005E6BAC"/>
    <w:rsid w:val="005E7575"/>
    <w:rsid w:val="005F1153"/>
    <w:rsid w:val="005F166D"/>
    <w:rsid w:val="005F1DE6"/>
    <w:rsid w:val="005F2816"/>
    <w:rsid w:val="005F338E"/>
    <w:rsid w:val="005F5011"/>
    <w:rsid w:val="005F61D9"/>
    <w:rsid w:val="005F6E90"/>
    <w:rsid w:val="005F72C3"/>
    <w:rsid w:val="0060058B"/>
    <w:rsid w:val="006006EB"/>
    <w:rsid w:val="00601E68"/>
    <w:rsid w:val="00604710"/>
    <w:rsid w:val="00604985"/>
    <w:rsid w:val="00604A43"/>
    <w:rsid w:val="0061006F"/>
    <w:rsid w:val="00610111"/>
    <w:rsid w:val="00610DD4"/>
    <w:rsid w:val="006112D4"/>
    <w:rsid w:val="0061161C"/>
    <w:rsid w:val="00611787"/>
    <w:rsid w:val="00611E16"/>
    <w:rsid w:val="00614A53"/>
    <w:rsid w:val="00616EF8"/>
    <w:rsid w:val="006212C6"/>
    <w:rsid w:val="00621895"/>
    <w:rsid w:val="00622373"/>
    <w:rsid w:val="00622A10"/>
    <w:rsid w:val="00624C6F"/>
    <w:rsid w:val="0062564B"/>
    <w:rsid w:val="006302DD"/>
    <w:rsid w:val="00630F3B"/>
    <w:rsid w:val="00630F6D"/>
    <w:rsid w:val="00631A70"/>
    <w:rsid w:val="006330D9"/>
    <w:rsid w:val="006339FB"/>
    <w:rsid w:val="00634B17"/>
    <w:rsid w:val="00634C05"/>
    <w:rsid w:val="00637A59"/>
    <w:rsid w:val="00642EC1"/>
    <w:rsid w:val="00644257"/>
    <w:rsid w:val="00646051"/>
    <w:rsid w:val="00646969"/>
    <w:rsid w:val="006473A4"/>
    <w:rsid w:val="006479A1"/>
    <w:rsid w:val="00650123"/>
    <w:rsid w:val="0065017C"/>
    <w:rsid w:val="00652750"/>
    <w:rsid w:val="006534BF"/>
    <w:rsid w:val="006565A1"/>
    <w:rsid w:val="00657965"/>
    <w:rsid w:val="00657A36"/>
    <w:rsid w:val="00657F12"/>
    <w:rsid w:val="00660C30"/>
    <w:rsid w:val="00662A1D"/>
    <w:rsid w:val="00662E40"/>
    <w:rsid w:val="0066412A"/>
    <w:rsid w:val="00664616"/>
    <w:rsid w:val="0066558E"/>
    <w:rsid w:val="006657E9"/>
    <w:rsid w:val="0066698C"/>
    <w:rsid w:val="00666F1D"/>
    <w:rsid w:val="0067181F"/>
    <w:rsid w:val="006736F6"/>
    <w:rsid w:val="0067426C"/>
    <w:rsid w:val="006800C3"/>
    <w:rsid w:val="00680388"/>
    <w:rsid w:val="0068321B"/>
    <w:rsid w:val="006838FC"/>
    <w:rsid w:val="006848EA"/>
    <w:rsid w:val="00684F28"/>
    <w:rsid w:val="006854BF"/>
    <w:rsid w:val="00687A4E"/>
    <w:rsid w:val="00687CBB"/>
    <w:rsid w:val="00690104"/>
    <w:rsid w:val="00690746"/>
    <w:rsid w:val="00691BEC"/>
    <w:rsid w:val="006950C5"/>
    <w:rsid w:val="00695845"/>
    <w:rsid w:val="00696E5B"/>
    <w:rsid w:val="006A14C9"/>
    <w:rsid w:val="006A302F"/>
    <w:rsid w:val="006A3539"/>
    <w:rsid w:val="006A35D9"/>
    <w:rsid w:val="006A377C"/>
    <w:rsid w:val="006A4AEE"/>
    <w:rsid w:val="006B0560"/>
    <w:rsid w:val="006B0710"/>
    <w:rsid w:val="006B1E31"/>
    <w:rsid w:val="006B1F24"/>
    <w:rsid w:val="006B2279"/>
    <w:rsid w:val="006B2D88"/>
    <w:rsid w:val="006B33A4"/>
    <w:rsid w:val="006B522A"/>
    <w:rsid w:val="006B65B4"/>
    <w:rsid w:val="006B6713"/>
    <w:rsid w:val="006B6768"/>
    <w:rsid w:val="006B6C61"/>
    <w:rsid w:val="006B783C"/>
    <w:rsid w:val="006C11AD"/>
    <w:rsid w:val="006C17FF"/>
    <w:rsid w:val="006C1969"/>
    <w:rsid w:val="006C1D89"/>
    <w:rsid w:val="006C4909"/>
    <w:rsid w:val="006C5C92"/>
    <w:rsid w:val="006C64AC"/>
    <w:rsid w:val="006C72BE"/>
    <w:rsid w:val="006D0648"/>
    <w:rsid w:val="006D1414"/>
    <w:rsid w:val="006D1A48"/>
    <w:rsid w:val="006D303F"/>
    <w:rsid w:val="006D377B"/>
    <w:rsid w:val="006D49DC"/>
    <w:rsid w:val="006D5255"/>
    <w:rsid w:val="006E0050"/>
    <w:rsid w:val="006E0894"/>
    <w:rsid w:val="006E1B34"/>
    <w:rsid w:val="006E4099"/>
    <w:rsid w:val="006E472A"/>
    <w:rsid w:val="006E5845"/>
    <w:rsid w:val="006E7ED6"/>
    <w:rsid w:val="006F03E1"/>
    <w:rsid w:val="006F0699"/>
    <w:rsid w:val="006F0B42"/>
    <w:rsid w:val="006F10A4"/>
    <w:rsid w:val="006F1434"/>
    <w:rsid w:val="006F1ECE"/>
    <w:rsid w:val="006F5022"/>
    <w:rsid w:val="006F5EEA"/>
    <w:rsid w:val="006F75A8"/>
    <w:rsid w:val="006F7B49"/>
    <w:rsid w:val="006F7C09"/>
    <w:rsid w:val="007005A1"/>
    <w:rsid w:val="00700707"/>
    <w:rsid w:val="00701577"/>
    <w:rsid w:val="007019D4"/>
    <w:rsid w:val="00702039"/>
    <w:rsid w:val="00702B03"/>
    <w:rsid w:val="00704043"/>
    <w:rsid w:val="00704BAD"/>
    <w:rsid w:val="007067C1"/>
    <w:rsid w:val="00710474"/>
    <w:rsid w:val="007104D9"/>
    <w:rsid w:val="00710B67"/>
    <w:rsid w:val="007114CA"/>
    <w:rsid w:val="007122D9"/>
    <w:rsid w:val="00716B85"/>
    <w:rsid w:val="00716F9A"/>
    <w:rsid w:val="00720654"/>
    <w:rsid w:val="00721127"/>
    <w:rsid w:val="007213BA"/>
    <w:rsid w:val="0072286E"/>
    <w:rsid w:val="00723CE0"/>
    <w:rsid w:val="00724CF3"/>
    <w:rsid w:val="0072531A"/>
    <w:rsid w:val="007269E2"/>
    <w:rsid w:val="00726A3F"/>
    <w:rsid w:val="00726EA6"/>
    <w:rsid w:val="00727347"/>
    <w:rsid w:val="00727F0E"/>
    <w:rsid w:val="00731747"/>
    <w:rsid w:val="00737742"/>
    <w:rsid w:val="00740901"/>
    <w:rsid w:val="00740D09"/>
    <w:rsid w:val="00741359"/>
    <w:rsid w:val="0074171F"/>
    <w:rsid w:val="0074213D"/>
    <w:rsid w:val="00743B29"/>
    <w:rsid w:val="00743BB1"/>
    <w:rsid w:val="00744BC1"/>
    <w:rsid w:val="00745B59"/>
    <w:rsid w:val="00746742"/>
    <w:rsid w:val="007468AE"/>
    <w:rsid w:val="007476D5"/>
    <w:rsid w:val="007505EB"/>
    <w:rsid w:val="007509F0"/>
    <w:rsid w:val="00752578"/>
    <w:rsid w:val="00755106"/>
    <w:rsid w:val="00755BA9"/>
    <w:rsid w:val="00756175"/>
    <w:rsid w:val="00757838"/>
    <w:rsid w:val="00757CF3"/>
    <w:rsid w:val="00760BCB"/>
    <w:rsid w:val="007618B9"/>
    <w:rsid w:val="00761AC4"/>
    <w:rsid w:val="00761F58"/>
    <w:rsid w:val="00762358"/>
    <w:rsid w:val="00762C40"/>
    <w:rsid w:val="00763288"/>
    <w:rsid w:val="0077038B"/>
    <w:rsid w:val="00770C6C"/>
    <w:rsid w:val="00771BB0"/>
    <w:rsid w:val="00771C0F"/>
    <w:rsid w:val="00771EA8"/>
    <w:rsid w:val="007740A1"/>
    <w:rsid w:val="00775711"/>
    <w:rsid w:val="00777532"/>
    <w:rsid w:val="007778DC"/>
    <w:rsid w:val="00780161"/>
    <w:rsid w:val="007819EC"/>
    <w:rsid w:val="00781D76"/>
    <w:rsid w:val="007823E3"/>
    <w:rsid w:val="0078338B"/>
    <w:rsid w:val="00783462"/>
    <w:rsid w:val="007834A3"/>
    <w:rsid w:val="00785CE1"/>
    <w:rsid w:val="00786FE4"/>
    <w:rsid w:val="007878B5"/>
    <w:rsid w:val="00790BF7"/>
    <w:rsid w:val="0079140F"/>
    <w:rsid w:val="0079217F"/>
    <w:rsid w:val="007948AA"/>
    <w:rsid w:val="007951BE"/>
    <w:rsid w:val="00797AB5"/>
    <w:rsid w:val="007A0E77"/>
    <w:rsid w:val="007A1A5E"/>
    <w:rsid w:val="007A41FE"/>
    <w:rsid w:val="007A63F7"/>
    <w:rsid w:val="007A7021"/>
    <w:rsid w:val="007A7664"/>
    <w:rsid w:val="007B0574"/>
    <w:rsid w:val="007B069A"/>
    <w:rsid w:val="007B0FE7"/>
    <w:rsid w:val="007B17BF"/>
    <w:rsid w:val="007B229C"/>
    <w:rsid w:val="007B34EE"/>
    <w:rsid w:val="007B3A89"/>
    <w:rsid w:val="007B5B13"/>
    <w:rsid w:val="007B5D2D"/>
    <w:rsid w:val="007B62C9"/>
    <w:rsid w:val="007B72D7"/>
    <w:rsid w:val="007B76C0"/>
    <w:rsid w:val="007C1ACB"/>
    <w:rsid w:val="007C1B0E"/>
    <w:rsid w:val="007C1F02"/>
    <w:rsid w:val="007C2620"/>
    <w:rsid w:val="007C2988"/>
    <w:rsid w:val="007C4106"/>
    <w:rsid w:val="007C56D3"/>
    <w:rsid w:val="007C6035"/>
    <w:rsid w:val="007C7166"/>
    <w:rsid w:val="007C7644"/>
    <w:rsid w:val="007D049E"/>
    <w:rsid w:val="007D10C2"/>
    <w:rsid w:val="007D17D8"/>
    <w:rsid w:val="007D18E6"/>
    <w:rsid w:val="007D3EA8"/>
    <w:rsid w:val="007D6E3B"/>
    <w:rsid w:val="007D7284"/>
    <w:rsid w:val="007D7818"/>
    <w:rsid w:val="007E06C3"/>
    <w:rsid w:val="007E0EAC"/>
    <w:rsid w:val="007E1109"/>
    <w:rsid w:val="007E20FB"/>
    <w:rsid w:val="007E2D57"/>
    <w:rsid w:val="007E2F62"/>
    <w:rsid w:val="007E35D9"/>
    <w:rsid w:val="007E74AC"/>
    <w:rsid w:val="007E76B3"/>
    <w:rsid w:val="007F0456"/>
    <w:rsid w:val="007F6144"/>
    <w:rsid w:val="007F714B"/>
    <w:rsid w:val="008023DF"/>
    <w:rsid w:val="00803800"/>
    <w:rsid w:val="008065FB"/>
    <w:rsid w:val="00806E67"/>
    <w:rsid w:val="00812E34"/>
    <w:rsid w:val="00813D5A"/>
    <w:rsid w:val="00815240"/>
    <w:rsid w:val="00815ABC"/>
    <w:rsid w:val="00820502"/>
    <w:rsid w:val="0082102E"/>
    <w:rsid w:val="008223B8"/>
    <w:rsid w:val="00825D5A"/>
    <w:rsid w:val="00826331"/>
    <w:rsid w:val="008272CF"/>
    <w:rsid w:val="0083124D"/>
    <w:rsid w:val="00832798"/>
    <w:rsid w:val="00833343"/>
    <w:rsid w:val="0083491A"/>
    <w:rsid w:val="0083494A"/>
    <w:rsid w:val="008354F0"/>
    <w:rsid w:val="00835B78"/>
    <w:rsid w:val="00837D64"/>
    <w:rsid w:val="00840851"/>
    <w:rsid w:val="00841260"/>
    <w:rsid w:val="00842964"/>
    <w:rsid w:val="008429DF"/>
    <w:rsid w:val="00842FA2"/>
    <w:rsid w:val="00843F89"/>
    <w:rsid w:val="00845611"/>
    <w:rsid w:val="0084580A"/>
    <w:rsid w:val="008542BB"/>
    <w:rsid w:val="00856E14"/>
    <w:rsid w:val="00857801"/>
    <w:rsid w:val="00857F83"/>
    <w:rsid w:val="008602EF"/>
    <w:rsid w:val="00860771"/>
    <w:rsid w:val="00860D5E"/>
    <w:rsid w:val="008613C3"/>
    <w:rsid w:val="00861729"/>
    <w:rsid w:val="00861918"/>
    <w:rsid w:val="00861CE0"/>
    <w:rsid w:val="008620AC"/>
    <w:rsid w:val="00862526"/>
    <w:rsid w:val="00863DDA"/>
    <w:rsid w:val="00865893"/>
    <w:rsid w:val="00867AEC"/>
    <w:rsid w:val="0087079C"/>
    <w:rsid w:val="008721FF"/>
    <w:rsid w:val="00872517"/>
    <w:rsid w:val="00872D45"/>
    <w:rsid w:val="008732FF"/>
    <w:rsid w:val="00874400"/>
    <w:rsid w:val="00875626"/>
    <w:rsid w:val="00880B05"/>
    <w:rsid w:val="0088223B"/>
    <w:rsid w:val="00882840"/>
    <w:rsid w:val="00882AD6"/>
    <w:rsid w:val="00885CA2"/>
    <w:rsid w:val="0088628F"/>
    <w:rsid w:val="0088639A"/>
    <w:rsid w:val="0088678B"/>
    <w:rsid w:val="008906EA"/>
    <w:rsid w:val="008909BF"/>
    <w:rsid w:val="00890D18"/>
    <w:rsid w:val="00891A4E"/>
    <w:rsid w:val="00891AE4"/>
    <w:rsid w:val="00891FE4"/>
    <w:rsid w:val="008945A5"/>
    <w:rsid w:val="0089499C"/>
    <w:rsid w:val="00896711"/>
    <w:rsid w:val="00897C1E"/>
    <w:rsid w:val="008A1EF7"/>
    <w:rsid w:val="008A1F97"/>
    <w:rsid w:val="008A2E71"/>
    <w:rsid w:val="008A3769"/>
    <w:rsid w:val="008A4025"/>
    <w:rsid w:val="008A46F2"/>
    <w:rsid w:val="008A61B5"/>
    <w:rsid w:val="008A7325"/>
    <w:rsid w:val="008A7F78"/>
    <w:rsid w:val="008B0127"/>
    <w:rsid w:val="008B0B0E"/>
    <w:rsid w:val="008B397D"/>
    <w:rsid w:val="008B5282"/>
    <w:rsid w:val="008B67F7"/>
    <w:rsid w:val="008B747A"/>
    <w:rsid w:val="008B7CA5"/>
    <w:rsid w:val="008B7E53"/>
    <w:rsid w:val="008C15B4"/>
    <w:rsid w:val="008C268A"/>
    <w:rsid w:val="008C3909"/>
    <w:rsid w:val="008C39E1"/>
    <w:rsid w:val="008C42A8"/>
    <w:rsid w:val="008C5317"/>
    <w:rsid w:val="008C5FE1"/>
    <w:rsid w:val="008C6591"/>
    <w:rsid w:val="008C72DA"/>
    <w:rsid w:val="008D0611"/>
    <w:rsid w:val="008D49B5"/>
    <w:rsid w:val="008D74E8"/>
    <w:rsid w:val="008D77F4"/>
    <w:rsid w:val="008D793F"/>
    <w:rsid w:val="008E28CA"/>
    <w:rsid w:val="008E30D0"/>
    <w:rsid w:val="008E3A98"/>
    <w:rsid w:val="008E5869"/>
    <w:rsid w:val="008E7DED"/>
    <w:rsid w:val="008F07DF"/>
    <w:rsid w:val="008F0842"/>
    <w:rsid w:val="008F0E31"/>
    <w:rsid w:val="008F1D25"/>
    <w:rsid w:val="008F2000"/>
    <w:rsid w:val="008F2DBA"/>
    <w:rsid w:val="008F2DBB"/>
    <w:rsid w:val="008F2EF6"/>
    <w:rsid w:val="008F3A1B"/>
    <w:rsid w:val="008F4BD6"/>
    <w:rsid w:val="008F5582"/>
    <w:rsid w:val="008F5CAE"/>
    <w:rsid w:val="008F6A24"/>
    <w:rsid w:val="008F7156"/>
    <w:rsid w:val="008F7474"/>
    <w:rsid w:val="008F7719"/>
    <w:rsid w:val="00900042"/>
    <w:rsid w:val="00900652"/>
    <w:rsid w:val="009008D3"/>
    <w:rsid w:val="0090413F"/>
    <w:rsid w:val="00905E71"/>
    <w:rsid w:val="009111F5"/>
    <w:rsid w:val="009128AC"/>
    <w:rsid w:val="00912C44"/>
    <w:rsid w:val="00914232"/>
    <w:rsid w:val="00914A5D"/>
    <w:rsid w:val="00914CEB"/>
    <w:rsid w:val="00915723"/>
    <w:rsid w:val="00915B1E"/>
    <w:rsid w:val="009166D4"/>
    <w:rsid w:val="00916AA2"/>
    <w:rsid w:val="0092107A"/>
    <w:rsid w:val="00921681"/>
    <w:rsid w:val="0092313A"/>
    <w:rsid w:val="009243D1"/>
    <w:rsid w:val="00925C6A"/>
    <w:rsid w:val="009270D7"/>
    <w:rsid w:val="0093004E"/>
    <w:rsid w:val="00930A4E"/>
    <w:rsid w:val="009311D5"/>
    <w:rsid w:val="0093165F"/>
    <w:rsid w:val="00931AE3"/>
    <w:rsid w:val="00933C6B"/>
    <w:rsid w:val="009359E8"/>
    <w:rsid w:val="00936506"/>
    <w:rsid w:val="009403E4"/>
    <w:rsid w:val="009406BD"/>
    <w:rsid w:val="00941B18"/>
    <w:rsid w:val="00941E51"/>
    <w:rsid w:val="00941EDE"/>
    <w:rsid w:val="009423FC"/>
    <w:rsid w:val="00942FD4"/>
    <w:rsid w:val="009444A3"/>
    <w:rsid w:val="009455BB"/>
    <w:rsid w:val="00946603"/>
    <w:rsid w:val="00947A00"/>
    <w:rsid w:val="00947B49"/>
    <w:rsid w:val="0095018F"/>
    <w:rsid w:val="00950899"/>
    <w:rsid w:val="009512FD"/>
    <w:rsid w:val="0095213D"/>
    <w:rsid w:val="00952DA2"/>
    <w:rsid w:val="00952F31"/>
    <w:rsid w:val="009539D4"/>
    <w:rsid w:val="00955027"/>
    <w:rsid w:val="00955DE9"/>
    <w:rsid w:val="00955DF9"/>
    <w:rsid w:val="00956A20"/>
    <w:rsid w:val="00960147"/>
    <w:rsid w:val="00962571"/>
    <w:rsid w:val="0096362C"/>
    <w:rsid w:val="00965705"/>
    <w:rsid w:val="00965C9D"/>
    <w:rsid w:val="00966287"/>
    <w:rsid w:val="0096738C"/>
    <w:rsid w:val="00967C70"/>
    <w:rsid w:val="00970E8D"/>
    <w:rsid w:val="00972706"/>
    <w:rsid w:val="00972799"/>
    <w:rsid w:val="00972F4D"/>
    <w:rsid w:val="0097366F"/>
    <w:rsid w:val="00974146"/>
    <w:rsid w:val="00982F9F"/>
    <w:rsid w:val="0098627E"/>
    <w:rsid w:val="0098748E"/>
    <w:rsid w:val="00987889"/>
    <w:rsid w:val="00992B2D"/>
    <w:rsid w:val="00994C64"/>
    <w:rsid w:val="009954AC"/>
    <w:rsid w:val="0099568B"/>
    <w:rsid w:val="009965AE"/>
    <w:rsid w:val="00996964"/>
    <w:rsid w:val="00997E27"/>
    <w:rsid w:val="009A08F8"/>
    <w:rsid w:val="009A231E"/>
    <w:rsid w:val="009A264A"/>
    <w:rsid w:val="009A29DA"/>
    <w:rsid w:val="009A3208"/>
    <w:rsid w:val="009A3411"/>
    <w:rsid w:val="009A3570"/>
    <w:rsid w:val="009A3AD6"/>
    <w:rsid w:val="009A5049"/>
    <w:rsid w:val="009A5E87"/>
    <w:rsid w:val="009A6176"/>
    <w:rsid w:val="009A770D"/>
    <w:rsid w:val="009A7AFC"/>
    <w:rsid w:val="009B2718"/>
    <w:rsid w:val="009B292A"/>
    <w:rsid w:val="009B2C09"/>
    <w:rsid w:val="009B56E4"/>
    <w:rsid w:val="009B659C"/>
    <w:rsid w:val="009C01DE"/>
    <w:rsid w:val="009C16BF"/>
    <w:rsid w:val="009C1C4E"/>
    <w:rsid w:val="009C42A6"/>
    <w:rsid w:val="009C4852"/>
    <w:rsid w:val="009C4D8F"/>
    <w:rsid w:val="009C51BE"/>
    <w:rsid w:val="009C53A2"/>
    <w:rsid w:val="009C7B65"/>
    <w:rsid w:val="009C7BD9"/>
    <w:rsid w:val="009D321B"/>
    <w:rsid w:val="009D3499"/>
    <w:rsid w:val="009D37EE"/>
    <w:rsid w:val="009D3F18"/>
    <w:rsid w:val="009D48BB"/>
    <w:rsid w:val="009D541A"/>
    <w:rsid w:val="009D6569"/>
    <w:rsid w:val="009D66DB"/>
    <w:rsid w:val="009D7236"/>
    <w:rsid w:val="009D7E83"/>
    <w:rsid w:val="009E01ED"/>
    <w:rsid w:val="009E24E7"/>
    <w:rsid w:val="009E294B"/>
    <w:rsid w:val="009E52EF"/>
    <w:rsid w:val="009E5B74"/>
    <w:rsid w:val="009E5C4F"/>
    <w:rsid w:val="009E608B"/>
    <w:rsid w:val="009E6B96"/>
    <w:rsid w:val="009F2202"/>
    <w:rsid w:val="009F51B0"/>
    <w:rsid w:val="009F676C"/>
    <w:rsid w:val="009F69B7"/>
    <w:rsid w:val="00A00C49"/>
    <w:rsid w:val="00A0146F"/>
    <w:rsid w:val="00A028EC"/>
    <w:rsid w:val="00A0364D"/>
    <w:rsid w:val="00A038C9"/>
    <w:rsid w:val="00A05FC3"/>
    <w:rsid w:val="00A069CA"/>
    <w:rsid w:val="00A06BF9"/>
    <w:rsid w:val="00A11A8E"/>
    <w:rsid w:val="00A11C9F"/>
    <w:rsid w:val="00A124DD"/>
    <w:rsid w:val="00A140CA"/>
    <w:rsid w:val="00A14307"/>
    <w:rsid w:val="00A14BE7"/>
    <w:rsid w:val="00A14EA9"/>
    <w:rsid w:val="00A14FC0"/>
    <w:rsid w:val="00A15CBF"/>
    <w:rsid w:val="00A15D20"/>
    <w:rsid w:val="00A162CA"/>
    <w:rsid w:val="00A17284"/>
    <w:rsid w:val="00A213CD"/>
    <w:rsid w:val="00A2199C"/>
    <w:rsid w:val="00A226CA"/>
    <w:rsid w:val="00A24AD0"/>
    <w:rsid w:val="00A25B60"/>
    <w:rsid w:val="00A2606A"/>
    <w:rsid w:val="00A2694A"/>
    <w:rsid w:val="00A272A4"/>
    <w:rsid w:val="00A30D3E"/>
    <w:rsid w:val="00A30E6A"/>
    <w:rsid w:val="00A31064"/>
    <w:rsid w:val="00A313ED"/>
    <w:rsid w:val="00A33DA8"/>
    <w:rsid w:val="00A36398"/>
    <w:rsid w:val="00A37F8D"/>
    <w:rsid w:val="00A41FAA"/>
    <w:rsid w:val="00A42289"/>
    <w:rsid w:val="00A43E8C"/>
    <w:rsid w:val="00A4750B"/>
    <w:rsid w:val="00A47CAC"/>
    <w:rsid w:val="00A50060"/>
    <w:rsid w:val="00A50F05"/>
    <w:rsid w:val="00A527B2"/>
    <w:rsid w:val="00A54BBC"/>
    <w:rsid w:val="00A5574F"/>
    <w:rsid w:val="00A55EC9"/>
    <w:rsid w:val="00A61295"/>
    <w:rsid w:val="00A61F04"/>
    <w:rsid w:val="00A62172"/>
    <w:rsid w:val="00A652DD"/>
    <w:rsid w:val="00A66FAC"/>
    <w:rsid w:val="00A67867"/>
    <w:rsid w:val="00A67FE4"/>
    <w:rsid w:val="00A71559"/>
    <w:rsid w:val="00A7289D"/>
    <w:rsid w:val="00A72B60"/>
    <w:rsid w:val="00A74348"/>
    <w:rsid w:val="00A75DCB"/>
    <w:rsid w:val="00A76447"/>
    <w:rsid w:val="00A772FF"/>
    <w:rsid w:val="00A773FE"/>
    <w:rsid w:val="00A8270B"/>
    <w:rsid w:val="00A8292D"/>
    <w:rsid w:val="00A8333B"/>
    <w:rsid w:val="00A84C9B"/>
    <w:rsid w:val="00A867B3"/>
    <w:rsid w:val="00A875E6"/>
    <w:rsid w:val="00A90FDA"/>
    <w:rsid w:val="00A93859"/>
    <w:rsid w:val="00A93DBB"/>
    <w:rsid w:val="00A93FD6"/>
    <w:rsid w:val="00A94269"/>
    <w:rsid w:val="00A952DD"/>
    <w:rsid w:val="00A9542F"/>
    <w:rsid w:val="00A95C38"/>
    <w:rsid w:val="00A9689B"/>
    <w:rsid w:val="00A9715F"/>
    <w:rsid w:val="00AA15BC"/>
    <w:rsid w:val="00AA15DA"/>
    <w:rsid w:val="00AA2DB8"/>
    <w:rsid w:val="00AA3E76"/>
    <w:rsid w:val="00AA52B4"/>
    <w:rsid w:val="00AB128F"/>
    <w:rsid w:val="00AB43AE"/>
    <w:rsid w:val="00AB4CB7"/>
    <w:rsid w:val="00AB6AAF"/>
    <w:rsid w:val="00AB6B5A"/>
    <w:rsid w:val="00AC0291"/>
    <w:rsid w:val="00AC2C7C"/>
    <w:rsid w:val="00AC352C"/>
    <w:rsid w:val="00AC38F5"/>
    <w:rsid w:val="00AC4914"/>
    <w:rsid w:val="00AC522E"/>
    <w:rsid w:val="00AC64F2"/>
    <w:rsid w:val="00AC6C6C"/>
    <w:rsid w:val="00AD106F"/>
    <w:rsid w:val="00AD1DD5"/>
    <w:rsid w:val="00AD299E"/>
    <w:rsid w:val="00AD3A1A"/>
    <w:rsid w:val="00AD3D15"/>
    <w:rsid w:val="00AD41E6"/>
    <w:rsid w:val="00AD6025"/>
    <w:rsid w:val="00AD611D"/>
    <w:rsid w:val="00AD69D1"/>
    <w:rsid w:val="00AD7122"/>
    <w:rsid w:val="00AD7C3D"/>
    <w:rsid w:val="00AD7DF5"/>
    <w:rsid w:val="00AE0438"/>
    <w:rsid w:val="00AE0805"/>
    <w:rsid w:val="00AE1FB4"/>
    <w:rsid w:val="00AE3627"/>
    <w:rsid w:val="00AE3FA9"/>
    <w:rsid w:val="00AE52C5"/>
    <w:rsid w:val="00AE5A2A"/>
    <w:rsid w:val="00AE6E25"/>
    <w:rsid w:val="00AF106E"/>
    <w:rsid w:val="00AF14F7"/>
    <w:rsid w:val="00AF18D1"/>
    <w:rsid w:val="00AF5A1E"/>
    <w:rsid w:val="00AF78B8"/>
    <w:rsid w:val="00B015F6"/>
    <w:rsid w:val="00B024D6"/>
    <w:rsid w:val="00B02C11"/>
    <w:rsid w:val="00B04AFF"/>
    <w:rsid w:val="00B04DA7"/>
    <w:rsid w:val="00B0514C"/>
    <w:rsid w:val="00B06776"/>
    <w:rsid w:val="00B06DD8"/>
    <w:rsid w:val="00B0755F"/>
    <w:rsid w:val="00B10CFD"/>
    <w:rsid w:val="00B125AC"/>
    <w:rsid w:val="00B13DAE"/>
    <w:rsid w:val="00B13E16"/>
    <w:rsid w:val="00B1567D"/>
    <w:rsid w:val="00B15EF5"/>
    <w:rsid w:val="00B206A7"/>
    <w:rsid w:val="00B21535"/>
    <w:rsid w:val="00B231BE"/>
    <w:rsid w:val="00B259C6"/>
    <w:rsid w:val="00B2688E"/>
    <w:rsid w:val="00B26982"/>
    <w:rsid w:val="00B26A63"/>
    <w:rsid w:val="00B26ACF"/>
    <w:rsid w:val="00B27F6A"/>
    <w:rsid w:val="00B314FA"/>
    <w:rsid w:val="00B32FFE"/>
    <w:rsid w:val="00B33A50"/>
    <w:rsid w:val="00B34202"/>
    <w:rsid w:val="00B342EF"/>
    <w:rsid w:val="00B348DF"/>
    <w:rsid w:val="00B35BAD"/>
    <w:rsid w:val="00B35CB0"/>
    <w:rsid w:val="00B3686A"/>
    <w:rsid w:val="00B37584"/>
    <w:rsid w:val="00B40232"/>
    <w:rsid w:val="00B40563"/>
    <w:rsid w:val="00B40726"/>
    <w:rsid w:val="00B40997"/>
    <w:rsid w:val="00B423DC"/>
    <w:rsid w:val="00B42E49"/>
    <w:rsid w:val="00B4442A"/>
    <w:rsid w:val="00B4589A"/>
    <w:rsid w:val="00B45C86"/>
    <w:rsid w:val="00B4677D"/>
    <w:rsid w:val="00B46BEB"/>
    <w:rsid w:val="00B501AD"/>
    <w:rsid w:val="00B50893"/>
    <w:rsid w:val="00B50B24"/>
    <w:rsid w:val="00B51C41"/>
    <w:rsid w:val="00B51E1F"/>
    <w:rsid w:val="00B52EA0"/>
    <w:rsid w:val="00B531AA"/>
    <w:rsid w:val="00B5347F"/>
    <w:rsid w:val="00B5386D"/>
    <w:rsid w:val="00B544F8"/>
    <w:rsid w:val="00B54F20"/>
    <w:rsid w:val="00B5523E"/>
    <w:rsid w:val="00B555CA"/>
    <w:rsid w:val="00B55853"/>
    <w:rsid w:val="00B5604D"/>
    <w:rsid w:val="00B56A77"/>
    <w:rsid w:val="00B607D9"/>
    <w:rsid w:val="00B61FE1"/>
    <w:rsid w:val="00B62765"/>
    <w:rsid w:val="00B63ABA"/>
    <w:rsid w:val="00B6665E"/>
    <w:rsid w:val="00B701B7"/>
    <w:rsid w:val="00B71103"/>
    <w:rsid w:val="00B723CD"/>
    <w:rsid w:val="00B72BC4"/>
    <w:rsid w:val="00B72F7C"/>
    <w:rsid w:val="00B73450"/>
    <w:rsid w:val="00B7417D"/>
    <w:rsid w:val="00B74312"/>
    <w:rsid w:val="00B74A2D"/>
    <w:rsid w:val="00B75DD3"/>
    <w:rsid w:val="00B77272"/>
    <w:rsid w:val="00B776A7"/>
    <w:rsid w:val="00B80B1D"/>
    <w:rsid w:val="00B80BF7"/>
    <w:rsid w:val="00B81D73"/>
    <w:rsid w:val="00B83403"/>
    <w:rsid w:val="00B8662E"/>
    <w:rsid w:val="00B872D1"/>
    <w:rsid w:val="00B910DD"/>
    <w:rsid w:val="00B9167F"/>
    <w:rsid w:val="00B91DB2"/>
    <w:rsid w:val="00B91E7C"/>
    <w:rsid w:val="00B92010"/>
    <w:rsid w:val="00B92250"/>
    <w:rsid w:val="00B93BD2"/>
    <w:rsid w:val="00B958F7"/>
    <w:rsid w:val="00B97D7A"/>
    <w:rsid w:val="00BA0A08"/>
    <w:rsid w:val="00BA5133"/>
    <w:rsid w:val="00BA5F5C"/>
    <w:rsid w:val="00BB4498"/>
    <w:rsid w:val="00BB749A"/>
    <w:rsid w:val="00BB7A04"/>
    <w:rsid w:val="00BB7E48"/>
    <w:rsid w:val="00BC1655"/>
    <w:rsid w:val="00BC316D"/>
    <w:rsid w:val="00BC6238"/>
    <w:rsid w:val="00BD06AA"/>
    <w:rsid w:val="00BD32FF"/>
    <w:rsid w:val="00BD3A99"/>
    <w:rsid w:val="00BD56B9"/>
    <w:rsid w:val="00BD6F27"/>
    <w:rsid w:val="00BD6F63"/>
    <w:rsid w:val="00BE1205"/>
    <w:rsid w:val="00BE4AF3"/>
    <w:rsid w:val="00BE4DC7"/>
    <w:rsid w:val="00BE5F8B"/>
    <w:rsid w:val="00BF02A6"/>
    <w:rsid w:val="00BF02AF"/>
    <w:rsid w:val="00BF0B29"/>
    <w:rsid w:val="00BF0CA8"/>
    <w:rsid w:val="00BF1031"/>
    <w:rsid w:val="00BF327B"/>
    <w:rsid w:val="00BF3640"/>
    <w:rsid w:val="00BF560A"/>
    <w:rsid w:val="00BF5A6F"/>
    <w:rsid w:val="00BF6092"/>
    <w:rsid w:val="00BF748A"/>
    <w:rsid w:val="00C01F7A"/>
    <w:rsid w:val="00C03834"/>
    <w:rsid w:val="00C03EB6"/>
    <w:rsid w:val="00C04CA4"/>
    <w:rsid w:val="00C04DFE"/>
    <w:rsid w:val="00C05FF3"/>
    <w:rsid w:val="00C06A4A"/>
    <w:rsid w:val="00C06CBE"/>
    <w:rsid w:val="00C1014B"/>
    <w:rsid w:val="00C10FDD"/>
    <w:rsid w:val="00C11840"/>
    <w:rsid w:val="00C122A0"/>
    <w:rsid w:val="00C13687"/>
    <w:rsid w:val="00C14614"/>
    <w:rsid w:val="00C1590F"/>
    <w:rsid w:val="00C15C8E"/>
    <w:rsid w:val="00C167F0"/>
    <w:rsid w:val="00C179A3"/>
    <w:rsid w:val="00C20064"/>
    <w:rsid w:val="00C20EBE"/>
    <w:rsid w:val="00C23090"/>
    <w:rsid w:val="00C2309A"/>
    <w:rsid w:val="00C2372C"/>
    <w:rsid w:val="00C24145"/>
    <w:rsid w:val="00C24328"/>
    <w:rsid w:val="00C244C5"/>
    <w:rsid w:val="00C26ED5"/>
    <w:rsid w:val="00C270C5"/>
    <w:rsid w:val="00C27376"/>
    <w:rsid w:val="00C2791A"/>
    <w:rsid w:val="00C30FE6"/>
    <w:rsid w:val="00C31215"/>
    <w:rsid w:val="00C32587"/>
    <w:rsid w:val="00C328EA"/>
    <w:rsid w:val="00C33122"/>
    <w:rsid w:val="00C376F1"/>
    <w:rsid w:val="00C37F17"/>
    <w:rsid w:val="00C40489"/>
    <w:rsid w:val="00C40C3B"/>
    <w:rsid w:val="00C416DE"/>
    <w:rsid w:val="00C417CF"/>
    <w:rsid w:val="00C432BF"/>
    <w:rsid w:val="00C4502F"/>
    <w:rsid w:val="00C4580C"/>
    <w:rsid w:val="00C47F5F"/>
    <w:rsid w:val="00C500B6"/>
    <w:rsid w:val="00C5021C"/>
    <w:rsid w:val="00C50315"/>
    <w:rsid w:val="00C506C5"/>
    <w:rsid w:val="00C50F60"/>
    <w:rsid w:val="00C52365"/>
    <w:rsid w:val="00C52AFC"/>
    <w:rsid w:val="00C53A40"/>
    <w:rsid w:val="00C53D8A"/>
    <w:rsid w:val="00C54AB3"/>
    <w:rsid w:val="00C5502D"/>
    <w:rsid w:val="00C61FB8"/>
    <w:rsid w:val="00C6436D"/>
    <w:rsid w:val="00C65BC4"/>
    <w:rsid w:val="00C65D43"/>
    <w:rsid w:val="00C679C3"/>
    <w:rsid w:val="00C7066E"/>
    <w:rsid w:val="00C70834"/>
    <w:rsid w:val="00C70B75"/>
    <w:rsid w:val="00C71B93"/>
    <w:rsid w:val="00C73088"/>
    <w:rsid w:val="00C73CAF"/>
    <w:rsid w:val="00C7468B"/>
    <w:rsid w:val="00C754BD"/>
    <w:rsid w:val="00C756E8"/>
    <w:rsid w:val="00C77866"/>
    <w:rsid w:val="00C7792C"/>
    <w:rsid w:val="00C80622"/>
    <w:rsid w:val="00C80C06"/>
    <w:rsid w:val="00C8112B"/>
    <w:rsid w:val="00C812E2"/>
    <w:rsid w:val="00C81C62"/>
    <w:rsid w:val="00C837E2"/>
    <w:rsid w:val="00C83F41"/>
    <w:rsid w:val="00C84672"/>
    <w:rsid w:val="00C86EF4"/>
    <w:rsid w:val="00C91D30"/>
    <w:rsid w:val="00C93D53"/>
    <w:rsid w:val="00C94BC3"/>
    <w:rsid w:val="00C95233"/>
    <w:rsid w:val="00C96BEC"/>
    <w:rsid w:val="00C96DD3"/>
    <w:rsid w:val="00C979A4"/>
    <w:rsid w:val="00C97B66"/>
    <w:rsid w:val="00CA1AD2"/>
    <w:rsid w:val="00CA22D8"/>
    <w:rsid w:val="00CA2F6C"/>
    <w:rsid w:val="00CA3E27"/>
    <w:rsid w:val="00CA4417"/>
    <w:rsid w:val="00CA47E9"/>
    <w:rsid w:val="00CA482D"/>
    <w:rsid w:val="00CA5242"/>
    <w:rsid w:val="00CA57DB"/>
    <w:rsid w:val="00CA6A5B"/>
    <w:rsid w:val="00CB00D2"/>
    <w:rsid w:val="00CB205F"/>
    <w:rsid w:val="00CB2AB1"/>
    <w:rsid w:val="00CB31B2"/>
    <w:rsid w:val="00CB4CE9"/>
    <w:rsid w:val="00CB5047"/>
    <w:rsid w:val="00CB596B"/>
    <w:rsid w:val="00CB599A"/>
    <w:rsid w:val="00CB7E87"/>
    <w:rsid w:val="00CC190E"/>
    <w:rsid w:val="00CC2BCA"/>
    <w:rsid w:val="00CC3126"/>
    <w:rsid w:val="00CC41D4"/>
    <w:rsid w:val="00CC61ED"/>
    <w:rsid w:val="00CD0543"/>
    <w:rsid w:val="00CD1466"/>
    <w:rsid w:val="00CD3DE8"/>
    <w:rsid w:val="00CD42CE"/>
    <w:rsid w:val="00CD5598"/>
    <w:rsid w:val="00CD617C"/>
    <w:rsid w:val="00CD7EA0"/>
    <w:rsid w:val="00CE128C"/>
    <w:rsid w:val="00CE27F9"/>
    <w:rsid w:val="00CE5A58"/>
    <w:rsid w:val="00CE60D1"/>
    <w:rsid w:val="00CE7F9A"/>
    <w:rsid w:val="00CF0C15"/>
    <w:rsid w:val="00CF0C7D"/>
    <w:rsid w:val="00CF0E25"/>
    <w:rsid w:val="00CF1569"/>
    <w:rsid w:val="00CF234B"/>
    <w:rsid w:val="00CF2ABC"/>
    <w:rsid w:val="00CF4292"/>
    <w:rsid w:val="00CF48D7"/>
    <w:rsid w:val="00CF49CB"/>
    <w:rsid w:val="00CF5C94"/>
    <w:rsid w:val="00CF7F76"/>
    <w:rsid w:val="00D03E98"/>
    <w:rsid w:val="00D04106"/>
    <w:rsid w:val="00D0414A"/>
    <w:rsid w:val="00D04249"/>
    <w:rsid w:val="00D042C6"/>
    <w:rsid w:val="00D0618F"/>
    <w:rsid w:val="00D074B3"/>
    <w:rsid w:val="00D07ADD"/>
    <w:rsid w:val="00D10FB6"/>
    <w:rsid w:val="00D1100A"/>
    <w:rsid w:val="00D117C3"/>
    <w:rsid w:val="00D15186"/>
    <w:rsid w:val="00D17CDB"/>
    <w:rsid w:val="00D21AB9"/>
    <w:rsid w:val="00D22435"/>
    <w:rsid w:val="00D26189"/>
    <w:rsid w:val="00D264A6"/>
    <w:rsid w:val="00D3021F"/>
    <w:rsid w:val="00D315FB"/>
    <w:rsid w:val="00D31A27"/>
    <w:rsid w:val="00D338B2"/>
    <w:rsid w:val="00D33D4D"/>
    <w:rsid w:val="00D33E12"/>
    <w:rsid w:val="00D3414C"/>
    <w:rsid w:val="00D345DB"/>
    <w:rsid w:val="00D34A9D"/>
    <w:rsid w:val="00D40447"/>
    <w:rsid w:val="00D40D4B"/>
    <w:rsid w:val="00D418CF"/>
    <w:rsid w:val="00D4512F"/>
    <w:rsid w:val="00D46A47"/>
    <w:rsid w:val="00D47ECA"/>
    <w:rsid w:val="00D5003B"/>
    <w:rsid w:val="00D51EF8"/>
    <w:rsid w:val="00D52B5C"/>
    <w:rsid w:val="00D5365A"/>
    <w:rsid w:val="00D53EC1"/>
    <w:rsid w:val="00D54529"/>
    <w:rsid w:val="00D54FDF"/>
    <w:rsid w:val="00D55206"/>
    <w:rsid w:val="00D55D12"/>
    <w:rsid w:val="00D578E4"/>
    <w:rsid w:val="00D603C3"/>
    <w:rsid w:val="00D60BF9"/>
    <w:rsid w:val="00D61BE1"/>
    <w:rsid w:val="00D62C51"/>
    <w:rsid w:val="00D64CCC"/>
    <w:rsid w:val="00D656B1"/>
    <w:rsid w:val="00D65FDB"/>
    <w:rsid w:val="00D66276"/>
    <w:rsid w:val="00D702FC"/>
    <w:rsid w:val="00D70B84"/>
    <w:rsid w:val="00D72AB9"/>
    <w:rsid w:val="00D7313F"/>
    <w:rsid w:val="00D734A1"/>
    <w:rsid w:val="00D73A27"/>
    <w:rsid w:val="00D75CBD"/>
    <w:rsid w:val="00D75D49"/>
    <w:rsid w:val="00D80660"/>
    <w:rsid w:val="00D808FC"/>
    <w:rsid w:val="00D81FCA"/>
    <w:rsid w:val="00D82F6F"/>
    <w:rsid w:val="00D86DE3"/>
    <w:rsid w:val="00D87C1D"/>
    <w:rsid w:val="00D87FCD"/>
    <w:rsid w:val="00D90AB4"/>
    <w:rsid w:val="00D92295"/>
    <w:rsid w:val="00D9334C"/>
    <w:rsid w:val="00D94444"/>
    <w:rsid w:val="00D94DA7"/>
    <w:rsid w:val="00D95573"/>
    <w:rsid w:val="00D96F13"/>
    <w:rsid w:val="00D96FDE"/>
    <w:rsid w:val="00DA20D0"/>
    <w:rsid w:val="00DA244B"/>
    <w:rsid w:val="00DA3635"/>
    <w:rsid w:val="00DA4744"/>
    <w:rsid w:val="00DA4FE1"/>
    <w:rsid w:val="00DA5C3C"/>
    <w:rsid w:val="00DA6384"/>
    <w:rsid w:val="00DA7170"/>
    <w:rsid w:val="00DB27AE"/>
    <w:rsid w:val="00DB4564"/>
    <w:rsid w:val="00DB47E8"/>
    <w:rsid w:val="00DB5EB6"/>
    <w:rsid w:val="00DB606A"/>
    <w:rsid w:val="00DB709F"/>
    <w:rsid w:val="00DB7795"/>
    <w:rsid w:val="00DC069D"/>
    <w:rsid w:val="00DC079F"/>
    <w:rsid w:val="00DC1552"/>
    <w:rsid w:val="00DC1FE4"/>
    <w:rsid w:val="00DC222A"/>
    <w:rsid w:val="00DC288E"/>
    <w:rsid w:val="00DC398A"/>
    <w:rsid w:val="00DC4FEC"/>
    <w:rsid w:val="00DD14F1"/>
    <w:rsid w:val="00DD24E4"/>
    <w:rsid w:val="00DD50F3"/>
    <w:rsid w:val="00DD5199"/>
    <w:rsid w:val="00DD5375"/>
    <w:rsid w:val="00DD56AB"/>
    <w:rsid w:val="00DD5E95"/>
    <w:rsid w:val="00DD675A"/>
    <w:rsid w:val="00DE0339"/>
    <w:rsid w:val="00DE11D4"/>
    <w:rsid w:val="00DE2263"/>
    <w:rsid w:val="00DE242C"/>
    <w:rsid w:val="00DE2AA1"/>
    <w:rsid w:val="00DE3067"/>
    <w:rsid w:val="00DE35A8"/>
    <w:rsid w:val="00DE3980"/>
    <w:rsid w:val="00DE4549"/>
    <w:rsid w:val="00DE728F"/>
    <w:rsid w:val="00DE7926"/>
    <w:rsid w:val="00DF0634"/>
    <w:rsid w:val="00DF0AEB"/>
    <w:rsid w:val="00DF0FF0"/>
    <w:rsid w:val="00DF24EE"/>
    <w:rsid w:val="00DF36DD"/>
    <w:rsid w:val="00DF419A"/>
    <w:rsid w:val="00DF5375"/>
    <w:rsid w:val="00DF7084"/>
    <w:rsid w:val="00DF7E20"/>
    <w:rsid w:val="00E009F0"/>
    <w:rsid w:val="00E014BB"/>
    <w:rsid w:val="00E0340E"/>
    <w:rsid w:val="00E03588"/>
    <w:rsid w:val="00E03FC3"/>
    <w:rsid w:val="00E07D8E"/>
    <w:rsid w:val="00E1249E"/>
    <w:rsid w:val="00E12A78"/>
    <w:rsid w:val="00E13F3D"/>
    <w:rsid w:val="00E14000"/>
    <w:rsid w:val="00E154D4"/>
    <w:rsid w:val="00E1696F"/>
    <w:rsid w:val="00E16A65"/>
    <w:rsid w:val="00E173CF"/>
    <w:rsid w:val="00E17FC9"/>
    <w:rsid w:val="00E21312"/>
    <w:rsid w:val="00E233E0"/>
    <w:rsid w:val="00E23677"/>
    <w:rsid w:val="00E26181"/>
    <w:rsid w:val="00E2768E"/>
    <w:rsid w:val="00E32B3E"/>
    <w:rsid w:val="00E32EC6"/>
    <w:rsid w:val="00E33A22"/>
    <w:rsid w:val="00E34CE0"/>
    <w:rsid w:val="00E3751E"/>
    <w:rsid w:val="00E3758B"/>
    <w:rsid w:val="00E40EE5"/>
    <w:rsid w:val="00E419A7"/>
    <w:rsid w:val="00E41B19"/>
    <w:rsid w:val="00E42B53"/>
    <w:rsid w:val="00E4391C"/>
    <w:rsid w:val="00E45334"/>
    <w:rsid w:val="00E50599"/>
    <w:rsid w:val="00E51AD4"/>
    <w:rsid w:val="00E526D7"/>
    <w:rsid w:val="00E535D8"/>
    <w:rsid w:val="00E53D51"/>
    <w:rsid w:val="00E540CF"/>
    <w:rsid w:val="00E54A61"/>
    <w:rsid w:val="00E54A84"/>
    <w:rsid w:val="00E57423"/>
    <w:rsid w:val="00E611E2"/>
    <w:rsid w:val="00E619E2"/>
    <w:rsid w:val="00E6302B"/>
    <w:rsid w:val="00E63E48"/>
    <w:rsid w:val="00E66FBB"/>
    <w:rsid w:val="00E67A29"/>
    <w:rsid w:val="00E732A1"/>
    <w:rsid w:val="00E74660"/>
    <w:rsid w:val="00E75079"/>
    <w:rsid w:val="00E76096"/>
    <w:rsid w:val="00E762CC"/>
    <w:rsid w:val="00E809F9"/>
    <w:rsid w:val="00E80A76"/>
    <w:rsid w:val="00E83CC6"/>
    <w:rsid w:val="00E83F0D"/>
    <w:rsid w:val="00E86FD6"/>
    <w:rsid w:val="00E8778B"/>
    <w:rsid w:val="00E90CD2"/>
    <w:rsid w:val="00E92437"/>
    <w:rsid w:val="00E93643"/>
    <w:rsid w:val="00E93FCF"/>
    <w:rsid w:val="00E941E3"/>
    <w:rsid w:val="00E9529A"/>
    <w:rsid w:val="00E95AED"/>
    <w:rsid w:val="00E96A2E"/>
    <w:rsid w:val="00E972B5"/>
    <w:rsid w:val="00EA09E3"/>
    <w:rsid w:val="00EA0AC3"/>
    <w:rsid w:val="00EA11DC"/>
    <w:rsid w:val="00EA141D"/>
    <w:rsid w:val="00EA1BA3"/>
    <w:rsid w:val="00EA2765"/>
    <w:rsid w:val="00EA2ABC"/>
    <w:rsid w:val="00EA381C"/>
    <w:rsid w:val="00EA4765"/>
    <w:rsid w:val="00EA4E09"/>
    <w:rsid w:val="00EA5D84"/>
    <w:rsid w:val="00EA6DB2"/>
    <w:rsid w:val="00EA71A5"/>
    <w:rsid w:val="00EB0BD5"/>
    <w:rsid w:val="00EB29C4"/>
    <w:rsid w:val="00EB34D7"/>
    <w:rsid w:val="00EB5907"/>
    <w:rsid w:val="00EB5A0E"/>
    <w:rsid w:val="00EB5B4B"/>
    <w:rsid w:val="00EC01A5"/>
    <w:rsid w:val="00EC0938"/>
    <w:rsid w:val="00EC0E82"/>
    <w:rsid w:val="00EC117C"/>
    <w:rsid w:val="00EC1AAC"/>
    <w:rsid w:val="00EC1B58"/>
    <w:rsid w:val="00EC1E50"/>
    <w:rsid w:val="00EC2263"/>
    <w:rsid w:val="00EC2440"/>
    <w:rsid w:val="00EC423F"/>
    <w:rsid w:val="00EC4933"/>
    <w:rsid w:val="00EC5A20"/>
    <w:rsid w:val="00EC6074"/>
    <w:rsid w:val="00EC78C3"/>
    <w:rsid w:val="00EC7CA7"/>
    <w:rsid w:val="00ED0B4E"/>
    <w:rsid w:val="00ED0C57"/>
    <w:rsid w:val="00ED0E82"/>
    <w:rsid w:val="00ED16B6"/>
    <w:rsid w:val="00ED1A29"/>
    <w:rsid w:val="00ED38F2"/>
    <w:rsid w:val="00ED4D2B"/>
    <w:rsid w:val="00EE16C0"/>
    <w:rsid w:val="00EE16E0"/>
    <w:rsid w:val="00EE2F33"/>
    <w:rsid w:val="00EE35BF"/>
    <w:rsid w:val="00EE36AA"/>
    <w:rsid w:val="00EE418C"/>
    <w:rsid w:val="00EE4EF3"/>
    <w:rsid w:val="00EF2B2D"/>
    <w:rsid w:val="00EF31BF"/>
    <w:rsid w:val="00EF4E05"/>
    <w:rsid w:val="00EF5577"/>
    <w:rsid w:val="00EF5CB2"/>
    <w:rsid w:val="00EF6EE1"/>
    <w:rsid w:val="00EF77D2"/>
    <w:rsid w:val="00EF7F98"/>
    <w:rsid w:val="00F06DC8"/>
    <w:rsid w:val="00F0736F"/>
    <w:rsid w:val="00F0752C"/>
    <w:rsid w:val="00F111D5"/>
    <w:rsid w:val="00F120F5"/>
    <w:rsid w:val="00F1212F"/>
    <w:rsid w:val="00F12799"/>
    <w:rsid w:val="00F131C8"/>
    <w:rsid w:val="00F167B7"/>
    <w:rsid w:val="00F17466"/>
    <w:rsid w:val="00F221A6"/>
    <w:rsid w:val="00F22BE4"/>
    <w:rsid w:val="00F240AB"/>
    <w:rsid w:val="00F240D8"/>
    <w:rsid w:val="00F2487A"/>
    <w:rsid w:val="00F258BD"/>
    <w:rsid w:val="00F260C4"/>
    <w:rsid w:val="00F263BB"/>
    <w:rsid w:val="00F26F75"/>
    <w:rsid w:val="00F27213"/>
    <w:rsid w:val="00F27AF5"/>
    <w:rsid w:val="00F317D4"/>
    <w:rsid w:val="00F33DC5"/>
    <w:rsid w:val="00F350B8"/>
    <w:rsid w:val="00F37B15"/>
    <w:rsid w:val="00F421CB"/>
    <w:rsid w:val="00F44F55"/>
    <w:rsid w:val="00F451A9"/>
    <w:rsid w:val="00F4772A"/>
    <w:rsid w:val="00F52A5D"/>
    <w:rsid w:val="00F5313F"/>
    <w:rsid w:val="00F54B97"/>
    <w:rsid w:val="00F5707C"/>
    <w:rsid w:val="00F577A4"/>
    <w:rsid w:val="00F6028F"/>
    <w:rsid w:val="00F614DD"/>
    <w:rsid w:val="00F64256"/>
    <w:rsid w:val="00F66BBC"/>
    <w:rsid w:val="00F70404"/>
    <w:rsid w:val="00F71661"/>
    <w:rsid w:val="00F734D6"/>
    <w:rsid w:val="00F7402A"/>
    <w:rsid w:val="00F74A5A"/>
    <w:rsid w:val="00F74B2A"/>
    <w:rsid w:val="00F77328"/>
    <w:rsid w:val="00F77E67"/>
    <w:rsid w:val="00F803A5"/>
    <w:rsid w:val="00F81EC4"/>
    <w:rsid w:val="00F82A60"/>
    <w:rsid w:val="00F83AE5"/>
    <w:rsid w:val="00F85273"/>
    <w:rsid w:val="00F93D9F"/>
    <w:rsid w:val="00F94468"/>
    <w:rsid w:val="00FA07F3"/>
    <w:rsid w:val="00FA128A"/>
    <w:rsid w:val="00FA3FC4"/>
    <w:rsid w:val="00FA4BE1"/>
    <w:rsid w:val="00FA5244"/>
    <w:rsid w:val="00FA5C2E"/>
    <w:rsid w:val="00FA6A5F"/>
    <w:rsid w:val="00FB184C"/>
    <w:rsid w:val="00FB25C0"/>
    <w:rsid w:val="00FB2705"/>
    <w:rsid w:val="00FB3E3C"/>
    <w:rsid w:val="00FB40A9"/>
    <w:rsid w:val="00FB4D95"/>
    <w:rsid w:val="00FB5DB9"/>
    <w:rsid w:val="00FB6E93"/>
    <w:rsid w:val="00FC404F"/>
    <w:rsid w:val="00FC4F9D"/>
    <w:rsid w:val="00FC51B6"/>
    <w:rsid w:val="00FC7A68"/>
    <w:rsid w:val="00FC7B6A"/>
    <w:rsid w:val="00FC7D8B"/>
    <w:rsid w:val="00FD1D3F"/>
    <w:rsid w:val="00FD2881"/>
    <w:rsid w:val="00FD2888"/>
    <w:rsid w:val="00FD3BD1"/>
    <w:rsid w:val="00FD4E9A"/>
    <w:rsid w:val="00FD4F83"/>
    <w:rsid w:val="00FD5599"/>
    <w:rsid w:val="00FD65AE"/>
    <w:rsid w:val="00FD75BC"/>
    <w:rsid w:val="00FD77D5"/>
    <w:rsid w:val="00FE1E74"/>
    <w:rsid w:val="00FE2BF1"/>
    <w:rsid w:val="00FE2EE1"/>
    <w:rsid w:val="00FE322A"/>
    <w:rsid w:val="00FE34DF"/>
    <w:rsid w:val="00FE3B92"/>
    <w:rsid w:val="00FE4457"/>
    <w:rsid w:val="00FE49A1"/>
    <w:rsid w:val="00FE525C"/>
    <w:rsid w:val="00FE576D"/>
    <w:rsid w:val="00FE6BB3"/>
    <w:rsid w:val="00FE7DEC"/>
    <w:rsid w:val="00FF2D72"/>
    <w:rsid w:val="00FF5CA5"/>
    <w:rsid w:val="00FF5DD3"/>
    <w:rsid w:val="00FF6E60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CA579"/>
  <w15:docId w15:val="{7DCAFFEA-7192-40F8-ADDB-6EEBAD26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DE"/>
  </w:style>
  <w:style w:type="paragraph" w:styleId="Heading3">
    <w:name w:val="heading 3"/>
    <w:next w:val="Normal"/>
    <w:link w:val="Heading3Char"/>
    <w:qFormat/>
    <w:rsid w:val="004A32ED"/>
    <w:pPr>
      <w:keepNext/>
      <w:keepLines/>
      <w:numPr>
        <w:numId w:val="19"/>
      </w:numPr>
      <w:spacing w:after="120" w:line="240" w:lineRule="auto"/>
      <w:outlineLvl w:val="2"/>
    </w:pPr>
    <w:rPr>
      <w:rFonts w:ascii="Arial" w:eastAsia="Times New Roman" w:hAnsi="Arial" w:cs="Arial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2A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32A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43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251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0A4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</w:rPr>
  </w:style>
  <w:style w:type="character" w:customStyle="1" w:styleId="st1">
    <w:name w:val="st1"/>
    <w:basedOn w:val="DefaultParagraphFont"/>
    <w:rsid w:val="006F10A4"/>
  </w:style>
  <w:style w:type="paragraph" w:styleId="NormalWeb">
    <w:name w:val="Normal (Web)"/>
    <w:basedOn w:val="Normal"/>
    <w:uiPriority w:val="99"/>
    <w:unhideWhenUsed/>
    <w:rsid w:val="00AD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7BD"/>
  </w:style>
  <w:style w:type="character" w:styleId="Hyperlink">
    <w:name w:val="Hyperlink"/>
    <w:basedOn w:val="DefaultParagraphFont"/>
    <w:uiPriority w:val="99"/>
    <w:unhideWhenUsed/>
    <w:rsid w:val="00A226CA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BF364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F3640"/>
    <w:pPr>
      <w:widowControl w:val="0"/>
      <w:spacing w:after="0" w:line="360" w:lineRule="auto"/>
      <w:ind w:firstLine="720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F3640"/>
    <w:rPr>
      <w:rFonts w:ascii="Times New Roman" w:eastAsia="MS Mincho" w:hAnsi="Times New Roman" w:cs="Times New Roman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6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31"/>
  </w:style>
  <w:style w:type="paragraph" w:styleId="Footer">
    <w:name w:val="footer"/>
    <w:basedOn w:val="Normal"/>
    <w:link w:val="FooterChar"/>
    <w:uiPriority w:val="99"/>
    <w:unhideWhenUsed/>
    <w:rsid w:val="0056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31"/>
  </w:style>
  <w:style w:type="paragraph" w:styleId="BodyText">
    <w:name w:val="Body Text"/>
    <w:basedOn w:val="Normal"/>
    <w:link w:val="BodyTextChar"/>
    <w:uiPriority w:val="99"/>
    <w:semiHidden/>
    <w:unhideWhenUsed/>
    <w:rsid w:val="008D4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9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3AE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A32ED"/>
    <w:rPr>
      <w:rFonts w:ascii="Arial" w:eastAsia="Times New Roman" w:hAnsi="Arial" w:cs="Arial"/>
      <w:bCs/>
      <w:i/>
      <w:sz w:val="24"/>
      <w:szCs w:val="24"/>
    </w:rPr>
  </w:style>
  <w:style w:type="paragraph" w:customStyle="1" w:styleId="TextTi12">
    <w:name w:val="Text:Ti12"/>
    <w:basedOn w:val="Normal"/>
    <w:link w:val="TextTi12Char"/>
    <w:rsid w:val="00FD4E9A"/>
    <w:pPr>
      <w:spacing w:after="17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Ti12Char">
    <w:name w:val="Text:Ti12 Char"/>
    <w:link w:val="TextTi12"/>
    <w:rsid w:val="00FD4E9A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TextTi12"/>
    <w:uiPriority w:val="99"/>
    <w:qFormat/>
    <w:rsid w:val="00FD4E9A"/>
    <w:pPr>
      <w:spacing w:before="113" w:after="57" w:line="280" w:lineRule="atLeast"/>
      <w:ind w:left="1701" w:hanging="170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ref-journal">
    <w:name w:val="ref-journal"/>
    <w:basedOn w:val="DefaultParagraphFont"/>
    <w:rsid w:val="001C070B"/>
  </w:style>
  <w:style w:type="character" w:styleId="PlaceholderText">
    <w:name w:val="Placeholder Text"/>
    <w:basedOn w:val="DefaultParagraphFont"/>
    <w:uiPriority w:val="99"/>
    <w:semiHidden/>
    <w:rsid w:val="00EB29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02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1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8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84">
          <w:marLeft w:val="50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49">
          <w:marLeft w:val="50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241">
          <w:marLeft w:val="44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6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546">
          <w:marLeft w:val="44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247">
          <w:marLeft w:val="317"/>
          <w:marRight w:val="0"/>
          <w:marTop w:val="67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053">
          <w:marLeft w:val="44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68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250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852">
          <w:marLeft w:val="44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190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69a598d9-5d36-4fe2-8ba1-ef9486d1a193" xsi:nil="true"/>
    <MigrationWizIdSecurityGroups xmlns="69a598d9-5d36-4fe2-8ba1-ef9486d1a193" xsi:nil="true"/>
    <MigrationWizId xmlns="69a598d9-5d36-4fe2-8ba1-ef9486d1a193" xsi:nil="true"/>
    <_ip_UnifiedCompliancePolicyProperties xmlns="http://schemas.microsoft.com/sharepoint/v3" xsi:nil="true"/>
    <MigrationWizIdPermissions xmlns="69a598d9-5d36-4fe2-8ba1-ef9486d1a193" xsi:nil="true"/>
    <MigrationWizIdPermissionLevels xmlns="69a598d9-5d36-4fe2-8ba1-ef9486d1a1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984C672B6B2449DA47D2AE34331D4" ma:contentTypeVersion="19" ma:contentTypeDescription="Create a new document." ma:contentTypeScope="" ma:versionID="3477e04185f150cef0e9cfb763cd923f">
  <xsd:schema xmlns:xsd="http://www.w3.org/2001/XMLSchema" xmlns:xs="http://www.w3.org/2001/XMLSchema" xmlns:p="http://schemas.microsoft.com/office/2006/metadata/properties" xmlns:ns1="http://schemas.microsoft.com/sharepoint/v3" xmlns:ns2="69a598d9-5d36-4fe2-8ba1-ef9486d1a193" xmlns:ns3="740d77d6-bff8-4b73-931b-daeea22d573b" targetNamespace="http://schemas.microsoft.com/office/2006/metadata/properties" ma:root="true" ma:fieldsID="5e1f9d183593425d4c12b8f76949967c" ns1:_="" ns2:_="" ns3:_="">
    <xsd:import namespace="http://schemas.microsoft.com/sharepoint/v3"/>
    <xsd:import namespace="69a598d9-5d36-4fe2-8ba1-ef9486d1a193"/>
    <xsd:import namespace="740d77d6-bff8-4b73-931b-daeea22d573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98d9-5d36-4fe2-8ba1-ef9486d1a1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d77d6-bff8-4b73-931b-daeea22d573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85B8-52CA-4221-9198-5DC679A42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F776C-4392-4A67-80BD-405485437283}">
  <ds:schemaRefs>
    <ds:schemaRef ds:uri="http://purl.org/dc/elements/1.1/"/>
    <ds:schemaRef ds:uri="http://schemas.microsoft.com/office/2006/metadata/properties"/>
    <ds:schemaRef ds:uri="740d77d6-bff8-4b73-931b-daeea22d573b"/>
    <ds:schemaRef ds:uri="http://purl.org/dc/dcmitype/"/>
    <ds:schemaRef ds:uri="69a598d9-5d36-4fe2-8ba1-ef9486d1a19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E2097D-7251-47DF-8656-B825D4FC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a598d9-5d36-4fe2-8ba1-ef9486d1a193"/>
    <ds:schemaRef ds:uri="740d77d6-bff8-4b73-931b-daeea22d5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36A6C-2220-466A-A76D-F7AD6C4C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Gomeni et al Manuscript_Revision_100219</vt:lpstr>
      <vt:lpstr>Gomeni et al Manuscript_Revision_100219</vt:lpstr>
    </vt:vector>
  </TitlesOfParts>
  <Company>sickkids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Gomeni et al Manuscript_Revision_100219</dc:title>
  <dc:subject/>
  <dc:creator>marina@ironshorepharma.com</dc:creator>
  <cp:keywords/>
  <dc:description/>
  <cp:lastModifiedBy>Michelle Po</cp:lastModifiedBy>
  <cp:revision>2</cp:revision>
  <cp:lastPrinted>2019-12-06T10:37:00Z</cp:lastPrinted>
  <dcterms:created xsi:type="dcterms:W3CDTF">2020-02-27T19:17:00Z</dcterms:created>
  <dcterms:modified xsi:type="dcterms:W3CDTF">2020-02-27T19:17:00Z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http://www.zotero.org/styles/modern-humanities-research-association</vt:lpwstr>
  </property>
  <property fmtid="{D5CDD505-2E9C-101B-9397-08002B2CF9AE}" pid="5" name="Mendeley Recent Style Name 1_1">
    <vt:lpwstr>Modern Humanities Research Association 3rd edition (note with bibliography)</vt:lpwstr>
  </property>
  <property fmtid="{D5CDD505-2E9C-101B-9397-08002B2CF9AE}" pid="6" name="Mendeley Recent Style Id 2_1">
    <vt:lpwstr>http://www.zotero.org/styles/modern-language-association</vt:lpwstr>
  </property>
  <property fmtid="{D5CDD505-2E9C-101B-9397-08002B2CF9AE}" pid="7" name="Mendeley Recent Style Name 2_1">
    <vt:lpwstr>Modern Language Association 8th edition</vt:lpwstr>
  </property>
  <property fmtid="{D5CDD505-2E9C-101B-9397-08002B2CF9AE}" pid="8" name="Mendeley Recent Style Id 3_1">
    <vt:lpwstr>http://www.zotero.org/styles/nature</vt:lpwstr>
  </property>
  <property fmtid="{D5CDD505-2E9C-101B-9397-08002B2CF9AE}" pid="9" name="Mendeley Recent Style Name 3_1">
    <vt:lpwstr>Nature</vt:lpwstr>
  </property>
  <property fmtid="{D5CDD505-2E9C-101B-9397-08002B2CF9AE}" pid="10" name="Mendeley Recent Style Id 4_1">
    <vt:lpwstr>http://csl.mendeley.com/styles/533942521/JClinPsychopharmacology</vt:lpwstr>
  </property>
  <property fmtid="{D5CDD505-2E9C-101B-9397-08002B2CF9AE}" pid="11" name="Mendeley Recent Style Name 4_1">
    <vt:lpwstr>Nature - Michelle Po</vt:lpwstr>
  </property>
  <property fmtid="{D5CDD505-2E9C-101B-9397-08002B2CF9AE}" pid="12" name="Mendeley Recent Style Id 5_1">
    <vt:lpwstr>http://www.zotero.org/styles/sage-harvard</vt:lpwstr>
  </property>
  <property fmtid="{D5CDD505-2E9C-101B-9397-08002B2CF9AE}" pid="13" name="Mendeley Recent Style Name 5_1">
    <vt:lpwstr>SAGE - Harvard</vt:lpwstr>
  </property>
  <property fmtid="{D5CDD505-2E9C-101B-9397-08002B2CF9AE}" pid="14" name="Mendeley Recent Style Id 6_1">
    <vt:lpwstr>http://www.zotero.org/styles/vancouver</vt:lpwstr>
  </property>
  <property fmtid="{D5CDD505-2E9C-101B-9397-08002B2CF9AE}" pid="15" name="Mendeley Recent Style Name 6_1">
    <vt:lpwstr>Vancouver</vt:lpwstr>
  </property>
  <property fmtid="{D5CDD505-2E9C-101B-9397-08002B2CF9AE}" pid="16" name="Mendeley Recent Style Id 7_1">
    <vt:lpwstr>http://www.zotero.org/styles/vancouver-superscript</vt:lpwstr>
  </property>
  <property fmtid="{D5CDD505-2E9C-101B-9397-08002B2CF9AE}" pid="17" name="Mendeley Recent Style Name 7_1">
    <vt:lpwstr>Vancouver (superscript)</vt:lpwstr>
  </property>
  <property fmtid="{D5CDD505-2E9C-101B-9397-08002B2CF9AE}" pid="18" name="Mendeley Recent Style Id 8_1">
    <vt:lpwstr>http://csl.mendeley.com/styles/533942521/vancouver-superscript</vt:lpwstr>
  </property>
  <property fmtid="{D5CDD505-2E9C-101B-9397-08002B2CF9AE}" pid="19" name="Mendeley Recent Style Name 8_1">
    <vt:lpwstr>Vancouver (superscript) - Michelle Po</vt:lpwstr>
  </property>
  <property fmtid="{D5CDD505-2E9C-101B-9397-08002B2CF9AE}" pid="20" name="Mendeley Recent Style Id 9_1">
    <vt:lpwstr>http://csl.mendeley.com/styles/533942521/JClincPsychoparhmacology</vt:lpwstr>
  </property>
  <property fmtid="{D5CDD505-2E9C-101B-9397-08002B2CF9AE}" pid="21" name="Mendeley Recent Style Name 9_1">
    <vt:lpwstr>Vancouver (superscript) - Michelle Po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809b146f-7596-3cc2-8f90-5ef449f43867</vt:lpwstr>
  </property>
  <property fmtid="{D5CDD505-2E9C-101B-9397-08002B2CF9AE}" pid="24" name="Mendeley Citation Style_1">
    <vt:lpwstr>http://csl.mendeley.com/styles/533942521/JClincPsychoparhmacology</vt:lpwstr>
  </property>
  <property fmtid="{D5CDD505-2E9C-101B-9397-08002B2CF9AE}" pid="25" name="ContentTypeId">
    <vt:lpwstr>0x01010002A984C672B6B2449DA47D2AE34331D4</vt:lpwstr>
  </property>
  <property fmtid="{D5CDD505-2E9C-101B-9397-08002B2CF9AE}" pid="26" name="Order">
    <vt:r8>100</vt:r8>
  </property>
</Properties>
</file>