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304BF" w14:textId="66E5E7FE" w:rsidR="00BC6E6D" w:rsidRPr="0031211D" w:rsidRDefault="00E16E31" w:rsidP="0031211D">
      <w:pPr>
        <w:ind w:left="-426"/>
        <w:rPr>
          <w:rFonts w:ascii="Times" w:hAnsi="Times"/>
          <w:b/>
          <w:bCs/>
        </w:rPr>
      </w:pPr>
      <w:r>
        <w:rPr>
          <w:rFonts w:ascii="Times" w:hAnsi="Times"/>
          <w:b/>
          <w:bCs/>
        </w:rPr>
        <w:t>SDC</w:t>
      </w:r>
      <w:r w:rsidR="00BC6E6D" w:rsidRPr="0031211D">
        <w:rPr>
          <w:rFonts w:ascii="Times" w:hAnsi="Times"/>
          <w:b/>
          <w:bCs/>
        </w:rPr>
        <w:t xml:space="preserve"> </w:t>
      </w:r>
      <w:r w:rsidR="00631B66">
        <w:rPr>
          <w:rFonts w:ascii="Times" w:hAnsi="Times"/>
          <w:b/>
          <w:bCs/>
        </w:rPr>
        <w:t>2</w:t>
      </w:r>
      <w:bookmarkStart w:id="0" w:name="_GoBack"/>
      <w:bookmarkEnd w:id="0"/>
      <w:r w:rsidR="00BC6E6D" w:rsidRPr="0031211D">
        <w:rPr>
          <w:rFonts w:ascii="Times" w:hAnsi="Times"/>
          <w:b/>
          <w:bCs/>
        </w:rPr>
        <w:t xml:space="preserve">: Exercise adherence methodology and results </w:t>
      </w:r>
      <w:r>
        <w:rPr>
          <w:rFonts w:ascii="Times" w:hAnsi="Times"/>
          <w:b/>
          <w:bCs/>
        </w:rPr>
        <w:t>for Observational, Retrospective, and Follow-up Studies.</w:t>
      </w:r>
    </w:p>
    <w:tbl>
      <w:tblPr>
        <w:tblStyle w:val="TableGrid"/>
        <w:tblW w:w="15986" w:type="dxa"/>
        <w:tblInd w:w="-572" w:type="dxa"/>
        <w:tblLook w:val="04A0" w:firstRow="1" w:lastRow="0" w:firstColumn="1" w:lastColumn="0" w:noHBand="0" w:noVBand="1"/>
      </w:tblPr>
      <w:tblGrid>
        <w:gridCol w:w="2089"/>
        <w:gridCol w:w="43"/>
        <w:gridCol w:w="1742"/>
        <w:gridCol w:w="26"/>
        <w:gridCol w:w="4111"/>
        <w:gridCol w:w="5103"/>
        <w:gridCol w:w="2872"/>
      </w:tblGrid>
      <w:tr w:rsidR="00BC6E6D" w:rsidRPr="0031211D" w14:paraId="55969306" w14:textId="77777777" w:rsidTr="0092392C">
        <w:trPr>
          <w:trHeight w:val="530"/>
        </w:trPr>
        <w:tc>
          <w:tcPr>
            <w:tcW w:w="2132" w:type="dxa"/>
            <w:gridSpan w:val="2"/>
            <w:tcBorders>
              <w:bottom w:val="single" w:sz="4" w:space="0" w:color="auto"/>
            </w:tcBorders>
          </w:tcPr>
          <w:p w14:paraId="3D9A1BD5" w14:textId="77777777" w:rsidR="00BC6E6D" w:rsidRPr="0031211D" w:rsidRDefault="00BC6E6D" w:rsidP="0092392C">
            <w:pPr>
              <w:autoSpaceDE w:val="0"/>
              <w:autoSpaceDN w:val="0"/>
              <w:adjustRightInd w:val="0"/>
              <w:ind w:right="-60"/>
              <w:rPr>
                <w:rFonts w:ascii="Times" w:hAnsi="Times"/>
                <w:b/>
                <w:bCs/>
                <w:sz w:val="18"/>
                <w:szCs w:val="18"/>
                <w:lang w:val="en-GB"/>
              </w:rPr>
            </w:pPr>
            <w:r w:rsidRPr="0031211D">
              <w:rPr>
                <w:rFonts w:ascii="Times" w:hAnsi="Times"/>
                <w:b/>
                <w:bCs/>
                <w:sz w:val="18"/>
                <w:szCs w:val="18"/>
                <w:lang w:val="en-GB"/>
              </w:rPr>
              <w:t>Study (author, year, country)</w:t>
            </w:r>
          </w:p>
        </w:tc>
        <w:tc>
          <w:tcPr>
            <w:tcW w:w="1742" w:type="dxa"/>
            <w:tcBorders>
              <w:bottom w:val="single" w:sz="4" w:space="0" w:color="auto"/>
            </w:tcBorders>
          </w:tcPr>
          <w:p w14:paraId="5C2A8B60" w14:textId="77777777" w:rsidR="00BC6E6D" w:rsidRPr="0031211D" w:rsidRDefault="00BC6E6D" w:rsidP="0092392C">
            <w:pPr>
              <w:rPr>
                <w:rFonts w:ascii="Times" w:hAnsi="Times"/>
                <w:b/>
                <w:bCs/>
                <w:sz w:val="18"/>
                <w:szCs w:val="18"/>
              </w:rPr>
            </w:pPr>
            <w:r w:rsidRPr="0031211D">
              <w:rPr>
                <w:rFonts w:ascii="Times" w:hAnsi="Times"/>
                <w:b/>
                <w:bCs/>
                <w:sz w:val="18"/>
                <w:szCs w:val="18"/>
              </w:rPr>
              <w:t xml:space="preserve">Exercise prescription </w:t>
            </w:r>
          </w:p>
        </w:tc>
        <w:tc>
          <w:tcPr>
            <w:tcW w:w="4137" w:type="dxa"/>
            <w:gridSpan w:val="2"/>
            <w:tcBorders>
              <w:bottom w:val="single" w:sz="4" w:space="0" w:color="auto"/>
            </w:tcBorders>
          </w:tcPr>
          <w:p w14:paraId="6731C946" w14:textId="77777777" w:rsidR="00BC6E6D" w:rsidRPr="0031211D" w:rsidRDefault="00BC6E6D" w:rsidP="0092392C">
            <w:pPr>
              <w:rPr>
                <w:rFonts w:ascii="Times" w:hAnsi="Times"/>
                <w:b/>
                <w:bCs/>
                <w:sz w:val="18"/>
                <w:szCs w:val="18"/>
              </w:rPr>
            </w:pPr>
            <w:r w:rsidRPr="0031211D">
              <w:rPr>
                <w:rFonts w:ascii="Times" w:hAnsi="Times"/>
                <w:b/>
                <w:bCs/>
                <w:sz w:val="18"/>
                <w:szCs w:val="18"/>
              </w:rPr>
              <w:t>Adherence methodology</w:t>
            </w:r>
          </w:p>
        </w:tc>
        <w:tc>
          <w:tcPr>
            <w:tcW w:w="5103" w:type="dxa"/>
            <w:tcBorders>
              <w:bottom w:val="single" w:sz="4" w:space="0" w:color="auto"/>
            </w:tcBorders>
          </w:tcPr>
          <w:p w14:paraId="7C0375BE" w14:textId="77777777" w:rsidR="00BC6E6D" w:rsidRPr="0031211D" w:rsidRDefault="00BC6E6D" w:rsidP="0092392C">
            <w:pPr>
              <w:rPr>
                <w:rFonts w:ascii="Times" w:hAnsi="Times"/>
                <w:b/>
                <w:bCs/>
                <w:sz w:val="18"/>
                <w:szCs w:val="18"/>
              </w:rPr>
            </w:pPr>
            <w:r w:rsidRPr="0031211D">
              <w:rPr>
                <w:rFonts w:ascii="Times" w:hAnsi="Times"/>
                <w:b/>
                <w:bCs/>
                <w:sz w:val="18"/>
                <w:szCs w:val="18"/>
              </w:rPr>
              <w:t>Adherence results</w:t>
            </w:r>
          </w:p>
        </w:tc>
        <w:tc>
          <w:tcPr>
            <w:tcW w:w="2872" w:type="dxa"/>
            <w:tcBorders>
              <w:bottom w:val="single" w:sz="4" w:space="0" w:color="auto"/>
            </w:tcBorders>
          </w:tcPr>
          <w:p w14:paraId="2BC8E8C5" w14:textId="77777777" w:rsidR="00BC6E6D" w:rsidRPr="0031211D" w:rsidRDefault="00BC6E6D" w:rsidP="0092392C">
            <w:pPr>
              <w:rPr>
                <w:rFonts w:ascii="Times" w:hAnsi="Times"/>
                <w:b/>
                <w:bCs/>
                <w:sz w:val="18"/>
                <w:szCs w:val="18"/>
              </w:rPr>
            </w:pPr>
            <w:r w:rsidRPr="0031211D">
              <w:rPr>
                <w:rFonts w:ascii="Times" w:hAnsi="Times"/>
                <w:b/>
                <w:bCs/>
                <w:sz w:val="18"/>
                <w:szCs w:val="18"/>
              </w:rPr>
              <w:t>Improvement in exercise capacity (%, mean change)</w:t>
            </w:r>
          </w:p>
        </w:tc>
      </w:tr>
      <w:tr w:rsidR="00BC6E6D" w:rsidRPr="0031211D" w14:paraId="4CFDF649" w14:textId="77777777" w:rsidTr="0092392C">
        <w:trPr>
          <w:trHeight w:val="308"/>
        </w:trPr>
        <w:tc>
          <w:tcPr>
            <w:tcW w:w="2132" w:type="dxa"/>
            <w:gridSpan w:val="2"/>
            <w:tcBorders>
              <w:bottom w:val="single" w:sz="4" w:space="0" w:color="auto"/>
            </w:tcBorders>
            <w:shd w:val="clear" w:color="auto" w:fill="000000" w:themeFill="text1"/>
          </w:tcPr>
          <w:p w14:paraId="185FA1FE" w14:textId="77777777" w:rsidR="00BC6E6D" w:rsidRPr="0031211D" w:rsidRDefault="00BC6E6D" w:rsidP="0092392C">
            <w:pPr>
              <w:ind w:right="-60"/>
              <w:rPr>
                <w:rFonts w:ascii="Times" w:hAnsi="Times" w:cs="Calibri"/>
                <w:b/>
                <w:bCs/>
                <w:color w:val="FFFFFF" w:themeColor="background1"/>
                <w:sz w:val="18"/>
                <w:szCs w:val="18"/>
              </w:rPr>
            </w:pPr>
            <w:r w:rsidRPr="0031211D">
              <w:rPr>
                <w:rFonts w:ascii="Times" w:hAnsi="Times" w:cs="Calibri"/>
                <w:b/>
                <w:bCs/>
                <w:color w:val="FFFFFF" w:themeColor="background1"/>
                <w:sz w:val="18"/>
                <w:szCs w:val="18"/>
              </w:rPr>
              <w:t>Observational studies</w:t>
            </w:r>
          </w:p>
        </w:tc>
        <w:tc>
          <w:tcPr>
            <w:tcW w:w="1742" w:type="dxa"/>
            <w:tcBorders>
              <w:bottom w:val="single" w:sz="4" w:space="0" w:color="auto"/>
            </w:tcBorders>
            <w:shd w:val="clear" w:color="auto" w:fill="000000" w:themeFill="text1"/>
          </w:tcPr>
          <w:p w14:paraId="27D64DB7" w14:textId="77777777" w:rsidR="00BC6E6D" w:rsidRPr="0031211D" w:rsidRDefault="00BC6E6D" w:rsidP="0092392C">
            <w:pPr>
              <w:rPr>
                <w:rFonts w:ascii="Times" w:hAnsi="Times" w:cs="Calibri"/>
                <w:color w:val="FFFFFF" w:themeColor="background1"/>
                <w:sz w:val="18"/>
                <w:szCs w:val="18"/>
              </w:rPr>
            </w:pPr>
          </w:p>
        </w:tc>
        <w:tc>
          <w:tcPr>
            <w:tcW w:w="4137" w:type="dxa"/>
            <w:gridSpan w:val="2"/>
            <w:tcBorders>
              <w:bottom w:val="single" w:sz="4" w:space="0" w:color="auto"/>
            </w:tcBorders>
            <w:shd w:val="clear" w:color="auto" w:fill="000000" w:themeFill="text1"/>
          </w:tcPr>
          <w:p w14:paraId="6370210C" w14:textId="77777777" w:rsidR="00BC6E6D" w:rsidRPr="0031211D" w:rsidRDefault="00BC6E6D" w:rsidP="0092392C">
            <w:pPr>
              <w:rPr>
                <w:rFonts w:ascii="Times" w:hAnsi="Times"/>
                <w:b/>
                <w:bCs/>
                <w:color w:val="FFFFFF" w:themeColor="background1"/>
                <w:sz w:val="18"/>
                <w:szCs w:val="18"/>
              </w:rPr>
            </w:pPr>
          </w:p>
        </w:tc>
        <w:tc>
          <w:tcPr>
            <w:tcW w:w="5103" w:type="dxa"/>
            <w:tcBorders>
              <w:bottom w:val="single" w:sz="4" w:space="0" w:color="auto"/>
            </w:tcBorders>
            <w:shd w:val="clear" w:color="auto" w:fill="000000" w:themeFill="text1"/>
          </w:tcPr>
          <w:p w14:paraId="5FB0B2B5" w14:textId="77777777" w:rsidR="00BC6E6D" w:rsidRPr="0031211D" w:rsidRDefault="00BC6E6D" w:rsidP="0092392C">
            <w:pPr>
              <w:rPr>
                <w:rFonts w:ascii="Times" w:hAnsi="Times" w:cs="Calibri"/>
                <w:b/>
                <w:bCs/>
                <w:color w:val="FFFFFF" w:themeColor="background1"/>
                <w:sz w:val="18"/>
                <w:szCs w:val="18"/>
              </w:rPr>
            </w:pPr>
          </w:p>
        </w:tc>
        <w:tc>
          <w:tcPr>
            <w:tcW w:w="2872" w:type="dxa"/>
            <w:tcBorders>
              <w:bottom w:val="single" w:sz="4" w:space="0" w:color="auto"/>
            </w:tcBorders>
            <w:shd w:val="clear" w:color="auto" w:fill="000000" w:themeFill="text1"/>
          </w:tcPr>
          <w:p w14:paraId="18C4B26E" w14:textId="77777777" w:rsidR="00BC6E6D" w:rsidRPr="0031211D" w:rsidRDefault="00BC6E6D" w:rsidP="0092392C">
            <w:pPr>
              <w:rPr>
                <w:rFonts w:ascii="Times" w:hAnsi="Times"/>
                <w:color w:val="FFFFFF" w:themeColor="background1"/>
                <w:sz w:val="18"/>
                <w:szCs w:val="18"/>
              </w:rPr>
            </w:pPr>
          </w:p>
        </w:tc>
      </w:tr>
      <w:tr w:rsidR="00BC6E6D" w:rsidRPr="0031211D" w14:paraId="25BE0395" w14:textId="77777777" w:rsidTr="0092392C">
        <w:trPr>
          <w:trHeight w:val="308"/>
        </w:trPr>
        <w:tc>
          <w:tcPr>
            <w:tcW w:w="2132" w:type="dxa"/>
            <w:gridSpan w:val="2"/>
            <w:tcBorders>
              <w:bottom w:val="single" w:sz="4" w:space="0" w:color="auto"/>
            </w:tcBorders>
          </w:tcPr>
          <w:p w14:paraId="45DE1D92" w14:textId="77777777" w:rsidR="00BC6E6D" w:rsidRPr="0031211D" w:rsidRDefault="00BC6E6D" w:rsidP="0092392C">
            <w:pPr>
              <w:ind w:right="-60"/>
              <w:rPr>
                <w:rFonts w:ascii="Times" w:hAnsi="Times" w:cs="Calibri"/>
                <w:color w:val="000000"/>
                <w:sz w:val="18"/>
                <w:szCs w:val="18"/>
              </w:rPr>
            </w:pPr>
            <w:r w:rsidRPr="0031211D">
              <w:rPr>
                <w:rFonts w:ascii="Times" w:hAnsi="Times" w:cs="Calibri"/>
                <w:color w:val="000000"/>
                <w:sz w:val="18"/>
                <w:szCs w:val="18"/>
              </w:rPr>
              <w:t xml:space="preserve">Keech (2020) </w:t>
            </w:r>
            <w:r w:rsidRPr="0031211D">
              <w:rPr>
                <w:rFonts w:ascii="Times" w:hAnsi="Times" w:cs="Calibri"/>
                <w:noProof/>
                <w:color w:val="000000"/>
                <w:sz w:val="18"/>
                <w:szCs w:val="18"/>
                <w:vertAlign w:val="superscript"/>
              </w:rPr>
              <w:t>33</w:t>
            </w:r>
            <w:r w:rsidRPr="0031211D">
              <w:rPr>
                <w:rFonts w:ascii="Times" w:hAnsi="Times" w:cs="Calibri"/>
                <w:color w:val="000000"/>
                <w:sz w:val="18"/>
                <w:szCs w:val="18"/>
              </w:rPr>
              <w:t>,</w:t>
            </w:r>
          </w:p>
          <w:p w14:paraId="752135B7" w14:textId="77777777" w:rsidR="00BC6E6D" w:rsidRPr="0031211D" w:rsidRDefault="00BC6E6D" w:rsidP="0092392C">
            <w:pPr>
              <w:ind w:right="-60"/>
              <w:rPr>
                <w:rFonts w:ascii="Times" w:hAnsi="Times" w:cs="Calibri"/>
                <w:color w:val="000000"/>
                <w:sz w:val="18"/>
                <w:szCs w:val="18"/>
              </w:rPr>
            </w:pPr>
            <w:r w:rsidRPr="0031211D">
              <w:rPr>
                <w:rFonts w:ascii="Times" w:hAnsi="Times" w:cs="Calibri"/>
                <w:color w:val="000000"/>
                <w:sz w:val="18"/>
                <w:szCs w:val="18"/>
              </w:rPr>
              <w:t>Australia</w:t>
            </w:r>
          </w:p>
          <w:p w14:paraId="161698DB" w14:textId="77777777" w:rsidR="00BC6E6D" w:rsidRPr="0031211D" w:rsidRDefault="00BC6E6D" w:rsidP="0092392C">
            <w:pPr>
              <w:ind w:right="-60"/>
              <w:rPr>
                <w:rFonts w:ascii="Times" w:hAnsi="Times" w:cs="Calibri"/>
                <w:color w:val="000000"/>
                <w:sz w:val="18"/>
                <w:szCs w:val="18"/>
              </w:rPr>
            </w:pPr>
          </w:p>
        </w:tc>
        <w:tc>
          <w:tcPr>
            <w:tcW w:w="1742" w:type="dxa"/>
            <w:tcBorders>
              <w:bottom w:val="single" w:sz="4" w:space="0" w:color="auto"/>
            </w:tcBorders>
          </w:tcPr>
          <w:p w14:paraId="7BF2C845" w14:textId="77777777" w:rsidR="00BC6E6D" w:rsidRPr="0031211D" w:rsidRDefault="00BC6E6D" w:rsidP="0092392C">
            <w:pPr>
              <w:rPr>
                <w:rFonts w:ascii="Times" w:hAnsi="Times" w:cs="Calibri"/>
                <w:color w:val="000000"/>
                <w:sz w:val="18"/>
                <w:szCs w:val="18"/>
              </w:rPr>
            </w:pPr>
            <w:r w:rsidRPr="0031211D">
              <w:rPr>
                <w:rFonts w:ascii="Times" w:hAnsi="Times" w:cs="Calibri"/>
                <w:color w:val="000000"/>
                <w:sz w:val="18"/>
                <w:szCs w:val="18"/>
              </w:rPr>
              <w:t>HIIT:</w:t>
            </w:r>
          </w:p>
          <w:p w14:paraId="2BFA008B" w14:textId="77777777" w:rsidR="00BC6E6D" w:rsidRPr="0031211D" w:rsidRDefault="00BC6E6D" w:rsidP="0092392C">
            <w:pPr>
              <w:rPr>
                <w:rFonts w:ascii="Times" w:hAnsi="Times" w:cs="Calibri"/>
                <w:color w:val="000000"/>
                <w:sz w:val="18"/>
                <w:szCs w:val="18"/>
              </w:rPr>
            </w:pPr>
            <w:r w:rsidRPr="0031211D">
              <w:rPr>
                <w:rFonts w:ascii="Times" w:hAnsi="Times" w:cs="Calibri"/>
                <w:color w:val="000000"/>
                <w:sz w:val="18"/>
                <w:szCs w:val="18"/>
              </w:rPr>
              <w:t>85-90% HR</w:t>
            </w:r>
            <w:r w:rsidRPr="004C3A81">
              <w:rPr>
                <w:rFonts w:ascii="Times" w:hAnsi="Times" w:cs="Calibri"/>
                <w:color w:val="000000"/>
                <w:sz w:val="18"/>
                <w:szCs w:val="18"/>
                <w:vertAlign w:val="subscript"/>
              </w:rPr>
              <w:t>max</w:t>
            </w:r>
            <w:r w:rsidRPr="0031211D">
              <w:rPr>
                <w:rFonts w:ascii="Times" w:hAnsi="Times" w:cs="Calibri"/>
                <w:color w:val="000000"/>
                <w:sz w:val="18"/>
                <w:szCs w:val="18"/>
              </w:rPr>
              <w:t xml:space="preserve"> or RPE 14-16</w:t>
            </w:r>
          </w:p>
          <w:p w14:paraId="30F3A98A" w14:textId="77777777" w:rsidR="00BC6E6D" w:rsidRPr="0031211D" w:rsidRDefault="00BC6E6D" w:rsidP="0092392C">
            <w:pPr>
              <w:rPr>
                <w:rFonts w:ascii="Times" w:hAnsi="Times" w:cs="Calibri"/>
                <w:color w:val="000000"/>
                <w:sz w:val="18"/>
                <w:szCs w:val="18"/>
              </w:rPr>
            </w:pPr>
          </w:p>
          <w:p w14:paraId="0EBBF332" w14:textId="77777777" w:rsidR="00BC6E6D" w:rsidRPr="0031211D" w:rsidRDefault="00BC6E6D" w:rsidP="0092392C">
            <w:pPr>
              <w:rPr>
                <w:rFonts w:ascii="Times" w:hAnsi="Times" w:cs="Calibri"/>
                <w:color w:val="000000"/>
                <w:sz w:val="18"/>
                <w:szCs w:val="18"/>
              </w:rPr>
            </w:pPr>
            <w:r w:rsidRPr="0031211D">
              <w:rPr>
                <w:rFonts w:ascii="Times" w:hAnsi="Times" w:cs="Calibri"/>
                <w:color w:val="000000"/>
                <w:sz w:val="18"/>
                <w:szCs w:val="18"/>
              </w:rPr>
              <w:t>MICT:</w:t>
            </w:r>
          </w:p>
          <w:p w14:paraId="5B6D7365" w14:textId="77777777" w:rsidR="00BC6E6D" w:rsidRPr="0031211D" w:rsidRDefault="00BC6E6D" w:rsidP="0092392C">
            <w:pPr>
              <w:rPr>
                <w:rFonts w:ascii="Times" w:hAnsi="Times" w:cs="Calibri"/>
                <w:color w:val="000000"/>
                <w:sz w:val="18"/>
                <w:szCs w:val="18"/>
              </w:rPr>
            </w:pPr>
            <w:r w:rsidRPr="0031211D">
              <w:rPr>
                <w:rFonts w:ascii="Times" w:hAnsi="Times" w:cs="Calibri"/>
                <w:color w:val="000000"/>
                <w:sz w:val="18"/>
                <w:szCs w:val="18"/>
              </w:rPr>
              <w:t>Not applicable</w:t>
            </w:r>
          </w:p>
        </w:tc>
        <w:tc>
          <w:tcPr>
            <w:tcW w:w="4137" w:type="dxa"/>
            <w:gridSpan w:val="2"/>
            <w:tcBorders>
              <w:bottom w:val="single" w:sz="4" w:space="0" w:color="auto"/>
            </w:tcBorders>
          </w:tcPr>
          <w:p w14:paraId="10F0C64E" w14:textId="77777777" w:rsidR="00BC6E6D" w:rsidRPr="0031211D" w:rsidRDefault="00BC6E6D" w:rsidP="0092392C">
            <w:pPr>
              <w:rPr>
                <w:rFonts w:ascii="Times" w:hAnsi="Times" w:cs="Calibri"/>
                <w:color w:val="000000"/>
                <w:sz w:val="18"/>
                <w:szCs w:val="18"/>
              </w:rPr>
            </w:pPr>
            <w:r w:rsidRPr="0031211D">
              <w:rPr>
                <w:rFonts w:ascii="Times" w:hAnsi="Times"/>
                <w:b/>
                <w:bCs/>
                <w:sz w:val="18"/>
                <w:szCs w:val="18"/>
              </w:rPr>
              <w:t>Adherence to attendance:</w:t>
            </w:r>
            <w:r w:rsidRPr="0031211D">
              <w:rPr>
                <w:rFonts w:ascii="Times" w:hAnsi="Times"/>
                <w:sz w:val="18"/>
                <w:szCs w:val="18"/>
              </w:rPr>
              <w:t xml:space="preserve"> </w:t>
            </w:r>
            <w:r w:rsidRPr="0031211D">
              <w:rPr>
                <w:rFonts w:ascii="Times" w:hAnsi="Times" w:cs="Calibri"/>
                <w:color w:val="000000"/>
                <w:sz w:val="18"/>
                <w:szCs w:val="18"/>
              </w:rPr>
              <w:t>Number of sessions completed – no criteria specified.</w:t>
            </w:r>
          </w:p>
          <w:p w14:paraId="7FF4654A" w14:textId="77777777" w:rsidR="00BC6E6D" w:rsidRPr="0031211D" w:rsidRDefault="00BC6E6D" w:rsidP="0092392C">
            <w:pPr>
              <w:rPr>
                <w:rFonts w:ascii="Times" w:hAnsi="Times"/>
                <w:b/>
                <w:bCs/>
                <w:sz w:val="18"/>
                <w:szCs w:val="18"/>
              </w:rPr>
            </w:pPr>
          </w:p>
          <w:p w14:paraId="5DDEC89C" w14:textId="77777777" w:rsidR="00BC6E6D" w:rsidRPr="0031211D" w:rsidRDefault="00BC6E6D" w:rsidP="0092392C">
            <w:pPr>
              <w:rPr>
                <w:rFonts w:ascii="Times" w:hAnsi="Times"/>
                <w:b/>
                <w:bCs/>
                <w:sz w:val="18"/>
                <w:szCs w:val="18"/>
              </w:rPr>
            </w:pPr>
            <w:r w:rsidRPr="0031211D">
              <w:rPr>
                <w:rFonts w:ascii="Times" w:hAnsi="Times" w:cs="Calibri"/>
                <w:b/>
                <w:bCs/>
                <w:color w:val="000000"/>
                <w:sz w:val="18"/>
                <w:szCs w:val="18"/>
              </w:rPr>
              <w:t xml:space="preserve">Adherence to intensity and/or duration: </w:t>
            </w:r>
            <w:r w:rsidRPr="0031211D">
              <w:rPr>
                <w:rFonts w:ascii="Times" w:hAnsi="Times" w:cs="Calibri"/>
                <w:color w:val="000000"/>
                <w:sz w:val="18"/>
                <w:szCs w:val="18"/>
              </w:rPr>
              <w:t>All sessions monitored continuously with HR monitors. Mean training %HR</w:t>
            </w:r>
            <w:r w:rsidRPr="00FE5B27">
              <w:rPr>
                <w:rFonts w:ascii="Times" w:hAnsi="Times" w:cs="Calibri"/>
                <w:color w:val="000000"/>
                <w:sz w:val="18"/>
                <w:szCs w:val="18"/>
                <w:vertAlign w:val="subscript"/>
              </w:rPr>
              <w:t>max</w:t>
            </w:r>
            <w:r w:rsidRPr="0031211D">
              <w:rPr>
                <w:rFonts w:ascii="Times" w:hAnsi="Times" w:cs="Calibri"/>
                <w:color w:val="000000"/>
                <w:sz w:val="18"/>
                <w:szCs w:val="18"/>
              </w:rPr>
              <w:t xml:space="preserve"> calculated across each work interval, each recovery interval, and for the entire session. Mean RPE was calculated for the 1st, 5th, 10th and last (15th) repetition.</w:t>
            </w:r>
          </w:p>
        </w:tc>
        <w:tc>
          <w:tcPr>
            <w:tcW w:w="5103" w:type="dxa"/>
            <w:tcBorders>
              <w:bottom w:val="single" w:sz="4" w:space="0" w:color="auto"/>
            </w:tcBorders>
          </w:tcPr>
          <w:p w14:paraId="46C2E4E9" w14:textId="77777777" w:rsidR="00BC6E6D" w:rsidRPr="0031211D" w:rsidRDefault="00BC6E6D" w:rsidP="0092392C">
            <w:pPr>
              <w:rPr>
                <w:rFonts w:ascii="Times" w:hAnsi="Times" w:cs="Calibri"/>
                <w:color w:val="000000"/>
                <w:sz w:val="18"/>
                <w:szCs w:val="18"/>
              </w:rPr>
            </w:pPr>
            <w:r w:rsidRPr="0031211D">
              <w:rPr>
                <w:rFonts w:ascii="Times" w:hAnsi="Times" w:cs="Calibri"/>
                <w:b/>
                <w:bCs/>
                <w:color w:val="000000"/>
                <w:sz w:val="18"/>
                <w:szCs w:val="18"/>
              </w:rPr>
              <w:t>Attendance</w:t>
            </w:r>
            <w:r w:rsidRPr="0031211D">
              <w:rPr>
                <w:rFonts w:ascii="Times" w:hAnsi="Times" w:cs="Calibri"/>
                <w:color w:val="000000"/>
                <w:sz w:val="18"/>
                <w:szCs w:val="18"/>
              </w:rPr>
              <w:t xml:space="preserve">: Average number of sessions was 12±2 (range 8–14 sessions). </w:t>
            </w:r>
          </w:p>
          <w:p w14:paraId="3DD48920" w14:textId="77777777" w:rsidR="00BC6E6D" w:rsidRPr="0031211D" w:rsidRDefault="00BC6E6D" w:rsidP="0092392C">
            <w:pPr>
              <w:rPr>
                <w:rFonts w:ascii="Times" w:hAnsi="Times" w:cs="Calibri"/>
                <w:color w:val="000000"/>
                <w:sz w:val="18"/>
                <w:szCs w:val="18"/>
              </w:rPr>
            </w:pPr>
          </w:p>
          <w:p w14:paraId="1D9D593C" w14:textId="77777777" w:rsidR="00BC6E6D" w:rsidRPr="0031211D" w:rsidRDefault="00BC6E6D" w:rsidP="0092392C">
            <w:pPr>
              <w:rPr>
                <w:rFonts w:ascii="Times" w:hAnsi="Times" w:cs="Calibri"/>
                <w:b/>
                <w:bCs/>
                <w:color w:val="000000"/>
                <w:sz w:val="18"/>
                <w:szCs w:val="18"/>
              </w:rPr>
            </w:pPr>
            <w:r w:rsidRPr="0031211D">
              <w:rPr>
                <w:rFonts w:ascii="Times" w:hAnsi="Times" w:cs="Calibri"/>
                <w:b/>
                <w:bCs/>
                <w:color w:val="000000"/>
                <w:sz w:val="18"/>
                <w:szCs w:val="18"/>
              </w:rPr>
              <w:t>Mean training HR:</w:t>
            </w:r>
          </w:p>
          <w:p w14:paraId="387506A6" w14:textId="77777777" w:rsidR="00BC6E6D" w:rsidRPr="0031211D" w:rsidRDefault="00BC6E6D" w:rsidP="0092392C">
            <w:pPr>
              <w:pStyle w:val="ListParagraph"/>
              <w:numPr>
                <w:ilvl w:val="0"/>
                <w:numId w:val="12"/>
              </w:numPr>
              <w:ind w:left="241" w:hanging="142"/>
              <w:rPr>
                <w:rFonts w:ascii="Times" w:hAnsi="Times" w:cs="Calibri"/>
                <w:b/>
                <w:bCs/>
                <w:color w:val="000000"/>
                <w:sz w:val="18"/>
                <w:szCs w:val="18"/>
              </w:rPr>
            </w:pPr>
            <w:r w:rsidRPr="0031211D">
              <w:rPr>
                <w:rFonts w:ascii="Times" w:hAnsi="Times" w:cs="Calibri"/>
                <w:color w:val="000000"/>
                <w:sz w:val="18"/>
                <w:szCs w:val="18"/>
              </w:rPr>
              <w:t>HIIT = 84±6% (during work intervals)</w:t>
            </w:r>
          </w:p>
          <w:p w14:paraId="7C8CDC74" w14:textId="77777777" w:rsidR="00BC6E6D" w:rsidRPr="0031211D" w:rsidRDefault="00BC6E6D" w:rsidP="0092392C">
            <w:pPr>
              <w:pStyle w:val="ListParagraph"/>
              <w:numPr>
                <w:ilvl w:val="0"/>
                <w:numId w:val="12"/>
              </w:numPr>
              <w:ind w:left="241" w:hanging="142"/>
              <w:rPr>
                <w:rFonts w:ascii="Times" w:hAnsi="Times" w:cs="Calibri"/>
                <w:b/>
                <w:bCs/>
                <w:color w:val="000000"/>
                <w:sz w:val="18"/>
                <w:szCs w:val="18"/>
              </w:rPr>
            </w:pPr>
            <w:r w:rsidRPr="0031211D">
              <w:rPr>
                <w:rFonts w:ascii="Times" w:hAnsi="Times" w:cs="Calibri"/>
                <w:color w:val="000000"/>
                <w:sz w:val="18"/>
                <w:szCs w:val="18"/>
              </w:rPr>
              <w:t>HIIT = 87±5% (during final work interval of each set)</w:t>
            </w:r>
          </w:p>
          <w:p w14:paraId="42F2394A" w14:textId="77777777" w:rsidR="00BC6E6D" w:rsidRPr="0031211D" w:rsidRDefault="00BC6E6D" w:rsidP="0092392C">
            <w:pPr>
              <w:pStyle w:val="ListParagraph"/>
              <w:numPr>
                <w:ilvl w:val="0"/>
                <w:numId w:val="12"/>
              </w:numPr>
              <w:ind w:left="241" w:hanging="142"/>
              <w:rPr>
                <w:rFonts w:ascii="Times" w:hAnsi="Times" w:cs="Calibri"/>
                <w:b/>
                <w:bCs/>
                <w:color w:val="000000"/>
                <w:sz w:val="18"/>
                <w:szCs w:val="18"/>
              </w:rPr>
            </w:pPr>
            <w:r w:rsidRPr="0031211D">
              <w:rPr>
                <w:rFonts w:ascii="Times" w:hAnsi="Times" w:cs="Calibri"/>
                <w:color w:val="000000"/>
                <w:sz w:val="18"/>
                <w:szCs w:val="18"/>
              </w:rPr>
              <w:t>HIIT = 89±5% (during final work interval of the session)</w:t>
            </w:r>
          </w:p>
          <w:p w14:paraId="618C9C21" w14:textId="77777777" w:rsidR="00BC6E6D" w:rsidRPr="0031211D" w:rsidRDefault="00BC6E6D" w:rsidP="0092392C">
            <w:pPr>
              <w:pStyle w:val="ListParagraph"/>
              <w:numPr>
                <w:ilvl w:val="0"/>
                <w:numId w:val="12"/>
              </w:numPr>
              <w:ind w:left="241" w:hanging="142"/>
              <w:rPr>
                <w:rFonts w:ascii="Times" w:hAnsi="Times" w:cs="Calibri"/>
                <w:b/>
                <w:bCs/>
                <w:color w:val="000000"/>
                <w:sz w:val="18"/>
                <w:szCs w:val="18"/>
              </w:rPr>
            </w:pPr>
            <w:r w:rsidRPr="0031211D">
              <w:rPr>
                <w:rFonts w:ascii="Times" w:hAnsi="Times" w:cs="Calibri"/>
                <w:color w:val="000000"/>
                <w:sz w:val="18"/>
                <w:szCs w:val="18"/>
              </w:rPr>
              <w:t>HIIT = 78±6% (during recovery intervals)</w:t>
            </w:r>
          </w:p>
          <w:p w14:paraId="6A4E8C6E" w14:textId="77777777" w:rsidR="00BC6E6D" w:rsidRPr="0031211D" w:rsidRDefault="00BC6E6D" w:rsidP="0092392C">
            <w:pPr>
              <w:rPr>
                <w:rFonts w:ascii="Times" w:hAnsi="Times" w:cs="Calibri"/>
                <w:b/>
                <w:bCs/>
                <w:color w:val="000000"/>
                <w:sz w:val="18"/>
                <w:szCs w:val="18"/>
              </w:rPr>
            </w:pPr>
            <w:r w:rsidRPr="0031211D">
              <w:rPr>
                <w:rFonts w:ascii="Times" w:hAnsi="Times" w:cs="Calibri"/>
                <w:b/>
                <w:bCs/>
                <w:color w:val="000000"/>
                <w:sz w:val="18"/>
                <w:szCs w:val="18"/>
              </w:rPr>
              <w:t>Mean training RPE:</w:t>
            </w:r>
          </w:p>
          <w:p w14:paraId="626E4E1F" w14:textId="77777777" w:rsidR="00BC6E6D" w:rsidRPr="0031211D" w:rsidRDefault="00BC6E6D" w:rsidP="0092392C">
            <w:pPr>
              <w:pStyle w:val="ListParagraph"/>
              <w:numPr>
                <w:ilvl w:val="0"/>
                <w:numId w:val="12"/>
              </w:numPr>
              <w:ind w:left="241" w:hanging="142"/>
              <w:rPr>
                <w:rFonts w:ascii="Times" w:hAnsi="Times" w:cs="Calibri"/>
                <w:b/>
                <w:bCs/>
                <w:color w:val="000000"/>
                <w:sz w:val="18"/>
                <w:szCs w:val="18"/>
              </w:rPr>
            </w:pPr>
            <w:r w:rsidRPr="0031211D">
              <w:rPr>
                <w:rFonts w:ascii="Times" w:hAnsi="Times" w:cs="Calibri"/>
                <w:color w:val="000000"/>
                <w:sz w:val="18"/>
                <w:szCs w:val="18"/>
              </w:rPr>
              <w:t>HIIT = 13.7±1.0 (during final work interval of each set)</w:t>
            </w:r>
          </w:p>
          <w:p w14:paraId="3CB7E643" w14:textId="77777777" w:rsidR="00BC6E6D" w:rsidRPr="0031211D" w:rsidRDefault="00BC6E6D" w:rsidP="0092392C">
            <w:pPr>
              <w:pStyle w:val="ListParagraph"/>
              <w:numPr>
                <w:ilvl w:val="0"/>
                <w:numId w:val="12"/>
              </w:numPr>
              <w:ind w:left="241" w:hanging="142"/>
              <w:rPr>
                <w:rFonts w:ascii="Times" w:hAnsi="Times" w:cs="Calibri"/>
                <w:b/>
                <w:bCs/>
                <w:color w:val="000000"/>
                <w:sz w:val="18"/>
                <w:szCs w:val="18"/>
              </w:rPr>
            </w:pPr>
            <w:r w:rsidRPr="0031211D">
              <w:rPr>
                <w:rFonts w:ascii="Times" w:hAnsi="Times" w:cs="Calibri"/>
                <w:color w:val="000000"/>
                <w:sz w:val="18"/>
                <w:szCs w:val="18"/>
              </w:rPr>
              <w:t>HIIT = 14.5±1.2 (during final work interval of the session)</w:t>
            </w:r>
          </w:p>
        </w:tc>
        <w:tc>
          <w:tcPr>
            <w:tcW w:w="2872" w:type="dxa"/>
            <w:tcBorders>
              <w:bottom w:val="single" w:sz="4" w:space="0" w:color="auto"/>
            </w:tcBorders>
          </w:tcPr>
          <w:p w14:paraId="76095A80" w14:textId="77777777" w:rsidR="00BC6E6D" w:rsidRPr="0031211D" w:rsidRDefault="00BC6E6D" w:rsidP="0092392C">
            <w:pPr>
              <w:rPr>
                <w:rFonts w:ascii="Times" w:hAnsi="Times"/>
                <w:sz w:val="18"/>
                <w:szCs w:val="18"/>
              </w:rPr>
            </w:pPr>
            <w:r w:rsidRPr="0031211D">
              <w:rPr>
                <w:rFonts w:ascii="Times" w:hAnsi="Times"/>
                <w:sz w:val="18"/>
                <w:szCs w:val="18"/>
              </w:rPr>
              <w:t>Assessed as VO</w:t>
            </w:r>
            <w:r w:rsidRPr="0031211D">
              <w:rPr>
                <w:rFonts w:ascii="Times" w:hAnsi="Times"/>
                <w:sz w:val="18"/>
                <w:szCs w:val="18"/>
                <w:vertAlign w:val="subscript"/>
              </w:rPr>
              <w:t>2</w:t>
            </w:r>
            <w:r w:rsidRPr="004C3A81">
              <w:rPr>
                <w:rFonts w:ascii="Times" w:hAnsi="Times"/>
                <w:sz w:val="18"/>
                <w:szCs w:val="18"/>
                <w:vertAlign w:val="subscript"/>
              </w:rPr>
              <w:t>peak</w:t>
            </w:r>
            <w:r w:rsidRPr="0031211D">
              <w:rPr>
                <w:rFonts w:ascii="Times" w:hAnsi="Times"/>
                <w:sz w:val="18"/>
                <w:szCs w:val="18"/>
              </w:rPr>
              <w:t xml:space="preserve"> </w:t>
            </w:r>
          </w:p>
          <w:p w14:paraId="5FE1C940" w14:textId="3E02063E" w:rsidR="00BC6E6D" w:rsidRPr="0031211D" w:rsidRDefault="00BC6E6D" w:rsidP="0092392C">
            <w:pPr>
              <w:pStyle w:val="ListParagraph"/>
              <w:numPr>
                <w:ilvl w:val="0"/>
                <w:numId w:val="12"/>
              </w:numPr>
              <w:ind w:left="178" w:hanging="178"/>
              <w:rPr>
                <w:rFonts w:ascii="Times" w:hAnsi="Times"/>
                <w:i/>
                <w:iCs/>
                <w:sz w:val="18"/>
                <w:szCs w:val="18"/>
              </w:rPr>
            </w:pPr>
            <w:r w:rsidRPr="0031211D">
              <w:rPr>
                <w:rFonts w:ascii="Times" w:hAnsi="Times"/>
                <w:i/>
                <w:iCs/>
                <w:sz w:val="18"/>
                <w:szCs w:val="18"/>
              </w:rPr>
              <w:t xml:space="preserve">6 </w:t>
            </w:r>
            <w:proofErr w:type="spellStart"/>
            <w:r w:rsidRPr="0031211D">
              <w:rPr>
                <w:rFonts w:ascii="Times" w:hAnsi="Times"/>
                <w:i/>
                <w:iCs/>
                <w:sz w:val="18"/>
                <w:szCs w:val="18"/>
              </w:rPr>
              <w:t>wk</w:t>
            </w:r>
            <w:proofErr w:type="spellEnd"/>
          </w:p>
          <w:p w14:paraId="73F273B0" w14:textId="733CD046" w:rsidR="00BC6E6D" w:rsidRPr="0031211D" w:rsidRDefault="00BC6E6D" w:rsidP="0092392C">
            <w:pPr>
              <w:rPr>
                <w:rFonts w:ascii="Times" w:hAnsi="Times"/>
                <w:sz w:val="18"/>
                <w:szCs w:val="18"/>
              </w:rPr>
            </w:pPr>
            <w:r w:rsidRPr="0031211D">
              <w:rPr>
                <w:rFonts w:ascii="Times" w:hAnsi="Times"/>
                <w:sz w:val="18"/>
                <w:szCs w:val="18"/>
              </w:rPr>
              <w:t>HIIT: 12% (+3.1</w:t>
            </w:r>
            <w:r w:rsidR="00E16E31">
              <w:rPr>
                <w:rFonts w:ascii="Times" w:hAnsi="Times"/>
                <w:sz w:val="18"/>
                <w:szCs w:val="18"/>
              </w:rPr>
              <w:t xml:space="preserve"> mL/kg/min</w:t>
            </w:r>
            <w:r w:rsidRPr="0031211D">
              <w:rPr>
                <w:rFonts w:ascii="Times" w:hAnsi="Times"/>
                <w:sz w:val="18"/>
                <w:szCs w:val="18"/>
              </w:rPr>
              <w:t>)</w:t>
            </w:r>
          </w:p>
          <w:p w14:paraId="374D262B" w14:textId="77777777" w:rsidR="00BC6E6D" w:rsidRPr="0031211D" w:rsidRDefault="00BC6E6D" w:rsidP="0092392C">
            <w:pPr>
              <w:ind w:right="-176"/>
              <w:rPr>
                <w:rFonts w:ascii="Times" w:hAnsi="Times"/>
                <w:sz w:val="18"/>
                <w:szCs w:val="18"/>
              </w:rPr>
            </w:pPr>
          </w:p>
        </w:tc>
      </w:tr>
      <w:tr w:rsidR="00BC6E6D" w:rsidRPr="0031211D" w14:paraId="189BDE92" w14:textId="77777777" w:rsidTr="0092392C">
        <w:trPr>
          <w:trHeight w:val="308"/>
        </w:trPr>
        <w:tc>
          <w:tcPr>
            <w:tcW w:w="3874" w:type="dxa"/>
            <w:gridSpan w:val="3"/>
            <w:tcBorders>
              <w:bottom w:val="single" w:sz="4" w:space="0" w:color="auto"/>
            </w:tcBorders>
            <w:shd w:val="clear" w:color="auto" w:fill="000000" w:themeFill="text1"/>
          </w:tcPr>
          <w:p w14:paraId="059C3B4E" w14:textId="77777777" w:rsidR="00BC6E6D" w:rsidRPr="0031211D" w:rsidRDefault="00BC6E6D" w:rsidP="0092392C">
            <w:pPr>
              <w:rPr>
                <w:rFonts w:ascii="Times" w:hAnsi="Times" w:cs="Calibri"/>
                <w:b/>
                <w:bCs/>
                <w:color w:val="FFFFFF" w:themeColor="background1"/>
                <w:sz w:val="18"/>
                <w:szCs w:val="18"/>
              </w:rPr>
            </w:pPr>
            <w:r w:rsidRPr="0031211D">
              <w:rPr>
                <w:rFonts w:ascii="Times" w:hAnsi="Times" w:cs="Calibri"/>
                <w:b/>
                <w:bCs/>
                <w:color w:val="FFFFFF" w:themeColor="background1"/>
                <w:sz w:val="18"/>
                <w:szCs w:val="18"/>
              </w:rPr>
              <w:t>Retrospective studies</w:t>
            </w:r>
          </w:p>
        </w:tc>
        <w:tc>
          <w:tcPr>
            <w:tcW w:w="4137" w:type="dxa"/>
            <w:gridSpan w:val="2"/>
            <w:tcBorders>
              <w:bottom w:val="single" w:sz="4" w:space="0" w:color="auto"/>
            </w:tcBorders>
            <w:shd w:val="clear" w:color="auto" w:fill="000000" w:themeFill="text1"/>
          </w:tcPr>
          <w:p w14:paraId="559BE073" w14:textId="77777777" w:rsidR="00BC6E6D" w:rsidRPr="0031211D" w:rsidRDefault="00BC6E6D" w:rsidP="0092392C">
            <w:pPr>
              <w:rPr>
                <w:rFonts w:ascii="Times" w:hAnsi="Times"/>
                <w:b/>
                <w:bCs/>
                <w:color w:val="FFFFFF" w:themeColor="background1"/>
                <w:sz w:val="18"/>
                <w:szCs w:val="18"/>
              </w:rPr>
            </w:pPr>
          </w:p>
        </w:tc>
        <w:tc>
          <w:tcPr>
            <w:tcW w:w="5103" w:type="dxa"/>
            <w:tcBorders>
              <w:bottom w:val="single" w:sz="4" w:space="0" w:color="auto"/>
            </w:tcBorders>
            <w:shd w:val="clear" w:color="auto" w:fill="000000" w:themeFill="text1"/>
          </w:tcPr>
          <w:p w14:paraId="57FE6FB2" w14:textId="77777777" w:rsidR="00BC6E6D" w:rsidRPr="0031211D" w:rsidRDefault="00BC6E6D" w:rsidP="0092392C">
            <w:pPr>
              <w:rPr>
                <w:rFonts w:ascii="Times" w:hAnsi="Times"/>
                <w:b/>
                <w:bCs/>
                <w:color w:val="FFFFFF" w:themeColor="background1"/>
                <w:sz w:val="18"/>
                <w:szCs w:val="18"/>
              </w:rPr>
            </w:pPr>
          </w:p>
        </w:tc>
        <w:tc>
          <w:tcPr>
            <w:tcW w:w="2872" w:type="dxa"/>
            <w:tcBorders>
              <w:bottom w:val="single" w:sz="4" w:space="0" w:color="auto"/>
            </w:tcBorders>
            <w:shd w:val="clear" w:color="auto" w:fill="000000" w:themeFill="text1"/>
          </w:tcPr>
          <w:p w14:paraId="570FEA49" w14:textId="77777777" w:rsidR="00BC6E6D" w:rsidRPr="0031211D" w:rsidRDefault="00BC6E6D" w:rsidP="0092392C">
            <w:pPr>
              <w:rPr>
                <w:rFonts w:ascii="Times" w:hAnsi="Times"/>
                <w:b/>
                <w:bCs/>
                <w:color w:val="FFFFFF" w:themeColor="background1"/>
                <w:sz w:val="18"/>
                <w:szCs w:val="18"/>
              </w:rPr>
            </w:pPr>
          </w:p>
        </w:tc>
      </w:tr>
      <w:tr w:rsidR="00BC6E6D" w:rsidRPr="0031211D" w14:paraId="5F8FB493" w14:textId="77777777" w:rsidTr="0092392C">
        <w:trPr>
          <w:trHeight w:val="308"/>
        </w:trPr>
        <w:tc>
          <w:tcPr>
            <w:tcW w:w="2132" w:type="dxa"/>
            <w:gridSpan w:val="2"/>
            <w:tcBorders>
              <w:bottom w:val="single" w:sz="4" w:space="0" w:color="auto"/>
            </w:tcBorders>
          </w:tcPr>
          <w:p w14:paraId="2EB637AB" w14:textId="77777777" w:rsidR="00BC6E6D" w:rsidRPr="0031211D" w:rsidRDefault="00BC6E6D" w:rsidP="0092392C">
            <w:pPr>
              <w:ind w:right="-60"/>
              <w:rPr>
                <w:rFonts w:ascii="Times" w:hAnsi="Times" w:cs="Calibri"/>
                <w:color w:val="000000"/>
                <w:sz w:val="18"/>
                <w:szCs w:val="18"/>
              </w:rPr>
            </w:pPr>
            <w:r w:rsidRPr="0031211D">
              <w:rPr>
                <w:rFonts w:ascii="Times" w:hAnsi="Times" w:cs="Calibri"/>
                <w:color w:val="000000"/>
                <w:sz w:val="18"/>
                <w:szCs w:val="18"/>
              </w:rPr>
              <w:t xml:space="preserve">Dun (2019) </w:t>
            </w:r>
            <w:r w:rsidRPr="0031211D">
              <w:rPr>
                <w:rFonts w:ascii="Times" w:hAnsi="Times" w:cs="Calibri"/>
                <w:noProof/>
                <w:color w:val="000000"/>
                <w:sz w:val="18"/>
                <w:szCs w:val="18"/>
                <w:vertAlign w:val="superscript"/>
              </w:rPr>
              <w:t>18</w:t>
            </w:r>
            <w:r w:rsidRPr="0031211D">
              <w:rPr>
                <w:rFonts w:ascii="Times" w:hAnsi="Times" w:cs="Calibri"/>
                <w:color w:val="000000"/>
                <w:sz w:val="18"/>
                <w:szCs w:val="18"/>
              </w:rPr>
              <w:t xml:space="preserve">, </w:t>
            </w:r>
          </w:p>
          <w:p w14:paraId="1F82708B" w14:textId="77777777" w:rsidR="00BC6E6D" w:rsidRPr="0031211D" w:rsidRDefault="00BC6E6D" w:rsidP="0092392C">
            <w:pPr>
              <w:ind w:right="-60"/>
              <w:rPr>
                <w:rFonts w:ascii="Times" w:hAnsi="Times" w:cs="Calibri"/>
                <w:color w:val="000000"/>
                <w:sz w:val="18"/>
                <w:szCs w:val="18"/>
              </w:rPr>
            </w:pPr>
            <w:r w:rsidRPr="0031211D">
              <w:rPr>
                <w:rFonts w:ascii="Times" w:hAnsi="Times" w:cs="Calibri"/>
                <w:color w:val="000000"/>
                <w:sz w:val="18"/>
                <w:szCs w:val="18"/>
              </w:rPr>
              <w:t>United States</w:t>
            </w:r>
          </w:p>
          <w:p w14:paraId="6A243AAB" w14:textId="77777777" w:rsidR="00BC6E6D" w:rsidRPr="0031211D" w:rsidRDefault="00BC6E6D" w:rsidP="0092392C">
            <w:pPr>
              <w:ind w:right="-60"/>
              <w:rPr>
                <w:rFonts w:ascii="Times" w:hAnsi="Times" w:cs="Calibri"/>
                <w:color w:val="000000"/>
                <w:sz w:val="18"/>
                <w:szCs w:val="18"/>
              </w:rPr>
            </w:pPr>
          </w:p>
        </w:tc>
        <w:tc>
          <w:tcPr>
            <w:tcW w:w="1742" w:type="dxa"/>
            <w:tcBorders>
              <w:bottom w:val="single" w:sz="4" w:space="0" w:color="auto"/>
            </w:tcBorders>
          </w:tcPr>
          <w:p w14:paraId="0AEB987A" w14:textId="77777777" w:rsidR="00BC6E6D" w:rsidRPr="0031211D" w:rsidRDefault="00BC6E6D" w:rsidP="0092392C">
            <w:pPr>
              <w:rPr>
                <w:rFonts w:ascii="Times" w:hAnsi="Times" w:cs="Calibri"/>
                <w:color w:val="000000"/>
                <w:sz w:val="18"/>
                <w:szCs w:val="18"/>
              </w:rPr>
            </w:pPr>
            <w:r w:rsidRPr="0031211D">
              <w:rPr>
                <w:rFonts w:ascii="Times" w:hAnsi="Times" w:cs="Calibri"/>
                <w:color w:val="000000"/>
                <w:sz w:val="18"/>
                <w:szCs w:val="18"/>
              </w:rPr>
              <w:t>HIIT:</w:t>
            </w:r>
          </w:p>
          <w:p w14:paraId="0B453872" w14:textId="77777777" w:rsidR="00BC6E6D" w:rsidRPr="0031211D" w:rsidRDefault="00BC6E6D" w:rsidP="0092392C">
            <w:pPr>
              <w:rPr>
                <w:rFonts w:ascii="Times" w:hAnsi="Times" w:cs="Calibri"/>
                <w:color w:val="000000"/>
                <w:sz w:val="18"/>
                <w:szCs w:val="18"/>
              </w:rPr>
            </w:pPr>
            <w:r w:rsidRPr="0031211D">
              <w:rPr>
                <w:rFonts w:ascii="Times" w:hAnsi="Times" w:cs="Calibri"/>
                <w:color w:val="000000"/>
                <w:sz w:val="18"/>
                <w:szCs w:val="18"/>
              </w:rPr>
              <w:t xml:space="preserve">RPE 15-17 </w:t>
            </w:r>
          </w:p>
          <w:p w14:paraId="799322C3" w14:textId="77777777" w:rsidR="00BC6E6D" w:rsidRPr="0031211D" w:rsidRDefault="00BC6E6D" w:rsidP="0092392C">
            <w:pPr>
              <w:rPr>
                <w:rFonts w:ascii="Times" w:hAnsi="Times" w:cs="Calibri"/>
                <w:color w:val="000000"/>
                <w:sz w:val="18"/>
                <w:szCs w:val="18"/>
              </w:rPr>
            </w:pPr>
          </w:p>
          <w:p w14:paraId="1CA97945" w14:textId="77777777" w:rsidR="00BC6E6D" w:rsidRPr="0031211D" w:rsidRDefault="00BC6E6D" w:rsidP="0092392C">
            <w:pPr>
              <w:rPr>
                <w:rFonts w:ascii="Times" w:hAnsi="Times" w:cs="Calibri"/>
                <w:color w:val="000000"/>
                <w:sz w:val="18"/>
                <w:szCs w:val="18"/>
              </w:rPr>
            </w:pPr>
            <w:r w:rsidRPr="0031211D">
              <w:rPr>
                <w:rFonts w:ascii="Times" w:hAnsi="Times" w:cs="Calibri"/>
                <w:color w:val="000000"/>
                <w:sz w:val="18"/>
                <w:szCs w:val="18"/>
              </w:rPr>
              <w:t>MICT:</w:t>
            </w:r>
          </w:p>
          <w:p w14:paraId="2C9E0B3C" w14:textId="77777777" w:rsidR="00BC6E6D" w:rsidRPr="0031211D" w:rsidRDefault="00BC6E6D" w:rsidP="0092392C">
            <w:pPr>
              <w:rPr>
                <w:rFonts w:ascii="Times" w:hAnsi="Times" w:cs="Calibri"/>
                <w:color w:val="000000"/>
                <w:sz w:val="18"/>
                <w:szCs w:val="18"/>
              </w:rPr>
            </w:pPr>
            <w:r w:rsidRPr="0031211D">
              <w:rPr>
                <w:rFonts w:ascii="Times" w:hAnsi="Times" w:cs="Calibri"/>
                <w:color w:val="000000"/>
                <w:sz w:val="18"/>
                <w:szCs w:val="18"/>
              </w:rPr>
              <w:t>RPE 12-14</w:t>
            </w:r>
          </w:p>
        </w:tc>
        <w:tc>
          <w:tcPr>
            <w:tcW w:w="4137" w:type="dxa"/>
            <w:gridSpan w:val="2"/>
            <w:tcBorders>
              <w:bottom w:val="single" w:sz="4" w:space="0" w:color="auto"/>
            </w:tcBorders>
          </w:tcPr>
          <w:p w14:paraId="4621B4FE" w14:textId="77777777" w:rsidR="00BC6E6D" w:rsidRPr="0031211D" w:rsidRDefault="00BC6E6D" w:rsidP="0092392C">
            <w:pPr>
              <w:rPr>
                <w:rFonts w:ascii="Times" w:hAnsi="Times" w:cs="Calibri"/>
                <w:color w:val="000000"/>
                <w:sz w:val="18"/>
                <w:szCs w:val="18"/>
              </w:rPr>
            </w:pPr>
            <w:r w:rsidRPr="0031211D">
              <w:rPr>
                <w:rFonts w:ascii="Times" w:hAnsi="Times"/>
                <w:b/>
                <w:bCs/>
                <w:sz w:val="18"/>
                <w:szCs w:val="18"/>
              </w:rPr>
              <w:t>Adherence to attendance:</w:t>
            </w:r>
            <w:r w:rsidRPr="0031211D">
              <w:rPr>
                <w:rFonts w:ascii="Times" w:hAnsi="Times"/>
                <w:sz w:val="18"/>
                <w:szCs w:val="18"/>
              </w:rPr>
              <w:t xml:space="preserve"> </w:t>
            </w:r>
            <w:r w:rsidRPr="0031211D">
              <w:rPr>
                <w:rFonts w:ascii="Times" w:hAnsi="Times" w:cs="Calibri"/>
                <w:color w:val="000000"/>
                <w:sz w:val="18"/>
                <w:szCs w:val="18"/>
              </w:rPr>
              <w:t>Number of sessions completed – 36/36 session criteria applied for study exclusion.</w:t>
            </w:r>
          </w:p>
          <w:p w14:paraId="162956F5" w14:textId="77777777" w:rsidR="00BC6E6D" w:rsidRPr="0031211D" w:rsidRDefault="00BC6E6D" w:rsidP="0092392C">
            <w:pPr>
              <w:rPr>
                <w:rFonts w:ascii="Times" w:hAnsi="Times"/>
                <w:sz w:val="18"/>
                <w:szCs w:val="18"/>
              </w:rPr>
            </w:pPr>
            <w:r w:rsidRPr="0031211D">
              <w:rPr>
                <w:rFonts w:ascii="Times" w:hAnsi="Times" w:cs="Calibri"/>
                <w:b/>
                <w:bCs/>
                <w:color w:val="000000"/>
                <w:sz w:val="18"/>
                <w:szCs w:val="18"/>
              </w:rPr>
              <w:t xml:space="preserve">Adherence to intensity and/or duration: </w:t>
            </w:r>
            <w:r w:rsidRPr="0031211D">
              <w:rPr>
                <w:rFonts w:ascii="Times" w:hAnsi="Times"/>
                <w:sz w:val="18"/>
                <w:szCs w:val="18"/>
              </w:rPr>
              <w:t xml:space="preserve">Exercise intensity and duration of every session were documented. HR was continuously monitored during the training sessions. METs were calculated according to ACSM equations. </w:t>
            </w:r>
          </w:p>
        </w:tc>
        <w:tc>
          <w:tcPr>
            <w:tcW w:w="5103" w:type="dxa"/>
            <w:tcBorders>
              <w:bottom w:val="single" w:sz="4" w:space="0" w:color="auto"/>
            </w:tcBorders>
          </w:tcPr>
          <w:p w14:paraId="4AF9B0F2" w14:textId="77777777" w:rsidR="00BC6E6D" w:rsidRPr="0031211D" w:rsidRDefault="00BC6E6D" w:rsidP="0092392C">
            <w:pPr>
              <w:rPr>
                <w:rFonts w:ascii="Times" w:hAnsi="Times"/>
                <w:sz w:val="18"/>
                <w:szCs w:val="18"/>
              </w:rPr>
            </w:pPr>
            <w:r w:rsidRPr="0031211D">
              <w:rPr>
                <w:rFonts w:ascii="Times" w:hAnsi="Times" w:cs="Calibri"/>
                <w:b/>
                <w:bCs/>
                <w:color w:val="000000"/>
                <w:sz w:val="18"/>
                <w:szCs w:val="18"/>
              </w:rPr>
              <w:t>Attendance</w:t>
            </w:r>
            <w:r w:rsidRPr="0031211D">
              <w:rPr>
                <w:rFonts w:ascii="Times" w:hAnsi="Times" w:cs="Calibri"/>
                <w:color w:val="000000"/>
                <w:sz w:val="18"/>
                <w:szCs w:val="18"/>
              </w:rPr>
              <w:t xml:space="preserve">: </w:t>
            </w:r>
            <w:r w:rsidRPr="0031211D">
              <w:rPr>
                <w:rFonts w:ascii="Times" w:hAnsi="Times"/>
                <w:sz w:val="18"/>
                <w:szCs w:val="18"/>
              </w:rPr>
              <w:t>The retrospective study only included patients that had completed 36/36 sessions. Number of patients excluded based on adherence not reported.</w:t>
            </w:r>
          </w:p>
          <w:p w14:paraId="680619BD" w14:textId="77777777" w:rsidR="00BC6E6D" w:rsidRPr="0031211D" w:rsidRDefault="00BC6E6D" w:rsidP="0092392C">
            <w:pPr>
              <w:autoSpaceDE w:val="0"/>
              <w:autoSpaceDN w:val="0"/>
              <w:adjustRightInd w:val="0"/>
              <w:rPr>
                <w:rFonts w:ascii="Times" w:hAnsi="Times"/>
                <w:b/>
                <w:bCs/>
                <w:sz w:val="18"/>
                <w:szCs w:val="18"/>
                <w:lang w:val="en-GB"/>
              </w:rPr>
            </w:pPr>
            <w:r w:rsidRPr="0031211D">
              <w:rPr>
                <w:rFonts w:ascii="Times" w:hAnsi="Times"/>
                <w:b/>
                <w:bCs/>
                <w:sz w:val="18"/>
                <w:szCs w:val="18"/>
                <w:lang w:val="en-GB"/>
              </w:rPr>
              <w:t>Mean training duration:</w:t>
            </w:r>
          </w:p>
          <w:p w14:paraId="4D166218" w14:textId="4E37A52B" w:rsidR="00BC6E6D" w:rsidRPr="0031211D" w:rsidRDefault="00BC6E6D" w:rsidP="0092392C">
            <w:pPr>
              <w:pStyle w:val="ListParagraph"/>
              <w:numPr>
                <w:ilvl w:val="0"/>
                <w:numId w:val="12"/>
              </w:numPr>
              <w:autoSpaceDE w:val="0"/>
              <w:autoSpaceDN w:val="0"/>
              <w:adjustRightInd w:val="0"/>
              <w:ind w:left="209" w:hanging="142"/>
              <w:rPr>
                <w:rFonts w:ascii="Times" w:hAnsi="Times"/>
                <w:b/>
                <w:bCs/>
                <w:sz w:val="18"/>
                <w:szCs w:val="18"/>
                <w:lang w:val="en-GB"/>
              </w:rPr>
            </w:pPr>
            <w:r w:rsidRPr="0031211D">
              <w:rPr>
                <w:rFonts w:ascii="Times" w:hAnsi="Times"/>
                <w:sz w:val="18"/>
                <w:szCs w:val="18"/>
                <w:lang w:val="en-GB"/>
              </w:rPr>
              <w:t xml:space="preserve">2 weeks: HIIT = 32min, MICT = 24min, </w:t>
            </w:r>
            <w:r w:rsidR="00E16E31" w:rsidRPr="00E16E31">
              <w:rPr>
                <w:rFonts w:ascii="Times" w:hAnsi="Times"/>
                <w:i/>
                <w:iCs/>
                <w:sz w:val="18"/>
                <w:szCs w:val="18"/>
                <w:lang w:val="en-GB"/>
              </w:rPr>
              <w:t>P</w:t>
            </w:r>
            <w:r w:rsidR="00E16E31">
              <w:rPr>
                <w:rFonts w:ascii="Times" w:hAnsi="Times"/>
                <w:sz w:val="18"/>
                <w:szCs w:val="18"/>
                <w:lang w:val="en-GB"/>
              </w:rPr>
              <w:t xml:space="preserve"> &lt; </w:t>
            </w:r>
            <w:r w:rsidRPr="0031211D">
              <w:rPr>
                <w:rFonts w:ascii="Times" w:hAnsi="Times"/>
                <w:sz w:val="18"/>
                <w:szCs w:val="18"/>
                <w:lang w:val="en-GB"/>
              </w:rPr>
              <w:t>.05</w:t>
            </w:r>
          </w:p>
          <w:p w14:paraId="6EBE04EA" w14:textId="4B4A80EE" w:rsidR="00BC6E6D" w:rsidRPr="0031211D" w:rsidRDefault="00BC6E6D" w:rsidP="0092392C">
            <w:pPr>
              <w:pStyle w:val="ListParagraph"/>
              <w:numPr>
                <w:ilvl w:val="0"/>
                <w:numId w:val="12"/>
              </w:numPr>
              <w:autoSpaceDE w:val="0"/>
              <w:autoSpaceDN w:val="0"/>
              <w:adjustRightInd w:val="0"/>
              <w:ind w:left="209" w:hanging="142"/>
              <w:rPr>
                <w:rFonts w:ascii="Times" w:hAnsi="Times"/>
                <w:b/>
                <w:bCs/>
                <w:sz w:val="18"/>
                <w:szCs w:val="18"/>
                <w:lang w:val="en-GB"/>
              </w:rPr>
            </w:pPr>
            <w:r w:rsidRPr="0031211D">
              <w:rPr>
                <w:rFonts w:ascii="Times" w:hAnsi="Times"/>
                <w:sz w:val="18"/>
                <w:szCs w:val="18"/>
                <w:lang w:val="en-GB"/>
              </w:rPr>
              <w:t xml:space="preserve">4 weeks: HIIT = 33min, MICT = 25 min, </w:t>
            </w:r>
            <w:r w:rsidR="00E16E31" w:rsidRPr="00E16E31">
              <w:rPr>
                <w:rFonts w:ascii="Times" w:hAnsi="Times"/>
                <w:i/>
                <w:iCs/>
                <w:sz w:val="18"/>
                <w:szCs w:val="18"/>
                <w:lang w:val="en-GB"/>
              </w:rPr>
              <w:t>P</w:t>
            </w:r>
            <w:r w:rsidR="00E16E31">
              <w:rPr>
                <w:rFonts w:ascii="Times" w:hAnsi="Times"/>
                <w:sz w:val="18"/>
                <w:szCs w:val="18"/>
                <w:lang w:val="en-GB"/>
              </w:rPr>
              <w:t xml:space="preserve"> &lt; </w:t>
            </w:r>
            <w:r w:rsidRPr="0031211D">
              <w:rPr>
                <w:rFonts w:ascii="Times" w:hAnsi="Times"/>
                <w:sz w:val="18"/>
                <w:szCs w:val="18"/>
                <w:lang w:val="en-GB"/>
              </w:rPr>
              <w:t>.05</w:t>
            </w:r>
          </w:p>
          <w:p w14:paraId="0ACF68D1" w14:textId="68EFAB9D" w:rsidR="00BC6E6D" w:rsidRPr="0031211D" w:rsidRDefault="00BC6E6D" w:rsidP="0092392C">
            <w:pPr>
              <w:pStyle w:val="ListParagraph"/>
              <w:numPr>
                <w:ilvl w:val="0"/>
                <w:numId w:val="12"/>
              </w:numPr>
              <w:autoSpaceDE w:val="0"/>
              <w:autoSpaceDN w:val="0"/>
              <w:adjustRightInd w:val="0"/>
              <w:ind w:left="209" w:hanging="142"/>
              <w:rPr>
                <w:rFonts w:ascii="Times" w:hAnsi="Times"/>
                <w:b/>
                <w:bCs/>
                <w:sz w:val="18"/>
                <w:szCs w:val="18"/>
                <w:lang w:val="en-GB"/>
              </w:rPr>
            </w:pPr>
            <w:r w:rsidRPr="0031211D">
              <w:rPr>
                <w:rFonts w:ascii="Times" w:hAnsi="Times"/>
                <w:sz w:val="18"/>
                <w:szCs w:val="18"/>
                <w:lang w:val="en-GB"/>
              </w:rPr>
              <w:t xml:space="preserve">8 weeks: HIIT = 35min, MICT: = 27 min, </w:t>
            </w:r>
            <w:r w:rsidR="00E16E31" w:rsidRPr="00E16E31">
              <w:rPr>
                <w:rFonts w:ascii="Times" w:hAnsi="Times"/>
                <w:i/>
                <w:iCs/>
                <w:sz w:val="18"/>
                <w:szCs w:val="18"/>
                <w:lang w:val="en-GB"/>
              </w:rPr>
              <w:t>P</w:t>
            </w:r>
            <w:r w:rsidR="00E16E31">
              <w:rPr>
                <w:rFonts w:ascii="Times" w:hAnsi="Times"/>
                <w:sz w:val="18"/>
                <w:szCs w:val="18"/>
                <w:lang w:val="en-GB"/>
              </w:rPr>
              <w:t xml:space="preserve"> &lt; </w:t>
            </w:r>
            <w:r w:rsidRPr="0031211D">
              <w:rPr>
                <w:rFonts w:ascii="Times" w:hAnsi="Times"/>
                <w:sz w:val="18"/>
                <w:szCs w:val="18"/>
                <w:lang w:val="en-GB"/>
              </w:rPr>
              <w:t>.05</w:t>
            </w:r>
          </w:p>
          <w:p w14:paraId="51F4CB4E" w14:textId="2E3C017A" w:rsidR="00BC6E6D" w:rsidRPr="0031211D" w:rsidRDefault="00BC6E6D" w:rsidP="0092392C">
            <w:pPr>
              <w:pStyle w:val="ListParagraph"/>
              <w:numPr>
                <w:ilvl w:val="0"/>
                <w:numId w:val="12"/>
              </w:numPr>
              <w:autoSpaceDE w:val="0"/>
              <w:autoSpaceDN w:val="0"/>
              <w:adjustRightInd w:val="0"/>
              <w:ind w:left="209" w:hanging="142"/>
              <w:rPr>
                <w:rFonts w:ascii="Times" w:hAnsi="Times"/>
                <w:b/>
                <w:bCs/>
                <w:sz w:val="18"/>
                <w:szCs w:val="18"/>
                <w:lang w:val="en-GB"/>
              </w:rPr>
            </w:pPr>
            <w:r w:rsidRPr="0031211D">
              <w:rPr>
                <w:rFonts w:ascii="Times" w:hAnsi="Times"/>
                <w:sz w:val="18"/>
                <w:szCs w:val="18"/>
                <w:lang w:val="en-GB"/>
              </w:rPr>
              <w:t xml:space="preserve">12 weeks: HIIT = 35min, MICT: = 27 min, </w:t>
            </w:r>
            <w:r w:rsidR="00E16E31" w:rsidRPr="00E16E31">
              <w:rPr>
                <w:rFonts w:ascii="Times" w:hAnsi="Times"/>
                <w:i/>
                <w:iCs/>
                <w:sz w:val="18"/>
                <w:szCs w:val="18"/>
                <w:lang w:val="en-GB"/>
              </w:rPr>
              <w:t>P</w:t>
            </w:r>
            <w:r w:rsidR="00E16E31">
              <w:rPr>
                <w:rFonts w:ascii="Times" w:hAnsi="Times"/>
                <w:sz w:val="18"/>
                <w:szCs w:val="18"/>
                <w:lang w:val="en-GB"/>
              </w:rPr>
              <w:t xml:space="preserve"> &lt; </w:t>
            </w:r>
            <w:r w:rsidRPr="0031211D">
              <w:rPr>
                <w:rFonts w:ascii="Times" w:hAnsi="Times"/>
                <w:sz w:val="18"/>
                <w:szCs w:val="18"/>
                <w:lang w:val="en-GB"/>
              </w:rPr>
              <w:t xml:space="preserve">.05 </w:t>
            </w:r>
          </w:p>
          <w:p w14:paraId="37283DB6" w14:textId="77777777" w:rsidR="00BC6E6D" w:rsidRPr="0031211D" w:rsidRDefault="00BC6E6D" w:rsidP="0092392C">
            <w:pPr>
              <w:autoSpaceDE w:val="0"/>
              <w:autoSpaceDN w:val="0"/>
              <w:adjustRightInd w:val="0"/>
              <w:rPr>
                <w:rFonts w:ascii="Times" w:hAnsi="Times"/>
                <w:b/>
                <w:bCs/>
                <w:sz w:val="18"/>
                <w:szCs w:val="18"/>
                <w:lang w:val="en-GB"/>
              </w:rPr>
            </w:pPr>
            <w:r w:rsidRPr="0031211D">
              <w:rPr>
                <w:rFonts w:ascii="Times" w:hAnsi="Times"/>
                <w:b/>
                <w:bCs/>
                <w:sz w:val="18"/>
                <w:szCs w:val="18"/>
                <w:lang w:val="en-GB"/>
              </w:rPr>
              <w:t>Mean training HR</w:t>
            </w:r>
          </w:p>
          <w:p w14:paraId="1DD448CF" w14:textId="7494F1E0" w:rsidR="00BC6E6D" w:rsidRPr="0031211D" w:rsidRDefault="00BC6E6D" w:rsidP="0092392C">
            <w:pPr>
              <w:pStyle w:val="ListParagraph"/>
              <w:numPr>
                <w:ilvl w:val="0"/>
                <w:numId w:val="12"/>
              </w:numPr>
              <w:autoSpaceDE w:val="0"/>
              <w:autoSpaceDN w:val="0"/>
              <w:adjustRightInd w:val="0"/>
              <w:ind w:left="216" w:hanging="142"/>
              <w:rPr>
                <w:rFonts w:ascii="Times" w:hAnsi="Times"/>
                <w:sz w:val="18"/>
                <w:szCs w:val="18"/>
                <w:lang w:val="en-GB"/>
              </w:rPr>
            </w:pPr>
            <w:r w:rsidRPr="0031211D">
              <w:rPr>
                <w:rFonts w:ascii="Times" w:hAnsi="Times"/>
                <w:sz w:val="18"/>
                <w:szCs w:val="18"/>
                <w:lang w:val="en-GB"/>
              </w:rPr>
              <w:t xml:space="preserve">2 weeks: HIIT = 117bpm, MICT = 100bpm, </w:t>
            </w:r>
            <w:r w:rsidR="00E16E31" w:rsidRPr="00E16E31">
              <w:rPr>
                <w:rFonts w:ascii="Times" w:hAnsi="Times"/>
                <w:i/>
                <w:iCs/>
                <w:sz w:val="18"/>
                <w:szCs w:val="18"/>
                <w:lang w:val="en-GB"/>
              </w:rPr>
              <w:t>P</w:t>
            </w:r>
            <w:r w:rsidR="00E16E31">
              <w:rPr>
                <w:rFonts w:ascii="Times" w:hAnsi="Times"/>
                <w:sz w:val="18"/>
                <w:szCs w:val="18"/>
                <w:lang w:val="en-GB"/>
              </w:rPr>
              <w:t xml:space="preserve"> &lt; </w:t>
            </w:r>
            <w:r w:rsidRPr="0031211D">
              <w:rPr>
                <w:rFonts w:ascii="Times" w:hAnsi="Times"/>
                <w:sz w:val="18"/>
                <w:szCs w:val="18"/>
                <w:lang w:val="en-GB"/>
              </w:rPr>
              <w:t xml:space="preserve">.05 </w:t>
            </w:r>
          </w:p>
          <w:p w14:paraId="73F9F0EE" w14:textId="30CE9BA1" w:rsidR="00BC6E6D" w:rsidRPr="0031211D" w:rsidRDefault="00BC6E6D" w:rsidP="0092392C">
            <w:pPr>
              <w:pStyle w:val="ListParagraph"/>
              <w:numPr>
                <w:ilvl w:val="0"/>
                <w:numId w:val="12"/>
              </w:numPr>
              <w:autoSpaceDE w:val="0"/>
              <w:autoSpaceDN w:val="0"/>
              <w:adjustRightInd w:val="0"/>
              <w:ind w:left="216" w:hanging="142"/>
              <w:rPr>
                <w:rFonts w:ascii="Times" w:hAnsi="Times"/>
                <w:sz w:val="18"/>
                <w:szCs w:val="18"/>
                <w:lang w:val="en-GB"/>
              </w:rPr>
            </w:pPr>
            <w:r w:rsidRPr="0031211D">
              <w:rPr>
                <w:rFonts w:ascii="Times" w:hAnsi="Times"/>
                <w:sz w:val="18"/>
                <w:szCs w:val="18"/>
                <w:lang w:val="en-GB"/>
              </w:rPr>
              <w:t xml:space="preserve">4 weeks: HIIT = 118bpm, MICT = 99bpm, </w:t>
            </w:r>
            <w:r w:rsidR="00E16E31" w:rsidRPr="00E16E31">
              <w:rPr>
                <w:rFonts w:ascii="Times" w:hAnsi="Times"/>
                <w:i/>
                <w:iCs/>
                <w:sz w:val="18"/>
                <w:szCs w:val="18"/>
                <w:lang w:val="en-GB"/>
              </w:rPr>
              <w:t>P</w:t>
            </w:r>
            <w:r w:rsidR="00E16E31">
              <w:rPr>
                <w:rFonts w:ascii="Times" w:hAnsi="Times"/>
                <w:sz w:val="18"/>
                <w:szCs w:val="18"/>
                <w:lang w:val="en-GB"/>
              </w:rPr>
              <w:t xml:space="preserve"> &lt; </w:t>
            </w:r>
            <w:r w:rsidRPr="0031211D">
              <w:rPr>
                <w:rFonts w:ascii="Times" w:hAnsi="Times"/>
                <w:sz w:val="18"/>
                <w:szCs w:val="18"/>
                <w:lang w:val="en-GB"/>
              </w:rPr>
              <w:t xml:space="preserve">.05 </w:t>
            </w:r>
          </w:p>
          <w:p w14:paraId="569CE274" w14:textId="001DD125" w:rsidR="00BC6E6D" w:rsidRPr="0031211D" w:rsidRDefault="00BC6E6D" w:rsidP="0092392C">
            <w:pPr>
              <w:pStyle w:val="ListParagraph"/>
              <w:numPr>
                <w:ilvl w:val="0"/>
                <w:numId w:val="12"/>
              </w:numPr>
              <w:autoSpaceDE w:val="0"/>
              <w:autoSpaceDN w:val="0"/>
              <w:adjustRightInd w:val="0"/>
              <w:ind w:left="216" w:hanging="142"/>
              <w:rPr>
                <w:rFonts w:ascii="Times" w:hAnsi="Times"/>
                <w:sz w:val="18"/>
                <w:szCs w:val="18"/>
                <w:lang w:val="en-GB"/>
              </w:rPr>
            </w:pPr>
            <w:r w:rsidRPr="0031211D">
              <w:rPr>
                <w:rFonts w:ascii="Times" w:hAnsi="Times"/>
                <w:sz w:val="18"/>
                <w:szCs w:val="18"/>
                <w:lang w:val="en-GB"/>
              </w:rPr>
              <w:t xml:space="preserve">8 weeks: HIIT = 121bpm, MICT = 102bpm, </w:t>
            </w:r>
            <w:r w:rsidR="00E16E31" w:rsidRPr="00E16E31">
              <w:rPr>
                <w:rFonts w:ascii="Times" w:hAnsi="Times"/>
                <w:i/>
                <w:iCs/>
                <w:sz w:val="18"/>
                <w:szCs w:val="18"/>
                <w:lang w:val="en-GB"/>
              </w:rPr>
              <w:t>P</w:t>
            </w:r>
            <w:r w:rsidR="00E16E31">
              <w:rPr>
                <w:rFonts w:ascii="Times" w:hAnsi="Times"/>
                <w:sz w:val="18"/>
                <w:szCs w:val="18"/>
                <w:lang w:val="en-GB"/>
              </w:rPr>
              <w:t xml:space="preserve"> &lt; </w:t>
            </w:r>
            <w:r w:rsidRPr="0031211D">
              <w:rPr>
                <w:rFonts w:ascii="Times" w:hAnsi="Times"/>
                <w:sz w:val="18"/>
                <w:szCs w:val="18"/>
                <w:lang w:val="en-GB"/>
              </w:rPr>
              <w:t xml:space="preserve">.05 </w:t>
            </w:r>
          </w:p>
          <w:p w14:paraId="5BA8700E" w14:textId="3C13A711" w:rsidR="00BC6E6D" w:rsidRPr="0031211D" w:rsidRDefault="00BC6E6D" w:rsidP="0092392C">
            <w:pPr>
              <w:pStyle w:val="ListParagraph"/>
              <w:numPr>
                <w:ilvl w:val="0"/>
                <w:numId w:val="12"/>
              </w:numPr>
              <w:autoSpaceDE w:val="0"/>
              <w:autoSpaceDN w:val="0"/>
              <w:adjustRightInd w:val="0"/>
              <w:ind w:left="216" w:hanging="142"/>
              <w:rPr>
                <w:rFonts w:ascii="Times" w:hAnsi="Times"/>
                <w:sz w:val="18"/>
                <w:szCs w:val="18"/>
                <w:lang w:val="en-GB"/>
              </w:rPr>
            </w:pPr>
            <w:r w:rsidRPr="0031211D">
              <w:rPr>
                <w:rFonts w:ascii="Times" w:hAnsi="Times"/>
                <w:sz w:val="18"/>
                <w:szCs w:val="18"/>
                <w:lang w:val="en-GB"/>
              </w:rPr>
              <w:t xml:space="preserve">12 weeks: HIIT = 121bpm, MICT = 102bpm, </w:t>
            </w:r>
            <w:r w:rsidR="00E16E31" w:rsidRPr="00E16E31">
              <w:rPr>
                <w:rFonts w:ascii="Times" w:hAnsi="Times"/>
                <w:i/>
                <w:iCs/>
                <w:sz w:val="18"/>
                <w:szCs w:val="18"/>
                <w:lang w:val="en-GB"/>
              </w:rPr>
              <w:t>P</w:t>
            </w:r>
            <w:r w:rsidR="00E16E31">
              <w:rPr>
                <w:rFonts w:ascii="Times" w:hAnsi="Times"/>
                <w:sz w:val="18"/>
                <w:szCs w:val="18"/>
                <w:lang w:val="en-GB"/>
              </w:rPr>
              <w:t xml:space="preserve"> &lt; </w:t>
            </w:r>
            <w:r w:rsidRPr="0031211D">
              <w:rPr>
                <w:rFonts w:ascii="Times" w:hAnsi="Times"/>
                <w:sz w:val="18"/>
                <w:szCs w:val="18"/>
                <w:lang w:val="en-GB"/>
              </w:rPr>
              <w:t>.05</w:t>
            </w:r>
          </w:p>
          <w:p w14:paraId="67DFA2D9" w14:textId="77777777" w:rsidR="00BC6E6D" w:rsidRPr="0031211D" w:rsidRDefault="00BC6E6D" w:rsidP="0092392C">
            <w:pPr>
              <w:autoSpaceDE w:val="0"/>
              <w:autoSpaceDN w:val="0"/>
              <w:adjustRightInd w:val="0"/>
              <w:rPr>
                <w:rFonts w:ascii="Times" w:hAnsi="Times"/>
                <w:sz w:val="18"/>
                <w:szCs w:val="18"/>
                <w:lang w:val="en-GB"/>
              </w:rPr>
            </w:pPr>
            <w:r w:rsidRPr="0031211D">
              <w:rPr>
                <w:rFonts w:ascii="Times" w:hAnsi="Times"/>
                <w:sz w:val="18"/>
                <w:szCs w:val="18"/>
                <w:lang w:val="en-GB"/>
              </w:rPr>
              <w:t>No relative HR according to %</w:t>
            </w:r>
            <w:proofErr w:type="spellStart"/>
            <w:r w:rsidRPr="0031211D">
              <w:rPr>
                <w:rFonts w:ascii="Times" w:hAnsi="Times"/>
                <w:sz w:val="18"/>
                <w:szCs w:val="18"/>
                <w:lang w:val="en-GB"/>
              </w:rPr>
              <w:t>HR</w:t>
            </w:r>
            <w:r w:rsidRPr="00FB00BE">
              <w:rPr>
                <w:rFonts w:ascii="Times" w:hAnsi="Times"/>
                <w:sz w:val="18"/>
                <w:szCs w:val="18"/>
                <w:vertAlign w:val="subscript"/>
                <w:lang w:val="en-GB"/>
              </w:rPr>
              <w:t>peak</w:t>
            </w:r>
            <w:proofErr w:type="spellEnd"/>
            <w:r w:rsidRPr="0031211D">
              <w:rPr>
                <w:rFonts w:ascii="Times" w:hAnsi="Times"/>
                <w:sz w:val="18"/>
                <w:szCs w:val="18"/>
                <w:lang w:val="en-GB"/>
              </w:rPr>
              <w:t xml:space="preserve"> reported.</w:t>
            </w:r>
          </w:p>
          <w:p w14:paraId="09774FE7" w14:textId="77777777" w:rsidR="00BC6E6D" w:rsidRPr="0031211D" w:rsidRDefault="00BC6E6D" w:rsidP="0092392C">
            <w:pPr>
              <w:autoSpaceDE w:val="0"/>
              <w:autoSpaceDN w:val="0"/>
              <w:adjustRightInd w:val="0"/>
              <w:rPr>
                <w:rFonts w:ascii="Times" w:hAnsi="Times"/>
                <w:sz w:val="18"/>
                <w:szCs w:val="18"/>
                <w:lang w:val="en-GB"/>
              </w:rPr>
            </w:pPr>
            <w:r w:rsidRPr="0031211D">
              <w:rPr>
                <w:rFonts w:ascii="Times" w:hAnsi="Times"/>
                <w:b/>
                <w:bCs/>
                <w:sz w:val="18"/>
                <w:szCs w:val="18"/>
                <w:lang w:val="en-GB"/>
              </w:rPr>
              <w:t>Training workload</w:t>
            </w:r>
          </w:p>
          <w:p w14:paraId="41410811" w14:textId="29390AB1" w:rsidR="00BC6E6D" w:rsidRPr="0031211D" w:rsidRDefault="00BC6E6D" w:rsidP="0092392C">
            <w:pPr>
              <w:pStyle w:val="ListParagraph"/>
              <w:numPr>
                <w:ilvl w:val="0"/>
                <w:numId w:val="23"/>
              </w:numPr>
              <w:autoSpaceDE w:val="0"/>
              <w:autoSpaceDN w:val="0"/>
              <w:adjustRightInd w:val="0"/>
              <w:ind w:left="216" w:hanging="142"/>
              <w:rPr>
                <w:rFonts w:ascii="Times" w:hAnsi="Times"/>
                <w:sz w:val="18"/>
                <w:szCs w:val="18"/>
                <w:lang w:val="en-GB"/>
              </w:rPr>
            </w:pPr>
            <w:r w:rsidRPr="0031211D">
              <w:rPr>
                <w:rFonts w:ascii="Times" w:hAnsi="Times"/>
                <w:sz w:val="18"/>
                <w:szCs w:val="18"/>
                <w:lang w:val="en-GB"/>
              </w:rPr>
              <w:t xml:space="preserve">2 weeks: HIIT = 3.6 METs, MICT = 2.5 METs, </w:t>
            </w:r>
            <w:r w:rsidR="00E16E31" w:rsidRPr="00E16E31">
              <w:rPr>
                <w:rFonts w:ascii="Times" w:hAnsi="Times"/>
                <w:i/>
                <w:iCs/>
                <w:sz w:val="18"/>
                <w:szCs w:val="18"/>
                <w:lang w:val="en-GB"/>
              </w:rPr>
              <w:t>P</w:t>
            </w:r>
            <w:r w:rsidR="00E16E31">
              <w:rPr>
                <w:rFonts w:ascii="Times" w:hAnsi="Times"/>
                <w:sz w:val="18"/>
                <w:szCs w:val="18"/>
                <w:lang w:val="en-GB"/>
              </w:rPr>
              <w:t xml:space="preserve"> &lt; </w:t>
            </w:r>
            <w:r w:rsidRPr="0031211D">
              <w:rPr>
                <w:rFonts w:ascii="Times" w:hAnsi="Times"/>
                <w:sz w:val="18"/>
                <w:szCs w:val="18"/>
                <w:lang w:val="en-GB"/>
              </w:rPr>
              <w:t>.05</w:t>
            </w:r>
          </w:p>
          <w:p w14:paraId="76DF4206" w14:textId="0DA8B465" w:rsidR="00BC6E6D" w:rsidRPr="0031211D" w:rsidRDefault="00BC6E6D" w:rsidP="0092392C">
            <w:pPr>
              <w:pStyle w:val="ListParagraph"/>
              <w:numPr>
                <w:ilvl w:val="0"/>
                <w:numId w:val="23"/>
              </w:numPr>
              <w:autoSpaceDE w:val="0"/>
              <w:autoSpaceDN w:val="0"/>
              <w:adjustRightInd w:val="0"/>
              <w:ind w:left="216" w:hanging="142"/>
              <w:rPr>
                <w:rFonts w:ascii="Times" w:hAnsi="Times"/>
                <w:sz w:val="18"/>
                <w:szCs w:val="18"/>
                <w:lang w:val="en-GB"/>
              </w:rPr>
            </w:pPr>
            <w:r w:rsidRPr="0031211D">
              <w:rPr>
                <w:rFonts w:ascii="Times" w:hAnsi="Times"/>
                <w:sz w:val="18"/>
                <w:szCs w:val="18"/>
                <w:lang w:val="en-GB"/>
              </w:rPr>
              <w:t xml:space="preserve">4 weeks: HIIT = 3.8 METs, MICT = 2.6 METs, </w:t>
            </w:r>
            <w:r w:rsidR="00E16E31" w:rsidRPr="00E16E31">
              <w:rPr>
                <w:rFonts w:ascii="Times" w:hAnsi="Times"/>
                <w:i/>
                <w:iCs/>
                <w:sz w:val="18"/>
                <w:szCs w:val="18"/>
                <w:lang w:val="en-GB"/>
              </w:rPr>
              <w:t>P</w:t>
            </w:r>
            <w:r w:rsidR="00E16E31">
              <w:rPr>
                <w:rFonts w:ascii="Times" w:hAnsi="Times"/>
                <w:sz w:val="18"/>
                <w:szCs w:val="18"/>
                <w:lang w:val="en-GB"/>
              </w:rPr>
              <w:t xml:space="preserve"> &lt; </w:t>
            </w:r>
            <w:r w:rsidRPr="0031211D">
              <w:rPr>
                <w:rFonts w:ascii="Times" w:hAnsi="Times"/>
                <w:sz w:val="18"/>
                <w:szCs w:val="18"/>
                <w:lang w:val="en-GB"/>
              </w:rPr>
              <w:t>.05</w:t>
            </w:r>
          </w:p>
          <w:p w14:paraId="6DF4D5D1" w14:textId="389DE325" w:rsidR="00BC6E6D" w:rsidRPr="0031211D" w:rsidRDefault="00BC6E6D" w:rsidP="0092392C">
            <w:pPr>
              <w:pStyle w:val="ListParagraph"/>
              <w:numPr>
                <w:ilvl w:val="0"/>
                <w:numId w:val="23"/>
              </w:numPr>
              <w:autoSpaceDE w:val="0"/>
              <w:autoSpaceDN w:val="0"/>
              <w:adjustRightInd w:val="0"/>
              <w:ind w:left="216" w:hanging="142"/>
              <w:rPr>
                <w:rFonts w:ascii="Times" w:hAnsi="Times"/>
                <w:sz w:val="18"/>
                <w:szCs w:val="18"/>
                <w:lang w:val="en-GB"/>
              </w:rPr>
            </w:pPr>
            <w:r w:rsidRPr="0031211D">
              <w:rPr>
                <w:rFonts w:ascii="Times" w:hAnsi="Times"/>
                <w:sz w:val="18"/>
                <w:szCs w:val="18"/>
                <w:lang w:val="en-GB"/>
              </w:rPr>
              <w:t xml:space="preserve">8 weeks: HIIT = 3.8 METs, MICT = 2.8 METs, </w:t>
            </w:r>
            <w:r w:rsidR="00E16E31" w:rsidRPr="00E16E31">
              <w:rPr>
                <w:rFonts w:ascii="Times" w:hAnsi="Times"/>
                <w:i/>
                <w:iCs/>
                <w:sz w:val="18"/>
                <w:szCs w:val="18"/>
                <w:lang w:val="en-GB"/>
              </w:rPr>
              <w:t>P</w:t>
            </w:r>
            <w:r w:rsidR="00E16E31">
              <w:rPr>
                <w:rFonts w:ascii="Times" w:hAnsi="Times"/>
                <w:sz w:val="18"/>
                <w:szCs w:val="18"/>
                <w:lang w:val="en-GB"/>
              </w:rPr>
              <w:t xml:space="preserve"> &lt; </w:t>
            </w:r>
            <w:r w:rsidRPr="0031211D">
              <w:rPr>
                <w:rFonts w:ascii="Times" w:hAnsi="Times"/>
                <w:sz w:val="18"/>
                <w:szCs w:val="18"/>
                <w:lang w:val="en-GB"/>
              </w:rPr>
              <w:t>.05</w:t>
            </w:r>
          </w:p>
          <w:p w14:paraId="64BB93A8" w14:textId="720F463A" w:rsidR="00BC6E6D" w:rsidRPr="0031211D" w:rsidRDefault="00BC6E6D" w:rsidP="0092392C">
            <w:pPr>
              <w:pStyle w:val="ListParagraph"/>
              <w:numPr>
                <w:ilvl w:val="0"/>
                <w:numId w:val="23"/>
              </w:numPr>
              <w:autoSpaceDE w:val="0"/>
              <w:autoSpaceDN w:val="0"/>
              <w:adjustRightInd w:val="0"/>
              <w:ind w:left="216" w:hanging="142"/>
              <w:rPr>
                <w:rFonts w:ascii="Times" w:hAnsi="Times"/>
                <w:sz w:val="18"/>
                <w:szCs w:val="18"/>
              </w:rPr>
            </w:pPr>
            <w:r w:rsidRPr="0031211D">
              <w:rPr>
                <w:rFonts w:ascii="Times" w:hAnsi="Times"/>
                <w:sz w:val="18"/>
                <w:szCs w:val="18"/>
                <w:lang w:val="en-GB"/>
              </w:rPr>
              <w:t xml:space="preserve">12 weeks: HIIT = 3.8 METs, MICT = 3.1 METs, </w:t>
            </w:r>
            <w:r w:rsidR="00E16E31" w:rsidRPr="00E16E31">
              <w:rPr>
                <w:rFonts w:ascii="Times" w:hAnsi="Times"/>
                <w:i/>
                <w:iCs/>
                <w:sz w:val="18"/>
                <w:szCs w:val="18"/>
                <w:lang w:val="en-GB"/>
              </w:rPr>
              <w:t>P</w:t>
            </w:r>
            <w:r w:rsidR="00E16E31">
              <w:rPr>
                <w:rFonts w:ascii="Times" w:hAnsi="Times"/>
                <w:i/>
                <w:iCs/>
                <w:sz w:val="18"/>
                <w:szCs w:val="18"/>
                <w:lang w:val="en-GB"/>
              </w:rPr>
              <w:t xml:space="preserve"> </w:t>
            </w:r>
            <w:r w:rsidRPr="0031211D">
              <w:rPr>
                <w:rFonts w:ascii="Times" w:hAnsi="Times"/>
                <w:sz w:val="18"/>
                <w:szCs w:val="18"/>
                <w:lang w:val="en-GB"/>
              </w:rPr>
              <w:t>&lt;</w:t>
            </w:r>
            <w:r w:rsidR="00E16E31">
              <w:rPr>
                <w:rFonts w:ascii="Times" w:hAnsi="Times"/>
                <w:sz w:val="18"/>
                <w:szCs w:val="18"/>
                <w:lang w:val="en-GB"/>
              </w:rPr>
              <w:t xml:space="preserve"> </w:t>
            </w:r>
            <w:r w:rsidRPr="0031211D">
              <w:rPr>
                <w:rFonts w:ascii="Times" w:hAnsi="Times"/>
                <w:sz w:val="18"/>
                <w:szCs w:val="18"/>
                <w:lang w:val="en-GB"/>
              </w:rPr>
              <w:t>.05</w:t>
            </w:r>
          </w:p>
        </w:tc>
        <w:tc>
          <w:tcPr>
            <w:tcW w:w="2872" w:type="dxa"/>
            <w:tcBorders>
              <w:bottom w:val="single" w:sz="4" w:space="0" w:color="auto"/>
            </w:tcBorders>
          </w:tcPr>
          <w:p w14:paraId="0B1C810E" w14:textId="77777777" w:rsidR="00BC6E6D" w:rsidRPr="0031211D" w:rsidRDefault="00BC6E6D" w:rsidP="0092392C">
            <w:pPr>
              <w:rPr>
                <w:rFonts w:ascii="Times" w:hAnsi="Times"/>
                <w:sz w:val="18"/>
                <w:szCs w:val="18"/>
              </w:rPr>
            </w:pPr>
            <w:r w:rsidRPr="0031211D">
              <w:rPr>
                <w:rFonts w:ascii="Times" w:hAnsi="Times"/>
                <w:sz w:val="18"/>
                <w:szCs w:val="18"/>
              </w:rPr>
              <w:t>Not reported</w:t>
            </w:r>
          </w:p>
        </w:tc>
      </w:tr>
      <w:tr w:rsidR="00BC6E6D" w:rsidRPr="0031211D" w14:paraId="7A63844C" w14:textId="77777777" w:rsidTr="0092392C">
        <w:trPr>
          <w:trHeight w:val="2747"/>
        </w:trPr>
        <w:tc>
          <w:tcPr>
            <w:tcW w:w="2132" w:type="dxa"/>
            <w:gridSpan w:val="2"/>
            <w:tcBorders>
              <w:bottom w:val="single" w:sz="4" w:space="0" w:color="auto"/>
            </w:tcBorders>
          </w:tcPr>
          <w:p w14:paraId="270F57FA" w14:textId="77777777" w:rsidR="00BC6E6D" w:rsidRPr="0031211D" w:rsidRDefault="00BC6E6D" w:rsidP="0092392C">
            <w:pPr>
              <w:ind w:right="-60"/>
              <w:rPr>
                <w:rFonts w:ascii="Times" w:hAnsi="Times" w:cs="Calibri"/>
                <w:color w:val="000000"/>
                <w:sz w:val="18"/>
                <w:szCs w:val="18"/>
              </w:rPr>
            </w:pPr>
            <w:r w:rsidRPr="0031211D">
              <w:rPr>
                <w:rFonts w:ascii="Times" w:hAnsi="Times" w:cs="Calibri"/>
                <w:color w:val="000000"/>
                <w:sz w:val="18"/>
                <w:szCs w:val="18"/>
              </w:rPr>
              <w:lastRenderedPageBreak/>
              <w:t xml:space="preserve">Lee (2018) </w:t>
            </w:r>
            <w:r w:rsidRPr="0031211D">
              <w:rPr>
                <w:rFonts w:ascii="Times" w:hAnsi="Times" w:cs="Calibri"/>
                <w:noProof/>
                <w:color w:val="000000"/>
                <w:sz w:val="18"/>
                <w:szCs w:val="18"/>
                <w:vertAlign w:val="superscript"/>
              </w:rPr>
              <w:t>42</w:t>
            </w:r>
            <w:r w:rsidRPr="0031211D">
              <w:rPr>
                <w:rFonts w:ascii="Times" w:hAnsi="Times" w:cs="Calibri"/>
                <w:color w:val="000000"/>
                <w:sz w:val="18"/>
                <w:szCs w:val="18"/>
              </w:rPr>
              <w:t xml:space="preserve">, </w:t>
            </w:r>
          </w:p>
          <w:p w14:paraId="12AECCDE" w14:textId="77777777" w:rsidR="00BC6E6D" w:rsidRPr="0031211D" w:rsidRDefault="00BC6E6D" w:rsidP="0092392C">
            <w:pPr>
              <w:ind w:right="-60"/>
              <w:rPr>
                <w:rFonts w:ascii="Times" w:hAnsi="Times" w:cs="Calibri"/>
                <w:color w:val="000000"/>
                <w:sz w:val="18"/>
                <w:szCs w:val="18"/>
              </w:rPr>
            </w:pPr>
            <w:r w:rsidRPr="0031211D">
              <w:rPr>
                <w:rFonts w:ascii="Times" w:hAnsi="Times" w:cs="Calibri"/>
                <w:color w:val="000000"/>
                <w:sz w:val="18"/>
                <w:szCs w:val="18"/>
              </w:rPr>
              <w:t>Canada</w:t>
            </w:r>
          </w:p>
        </w:tc>
        <w:tc>
          <w:tcPr>
            <w:tcW w:w="1742" w:type="dxa"/>
            <w:tcBorders>
              <w:bottom w:val="single" w:sz="4" w:space="0" w:color="auto"/>
            </w:tcBorders>
          </w:tcPr>
          <w:p w14:paraId="56F61938" w14:textId="77777777" w:rsidR="00BC6E6D" w:rsidRPr="0031211D" w:rsidRDefault="00BC6E6D" w:rsidP="0092392C">
            <w:pPr>
              <w:rPr>
                <w:rFonts w:ascii="Times" w:hAnsi="Times" w:cs="Calibri"/>
                <w:color w:val="000000"/>
                <w:sz w:val="18"/>
                <w:szCs w:val="18"/>
              </w:rPr>
            </w:pPr>
            <w:r w:rsidRPr="0031211D">
              <w:rPr>
                <w:rFonts w:ascii="Times" w:hAnsi="Times" w:cs="Calibri"/>
                <w:color w:val="000000"/>
                <w:sz w:val="18"/>
                <w:szCs w:val="18"/>
              </w:rPr>
              <w:t xml:space="preserve">HIIT: </w:t>
            </w:r>
          </w:p>
          <w:p w14:paraId="3A325881" w14:textId="77777777" w:rsidR="00BC6E6D" w:rsidRPr="0031211D" w:rsidRDefault="00BC6E6D" w:rsidP="0092392C">
            <w:pPr>
              <w:rPr>
                <w:rFonts w:ascii="Times" w:hAnsi="Times" w:cs="Calibri"/>
                <w:color w:val="000000"/>
                <w:sz w:val="18"/>
                <w:szCs w:val="18"/>
              </w:rPr>
            </w:pPr>
            <w:r w:rsidRPr="0031211D">
              <w:rPr>
                <w:rFonts w:ascii="Times" w:hAnsi="Times" w:cs="Calibri"/>
                <w:color w:val="000000"/>
                <w:sz w:val="18"/>
                <w:szCs w:val="18"/>
              </w:rPr>
              <w:t>Jogging, not otherwise specified</w:t>
            </w:r>
          </w:p>
          <w:p w14:paraId="387A1A91" w14:textId="77777777" w:rsidR="00BC6E6D" w:rsidRPr="0031211D" w:rsidRDefault="00BC6E6D" w:rsidP="0092392C">
            <w:pPr>
              <w:rPr>
                <w:rFonts w:ascii="Times" w:hAnsi="Times" w:cs="Calibri"/>
                <w:color w:val="000000"/>
                <w:sz w:val="18"/>
                <w:szCs w:val="18"/>
              </w:rPr>
            </w:pPr>
          </w:p>
          <w:p w14:paraId="3F59EE03" w14:textId="77777777" w:rsidR="00BC6E6D" w:rsidRPr="0031211D" w:rsidRDefault="00BC6E6D" w:rsidP="0092392C">
            <w:pPr>
              <w:rPr>
                <w:rFonts w:ascii="Times" w:hAnsi="Times" w:cs="Calibri"/>
                <w:color w:val="000000"/>
                <w:sz w:val="18"/>
                <w:szCs w:val="18"/>
              </w:rPr>
            </w:pPr>
            <w:r w:rsidRPr="0031211D">
              <w:rPr>
                <w:rFonts w:ascii="Times" w:hAnsi="Times" w:cs="Calibri"/>
                <w:color w:val="000000"/>
                <w:sz w:val="18"/>
                <w:szCs w:val="18"/>
              </w:rPr>
              <w:t>Usual care:</w:t>
            </w:r>
          </w:p>
          <w:p w14:paraId="780CD1E9" w14:textId="77777777" w:rsidR="00BC6E6D" w:rsidRPr="0031211D" w:rsidRDefault="00BC6E6D" w:rsidP="0092392C">
            <w:pPr>
              <w:rPr>
                <w:rFonts w:ascii="Times" w:hAnsi="Times" w:cs="Calibri"/>
                <w:color w:val="000000"/>
                <w:sz w:val="18"/>
                <w:szCs w:val="18"/>
              </w:rPr>
            </w:pPr>
            <w:r w:rsidRPr="0031211D">
              <w:rPr>
                <w:rFonts w:ascii="Times" w:hAnsi="Times" w:cs="Calibri"/>
                <w:color w:val="000000"/>
                <w:sz w:val="18"/>
                <w:szCs w:val="18"/>
              </w:rPr>
              <w:t>60-80% VO</w:t>
            </w:r>
            <w:r w:rsidRPr="004C3A81">
              <w:rPr>
                <w:rFonts w:ascii="Times" w:hAnsi="Times" w:cs="Calibri"/>
                <w:color w:val="000000"/>
                <w:sz w:val="18"/>
                <w:szCs w:val="18"/>
                <w:vertAlign w:val="subscript"/>
              </w:rPr>
              <w:t>2peak</w:t>
            </w:r>
          </w:p>
        </w:tc>
        <w:tc>
          <w:tcPr>
            <w:tcW w:w="4137" w:type="dxa"/>
            <w:gridSpan w:val="2"/>
            <w:tcBorders>
              <w:bottom w:val="single" w:sz="4" w:space="0" w:color="auto"/>
            </w:tcBorders>
          </w:tcPr>
          <w:p w14:paraId="1EDDDC45" w14:textId="77777777" w:rsidR="00BC6E6D" w:rsidRPr="0031211D" w:rsidRDefault="00BC6E6D" w:rsidP="0092392C">
            <w:pPr>
              <w:rPr>
                <w:rFonts w:ascii="Times" w:hAnsi="Times" w:cs="Calibri"/>
                <w:color w:val="000000"/>
                <w:sz w:val="18"/>
                <w:szCs w:val="18"/>
              </w:rPr>
            </w:pPr>
            <w:r w:rsidRPr="0031211D">
              <w:rPr>
                <w:rFonts w:ascii="Times" w:hAnsi="Times"/>
                <w:b/>
                <w:bCs/>
                <w:sz w:val="18"/>
                <w:szCs w:val="18"/>
              </w:rPr>
              <w:t>Adherence to attendance:</w:t>
            </w:r>
            <w:r w:rsidRPr="0031211D">
              <w:rPr>
                <w:rFonts w:ascii="Times" w:hAnsi="Times"/>
                <w:sz w:val="18"/>
                <w:szCs w:val="18"/>
              </w:rPr>
              <w:t xml:space="preserve"> Criteria for adherence was completion of p</w:t>
            </w:r>
            <w:r w:rsidRPr="0031211D">
              <w:rPr>
                <w:rFonts w:ascii="Times" w:hAnsi="Times" w:cs="Calibri"/>
                <w:color w:val="000000"/>
                <w:sz w:val="18"/>
                <w:szCs w:val="18"/>
              </w:rPr>
              <w:t xml:space="preserve">re and post assessments – applied for per-protocol analysis instead of intention-to-treat. </w:t>
            </w:r>
          </w:p>
          <w:p w14:paraId="40580A06" w14:textId="77777777" w:rsidR="00BC6E6D" w:rsidRPr="0031211D" w:rsidRDefault="00BC6E6D" w:rsidP="0092392C">
            <w:pPr>
              <w:rPr>
                <w:rFonts w:ascii="Times" w:hAnsi="Times" w:cs="Calibri"/>
                <w:color w:val="000000"/>
                <w:sz w:val="18"/>
                <w:szCs w:val="18"/>
              </w:rPr>
            </w:pPr>
            <w:r w:rsidRPr="0031211D">
              <w:rPr>
                <w:rFonts w:ascii="Times" w:hAnsi="Times" w:cs="Calibri"/>
                <w:b/>
                <w:bCs/>
                <w:color w:val="000000"/>
                <w:sz w:val="18"/>
                <w:szCs w:val="18"/>
              </w:rPr>
              <w:t xml:space="preserve">Adherence to intensity and/or duration: </w:t>
            </w:r>
            <w:r w:rsidRPr="0031211D">
              <w:rPr>
                <w:rFonts w:ascii="Times" w:hAnsi="Times" w:cs="Calibri"/>
                <w:color w:val="000000"/>
                <w:sz w:val="18"/>
                <w:szCs w:val="18"/>
              </w:rPr>
              <w:t xml:space="preserve">In addition to achieving target walking speeds and/or distance, exercise intensity was monitored and progressed using HR and RPE. Patients documented the duration, intensity, and frequency of exercise sessions in self-report weekly exercise diaries, which monitored for adherence by CR staff. </w:t>
            </w:r>
          </w:p>
        </w:tc>
        <w:tc>
          <w:tcPr>
            <w:tcW w:w="5103" w:type="dxa"/>
            <w:tcBorders>
              <w:bottom w:val="single" w:sz="4" w:space="0" w:color="auto"/>
            </w:tcBorders>
          </w:tcPr>
          <w:p w14:paraId="0C85628C" w14:textId="77777777" w:rsidR="00BC6E6D" w:rsidRPr="0031211D" w:rsidRDefault="00BC6E6D" w:rsidP="0092392C">
            <w:pPr>
              <w:rPr>
                <w:rFonts w:ascii="Times" w:hAnsi="Times" w:cs="Calibri"/>
                <w:color w:val="000000"/>
                <w:sz w:val="18"/>
                <w:szCs w:val="18"/>
              </w:rPr>
            </w:pPr>
            <w:r w:rsidRPr="0031211D">
              <w:rPr>
                <w:rFonts w:ascii="Times" w:hAnsi="Times" w:cs="Calibri"/>
                <w:b/>
                <w:bCs/>
                <w:color w:val="000000"/>
                <w:sz w:val="18"/>
                <w:szCs w:val="18"/>
              </w:rPr>
              <w:t>Attendance</w:t>
            </w:r>
            <w:r w:rsidRPr="0031211D">
              <w:rPr>
                <w:rFonts w:ascii="Times" w:hAnsi="Times" w:cs="Calibri"/>
                <w:color w:val="000000"/>
                <w:sz w:val="18"/>
                <w:szCs w:val="18"/>
              </w:rPr>
              <w:t>: completion rates for the program:</w:t>
            </w:r>
          </w:p>
          <w:p w14:paraId="74224A95" w14:textId="77777777" w:rsidR="00BC6E6D" w:rsidRPr="0031211D" w:rsidRDefault="00BC6E6D" w:rsidP="0092392C">
            <w:pPr>
              <w:pStyle w:val="ListParagraph"/>
              <w:numPr>
                <w:ilvl w:val="0"/>
                <w:numId w:val="24"/>
              </w:numPr>
              <w:ind w:left="216" w:hanging="142"/>
              <w:rPr>
                <w:rFonts w:ascii="Times" w:hAnsi="Times" w:cs="Calibri"/>
                <w:color w:val="000000"/>
                <w:sz w:val="18"/>
                <w:szCs w:val="18"/>
              </w:rPr>
            </w:pPr>
            <w:r w:rsidRPr="0031211D">
              <w:rPr>
                <w:rFonts w:ascii="Times" w:hAnsi="Times" w:cs="Calibri"/>
                <w:color w:val="000000"/>
                <w:sz w:val="18"/>
                <w:szCs w:val="18"/>
              </w:rPr>
              <w:t>HIIT = 66% (772/1172) and usual care = 74% (6554/4863)</w:t>
            </w:r>
          </w:p>
          <w:p w14:paraId="62941908" w14:textId="77777777" w:rsidR="00BC6E6D" w:rsidRPr="0031211D" w:rsidRDefault="00BC6E6D" w:rsidP="0092392C">
            <w:pPr>
              <w:rPr>
                <w:rFonts w:ascii="Times" w:hAnsi="Times" w:cs="Calibri"/>
                <w:color w:val="000000"/>
                <w:sz w:val="18"/>
                <w:szCs w:val="18"/>
              </w:rPr>
            </w:pPr>
          </w:p>
          <w:p w14:paraId="66913F1D" w14:textId="77777777" w:rsidR="00BC6E6D" w:rsidRPr="0031211D" w:rsidRDefault="00BC6E6D" w:rsidP="0092392C">
            <w:pPr>
              <w:rPr>
                <w:rFonts w:ascii="Times" w:hAnsi="Times" w:cs="Calibri"/>
                <w:color w:val="000000"/>
                <w:sz w:val="18"/>
                <w:szCs w:val="18"/>
              </w:rPr>
            </w:pPr>
          </w:p>
          <w:p w14:paraId="6D2F3B5C" w14:textId="77777777" w:rsidR="00BC6E6D" w:rsidRPr="0031211D" w:rsidRDefault="00BC6E6D" w:rsidP="0092392C">
            <w:pPr>
              <w:rPr>
                <w:rFonts w:ascii="Times" w:hAnsi="Times"/>
                <w:sz w:val="18"/>
                <w:szCs w:val="18"/>
              </w:rPr>
            </w:pPr>
            <w:r w:rsidRPr="0031211D">
              <w:rPr>
                <w:rFonts w:ascii="Times" w:hAnsi="Times" w:cs="Calibri"/>
                <w:b/>
                <w:bCs/>
                <w:color w:val="000000"/>
                <w:sz w:val="18"/>
                <w:szCs w:val="18"/>
              </w:rPr>
              <w:t>Training intensity and/or duration:</w:t>
            </w:r>
            <w:r w:rsidRPr="0031211D">
              <w:rPr>
                <w:rFonts w:ascii="Times" w:hAnsi="Times" w:cs="Calibri"/>
                <w:color w:val="000000"/>
                <w:sz w:val="18"/>
                <w:szCs w:val="18"/>
              </w:rPr>
              <w:t xml:space="preserve"> data not reported. Investigators did not have access to weekly exercise diaries.  </w:t>
            </w:r>
          </w:p>
        </w:tc>
        <w:tc>
          <w:tcPr>
            <w:tcW w:w="2872" w:type="dxa"/>
            <w:tcBorders>
              <w:bottom w:val="single" w:sz="4" w:space="0" w:color="auto"/>
            </w:tcBorders>
          </w:tcPr>
          <w:p w14:paraId="480533FA" w14:textId="77777777" w:rsidR="00BC6E6D" w:rsidRPr="0031211D" w:rsidRDefault="00BC6E6D" w:rsidP="0092392C">
            <w:pPr>
              <w:rPr>
                <w:rFonts w:ascii="Times" w:hAnsi="Times"/>
                <w:sz w:val="18"/>
                <w:szCs w:val="18"/>
              </w:rPr>
            </w:pPr>
            <w:r w:rsidRPr="0031211D">
              <w:rPr>
                <w:rFonts w:ascii="Times" w:hAnsi="Times"/>
                <w:sz w:val="18"/>
                <w:szCs w:val="18"/>
              </w:rPr>
              <w:t>Assessed as VO</w:t>
            </w:r>
            <w:r w:rsidRPr="0031211D">
              <w:rPr>
                <w:rFonts w:ascii="Times" w:hAnsi="Times"/>
                <w:sz w:val="18"/>
                <w:szCs w:val="18"/>
                <w:vertAlign w:val="subscript"/>
              </w:rPr>
              <w:t>2</w:t>
            </w:r>
            <w:r w:rsidRPr="004C3A81">
              <w:rPr>
                <w:rFonts w:ascii="Times" w:hAnsi="Times"/>
                <w:sz w:val="18"/>
                <w:szCs w:val="18"/>
                <w:vertAlign w:val="subscript"/>
              </w:rPr>
              <w:t>peak</w:t>
            </w:r>
            <w:r w:rsidRPr="0031211D">
              <w:rPr>
                <w:rFonts w:ascii="Times" w:hAnsi="Times"/>
                <w:sz w:val="18"/>
                <w:szCs w:val="18"/>
              </w:rPr>
              <w:t xml:space="preserve"> </w:t>
            </w:r>
          </w:p>
          <w:p w14:paraId="0AA7EBE5" w14:textId="20C27169" w:rsidR="00BC6E6D" w:rsidRPr="0031211D" w:rsidRDefault="00BC6E6D" w:rsidP="0092392C">
            <w:pPr>
              <w:pStyle w:val="ListParagraph"/>
              <w:numPr>
                <w:ilvl w:val="0"/>
                <w:numId w:val="12"/>
              </w:numPr>
              <w:ind w:left="178" w:hanging="178"/>
              <w:rPr>
                <w:rFonts w:ascii="Times" w:hAnsi="Times"/>
                <w:i/>
                <w:iCs/>
                <w:sz w:val="18"/>
                <w:szCs w:val="18"/>
              </w:rPr>
            </w:pPr>
            <w:r w:rsidRPr="0031211D">
              <w:rPr>
                <w:rFonts w:ascii="Times" w:hAnsi="Times"/>
                <w:i/>
                <w:iCs/>
                <w:sz w:val="18"/>
                <w:szCs w:val="18"/>
              </w:rPr>
              <w:t xml:space="preserve">26 </w:t>
            </w:r>
            <w:proofErr w:type="spellStart"/>
            <w:r w:rsidRPr="0031211D">
              <w:rPr>
                <w:rFonts w:ascii="Times" w:hAnsi="Times"/>
                <w:i/>
                <w:iCs/>
                <w:sz w:val="18"/>
                <w:szCs w:val="18"/>
              </w:rPr>
              <w:t>wk</w:t>
            </w:r>
            <w:proofErr w:type="spellEnd"/>
          </w:p>
          <w:p w14:paraId="67115D25" w14:textId="7DBEE649" w:rsidR="00BC6E6D" w:rsidRPr="0031211D" w:rsidRDefault="00BC6E6D" w:rsidP="0092392C">
            <w:pPr>
              <w:rPr>
                <w:rFonts w:ascii="Times" w:hAnsi="Times"/>
                <w:sz w:val="18"/>
                <w:szCs w:val="18"/>
              </w:rPr>
            </w:pPr>
            <w:r w:rsidRPr="0031211D">
              <w:rPr>
                <w:rFonts w:ascii="Times" w:hAnsi="Times"/>
                <w:sz w:val="18"/>
                <w:szCs w:val="18"/>
              </w:rPr>
              <w:t>HIIT: 33% (+8.2</w:t>
            </w:r>
            <w:r w:rsidR="00E16E31">
              <w:rPr>
                <w:rFonts w:ascii="Times" w:hAnsi="Times"/>
                <w:sz w:val="18"/>
                <w:szCs w:val="18"/>
              </w:rPr>
              <w:t>mL/kg/min</w:t>
            </w:r>
            <w:r w:rsidRPr="0031211D">
              <w:rPr>
                <w:rFonts w:ascii="Times" w:hAnsi="Times"/>
                <w:sz w:val="18"/>
                <w:szCs w:val="18"/>
              </w:rPr>
              <w:t>)</w:t>
            </w:r>
          </w:p>
          <w:p w14:paraId="202F540C" w14:textId="473C3928" w:rsidR="00BC6E6D" w:rsidRPr="0031211D" w:rsidRDefault="00BC6E6D" w:rsidP="0092392C">
            <w:pPr>
              <w:ind w:right="-176"/>
              <w:rPr>
                <w:rFonts w:ascii="Times" w:hAnsi="Times"/>
                <w:sz w:val="18"/>
                <w:szCs w:val="18"/>
              </w:rPr>
            </w:pPr>
            <w:r w:rsidRPr="0031211D">
              <w:rPr>
                <w:rFonts w:ascii="Times" w:hAnsi="Times"/>
                <w:sz w:val="18"/>
                <w:szCs w:val="18"/>
              </w:rPr>
              <w:t>Usual care: 25% (+5.2</w:t>
            </w:r>
            <w:r w:rsidR="00E16E31">
              <w:rPr>
                <w:rFonts w:ascii="Times" w:hAnsi="Times"/>
                <w:sz w:val="18"/>
                <w:szCs w:val="18"/>
              </w:rPr>
              <w:t>mL/kg/min</w:t>
            </w:r>
            <w:r w:rsidRPr="0031211D">
              <w:rPr>
                <w:rFonts w:ascii="Times" w:hAnsi="Times"/>
                <w:sz w:val="18"/>
                <w:szCs w:val="18"/>
              </w:rPr>
              <w:t>)</w:t>
            </w:r>
          </w:p>
          <w:p w14:paraId="52B810A6" w14:textId="77777777" w:rsidR="00BC6E6D" w:rsidRPr="0031211D" w:rsidRDefault="00BC6E6D" w:rsidP="0092392C">
            <w:pPr>
              <w:rPr>
                <w:rFonts w:ascii="Times" w:hAnsi="Times"/>
                <w:sz w:val="18"/>
                <w:szCs w:val="18"/>
              </w:rPr>
            </w:pPr>
          </w:p>
        </w:tc>
      </w:tr>
      <w:tr w:rsidR="00BC6E6D" w:rsidRPr="0031211D" w14:paraId="0EFAA2AE" w14:textId="77777777" w:rsidTr="0092392C">
        <w:trPr>
          <w:trHeight w:val="2747"/>
        </w:trPr>
        <w:tc>
          <w:tcPr>
            <w:tcW w:w="2132" w:type="dxa"/>
            <w:gridSpan w:val="2"/>
            <w:tcBorders>
              <w:bottom w:val="single" w:sz="4" w:space="0" w:color="auto"/>
            </w:tcBorders>
          </w:tcPr>
          <w:p w14:paraId="56D74933" w14:textId="77777777" w:rsidR="00BC6E6D" w:rsidRPr="0031211D" w:rsidRDefault="00BC6E6D" w:rsidP="0092392C">
            <w:pPr>
              <w:ind w:right="-60"/>
              <w:rPr>
                <w:rFonts w:ascii="Times" w:hAnsi="Times" w:cs="Calibri"/>
                <w:color w:val="000000"/>
                <w:sz w:val="18"/>
                <w:szCs w:val="18"/>
              </w:rPr>
            </w:pPr>
            <w:r w:rsidRPr="0031211D">
              <w:rPr>
                <w:rFonts w:ascii="Times" w:hAnsi="Times" w:cs="Calibri"/>
                <w:color w:val="000000"/>
                <w:sz w:val="18"/>
                <w:szCs w:val="18"/>
              </w:rPr>
              <w:t xml:space="preserve">Way (2020) </w:t>
            </w:r>
            <w:r w:rsidRPr="0031211D">
              <w:rPr>
                <w:rFonts w:ascii="Times" w:hAnsi="Times" w:cs="Calibri"/>
                <w:noProof/>
                <w:color w:val="000000"/>
                <w:sz w:val="18"/>
                <w:szCs w:val="18"/>
                <w:vertAlign w:val="superscript"/>
              </w:rPr>
              <w:t>23</w:t>
            </w:r>
            <w:r w:rsidRPr="0031211D">
              <w:rPr>
                <w:rFonts w:ascii="Times" w:hAnsi="Times" w:cs="Calibri"/>
                <w:color w:val="000000"/>
                <w:sz w:val="18"/>
                <w:szCs w:val="18"/>
              </w:rPr>
              <w:t xml:space="preserve">, </w:t>
            </w:r>
          </w:p>
          <w:p w14:paraId="1C201175" w14:textId="77777777" w:rsidR="00BC6E6D" w:rsidRPr="0031211D" w:rsidRDefault="00BC6E6D" w:rsidP="0092392C">
            <w:pPr>
              <w:ind w:right="-60"/>
              <w:rPr>
                <w:rFonts w:ascii="Times" w:hAnsi="Times" w:cs="Calibri"/>
                <w:color w:val="000000"/>
                <w:sz w:val="18"/>
                <w:szCs w:val="18"/>
              </w:rPr>
            </w:pPr>
            <w:r w:rsidRPr="0031211D">
              <w:rPr>
                <w:rFonts w:ascii="Times" w:hAnsi="Times" w:cs="Calibri"/>
                <w:color w:val="000000"/>
                <w:sz w:val="18"/>
                <w:szCs w:val="18"/>
              </w:rPr>
              <w:t>Canada</w:t>
            </w:r>
          </w:p>
        </w:tc>
        <w:tc>
          <w:tcPr>
            <w:tcW w:w="1742" w:type="dxa"/>
            <w:tcBorders>
              <w:bottom w:val="single" w:sz="4" w:space="0" w:color="auto"/>
            </w:tcBorders>
          </w:tcPr>
          <w:p w14:paraId="154A6683" w14:textId="77777777" w:rsidR="00BC6E6D" w:rsidRPr="0031211D" w:rsidRDefault="00BC6E6D" w:rsidP="0092392C">
            <w:pPr>
              <w:rPr>
                <w:rFonts w:ascii="Times" w:hAnsi="Times" w:cs="Calibri"/>
                <w:color w:val="000000"/>
                <w:sz w:val="18"/>
                <w:szCs w:val="18"/>
              </w:rPr>
            </w:pPr>
            <w:r w:rsidRPr="0031211D">
              <w:rPr>
                <w:rFonts w:ascii="Times" w:hAnsi="Times" w:cs="Calibri"/>
                <w:color w:val="000000"/>
                <w:sz w:val="18"/>
                <w:szCs w:val="18"/>
              </w:rPr>
              <w:t>HIIT:</w:t>
            </w:r>
          </w:p>
          <w:p w14:paraId="624B5B1F" w14:textId="77777777" w:rsidR="00BC6E6D" w:rsidRPr="0031211D" w:rsidRDefault="00BC6E6D" w:rsidP="0092392C">
            <w:pPr>
              <w:rPr>
                <w:rFonts w:ascii="Times" w:hAnsi="Times" w:cs="Calibri"/>
                <w:color w:val="000000"/>
                <w:sz w:val="18"/>
                <w:szCs w:val="18"/>
              </w:rPr>
            </w:pPr>
            <w:r w:rsidRPr="0031211D">
              <w:rPr>
                <w:rFonts w:ascii="Times" w:hAnsi="Times" w:cs="Calibri"/>
                <w:color w:val="000000"/>
                <w:sz w:val="18"/>
                <w:szCs w:val="18"/>
              </w:rPr>
              <w:t>85-95% HR</w:t>
            </w:r>
            <w:r w:rsidRPr="004C3A81">
              <w:rPr>
                <w:rFonts w:ascii="Times" w:hAnsi="Times" w:cs="Calibri"/>
                <w:color w:val="000000"/>
                <w:sz w:val="18"/>
                <w:szCs w:val="18"/>
                <w:vertAlign w:val="subscript"/>
              </w:rPr>
              <w:t>max</w:t>
            </w:r>
            <w:r w:rsidRPr="0031211D">
              <w:rPr>
                <w:rFonts w:ascii="Times" w:hAnsi="Times" w:cs="Calibri"/>
                <w:color w:val="000000"/>
                <w:sz w:val="18"/>
                <w:szCs w:val="18"/>
              </w:rPr>
              <w:t xml:space="preserve"> or RPE 15-17</w:t>
            </w:r>
          </w:p>
          <w:p w14:paraId="7FF3A28D" w14:textId="77777777" w:rsidR="00BC6E6D" w:rsidRPr="0031211D" w:rsidRDefault="00BC6E6D" w:rsidP="0092392C">
            <w:pPr>
              <w:rPr>
                <w:rFonts w:ascii="Times" w:hAnsi="Times" w:cs="Calibri"/>
                <w:color w:val="000000"/>
                <w:sz w:val="18"/>
                <w:szCs w:val="18"/>
              </w:rPr>
            </w:pPr>
          </w:p>
          <w:p w14:paraId="40B009D0" w14:textId="77777777" w:rsidR="00BC6E6D" w:rsidRPr="0031211D" w:rsidRDefault="00BC6E6D" w:rsidP="0092392C">
            <w:pPr>
              <w:rPr>
                <w:rFonts w:ascii="Times" w:hAnsi="Times" w:cs="Calibri"/>
                <w:color w:val="000000"/>
                <w:sz w:val="18"/>
                <w:szCs w:val="18"/>
              </w:rPr>
            </w:pPr>
            <w:r w:rsidRPr="0031211D">
              <w:rPr>
                <w:rFonts w:ascii="Times" w:hAnsi="Times" w:cs="Calibri"/>
                <w:color w:val="000000"/>
                <w:sz w:val="18"/>
                <w:szCs w:val="18"/>
              </w:rPr>
              <w:t>MICT:</w:t>
            </w:r>
          </w:p>
          <w:p w14:paraId="3C753D84" w14:textId="77777777" w:rsidR="00BC6E6D" w:rsidRPr="0031211D" w:rsidRDefault="00BC6E6D" w:rsidP="0092392C">
            <w:pPr>
              <w:rPr>
                <w:rFonts w:ascii="Times" w:hAnsi="Times" w:cs="Calibri"/>
                <w:color w:val="000000"/>
                <w:sz w:val="18"/>
                <w:szCs w:val="18"/>
              </w:rPr>
            </w:pPr>
            <w:r w:rsidRPr="0031211D">
              <w:rPr>
                <w:rFonts w:ascii="Times" w:hAnsi="Times" w:cs="Calibri"/>
                <w:color w:val="000000"/>
                <w:sz w:val="18"/>
                <w:szCs w:val="18"/>
              </w:rPr>
              <w:t>Not applicable</w:t>
            </w:r>
          </w:p>
        </w:tc>
        <w:tc>
          <w:tcPr>
            <w:tcW w:w="4137" w:type="dxa"/>
            <w:gridSpan w:val="2"/>
            <w:tcBorders>
              <w:bottom w:val="single" w:sz="4" w:space="0" w:color="auto"/>
            </w:tcBorders>
          </w:tcPr>
          <w:p w14:paraId="78C5B955" w14:textId="77777777" w:rsidR="00BC6E6D" w:rsidRPr="0031211D" w:rsidRDefault="00BC6E6D" w:rsidP="0092392C">
            <w:pPr>
              <w:rPr>
                <w:rFonts w:ascii="Times" w:hAnsi="Times" w:cs="Calibri"/>
                <w:color w:val="000000"/>
                <w:sz w:val="18"/>
                <w:szCs w:val="18"/>
              </w:rPr>
            </w:pPr>
            <w:r w:rsidRPr="0031211D">
              <w:rPr>
                <w:rFonts w:ascii="Times" w:hAnsi="Times"/>
                <w:b/>
                <w:bCs/>
                <w:sz w:val="18"/>
                <w:szCs w:val="18"/>
              </w:rPr>
              <w:t>Adherence to attendance:</w:t>
            </w:r>
            <w:r w:rsidRPr="0031211D">
              <w:rPr>
                <w:rFonts w:ascii="Times" w:hAnsi="Times"/>
                <w:sz w:val="18"/>
                <w:szCs w:val="18"/>
              </w:rPr>
              <w:t xml:space="preserve"> </w:t>
            </w:r>
            <w:r w:rsidRPr="0031211D">
              <w:rPr>
                <w:rFonts w:ascii="Times" w:hAnsi="Times" w:cs="Calibri"/>
                <w:color w:val="000000"/>
                <w:sz w:val="18"/>
                <w:szCs w:val="18"/>
              </w:rPr>
              <w:t xml:space="preserve">assessed as the number of sessions completed – 70% criteria. </w:t>
            </w:r>
          </w:p>
          <w:p w14:paraId="5463DD8D" w14:textId="77777777" w:rsidR="00BC6E6D" w:rsidRPr="0031211D" w:rsidRDefault="00BC6E6D" w:rsidP="0092392C">
            <w:pPr>
              <w:rPr>
                <w:rFonts w:ascii="Times" w:hAnsi="Times"/>
                <w:b/>
                <w:bCs/>
                <w:sz w:val="18"/>
                <w:szCs w:val="18"/>
              </w:rPr>
            </w:pPr>
          </w:p>
          <w:p w14:paraId="163744D0" w14:textId="77777777" w:rsidR="00BC6E6D" w:rsidRPr="0031211D" w:rsidRDefault="00BC6E6D" w:rsidP="0092392C">
            <w:pPr>
              <w:rPr>
                <w:rFonts w:ascii="Times" w:hAnsi="Times" w:cs="Calibri"/>
                <w:b/>
                <w:bCs/>
                <w:color w:val="000000"/>
                <w:sz w:val="18"/>
                <w:szCs w:val="18"/>
              </w:rPr>
            </w:pPr>
            <w:r w:rsidRPr="0031211D">
              <w:rPr>
                <w:rFonts w:ascii="Times" w:hAnsi="Times" w:cs="Calibri"/>
                <w:b/>
                <w:bCs/>
                <w:color w:val="000000"/>
                <w:sz w:val="18"/>
                <w:szCs w:val="18"/>
              </w:rPr>
              <w:t xml:space="preserve">Adherence to intensity and/or duration: </w:t>
            </w:r>
            <w:r w:rsidRPr="0031211D">
              <w:rPr>
                <w:rFonts w:ascii="Times" w:hAnsi="Times" w:cs="Calibri"/>
                <w:color w:val="000000"/>
                <w:sz w:val="18"/>
                <w:szCs w:val="18"/>
              </w:rPr>
              <w:t>Exercise compliance was assessed as the ability to complete the prescribed intensity for the high and low intervals. HR was continuously measured by HR monitors or on aerobic exercise equipment. HR was recorded after the first and last high and low intervals at each session. Patients were instructed to record a typical RPE (6-20 scale) representing the effort of all the high and low intervals during HIIT. The HRs across all classes for the high and low intervals for each patient were averaged.</w:t>
            </w:r>
          </w:p>
        </w:tc>
        <w:tc>
          <w:tcPr>
            <w:tcW w:w="5103" w:type="dxa"/>
            <w:tcBorders>
              <w:bottom w:val="single" w:sz="4" w:space="0" w:color="auto"/>
            </w:tcBorders>
          </w:tcPr>
          <w:p w14:paraId="6157AA30" w14:textId="77777777" w:rsidR="00BC6E6D" w:rsidRPr="0031211D" w:rsidRDefault="00BC6E6D" w:rsidP="0092392C">
            <w:pPr>
              <w:rPr>
                <w:rFonts w:ascii="Times" w:hAnsi="Times" w:cs="Calibri"/>
                <w:color w:val="000000"/>
                <w:sz w:val="18"/>
                <w:szCs w:val="18"/>
              </w:rPr>
            </w:pPr>
            <w:r w:rsidRPr="0031211D">
              <w:rPr>
                <w:rFonts w:ascii="Times" w:hAnsi="Times" w:cs="Calibri"/>
                <w:b/>
                <w:bCs/>
                <w:color w:val="000000"/>
                <w:sz w:val="18"/>
                <w:szCs w:val="18"/>
              </w:rPr>
              <w:t>Attendance</w:t>
            </w:r>
            <w:r w:rsidRPr="0031211D">
              <w:rPr>
                <w:rFonts w:ascii="Times" w:hAnsi="Times" w:cs="Calibri"/>
                <w:color w:val="000000"/>
                <w:sz w:val="18"/>
                <w:szCs w:val="18"/>
              </w:rPr>
              <w:t>: of sessions was 16 ± 5 (out of 20 classes) with 73% of patients completing ≥70% of the classes.</w:t>
            </w:r>
          </w:p>
          <w:p w14:paraId="7B28F057" w14:textId="77777777" w:rsidR="00BC6E6D" w:rsidRPr="0031211D" w:rsidRDefault="00BC6E6D" w:rsidP="0092392C">
            <w:pPr>
              <w:rPr>
                <w:rFonts w:ascii="Times" w:hAnsi="Times" w:cs="Calibri"/>
                <w:color w:val="000000"/>
                <w:sz w:val="18"/>
                <w:szCs w:val="18"/>
              </w:rPr>
            </w:pPr>
          </w:p>
          <w:p w14:paraId="6C9931F0" w14:textId="77777777" w:rsidR="00BC6E6D" w:rsidRPr="0031211D" w:rsidRDefault="00BC6E6D" w:rsidP="0092392C">
            <w:pPr>
              <w:rPr>
                <w:rFonts w:ascii="Times" w:hAnsi="Times" w:cs="Calibri"/>
                <w:b/>
                <w:bCs/>
                <w:color w:val="000000"/>
                <w:sz w:val="18"/>
                <w:szCs w:val="18"/>
              </w:rPr>
            </w:pPr>
            <w:r w:rsidRPr="0031211D">
              <w:rPr>
                <w:rFonts w:ascii="Times" w:hAnsi="Times" w:cs="Calibri"/>
                <w:b/>
                <w:bCs/>
                <w:color w:val="000000"/>
                <w:sz w:val="18"/>
                <w:szCs w:val="18"/>
              </w:rPr>
              <w:t>Training HR:</w:t>
            </w:r>
          </w:p>
          <w:p w14:paraId="4C1DB99A" w14:textId="77777777" w:rsidR="00BC6E6D" w:rsidRPr="0031211D" w:rsidRDefault="00BC6E6D" w:rsidP="0092392C">
            <w:pPr>
              <w:pStyle w:val="ListParagraph"/>
              <w:numPr>
                <w:ilvl w:val="0"/>
                <w:numId w:val="12"/>
              </w:numPr>
              <w:ind w:left="219" w:hanging="142"/>
              <w:rPr>
                <w:rFonts w:ascii="Times" w:hAnsi="Times" w:cs="Calibri"/>
                <w:color w:val="000000"/>
                <w:sz w:val="18"/>
                <w:szCs w:val="18"/>
              </w:rPr>
            </w:pPr>
            <w:r w:rsidRPr="0031211D">
              <w:rPr>
                <w:rFonts w:ascii="Times" w:hAnsi="Times" w:cs="Calibri"/>
                <w:color w:val="000000"/>
                <w:sz w:val="18"/>
                <w:szCs w:val="18"/>
              </w:rPr>
              <w:t xml:space="preserve">High intervals: 80% of participants met or exceeded the target HR. Mean HR not reported. </w:t>
            </w:r>
          </w:p>
          <w:p w14:paraId="2B6614B3" w14:textId="77777777" w:rsidR="00BC6E6D" w:rsidRPr="0031211D" w:rsidRDefault="00BC6E6D" w:rsidP="0092392C">
            <w:pPr>
              <w:pStyle w:val="ListParagraph"/>
              <w:numPr>
                <w:ilvl w:val="0"/>
                <w:numId w:val="12"/>
              </w:numPr>
              <w:ind w:left="219" w:hanging="142"/>
              <w:rPr>
                <w:rFonts w:ascii="Times" w:hAnsi="Times" w:cs="Calibri"/>
                <w:color w:val="000000"/>
                <w:sz w:val="18"/>
                <w:szCs w:val="18"/>
              </w:rPr>
            </w:pPr>
            <w:r w:rsidRPr="0031211D">
              <w:rPr>
                <w:rFonts w:ascii="Times" w:hAnsi="Times" w:cs="Calibri"/>
                <w:color w:val="000000"/>
                <w:sz w:val="18"/>
                <w:szCs w:val="18"/>
              </w:rPr>
              <w:t>Low intervals: 84% of participants met or exceeded the target HR. Mean HR not reported.</w:t>
            </w:r>
          </w:p>
          <w:p w14:paraId="0634E302" w14:textId="77777777" w:rsidR="00BC6E6D" w:rsidRPr="0031211D" w:rsidRDefault="00BC6E6D" w:rsidP="0092392C">
            <w:pPr>
              <w:rPr>
                <w:rFonts w:ascii="Times" w:hAnsi="Times" w:cs="Calibri"/>
                <w:b/>
                <w:bCs/>
                <w:color w:val="000000"/>
                <w:sz w:val="18"/>
                <w:szCs w:val="18"/>
              </w:rPr>
            </w:pPr>
            <w:r w:rsidRPr="0031211D">
              <w:rPr>
                <w:rFonts w:ascii="Times" w:hAnsi="Times" w:cs="Calibri"/>
                <w:b/>
                <w:bCs/>
                <w:color w:val="000000"/>
                <w:sz w:val="18"/>
                <w:szCs w:val="18"/>
              </w:rPr>
              <w:t>Training RPE:</w:t>
            </w:r>
          </w:p>
          <w:p w14:paraId="35F57E3F" w14:textId="77777777" w:rsidR="00BC6E6D" w:rsidRPr="0031211D" w:rsidRDefault="00BC6E6D" w:rsidP="0092392C">
            <w:pPr>
              <w:pStyle w:val="ListParagraph"/>
              <w:numPr>
                <w:ilvl w:val="0"/>
                <w:numId w:val="12"/>
              </w:numPr>
              <w:ind w:left="241" w:hanging="142"/>
              <w:rPr>
                <w:rFonts w:ascii="Times" w:hAnsi="Times" w:cs="Calibri"/>
                <w:color w:val="000000"/>
                <w:sz w:val="18"/>
                <w:szCs w:val="18"/>
              </w:rPr>
            </w:pPr>
            <w:r w:rsidRPr="0031211D">
              <w:rPr>
                <w:rFonts w:ascii="Times" w:hAnsi="Times" w:cs="Calibri"/>
                <w:color w:val="000000"/>
                <w:sz w:val="18"/>
                <w:szCs w:val="18"/>
              </w:rPr>
              <w:t>High intervals = 14.0 ± 2.0. 58% of participants reported lower than target RPE.</w:t>
            </w:r>
          </w:p>
          <w:p w14:paraId="25F90B68" w14:textId="77777777" w:rsidR="00BC6E6D" w:rsidRPr="0031211D" w:rsidRDefault="00BC6E6D" w:rsidP="0092392C">
            <w:pPr>
              <w:pStyle w:val="ListParagraph"/>
              <w:numPr>
                <w:ilvl w:val="0"/>
                <w:numId w:val="12"/>
              </w:numPr>
              <w:ind w:left="241" w:hanging="142"/>
              <w:rPr>
                <w:rFonts w:ascii="Times" w:hAnsi="Times" w:cs="Calibri"/>
                <w:color w:val="000000"/>
                <w:sz w:val="18"/>
                <w:szCs w:val="18"/>
              </w:rPr>
            </w:pPr>
            <w:r w:rsidRPr="0031211D">
              <w:rPr>
                <w:rFonts w:ascii="Times" w:hAnsi="Times" w:cs="Calibri"/>
                <w:color w:val="000000"/>
                <w:sz w:val="18"/>
                <w:szCs w:val="18"/>
              </w:rPr>
              <w:t>Low intervals = 10.0 ± 2.0. 61% of participants reported lower than target RPE.</w:t>
            </w:r>
          </w:p>
        </w:tc>
        <w:tc>
          <w:tcPr>
            <w:tcW w:w="2872" w:type="dxa"/>
            <w:tcBorders>
              <w:bottom w:val="single" w:sz="4" w:space="0" w:color="auto"/>
            </w:tcBorders>
          </w:tcPr>
          <w:p w14:paraId="5E376A6C" w14:textId="77777777" w:rsidR="00BC6E6D" w:rsidRPr="0031211D" w:rsidRDefault="00BC6E6D" w:rsidP="0092392C">
            <w:pPr>
              <w:rPr>
                <w:rFonts w:ascii="Times" w:hAnsi="Times"/>
                <w:sz w:val="18"/>
                <w:szCs w:val="18"/>
              </w:rPr>
            </w:pPr>
            <w:r w:rsidRPr="0031211D">
              <w:rPr>
                <w:rFonts w:ascii="Times" w:hAnsi="Times"/>
                <w:sz w:val="18"/>
                <w:szCs w:val="18"/>
              </w:rPr>
              <w:t>Not reported</w:t>
            </w:r>
          </w:p>
        </w:tc>
      </w:tr>
      <w:tr w:rsidR="00BC6E6D" w:rsidRPr="0031211D" w14:paraId="292EFD46" w14:textId="77777777" w:rsidTr="0092392C">
        <w:trPr>
          <w:trHeight w:val="272"/>
        </w:trPr>
        <w:tc>
          <w:tcPr>
            <w:tcW w:w="3874" w:type="dxa"/>
            <w:gridSpan w:val="3"/>
            <w:tcBorders>
              <w:bottom w:val="single" w:sz="4" w:space="0" w:color="auto"/>
            </w:tcBorders>
            <w:shd w:val="clear" w:color="auto" w:fill="000000" w:themeFill="text1"/>
          </w:tcPr>
          <w:p w14:paraId="403FA0D6" w14:textId="77777777" w:rsidR="00BC6E6D" w:rsidRPr="0031211D" w:rsidRDefault="00BC6E6D" w:rsidP="0092392C">
            <w:pPr>
              <w:rPr>
                <w:rFonts w:ascii="Times" w:hAnsi="Times" w:cs="Calibri"/>
                <w:b/>
                <w:bCs/>
                <w:color w:val="FFFFFF" w:themeColor="background1"/>
                <w:sz w:val="18"/>
                <w:szCs w:val="18"/>
              </w:rPr>
            </w:pPr>
            <w:r w:rsidRPr="0031211D">
              <w:rPr>
                <w:rFonts w:ascii="Times" w:hAnsi="Times" w:cs="Calibri"/>
                <w:b/>
                <w:bCs/>
                <w:color w:val="FFFFFF" w:themeColor="background1"/>
                <w:sz w:val="18"/>
                <w:szCs w:val="18"/>
              </w:rPr>
              <w:t>Follow-up studies</w:t>
            </w:r>
          </w:p>
        </w:tc>
        <w:tc>
          <w:tcPr>
            <w:tcW w:w="4137" w:type="dxa"/>
            <w:gridSpan w:val="2"/>
            <w:tcBorders>
              <w:bottom w:val="single" w:sz="4" w:space="0" w:color="auto"/>
            </w:tcBorders>
            <w:shd w:val="clear" w:color="auto" w:fill="000000" w:themeFill="text1"/>
          </w:tcPr>
          <w:p w14:paraId="640A1159" w14:textId="77777777" w:rsidR="00BC6E6D" w:rsidRPr="0031211D" w:rsidRDefault="00BC6E6D" w:rsidP="0092392C">
            <w:pPr>
              <w:rPr>
                <w:rFonts w:ascii="Times" w:hAnsi="Times"/>
                <w:b/>
                <w:bCs/>
                <w:color w:val="FFFFFF" w:themeColor="background1"/>
                <w:sz w:val="18"/>
                <w:szCs w:val="18"/>
              </w:rPr>
            </w:pPr>
          </w:p>
        </w:tc>
        <w:tc>
          <w:tcPr>
            <w:tcW w:w="5103" w:type="dxa"/>
            <w:tcBorders>
              <w:bottom w:val="single" w:sz="4" w:space="0" w:color="auto"/>
            </w:tcBorders>
            <w:shd w:val="clear" w:color="auto" w:fill="000000" w:themeFill="text1"/>
          </w:tcPr>
          <w:p w14:paraId="71487AD7" w14:textId="77777777" w:rsidR="00BC6E6D" w:rsidRPr="0031211D" w:rsidRDefault="00BC6E6D" w:rsidP="0092392C">
            <w:pPr>
              <w:rPr>
                <w:rFonts w:ascii="Times" w:hAnsi="Times"/>
                <w:b/>
                <w:bCs/>
                <w:color w:val="FFFFFF" w:themeColor="background1"/>
                <w:sz w:val="18"/>
                <w:szCs w:val="18"/>
              </w:rPr>
            </w:pPr>
          </w:p>
        </w:tc>
        <w:tc>
          <w:tcPr>
            <w:tcW w:w="2872" w:type="dxa"/>
            <w:tcBorders>
              <w:bottom w:val="single" w:sz="4" w:space="0" w:color="auto"/>
            </w:tcBorders>
            <w:shd w:val="clear" w:color="auto" w:fill="000000" w:themeFill="text1"/>
          </w:tcPr>
          <w:p w14:paraId="049D7F72" w14:textId="77777777" w:rsidR="00BC6E6D" w:rsidRPr="0031211D" w:rsidRDefault="00BC6E6D" w:rsidP="0092392C">
            <w:pPr>
              <w:rPr>
                <w:rFonts w:ascii="Times" w:hAnsi="Times"/>
                <w:b/>
                <w:bCs/>
                <w:color w:val="FFFFFF" w:themeColor="background1"/>
                <w:sz w:val="18"/>
                <w:szCs w:val="18"/>
              </w:rPr>
            </w:pPr>
          </w:p>
        </w:tc>
      </w:tr>
      <w:tr w:rsidR="00BC6E6D" w:rsidRPr="0031211D" w14:paraId="62B5C3C5" w14:textId="77777777" w:rsidTr="0092392C">
        <w:trPr>
          <w:trHeight w:val="308"/>
        </w:trPr>
        <w:tc>
          <w:tcPr>
            <w:tcW w:w="2089" w:type="dxa"/>
            <w:shd w:val="clear" w:color="auto" w:fill="auto"/>
          </w:tcPr>
          <w:p w14:paraId="0AB73D80" w14:textId="77777777" w:rsidR="00BC6E6D" w:rsidRDefault="00BC6E6D" w:rsidP="0092392C">
            <w:pPr>
              <w:rPr>
                <w:rFonts w:ascii="Times" w:hAnsi="Times" w:cs="Calibri"/>
                <w:color w:val="000000"/>
                <w:sz w:val="18"/>
                <w:szCs w:val="18"/>
              </w:rPr>
            </w:pPr>
            <w:proofErr w:type="spellStart"/>
            <w:r w:rsidRPr="0031211D">
              <w:rPr>
                <w:rFonts w:ascii="Times" w:hAnsi="Times" w:cs="Calibri"/>
                <w:color w:val="000000"/>
                <w:sz w:val="18"/>
                <w:szCs w:val="18"/>
              </w:rPr>
              <w:t>Aamot</w:t>
            </w:r>
            <w:proofErr w:type="spellEnd"/>
            <w:r w:rsidRPr="0031211D">
              <w:rPr>
                <w:rFonts w:ascii="Times" w:hAnsi="Times" w:cs="Calibri"/>
                <w:color w:val="000000"/>
                <w:sz w:val="18"/>
                <w:szCs w:val="18"/>
              </w:rPr>
              <w:t xml:space="preserve"> (2016) </w:t>
            </w:r>
            <w:r w:rsidRPr="0031211D">
              <w:rPr>
                <w:rFonts w:ascii="Times" w:hAnsi="Times" w:cs="Calibri"/>
                <w:noProof/>
                <w:color w:val="000000"/>
                <w:sz w:val="18"/>
                <w:szCs w:val="18"/>
                <w:vertAlign w:val="superscript"/>
              </w:rPr>
              <w:t>44</w:t>
            </w:r>
            <w:r w:rsidRPr="0031211D">
              <w:rPr>
                <w:rFonts w:ascii="Times" w:hAnsi="Times" w:cs="Calibri"/>
                <w:color w:val="000000"/>
                <w:sz w:val="18"/>
                <w:szCs w:val="18"/>
              </w:rPr>
              <w:t xml:space="preserve">, </w:t>
            </w:r>
          </w:p>
          <w:p w14:paraId="32BF0D86" w14:textId="77777777" w:rsidR="00BC6E6D" w:rsidRPr="0031211D" w:rsidRDefault="00BC6E6D" w:rsidP="0092392C">
            <w:pPr>
              <w:rPr>
                <w:rFonts w:ascii="Times" w:hAnsi="Times" w:cs="Calibri"/>
                <w:b/>
                <w:bCs/>
                <w:color w:val="FFFFFF" w:themeColor="background1"/>
                <w:sz w:val="18"/>
                <w:szCs w:val="18"/>
              </w:rPr>
            </w:pPr>
            <w:r w:rsidRPr="0031211D">
              <w:rPr>
                <w:rFonts w:ascii="Times" w:hAnsi="Times" w:cs="Calibri"/>
                <w:color w:val="000000"/>
                <w:sz w:val="18"/>
                <w:szCs w:val="18"/>
              </w:rPr>
              <w:t>Norway</w:t>
            </w:r>
          </w:p>
        </w:tc>
        <w:tc>
          <w:tcPr>
            <w:tcW w:w="1811" w:type="dxa"/>
            <w:gridSpan w:val="3"/>
            <w:shd w:val="clear" w:color="auto" w:fill="auto"/>
          </w:tcPr>
          <w:p w14:paraId="6676A618" w14:textId="77777777" w:rsidR="00BC6E6D" w:rsidRPr="0031211D" w:rsidRDefault="00BC6E6D" w:rsidP="0092392C">
            <w:pPr>
              <w:rPr>
                <w:rFonts w:ascii="Times" w:hAnsi="Times" w:cs="Calibri"/>
                <w:color w:val="000000"/>
                <w:sz w:val="18"/>
                <w:szCs w:val="18"/>
              </w:rPr>
            </w:pPr>
            <w:r w:rsidRPr="0031211D">
              <w:rPr>
                <w:rFonts w:ascii="Times" w:hAnsi="Times" w:cs="Calibri"/>
                <w:color w:val="000000"/>
                <w:sz w:val="18"/>
                <w:szCs w:val="18"/>
              </w:rPr>
              <w:t xml:space="preserve">HIIT: </w:t>
            </w:r>
          </w:p>
          <w:p w14:paraId="70CECD71" w14:textId="77777777" w:rsidR="00BC6E6D" w:rsidRPr="0031211D" w:rsidRDefault="00BC6E6D" w:rsidP="0092392C">
            <w:pPr>
              <w:rPr>
                <w:rFonts w:ascii="Times" w:hAnsi="Times" w:cs="Calibri"/>
                <w:color w:val="000000"/>
                <w:sz w:val="18"/>
                <w:szCs w:val="18"/>
                <w:vertAlign w:val="subscript"/>
              </w:rPr>
            </w:pPr>
            <w:r w:rsidRPr="0031211D">
              <w:rPr>
                <w:rFonts w:ascii="Times" w:hAnsi="Times" w:cs="Calibri"/>
                <w:color w:val="000000"/>
                <w:sz w:val="18"/>
                <w:szCs w:val="18"/>
              </w:rPr>
              <w:t>85–95%HR</w:t>
            </w:r>
            <w:r w:rsidRPr="0031211D">
              <w:rPr>
                <w:rFonts w:ascii="Times" w:hAnsi="Times" w:cs="Calibri"/>
                <w:color w:val="000000"/>
                <w:sz w:val="18"/>
                <w:szCs w:val="18"/>
                <w:vertAlign w:val="subscript"/>
              </w:rPr>
              <w:t>peak</w:t>
            </w:r>
          </w:p>
          <w:p w14:paraId="48AC6960" w14:textId="77777777" w:rsidR="00BC6E6D" w:rsidRPr="0031211D" w:rsidRDefault="00BC6E6D" w:rsidP="0092392C">
            <w:pPr>
              <w:rPr>
                <w:rFonts w:ascii="Times" w:hAnsi="Times" w:cs="Calibri"/>
                <w:color w:val="000000"/>
                <w:sz w:val="18"/>
                <w:szCs w:val="18"/>
                <w:vertAlign w:val="subscript"/>
              </w:rPr>
            </w:pPr>
          </w:p>
          <w:p w14:paraId="1953757F" w14:textId="77777777" w:rsidR="00BC6E6D" w:rsidRPr="0031211D" w:rsidRDefault="00BC6E6D" w:rsidP="0092392C">
            <w:pPr>
              <w:rPr>
                <w:rFonts w:ascii="Times" w:hAnsi="Times" w:cs="Calibri"/>
                <w:color w:val="000000"/>
                <w:sz w:val="18"/>
                <w:szCs w:val="18"/>
              </w:rPr>
            </w:pPr>
            <w:r w:rsidRPr="0031211D">
              <w:rPr>
                <w:rFonts w:ascii="Times" w:hAnsi="Times" w:cs="Calibri"/>
                <w:color w:val="000000"/>
                <w:sz w:val="18"/>
                <w:szCs w:val="18"/>
              </w:rPr>
              <w:t xml:space="preserve">MICT: </w:t>
            </w:r>
          </w:p>
          <w:p w14:paraId="31CF5903" w14:textId="77777777" w:rsidR="00BC6E6D" w:rsidRPr="0031211D" w:rsidRDefault="00BC6E6D" w:rsidP="0092392C">
            <w:pPr>
              <w:rPr>
                <w:rFonts w:ascii="Times" w:hAnsi="Times" w:cs="Calibri"/>
                <w:color w:val="000000"/>
                <w:sz w:val="18"/>
                <w:szCs w:val="18"/>
              </w:rPr>
            </w:pPr>
            <w:r w:rsidRPr="0031211D">
              <w:rPr>
                <w:rFonts w:ascii="Times" w:hAnsi="Times" w:cs="Calibri"/>
                <w:color w:val="000000"/>
                <w:sz w:val="18"/>
                <w:szCs w:val="18"/>
              </w:rPr>
              <w:t>Not applicable</w:t>
            </w:r>
          </w:p>
          <w:p w14:paraId="7A9693B0" w14:textId="77777777" w:rsidR="00BC6E6D" w:rsidRPr="0031211D" w:rsidRDefault="00BC6E6D" w:rsidP="0092392C">
            <w:pPr>
              <w:rPr>
                <w:rFonts w:ascii="Times" w:hAnsi="Times" w:cs="Calibri"/>
                <w:b/>
                <w:bCs/>
                <w:color w:val="FFFFFF" w:themeColor="background1"/>
                <w:sz w:val="18"/>
                <w:szCs w:val="18"/>
              </w:rPr>
            </w:pPr>
          </w:p>
        </w:tc>
        <w:tc>
          <w:tcPr>
            <w:tcW w:w="4111" w:type="dxa"/>
            <w:shd w:val="clear" w:color="auto" w:fill="auto"/>
          </w:tcPr>
          <w:p w14:paraId="7DACD1B4" w14:textId="77777777" w:rsidR="00BC6E6D" w:rsidRPr="0031211D" w:rsidRDefault="00BC6E6D" w:rsidP="0092392C">
            <w:pPr>
              <w:rPr>
                <w:rFonts w:ascii="Times" w:hAnsi="Times" w:cs="Calibri"/>
                <w:color w:val="000000"/>
                <w:sz w:val="18"/>
                <w:szCs w:val="18"/>
              </w:rPr>
            </w:pPr>
            <w:r w:rsidRPr="0031211D">
              <w:rPr>
                <w:rFonts w:ascii="Times" w:hAnsi="Times"/>
                <w:b/>
                <w:bCs/>
                <w:sz w:val="18"/>
                <w:szCs w:val="18"/>
              </w:rPr>
              <w:t>Adherence to attendance:</w:t>
            </w:r>
            <w:r w:rsidRPr="0031211D">
              <w:rPr>
                <w:rFonts w:ascii="Times" w:hAnsi="Times"/>
                <w:sz w:val="18"/>
                <w:szCs w:val="18"/>
              </w:rPr>
              <w:t xml:space="preserve"> </w:t>
            </w:r>
            <w:r w:rsidRPr="0031211D">
              <w:rPr>
                <w:rFonts w:ascii="Times" w:hAnsi="Times" w:cs="Calibri"/>
                <w:color w:val="000000"/>
                <w:sz w:val="18"/>
                <w:szCs w:val="18"/>
              </w:rPr>
              <w:t xml:space="preserve">assessed as meeting physical activity guidelines (30min moderate intensity exercise per day). Participants were asked to report if they exercised regularly (yes/no) and private use of HR monitors during exercise over the last year. Self-reported exercise adherence and physical activity (IPAQ), objectively measured physical activity (accelerometer). </w:t>
            </w:r>
          </w:p>
          <w:p w14:paraId="69F5CF83" w14:textId="77777777" w:rsidR="00BC6E6D" w:rsidRPr="0031211D" w:rsidRDefault="00BC6E6D" w:rsidP="0092392C">
            <w:pPr>
              <w:rPr>
                <w:rFonts w:ascii="Times" w:hAnsi="Times" w:cs="Calibri"/>
                <w:color w:val="000000"/>
                <w:sz w:val="18"/>
                <w:szCs w:val="18"/>
              </w:rPr>
            </w:pPr>
            <w:r w:rsidRPr="0031211D">
              <w:rPr>
                <w:rFonts w:ascii="Times" w:hAnsi="Times" w:cs="Calibri"/>
                <w:b/>
                <w:bCs/>
                <w:color w:val="000000"/>
                <w:sz w:val="18"/>
                <w:szCs w:val="18"/>
              </w:rPr>
              <w:t xml:space="preserve">Adherence to intensity and/or duration: </w:t>
            </w:r>
            <w:r w:rsidRPr="0031211D">
              <w:rPr>
                <w:rFonts w:ascii="Times" w:hAnsi="Times" w:cs="Calibri"/>
                <w:color w:val="000000"/>
                <w:sz w:val="18"/>
                <w:szCs w:val="18"/>
              </w:rPr>
              <w:t xml:space="preserve">assessed as minutes spent in moderate and vigorous PA by accelerometry. </w:t>
            </w:r>
          </w:p>
        </w:tc>
        <w:tc>
          <w:tcPr>
            <w:tcW w:w="5103" w:type="dxa"/>
            <w:shd w:val="clear" w:color="auto" w:fill="auto"/>
          </w:tcPr>
          <w:p w14:paraId="1626CECD" w14:textId="77777777" w:rsidR="00BC6E6D" w:rsidRPr="0031211D" w:rsidRDefault="00BC6E6D" w:rsidP="0092392C">
            <w:pPr>
              <w:rPr>
                <w:rFonts w:ascii="Times" w:hAnsi="Times" w:cs="Calibri"/>
                <w:color w:val="000000"/>
                <w:sz w:val="18"/>
                <w:szCs w:val="18"/>
              </w:rPr>
            </w:pPr>
            <w:r w:rsidRPr="0031211D">
              <w:rPr>
                <w:rFonts w:ascii="Times" w:hAnsi="Times" w:cs="Calibri"/>
                <w:b/>
                <w:bCs/>
                <w:color w:val="000000"/>
                <w:sz w:val="18"/>
                <w:szCs w:val="18"/>
              </w:rPr>
              <w:t>Attendance</w:t>
            </w:r>
            <w:r w:rsidRPr="0031211D">
              <w:rPr>
                <w:rFonts w:ascii="Times" w:hAnsi="Times" w:cs="Calibri"/>
                <w:color w:val="000000"/>
                <w:sz w:val="18"/>
                <w:szCs w:val="18"/>
              </w:rPr>
              <w:t xml:space="preserve">: patients meeting the daily recommended 30minutes of moderate physical activity was 95% (69/73), with no differences between groups. </w:t>
            </w:r>
          </w:p>
          <w:p w14:paraId="69D84BC3" w14:textId="647AA326" w:rsidR="00BC6E6D" w:rsidRPr="0031211D" w:rsidRDefault="00BC6E6D" w:rsidP="0092392C">
            <w:pPr>
              <w:rPr>
                <w:rFonts w:ascii="Times" w:hAnsi="Times" w:cs="Calibri"/>
                <w:color w:val="000000"/>
                <w:sz w:val="18"/>
                <w:szCs w:val="18"/>
              </w:rPr>
            </w:pPr>
            <w:r w:rsidRPr="0031211D">
              <w:rPr>
                <w:rFonts w:ascii="Times" w:hAnsi="Times" w:cs="Calibri"/>
                <w:color w:val="000000"/>
                <w:sz w:val="18"/>
                <w:szCs w:val="18"/>
              </w:rPr>
              <w:t>Regular exercise and use of HR monitors during exercise was more often reported in the home-based group compared to hospital-based groups (</w:t>
            </w:r>
            <w:r w:rsidR="00E16E31" w:rsidRPr="00E16E31">
              <w:rPr>
                <w:rFonts w:ascii="Times" w:hAnsi="Times" w:cs="Calibri"/>
                <w:i/>
                <w:iCs/>
                <w:color w:val="000000"/>
                <w:sz w:val="18"/>
                <w:szCs w:val="18"/>
              </w:rPr>
              <w:t>P</w:t>
            </w:r>
            <w:r w:rsidR="00E16E31" w:rsidRPr="0031211D">
              <w:rPr>
                <w:rFonts w:ascii="Times" w:hAnsi="Times" w:cs="Calibri"/>
                <w:color w:val="000000"/>
                <w:sz w:val="18"/>
                <w:szCs w:val="18"/>
              </w:rPr>
              <w:t xml:space="preserve"> </w:t>
            </w:r>
            <w:r w:rsidRPr="0031211D">
              <w:rPr>
                <w:rFonts w:ascii="Times" w:hAnsi="Times" w:cs="Calibri"/>
                <w:color w:val="000000"/>
                <w:sz w:val="18"/>
                <w:szCs w:val="18"/>
              </w:rPr>
              <w:t xml:space="preserve">&lt;.005 and </w:t>
            </w:r>
            <w:r w:rsidR="00E16E31" w:rsidRPr="00E16E31">
              <w:rPr>
                <w:rFonts w:ascii="Times" w:hAnsi="Times" w:cs="Calibri"/>
                <w:i/>
                <w:iCs/>
                <w:color w:val="000000"/>
                <w:sz w:val="18"/>
                <w:szCs w:val="18"/>
              </w:rPr>
              <w:t>P</w:t>
            </w:r>
            <w:r w:rsidR="00E16E31" w:rsidRPr="0031211D">
              <w:rPr>
                <w:rFonts w:ascii="Times" w:hAnsi="Times" w:cs="Calibri"/>
                <w:color w:val="000000"/>
                <w:sz w:val="18"/>
                <w:szCs w:val="18"/>
              </w:rPr>
              <w:t xml:space="preserve"> </w:t>
            </w:r>
            <w:r w:rsidRPr="0031211D">
              <w:rPr>
                <w:rFonts w:ascii="Times" w:hAnsi="Times" w:cs="Calibri"/>
                <w:color w:val="000000"/>
                <w:sz w:val="18"/>
                <w:szCs w:val="18"/>
              </w:rPr>
              <w:t xml:space="preserve">&lt;.001 respectively). </w:t>
            </w:r>
          </w:p>
          <w:p w14:paraId="29DF6802" w14:textId="0BAC9205" w:rsidR="00BC6E6D" w:rsidRPr="0031211D" w:rsidRDefault="00BC6E6D" w:rsidP="0092392C">
            <w:pPr>
              <w:rPr>
                <w:rFonts w:ascii="Times" w:hAnsi="Times" w:cs="Calibri"/>
                <w:color w:val="000000"/>
                <w:sz w:val="18"/>
                <w:szCs w:val="18"/>
              </w:rPr>
            </w:pPr>
            <w:r w:rsidRPr="0031211D">
              <w:rPr>
                <w:rFonts w:ascii="Times" w:hAnsi="Times" w:cs="Calibri"/>
                <w:b/>
                <w:bCs/>
                <w:color w:val="000000"/>
                <w:sz w:val="18"/>
                <w:szCs w:val="18"/>
              </w:rPr>
              <w:t>Time spent in moderate and vigorous physical activity</w:t>
            </w:r>
            <w:r w:rsidRPr="0031211D">
              <w:rPr>
                <w:rFonts w:ascii="Times" w:hAnsi="Times" w:cs="Calibri"/>
                <w:color w:val="000000"/>
                <w:sz w:val="18"/>
                <w:szCs w:val="18"/>
              </w:rPr>
              <w:t>: Vigorous physical activity increased from baseline to 12-wk by (p = 0.037), but not baseline to 12-mo (</w:t>
            </w:r>
            <w:r w:rsidR="00E16E31" w:rsidRPr="00E16E31">
              <w:rPr>
                <w:rFonts w:ascii="Times" w:hAnsi="Times" w:cs="Calibri"/>
                <w:i/>
                <w:iCs/>
                <w:color w:val="000000"/>
                <w:sz w:val="18"/>
                <w:szCs w:val="18"/>
              </w:rPr>
              <w:t>P</w:t>
            </w:r>
            <w:r w:rsidRPr="0031211D">
              <w:rPr>
                <w:rFonts w:ascii="Times" w:hAnsi="Times" w:cs="Calibri"/>
                <w:color w:val="000000"/>
                <w:sz w:val="18"/>
                <w:szCs w:val="18"/>
              </w:rPr>
              <w:t xml:space="preserve"> = .130), with no difference in between groups. Time spent in moderate or low intensity physical activity did not change over time. Strong trend towards increased moderate physical activity (</w:t>
            </w:r>
            <w:r w:rsidR="00E16E31" w:rsidRPr="00E16E31">
              <w:rPr>
                <w:rFonts w:ascii="Times" w:hAnsi="Times" w:cs="Calibri"/>
                <w:i/>
                <w:iCs/>
                <w:color w:val="000000"/>
                <w:sz w:val="18"/>
                <w:szCs w:val="18"/>
              </w:rPr>
              <w:t>P</w:t>
            </w:r>
            <w:r w:rsidRPr="0031211D">
              <w:rPr>
                <w:rFonts w:ascii="Times" w:hAnsi="Times" w:cs="Calibri"/>
                <w:color w:val="000000"/>
                <w:sz w:val="18"/>
                <w:szCs w:val="18"/>
              </w:rPr>
              <w:t xml:space="preserve"> = .06) in home-based group compared with hospital-based groups. </w:t>
            </w:r>
          </w:p>
        </w:tc>
        <w:tc>
          <w:tcPr>
            <w:tcW w:w="2872" w:type="dxa"/>
            <w:shd w:val="clear" w:color="auto" w:fill="auto"/>
          </w:tcPr>
          <w:p w14:paraId="7AA5EB57" w14:textId="77777777" w:rsidR="00BC6E6D" w:rsidRPr="0031211D" w:rsidRDefault="00BC6E6D" w:rsidP="0092392C">
            <w:pPr>
              <w:rPr>
                <w:rFonts w:ascii="Times" w:hAnsi="Times"/>
                <w:sz w:val="18"/>
                <w:szCs w:val="18"/>
              </w:rPr>
            </w:pPr>
            <w:r w:rsidRPr="0031211D">
              <w:rPr>
                <w:rFonts w:ascii="Times" w:hAnsi="Times"/>
                <w:sz w:val="18"/>
                <w:szCs w:val="18"/>
              </w:rPr>
              <w:t>Assessed as VO</w:t>
            </w:r>
            <w:r w:rsidRPr="0031211D">
              <w:rPr>
                <w:rFonts w:ascii="Times" w:hAnsi="Times"/>
                <w:sz w:val="18"/>
                <w:szCs w:val="18"/>
                <w:vertAlign w:val="subscript"/>
              </w:rPr>
              <w:t>2</w:t>
            </w:r>
            <w:r w:rsidRPr="004C3A81">
              <w:rPr>
                <w:rFonts w:ascii="Times" w:hAnsi="Times"/>
                <w:sz w:val="18"/>
                <w:szCs w:val="18"/>
                <w:vertAlign w:val="subscript"/>
              </w:rPr>
              <w:t>peak</w:t>
            </w:r>
          </w:p>
          <w:p w14:paraId="4A4267E9" w14:textId="2933C534" w:rsidR="00BC6E6D" w:rsidRPr="0031211D" w:rsidRDefault="00BC6E6D" w:rsidP="0092392C">
            <w:pPr>
              <w:pStyle w:val="ListParagraph"/>
              <w:numPr>
                <w:ilvl w:val="0"/>
                <w:numId w:val="12"/>
              </w:numPr>
              <w:ind w:left="178" w:hanging="178"/>
              <w:rPr>
                <w:rFonts w:ascii="Times" w:hAnsi="Times"/>
                <w:i/>
                <w:iCs/>
                <w:sz w:val="18"/>
                <w:szCs w:val="18"/>
              </w:rPr>
            </w:pPr>
            <w:r w:rsidRPr="0031211D">
              <w:rPr>
                <w:rFonts w:ascii="Times" w:hAnsi="Times"/>
                <w:i/>
                <w:iCs/>
                <w:sz w:val="18"/>
                <w:szCs w:val="18"/>
              </w:rPr>
              <w:t xml:space="preserve">12 </w:t>
            </w:r>
            <w:proofErr w:type="spellStart"/>
            <w:r w:rsidRPr="0031211D">
              <w:rPr>
                <w:rFonts w:ascii="Times" w:hAnsi="Times"/>
                <w:i/>
                <w:iCs/>
                <w:sz w:val="18"/>
                <w:szCs w:val="18"/>
              </w:rPr>
              <w:t>wk</w:t>
            </w:r>
            <w:proofErr w:type="spellEnd"/>
          </w:p>
          <w:p w14:paraId="7099207F" w14:textId="2AB44C6A" w:rsidR="00BC6E6D" w:rsidRPr="0031211D" w:rsidRDefault="00BC6E6D" w:rsidP="0092392C">
            <w:pPr>
              <w:rPr>
                <w:rFonts w:ascii="Times" w:hAnsi="Times"/>
                <w:sz w:val="18"/>
                <w:szCs w:val="18"/>
              </w:rPr>
            </w:pPr>
            <w:r w:rsidRPr="0031211D">
              <w:rPr>
                <w:rFonts w:ascii="Times" w:hAnsi="Times"/>
                <w:sz w:val="18"/>
                <w:szCs w:val="18"/>
              </w:rPr>
              <w:t>TE: 12% (+4.3</w:t>
            </w:r>
            <w:r w:rsidR="00E16E31">
              <w:rPr>
                <w:rFonts w:ascii="Times" w:hAnsi="Times"/>
                <w:sz w:val="18"/>
                <w:szCs w:val="18"/>
              </w:rPr>
              <w:t>mL/kg/min</w:t>
            </w:r>
            <w:r w:rsidRPr="0031211D">
              <w:rPr>
                <w:rFonts w:ascii="Times" w:hAnsi="Times"/>
                <w:sz w:val="18"/>
                <w:szCs w:val="18"/>
              </w:rPr>
              <w:t>)</w:t>
            </w:r>
          </w:p>
          <w:p w14:paraId="3D809396" w14:textId="0EB3F04D" w:rsidR="00BC6E6D" w:rsidRPr="0031211D" w:rsidRDefault="00BC6E6D" w:rsidP="0092392C">
            <w:pPr>
              <w:rPr>
                <w:rFonts w:ascii="Times" w:hAnsi="Times"/>
                <w:sz w:val="18"/>
                <w:szCs w:val="18"/>
              </w:rPr>
            </w:pPr>
            <w:r w:rsidRPr="0031211D">
              <w:rPr>
                <w:rFonts w:ascii="Times" w:hAnsi="Times"/>
                <w:sz w:val="18"/>
                <w:szCs w:val="18"/>
              </w:rPr>
              <w:t>GE: 10% (+3.3</w:t>
            </w:r>
            <w:r w:rsidR="00E16E31">
              <w:rPr>
                <w:rFonts w:ascii="Times" w:hAnsi="Times"/>
                <w:sz w:val="18"/>
                <w:szCs w:val="18"/>
              </w:rPr>
              <w:t>mL/kg/min</w:t>
            </w:r>
            <w:r w:rsidRPr="0031211D">
              <w:rPr>
                <w:rFonts w:ascii="Times" w:hAnsi="Times"/>
                <w:sz w:val="18"/>
                <w:szCs w:val="18"/>
              </w:rPr>
              <w:t>)</w:t>
            </w:r>
          </w:p>
          <w:p w14:paraId="08AAA741" w14:textId="027403CB" w:rsidR="00BC6E6D" w:rsidRPr="0031211D" w:rsidRDefault="00BC6E6D" w:rsidP="0092392C">
            <w:pPr>
              <w:rPr>
                <w:rFonts w:ascii="Times" w:hAnsi="Times"/>
                <w:sz w:val="18"/>
                <w:szCs w:val="18"/>
              </w:rPr>
            </w:pPr>
            <w:r w:rsidRPr="0031211D">
              <w:rPr>
                <w:rFonts w:ascii="Times" w:hAnsi="Times"/>
                <w:sz w:val="18"/>
                <w:szCs w:val="18"/>
              </w:rPr>
              <w:t>HE: 8% (+2.8</w:t>
            </w:r>
            <w:r w:rsidR="00E16E31">
              <w:rPr>
                <w:rFonts w:ascii="Times" w:hAnsi="Times"/>
                <w:sz w:val="18"/>
                <w:szCs w:val="18"/>
              </w:rPr>
              <w:t>mL/kg/min</w:t>
            </w:r>
            <w:r w:rsidRPr="0031211D">
              <w:rPr>
                <w:rFonts w:ascii="Times" w:hAnsi="Times"/>
                <w:sz w:val="18"/>
                <w:szCs w:val="18"/>
              </w:rPr>
              <w:t>)</w:t>
            </w:r>
          </w:p>
          <w:p w14:paraId="15DF2037" w14:textId="1447D511" w:rsidR="00BC6E6D" w:rsidRPr="0031211D" w:rsidRDefault="00BC6E6D" w:rsidP="0092392C">
            <w:pPr>
              <w:pStyle w:val="ListParagraph"/>
              <w:numPr>
                <w:ilvl w:val="0"/>
                <w:numId w:val="12"/>
              </w:numPr>
              <w:ind w:left="178" w:right="-140" w:hanging="178"/>
              <w:rPr>
                <w:rFonts w:ascii="Times" w:hAnsi="Times"/>
                <w:i/>
                <w:iCs/>
                <w:sz w:val="18"/>
                <w:szCs w:val="18"/>
              </w:rPr>
            </w:pPr>
            <w:r w:rsidRPr="0031211D">
              <w:rPr>
                <w:rFonts w:ascii="Times" w:hAnsi="Times"/>
                <w:i/>
                <w:iCs/>
                <w:sz w:val="18"/>
                <w:szCs w:val="18"/>
              </w:rPr>
              <w:t xml:space="preserve">52 </w:t>
            </w:r>
            <w:proofErr w:type="spellStart"/>
            <w:r w:rsidRPr="0031211D">
              <w:rPr>
                <w:rFonts w:ascii="Times" w:hAnsi="Times"/>
                <w:i/>
                <w:iCs/>
                <w:sz w:val="18"/>
                <w:szCs w:val="18"/>
              </w:rPr>
              <w:t>wk</w:t>
            </w:r>
            <w:proofErr w:type="spellEnd"/>
            <w:r w:rsidRPr="0031211D">
              <w:rPr>
                <w:rFonts w:ascii="Times" w:hAnsi="Times"/>
                <w:i/>
                <w:iCs/>
                <w:sz w:val="18"/>
                <w:szCs w:val="18"/>
              </w:rPr>
              <w:t xml:space="preserve"> compared to baseline</w:t>
            </w:r>
          </w:p>
          <w:p w14:paraId="2BE388EA" w14:textId="31CC2D31" w:rsidR="00BC6E6D" w:rsidRPr="0031211D" w:rsidRDefault="00BC6E6D" w:rsidP="0092392C">
            <w:pPr>
              <w:rPr>
                <w:rFonts w:ascii="Times" w:hAnsi="Times"/>
                <w:sz w:val="18"/>
                <w:szCs w:val="18"/>
              </w:rPr>
            </w:pPr>
            <w:r w:rsidRPr="0031211D">
              <w:rPr>
                <w:rFonts w:ascii="Times" w:hAnsi="Times"/>
                <w:sz w:val="18"/>
                <w:szCs w:val="18"/>
              </w:rPr>
              <w:t>TE: 4% (+1.6</w:t>
            </w:r>
            <w:r w:rsidR="00E16E31">
              <w:rPr>
                <w:rFonts w:ascii="Times" w:hAnsi="Times"/>
                <w:sz w:val="18"/>
                <w:szCs w:val="18"/>
              </w:rPr>
              <w:t>mL/kg/min</w:t>
            </w:r>
            <w:r w:rsidRPr="0031211D">
              <w:rPr>
                <w:rFonts w:ascii="Times" w:hAnsi="Times"/>
                <w:sz w:val="18"/>
                <w:szCs w:val="18"/>
              </w:rPr>
              <w:t>)</w:t>
            </w:r>
          </w:p>
          <w:p w14:paraId="530855EB" w14:textId="582A3FB1" w:rsidR="00BC6E6D" w:rsidRPr="0031211D" w:rsidRDefault="00BC6E6D" w:rsidP="0092392C">
            <w:pPr>
              <w:rPr>
                <w:rFonts w:ascii="Times" w:hAnsi="Times"/>
                <w:sz w:val="18"/>
                <w:szCs w:val="18"/>
              </w:rPr>
            </w:pPr>
            <w:r w:rsidRPr="0031211D">
              <w:rPr>
                <w:rFonts w:ascii="Times" w:hAnsi="Times"/>
                <w:sz w:val="18"/>
                <w:szCs w:val="18"/>
              </w:rPr>
              <w:t>GE: 4% (+1.4</w:t>
            </w:r>
            <w:r w:rsidR="00E16E31">
              <w:rPr>
                <w:rFonts w:ascii="Times" w:hAnsi="Times"/>
                <w:sz w:val="18"/>
                <w:szCs w:val="18"/>
              </w:rPr>
              <w:t>mL/kg/min</w:t>
            </w:r>
            <w:r w:rsidRPr="0031211D">
              <w:rPr>
                <w:rFonts w:ascii="Times" w:hAnsi="Times"/>
                <w:sz w:val="18"/>
                <w:szCs w:val="18"/>
              </w:rPr>
              <w:t>)</w:t>
            </w:r>
          </w:p>
          <w:p w14:paraId="01D4FB35" w14:textId="3CFAE5F2" w:rsidR="00BC6E6D" w:rsidRPr="0031211D" w:rsidRDefault="00BC6E6D" w:rsidP="0092392C">
            <w:pPr>
              <w:rPr>
                <w:rFonts w:ascii="Times" w:hAnsi="Times"/>
                <w:sz w:val="18"/>
                <w:szCs w:val="18"/>
              </w:rPr>
            </w:pPr>
            <w:r w:rsidRPr="0031211D">
              <w:rPr>
                <w:rFonts w:ascii="Times" w:hAnsi="Times"/>
                <w:sz w:val="18"/>
                <w:szCs w:val="18"/>
              </w:rPr>
              <w:t>HE: 6% (+2.2</w:t>
            </w:r>
            <w:r w:rsidR="00E16E31">
              <w:rPr>
                <w:rFonts w:ascii="Times" w:hAnsi="Times"/>
                <w:sz w:val="18"/>
                <w:szCs w:val="18"/>
              </w:rPr>
              <w:t>mL/kg/min</w:t>
            </w:r>
            <w:r w:rsidRPr="0031211D">
              <w:rPr>
                <w:rFonts w:ascii="Times" w:hAnsi="Times"/>
                <w:sz w:val="18"/>
                <w:szCs w:val="18"/>
              </w:rPr>
              <w:t>)</w:t>
            </w:r>
          </w:p>
        </w:tc>
      </w:tr>
      <w:tr w:rsidR="00BC6E6D" w:rsidRPr="0031211D" w14:paraId="76C0F464" w14:textId="77777777" w:rsidTr="0092392C">
        <w:trPr>
          <w:trHeight w:val="308"/>
        </w:trPr>
        <w:tc>
          <w:tcPr>
            <w:tcW w:w="2089" w:type="dxa"/>
            <w:shd w:val="clear" w:color="auto" w:fill="auto"/>
          </w:tcPr>
          <w:p w14:paraId="72243A27" w14:textId="77777777" w:rsidR="00BC6E6D" w:rsidRPr="0031211D" w:rsidRDefault="00BC6E6D" w:rsidP="0092392C">
            <w:pPr>
              <w:rPr>
                <w:rFonts w:ascii="Times" w:hAnsi="Times" w:cs="Calibri"/>
                <w:color w:val="000000"/>
                <w:sz w:val="18"/>
                <w:szCs w:val="18"/>
              </w:rPr>
            </w:pPr>
            <w:proofErr w:type="spellStart"/>
            <w:r w:rsidRPr="0031211D">
              <w:rPr>
                <w:rFonts w:ascii="Times" w:hAnsi="Times" w:cs="Calibri"/>
                <w:color w:val="000000"/>
                <w:sz w:val="18"/>
                <w:szCs w:val="18"/>
              </w:rPr>
              <w:t>Moholdt</w:t>
            </w:r>
            <w:proofErr w:type="spellEnd"/>
            <w:r w:rsidRPr="0031211D">
              <w:rPr>
                <w:rFonts w:ascii="Times" w:hAnsi="Times" w:cs="Calibri"/>
                <w:color w:val="000000"/>
                <w:sz w:val="18"/>
                <w:szCs w:val="18"/>
              </w:rPr>
              <w:t xml:space="preserve"> (2011) </w:t>
            </w:r>
            <w:r w:rsidRPr="0031211D">
              <w:rPr>
                <w:rFonts w:ascii="Times" w:hAnsi="Times" w:cs="Calibri"/>
                <w:noProof/>
                <w:color w:val="000000"/>
                <w:sz w:val="18"/>
                <w:szCs w:val="18"/>
                <w:vertAlign w:val="superscript"/>
              </w:rPr>
              <w:t>46</w:t>
            </w:r>
            <w:r w:rsidRPr="0031211D">
              <w:rPr>
                <w:rFonts w:ascii="Times" w:hAnsi="Times" w:cs="Calibri"/>
                <w:color w:val="000000"/>
                <w:sz w:val="18"/>
                <w:szCs w:val="18"/>
              </w:rPr>
              <w:t>, Norway</w:t>
            </w:r>
          </w:p>
        </w:tc>
        <w:tc>
          <w:tcPr>
            <w:tcW w:w="1811" w:type="dxa"/>
            <w:gridSpan w:val="3"/>
            <w:shd w:val="clear" w:color="auto" w:fill="auto"/>
          </w:tcPr>
          <w:p w14:paraId="72D7D5FD" w14:textId="77777777" w:rsidR="00BC6E6D" w:rsidRPr="0031211D" w:rsidRDefault="00BC6E6D" w:rsidP="0092392C">
            <w:pPr>
              <w:rPr>
                <w:rFonts w:ascii="Times" w:hAnsi="Times" w:cs="Calibri"/>
                <w:color w:val="000000"/>
                <w:sz w:val="18"/>
                <w:szCs w:val="18"/>
              </w:rPr>
            </w:pPr>
            <w:r w:rsidRPr="0031211D">
              <w:rPr>
                <w:rFonts w:ascii="Times" w:hAnsi="Times" w:cs="Calibri"/>
                <w:color w:val="000000"/>
                <w:sz w:val="18"/>
                <w:szCs w:val="18"/>
              </w:rPr>
              <w:t xml:space="preserve">HIIT: </w:t>
            </w:r>
          </w:p>
          <w:p w14:paraId="5D39336F" w14:textId="77777777" w:rsidR="00BC6E6D" w:rsidRPr="0031211D" w:rsidRDefault="00BC6E6D" w:rsidP="0092392C">
            <w:pPr>
              <w:rPr>
                <w:rFonts w:ascii="Times" w:hAnsi="Times" w:cs="Calibri"/>
                <w:color w:val="000000"/>
                <w:sz w:val="18"/>
                <w:szCs w:val="18"/>
              </w:rPr>
            </w:pPr>
            <w:r w:rsidRPr="0031211D">
              <w:rPr>
                <w:rFonts w:ascii="Times" w:hAnsi="Times" w:cs="Calibri"/>
                <w:color w:val="000000"/>
                <w:sz w:val="18"/>
                <w:szCs w:val="18"/>
              </w:rPr>
              <w:t xml:space="preserve">90% </w:t>
            </w:r>
            <w:proofErr w:type="spellStart"/>
            <w:r w:rsidRPr="0031211D">
              <w:rPr>
                <w:rFonts w:ascii="Times" w:hAnsi="Times" w:cs="Calibri"/>
                <w:color w:val="000000"/>
                <w:sz w:val="18"/>
                <w:szCs w:val="18"/>
              </w:rPr>
              <w:t>HR</w:t>
            </w:r>
            <w:r w:rsidRPr="004C3A81">
              <w:rPr>
                <w:rFonts w:ascii="Times" w:hAnsi="Times" w:cs="Calibri"/>
                <w:color w:val="000000"/>
                <w:sz w:val="18"/>
                <w:szCs w:val="18"/>
                <w:vertAlign w:val="subscript"/>
              </w:rPr>
              <w:t>peak</w:t>
            </w:r>
            <w:proofErr w:type="spellEnd"/>
            <w:r w:rsidRPr="004C3A81">
              <w:rPr>
                <w:rFonts w:ascii="Times" w:hAnsi="Times" w:cs="Calibri"/>
                <w:color w:val="000000"/>
                <w:sz w:val="18"/>
                <w:szCs w:val="18"/>
                <w:vertAlign w:val="subscript"/>
              </w:rPr>
              <w:t xml:space="preserve"> </w:t>
            </w:r>
          </w:p>
          <w:p w14:paraId="76771225" w14:textId="77777777" w:rsidR="00BC6E6D" w:rsidRPr="0031211D" w:rsidRDefault="00BC6E6D" w:rsidP="0092392C">
            <w:pPr>
              <w:rPr>
                <w:rFonts w:ascii="Times" w:hAnsi="Times" w:cs="Calibri"/>
                <w:color w:val="000000"/>
                <w:sz w:val="18"/>
                <w:szCs w:val="18"/>
              </w:rPr>
            </w:pPr>
          </w:p>
          <w:p w14:paraId="51001A10" w14:textId="77777777" w:rsidR="00BC6E6D" w:rsidRPr="0031211D" w:rsidRDefault="00BC6E6D" w:rsidP="0092392C">
            <w:pPr>
              <w:rPr>
                <w:rFonts w:ascii="Times" w:hAnsi="Times"/>
                <w:sz w:val="18"/>
                <w:szCs w:val="18"/>
              </w:rPr>
            </w:pPr>
            <w:r w:rsidRPr="0031211D">
              <w:rPr>
                <w:rFonts w:ascii="Times" w:hAnsi="Times"/>
                <w:sz w:val="18"/>
                <w:szCs w:val="18"/>
              </w:rPr>
              <w:t>Other:</w:t>
            </w:r>
          </w:p>
          <w:p w14:paraId="0BF4C523" w14:textId="77777777" w:rsidR="00BC6E6D" w:rsidRPr="0031211D" w:rsidRDefault="00BC6E6D" w:rsidP="0092392C">
            <w:pPr>
              <w:rPr>
                <w:rFonts w:ascii="Times" w:hAnsi="Times" w:cs="Calibri"/>
                <w:b/>
                <w:bCs/>
                <w:color w:val="FFFFFF" w:themeColor="background1"/>
                <w:sz w:val="18"/>
                <w:szCs w:val="18"/>
              </w:rPr>
            </w:pPr>
            <w:r w:rsidRPr="0031211D">
              <w:rPr>
                <w:rFonts w:ascii="Times" w:hAnsi="Times"/>
                <w:sz w:val="18"/>
                <w:szCs w:val="18"/>
              </w:rPr>
              <w:lastRenderedPageBreak/>
              <w:t>Not specified</w:t>
            </w:r>
          </w:p>
        </w:tc>
        <w:tc>
          <w:tcPr>
            <w:tcW w:w="4111" w:type="dxa"/>
            <w:shd w:val="clear" w:color="auto" w:fill="auto"/>
          </w:tcPr>
          <w:p w14:paraId="483B83B7" w14:textId="77777777" w:rsidR="00BC6E6D" w:rsidRPr="0031211D" w:rsidRDefault="00BC6E6D" w:rsidP="0092392C">
            <w:pPr>
              <w:rPr>
                <w:rFonts w:ascii="Times" w:hAnsi="Times" w:cs="Calibri"/>
                <w:color w:val="000000"/>
                <w:sz w:val="18"/>
                <w:szCs w:val="18"/>
              </w:rPr>
            </w:pPr>
            <w:r w:rsidRPr="0031211D">
              <w:rPr>
                <w:rFonts w:ascii="Times" w:hAnsi="Times"/>
                <w:b/>
                <w:bCs/>
                <w:sz w:val="18"/>
                <w:szCs w:val="18"/>
              </w:rPr>
              <w:lastRenderedPageBreak/>
              <w:t>Adherence to attendance:</w:t>
            </w:r>
            <w:r w:rsidRPr="0031211D">
              <w:rPr>
                <w:rFonts w:ascii="Times" w:hAnsi="Times"/>
                <w:sz w:val="18"/>
                <w:szCs w:val="18"/>
              </w:rPr>
              <w:t xml:space="preserve"> </w:t>
            </w:r>
            <w:r w:rsidRPr="0031211D">
              <w:rPr>
                <w:rFonts w:ascii="Times" w:hAnsi="Times" w:cs="Calibri"/>
                <w:color w:val="000000"/>
                <w:sz w:val="18"/>
                <w:szCs w:val="18"/>
              </w:rPr>
              <w:t xml:space="preserve">Number of weekly sessions per week – methods not specified. </w:t>
            </w:r>
          </w:p>
          <w:p w14:paraId="2E38DF92" w14:textId="77777777" w:rsidR="00BC6E6D" w:rsidRPr="0031211D" w:rsidRDefault="00BC6E6D" w:rsidP="0092392C">
            <w:pPr>
              <w:rPr>
                <w:rFonts w:ascii="Times" w:hAnsi="Times"/>
                <w:b/>
                <w:bCs/>
                <w:color w:val="FFFFFF" w:themeColor="background1"/>
                <w:sz w:val="18"/>
                <w:szCs w:val="18"/>
              </w:rPr>
            </w:pPr>
          </w:p>
          <w:p w14:paraId="56E5A094" w14:textId="77777777" w:rsidR="00BC6E6D" w:rsidRPr="0031211D" w:rsidRDefault="00BC6E6D" w:rsidP="0092392C">
            <w:pPr>
              <w:rPr>
                <w:rFonts w:ascii="Times" w:hAnsi="Times"/>
                <w:b/>
                <w:bCs/>
                <w:color w:val="FFFFFF" w:themeColor="background1"/>
                <w:sz w:val="18"/>
                <w:szCs w:val="18"/>
              </w:rPr>
            </w:pPr>
          </w:p>
          <w:p w14:paraId="424E44FA" w14:textId="77777777" w:rsidR="00BC6E6D" w:rsidRPr="0031211D" w:rsidRDefault="00BC6E6D" w:rsidP="0092392C">
            <w:pPr>
              <w:rPr>
                <w:rFonts w:ascii="Times" w:hAnsi="Times"/>
                <w:b/>
                <w:bCs/>
                <w:color w:val="FFFFFF" w:themeColor="background1"/>
                <w:sz w:val="18"/>
                <w:szCs w:val="18"/>
              </w:rPr>
            </w:pPr>
            <w:r w:rsidRPr="0031211D">
              <w:rPr>
                <w:rFonts w:ascii="Times" w:hAnsi="Times" w:cs="Calibri"/>
                <w:b/>
                <w:bCs/>
                <w:color w:val="000000"/>
                <w:sz w:val="18"/>
                <w:szCs w:val="18"/>
              </w:rPr>
              <w:lastRenderedPageBreak/>
              <w:t xml:space="preserve">Adherence to intensity and/or duration: </w:t>
            </w:r>
            <w:r w:rsidRPr="0031211D">
              <w:rPr>
                <w:rFonts w:ascii="Times" w:hAnsi="Times" w:cs="Calibri"/>
                <w:color w:val="000000"/>
                <w:sz w:val="18"/>
                <w:szCs w:val="18"/>
              </w:rPr>
              <w:t>no methods reported</w:t>
            </w:r>
            <w:r w:rsidRPr="0031211D">
              <w:rPr>
                <w:rFonts w:ascii="Times" w:hAnsi="Times"/>
                <w:b/>
                <w:bCs/>
                <w:color w:val="FFFFFF" w:themeColor="background1"/>
                <w:sz w:val="18"/>
                <w:szCs w:val="18"/>
              </w:rPr>
              <w:t xml:space="preserve"> </w:t>
            </w:r>
          </w:p>
        </w:tc>
        <w:tc>
          <w:tcPr>
            <w:tcW w:w="5103" w:type="dxa"/>
            <w:shd w:val="clear" w:color="auto" w:fill="auto"/>
          </w:tcPr>
          <w:p w14:paraId="4FB90449" w14:textId="77777777" w:rsidR="00BC6E6D" w:rsidRPr="0031211D" w:rsidRDefault="00BC6E6D" w:rsidP="0092392C">
            <w:pPr>
              <w:rPr>
                <w:rFonts w:ascii="Times" w:hAnsi="Times" w:cs="Calibri"/>
                <w:color w:val="000000"/>
                <w:sz w:val="18"/>
                <w:szCs w:val="18"/>
              </w:rPr>
            </w:pPr>
            <w:r w:rsidRPr="0031211D">
              <w:rPr>
                <w:rFonts w:ascii="Times" w:hAnsi="Times" w:cs="Calibri"/>
                <w:b/>
                <w:bCs/>
                <w:color w:val="000000"/>
                <w:sz w:val="18"/>
                <w:szCs w:val="18"/>
              </w:rPr>
              <w:lastRenderedPageBreak/>
              <w:t>Attendance</w:t>
            </w:r>
            <w:r w:rsidRPr="0031211D">
              <w:rPr>
                <w:rFonts w:ascii="Times" w:hAnsi="Times" w:cs="Calibri"/>
                <w:color w:val="000000"/>
                <w:sz w:val="18"/>
                <w:szCs w:val="18"/>
              </w:rPr>
              <w:t>: self-reported exercise frequency:</w:t>
            </w:r>
          </w:p>
          <w:p w14:paraId="07E639B7" w14:textId="11D2FF2A" w:rsidR="00BC6E6D" w:rsidRPr="0031211D" w:rsidRDefault="00BC6E6D" w:rsidP="0092392C">
            <w:pPr>
              <w:pStyle w:val="ListParagraph"/>
              <w:numPr>
                <w:ilvl w:val="0"/>
                <w:numId w:val="12"/>
              </w:numPr>
              <w:ind w:left="358" w:hanging="142"/>
              <w:rPr>
                <w:rFonts w:ascii="Times" w:hAnsi="Times" w:cs="Calibri"/>
                <w:color w:val="000000" w:themeColor="text1"/>
                <w:sz w:val="18"/>
                <w:szCs w:val="18"/>
              </w:rPr>
            </w:pPr>
            <w:r w:rsidRPr="0031211D">
              <w:rPr>
                <w:rFonts w:ascii="Times" w:hAnsi="Times"/>
                <w:color w:val="000000" w:themeColor="text1"/>
                <w:sz w:val="18"/>
                <w:szCs w:val="18"/>
              </w:rPr>
              <w:t>≥ 2 times/</w:t>
            </w:r>
            <w:proofErr w:type="spellStart"/>
            <w:r w:rsidRPr="0031211D">
              <w:rPr>
                <w:rFonts w:ascii="Times" w:hAnsi="Times"/>
                <w:color w:val="000000" w:themeColor="text1"/>
                <w:sz w:val="18"/>
                <w:szCs w:val="18"/>
              </w:rPr>
              <w:t>wk</w:t>
            </w:r>
            <w:proofErr w:type="spellEnd"/>
            <w:r w:rsidRPr="0031211D">
              <w:rPr>
                <w:rFonts w:ascii="Times" w:hAnsi="Times" w:cs="Calibri"/>
                <w:color w:val="000000" w:themeColor="text1"/>
                <w:sz w:val="18"/>
                <w:szCs w:val="18"/>
              </w:rPr>
              <w:t xml:space="preserve"> any exercise: HIIT = 82% (18/22), and usual care = 58% (23/40)</w:t>
            </w:r>
          </w:p>
          <w:p w14:paraId="2640E91D" w14:textId="77777777" w:rsidR="00BC6E6D" w:rsidRPr="0031211D" w:rsidRDefault="00BC6E6D" w:rsidP="0092392C">
            <w:pPr>
              <w:pStyle w:val="ListParagraph"/>
              <w:numPr>
                <w:ilvl w:val="0"/>
                <w:numId w:val="12"/>
              </w:numPr>
              <w:ind w:left="358" w:hanging="142"/>
              <w:rPr>
                <w:rFonts w:ascii="Times" w:hAnsi="Times" w:cs="Calibri"/>
                <w:color w:val="000000" w:themeColor="text1"/>
                <w:sz w:val="18"/>
                <w:szCs w:val="18"/>
              </w:rPr>
            </w:pPr>
            <w:r w:rsidRPr="0031211D">
              <w:rPr>
                <w:rFonts w:ascii="Times" w:hAnsi="Times"/>
                <w:color w:val="000000" w:themeColor="text1"/>
                <w:sz w:val="18"/>
                <w:szCs w:val="18"/>
              </w:rPr>
              <w:t xml:space="preserve">&lt;1 times/week: HIIT = </w:t>
            </w:r>
            <w:r w:rsidRPr="0031211D">
              <w:rPr>
                <w:rFonts w:ascii="Times" w:hAnsi="Times" w:cs="Calibri"/>
                <w:color w:val="000000" w:themeColor="text1"/>
                <w:sz w:val="18"/>
                <w:szCs w:val="18"/>
              </w:rPr>
              <w:t xml:space="preserve">1/22, usual care = 20% (8/40) </w:t>
            </w:r>
          </w:p>
          <w:p w14:paraId="233BC9E4" w14:textId="77777777" w:rsidR="00BC6E6D" w:rsidRPr="0031211D" w:rsidRDefault="00BC6E6D" w:rsidP="0092392C">
            <w:pPr>
              <w:rPr>
                <w:rFonts w:ascii="Times" w:hAnsi="Times" w:cs="Calibri"/>
                <w:color w:val="000000"/>
                <w:sz w:val="18"/>
                <w:szCs w:val="18"/>
              </w:rPr>
            </w:pPr>
            <w:r w:rsidRPr="0031211D">
              <w:rPr>
                <w:rFonts w:ascii="Times" w:hAnsi="Times" w:cs="Calibri"/>
                <w:b/>
                <w:bCs/>
                <w:color w:val="000000"/>
                <w:sz w:val="18"/>
                <w:szCs w:val="18"/>
              </w:rPr>
              <w:lastRenderedPageBreak/>
              <w:t>Training intensity and/or duration:</w:t>
            </w:r>
            <w:r w:rsidRPr="0031211D">
              <w:rPr>
                <w:rFonts w:ascii="Times" w:hAnsi="Times" w:cs="Calibri"/>
                <w:color w:val="000000"/>
                <w:sz w:val="18"/>
                <w:szCs w:val="18"/>
              </w:rPr>
              <w:t xml:space="preserve"> data not reported.</w:t>
            </w:r>
          </w:p>
        </w:tc>
        <w:tc>
          <w:tcPr>
            <w:tcW w:w="2872" w:type="dxa"/>
            <w:shd w:val="clear" w:color="auto" w:fill="auto"/>
          </w:tcPr>
          <w:p w14:paraId="47BCE6D3" w14:textId="77777777" w:rsidR="00BC6E6D" w:rsidRPr="0031211D" w:rsidRDefault="00BC6E6D" w:rsidP="0092392C">
            <w:pPr>
              <w:rPr>
                <w:rFonts w:ascii="Times" w:hAnsi="Times"/>
                <w:sz w:val="18"/>
                <w:szCs w:val="18"/>
              </w:rPr>
            </w:pPr>
            <w:r w:rsidRPr="0031211D">
              <w:rPr>
                <w:rFonts w:ascii="Times" w:hAnsi="Times"/>
                <w:sz w:val="18"/>
                <w:szCs w:val="18"/>
              </w:rPr>
              <w:lastRenderedPageBreak/>
              <w:t>Assessed as VO</w:t>
            </w:r>
            <w:r w:rsidRPr="0031211D">
              <w:rPr>
                <w:rFonts w:ascii="Times" w:hAnsi="Times"/>
                <w:sz w:val="18"/>
                <w:szCs w:val="18"/>
                <w:vertAlign w:val="subscript"/>
              </w:rPr>
              <w:t>2</w:t>
            </w:r>
            <w:r w:rsidRPr="004C3A81">
              <w:rPr>
                <w:rFonts w:ascii="Times" w:hAnsi="Times"/>
                <w:sz w:val="18"/>
                <w:szCs w:val="18"/>
                <w:vertAlign w:val="subscript"/>
              </w:rPr>
              <w:t xml:space="preserve">peak </w:t>
            </w:r>
          </w:p>
          <w:p w14:paraId="34F012EE" w14:textId="001213AD" w:rsidR="00BC6E6D" w:rsidRPr="0031211D" w:rsidRDefault="00BC6E6D" w:rsidP="0092392C">
            <w:pPr>
              <w:pStyle w:val="ListParagraph"/>
              <w:numPr>
                <w:ilvl w:val="0"/>
                <w:numId w:val="12"/>
              </w:numPr>
              <w:ind w:left="178" w:hanging="178"/>
              <w:rPr>
                <w:rFonts w:ascii="Times" w:hAnsi="Times"/>
                <w:i/>
                <w:iCs/>
                <w:sz w:val="18"/>
                <w:szCs w:val="18"/>
              </w:rPr>
            </w:pPr>
            <w:r w:rsidRPr="0031211D">
              <w:rPr>
                <w:rFonts w:ascii="Times" w:hAnsi="Times"/>
                <w:i/>
                <w:iCs/>
                <w:sz w:val="18"/>
                <w:szCs w:val="18"/>
              </w:rPr>
              <w:t xml:space="preserve">6 </w:t>
            </w:r>
            <w:proofErr w:type="spellStart"/>
            <w:r w:rsidRPr="0031211D">
              <w:rPr>
                <w:rFonts w:ascii="Times" w:hAnsi="Times"/>
                <w:i/>
                <w:iCs/>
                <w:sz w:val="18"/>
                <w:szCs w:val="18"/>
              </w:rPr>
              <w:t>mo</w:t>
            </w:r>
            <w:proofErr w:type="spellEnd"/>
          </w:p>
          <w:p w14:paraId="79130BF9" w14:textId="3C10A2CA" w:rsidR="00BC6E6D" w:rsidRPr="0031211D" w:rsidRDefault="00BC6E6D" w:rsidP="0092392C">
            <w:pPr>
              <w:rPr>
                <w:rFonts w:ascii="Times" w:hAnsi="Times"/>
                <w:sz w:val="18"/>
                <w:szCs w:val="18"/>
              </w:rPr>
            </w:pPr>
            <w:r w:rsidRPr="0031211D">
              <w:rPr>
                <w:rFonts w:ascii="Times" w:hAnsi="Times"/>
                <w:sz w:val="18"/>
                <w:szCs w:val="18"/>
              </w:rPr>
              <w:t>HIIT: 12% (+3.7</w:t>
            </w:r>
            <w:r w:rsidR="00E16E31">
              <w:rPr>
                <w:rFonts w:ascii="Times" w:hAnsi="Times"/>
                <w:sz w:val="18"/>
                <w:szCs w:val="18"/>
              </w:rPr>
              <w:t>mL/kg/min</w:t>
            </w:r>
            <w:r w:rsidRPr="0031211D">
              <w:rPr>
                <w:rFonts w:ascii="Times" w:hAnsi="Times"/>
                <w:sz w:val="18"/>
                <w:szCs w:val="18"/>
              </w:rPr>
              <w:t>)</w:t>
            </w:r>
          </w:p>
          <w:p w14:paraId="6ABF55A7" w14:textId="2BD8443D" w:rsidR="00BC6E6D" w:rsidRPr="0031211D" w:rsidRDefault="00BC6E6D" w:rsidP="0092392C">
            <w:pPr>
              <w:rPr>
                <w:rFonts w:ascii="Times" w:hAnsi="Times"/>
                <w:sz w:val="18"/>
                <w:szCs w:val="18"/>
              </w:rPr>
            </w:pPr>
            <w:r w:rsidRPr="0031211D">
              <w:rPr>
                <w:rFonts w:ascii="Times" w:hAnsi="Times"/>
                <w:sz w:val="18"/>
                <w:szCs w:val="18"/>
              </w:rPr>
              <w:t>MICT: 6% (+1.8</w:t>
            </w:r>
            <w:r w:rsidR="00E16E31">
              <w:rPr>
                <w:rFonts w:ascii="Times" w:hAnsi="Times"/>
                <w:sz w:val="18"/>
                <w:szCs w:val="18"/>
              </w:rPr>
              <w:t>mL/kg/min</w:t>
            </w:r>
            <w:r w:rsidRPr="0031211D">
              <w:rPr>
                <w:rFonts w:ascii="Times" w:hAnsi="Times"/>
                <w:sz w:val="18"/>
                <w:szCs w:val="18"/>
              </w:rPr>
              <w:t>)</w:t>
            </w:r>
          </w:p>
          <w:p w14:paraId="4945CDCC" w14:textId="11CD5494" w:rsidR="00BC6E6D" w:rsidRPr="0031211D" w:rsidRDefault="00BC6E6D" w:rsidP="0092392C">
            <w:pPr>
              <w:pStyle w:val="ListParagraph"/>
              <w:numPr>
                <w:ilvl w:val="0"/>
                <w:numId w:val="12"/>
              </w:numPr>
              <w:ind w:left="178" w:right="2" w:hanging="178"/>
              <w:rPr>
                <w:rFonts w:ascii="Times" w:hAnsi="Times"/>
                <w:i/>
                <w:iCs/>
                <w:sz w:val="18"/>
                <w:szCs w:val="18"/>
              </w:rPr>
            </w:pPr>
            <w:r w:rsidRPr="0031211D">
              <w:rPr>
                <w:rFonts w:ascii="Times" w:hAnsi="Times"/>
                <w:i/>
                <w:iCs/>
                <w:sz w:val="18"/>
                <w:szCs w:val="18"/>
              </w:rPr>
              <w:lastRenderedPageBreak/>
              <w:t xml:space="preserve">30 </w:t>
            </w:r>
            <w:proofErr w:type="spellStart"/>
            <w:r w:rsidRPr="0031211D">
              <w:rPr>
                <w:rFonts w:ascii="Times" w:hAnsi="Times"/>
                <w:i/>
                <w:iCs/>
                <w:sz w:val="18"/>
                <w:szCs w:val="18"/>
              </w:rPr>
              <w:t>mo</w:t>
            </w:r>
            <w:proofErr w:type="spellEnd"/>
            <w:r w:rsidRPr="0031211D">
              <w:rPr>
                <w:rFonts w:ascii="Times" w:hAnsi="Times"/>
                <w:i/>
                <w:iCs/>
                <w:sz w:val="18"/>
                <w:szCs w:val="18"/>
              </w:rPr>
              <w:t xml:space="preserve"> compared to baseline</w:t>
            </w:r>
          </w:p>
          <w:p w14:paraId="15F4D4B1" w14:textId="03E5B38B" w:rsidR="00BC6E6D" w:rsidRPr="0031211D" w:rsidRDefault="00BC6E6D" w:rsidP="0092392C">
            <w:pPr>
              <w:rPr>
                <w:rFonts w:ascii="Times" w:hAnsi="Times"/>
                <w:sz w:val="18"/>
                <w:szCs w:val="18"/>
              </w:rPr>
            </w:pPr>
            <w:r w:rsidRPr="0031211D">
              <w:rPr>
                <w:rFonts w:ascii="Times" w:hAnsi="Times"/>
                <w:sz w:val="18"/>
                <w:szCs w:val="18"/>
              </w:rPr>
              <w:t>HIIT: 7% (+2.2</w:t>
            </w:r>
            <w:r w:rsidR="00E16E31">
              <w:rPr>
                <w:rFonts w:ascii="Times" w:hAnsi="Times"/>
                <w:sz w:val="18"/>
                <w:szCs w:val="18"/>
              </w:rPr>
              <w:t>mL/kg/min</w:t>
            </w:r>
            <w:r w:rsidRPr="0031211D">
              <w:rPr>
                <w:rFonts w:ascii="Times" w:hAnsi="Times"/>
                <w:sz w:val="18"/>
                <w:szCs w:val="18"/>
              </w:rPr>
              <w:t>)</w:t>
            </w:r>
          </w:p>
          <w:p w14:paraId="6C904C03" w14:textId="242F5E02" w:rsidR="00BC6E6D" w:rsidRPr="0031211D" w:rsidRDefault="00BC6E6D" w:rsidP="0092392C">
            <w:pPr>
              <w:rPr>
                <w:rFonts w:ascii="Times" w:hAnsi="Times"/>
                <w:sz w:val="18"/>
                <w:szCs w:val="18"/>
              </w:rPr>
            </w:pPr>
            <w:r w:rsidRPr="0031211D">
              <w:rPr>
                <w:rFonts w:ascii="Times" w:hAnsi="Times"/>
                <w:sz w:val="18"/>
                <w:szCs w:val="18"/>
              </w:rPr>
              <w:t>MICT: 1% (+0.4</w:t>
            </w:r>
            <w:r w:rsidR="00E16E31">
              <w:rPr>
                <w:rFonts w:ascii="Times" w:hAnsi="Times"/>
                <w:sz w:val="18"/>
                <w:szCs w:val="18"/>
              </w:rPr>
              <w:t>mL/kg/min</w:t>
            </w:r>
            <w:r w:rsidRPr="0031211D">
              <w:rPr>
                <w:rFonts w:ascii="Times" w:hAnsi="Times"/>
                <w:sz w:val="18"/>
                <w:szCs w:val="18"/>
              </w:rPr>
              <w:t>)</w:t>
            </w:r>
          </w:p>
        </w:tc>
      </w:tr>
      <w:tr w:rsidR="00BC6E6D" w:rsidRPr="0031211D" w14:paraId="39D17DBE" w14:textId="77777777" w:rsidTr="0092392C">
        <w:trPr>
          <w:trHeight w:val="308"/>
        </w:trPr>
        <w:tc>
          <w:tcPr>
            <w:tcW w:w="2089" w:type="dxa"/>
            <w:shd w:val="clear" w:color="auto" w:fill="auto"/>
          </w:tcPr>
          <w:p w14:paraId="636C9058" w14:textId="77777777" w:rsidR="00BC6E6D" w:rsidRPr="0031211D" w:rsidRDefault="00BC6E6D" w:rsidP="0092392C">
            <w:pPr>
              <w:rPr>
                <w:rFonts w:ascii="Times" w:hAnsi="Times" w:cs="Calibri"/>
                <w:color w:val="000000"/>
                <w:sz w:val="18"/>
                <w:szCs w:val="18"/>
              </w:rPr>
            </w:pPr>
            <w:r w:rsidRPr="0031211D">
              <w:rPr>
                <w:rFonts w:ascii="Times" w:hAnsi="Times" w:cs="Calibri"/>
                <w:color w:val="000000"/>
                <w:sz w:val="18"/>
                <w:szCs w:val="18"/>
              </w:rPr>
              <w:lastRenderedPageBreak/>
              <w:t xml:space="preserve">Nilsson (2017) </w:t>
            </w:r>
            <w:r w:rsidRPr="0031211D">
              <w:rPr>
                <w:rFonts w:ascii="Times" w:hAnsi="Times" w:cs="Calibri"/>
                <w:noProof/>
                <w:color w:val="000000"/>
                <w:sz w:val="18"/>
                <w:szCs w:val="18"/>
                <w:vertAlign w:val="superscript"/>
              </w:rPr>
              <w:t>19</w:t>
            </w:r>
            <w:r w:rsidRPr="0031211D">
              <w:rPr>
                <w:rFonts w:ascii="Times" w:hAnsi="Times" w:cs="Calibri"/>
                <w:color w:val="000000"/>
                <w:sz w:val="18"/>
                <w:szCs w:val="18"/>
              </w:rPr>
              <w:t>, Norway</w:t>
            </w:r>
          </w:p>
        </w:tc>
        <w:tc>
          <w:tcPr>
            <w:tcW w:w="1811" w:type="dxa"/>
            <w:gridSpan w:val="3"/>
            <w:shd w:val="clear" w:color="auto" w:fill="auto"/>
          </w:tcPr>
          <w:p w14:paraId="56EA6F16" w14:textId="77777777" w:rsidR="00BC6E6D" w:rsidRPr="0031211D" w:rsidRDefault="00BC6E6D" w:rsidP="0092392C">
            <w:pPr>
              <w:rPr>
                <w:rFonts w:ascii="Times" w:hAnsi="Times" w:cs="Calibri"/>
                <w:color w:val="000000"/>
                <w:sz w:val="18"/>
                <w:szCs w:val="18"/>
              </w:rPr>
            </w:pPr>
            <w:r w:rsidRPr="0031211D">
              <w:rPr>
                <w:rFonts w:ascii="Times" w:hAnsi="Times" w:cs="Calibri"/>
                <w:color w:val="000000"/>
                <w:sz w:val="18"/>
                <w:szCs w:val="18"/>
              </w:rPr>
              <w:t>HIIT:</w:t>
            </w:r>
          </w:p>
          <w:p w14:paraId="7AB48724" w14:textId="77777777" w:rsidR="00BC6E6D" w:rsidRPr="0031211D" w:rsidRDefault="00BC6E6D" w:rsidP="0092392C">
            <w:pPr>
              <w:rPr>
                <w:rFonts w:ascii="Times" w:hAnsi="Times" w:cs="Calibri"/>
                <w:color w:val="000000"/>
                <w:sz w:val="18"/>
                <w:szCs w:val="18"/>
              </w:rPr>
            </w:pPr>
            <w:r w:rsidRPr="0031211D">
              <w:rPr>
                <w:rFonts w:ascii="Times" w:hAnsi="Times" w:cs="Calibri"/>
                <w:color w:val="000000"/>
                <w:sz w:val="18"/>
                <w:szCs w:val="18"/>
              </w:rPr>
              <w:t>High intensity, not otherwise specified</w:t>
            </w:r>
          </w:p>
          <w:p w14:paraId="7AB15C59" w14:textId="77777777" w:rsidR="00BC6E6D" w:rsidRPr="0031211D" w:rsidRDefault="00BC6E6D" w:rsidP="0092392C">
            <w:pPr>
              <w:rPr>
                <w:rFonts w:ascii="Times" w:hAnsi="Times" w:cs="Calibri"/>
                <w:b/>
                <w:bCs/>
                <w:color w:val="FFFFFF" w:themeColor="background1"/>
                <w:sz w:val="18"/>
                <w:szCs w:val="18"/>
              </w:rPr>
            </w:pPr>
          </w:p>
        </w:tc>
        <w:tc>
          <w:tcPr>
            <w:tcW w:w="4111" w:type="dxa"/>
            <w:shd w:val="clear" w:color="auto" w:fill="auto"/>
          </w:tcPr>
          <w:p w14:paraId="0130AE4F" w14:textId="77777777" w:rsidR="00BC6E6D" w:rsidRPr="0031211D" w:rsidRDefault="00BC6E6D" w:rsidP="0092392C">
            <w:pPr>
              <w:rPr>
                <w:rFonts w:ascii="Times" w:hAnsi="Times" w:cs="Calibri"/>
                <w:color w:val="000000"/>
                <w:sz w:val="18"/>
                <w:szCs w:val="18"/>
              </w:rPr>
            </w:pPr>
            <w:r w:rsidRPr="0031211D">
              <w:rPr>
                <w:rFonts w:ascii="Times" w:hAnsi="Times"/>
                <w:b/>
                <w:bCs/>
                <w:sz w:val="18"/>
                <w:szCs w:val="18"/>
              </w:rPr>
              <w:t>Adherence to attendance:</w:t>
            </w:r>
            <w:r w:rsidRPr="0031211D">
              <w:rPr>
                <w:rFonts w:ascii="Times" w:hAnsi="Times"/>
                <w:sz w:val="18"/>
                <w:szCs w:val="18"/>
              </w:rPr>
              <w:t xml:space="preserve"> </w:t>
            </w:r>
            <w:r w:rsidRPr="0031211D">
              <w:rPr>
                <w:rFonts w:ascii="Times" w:hAnsi="Times" w:cs="Calibri"/>
                <w:color w:val="000000"/>
                <w:sz w:val="18"/>
                <w:szCs w:val="18"/>
              </w:rPr>
              <w:t>assessed as &gt;80% criteria for sessions during 12-week intervention. Applied as inclusion criteria for the long-term follow-up. Participants asked to report the number of exercise sessions/week (&gt;30 minutes sweaty and breathless) they had between completing between the end of the supervised program and 15-month follow up.</w:t>
            </w:r>
          </w:p>
          <w:p w14:paraId="439BB66F" w14:textId="77777777" w:rsidR="00BC6E6D" w:rsidRPr="0031211D" w:rsidRDefault="00BC6E6D" w:rsidP="0092392C">
            <w:pPr>
              <w:rPr>
                <w:rFonts w:ascii="Times" w:hAnsi="Times"/>
                <w:color w:val="000000" w:themeColor="text1"/>
                <w:sz w:val="18"/>
                <w:szCs w:val="18"/>
              </w:rPr>
            </w:pPr>
            <w:r w:rsidRPr="0031211D">
              <w:rPr>
                <w:rFonts w:ascii="Times" w:hAnsi="Times" w:cs="Calibri"/>
                <w:b/>
                <w:bCs/>
                <w:color w:val="000000"/>
                <w:sz w:val="18"/>
                <w:szCs w:val="18"/>
              </w:rPr>
              <w:t xml:space="preserve">Adherence to intensity and/or duration: </w:t>
            </w:r>
            <w:r w:rsidRPr="0031211D">
              <w:rPr>
                <w:rFonts w:ascii="Times" w:hAnsi="Times" w:cs="Calibri"/>
                <w:color w:val="000000"/>
                <w:sz w:val="18"/>
                <w:szCs w:val="18"/>
              </w:rPr>
              <w:t>no methods reported</w:t>
            </w:r>
          </w:p>
        </w:tc>
        <w:tc>
          <w:tcPr>
            <w:tcW w:w="5103" w:type="dxa"/>
            <w:shd w:val="clear" w:color="auto" w:fill="auto"/>
          </w:tcPr>
          <w:p w14:paraId="47B2A0D5" w14:textId="3BEC7751" w:rsidR="00BC6E6D" w:rsidRPr="0031211D" w:rsidRDefault="00BC6E6D" w:rsidP="0092392C">
            <w:pPr>
              <w:rPr>
                <w:rFonts w:ascii="Times" w:hAnsi="Times" w:cs="Calibri"/>
                <w:color w:val="000000"/>
                <w:sz w:val="18"/>
                <w:szCs w:val="18"/>
              </w:rPr>
            </w:pPr>
            <w:r w:rsidRPr="0031211D">
              <w:rPr>
                <w:rFonts w:ascii="Times" w:hAnsi="Times" w:cs="Calibri"/>
                <w:b/>
                <w:bCs/>
                <w:color w:val="000000"/>
                <w:sz w:val="18"/>
                <w:szCs w:val="18"/>
              </w:rPr>
              <w:t>Attendance</w:t>
            </w:r>
            <w:r w:rsidRPr="0031211D">
              <w:rPr>
                <w:rFonts w:ascii="Times" w:hAnsi="Times" w:cs="Calibri"/>
                <w:color w:val="000000"/>
                <w:sz w:val="18"/>
                <w:szCs w:val="18"/>
              </w:rPr>
              <w:t xml:space="preserve">: patients completing 80% of sessions during the 12-wk supervised program was 65% (86/133). </w:t>
            </w:r>
          </w:p>
          <w:p w14:paraId="2AD0EEE3" w14:textId="6B774E0A" w:rsidR="00BC6E6D" w:rsidRPr="0031211D" w:rsidRDefault="00BC6E6D" w:rsidP="0092392C">
            <w:pPr>
              <w:rPr>
                <w:rFonts w:ascii="Times" w:hAnsi="Times" w:cs="Calibri"/>
                <w:color w:val="000000"/>
                <w:sz w:val="18"/>
                <w:szCs w:val="18"/>
              </w:rPr>
            </w:pPr>
            <w:r w:rsidRPr="0031211D">
              <w:rPr>
                <w:rFonts w:ascii="Times" w:hAnsi="Times" w:cs="Calibri"/>
                <w:color w:val="000000"/>
                <w:sz w:val="18"/>
                <w:szCs w:val="18"/>
              </w:rPr>
              <w:t xml:space="preserve">Between the program end and the 15-mo follow-up, the patients reported completing 2.5±1 exercise sessions/wk. </w:t>
            </w:r>
          </w:p>
          <w:p w14:paraId="2C693656" w14:textId="77777777" w:rsidR="00BC6E6D" w:rsidRPr="0031211D" w:rsidRDefault="00BC6E6D" w:rsidP="0092392C">
            <w:pPr>
              <w:rPr>
                <w:rFonts w:ascii="Times" w:hAnsi="Times"/>
                <w:b/>
                <w:bCs/>
                <w:color w:val="FFFFFF" w:themeColor="background1"/>
                <w:sz w:val="18"/>
                <w:szCs w:val="18"/>
              </w:rPr>
            </w:pPr>
          </w:p>
          <w:p w14:paraId="5B5639BD" w14:textId="77777777" w:rsidR="00BC6E6D" w:rsidRPr="0031211D" w:rsidRDefault="00BC6E6D" w:rsidP="0092392C">
            <w:pPr>
              <w:rPr>
                <w:rFonts w:ascii="Times" w:hAnsi="Times" w:cs="Calibri"/>
                <w:color w:val="000000"/>
                <w:sz w:val="18"/>
                <w:szCs w:val="18"/>
              </w:rPr>
            </w:pPr>
          </w:p>
          <w:p w14:paraId="15F1DFDB" w14:textId="77777777" w:rsidR="00BC6E6D" w:rsidRPr="0031211D" w:rsidRDefault="00BC6E6D" w:rsidP="0092392C">
            <w:pPr>
              <w:rPr>
                <w:rFonts w:ascii="Times" w:hAnsi="Times" w:cs="Calibri"/>
                <w:color w:val="000000"/>
                <w:sz w:val="18"/>
                <w:szCs w:val="18"/>
              </w:rPr>
            </w:pPr>
          </w:p>
          <w:p w14:paraId="7B258004" w14:textId="77777777" w:rsidR="00BC6E6D" w:rsidRPr="0031211D" w:rsidRDefault="00BC6E6D" w:rsidP="0092392C">
            <w:pPr>
              <w:rPr>
                <w:rFonts w:ascii="Times" w:hAnsi="Times" w:cs="Calibri"/>
                <w:color w:val="000000"/>
                <w:sz w:val="18"/>
                <w:szCs w:val="18"/>
              </w:rPr>
            </w:pPr>
          </w:p>
          <w:p w14:paraId="68AD00C7" w14:textId="77777777" w:rsidR="00BC6E6D" w:rsidRPr="0031211D" w:rsidRDefault="00BC6E6D" w:rsidP="0092392C">
            <w:pPr>
              <w:rPr>
                <w:rFonts w:ascii="Times" w:hAnsi="Times" w:cs="Calibri"/>
                <w:color w:val="000000"/>
                <w:sz w:val="18"/>
                <w:szCs w:val="18"/>
              </w:rPr>
            </w:pPr>
            <w:r w:rsidRPr="0031211D">
              <w:rPr>
                <w:rFonts w:ascii="Times" w:hAnsi="Times" w:cs="Calibri"/>
                <w:b/>
                <w:bCs/>
                <w:color w:val="000000"/>
                <w:sz w:val="18"/>
                <w:szCs w:val="18"/>
              </w:rPr>
              <w:t>Training intensity and/or duration:</w:t>
            </w:r>
            <w:r w:rsidRPr="0031211D">
              <w:rPr>
                <w:rFonts w:ascii="Times" w:hAnsi="Times" w:cs="Calibri"/>
                <w:color w:val="000000"/>
                <w:sz w:val="18"/>
                <w:szCs w:val="18"/>
              </w:rPr>
              <w:t xml:space="preserve"> data not reported.</w:t>
            </w:r>
          </w:p>
        </w:tc>
        <w:tc>
          <w:tcPr>
            <w:tcW w:w="2872" w:type="dxa"/>
            <w:shd w:val="clear" w:color="auto" w:fill="auto"/>
          </w:tcPr>
          <w:p w14:paraId="5003BEB7" w14:textId="77777777" w:rsidR="00BC6E6D" w:rsidRPr="0031211D" w:rsidRDefault="00BC6E6D" w:rsidP="0092392C">
            <w:pPr>
              <w:rPr>
                <w:rFonts w:ascii="Times" w:hAnsi="Times"/>
                <w:sz w:val="18"/>
                <w:szCs w:val="18"/>
              </w:rPr>
            </w:pPr>
            <w:r w:rsidRPr="0031211D">
              <w:rPr>
                <w:rFonts w:ascii="Times" w:hAnsi="Times"/>
                <w:sz w:val="18"/>
                <w:szCs w:val="18"/>
              </w:rPr>
              <w:t>Assessed as VO</w:t>
            </w:r>
            <w:r w:rsidRPr="0031211D">
              <w:rPr>
                <w:rFonts w:ascii="Times" w:hAnsi="Times"/>
                <w:sz w:val="18"/>
                <w:szCs w:val="18"/>
                <w:vertAlign w:val="subscript"/>
              </w:rPr>
              <w:t>2</w:t>
            </w:r>
            <w:r w:rsidRPr="004C3A81">
              <w:rPr>
                <w:rFonts w:ascii="Times" w:hAnsi="Times"/>
                <w:sz w:val="18"/>
                <w:szCs w:val="18"/>
                <w:vertAlign w:val="subscript"/>
              </w:rPr>
              <w:t>peak</w:t>
            </w:r>
            <w:r w:rsidRPr="0031211D">
              <w:rPr>
                <w:rFonts w:ascii="Times" w:hAnsi="Times"/>
                <w:sz w:val="18"/>
                <w:szCs w:val="18"/>
              </w:rPr>
              <w:t xml:space="preserve"> </w:t>
            </w:r>
          </w:p>
          <w:p w14:paraId="3AB845F4" w14:textId="774C11BC" w:rsidR="00BC6E6D" w:rsidRPr="0031211D" w:rsidRDefault="00BC6E6D" w:rsidP="0092392C">
            <w:pPr>
              <w:pStyle w:val="ListParagraph"/>
              <w:numPr>
                <w:ilvl w:val="0"/>
                <w:numId w:val="12"/>
              </w:numPr>
              <w:ind w:left="178" w:hanging="178"/>
              <w:rPr>
                <w:rFonts w:ascii="Times" w:hAnsi="Times"/>
                <w:i/>
                <w:iCs/>
                <w:sz w:val="18"/>
                <w:szCs w:val="18"/>
              </w:rPr>
            </w:pPr>
            <w:r w:rsidRPr="0031211D">
              <w:rPr>
                <w:rFonts w:ascii="Times" w:hAnsi="Times"/>
                <w:i/>
                <w:iCs/>
                <w:sz w:val="18"/>
                <w:szCs w:val="18"/>
              </w:rPr>
              <w:t xml:space="preserve">12 </w:t>
            </w:r>
            <w:proofErr w:type="spellStart"/>
            <w:r w:rsidRPr="0031211D">
              <w:rPr>
                <w:rFonts w:ascii="Times" w:hAnsi="Times"/>
                <w:i/>
                <w:iCs/>
                <w:sz w:val="18"/>
                <w:szCs w:val="18"/>
              </w:rPr>
              <w:t>wk</w:t>
            </w:r>
            <w:proofErr w:type="spellEnd"/>
          </w:p>
          <w:p w14:paraId="4A606274" w14:textId="620DD76C" w:rsidR="00BC6E6D" w:rsidRPr="0031211D" w:rsidRDefault="00BC6E6D" w:rsidP="0092392C">
            <w:pPr>
              <w:ind w:right="-108"/>
              <w:rPr>
                <w:rFonts w:ascii="Times" w:hAnsi="Times"/>
                <w:sz w:val="18"/>
                <w:szCs w:val="18"/>
              </w:rPr>
            </w:pPr>
            <w:r w:rsidRPr="0031211D">
              <w:rPr>
                <w:rFonts w:ascii="Times" w:hAnsi="Times"/>
                <w:sz w:val="18"/>
                <w:szCs w:val="18"/>
              </w:rPr>
              <w:t>HIIT: 13% (+4.0</w:t>
            </w:r>
            <w:r w:rsidR="00E16E31">
              <w:rPr>
                <w:rFonts w:ascii="Times" w:hAnsi="Times"/>
                <w:sz w:val="18"/>
                <w:szCs w:val="18"/>
              </w:rPr>
              <w:t>mL/kg/min</w:t>
            </w:r>
            <w:r w:rsidRPr="0031211D">
              <w:rPr>
                <w:rFonts w:ascii="Times" w:hAnsi="Times"/>
                <w:sz w:val="18"/>
                <w:szCs w:val="18"/>
              </w:rPr>
              <w:t>)</w:t>
            </w:r>
          </w:p>
          <w:p w14:paraId="6EADDA8C" w14:textId="620EF8A0" w:rsidR="00BC6E6D" w:rsidRPr="0031211D" w:rsidRDefault="00BC6E6D" w:rsidP="0092392C">
            <w:pPr>
              <w:ind w:right="-108"/>
              <w:rPr>
                <w:rFonts w:ascii="Times" w:hAnsi="Times"/>
                <w:sz w:val="18"/>
                <w:szCs w:val="18"/>
              </w:rPr>
            </w:pPr>
            <w:r w:rsidRPr="0031211D">
              <w:rPr>
                <w:rFonts w:ascii="Times" w:hAnsi="Times"/>
                <w:sz w:val="18"/>
                <w:szCs w:val="18"/>
              </w:rPr>
              <w:t>14% (+3.9</w:t>
            </w:r>
            <w:r w:rsidR="00E16E31">
              <w:rPr>
                <w:rFonts w:ascii="Times" w:hAnsi="Times"/>
                <w:sz w:val="18"/>
                <w:szCs w:val="18"/>
              </w:rPr>
              <w:t>mL/kg/min</w:t>
            </w:r>
            <w:r w:rsidRPr="0031211D">
              <w:rPr>
                <w:rFonts w:ascii="Times" w:hAnsi="Times"/>
                <w:sz w:val="18"/>
                <w:szCs w:val="18"/>
              </w:rPr>
              <w:t>) for patients not invited for follow up.</w:t>
            </w:r>
          </w:p>
          <w:p w14:paraId="1EA627F8" w14:textId="06683E54" w:rsidR="00BC6E6D" w:rsidRPr="0031211D" w:rsidRDefault="00BC6E6D" w:rsidP="0092392C">
            <w:pPr>
              <w:pStyle w:val="ListParagraph"/>
              <w:numPr>
                <w:ilvl w:val="0"/>
                <w:numId w:val="12"/>
              </w:numPr>
              <w:ind w:left="178" w:hanging="178"/>
              <w:rPr>
                <w:rFonts w:ascii="Times" w:hAnsi="Times"/>
                <w:i/>
                <w:iCs/>
                <w:sz w:val="18"/>
                <w:szCs w:val="18"/>
              </w:rPr>
            </w:pPr>
            <w:r w:rsidRPr="0031211D">
              <w:rPr>
                <w:rFonts w:ascii="Times" w:hAnsi="Times"/>
                <w:i/>
                <w:iCs/>
                <w:sz w:val="18"/>
                <w:szCs w:val="18"/>
              </w:rPr>
              <w:t xml:space="preserve">15 </w:t>
            </w:r>
            <w:proofErr w:type="spellStart"/>
            <w:r w:rsidRPr="0031211D">
              <w:rPr>
                <w:rFonts w:ascii="Times" w:hAnsi="Times"/>
                <w:i/>
                <w:iCs/>
                <w:sz w:val="18"/>
                <w:szCs w:val="18"/>
              </w:rPr>
              <w:t>mo</w:t>
            </w:r>
            <w:proofErr w:type="spellEnd"/>
          </w:p>
          <w:p w14:paraId="6758195A" w14:textId="0202314D" w:rsidR="00BC6E6D" w:rsidRPr="0031211D" w:rsidRDefault="00BC6E6D" w:rsidP="0092392C">
            <w:pPr>
              <w:rPr>
                <w:rFonts w:ascii="Times" w:hAnsi="Times"/>
                <w:sz w:val="18"/>
                <w:szCs w:val="18"/>
              </w:rPr>
            </w:pPr>
            <w:r w:rsidRPr="0031211D">
              <w:rPr>
                <w:rFonts w:ascii="Times" w:hAnsi="Times"/>
                <w:sz w:val="18"/>
                <w:szCs w:val="18"/>
              </w:rPr>
              <w:t>HIIT: 15% (+4.9</w:t>
            </w:r>
            <w:r w:rsidR="00E16E31">
              <w:rPr>
                <w:rFonts w:ascii="Times" w:hAnsi="Times"/>
                <w:sz w:val="18"/>
                <w:szCs w:val="18"/>
              </w:rPr>
              <w:t>mL/kg/min</w:t>
            </w:r>
            <w:r w:rsidRPr="0031211D">
              <w:rPr>
                <w:rFonts w:ascii="Times" w:hAnsi="Times"/>
                <w:sz w:val="18"/>
                <w:szCs w:val="18"/>
              </w:rPr>
              <w:t>)</w:t>
            </w:r>
          </w:p>
        </w:tc>
      </w:tr>
      <w:tr w:rsidR="00BC6E6D" w:rsidRPr="0031211D" w14:paraId="028BD0AA" w14:textId="77777777" w:rsidTr="0092392C">
        <w:trPr>
          <w:trHeight w:val="308"/>
        </w:trPr>
        <w:tc>
          <w:tcPr>
            <w:tcW w:w="2089" w:type="dxa"/>
            <w:shd w:val="clear" w:color="auto" w:fill="auto"/>
          </w:tcPr>
          <w:p w14:paraId="34D1B904" w14:textId="77777777" w:rsidR="00BC6E6D" w:rsidRDefault="00BC6E6D" w:rsidP="0092392C">
            <w:pPr>
              <w:rPr>
                <w:rFonts w:ascii="Times" w:hAnsi="Times" w:cs="Calibri"/>
                <w:color w:val="000000"/>
                <w:sz w:val="18"/>
                <w:szCs w:val="18"/>
              </w:rPr>
            </w:pPr>
            <w:proofErr w:type="spellStart"/>
            <w:r w:rsidRPr="0031211D">
              <w:rPr>
                <w:rFonts w:ascii="Times" w:hAnsi="Times" w:cs="Calibri"/>
                <w:color w:val="000000"/>
                <w:sz w:val="18"/>
                <w:szCs w:val="18"/>
              </w:rPr>
              <w:t>Pattyn</w:t>
            </w:r>
            <w:proofErr w:type="spellEnd"/>
            <w:r w:rsidRPr="0031211D">
              <w:rPr>
                <w:rFonts w:ascii="Times" w:hAnsi="Times" w:cs="Calibri"/>
                <w:color w:val="000000"/>
                <w:sz w:val="18"/>
                <w:szCs w:val="18"/>
              </w:rPr>
              <w:t xml:space="preserve"> (2016) </w:t>
            </w:r>
            <w:r w:rsidRPr="0031211D">
              <w:rPr>
                <w:rFonts w:ascii="Times" w:hAnsi="Times" w:cs="Calibri"/>
                <w:noProof/>
                <w:color w:val="000000"/>
                <w:sz w:val="18"/>
                <w:szCs w:val="18"/>
                <w:vertAlign w:val="superscript"/>
              </w:rPr>
              <w:t>45</w:t>
            </w:r>
            <w:r>
              <w:rPr>
                <w:rFonts w:ascii="Times" w:hAnsi="Times" w:cs="Calibri"/>
                <w:noProof/>
                <w:color w:val="000000"/>
                <w:sz w:val="18"/>
                <w:szCs w:val="18"/>
              </w:rPr>
              <w:t>,</w:t>
            </w:r>
            <w:r w:rsidRPr="0031211D">
              <w:rPr>
                <w:rFonts w:ascii="Times" w:hAnsi="Times" w:cs="Calibri"/>
                <w:color w:val="000000"/>
                <w:sz w:val="18"/>
                <w:szCs w:val="18"/>
              </w:rPr>
              <w:t xml:space="preserve"> </w:t>
            </w:r>
          </w:p>
          <w:p w14:paraId="6CB3A3DE" w14:textId="77777777" w:rsidR="00BC6E6D" w:rsidRPr="0031211D" w:rsidRDefault="00BC6E6D" w:rsidP="0092392C">
            <w:pPr>
              <w:rPr>
                <w:rFonts w:ascii="Times" w:hAnsi="Times" w:cs="Calibri"/>
                <w:color w:val="000000"/>
                <w:sz w:val="18"/>
                <w:szCs w:val="18"/>
              </w:rPr>
            </w:pPr>
            <w:r w:rsidRPr="0031211D">
              <w:rPr>
                <w:rFonts w:ascii="Times" w:hAnsi="Times" w:cs="Calibri"/>
                <w:color w:val="000000"/>
                <w:sz w:val="18"/>
                <w:szCs w:val="18"/>
              </w:rPr>
              <w:t xml:space="preserve">Belgium          </w:t>
            </w:r>
          </w:p>
          <w:p w14:paraId="42A27E8C" w14:textId="77777777" w:rsidR="00BC6E6D" w:rsidRPr="0031211D" w:rsidRDefault="00BC6E6D" w:rsidP="0092392C">
            <w:pPr>
              <w:rPr>
                <w:rFonts w:ascii="Times" w:hAnsi="Times" w:cs="Calibri"/>
                <w:color w:val="000000"/>
                <w:sz w:val="18"/>
                <w:szCs w:val="18"/>
              </w:rPr>
            </w:pPr>
            <w:r w:rsidRPr="0031211D">
              <w:rPr>
                <w:rFonts w:ascii="Times" w:hAnsi="Times" w:cs="Calibri"/>
                <w:color w:val="000000"/>
                <w:sz w:val="18"/>
                <w:szCs w:val="18"/>
              </w:rPr>
              <w:t>(SAINTEX-CAD Study)</w:t>
            </w:r>
          </w:p>
        </w:tc>
        <w:tc>
          <w:tcPr>
            <w:tcW w:w="1811" w:type="dxa"/>
            <w:gridSpan w:val="3"/>
            <w:shd w:val="clear" w:color="auto" w:fill="auto"/>
          </w:tcPr>
          <w:p w14:paraId="6EDDA749" w14:textId="77777777" w:rsidR="00BC6E6D" w:rsidRPr="0031211D" w:rsidRDefault="00BC6E6D" w:rsidP="0092392C">
            <w:pPr>
              <w:rPr>
                <w:rFonts w:ascii="Times" w:hAnsi="Times" w:cs="Calibri"/>
                <w:color w:val="000000"/>
                <w:sz w:val="18"/>
                <w:szCs w:val="18"/>
              </w:rPr>
            </w:pPr>
            <w:r w:rsidRPr="0031211D">
              <w:rPr>
                <w:rFonts w:ascii="Times" w:hAnsi="Times" w:cs="Calibri"/>
                <w:color w:val="000000"/>
                <w:sz w:val="18"/>
                <w:szCs w:val="18"/>
              </w:rPr>
              <w:t>HIIT:</w:t>
            </w:r>
          </w:p>
          <w:p w14:paraId="486780F9" w14:textId="77777777" w:rsidR="00BC6E6D" w:rsidRPr="0031211D" w:rsidRDefault="00BC6E6D" w:rsidP="0092392C">
            <w:pPr>
              <w:rPr>
                <w:rFonts w:ascii="Times" w:hAnsi="Times" w:cs="Calibri"/>
                <w:color w:val="000000"/>
                <w:sz w:val="18"/>
                <w:szCs w:val="18"/>
              </w:rPr>
            </w:pPr>
            <w:r w:rsidRPr="0031211D">
              <w:rPr>
                <w:rFonts w:ascii="Times" w:hAnsi="Times" w:cs="Calibri"/>
                <w:color w:val="000000"/>
                <w:sz w:val="18"/>
                <w:szCs w:val="18"/>
              </w:rPr>
              <w:t xml:space="preserve">90-95% </w:t>
            </w:r>
            <w:proofErr w:type="spellStart"/>
            <w:r w:rsidRPr="0031211D">
              <w:rPr>
                <w:rFonts w:ascii="Times" w:hAnsi="Times" w:cs="Calibri"/>
                <w:color w:val="000000"/>
                <w:sz w:val="18"/>
                <w:szCs w:val="18"/>
              </w:rPr>
              <w:t>HR</w:t>
            </w:r>
            <w:r w:rsidRPr="004C3A81">
              <w:rPr>
                <w:rFonts w:ascii="Times" w:hAnsi="Times" w:cs="Calibri"/>
                <w:color w:val="000000"/>
                <w:sz w:val="18"/>
                <w:szCs w:val="18"/>
                <w:vertAlign w:val="subscript"/>
              </w:rPr>
              <w:t>peak</w:t>
            </w:r>
            <w:proofErr w:type="spellEnd"/>
            <w:r w:rsidRPr="0031211D">
              <w:rPr>
                <w:rFonts w:ascii="Times" w:hAnsi="Times" w:cs="Calibri"/>
                <w:color w:val="000000"/>
                <w:sz w:val="18"/>
                <w:szCs w:val="18"/>
              </w:rPr>
              <w:t xml:space="preserve"> </w:t>
            </w:r>
          </w:p>
          <w:p w14:paraId="45CBA833" w14:textId="77777777" w:rsidR="00BC6E6D" w:rsidRPr="0031211D" w:rsidRDefault="00BC6E6D" w:rsidP="0092392C">
            <w:pPr>
              <w:rPr>
                <w:rFonts w:ascii="Times" w:hAnsi="Times" w:cs="Calibri"/>
                <w:color w:val="000000"/>
                <w:sz w:val="18"/>
                <w:szCs w:val="18"/>
              </w:rPr>
            </w:pPr>
          </w:p>
          <w:p w14:paraId="31007AE7" w14:textId="77777777" w:rsidR="00BC6E6D" w:rsidRPr="0031211D" w:rsidRDefault="00BC6E6D" w:rsidP="0092392C">
            <w:pPr>
              <w:rPr>
                <w:rFonts w:ascii="Times" w:hAnsi="Times" w:cs="Calibri"/>
                <w:color w:val="000000"/>
                <w:sz w:val="18"/>
                <w:szCs w:val="18"/>
              </w:rPr>
            </w:pPr>
            <w:r w:rsidRPr="0031211D">
              <w:rPr>
                <w:rFonts w:ascii="Times" w:hAnsi="Times" w:cs="Calibri"/>
                <w:color w:val="000000"/>
                <w:sz w:val="18"/>
                <w:szCs w:val="18"/>
              </w:rPr>
              <w:t xml:space="preserve">MICT: </w:t>
            </w:r>
          </w:p>
          <w:p w14:paraId="7A77C99B" w14:textId="77777777" w:rsidR="00BC6E6D" w:rsidRPr="0031211D" w:rsidRDefault="00BC6E6D" w:rsidP="0092392C">
            <w:pPr>
              <w:rPr>
                <w:rFonts w:ascii="Times" w:hAnsi="Times" w:cs="Calibri"/>
                <w:color w:val="000000"/>
                <w:sz w:val="18"/>
                <w:szCs w:val="18"/>
              </w:rPr>
            </w:pPr>
            <w:r w:rsidRPr="0031211D">
              <w:rPr>
                <w:rFonts w:ascii="Times" w:hAnsi="Times" w:cs="Calibri"/>
                <w:color w:val="000000"/>
                <w:sz w:val="18"/>
                <w:szCs w:val="18"/>
              </w:rPr>
              <w:t xml:space="preserve">65-75% </w:t>
            </w:r>
            <w:proofErr w:type="spellStart"/>
            <w:r w:rsidRPr="0031211D">
              <w:rPr>
                <w:rFonts w:ascii="Times" w:hAnsi="Times" w:cs="Calibri"/>
                <w:color w:val="000000"/>
                <w:sz w:val="18"/>
                <w:szCs w:val="18"/>
              </w:rPr>
              <w:t>HR</w:t>
            </w:r>
            <w:r w:rsidRPr="004C3A81">
              <w:rPr>
                <w:rFonts w:ascii="Times" w:hAnsi="Times" w:cs="Calibri"/>
                <w:color w:val="000000"/>
                <w:sz w:val="18"/>
                <w:szCs w:val="18"/>
                <w:vertAlign w:val="subscript"/>
              </w:rPr>
              <w:t>peak</w:t>
            </w:r>
            <w:proofErr w:type="spellEnd"/>
          </w:p>
          <w:p w14:paraId="607E2968" w14:textId="77777777" w:rsidR="00BC6E6D" w:rsidRPr="0031211D" w:rsidRDefault="00BC6E6D" w:rsidP="0092392C">
            <w:pPr>
              <w:rPr>
                <w:rFonts w:ascii="Times" w:hAnsi="Times" w:cs="Calibri"/>
                <w:color w:val="000000"/>
                <w:sz w:val="18"/>
                <w:szCs w:val="18"/>
              </w:rPr>
            </w:pPr>
          </w:p>
        </w:tc>
        <w:tc>
          <w:tcPr>
            <w:tcW w:w="4111" w:type="dxa"/>
            <w:shd w:val="clear" w:color="auto" w:fill="auto"/>
          </w:tcPr>
          <w:p w14:paraId="63075C69" w14:textId="77777777" w:rsidR="00BC6E6D" w:rsidRPr="0031211D" w:rsidRDefault="00BC6E6D" w:rsidP="0092392C">
            <w:pPr>
              <w:rPr>
                <w:rFonts w:ascii="Times" w:hAnsi="Times" w:cs="Calibri"/>
                <w:color w:val="000000"/>
                <w:sz w:val="18"/>
                <w:szCs w:val="18"/>
              </w:rPr>
            </w:pPr>
            <w:r w:rsidRPr="0031211D">
              <w:rPr>
                <w:rFonts w:ascii="Times" w:hAnsi="Times"/>
                <w:b/>
                <w:bCs/>
                <w:sz w:val="18"/>
                <w:szCs w:val="18"/>
              </w:rPr>
              <w:t>Adherence to attendance:</w:t>
            </w:r>
            <w:r w:rsidRPr="0031211D">
              <w:rPr>
                <w:rFonts w:ascii="Times" w:hAnsi="Times"/>
                <w:sz w:val="18"/>
                <w:szCs w:val="18"/>
              </w:rPr>
              <w:t xml:space="preserve"> </w:t>
            </w:r>
            <w:r w:rsidRPr="0031211D">
              <w:rPr>
                <w:rFonts w:ascii="Times" w:hAnsi="Times" w:cs="Calibri"/>
                <w:color w:val="000000"/>
                <w:sz w:val="18"/>
                <w:szCs w:val="18"/>
              </w:rPr>
              <w:t xml:space="preserve">assessed as meeting physical activity guidelines (150min moderate intensity exercise per week). </w:t>
            </w:r>
          </w:p>
          <w:p w14:paraId="2C711BFC" w14:textId="77777777" w:rsidR="00BC6E6D" w:rsidRPr="0031211D" w:rsidRDefault="00BC6E6D" w:rsidP="0092392C">
            <w:pPr>
              <w:rPr>
                <w:rFonts w:ascii="Times" w:hAnsi="Times"/>
                <w:b/>
                <w:bCs/>
                <w:color w:val="FFFFFF" w:themeColor="background1"/>
                <w:sz w:val="18"/>
                <w:szCs w:val="18"/>
              </w:rPr>
            </w:pPr>
            <w:r w:rsidRPr="0031211D">
              <w:rPr>
                <w:rFonts w:ascii="Times" w:hAnsi="Times" w:cs="Calibri"/>
                <w:b/>
                <w:bCs/>
                <w:color w:val="000000"/>
                <w:sz w:val="18"/>
                <w:szCs w:val="18"/>
              </w:rPr>
              <w:t xml:space="preserve">Adherence to intensity and/or duration: </w:t>
            </w:r>
            <w:r w:rsidRPr="0031211D">
              <w:rPr>
                <w:rFonts w:ascii="Times" w:hAnsi="Times" w:cs="Calibri"/>
                <w:color w:val="000000"/>
                <w:sz w:val="18"/>
                <w:szCs w:val="18"/>
              </w:rPr>
              <w:t>measured objectively by accelerometry as duration of moderate physical activity (between 3 and 6 METs; minutes), vigorous physical activity (&gt;6 METs; minutes), and total physical activity (sum of moderate and vigorous activity)</w:t>
            </w:r>
          </w:p>
        </w:tc>
        <w:tc>
          <w:tcPr>
            <w:tcW w:w="5103" w:type="dxa"/>
            <w:shd w:val="clear" w:color="auto" w:fill="auto"/>
          </w:tcPr>
          <w:p w14:paraId="0A4B6559" w14:textId="0402D9CA" w:rsidR="00BC6E6D" w:rsidRPr="0031211D" w:rsidRDefault="00BC6E6D" w:rsidP="0092392C">
            <w:pPr>
              <w:rPr>
                <w:rFonts w:ascii="Times" w:hAnsi="Times" w:cs="Calibri"/>
                <w:color w:val="000000"/>
                <w:sz w:val="18"/>
                <w:szCs w:val="18"/>
              </w:rPr>
            </w:pPr>
            <w:r w:rsidRPr="0031211D">
              <w:rPr>
                <w:rFonts w:ascii="Times" w:hAnsi="Times" w:cs="Calibri"/>
                <w:b/>
                <w:bCs/>
                <w:color w:val="000000"/>
                <w:sz w:val="18"/>
                <w:szCs w:val="18"/>
              </w:rPr>
              <w:t>Attendance</w:t>
            </w:r>
            <w:r w:rsidRPr="0031211D">
              <w:rPr>
                <w:rFonts w:ascii="Times" w:hAnsi="Times" w:cs="Calibri"/>
                <w:color w:val="000000"/>
                <w:sz w:val="18"/>
                <w:szCs w:val="18"/>
              </w:rPr>
              <w:t>: patients meeting the international physical activity guidelines (150min/</w:t>
            </w:r>
            <w:proofErr w:type="spellStart"/>
            <w:r w:rsidRPr="0031211D">
              <w:rPr>
                <w:rFonts w:ascii="Times" w:hAnsi="Times" w:cs="Calibri"/>
                <w:color w:val="000000"/>
                <w:sz w:val="18"/>
                <w:szCs w:val="18"/>
              </w:rPr>
              <w:t>wk</w:t>
            </w:r>
            <w:proofErr w:type="spellEnd"/>
            <w:r w:rsidRPr="0031211D">
              <w:rPr>
                <w:rFonts w:ascii="Times" w:hAnsi="Times" w:cs="Calibri"/>
                <w:color w:val="000000"/>
                <w:sz w:val="18"/>
                <w:szCs w:val="18"/>
              </w:rPr>
              <w:t>):</w:t>
            </w:r>
          </w:p>
          <w:p w14:paraId="097BAFCC" w14:textId="42D5E64B" w:rsidR="00BC6E6D" w:rsidRPr="0031211D" w:rsidRDefault="00BC6E6D" w:rsidP="0092392C">
            <w:pPr>
              <w:pStyle w:val="ListParagraph"/>
              <w:numPr>
                <w:ilvl w:val="0"/>
                <w:numId w:val="12"/>
              </w:numPr>
              <w:ind w:left="216" w:hanging="142"/>
              <w:rPr>
                <w:rFonts w:ascii="Times" w:hAnsi="Times" w:cs="Calibri"/>
                <w:color w:val="000000"/>
                <w:sz w:val="18"/>
                <w:szCs w:val="18"/>
              </w:rPr>
            </w:pPr>
            <w:r w:rsidRPr="0031211D">
              <w:rPr>
                <w:rFonts w:ascii="Times" w:hAnsi="Times" w:cs="Calibri"/>
                <w:color w:val="000000"/>
                <w:sz w:val="18"/>
                <w:szCs w:val="18"/>
              </w:rPr>
              <w:t>HIIT = 93.1%, and MICT = 89.6% (</w:t>
            </w:r>
            <w:r w:rsidR="00E16E31" w:rsidRPr="00E16E31">
              <w:rPr>
                <w:rFonts w:ascii="Times" w:hAnsi="Times" w:cs="Calibri"/>
                <w:i/>
                <w:iCs/>
                <w:color w:val="000000"/>
                <w:sz w:val="18"/>
                <w:szCs w:val="18"/>
              </w:rPr>
              <w:t>P</w:t>
            </w:r>
            <w:r w:rsidRPr="0031211D">
              <w:rPr>
                <w:rFonts w:ascii="Times" w:hAnsi="Times" w:cs="Calibri"/>
                <w:color w:val="000000"/>
                <w:sz w:val="18"/>
                <w:szCs w:val="18"/>
              </w:rPr>
              <w:t>&gt;.05).</w:t>
            </w:r>
          </w:p>
          <w:p w14:paraId="6913DBE1" w14:textId="7F3E6C13" w:rsidR="00BC6E6D" w:rsidRPr="0031211D" w:rsidRDefault="00BC6E6D" w:rsidP="0092392C">
            <w:pPr>
              <w:rPr>
                <w:rFonts w:ascii="Times" w:hAnsi="Times"/>
                <w:color w:val="000000" w:themeColor="text1"/>
                <w:sz w:val="18"/>
                <w:szCs w:val="18"/>
              </w:rPr>
            </w:pPr>
            <w:r w:rsidRPr="0031211D">
              <w:rPr>
                <w:rFonts w:ascii="Times" w:hAnsi="Times"/>
                <w:b/>
                <w:bCs/>
                <w:color w:val="000000" w:themeColor="text1"/>
                <w:sz w:val="18"/>
                <w:szCs w:val="18"/>
              </w:rPr>
              <w:t>Time spent in moderate intensity (min/d)</w:t>
            </w:r>
            <w:r w:rsidRPr="0031211D">
              <w:rPr>
                <w:rFonts w:ascii="Times" w:hAnsi="Times"/>
                <w:color w:val="000000" w:themeColor="text1"/>
                <w:sz w:val="18"/>
                <w:szCs w:val="18"/>
              </w:rPr>
              <w:t xml:space="preserve">: </w:t>
            </w:r>
          </w:p>
          <w:p w14:paraId="39E73E79" w14:textId="77777777" w:rsidR="00BC6E6D" w:rsidRPr="0031211D" w:rsidRDefault="00BC6E6D" w:rsidP="0092392C">
            <w:pPr>
              <w:pStyle w:val="ListParagraph"/>
              <w:numPr>
                <w:ilvl w:val="0"/>
                <w:numId w:val="12"/>
              </w:numPr>
              <w:ind w:left="216" w:hanging="142"/>
              <w:rPr>
                <w:rFonts w:ascii="Times" w:hAnsi="Times"/>
                <w:color w:val="000000" w:themeColor="text1"/>
                <w:sz w:val="18"/>
                <w:szCs w:val="18"/>
                <w:lang w:val="en-GB"/>
              </w:rPr>
            </w:pPr>
            <w:r w:rsidRPr="0031211D">
              <w:rPr>
                <w:rFonts w:ascii="Times" w:hAnsi="Times"/>
                <w:color w:val="000000" w:themeColor="text1"/>
                <w:sz w:val="18"/>
                <w:szCs w:val="18"/>
              </w:rPr>
              <w:t xml:space="preserve">12 weeks: HIIT = </w:t>
            </w:r>
            <w:r w:rsidRPr="0031211D">
              <w:rPr>
                <w:rFonts w:ascii="Times" w:hAnsi="Times"/>
                <w:color w:val="000000" w:themeColor="text1"/>
                <w:sz w:val="18"/>
                <w:szCs w:val="18"/>
                <w:lang w:val="en-GB"/>
              </w:rPr>
              <w:t>80.8 (15.2–310), MICT = 81.6 (9.8–400)</w:t>
            </w:r>
          </w:p>
          <w:p w14:paraId="77548BD5" w14:textId="3A18C6EA" w:rsidR="00BC6E6D" w:rsidRPr="0031211D" w:rsidRDefault="00BC6E6D" w:rsidP="0092392C">
            <w:pPr>
              <w:pStyle w:val="ListParagraph"/>
              <w:numPr>
                <w:ilvl w:val="0"/>
                <w:numId w:val="12"/>
              </w:numPr>
              <w:ind w:left="216" w:hanging="142"/>
              <w:rPr>
                <w:rFonts w:ascii="Times" w:hAnsi="Times"/>
                <w:color w:val="000000" w:themeColor="text1"/>
                <w:sz w:val="18"/>
                <w:szCs w:val="18"/>
              </w:rPr>
            </w:pPr>
            <w:r w:rsidRPr="0031211D">
              <w:rPr>
                <w:rFonts w:ascii="Times" w:hAnsi="Times"/>
                <w:color w:val="000000" w:themeColor="text1"/>
                <w:sz w:val="18"/>
                <w:szCs w:val="18"/>
                <w:lang w:val="en-GB"/>
              </w:rPr>
              <w:t>12 months: HI</w:t>
            </w:r>
            <w:r w:rsidR="00E16E31">
              <w:rPr>
                <w:rFonts w:ascii="Times" w:hAnsi="Times"/>
                <w:color w:val="000000" w:themeColor="text1"/>
                <w:sz w:val="18"/>
                <w:szCs w:val="18"/>
                <w:lang w:val="en-GB"/>
              </w:rPr>
              <w:t>I</w:t>
            </w:r>
            <w:r w:rsidRPr="0031211D">
              <w:rPr>
                <w:rFonts w:ascii="Times" w:hAnsi="Times"/>
                <w:color w:val="000000" w:themeColor="text1"/>
                <w:sz w:val="18"/>
                <w:szCs w:val="18"/>
                <w:lang w:val="en-GB"/>
              </w:rPr>
              <w:t xml:space="preserve">T = 85.2 (18.4–392), MICT = 83.0 (6.0–316) </w:t>
            </w:r>
          </w:p>
          <w:p w14:paraId="01856F75" w14:textId="6EA4B31C" w:rsidR="00BC6E6D" w:rsidRPr="0031211D" w:rsidRDefault="00BC6E6D" w:rsidP="0092392C">
            <w:pPr>
              <w:rPr>
                <w:rFonts w:ascii="Times" w:hAnsi="Times"/>
                <w:color w:val="000000" w:themeColor="text1"/>
                <w:sz w:val="18"/>
                <w:szCs w:val="18"/>
              </w:rPr>
            </w:pPr>
            <w:r w:rsidRPr="0031211D">
              <w:rPr>
                <w:rFonts w:ascii="Times" w:hAnsi="Times"/>
                <w:b/>
                <w:bCs/>
                <w:color w:val="000000" w:themeColor="text1"/>
                <w:sz w:val="18"/>
                <w:szCs w:val="18"/>
              </w:rPr>
              <w:t>Time spent in vigorous intensity (min/d)</w:t>
            </w:r>
            <w:r w:rsidRPr="0031211D">
              <w:rPr>
                <w:rFonts w:ascii="Times" w:hAnsi="Times"/>
                <w:color w:val="000000" w:themeColor="text1"/>
                <w:sz w:val="18"/>
                <w:szCs w:val="18"/>
              </w:rPr>
              <w:t xml:space="preserve">: </w:t>
            </w:r>
          </w:p>
          <w:p w14:paraId="77117F64" w14:textId="77777777" w:rsidR="00BC6E6D" w:rsidRPr="0031211D" w:rsidRDefault="00BC6E6D" w:rsidP="0092392C">
            <w:pPr>
              <w:pStyle w:val="ListParagraph"/>
              <w:numPr>
                <w:ilvl w:val="0"/>
                <w:numId w:val="26"/>
              </w:numPr>
              <w:ind w:left="216" w:hanging="142"/>
              <w:rPr>
                <w:rFonts w:ascii="Times" w:hAnsi="Times"/>
                <w:color w:val="000000" w:themeColor="text1"/>
                <w:sz w:val="18"/>
                <w:szCs w:val="18"/>
              </w:rPr>
            </w:pPr>
            <w:r w:rsidRPr="0031211D">
              <w:rPr>
                <w:rFonts w:ascii="Times" w:hAnsi="Times"/>
                <w:color w:val="000000" w:themeColor="text1"/>
                <w:sz w:val="18"/>
                <w:szCs w:val="18"/>
              </w:rPr>
              <w:t xml:space="preserve">12 weeks: HIIT = </w:t>
            </w:r>
            <w:r w:rsidRPr="0031211D">
              <w:rPr>
                <w:rFonts w:ascii="Times" w:hAnsi="Times"/>
                <w:sz w:val="18"/>
                <w:szCs w:val="18"/>
                <w:lang w:val="en-GB"/>
              </w:rPr>
              <w:t xml:space="preserve">0.9 (0–21.2), MICT = 0.6 (0–24.0) </w:t>
            </w:r>
          </w:p>
          <w:p w14:paraId="75511FC1" w14:textId="77777777" w:rsidR="00BC6E6D" w:rsidRPr="0031211D" w:rsidRDefault="00BC6E6D" w:rsidP="0092392C">
            <w:pPr>
              <w:pStyle w:val="ListParagraph"/>
              <w:numPr>
                <w:ilvl w:val="0"/>
                <w:numId w:val="26"/>
              </w:numPr>
              <w:ind w:left="216" w:hanging="142"/>
              <w:rPr>
                <w:rFonts w:ascii="Times" w:hAnsi="Times"/>
                <w:color w:val="000000" w:themeColor="text1"/>
                <w:sz w:val="18"/>
                <w:szCs w:val="18"/>
              </w:rPr>
            </w:pPr>
            <w:r w:rsidRPr="0031211D">
              <w:rPr>
                <w:rFonts w:ascii="Times" w:hAnsi="Times"/>
                <w:color w:val="000000" w:themeColor="text1"/>
                <w:sz w:val="18"/>
                <w:szCs w:val="18"/>
                <w:lang w:val="en-GB"/>
              </w:rPr>
              <w:t xml:space="preserve">12 months: HIIT = </w:t>
            </w:r>
            <w:r w:rsidRPr="0031211D">
              <w:rPr>
                <w:rFonts w:ascii="Times" w:hAnsi="Times"/>
                <w:sz w:val="18"/>
                <w:szCs w:val="18"/>
                <w:lang w:val="en-GB"/>
              </w:rPr>
              <w:t xml:space="preserve">0.8 (0–28.8), MICT = 0.6 (0–18.0) </w:t>
            </w:r>
          </w:p>
        </w:tc>
        <w:tc>
          <w:tcPr>
            <w:tcW w:w="2872" w:type="dxa"/>
            <w:shd w:val="clear" w:color="auto" w:fill="auto"/>
          </w:tcPr>
          <w:p w14:paraId="443C213B" w14:textId="77777777" w:rsidR="00BC6E6D" w:rsidRPr="0031211D" w:rsidRDefault="00BC6E6D" w:rsidP="0092392C">
            <w:pPr>
              <w:rPr>
                <w:rFonts w:ascii="Times" w:hAnsi="Times"/>
                <w:sz w:val="18"/>
                <w:szCs w:val="18"/>
              </w:rPr>
            </w:pPr>
            <w:r w:rsidRPr="0031211D">
              <w:rPr>
                <w:rFonts w:ascii="Times" w:hAnsi="Times"/>
                <w:sz w:val="18"/>
                <w:szCs w:val="18"/>
              </w:rPr>
              <w:t>Assessed as VO</w:t>
            </w:r>
            <w:r w:rsidRPr="0031211D">
              <w:rPr>
                <w:rFonts w:ascii="Times" w:hAnsi="Times"/>
                <w:sz w:val="18"/>
                <w:szCs w:val="18"/>
                <w:vertAlign w:val="subscript"/>
              </w:rPr>
              <w:t>2</w:t>
            </w:r>
            <w:r w:rsidRPr="004C3A81">
              <w:rPr>
                <w:rFonts w:ascii="Times" w:hAnsi="Times"/>
                <w:sz w:val="18"/>
                <w:szCs w:val="18"/>
                <w:vertAlign w:val="subscript"/>
              </w:rPr>
              <w:t xml:space="preserve">peak </w:t>
            </w:r>
          </w:p>
          <w:p w14:paraId="51D3A07C" w14:textId="5DE17C03" w:rsidR="00BC6E6D" w:rsidRPr="0031211D" w:rsidRDefault="00BC6E6D" w:rsidP="0092392C">
            <w:pPr>
              <w:pStyle w:val="ListParagraph"/>
              <w:numPr>
                <w:ilvl w:val="0"/>
                <w:numId w:val="12"/>
              </w:numPr>
              <w:ind w:left="178" w:hanging="178"/>
              <w:rPr>
                <w:rFonts w:ascii="Times" w:hAnsi="Times"/>
                <w:i/>
                <w:iCs/>
                <w:sz w:val="18"/>
                <w:szCs w:val="18"/>
              </w:rPr>
            </w:pPr>
            <w:r w:rsidRPr="0031211D">
              <w:rPr>
                <w:rFonts w:ascii="Times" w:hAnsi="Times"/>
                <w:i/>
                <w:iCs/>
                <w:sz w:val="18"/>
                <w:szCs w:val="18"/>
              </w:rPr>
              <w:t xml:space="preserve">12 </w:t>
            </w:r>
            <w:proofErr w:type="spellStart"/>
            <w:r w:rsidRPr="0031211D">
              <w:rPr>
                <w:rFonts w:ascii="Times" w:hAnsi="Times"/>
                <w:i/>
                <w:iCs/>
                <w:sz w:val="18"/>
                <w:szCs w:val="18"/>
              </w:rPr>
              <w:t>wk</w:t>
            </w:r>
            <w:proofErr w:type="spellEnd"/>
          </w:p>
          <w:p w14:paraId="3EC09CE6" w14:textId="4F411409" w:rsidR="00BC6E6D" w:rsidRPr="0031211D" w:rsidRDefault="00BC6E6D" w:rsidP="0092392C">
            <w:pPr>
              <w:rPr>
                <w:rFonts w:ascii="Times" w:hAnsi="Times"/>
                <w:sz w:val="18"/>
                <w:szCs w:val="18"/>
              </w:rPr>
            </w:pPr>
            <w:r w:rsidRPr="0031211D">
              <w:rPr>
                <w:rFonts w:ascii="Times" w:hAnsi="Times"/>
                <w:sz w:val="18"/>
                <w:szCs w:val="18"/>
              </w:rPr>
              <w:t>HIIT: 23% (+5.1</w:t>
            </w:r>
            <w:r w:rsidR="00E16E31">
              <w:rPr>
                <w:rFonts w:ascii="Times" w:hAnsi="Times"/>
                <w:sz w:val="18"/>
                <w:szCs w:val="18"/>
              </w:rPr>
              <w:t>mL/kg/min</w:t>
            </w:r>
            <w:r w:rsidRPr="0031211D">
              <w:rPr>
                <w:rFonts w:ascii="Times" w:hAnsi="Times"/>
                <w:sz w:val="18"/>
                <w:szCs w:val="18"/>
              </w:rPr>
              <w:t>)</w:t>
            </w:r>
          </w:p>
          <w:p w14:paraId="7E4FF3F3" w14:textId="3B972B21" w:rsidR="00BC6E6D" w:rsidRPr="0031211D" w:rsidRDefault="00BC6E6D" w:rsidP="0092392C">
            <w:pPr>
              <w:rPr>
                <w:rFonts w:ascii="Times" w:hAnsi="Times"/>
                <w:sz w:val="18"/>
                <w:szCs w:val="18"/>
              </w:rPr>
            </w:pPr>
            <w:r w:rsidRPr="0031211D">
              <w:rPr>
                <w:rFonts w:ascii="Times" w:hAnsi="Times"/>
                <w:sz w:val="18"/>
                <w:szCs w:val="18"/>
              </w:rPr>
              <w:t>MICT: 20% (+4.4</w:t>
            </w:r>
            <w:r w:rsidR="00E16E31">
              <w:rPr>
                <w:rFonts w:ascii="Times" w:hAnsi="Times"/>
                <w:sz w:val="18"/>
                <w:szCs w:val="18"/>
              </w:rPr>
              <w:t>mL/kg/min</w:t>
            </w:r>
            <w:r w:rsidRPr="0031211D">
              <w:rPr>
                <w:rFonts w:ascii="Times" w:hAnsi="Times"/>
                <w:sz w:val="18"/>
                <w:szCs w:val="18"/>
              </w:rPr>
              <w:t>)</w:t>
            </w:r>
          </w:p>
          <w:p w14:paraId="5C4EADA8" w14:textId="70F08A01" w:rsidR="00BC6E6D" w:rsidRPr="0031211D" w:rsidRDefault="00BC6E6D" w:rsidP="0092392C">
            <w:pPr>
              <w:pStyle w:val="ListParagraph"/>
              <w:numPr>
                <w:ilvl w:val="0"/>
                <w:numId w:val="12"/>
              </w:numPr>
              <w:ind w:left="178" w:hanging="178"/>
              <w:rPr>
                <w:rFonts w:ascii="Times" w:hAnsi="Times"/>
                <w:i/>
                <w:iCs/>
                <w:sz w:val="18"/>
                <w:szCs w:val="18"/>
              </w:rPr>
            </w:pPr>
            <w:r w:rsidRPr="0031211D">
              <w:rPr>
                <w:rFonts w:ascii="Times" w:hAnsi="Times"/>
                <w:i/>
                <w:iCs/>
                <w:sz w:val="18"/>
                <w:szCs w:val="18"/>
              </w:rPr>
              <w:t xml:space="preserve">52 </w:t>
            </w:r>
            <w:proofErr w:type="spellStart"/>
            <w:r w:rsidRPr="0031211D">
              <w:rPr>
                <w:rFonts w:ascii="Times" w:hAnsi="Times"/>
                <w:i/>
                <w:iCs/>
                <w:sz w:val="18"/>
                <w:szCs w:val="18"/>
              </w:rPr>
              <w:t>wk</w:t>
            </w:r>
            <w:proofErr w:type="spellEnd"/>
            <w:r w:rsidRPr="0031211D">
              <w:rPr>
                <w:rFonts w:ascii="Times" w:hAnsi="Times"/>
                <w:i/>
                <w:iCs/>
                <w:sz w:val="18"/>
                <w:szCs w:val="18"/>
              </w:rPr>
              <w:t xml:space="preserve"> compared with 12week</w:t>
            </w:r>
          </w:p>
          <w:p w14:paraId="5168F3F3" w14:textId="0F51ABE3" w:rsidR="00BC6E6D" w:rsidRPr="0031211D" w:rsidRDefault="00BC6E6D" w:rsidP="0092392C">
            <w:pPr>
              <w:rPr>
                <w:rFonts w:ascii="Times" w:hAnsi="Times"/>
                <w:sz w:val="18"/>
                <w:szCs w:val="18"/>
              </w:rPr>
            </w:pPr>
            <w:r w:rsidRPr="0031211D">
              <w:rPr>
                <w:rFonts w:ascii="Times" w:hAnsi="Times"/>
                <w:sz w:val="18"/>
                <w:szCs w:val="18"/>
              </w:rPr>
              <w:t>HIIT: -3% (-1.0</w:t>
            </w:r>
            <w:r w:rsidR="00E16E31">
              <w:rPr>
                <w:rFonts w:ascii="Times" w:hAnsi="Times"/>
                <w:sz w:val="18"/>
                <w:szCs w:val="18"/>
              </w:rPr>
              <w:t>mL/kg/min</w:t>
            </w:r>
            <w:r w:rsidRPr="0031211D">
              <w:rPr>
                <w:rFonts w:ascii="Times" w:hAnsi="Times"/>
                <w:sz w:val="18"/>
                <w:szCs w:val="18"/>
              </w:rPr>
              <w:t>)</w:t>
            </w:r>
          </w:p>
          <w:p w14:paraId="42639D06" w14:textId="53B9F5D0" w:rsidR="00BC6E6D" w:rsidRPr="0031211D" w:rsidRDefault="00BC6E6D" w:rsidP="0092392C">
            <w:pPr>
              <w:rPr>
                <w:rFonts w:ascii="Times" w:hAnsi="Times"/>
                <w:sz w:val="18"/>
                <w:szCs w:val="18"/>
              </w:rPr>
            </w:pPr>
            <w:r w:rsidRPr="0031211D">
              <w:rPr>
                <w:rFonts w:ascii="Times" w:hAnsi="Times"/>
                <w:sz w:val="18"/>
                <w:szCs w:val="18"/>
              </w:rPr>
              <w:t>MICT: -3% (-0.9</w:t>
            </w:r>
            <w:r w:rsidR="00E16E31">
              <w:rPr>
                <w:rFonts w:ascii="Times" w:hAnsi="Times"/>
                <w:sz w:val="18"/>
                <w:szCs w:val="18"/>
              </w:rPr>
              <w:t>mL/kg/min</w:t>
            </w:r>
            <w:r w:rsidRPr="0031211D">
              <w:rPr>
                <w:rFonts w:ascii="Times" w:hAnsi="Times"/>
                <w:sz w:val="18"/>
                <w:szCs w:val="18"/>
              </w:rPr>
              <w:t>)</w:t>
            </w:r>
          </w:p>
        </w:tc>
      </w:tr>
    </w:tbl>
    <w:p w14:paraId="7CF11130" w14:textId="77777777" w:rsidR="00E16E31" w:rsidRDefault="00BC6E6D" w:rsidP="0031211D">
      <w:pPr>
        <w:ind w:left="-567" w:right="-737"/>
        <w:rPr>
          <w:rFonts w:ascii="Times" w:hAnsi="Times"/>
          <w:sz w:val="18"/>
          <w:szCs w:val="18"/>
        </w:rPr>
      </w:pPr>
      <w:r w:rsidRPr="0031211D">
        <w:rPr>
          <w:rFonts w:ascii="Times" w:hAnsi="Times"/>
          <w:sz w:val="18"/>
          <w:szCs w:val="18"/>
        </w:rPr>
        <w:t>Abbreviations: HIIT</w:t>
      </w:r>
      <w:r w:rsidR="003E2107">
        <w:rPr>
          <w:rFonts w:ascii="Times" w:hAnsi="Times"/>
          <w:sz w:val="18"/>
          <w:szCs w:val="18"/>
        </w:rPr>
        <w:t>,</w:t>
      </w:r>
      <w:r w:rsidRPr="0031211D">
        <w:rPr>
          <w:rFonts w:ascii="Times" w:hAnsi="Times"/>
          <w:sz w:val="18"/>
          <w:szCs w:val="18"/>
        </w:rPr>
        <w:t xml:space="preserve"> high intensity interval training</w:t>
      </w:r>
      <w:r w:rsidR="003E2107">
        <w:rPr>
          <w:rFonts w:ascii="Times" w:hAnsi="Times"/>
          <w:sz w:val="18"/>
          <w:szCs w:val="18"/>
        </w:rPr>
        <w:t>;</w:t>
      </w:r>
      <w:r w:rsidRPr="0031211D">
        <w:rPr>
          <w:rFonts w:ascii="Times" w:hAnsi="Times"/>
          <w:sz w:val="18"/>
          <w:szCs w:val="18"/>
        </w:rPr>
        <w:t xml:space="preserve"> MICT</w:t>
      </w:r>
      <w:r w:rsidR="003E2107">
        <w:rPr>
          <w:rFonts w:ascii="Times" w:hAnsi="Times"/>
          <w:sz w:val="18"/>
          <w:szCs w:val="18"/>
        </w:rPr>
        <w:t>,</w:t>
      </w:r>
      <w:r w:rsidRPr="0031211D">
        <w:rPr>
          <w:rFonts w:ascii="Times" w:hAnsi="Times"/>
          <w:sz w:val="18"/>
          <w:szCs w:val="18"/>
        </w:rPr>
        <w:t xml:space="preserve"> moderate intensity continuous training</w:t>
      </w:r>
      <w:r w:rsidR="003E2107">
        <w:rPr>
          <w:rFonts w:ascii="Times" w:hAnsi="Times"/>
          <w:sz w:val="18"/>
          <w:szCs w:val="18"/>
        </w:rPr>
        <w:t>;</w:t>
      </w:r>
      <w:r w:rsidRPr="0031211D">
        <w:rPr>
          <w:rFonts w:ascii="Times" w:hAnsi="Times"/>
          <w:sz w:val="18"/>
          <w:szCs w:val="18"/>
        </w:rPr>
        <w:t xml:space="preserve"> HR</w:t>
      </w:r>
      <w:r w:rsidR="003E2107">
        <w:rPr>
          <w:rFonts w:ascii="Times" w:hAnsi="Times"/>
          <w:sz w:val="18"/>
          <w:szCs w:val="18"/>
        </w:rPr>
        <w:t xml:space="preserve">, </w:t>
      </w:r>
      <w:r w:rsidRPr="0031211D">
        <w:rPr>
          <w:rFonts w:ascii="Times" w:hAnsi="Times"/>
          <w:sz w:val="18"/>
          <w:szCs w:val="18"/>
        </w:rPr>
        <w:t>heart rate</w:t>
      </w:r>
      <w:r w:rsidR="003E2107">
        <w:rPr>
          <w:rFonts w:ascii="Times" w:hAnsi="Times"/>
          <w:sz w:val="18"/>
          <w:szCs w:val="18"/>
        </w:rPr>
        <w:t>;</w:t>
      </w:r>
      <w:r w:rsidRPr="0031211D">
        <w:rPr>
          <w:rFonts w:ascii="Times" w:hAnsi="Times"/>
          <w:sz w:val="18"/>
          <w:szCs w:val="18"/>
        </w:rPr>
        <w:t xml:space="preserve"> %</w:t>
      </w:r>
      <w:proofErr w:type="spellStart"/>
      <w:r w:rsidRPr="0031211D">
        <w:rPr>
          <w:rFonts w:ascii="Times" w:hAnsi="Times"/>
          <w:sz w:val="18"/>
          <w:szCs w:val="18"/>
        </w:rPr>
        <w:t>HR</w:t>
      </w:r>
      <w:r w:rsidRPr="003E2107">
        <w:rPr>
          <w:rFonts w:ascii="Times" w:hAnsi="Times"/>
          <w:sz w:val="18"/>
          <w:szCs w:val="18"/>
          <w:vertAlign w:val="subscript"/>
        </w:rPr>
        <w:t>peak</w:t>
      </w:r>
      <w:proofErr w:type="spellEnd"/>
      <w:r w:rsidR="003E2107">
        <w:rPr>
          <w:rFonts w:ascii="Times" w:hAnsi="Times"/>
          <w:sz w:val="18"/>
          <w:szCs w:val="18"/>
        </w:rPr>
        <w:t>,</w:t>
      </w:r>
      <w:r w:rsidRPr="0031211D">
        <w:rPr>
          <w:rFonts w:ascii="Times" w:hAnsi="Times"/>
          <w:sz w:val="18"/>
          <w:szCs w:val="18"/>
        </w:rPr>
        <w:t xml:space="preserve"> percentage of peak heart rate from maximal exercise test</w:t>
      </w:r>
      <w:r w:rsidR="003E2107">
        <w:rPr>
          <w:rFonts w:ascii="Times" w:hAnsi="Times"/>
          <w:sz w:val="18"/>
          <w:szCs w:val="18"/>
        </w:rPr>
        <w:t>;</w:t>
      </w:r>
      <w:r w:rsidRPr="0031211D">
        <w:rPr>
          <w:rFonts w:ascii="Times" w:hAnsi="Times"/>
          <w:sz w:val="18"/>
          <w:szCs w:val="18"/>
        </w:rPr>
        <w:t xml:space="preserve"> VO2</w:t>
      </w:r>
      <w:r w:rsidRPr="003E2107">
        <w:rPr>
          <w:rFonts w:ascii="Times" w:hAnsi="Times"/>
          <w:sz w:val="18"/>
          <w:szCs w:val="18"/>
          <w:vertAlign w:val="subscript"/>
        </w:rPr>
        <w:t>peak</w:t>
      </w:r>
      <w:r w:rsidR="003E2107">
        <w:rPr>
          <w:rFonts w:ascii="Times" w:hAnsi="Times"/>
          <w:sz w:val="18"/>
          <w:szCs w:val="18"/>
        </w:rPr>
        <w:t>,</w:t>
      </w:r>
      <w:r w:rsidRPr="0031211D">
        <w:rPr>
          <w:rFonts w:ascii="Times" w:hAnsi="Times"/>
          <w:sz w:val="18"/>
          <w:szCs w:val="18"/>
        </w:rPr>
        <w:t xml:space="preserve"> peak oxygen uptake measured during a maximal exercise test</w:t>
      </w:r>
      <w:r w:rsidR="003E2107">
        <w:rPr>
          <w:rFonts w:ascii="Times" w:hAnsi="Times"/>
          <w:sz w:val="18"/>
          <w:szCs w:val="18"/>
        </w:rPr>
        <w:t>;</w:t>
      </w:r>
      <w:r w:rsidRPr="0031211D">
        <w:rPr>
          <w:rFonts w:ascii="Times" w:hAnsi="Times"/>
          <w:sz w:val="18"/>
          <w:szCs w:val="18"/>
        </w:rPr>
        <w:t xml:space="preserve"> %HRR</w:t>
      </w:r>
      <w:r w:rsidR="003E2107">
        <w:rPr>
          <w:rFonts w:ascii="Times" w:hAnsi="Times"/>
          <w:sz w:val="18"/>
          <w:szCs w:val="18"/>
        </w:rPr>
        <w:t>,</w:t>
      </w:r>
      <w:r w:rsidRPr="0031211D">
        <w:rPr>
          <w:rFonts w:ascii="Times" w:hAnsi="Times"/>
          <w:sz w:val="18"/>
          <w:szCs w:val="18"/>
        </w:rPr>
        <w:t xml:space="preserve"> percentage of heart rate reserve</w:t>
      </w:r>
      <w:r w:rsidR="003E2107">
        <w:rPr>
          <w:rFonts w:ascii="Times" w:hAnsi="Times"/>
          <w:sz w:val="18"/>
          <w:szCs w:val="18"/>
        </w:rPr>
        <w:t>;</w:t>
      </w:r>
      <w:r w:rsidRPr="0031211D">
        <w:rPr>
          <w:rFonts w:ascii="Times" w:hAnsi="Times"/>
          <w:sz w:val="18"/>
          <w:szCs w:val="18"/>
        </w:rPr>
        <w:t xml:space="preserve"> METS</w:t>
      </w:r>
      <w:r w:rsidR="003E2107">
        <w:rPr>
          <w:rFonts w:ascii="Times" w:hAnsi="Times"/>
          <w:sz w:val="18"/>
          <w:szCs w:val="18"/>
        </w:rPr>
        <w:t>,</w:t>
      </w:r>
      <w:r w:rsidRPr="0031211D">
        <w:rPr>
          <w:rFonts w:ascii="Times" w:hAnsi="Times"/>
          <w:sz w:val="18"/>
          <w:szCs w:val="18"/>
        </w:rPr>
        <w:t xml:space="preserve"> metabolic equivalents</w:t>
      </w:r>
      <w:r w:rsidR="003E2107">
        <w:rPr>
          <w:rFonts w:ascii="Times" w:hAnsi="Times"/>
          <w:sz w:val="18"/>
          <w:szCs w:val="18"/>
        </w:rPr>
        <w:t>;</w:t>
      </w:r>
      <w:r w:rsidRPr="0031211D">
        <w:rPr>
          <w:rFonts w:ascii="Times" w:hAnsi="Times"/>
          <w:sz w:val="18"/>
          <w:szCs w:val="18"/>
        </w:rPr>
        <w:t xml:space="preserve"> %PPO</w:t>
      </w:r>
      <w:r w:rsidR="003E2107">
        <w:rPr>
          <w:rFonts w:ascii="Times" w:hAnsi="Times"/>
          <w:sz w:val="18"/>
          <w:szCs w:val="18"/>
        </w:rPr>
        <w:t xml:space="preserve">, </w:t>
      </w:r>
      <w:r w:rsidRPr="0031211D">
        <w:rPr>
          <w:rFonts w:ascii="Times" w:hAnsi="Times"/>
          <w:sz w:val="18"/>
          <w:szCs w:val="18"/>
        </w:rPr>
        <w:t>percentage of peak power output achieved during a maximal exercise test</w:t>
      </w:r>
      <w:r w:rsidR="003E2107">
        <w:rPr>
          <w:rFonts w:ascii="Times" w:hAnsi="Times"/>
          <w:sz w:val="18"/>
          <w:szCs w:val="18"/>
        </w:rPr>
        <w:t>;</w:t>
      </w:r>
      <w:r w:rsidRPr="0031211D">
        <w:rPr>
          <w:rFonts w:ascii="Times" w:hAnsi="Times"/>
          <w:sz w:val="18"/>
          <w:szCs w:val="18"/>
        </w:rPr>
        <w:t xml:space="preserve"> RPE</w:t>
      </w:r>
      <w:r w:rsidR="003E2107">
        <w:rPr>
          <w:rFonts w:ascii="Times" w:hAnsi="Times"/>
          <w:sz w:val="18"/>
          <w:szCs w:val="18"/>
        </w:rPr>
        <w:t>,</w:t>
      </w:r>
      <w:r w:rsidRPr="0031211D">
        <w:rPr>
          <w:rFonts w:ascii="Times" w:hAnsi="Times"/>
          <w:sz w:val="18"/>
          <w:szCs w:val="18"/>
        </w:rPr>
        <w:t xml:space="preserve"> rating of perceived exertion (on the 6-20 Borg Scale unless otherwise specified)</w:t>
      </w:r>
      <w:r w:rsidR="003E2107">
        <w:rPr>
          <w:rFonts w:ascii="Times" w:hAnsi="Times"/>
          <w:sz w:val="18"/>
          <w:szCs w:val="18"/>
        </w:rPr>
        <w:t>;</w:t>
      </w:r>
      <w:r w:rsidRPr="0031211D">
        <w:rPr>
          <w:rFonts w:ascii="Times" w:hAnsi="Times"/>
          <w:sz w:val="18"/>
          <w:szCs w:val="18"/>
        </w:rPr>
        <w:t xml:space="preserve"> HR</w:t>
      </w:r>
      <w:r w:rsidRPr="003E2107">
        <w:rPr>
          <w:rFonts w:ascii="Times" w:hAnsi="Times"/>
          <w:sz w:val="18"/>
          <w:szCs w:val="18"/>
          <w:vertAlign w:val="subscript"/>
        </w:rPr>
        <w:t>max</w:t>
      </w:r>
      <w:r w:rsidR="003E2107">
        <w:rPr>
          <w:rFonts w:ascii="Times" w:hAnsi="Times"/>
          <w:sz w:val="18"/>
          <w:szCs w:val="18"/>
        </w:rPr>
        <w:t xml:space="preserve">, </w:t>
      </w:r>
      <w:r w:rsidRPr="0031211D">
        <w:rPr>
          <w:rFonts w:ascii="Times" w:hAnsi="Times"/>
          <w:sz w:val="18"/>
          <w:szCs w:val="18"/>
        </w:rPr>
        <w:t>percentage of maximum heart rate from maximal exercise test.</w:t>
      </w:r>
      <w:r w:rsidR="003E2107">
        <w:rPr>
          <w:rFonts w:ascii="Times" w:hAnsi="Times"/>
          <w:sz w:val="18"/>
          <w:szCs w:val="18"/>
        </w:rPr>
        <w:t xml:space="preserve"> </w:t>
      </w:r>
    </w:p>
    <w:p w14:paraId="48D0C94C" w14:textId="12986F43" w:rsidR="00BC6E6D" w:rsidRPr="0031211D" w:rsidRDefault="005F4B64" w:rsidP="0031211D">
      <w:pPr>
        <w:ind w:left="-567" w:right="-737"/>
        <w:rPr>
          <w:rFonts w:ascii="Times" w:hAnsi="Times"/>
          <w:sz w:val="18"/>
          <w:szCs w:val="18"/>
        </w:rPr>
      </w:pPr>
      <w:proofErr w:type="spellStart"/>
      <w:r>
        <w:rPr>
          <w:rFonts w:ascii="Times" w:hAnsi="Times"/>
          <w:sz w:val="18"/>
          <w:szCs w:val="18"/>
        </w:rPr>
        <w:t>HR</w:t>
      </w:r>
      <w:r w:rsidRPr="005F4B64">
        <w:rPr>
          <w:rFonts w:ascii="Times" w:hAnsi="Times"/>
          <w:sz w:val="18"/>
          <w:szCs w:val="18"/>
          <w:vertAlign w:val="subscript"/>
        </w:rPr>
        <w:t>peak</w:t>
      </w:r>
      <w:proofErr w:type="spellEnd"/>
      <w:r>
        <w:rPr>
          <w:rFonts w:ascii="Times" w:hAnsi="Times"/>
          <w:sz w:val="18"/>
          <w:szCs w:val="18"/>
        </w:rPr>
        <w:t xml:space="preserve"> and </w:t>
      </w:r>
      <w:proofErr w:type="spellStart"/>
      <w:r>
        <w:rPr>
          <w:rFonts w:ascii="Times" w:hAnsi="Times"/>
          <w:sz w:val="18"/>
          <w:szCs w:val="18"/>
        </w:rPr>
        <w:t>HR</w:t>
      </w:r>
      <w:r w:rsidRPr="005F4B64">
        <w:rPr>
          <w:rFonts w:ascii="Times" w:hAnsi="Times"/>
          <w:sz w:val="18"/>
          <w:szCs w:val="18"/>
          <w:vertAlign w:val="subscript"/>
        </w:rPr>
        <w:t>max</w:t>
      </w:r>
      <w:proofErr w:type="spellEnd"/>
      <w:r>
        <w:rPr>
          <w:rFonts w:ascii="Times" w:hAnsi="Times"/>
          <w:sz w:val="18"/>
          <w:szCs w:val="18"/>
        </w:rPr>
        <w:t xml:space="preserve"> are often used interchangeably and have been reported within the table as consistent with how the metric was reported by the study. </w:t>
      </w:r>
    </w:p>
    <w:p w14:paraId="0CC743A7" w14:textId="77777777" w:rsidR="00BC6E6D" w:rsidRPr="0031211D" w:rsidRDefault="00BC6E6D">
      <w:pPr>
        <w:rPr>
          <w:rFonts w:ascii="Times" w:hAnsi="Times"/>
          <w:b/>
          <w:bCs/>
        </w:rPr>
      </w:pPr>
    </w:p>
    <w:p w14:paraId="537B1C62" w14:textId="77777777" w:rsidR="0075123A" w:rsidRDefault="0075123A"/>
    <w:sectPr w:rsidR="0075123A" w:rsidSect="00BC6E6D">
      <w:pgSz w:w="16840" w:h="11900"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71887"/>
    <w:multiLevelType w:val="hybridMultilevel"/>
    <w:tmpl w:val="66321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C791C"/>
    <w:multiLevelType w:val="hybridMultilevel"/>
    <w:tmpl w:val="E668D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BC44D1"/>
    <w:multiLevelType w:val="hybridMultilevel"/>
    <w:tmpl w:val="B3287F6A"/>
    <w:lvl w:ilvl="0" w:tplc="08090001">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3" w15:restartNumberingAfterBreak="0">
    <w:nsid w:val="1B776D0B"/>
    <w:multiLevelType w:val="hybridMultilevel"/>
    <w:tmpl w:val="06EC023C"/>
    <w:lvl w:ilvl="0" w:tplc="D60AD2C6">
      <w:start w:val="5"/>
      <w:numFmt w:val="bullet"/>
      <w:lvlText w:val="-"/>
      <w:lvlJc w:val="left"/>
      <w:pPr>
        <w:ind w:left="1533" w:hanging="360"/>
      </w:pPr>
      <w:rPr>
        <w:rFonts w:ascii="Calibri" w:eastAsiaTheme="minorHAnsi" w:hAnsi="Calibri" w:cs="Calibri" w:hint="default"/>
        <w:b w:val="0"/>
      </w:rPr>
    </w:lvl>
    <w:lvl w:ilvl="1" w:tplc="08090003" w:tentative="1">
      <w:start w:val="1"/>
      <w:numFmt w:val="bullet"/>
      <w:lvlText w:val="o"/>
      <w:lvlJc w:val="left"/>
      <w:pPr>
        <w:ind w:left="2253" w:hanging="360"/>
      </w:pPr>
      <w:rPr>
        <w:rFonts w:ascii="Courier New" w:hAnsi="Courier New" w:cs="Courier New" w:hint="default"/>
      </w:rPr>
    </w:lvl>
    <w:lvl w:ilvl="2" w:tplc="08090005" w:tentative="1">
      <w:start w:val="1"/>
      <w:numFmt w:val="bullet"/>
      <w:lvlText w:val=""/>
      <w:lvlJc w:val="left"/>
      <w:pPr>
        <w:ind w:left="2973" w:hanging="360"/>
      </w:pPr>
      <w:rPr>
        <w:rFonts w:ascii="Wingdings" w:hAnsi="Wingdings" w:hint="default"/>
      </w:rPr>
    </w:lvl>
    <w:lvl w:ilvl="3" w:tplc="08090001" w:tentative="1">
      <w:start w:val="1"/>
      <w:numFmt w:val="bullet"/>
      <w:lvlText w:val=""/>
      <w:lvlJc w:val="left"/>
      <w:pPr>
        <w:ind w:left="3693" w:hanging="360"/>
      </w:pPr>
      <w:rPr>
        <w:rFonts w:ascii="Symbol" w:hAnsi="Symbol" w:hint="default"/>
      </w:rPr>
    </w:lvl>
    <w:lvl w:ilvl="4" w:tplc="08090003" w:tentative="1">
      <w:start w:val="1"/>
      <w:numFmt w:val="bullet"/>
      <w:lvlText w:val="o"/>
      <w:lvlJc w:val="left"/>
      <w:pPr>
        <w:ind w:left="4413" w:hanging="360"/>
      </w:pPr>
      <w:rPr>
        <w:rFonts w:ascii="Courier New" w:hAnsi="Courier New" w:cs="Courier New" w:hint="default"/>
      </w:rPr>
    </w:lvl>
    <w:lvl w:ilvl="5" w:tplc="08090005" w:tentative="1">
      <w:start w:val="1"/>
      <w:numFmt w:val="bullet"/>
      <w:lvlText w:val=""/>
      <w:lvlJc w:val="left"/>
      <w:pPr>
        <w:ind w:left="5133" w:hanging="360"/>
      </w:pPr>
      <w:rPr>
        <w:rFonts w:ascii="Wingdings" w:hAnsi="Wingdings" w:hint="default"/>
      </w:rPr>
    </w:lvl>
    <w:lvl w:ilvl="6" w:tplc="08090001" w:tentative="1">
      <w:start w:val="1"/>
      <w:numFmt w:val="bullet"/>
      <w:lvlText w:val=""/>
      <w:lvlJc w:val="left"/>
      <w:pPr>
        <w:ind w:left="5853" w:hanging="360"/>
      </w:pPr>
      <w:rPr>
        <w:rFonts w:ascii="Symbol" w:hAnsi="Symbol" w:hint="default"/>
      </w:rPr>
    </w:lvl>
    <w:lvl w:ilvl="7" w:tplc="08090003" w:tentative="1">
      <w:start w:val="1"/>
      <w:numFmt w:val="bullet"/>
      <w:lvlText w:val="o"/>
      <w:lvlJc w:val="left"/>
      <w:pPr>
        <w:ind w:left="6573" w:hanging="360"/>
      </w:pPr>
      <w:rPr>
        <w:rFonts w:ascii="Courier New" w:hAnsi="Courier New" w:cs="Courier New" w:hint="default"/>
      </w:rPr>
    </w:lvl>
    <w:lvl w:ilvl="8" w:tplc="08090005" w:tentative="1">
      <w:start w:val="1"/>
      <w:numFmt w:val="bullet"/>
      <w:lvlText w:val=""/>
      <w:lvlJc w:val="left"/>
      <w:pPr>
        <w:ind w:left="7293" w:hanging="360"/>
      </w:pPr>
      <w:rPr>
        <w:rFonts w:ascii="Wingdings" w:hAnsi="Wingdings" w:hint="default"/>
      </w:rPr>
    </w:lvl>
  </w:abstractNum>
  <w:abstractNum w:abstractNumId="4" w15:restartNumberingAfterBreak="0">
    <w:nsid w:val="1D3E1CEA"/>
    <w:multiLevelType w:val="hybridMultilevel"/>
    <w:tmpl w:val="B08C7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2D4D73"/>
    <w:multiLevelType w:val="hybridMultilevel"/>
    <w:tmpl w:val="B254B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391EE0"/>
    <w:multiLevelType w:val="hybridMultilevel"/>
    <w:tmpl w:val="EC6EF4AC"/>
    <w:lvl w:ilvl="0" w:tplc="9CDC270C">
      <w:start w:val="6"/>
      <w:numFmt w:val="bullet"/>
      <w:lvlText w:val="-"/>
      <w:lvlJc w:val="left"/>
      <w:pPr>
        <w:ind w:left="1118" w:hanging="360"/>
      </w:pPr>
      <w:rPr>
        <w:rFonts w:ascii="Cambria" w:eastAsiaTheme="minorHAnsi" w:hAnsi="Cambria" w:cstheme="minorBidi" w:hint="default"/>
      </w:rPr>
    </w:lvl>
    <w:lvl w:ilvl="1" w:tplc="08090003" w:tentative="1">
      <w:start w:val="1"/>
      <w:numFmt w:val="bullet"/>
      <w:lvlText w:val="o"/>
      <w:lvlJc w:val="left"/>
      <w:pPr>
        <w:ind w:left="1838" w:hanging="360"/>
      </w:pPr>
      <w:rPr>
        <w:rFonts w:ascii="Courier New" w:hAnsi="Courier New" w:cs="Courier New" w:hint="default"/>
      </w:rPr>
    </w:lvl>
    <w:lvl w:ilvl="2" w:tplc="08090005" w:tentative="1">
      <w:start w:val="1"/>
      <w:numFmt w:val="bullet"/>
      <w:lvlText w:val=""/>
      <w:lvlJc w:val="left"/>
      <w:pPr>
        <w:ind w:left="2558" w:hanging="360"/>
      </w:pPr>
      <w:rPr>
        <w:rFonts w:ascii="Wingdings" w:hAnsi="Wingdings" w:hint="default"/>
      </w:rPr>
    </w:lvl>
    <w:lvl w:ilvl="3" w:tplc="08090001" w:tentative="1">
      <w:start w:val="1"/>
      <w:numFmt w:val="bullet"/>
      <w:lvlText w:val=""/>
      <w:lvlJc w:val="left"/>
      <w:pPr>
        <w:ind w:left="3278" w:hanging="360"/>
      </w:pPr>
      <w:rPr>
        <w:rFonts w:ascii="Symbol" w:hAnsi="Symbol" w:hint="default"/>
      </w:rPr>
    </w:lvl>
    <w:lvl w:ilvl="4" w:tplc="08090003" w:tentative="1">
      <w:start w:val="1"/>
      <w:numFmt w:val="bullet"/>
      <w:lvlText w:val="o"/>
      <w:lvlJc w:val="left"/>
      <w:pPr>
        <w:ind w:left="3998" w:hanging="360"/>
      </w:pPr>
      <w:rPr>
        <w:rFonts w:ascii="Courier New" w:hAnsi="Courier New" w:cs="Courier New" w:hint="default"/>
      </w:rPr>
    </w:lvl>
    <w:lvl w:ilvl="5" w:tplc="08090005" w:tentative="1">
      <w:start w:val="1"/>
      <w:numFmt w:val="bullet"/>
      <w:lvlText w:val=""/>
      <w:lvlJc w:val="left"/>
      <w:pPr>
        <w:ind w:left="4718" w:hanging="360"/>
      </w:pPr>
      <w:rPr>
        <w:rFonts w:ascii="Wingdings" w:hAnsi="Wingdings" w:hint="default"/>
      </w:rPr>
    </w:lvl>
    <w:lvl w:ilvl="6" w:tplc="08090001" w:tentative="1">
      <w:start w:val="1"/>
      <w:numFmt w:val="bullet"/>
      <w:lvlText w:val=""/>
      <w:lvlJc w:val="left"/>
      <w:pPr>
        <w:ind w:left="5438" w:hanging="360"/>
      </w:pPr>
      <w:rPr>
        <w:rFonts w:ascii="Symbol" w:hAnsi="Symbol" w:hint="default"/>
      </w:rPr>
    </w:lvl>
    <w:lvl w:ilvl="7" w:tplc="08090003" w:tentative="1">
      <w:start w:val="1"/>
      <w:numFmt w:val="bullet"/>
      <w:lvlText w:val="o"/>
      <w:lvlJc w:val="left"/>
      <w:pPr>
        <w:ind w:left="6158" w:hanging="360"/>
      </w:pPr>
      <w:rPr>
        <w:rFonts w:ascii="Courier New" w:hAnsi="Courier New" w:cs="Courier New" w:hint="default"/>
      </w:rPr>
    </w:lvl>
    <w:lvl w:ilvl="8" w:tplc="08090005" w:tentative="1">
      <w:start w:val="1"/>
      <w:numFmt w:val="bullet"/>
      <w:lvlText w:val=""/>
      <w:lvlJc w:val="left"/>
      <w:pPr>
        <w:ind w:left="6878" w:hanging="360"/>
      </w:pPr>
      <w:rPr>
        <w:rFonts w:ascii="Wingdings" w:hAnsi="Wingdings" w:hint="default"/>
      </w:rPr>
    </w:lvl>
  </w:abstractNum>
  <w:abstractNum w:abstractNumId="7" w15:restartNumberingAfterBreak="0">
    <w:nsid w:val="296E2A09"/>
    <w:multiLevelType w:val="hybridMultilevel"/>
    <w:tmpl w:val="5630E76A"/>
    <w:lvl w:ilvl="0" w:tplc="9CDC270C">
      <w:start w:val="6"/>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926EF6"/>
    <w:multiLevelType w:val="hybridMultilevel"/>
    <w:tmpl w:val="60EE2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2A7329"/>
    <w:multiLevelType w:val="hybridMultilevel"/>
    <w:tmpl w:val="F32C8CC6"/>
    <w:lvl w:ilvl="0" w:tplc="9CDC270C">
      <w:start w:val="6"/>
      <w:numFmt w:val="bullet"/>
      <w:lvlText w:val="-"/>
      <w:lvlJc w:val="left"/>
      <w:pPr>
        <w:ind w:left="1149" w:hanging="360"/>
      </w:pPr>
      <w:rPr>
        <w:rFonts w:ascii="Cambria" w:eastAsiaTheme="minorHAnsi" w:hAnsi="Cambria" w:cstheme="minorBidi" w:hint="default"/>
      </w:rPr>
    </w:lvl>
    <w:lvl w:ilvl="1" w:tplc="08090003" w:tentative="1">
      <w:start w:val="1"/>
      <w:numFmt w:val="bullet"/>
      <w:lvlText w:val="o"/>
      <w:lvlJc w:val="left"/>
      <w:pPr>
        <w:ind w:left="1869" w:hanging="360"/>
      </w:pPr>
      <w:rPr>
        <w:rFonts w:ascii="Courier New" w:hAnsi="Courier New" w:cs="Courier New" w:hint="default"/>
      </w:rPr>
    </w:lvl>
    <w:lvl w:ilvl="2" w:tplc="08090005" w:tentative="1">
      <w:start w:val="1"/>
      <w:numFmt w:val="bullet"/>
      <w:lvlText w:val=""/>
      <w:lvlJc w:val="left"/>
      <w:pPr>
        <w:ind w:left="2589" w:hanging="360"/>
      </w:pPr>
      <w:rPr>
        <w:rFonts w:ascii="Wingdings" w:hAnsi="Wingdings" w:hint="default"/>
      </w:rPr>
    </w:lvl>
    <w:lvl w:ilvl="3" w:tplc="08090001" w:tentative="1">
      <w:start w:val="1"/>
      <w:numFmt w:val="bullet"/>
      <w:lvlText w:val=""/>
      <w:lvlJc w:val="left"/>
      <w:pPr>
        <w:ind w:left="3309" w:hanging="360"/>
      </w:pPr>
      <w:rPr>
        <w:rFonts w:ascii="Symbol" w:hAnsi="Symbol" w:hint="default"/>
      </w:rPr>
    </w:lvl>
    <w:lvl w:ilvl="4" w:tplc="08090003" w:tentative="1">
      <w:start w:val="1"/>
      <w:numFmt w:val="bullet"/>
      <w:lvlText w:val="o"/>
      <w:lvlJc w:val="left"/>
      <w:pPr>
        <w:ind w:left="4029" w:hanging="360"/>
      </w:pPr>
      <w:rPr>
        <w:rFonts w:ascii="Courier New" w:hAnsi="Courier New" w:cs="Courier New" w:hint="default"/>
      </w:rPr>
    </w:lvl>
    <w:lvl w:ilvl="5" w:tplc="08090005" w:tentative="1">
      <w:start w:val="1"/>
      <w:numFmt w:val="bullet"/>
      <w:lvlText w:val=""/>
      <w:lvlJc w:val="left"/>
      <w:pPr>
        <w:ind w:left="4749" w:hanging="360"/>
      </w:pPr>
      <w:rPr>
        <w:rFonts w:ascii="Wingdings" w:hAnsi="Wingdings" w:hint="default"/>
      </w:rPr>
    </w:lvl>
    <w:lvl w:ilvl="6" w:tplc="08090001" w:tentative="1">
      <w:start w:val="1"/>
      <w:numFmt w:val="bullet"/>
      <w:lvlText w:val=""/>
      <w:lvlJc w:val="left"/>
      <w:pPr>
        <w:ind w:left="5469" w:hanging="360"/>
      </w:pPr>
      <w:rPr>
        <w:rFonts w:ascii="Symbol" w:hAnsi="Symbol" w:hint="default"/>
      </w:rPr>
    </w:lvl>
    <w:lvl w:ilvl="7" w:tplc="08090003" w:tentative="1">
      <w:start w:val="1"/>
      <w:numFmt w:val="bullet"/>
      <w:lvlText w:val="o"/>
      <w:lvlJc w:val="left"/>
      <w:pPr>
        <w:ind w:left="6189" w:hanging="360"/>
      </w:pPr>
      <w:rPr>
        <w:rFonts w:ascii="Courier New" w:hAnsi="Courier New" w:cs="Courier New" w:hint="default"/>
      </w:rPr>
    </w:lvl>
    <w:lvl w:ilvl="8" w:tplc="08090005" w:tentative="1">
      <w:start w:val="1"/>
      <w:numFmt w:val="bullet"/>
      <w:lvlText w:val=""/>
      <w:lvlJc w:val="left"/>
      <w:pPr>
        <w:ind w:left="6909" w:hanging="360"/>
      </w:pPr>
      <w:rPr>
        <w:rFonts w:ascii="Wingdings" w:hAnsi="Wingdings" w:hint="default"/>
      </w:rPr>
    </w:lvl>
  </w:abstractNum>
  <w:abstractNum w:abstractNumId="10" w15:restartNumberingAfterBreak="0">
    <w:nsid w:val="30457708"/>
    <w:multiLevelType w:val="hybridMultilevel"/>
    <w:tmpl w:val="756633D0"/>
    <w:lvl w:ilvl="0" w:tplc="F9525B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9F7F2A"/>
    <w:multiLevelType w:val="hybridMultilevel"/>
    <w:tmpl w:val="0428E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606730"/>
    <w:multiLevelType w:val="hybridMultilevel"/>
    <w:tmpl w:val="EEEEB902"/>
    <w:lvl w:ilvl="0" w:tplc="9CDC270C">
      <w:start w:val="6"/>
      <w:numFmt w:val="bullet"/>
      <w:lvlText w:val="-"/>
      <w:lvlJc w:val="left"/>
      <w:pPr>
        <w:ind w:left="1440" w:hanging="360"/>
      </w:pPr>
      <w:rPr>
        <w:rFonts w:ascii="Cambria" w:eastAsiaTheme="minorHAnsi" w:hAnsi="Cambria"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4E60B65"/>
    <w:multiLevelType w:val="hybridMultilevel"/>
    <w:tmpl w:val="CA4EBED0"/>
    <w:lvl w:ilvl="0" w:tplc="9B164B4A">
      <w:start w:val="5"/>
      <w:numFmt w:val="bullet"/>
      <w:lvlText w:val="-"/>
      <w:lvlJc w:val="left"/>
      <w:pPr>
        <w:ind w:left="1176" w:hanging="360"/>
      </w:pPr>
      <w:rPr>
        <w:rFonts w:ascii="Calibri" w:eastAsiaTheme="minorHAnsi" w:hAnsi="Calibri" w:cs="Calibri" w:hint="default"/>
      </w:rPr>
    </w:lvl>
    <w:lvl w:ilvl="1" w:tplc="08090003" w:tentative="1">
      <w:start w:val="1"/>
      <w:numFmt w:val="bullet"/>
      <w:lvlText w:val="o"/>
      <w:lvlJc w:val="left"/>
      <w:pPr>
        <w:ind w:left="1896" w:hanging="360"/>
      </w:pPr>
      <w:rPr>
        <w:rFonts w:ascii="Courier New" w:hAnsi="Courier New" w:cs="Courier New" w:hint="default"/>
      </w:rPr>
    </w:lvl>
    <w:lvl w:ilvl="2" w:tplc="08090005" w:tentative="1">
      <w:start w:val="1"/>
      <w:numFmt w:val="bullet"/>
      <w:lvlText w:val=""/>
      <w:lvlJc w:val="left"/>
      <w:pPr>
        <w:ind w:left="2616" w:hanging="360"/>
      </w:pPr>
      <w:rPr>
        <w:rFonts w:ascii="Wingdings" w:hAnsi="Wingdings" w:hint="default"/>
      </w:rPr>
    </w:lvl>
    <w:lvl w:ilvl="3" w:tplc="08090001" w:tentative="1">
      <w:start w:val="1"/>
      <w:numFmt w:val="bullet"/>
      <w:lvlText w:val=""/>
      <w:lvlJc w:val="left"/>
      <w:pPr>
        <w:ind w:left="3336" w:hanging="360"/>
      </w:pPr>
      <w:rPr>
        <w:rFonts w:ascii="Symbol" w:hAnsi="Symbol" w:hint="default"/>
      </w:rPr>
    </w:lvl>
    <w:lvl w:ilvl="4" w:tplc="08090003" w:tentative="1">
      <w:start w:val="1"/>
      <w:numFmt w:val="bullet"/>
      <w:lvlText w:val="o"/>
      <w:lvlJc w:val="left"/>
      <w:pPr>
        <w:ind w:left="4056" w:hanging="360"/>
      </w:pPr>
      <w:rPr>
        <w:rFonts w:ascii="Courier New" w:hAnsi="Courier New" w:cs="Courier New" w:hint="default"/>
      </w:rPr>
    </w:lvl>
    <w:lvl w:ilvl="5" w:tplc="08090005" w:tentative="1">
      <w:start w:val="1"/>
      <w:numFmt w:val="bullet"/>
      <w:lvlText w:val=""/>
      <w:lvlJc w:val="left"/>
      <w:pPr>
        <w:ind w:left="4776" w:hanging="360"/>
      </w:pPr>
      <w:rPr>
        <w:rFonts w:ascii="Wingdings" w:hAnsi="Wingdings" w:hint="default"/>
      </w:rPr>
    </w:lvl>
    <w:lvl w:ilvl="6" w:tplc="08090001" w:tentative="1">
      <w:start w:val="1"/>
      <w:numFmt w:val="bullet"/>
      <w:lvlText w:val=""/>
      <w:lvlJc w:val="left"/>
      <w:pPr>
        <w:ind w:left="5496" w:hanging="360"/>
      </w:pPr>
      <w:rPr>
        <w:rFonts w:ascii="Symbol" w:hAnsi="Symbol" w:hint="default"/>
      </w:rPr>
    </w:lvl>
    <w:lvl w:ilvl="7" w:tplc="08090003" w:tentative="1">
      <w:start w:val="1"/>
      <w:numFmt w:val="bullet"/>
      <w:lvlText w:val="o"/>
      <w:lvlJc w:val="left"/>
      <w:pPr>
        <w:ind w:left="6216" w:hanging="360"/>
      </w:pPr>
      <w:rPr>
        <w:rFonts w:ascii="Courier New" w:hAnsi="Courier New" w:cs="Courier New" w:hint="default"/>
      </w:rPr>
    </w:lvl>
    <w:lvl w:ilvl="8" w:tplc="08090005" w:tentative="1">
      <w:start w:val="1"/>
      <w:numFmt w:val="bullet"/>
      <w:lvlText w:val=""/>
      <w:lvlJc w:val="left"/>
      <w:pPr>
        <w:ind w:left="6936" w:hanging="360"/>
      </w:pPr>
      <w:rPr>
        <w:rFonts w:ascii="Wingdings" w:hAnsi="Wingdings" w:hint="default"/>
      </w:rPr>
    </w:lvl>
  </w:abstractNum>
  <w:abstractNum w:abstractNumId="14" w15:restartNumberingAfterBreak="0">
    <w:nsid w:val="35095B40"/>
    <w:multiLevelType w:val="hybridMultilevel"/>
    <w:tmpl w:val="ECAABD5A"/>
    <w:lvl w:ilvl="0" w:tplc="9CDC270C">
      <w:start w:val="6"/>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72104F"/>
    <w:multiLevelType w:val="hybridMultilevel"/>
    <w:tmpl w:val="7F4C0F86"/>
    <w:lvl w:ilvl="0" w:tplc="CB7E3714">
      <w:start w:val="1"/>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C63AC6"/>
    <w:multiLevelType w:val="hybridMultilevel"/>
    <w:tmpl w:val="9DC65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B5675C"/>
    <w:multiLevelType w:val="hybridMultilevel"/>
    <w:tmpl w:val="14FE9C12"/>
    <w:lvl w:ilvl="0" w:tplc="73F6254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6B6E2F"/>
    <w:multiLevelType w:val="hybridMultilevel"/>
    <w:tmpl w:val="73B8D5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6E025C"/>
    <w:multiLevelType w:val="hybridMultilevel"/>
    <w:tmpl w:val="550E9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E34DAC"/>
    <w:multiLevelType w:val="hybridMultilevel"/>
    <w:tmpl w:val="A0A8F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434671"/>
    <w:multiLevelType w:val="hybridMultilevel"/>
    <w:tmpl w:val="599E8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4E3155"/>
    <w:multiLevelType w:val="hybridMultilevel"/>
    <w:tmpl w:val="A6E41EDE"/>
    <w:lvl w:ilvl="0" w:tplc="9CDC270C">
      <w:start w:val="6"/>
      <w:numFmt w:val="bullet"/>
      <w:lvlText w:val="-"/>
      <w:lvlJc w:val="left"/>
      <w:pPr>
        <w:ind w:left="1536" w:hanging="360"/>
      </w:pPr>
      <w:rPr>
        <w:rFonts w:ascii="Cambria" w:eastAsiaTheme="minorHAnsi" w:hAnsi="Cambria" w:cstheme="minorBidi" w:hint="default"/>
      </w:rPr>
    </w:lvl>
    <w:lvl w:ilvl="1" w:tplc="08090003" w:tentative="1">
      <w:start w:val="1"/>
      <w:numFmt w:val="bullet"/>
      <w:lvlText w:val="o"/>
      <w:lvlJc w:val="left"/>
      <w:pPr>
        <w:ind w:left="2256" w:hanging="360"/>
      </w:pPr>
      <w:rPr>
        <w:rFonts w:ascii="Courier New" w:hAnsi="Courier New" w:cs="Courier New" w:hint="default"/>
      </w:rPr>
    </w:lvl>
    <w:lvl w:ilvl="2" w:tplc="08090005" w:tentative="1">
      <w:start w:val="1"/>
      <w:numFmt w:val="bullet"/>
      <w:lvlText w:val=""/>
      <w:lvlJc w:val="left"/>
      <w:pPr>
        <w:ind w:left="2976" w:hanging="360"/>
      </w:pPr>
      <w:rPr>
        <w:rFonts w:ascii="Wingdings" w:hAnsi="Wingdings" w:hint="default"/>
      </w:rPr>
    </w:lvl>
    <w:lvl w:ilvl="3" w:tplc="08090001" w:tentative="1">
      <w:start w:val="1"/>
      <w:numFmt w:val="bullet"/>
      <w:lvlText w:val=""/>
      <w:lvlJc w:val="left"/>
      <w:pPr>
        <w:ind w:left="3696" w:hanging="360"/>
      </w:pPr>
      <w:rPr>
        <w:rFonts w:ascii="Symbol" w:hAnsi="Symbol" w:hint="default"/>
      </w:rPr>
    </w:lvl>
    <w:lvl w:ilvl="4" w:tplc="08090003" w:tentative="1">
      <w:start w:val="1"/>
      <w:numFmt w:val="bullet"/>
      <w:lvlText w:val="o"/>
      <w:lvlJc w:val="left"/>
      <w:pPr>
        <w:ind w:left="4416" w:hanging="360"/>
      </w:pPr>
      <w:rPr>
        <w:rFonts w:ascii="Courier New" w:hAnsi="Courier New" w:cs="Courier New" w:hint="default"/>
      </w:rPr>
    </w:lvl>
    <w:lvl w:ilvl="5" w:tplc="08090005" w:tentative="1">
      <w:start w:val="1"/>
      <w:numFmt w:val="bullet"/>
      <w:lvlText w:val=""/>
      <w:lvlJc w:val="left"/>
      <w:pPr>
        <w:ind w:left="5136" w:hanging="360"/>
      </w:pPr>
      <w:rPr>
        <w:rFonts w:ascii="Wingdings" w:hAnsi="Wingdings" w:hint="default"/>
      </w:rPr>
    </w:lvl>
    <w:lvl w:ilvl="6" w:tplc="08090001" w:tentative="1">
      <w:start w:val="1"/>
      <w:numFmt w:val="bullet"/>
      <w:lvlText w:val=""/>
      <w:lvlJc w:val="left"/>
      <w:pPr>
        <w:ind w:left="5856" w:hanging="360"/>
      </w:pPr>
      <w:rPr>
        <w:rFonts w:ascii="Symbol" w:hAnsi="Symbol" w:hint="default"/>
      </w:rPr>
    </w:lvl>
    <w:lvl w:ilvl="7" w:tplc="08090003" w:tentative="1">
      <w:start w:val="1"/>
      <w:numFmt w:val="bullet"/>
      <w:lvlText w:val="o"/>
      <w:lvlJc w:val="left"/>
      <w:pPr>
        <w:ind w:left="6576" w:hanging="360"/>
      </w:pPr>
      <w:rPr>
        <w:rFonts w:ascii="Courier New" w:hAnsi="Courier New" w:cs="Courier New" w:hint="default"/>
      </w:rPr>
    </w:lvl>
    <w:lvl w:ilvl="8" w:tplc="08090005" w:tentative="1">
      <w:start w:val="1"/>
      <w:numFmt w:val="bullet"/>
      <w:lvlText w:val=""/>
      <w:lvlJc w:val="left"/>
      <w:pPr>
        <w:ind w:left="7296" w:hanging="360"/>
      </w:pPr>
      <w:rPr>
        <w:rFonts w:ascii="Wingdings" w:hAnsi="Wingdings" w:hint="default"/>
      </w:rPr>
    </w:lvl>
  </w:abstractNum>
  <w:abstractNum w:abstractNumId="23" w15:restartNumberingAfterBreak="0">
    <w:nsid w:val="3E6C78B2"/>
    <w:multiLevelType w:val="hybridMultilevel"/>
    <w:tmpl w:val="29784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6D6CDB"/>
    <w:multiLevelType w:val="hybridMultilevel"/>
    <w:tmpl w:val="2CC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9424DB"/>
    <w:multiLevelType w:val="hybridMultilevel"/>
    <w:tmpl w:val="298A1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497BE9"/>
    <w:multiLevelType w:val="hybridMultilevel"/>
    <w:tmpl w:val="FC283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7C2D82"/>
    <w:multiLevelType w:val="hybridMultilevel"/>
    <w:tmpl w:val="CE6A6E1E"/>
    <w:lvl w:ilvl="0" w:tplc="73F6254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FE3008"/>
    <w:multiLevelType w:val="hybridMultilevel"/>
    <w:tmpl w:val="E7AC7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E26C74"/>
    <w:multiLevelType w:val="hybridMultilevel"/>
    <w:tmpl w:val="E7E499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6008CB"/>
    <w:multiLevelType w:val="hybridMultilevel"/>
    <w:tmpl w:val="1DE89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581EA4"/>
    <w:multiLevelType w:val="hybridMultilevel"/>
    <w:tmpl w:val="D4FEC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C1561F"/>
    <w:multiLevelType w:val="hybridMultilevel"/>
    <w:tmpl w:val="4D7E3CC8"/>
    <w:lvl w:ilvl="0" w:tplc="D60AD2C6">
      <w:start w:val="5"/>
      <w:numFmt w:val="bullet"/>
      <w:lvlText w:val="-"/>
      <w:lvlJc w:val="left"/>
      <w:pPr>
        <w:ind w:left="1176" w:hanging="360"/>
      </w:pPr>
      <w:rPr>
        <w:rFonts w:ascii="Calibri" w:eastAsiaTheme="minorHAnsi" w:hAnsi="Calibri" w:cs="Calibri" w:hint="default"/>
        <w:b w:val="0"/>
      </w:rPr>
    </w:lvl>
    <w:lvl w:ilvl="1" w:tplc="08090003" w:tentative="1">
      <w:start w:val="1"/>
      <w:numFmt w:val="bullet"/>
      <w:lvlText w:val="o"/>
      <w:lvlJc w:val="left"/>
      <w:pPr>
        <w:ind w:left="1896" w:hanging="360"/>
      </w:pPr>
      <w:rPr>
        <w:rFonts w:ascii="Courier New" w:hAnsi="Courier New" w:cs="Courier New" w:hint="default"/>
      </w:rPr>
    </w:lvl>
    <w:lvl w:ilvl="2" w:tplc="08090005" w:tentative="1">
      <w:start w:val="1"/>
      <w:numFmt w:val="bullet"/>
      <w:lvlText w:val=""/>
      <w:lvlJc w:val="left"/>
      <w:pPr>
        <w:ind w:left="2616" w:hanging="360"/>
      </w:pPr>
      <w:rPr>
        <w:rFonts w:ascii="Wingdings" w:hAnsi="Wingdings" w:hint="default"/>
      </w:rPr>
    </w:lvl>
    <w:lvl w:ilvl="3" w:tplc="08090001" w:tentative="1">
      <w:start w:val="1"/>
      <w:numFmt w:val="bullet"/>
      <w:lvlText w:val=""/>
      <w:lvlJc w:val="left"/>
      <w:pPr>
        <w:ind w:left="3336" w:hanging="360"/>
      </w:pPr>
      <w:rPr>
        <w:rFonts w:ascii="Symbol" w:hAnsi="Symbol" w:hint="default"/>
      </w:rPr>
    </w:lvl>
    <w:lvl w:ilvl="4" w:tplc="08090003" w:tentative="1">
      <w:start w:val="1"/>
      <w:numFmt w:val="bullet"/>
      <w:lvlText w:val="o"/>
      <w:lvlJc w:val="left"/>
      <w:pPr>
        <w:ind w:left="4056" w:hanging="360"/>
      </w:pPr>
      <w:rPr>
        <w:rFonts w:ascii="Courier New" w:hAnsi="Courier New" w:cs="Courier New" w:hint="default"/>
      </w:rPr>
    </w:lvl>
    <w:lvl w:ilvl="5" w:tplc="08090005" w:tentative="1">
      <w:start w:val="1"/>
      <w:numFmt w:val="bullet"/>
      <w:lvlText w:val=""/>
      <w:lvlJc w:val="left"/>
      <w:pPr>
        <w:ind w:left="4776" w:hanging="360"/>
      </w:pPr>
      <w:rPr>
        <w:rFonts w:ascii="Wingdings" w:hAnsi="Wingdings" w:hint="default"/>
      </w:rPr>
    </w:lvl>
    <w:lvl w:ilvl="6" w:tplc="08090001" w:tentative="1">
      <w:start w:val="1"/>
      <w:numFmt w:val="bullet"/>
      <w:lvlText w:val=""/>
      <w:lvlJc w:val="left"/>
      <w:pPr>
        <w:ind w:left="5496" w:hanging="360"/>
      </w:pPr>
      <w:rPr>
        <w:rFonts w:ascii="Symbol" w:hAnsi="Symbol" w:hint="default"/>
      </w:rPr>
    </w:lvl>
    <w:lvl w:ilvl="7" w:tplc="08090003" w:tentative="1">
      <w:start w:val="1"/>
      <w:numFmt w:val="bullet"/>
      <w:lvlText w:val="o"/>
      <w:lvlJc w:val="left"/>
      <w:pPr>
        <w:ind w:left="6216" w:hanging="360"/>
      </w:pPr>
      <w:rPr>
        <w:rFonts w:ascii="Courier New" w:hAnsi="Courier New" w:cs="Courier New" w:hint="default"/>
      </w:rPr>
    </w:lvl>
    <w:lvl w:ilvl="8" w:tplc="08090005" w:tentative="1">
      <w:start w:val="1"/>
      <w:numFmt w:val="bullet"/>
      <w:lvlText w:val=""/>
      <w:lvlJc w:val="left"/>
      <w:pPr>
        <w:ind w:left="6936" w:hanging="360"/>
      </w:pPr>
      <w:rPr>
        <w:rFonts w:ascii="Wingdings" w:hAnsi="Wingdings" w:hint="default"/>
      </w:rPr>
    </w:lvl>
  </w:abstractNum>
  <w:abstractNum w:abstractNumId="33" w15:restartNumberingAfterBreak="0">
    <w:nsid w:val="5D136820"/>
    <w:multiLevelType w:val="hybridMultilevel"/>
    <w:tmpl w:val="ADBA6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FE1321"/>
    <w:multiLevelType w:val="hybridMultilevel"/>
    <w:tmpl w:val="7406A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FA0FB4"/>
    <w:multiLevelType w:val="hybridMultilevel"/>
    <w:tmpl w:val="05A84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C26635"/>
    <w:multiLevelType w:val="hybridMultilevel"/>
    <w:tmpl w:val="D7D23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9F7C7C"/>
    <w:multiLevelType w:val="hybridMultilevel"/>
    <w:tmpl w:val="E6AC14DC"/>
    <w:lvl w:ilvl="0" w:tplc="E5323C26">
      <w:start w:val="1"/>
      <w:numFmt w:val="decimal"/>
      <w:lvlText w:val="%1."/>
      <w:lvlJc w:val="left"/>
      <w:pPr>
        <w:ind w:left="720" w:hanging="360"/>
      </w:pPr>
      <w:rPr>
        <w:rFonts w:hint="default"/>
        <w:b w:val="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3F45CA"/>
    <w:multiLevelType w:val="hybridMultilevel"/>
    <w:tmpl w:val="243C9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D62F79"/>
    <w:multiLevelType w:val="hybridMultilevel"/>
    <w:tmpl w:val="6B38BF82"/>
    <w:lvl w:ilvl="0" w:tplc="73F62546">
      <w:start w:val="1"/>
      <w:numFmt w:val="bullet"/>
      <w:lvlText w:val="•"/>
      <w:lvlJc w:val="left"/>
      <w:pPr>
        <w:ind w:left="720" w:hanging="360"/>
      </w:pPr>
      <w:rPr>
        <w:rFonts w:ascii="Arial" w:hAnsi="Aria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2B4385"/>
    <w:multiLevelType w:val="hybridMultilevel"/>
    <w:tmpl w:val="2D404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E26E21"/>
    <w:multiLevelType w:val="hybridMultilevel"/>
    <w:tmpl w:val="84F8B806"/>
    <w:lvl w:ilvl="0" w:tplc="9CDC270C">
      <w:start w:val="6"/>
      <w:numFmt w:val="bullet"/>
      <w:lvlText w:val="-"/>
      <w:lvlJc w:val="left"/>
      <w:pPr>
        <w:ind w:left="966" w:hanging="360"/>
      </w:pPr>
      <w:rPr>
        <w:rFonts w:ascii="Cambria" w:eastAsiaTheme="minorHAnsi" w:hAnsi="Cambria" w:cstheme="minorBidi" w:hint="default"/>
      </w:rPr>
    </w:lvl>
    <w:lvl w:ilvl="1" w:tplc="08090003" w:tentative="1">
      <w:start w:val="1"/>
      <w:numFmt w:val="bullet"/>
      <w:lvlText w:val="o"/>
      <w:lvlJc w:val="left"/>
      <w:pPr>
        <w:ind w:left="1686" w:hanging="360"/>
      </w:pPr>
      <w:rPr>
        <w:rFonts w:ascii="Courier New" w:hAnsi="Courier New" w:cs="Courier New" w:hint="default"/>
      </w:rPr>
    </w:lvl>
    <w:lvl w:ilvl="2" w:tplc="08090005" w:tentative="1">
      <w:start w:val="1"/>
      <w:numFmt w:val="bullet"/>
      <w:lvlText w:val=""/>
      <w:lvlJc w:val="left"/>
      <w:pPr>
        <w:ind w:left="2406" w:hanging="360"/>
      </w:pPr>
      <w:rPr>
        <w:rFonts w:ascii="Wingdings" w:hAnsi="Wingdings" w:hint="default"/>
      </w:rPr>
    </w:lvl>
    <w:lvl w:ilvl="3" w:tplc="08090001" w:tentative="1">
      <w:start w:val="1"/>
      <w:numFmt w:val="bullet"/>
      <w:lvlText w:val=""/>
      <w:lvlJc w:val="left"/>
      <w:pPr>
        <w:ind w:left="3126" w:hanging="360"/>
      </w:pPr>
      <w:rPr>
        <w:rFonts w:ascii="Symbol" w:hAnsi="Symbol" w:hint="default"/>
      </w:rPr>
    </w:lvl>
    <w:lvl w:ilvl="4" w:tplc="08090003" w:tentative="1">
      <w:start w:val="1"/>
      <w:numFmt w:val="bullet"/>
      <w:lvlText w:val="o"/>
      <w:lvlJc w:val="left"/>
      <w:pPr>
        <w:ind w:left="3846" w:hanging="360"/>
      </w:pPr>
      <w:rPr>
        <w:rFonts w:ascii="Courier New" w:hAnsi="Courier New" w:cs="Courier New" w:hint="default"/>
      </w:rPr>
    </w:lvl>
    <w:lvl w:ilvl="5" w:tplc="08090005" w:tentative="1">
      <w:start w:val="1"/>
      <w:numFmt w:val="bullet"/>
      <w:lvlText w:val=""/>
      <w:lvlJc w:val="left"/>
      <w:pPr>
        <w:ind w:left="4566" w:hanging="360"/>
      </w:pPr>
      <w:rPr>
        <w:rFonts w:ascii="Wingdings" w:hAnsi="Wingdings" w:hint="default"/>
      </w:rPr>
    </w:lvl>
    <w:lvl w:ilvl="6" w:tplc="08090001" w:tentative="1">
      <w:start w:val="1"/>
      <w:numFmt w:val="bullet"/>
      <w:lvlText w:val=""/>
      <w:lvlJc w:val="left"/>
      <w:pPr>
        <w:ind w:left="5286" w:hanging="360"/>
      </w:pPr>
      <w:rPr>
        <w:rFonts w:ascii="Symbol" w:hAnsi="Symbol" w:hint="default"/>
      </w:rPr>
    </w:lvl>
    <w:lvl w:ilvl="7" w:tplc="08090003" w:tentative="1">
      <w:start w:val="1"/>
      <w:numFmt w:val="bullet"/>
      <w:lvlText w:val="o"/>
      <w:lvlJc w:val="left"/>
      <w:pPr>
        <w:ind w:left="6006" w:hanging="360"/>
      </w:pPr>
      <w:rPr>
        <w:rFonts w:ascii="Courier New" w:hAnsi="Courier New" w:cs="Courier New" w:hint="default"/>
      </w:rPr>
    </w:lvl>
    <w:lvl w:ilvl="8" w:tplc="08090005" w:tentative="1">
      <w:start w:val="1"/>
      <w:numFmt w:val="bullet"/>
      <w:lvlText w:val=""/>
      <w:lvlJc w:val="left"/>
      <w:pPr>
        <w:ind w:left="6726" w:hanging="360"/>
      </w:pPr>
      <w:rPr>
        <w:rFonts w:ascii="Wingdings" w:hAnsi="Wingdings" w:hint="default"/>
      </w:rPr>
    </w:lvl>
  </w:abstractNum>
  <w:abstractNum w:abstractNumId="42" w15:restartNumberingAfterBreak="0">
    <w:nsid w:val="70222382"/>
    <w:multiLevelType w:val="hybridMultilevel"/>
    <w:tmpl w:val="F63E5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867ED9"/>
    <w:multiLevelType w:val="hybridMultilevel"/>
    <w:tmpl w:val="51CA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13040F"/>
    <w:multiLevelType w:val="hybridMultilevel"/>
    <w:tmpl w:val="E14E0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C32EB7"/>
    <w:multiLevelType w:val="hybridMultilevel"/>
    <w:tmpl w:val="683AF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3252C3"/>
    <w:multiLevelType w:val="hybridMultilevel"/>
    <w:tmpl w:val="AAD08452"/>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47" w15:restartNumberingAfterBreak="0">
    <w:nsid w:val="7DA20F58"/>
    <w:multiLevelType w:val="hybridMultilevel"/>
    <w:tmpl w:val="DDE8ADB0"/>
    <w:lvl w:ilvl="0" w:tplc="08090001">
      <w:start w:val="1"/>
      <w:numFmt w:val="bullet"/>
      <w:lvlText w:val=""/>
      <w:lvlJc w:val="left"/>
      <w:pPr>
        <w:ind w:left="1176" w:hanging="360"/>
      </w:pPr>
      <w:rPr>
        <w:rFonts w:ascii="Symbol" w:hAnsi="Symbol" w:hint="default"/>
        <w:b w:val="0"/>
      </w:rPr>
    </w:lvl>
    <w:lvl w:ilvl="1" w:tplc="08090003" w:tentative="1">
      <w:start w:val="1"/>
      <w:numFmt w:val="bullet"/>
      <w:lvlText w:val="o"/>
      <w:lvlJc w:val="left"/>
      <w:pPr>
        <w:ind w:left="1896" w:hanging="360"/>
      </w:pPr>
      <w:rPr>
        <w:rFonts w:ascii="Courier New" w:hAnsi="Courier New" w:cs="Courier New" w:hint="default"/>
      </w:rPr>
    </w:lvl>
    <w:lvl w:ilvl="2" w:tplc="08090005" w:tentative="1">
      <w:start w:val="1"/>
      <w:numFmt w:val="bullet"/>
      <w:lvlText w:val=""/>
      <w:lvlJc w:val="left"/>
      <w:pPr>
        <w:ind w:left="2616" w:hanging="360"/>
      </w:pPr>
      <w:rPr>
        <w:rFonts w:ascii="Wingdings" w:hAnsi="Wingdings" w:hint="default"/>
      </w:rPr>
    </w:lvl>
    <w:lvl w:ilvl="3" w:tplc="08090001" w:tentative="1">
      <w:start w:val="1"/>
      <w:numFmt w:val="bullet"/>
      <w:lvlText w:val=""/>
      <w:lvlJc w:val="left"/>
      <w:pPr>
        <w:ind w:left="3336" w:hanging="360"/>
      </w:pPr>
      <w:rPr>
        <w:rFonts w:ascii="Symbol" w:hAnsi="Symbol" w:hint="default"/>
      </w:rPr>
    </w:lvl>
    <w:lvl w:ilvl="4" w:tplc="08090003" w:tentative="1">
      <w:start w:val="1"/>
      <w:numFmt w:val="bullet"/>
      <w:lvlText w:val="o"/>
      <w:lvlJc w:val="left"/>
      <w:pPr>
        <w:ind w:left="4056" w:hanging="360"/>
      </w:pPr>
      <w:rPr>
        <w:rFonts w:ascii="Courier New" w:hAnsi="Courier New" w:cs="Courier New" w:hint="default"/>
      </w:rPr>
    </w:lvl>
    <w:lvl w:ilvl="5" w:tplc="08090005" w:tentative="1">
      <w:start w:val="1"/>
      <w:numFmt w:val="bullet"/>
      <w:lvlText w:val=""/>
      <w:lvlJc w:val="left"/>
      <w:pPr>
        <w:ind w:left="4776" w:hanging="360"/>
      </w:pPr>
      <w:rPr>
        <w:rFonts w:ascii="Wingdings" w:hAnsi="Wingdings" w:hint="default"/>
      </w:rPr>
    </w:lvl>
    <w:lvl w:ilvl="6" w:tplc="08090001" w:tentative="1">
      <w:start w:val="1"/>
      <w:numFmt w:val="bullet"/>
      <w:lvlText w:val=""/>
      <w:lvlJc w:val="left"/>
      <w:pPr>
        <w:ind w:left="5496" w:hanging="360"/>
      </w:pPr>
      <w:rPr>
        <w:rFonts w:ascii="Symbol" w:hAnsi="Symbol" w:hint="default"/>
      </w:rPr>
    </w:lvl>
    <w:lvl w:ilvl="7" w:tplc="08090003" w:tentative="1">
      <w:start w:val="1"/>
      <w:numFmt w:val="bullet"/>
      <w:lvlText w:val="o"/>
      <w:lvlJc w:val="left"/>
      <w:pPr>
        <w:ind w:left="6216" w:hanging="360"/>
      </w:pPr>
      <w:rPr>
        <w:rFonts w:ascii="Courier New" w:hAnsi="Courier New" w:cs="Courier New" w:hint="default"/>
      </w:rPr>
    </w:lvl>
    <w:lvl w:ilvl="8" w:tplc="08090005" w:tentative="1">
      <w:start w:val="1"/>
      <w:numFmt w:val="bullet"/>
      <w:lvlText w:val=""/>
      <w:lvlJc w:val="left"/>
      <w:pPr>
        <w:ind w:left="6936" w:hanging="360"/>
      </w:pPr>
      <w:rPr>
        <w:rFonts w:ascii="Wingdings" w:hAnsi="Wingdings" w:hint="default"/>
      </w:rPr>
    </w:lvl>
  </w:abstractNum>
  <w:abstractNum w:abstractNumId="48" w15:restartNumberingAfterBreak="0">
    <w:nsid w:val="7F720B6D"/>
    <w:multiLevelType w:val="hybridMultilevel"/>
    <w:tmpl w:val="02E43428"/>
    <w:lvl w:ilvl="0" w:tplc="E5323C26">
      <w:start w:val="1"/>
      <w:numFmt w:val="decimal"/>
      <w:lvlText w:val="%1."/>
      <w:lvlJc w:val="left"/>
      <w:pPr>
        <w:ind w:left="3600" w:hanging="360"/>
      </w:pPr>
      <w:rPr>
        <w:rFonts w:hint="default"/>
        <w:b w:val="0"/>
        <w:sz w:val="16"/>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num w:numId="1">
    <w:abstractNumId w:val="26"/>
  </w:num>
  <w:num w:numId="2">
    <w:abstractNumId w:val="45"/>
  </w:num>
  <w:num w:numId="3">
    <w:abstractNumId w:val="7"/>
  </w:num>
  <w:num w:numId="4">
    <w:abstractNumId w:val="14"/>
  </w:num>
  <w:num w:numId="5">
    <w:abstractNumId w:val="33"/>
  </w:num>
  <w:num w:numId="6">
    <w:abstractNumId w:val="4"/>
  </w:num>
  <w:num w:numId="7">
    <w:abstractNumId w:val="12"/>
  </w:num>
  <w:num w:numId="8">
    <w:abstractNumId w:val="29"/>
  </w:num>
  <w:num w:numId="9">
    <w:abstractNumId w:val="40"/>
  </w:num>
  <w:num w:numId="10">
    <w:abstractNumId w:val="42"/>
  </w:num>
  <w:num w:numId="11">
    <w:abstractNumId w:val="0"/>
  </w:num>
  <w:num w:numId="12">
    <w:abstractNumId w:val="11"/>
  </w:num>
  <w:num w:numId="13">
    <w:abstractNumId w:val="23"/>
  </w:num>
  <w:num w:numId="14">
    <w:abstractNumId w:val="46"/>
  </w:num>
  <w:num w:numId="15">
    <w:abstractNumId w:val="1"/>
  </w:num>
  <w:num w:numId="16">
    <w:abstractNumId w:val="24"/>
  </w:num>
  <w:num w:numId="17">
    <w:abstractNumId w:val="43"/>
  </w:num>
  <w:num w:numId="18">
    <w:abstractNumId w:val="8"/>
  </w:num>
  <w:num w:numId="19">
    <w:abstractNumId w:val="34"/>
  </w:num>
  <w:num w:numId="20">
    <w:abstractNumId w:val="28"/>
  </w:num>
  <w:num w:numId="21">
    <w:abstractNumId w:val="16"/>
  </w:num>
  <w:num w:numId="22">
    <w:abstractNumId w:val="25"/>
  </w:num>
  <w:num w:numId="23">
    <w:abstractNumId w:val="21"/>
  </w:num>
  <w:num w:numId="24">
    <w:abstractNumId w:val="2"/>
  </w:num>
  <w:num w:numId="25">
    <w:abstractNumId w:val="36"/>
  </w:num>
  <w:num w:numId="26">
    <w:abstractNumId w:val="19"/>
  </w:num>
  <w:num w:numId="27">
    <w:abstractNumId w:val="38"/>
  </w:num>
  <w:num w:numId="28">
    <w:abstractNumId w:val="30"/>
  </w:num>
  <w:num w:numId="29">
    <w:abstractNumId w:val="9"/>
  </w:num>
  <w:num w:numId="30">
    <w:abstractNumId w:val="27"/>
  </w:num>
  <w:num w:numId="31">
    <w:abstractNumId w:val="17"/>
  </w:num>
  <w:num w:numId="32">
    <w:abstractNumId w:val="6"/>
  </w:num>
  <w:num w:numId="33">
    <w:abstractNumId w:val="15"/>
  </w:num>
  <w:num w:numId="34">
    <w:abstractNumId w:val="18"/>
  </w:num>
  <w:num w:numId="35">
    <w:abstractNumId w:val="5"/>
  </w:num>
  <w:num w:numId="36">
    <w:abstractNumId w:val="10"/>
  </w:num>
  <w:num w:numId="37">
    <w:abstractNumId w:val="47"/>
  </w:num>
  <w:num w:numId="38">
    <w:abstractNumId w:val="13"/>
  </w:num>
  <w:num w:numId="39">
    <w:abstractNumId w:val="32"/>
  </w:num>
  <w:num w:numId="40">
    <w:abstractNumId w:val="3"/>
  </w:num>
  <w:num w:numId="41">
    <w:abstractNumId w:val="44"/>
  </w:num>
  <w:num w:numId="42">
    <w:abstractNumId w:val="22"/>
  </w:num>
  <w:num w:numId="43">
    <w:abstractNumId w:val="41"/>
  </w:num>
  <w:num w:numId="44">
    <w:abstractNumId w:val="20"/>
  </w:num>
  <w:num w:numId="45">
    <w:abstractNumId w:val="35"/>
  </w:num>
  <w:num w:numId="46">
    <w:abstractNumId w:val="39"/>
  </w:num>
  <w:num w:numId="47">
    <w:abstractNumId w:val="31"/>
  </w:num>
  <w:num w:numId="48">
    <w:abstractNumId w:val="37"/>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BC6E6D"/>
    <w:rsid w:val="000424BB"/>
    <w:rsid w:val="00087A43"/>
    <w:rsid w:val="00095BD3"/>
    <w:rsid w:val="000A49FA"/>
    <w:rsid w:val="000A51EE"/>
    <w:rsid w:val="000B1D79"/>
    <w:rsid w:val="000B32AB"/>
    <w:rsid w:val="000D36AE"/>
    <w:rsid w:val="00100E83"/>
    <w:rsid w:val="0010779F"/>
    <w:rsid w:val="001435D3"/>
    <w:rsid w:val="00181904"/>
    <w:rsid w:val="00183B42"/>
    <w:rsid w:val="00194AE7"/>
    <w:rsid w:val="001A3E86"/>
    <w:rsid w:val="001C34A3"/>
    <w:rsid w:val="0020754E"/>
    <w:rsid w:val="00221283"/>
    <w:rsid w:val="0022147D"/>
    <w:rsid w:val="0023287A"/>
    <w:rsid w:val="00242F4B"/>
    <w:rsid w:val="002434BF"/>
    <w:rsid w:val="00245A75"/>
    <w:rsid w:val="00252DDB"/>
    <w:rsid w:val="002676CF"/>
    <w:rsid w:val="00270D51"/>
    <w:rsid w:val="002926CC"/>
    <w:rsid w:val="002958FE"/>
    <w:rsid w:val="002A28E4"/>
    <w:rsid w:val="002C43B7"/>
    <w:rsid w:val="002D4324"/>
    <w:rsid w:val="002E3631"/>
    <w:rsid w:val="002E65E0"/>
    <w:rsid w:val="002F1793"/>
    <w:rsid w:val="002F454D"/>
    <w:rsid w:val="003035DF"/>
    <w:rsid w:val="00322173"/>
    <w:rsid w:val="00362AF6"/>
    <w:rsid w:val="003A16F0"/>
    <w:rsid w:val="003C55BE"/>
    <w:rsid w:val="003E2107"/>
    <w:rsid w:val="003F3EFA"/>
    <w:rsid w:val="004071A8"/>
    <w:rsid w:val="00446351"/>
    <w:rsid w:val="004504D5"/>
    <w:rsid w:val="0045235C"/>
    <w:rsid w:val="004576F0"/>
    <w:rsid w:val="0047681E"/>
    <w:rsid w:val="00482622"/>
    <w:rsid w:val="004A1928"/>
    <w:rsid w:val="004B7A81"/>
    <w:rsid w:val="004C3A81"/>
    <w:rsid w:val="00525353"/>
    <w:rsid w:val="0053498E"/>
    <w:rsid w:val="00572A5C"/>
    <w:rsid w:val="005B3913"/>
    <w:rsid w:val="005B5572"/>
    <w:rsid w:val="005D0EC3"/>
    <w:rsid w:val="005E4560"/>
    <w:rsid w:val="005F4B64"/>
    <w:rsid w:val="006211C0"/>
    <w:rsid w:val="00631B66"/>
    <w:rsid w:val="00634934"/>
    <w:rsid w:val="006413C5"/>
    <w:rsid w:val="006453A4"/>
    <w:rsid w:val="00670960"/>
    <w:rsid w:val="0069301D"/>
    <w:rsid w:val="006A0B2E"/>
    <w:rsid w:val="006B77F4"/>
    <w:rsid w:val="006D1DE8"/>
    <w:rsid w:val="006D42AA"/>
    <w:rsid w:val="006E014E"/>
    <w:rsid w:val="00712A5F"/>
    <w:rsid w:val="00713B4B"/>
    <w:rsid w:val="0075123A"/>
    <w:rsid w:val="00780001"/>
    <w:rsid w:val="007B24DB"/>
    <w:rsid w:val="007B5E37"/>
    <w:rsid w:val="007C131A"/>
    <w:rsid w:val="007D6A3F"/>
    <w:rsid w:val="00805EA5"/>
    <w:rsid w:val="00806BE8"/>
    <w:rsid w:val="0083571F"/>
    <w:rsid w:val="00865655"/>
    <w:rsid w:val="00866296"/>
    <w:rsid w:val="0086689F"/>
    <w:rsid w:val="008A017A"/>
    <w:rsid w:val="008C65D6"/>
    <w:rsid w:val="008D20A8"/>
    <w:rsid w:val="008F40EF"/>
    <w:rsid w:val="008F7C84"/>
    <w:rsid w:val="009126BA"/>
    <w:rsid w:val="009162C5"/>
    <w:rsid w:val="009322F4"/>
    <w:rsid w:val="00940FC6"/>
    <w:rsid w:val="009833B4"/>
    <w:rsid w:val="009D4DDE"/>
    <w:rsid w:val="009D6651"/>
    <w:rsid w:val="009D7C4B"/>
    <w:rsid w:val="009E3990"/>
    <w:rsid w:val="009F41B5"/>
    <w:rsid w:val="009F4D79"/>
    <w:rsid w:val="00A007BE"/>
    <w:rsid w:val="00A04399"/>
    <w:rsid w:val="00A31CD3"/>
    <w:rsid w:val="00A5568E"/>
    <w:rsid w:val="00A741C3"/>
    <w:rsid w:val="00AA7861"/>
    <w:rsid w:val="00AD183F"/>
    <w:rsid w:val="00AE2DD7"/>
    <w:rsid w:val="00AE702F"/>
    <w:rsid w:val="00B04A84"/>
    <w:rsid w:val="00B11E99"/>
    <w:rsid w:val="00B6304A"/>
    <w:rsid w:val="00BA1E3C"/>
    <w:rsid w:val="00BB3B1A"/>
    <w:rsid w:val="00BC0DB1"/>
    <w:rsid w:val="00BC6E6D"/>
    <w:rsid w:val="00BE7B57"/>
    <w:rsid w:val="00C3362E"/>
    <w:rsid w:val="00C462AA"/>
    <w:rsid w:val="00C5694C"/>
    <w:rsid w:val="00C67556"/>
    <w:rsid w:val="00C705B8"/>
    <w:rsid w:val="00C708C9"/>
    <w:rsid w:val="00C73000"/>
    <w:rsid w:val="00C76CCF"/>
    <w:rsid w:val="00C83C92"/>
    <w:rsid w:val="00C848F1"/>
    <w:rsid w:val="00CA07BD"/>
    <w:rsid w:val="00CB2ED4"/>
    <w:rsid w:val="00CB4F8F"/>
    <w:rsid w:val="00CC5C11"/>
    <w:rsid w:val="00CD641E"/>
    <w:rsid w:val="00CE01B2"/>
    <w:rsid w:val="00CE147C"/>
    <w:rsid w:val="00CF220E"/>
    <w:rsid w:val="00D0068C"/>
    <w:rsid w:val="00D07A59"/>
    <w:rsid w:val="00D1062F"/>
    <w:rsid w:val="00D24C7A"/>
    <w:rsid w:val="00D42280"/>
    <w:rsid w:val="00D4375F"/>
    <w:rsid w:val="00D623C9"/>
    <w:rsid w:val="00D663EE"/>
    <w:rsid w:val="00D77EC9"/>
    <w:rsid w:val="00D96C0D"/>
    <w:rsid w:val="00DB43BE"/>
    <w:rsid w:val="00DC2172"/>
    <w:rsid w:val="00E06133"/>
    <w:rsid w:val="00E16E31"/>
    <w:rsid w:val="00E533B5"/>
    <w:rsid w:val="00E72488"/>
    <w:rsid w:val="00E75847"/>
    <w:rsid w:val="00E92002"/>
    <w:rsid w:val="00E931C4"/>
    <w:rsid w:val="00EA4D73"/>
    <w:rsid w:val="00EA7107"/>
    <w:rsid w:val="00EF4E3C"/>
    <w:rsid w:val="00F0534D"/>
    <w:rsid w:val="00F15C3E"/>
    <w:rsid w:val="00F21212"/>
    <w:rsid w:val="00F32932"/>
    <w:rsid w:val="00F70558"/>
    <w:rsid w:val="00F71F9B"/>
    <w:rsid w:val="00F82F32"/>
    <w:rsid w:val="00F9723D"/>
    <w:rsid w:val="00FA2350"/>
    <w:rsid w:val="00FB00BE"/>
    <w:rsid w:val="00FE5B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33439"/>
  <w15:chartTrackingRefBased/>
  <w15:docId w15:val="{8BCE8F0B-6AC6-944B-9B75-EEEB1E7C6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E6D"/>
  </w:style>
  <w:style w:type="paragraph" w:styleId="Heading1">
    <w:name w:val="heading 1"/>
    <w:basedOn w:val="Normal"/>
    <w:link w:val="Heading1Char"/>
    <w:uiPriority w:val="9"/>
    <w:qFormat/>
    <w:rsid w:val="00BC6E6D"/>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E6D"/>
    <w:rPr>
      <w:rFonts w:ascii="Times New Roman" w:eastAsia="Times New Roman" w:hAnsi="Times New Roman" w:cs="Times New Roman"/>
      <w:b/>
      <w:bCs/>
      <w:kern w:val="36"/>
      <w:sz w:val="48"/>
      <w:szCs w:val="48"/>
      <w:lang w:eastAsia="en-GB"/>
    </w:rPr>
  </w:style>
  <w:style w:type="paragraph" w:styleId="Footer">
    <w:name w:val="footer"/>
    <w:basedOn w:val="Normal"/>
    <w:link w:val="FooterChar"/>
    <w:uiPriority w:val="99"/>
    <w:unhideWhenUsed/>
    <w:rsid w:val="00BC6E6D"/>
    <w:pPr>
      <w:tabs>
        <w:tab w:val="center" w:pos="4513"/>
        <w:tab w:val="right" w:pos="9026"/>
      </w:tabs>
    </w:pPr>
  </w:style>
  <w:style w:type="character" w:customStyle="1" w:styleId="FooterChar">
    <w:name w:val="Footer Char"/>
    <w:basedOn w:val="DefaultParagraphFont"/>
    <w:link w:val="Footer"/>
    <w:uiPriority w:val="99"/>
    <w:rsid w:val="00BC6E6D"/>
  </w:style>
  <w:style w:type="character" w:styleId="PageNumber">
    <w:name w:val="page number"/>
    <w:basedOn w:val="DefaultParagraphFont"/>
    <w:uiPriority w:val="99"/>
    <w:semiHidden/>
    <w:unhideWhenUsed/>
    <w:rsid w:val="00BC6E6D"/>
  </w:style>
  <w:style w:type="paragraph" w:customStyle="1" w:styleId="EndNoteBibliographyTitle">
    <w:name w:val="EndNote Bibliography Title"/>
    <w:basedOn w:val="Normal"/>
    <w:link w:val="EndNoteBibliographyTitleChar"/>
    <w:rsid w:val="00BC6E6D"/>
    <w:pPr>
      <w:jc w:val="center"/>
    </w:pPr>
    <w:rPr>
      <w:rFonts w:ascii="Times New Roman" w:hAnsi="Times New Roman" w:cs="Times New Roman"/>
      <w:lang w:val="en-US"/>
    </w:rPr>
  </w:style>
  <w:style w:type="character" w:customStyle="1" w:styleId="EndNoteBibliographyTitleChar">
    <w:name w:val="EndNote Bibliography Title Char"/>
    <w:basedOn w:val="DefaultParagraphFont"/>
    <w:link w:val="EndNoteBibliographyTitle"/>
    <w:rsid w:val="00BC6E6D"/>
    <w:rPr>
      <w:rFonts w:ascii="Times New Roman" w:hAnsi="Times New Roman" w:cs="Times New Roman"/>
      <w:lang w:val="en-US"/>
    </w:rPr>
  </w:style>
  <w:style w:type="paragraph" w:customStyle="1" w:styleId="EndNoteBibliography">
    <w:name w:val="EndNote Bibliography"/>
    <w:basedOn w:val="Normal"/>
    <w:link w:val="EndNoteBibliographyChar"/>
    <w:rsid w:val="00BC6E6D"/>
    <w:pPr>
      <w:spacing w:line="480" w:lineRule="auto"/>
    </w:pPr>
    <w:rPr>
      <w:rFonts w:ascii="Times New Roman" w:hAnsi="Times New Roman" w:cs="Times New Roman"/>
      <w:lang w:val="en-US"/>
    </w:rPr>
  </w:style>
  <w:style w:type="character" w:customStyle="1" w:styleId="EndNoteBibliographyChar">
    <w:name w:val="EndNote Bibliography Char"/>
    <w:basedOn w:val="DefaultParagraphFont"/>
    <w:link w:val="EndNoteBibliography"/>
    <w:rsid w:val="00BC6E6D"/>
    <w:rPr>
      <w:rFonts w:ascii="Times New Roman" w:hAnsi="Times New Roman" w:cs="Times New Roman"/>
      <w:lang w:val="en-US"/>
    </w:rPr>
  </w:style>
  <w:style w:type="paragraph" w:styleId="CommentText">
    <w:name w:val="annotation text"/>
    <w:basedOn w:val="Normal"/>
    <w:link w:val="CommentTextChar"/>
    <w:uiPriority w:val="99"/>
    <w:unhideWhenUsed/>
    <w:rsid w:val="00BC6E6D"/>
    <w:rPr>
      <w:rFonts w:eastAsiaTheme="minorEastAsia"/>
      <w:lang w:val="en-GB"/>
    </w:rPr>
  </w:style>
  <w:style w:type="character" w:customStyle="1" w:styleId="CommentTextChar">
    <w:name w:val="Comment Text Char"/>
    <w:basedOn w:val="DefaultParagraphFont"/>
    <w:link w:val="CommentText"/>
    <w:uiPriority w:val="99"/>
    <w:rsid w:val="00BC6E6D"/>
    <w:rPr>
      <w:rFonts w:eastAsiaTheme="minorEastAsia"/>
      <w:lang w:val="en-GB"/>
    </w:rPr>
  </w:style>
  <w:style w:type="paragraph" w:styleId="ListParagraph">
    <w:name w:val="List Paragraph"/>
    <w:basedOn w:val="Normal"/>
    <w:uiPriority w:val="34"/>
    <w:qFormat/>
    <w:rsid w:val="00BC6E6D"/>
    <w:pPr>
      <w:ind w:left="720"/>
      <w:contextualSpacing/>
    </w:pPr>
  </w:style>
  <w:style w:type="paragraph" w:styleId="BalloonText">
    <w:name w:val="Balloon Text"/>
    <w:basedOn w:val="Normal"/>
    <w:link w:val="BalloonTextChar"/>
    <w:uiPriority w:val="99"/>
    <w:semiHidden/>
    <w:unhideWhenUsed/>
    <w:rsid w:val="00BC6E6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6E6D"/>
    <w:rPr>
      <w:rFonts w:ascii="Times New Roman" w:hAnsi="Times New Roman" w:cs="Times New Roman"/>
      <w:sz w:val="18"/>
      <w:szCs w:val="18"/>
    </w:rPr>
  </w:style>
  <w:style w:type="paragraph" w:customStyle="1" w:styleId="Default">
    <w:name w:val="Default"/>
    <w:rsid w:val="00BC6E6D"/>
    <w:pPr>
      <w:autoSpaceDE w:val="0"/>
      <w:autoSpaceDN w:val="0"/>
      <w:adjustRightInd w:val="0"/>
    </w:pPr>
    <w:rPr>
      <w:rFonts w:ascii="Times New Roman" w:hAnsi="Times New Roman" w:cs="Times New Roman"/>
      <w:color w:val="000000"/>
      <w:lang w:val="en-GB"/>
    </w:rPr>
  </w:style>
  <w:style w:type="character" w:styleId="CommentReference">
    <w:name w:val="annotation reference"/>
    <w:basedOn w:val="DefaultParagraphFont"/>
    <w:uiPriority w:val="99"/>
    <w:semiHidden/>
    <w:unhideWhenUsed/>
    <w:rsid w:val="00BC6E6D"/>
    <w:rPr>
      <w:sz w:val="16"/>
      <w:szCs w:val="16"/>
    </w:rPr>
  </w:style>
  <w:style w:type="paragraph" w:styleId="CommentSubject">
    <w:name w:val="annotation subject"/>
    <w:basedOn w:val="CommentText"/>
    <w:next w:val="CommentText"/>
    <w:link w:val="CommentSubjectChar"/>
    <w:uiPriority w:val="99"/>
    <w:semiHidden/>
    <w:unhideWhenUsed/>
    <w:rsid w:val="00BC6E6D"/>
    <w:rPr>
      <w:b/>
      <w:bCs/>
      <w:sz w:val="20"/>
      <w:szCs w:val="20"/>
    </w:rPr>
  </w:style>
  <w:style w:type="character" w:customStyle="1" w:styleId="CommentSubjectChar">
    <w:name w:val="Comment Subject Char"/>
    <w:basedOn w:val="CommentTextChar"/>
    <w:link w:val="CommentSubject"/>
    <w:uiPriority w:val="99"/>
    <w:semiHidden/>
    <w:rsid w:val="00BC6E6D"/>
    <w:rPr>
      <w:rFonts w:eastAsiaTheme="minorEastAsia"/>
      <w:b/>
      <w:bCs/>
      <w:sz w:val="20"/>
      <w:szCs w:val="20"/>
      <w:lang w:val="en-GB"/>
    </w:rPr>
  </w:style>
  <w:style w:type="character" w:styleId="Hyperlink">
    <w:name w:val="Hyperlink"/>
    <w:uiPriority w:val="99"/>
    <w:unhideWhenUsed/>
    <w:rsid w:val="00BC6E6D"/>
    <w:rPr>
      <w:color w:val="0000FF"/>
      <w:u w:val="single"/>
    </w:rPr>
  </w:style>
  <w:style w:type="character" w:customStyle="1" w:styleId="UnresolvedMention1">
    <w:name w:val="Unresolved Mention1"/>
    <w:basedOn w:val="DefaultParagraphFont"/>
    <w:uiPriority w:val="99"/>
    <w:semiHidden/>
    <w:unhideWhenUsed/>
    <w:rsid w:val="00BC6E6D"/>
    <w:rPr>
      <w:color w:val="605E5C"/>
      <w:shd w:val="clear" w:color="auto" w:fill="E1DFDD"/>
    </w:rPr>
  </w:style>
  <w:style w:type="paragraph" w:styleId="Revision">
    <w:name w:val="Revision"/>
    <w:hidden/>
    <w:uiPriority w:val="99"/>
    <w:semiHidden/>
    <w:rsid w:val="00BC6E6D"/>
  </w:style>
  <w:style w:type="table" w:styleId="TableGrid">
    <w:name w:val="Table Grid"/>
    <w:basedOn w:val="TableNormal"/>
    <w:uiPriority w:val="39"/>
    <w:rsid w:val="00BC6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6E6D"/>
    <w:pPr>
      <w:tabs>
        <w:tab w:val="center" w:pos="4513"/>
        <w:tab w:val="right" w:pos="9026"/>
      </w:tabs>
    </w:pPr>
  </w:style>
  <w:style w:type="character" w:customStyle="1" w:styleId="HeaderChar">
    <w:name w:val="Header Char"/>
    <w:basedOn w:val="DefaultParagraphFont"/>
    <w:link w:val="Header"/>
    <w:uiPriority w:val="99"/>
    <w:rsid w:val="00BC6E6D"/>
  </w:style>
  <w:style w:type="character" w:styleId="UnresolvedMention">
    <w:name w:val="Unresolved Mention"/>
    <w:basedOn w:val="DefaultParagraphFont"/>
    <w:uiPriority w:val="99"/>
    <w:semiHidden/>
    <w:unhideWhenUsed/>
    <w:rsid w:val="00BC6E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9EE5CCDC1E0243B051F2FAE2D4EA9C" ma:contentTypeVersion="12" ma:contentTypeDescription="Create a new document." ma:contentTypeScope="" ma:versionID="0c142dd3302158e7d4bb5ab8a2f9b46a">
  <xsd:schema xmlns:xsd="http://www.w3.org/2001/XMLSchema" xmlns:xs="http://www.w3.org/2001/XMLSchema" xmlns:p="http://schemas.microsoft.com/office/2006/metadata/properties" xmlns:ns1="http://schemas.microsoft.com/sharepoint/v3" xmlns:ns3="176a5d19-4356-4fd8-a5bf-970fe0582d74" targetNamespace="http://schemas.microsoft.com/office/2006/metadata/properties" ma:root="true" ma:fieldsID="d8858bedcd11e0a3139b4d0e322d19e8" ns1:_="" ns3:_="">
    <xsd:import namespace="http://schemas.microsoft.com/sharepoint/v3"/>
    <xsd:import namespace="176a5d19-4356-4fd8-a5bf-970fe0582d7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6a5d19-4356-4fd8-a5bf-970fe0582d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138292F-D17B-46D8-814D-2E9CD69E8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6a5d19-4356-4fd8-a5bf-970fe0582d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90B13C-34D5-4A03-B0D6-C3AE0F54F147}">
  <ds:schemaRefs>
    <ds:schemaRef ds:uri="http://schemas.microsoft.com/sharepoint/v3/contenttype/forms"/>
  </ds:schemaRefs>
</ds:datastoreItem>
</file>

<file path=customXml/itemProps3.xml><?xml version="1.0" encoding="utf-8"?>
<ds:datastoreItem xmlns:ds="http://schemas.openxmlformats.org/officeDocument/2006/customXml" ds:itemID="{28B2CBA1-55A7-45E9-BEF1-218380A6E0C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Taylor</dc:creator>
  <cp:keywords/>
  <dc:description/>
  <cp:lastModifiedBy>Brosky, Kevin</cp:lastModifiedBy>
  <cp:revision>2</cp:revision>
  <dcterms:created xsi:type="dcterms:W3CDTF">2021-02-15T22:37:00Z</dcterms:created>
  <dcterms:modified xsi:type="dcterms:W3CDTF">2021-02-15T22:37:00Z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0x010100B89EE5CCDC1E0243B051F2FAE2D4EA9C</vt:lpwstr>
  </property>
</Properties>
</file>