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75B0" w14:textId="45AB69B8" w:rsidR="008A408D" w:rsidRPr="0026321E" w:rsidRDefault="006A2226" w:rsidP="008A408D">
      <w:pPr>
        <w:spacing w:line="360" w:lineRule="auto"/>
        <w:rPr>
          <w:rFonts w:eastAsia="Calibri"/>
          <w:b/>
          <w:sz w:val="24"/>
          <w:szCs w:val="24"/>
          <w:lang w:val="en-GB"/>
        </w:rPr>
      </w:pPr>
      <w:r>
        <w:rPr>
          <w:rFonts w:eastAsia="Calibri"/>
          <w:b/>
          <w:sz w:val="24"/>
          <w:szCs w:val="24"/>
          <w:lang w:val="en-GB"/>
        </w:rPr>
        <w:t>Supplementa</w:t>
      </w:r>
      <w:r w:rsidR="00DA46AB">
        <w:rPr>
          <w:rFonts w:eastAsia="Calibri"/>
          <w:b/>
          <w:sz w:val="24"/>
          <w:szCs w:val="24"/>
          <w:lang w:val="en-GB"/>
        </w:rPr>
        <w:t>l Digital Content</w:t>
      </w:r>
      <w:r w:rsidR="008A408D" w:rsidRPr="0026321E">
        <w:rPr>
          <w:rFonts w:eastAsia="Calibri"/>
          <w:b/>
          <w:sz w:val="24"/>
          <w:szCs w:val="24"/>
          <w:lang w:val="en-GB"/>
        </w:rPr>
        <w:t xml:space="preserve">. </w:t>
      </w:r>
      <w:r w:rsidRPr="006A2226">
        <w:rPr>
          <w:rFonts w:eastAsia="Calibri"/>
          <w:bCs/>
          <w:sz w:val="24"/>
          <w:szCs w:val="24"/>
          <w:lang w:val="en-GB"/>
        </w:rPr>
        <w:t>A</w:t>
      </w:r>
      <w:r w:rsidR="008A408D" w:rsidRPr="006A2226">
        <w:rPr>
          <w:rFonts w:eastAsia="Calibri"/>
          <w:bCs/>
          <w:sz w:val="24"/>
          <w:szCs w:val="24"/>
          <w:lang w:val="en-GB"/>
        </w:rPr>
        <w:t>ssociations of high sensitivity C-reactive protein and cardiorespiratory fitness with risk of chronic obstructive pulmonary disease</w:t>
      </w:r>
      <w:r w:rsidRPr="006A2226">
        <w:rPr>
          <w:rFonts w:eastAsia="Calibri"/>
          <w:bCs/>
          <w:sz w:val="24"/>
          <w:szCs w:val="24"/>
          <w:lang w:val="en-GB"/>
        </w:rPr>
        <w:t xml:space="preserve"> on correction for regression dilution bias</w:t>
      </w:r>
    </w:p>
    <w:tbl>
      <w:tblPr>
        <w:tblW w:w="10742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35"/>
        <w:gridCol w:w="1620"/>
        <w:gridCol w:w="900"/>
        <w:gridCol w:w="1741"/>
        <w:gridCol w:w="851"/>
        <w:gridCol w:w="1728"/>
        <w:gridCol w:w="840"/>
      </w:tblGrid>
      <w:tr w:rsidR="008A408D" w:rsidRPr="00D51988" w14:paraId="2067D80A" w14:textId="77777777" w:rsidTr="007D4097">
        <w:trPr>
          <w:trHeight w:val="481"/>
          <w:jc w:val="center"/>
        </w:trPr>
        <w:tc>
          <w:tcPr>
            <w:tcW w:w="2127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6AE2A592" w14:textId="77777777" w:rsidR="008A408D" w:rsidRPr="00C305E1" w:rsidRDefault="008A408D" w:rsidP="007D4097">
            <w:pPr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>Exposure categories</w:t>
            </w:r>
          </w:p>
        </w:tc>
        <w:tc>
          <w:tcPr>
            <w:tcW w:w="9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3F6BA91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>Events/</w:t>
            </w:r>
          </w:p>
          <w:p w14:paraId="7B600F22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F318FFA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>Model 1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6D30C8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6F51CA8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>Model 2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459351E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57A2CE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>Model 3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0D89B0" w14:textId="77777777" w:rsidR="008A408D" w:rsidRPr="00C305E1" w:rsidRDefault="008A408D" w:rsidP="007D409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A408D" w:rsidRPr="00D51988" w14:paraId="2F614243" w14:textId="77777777" w:rsidTr="007D4097">
        <w:trPr>
          <w:trHeight w:val="481"/>
          <w:jc w:val="center"/>
        </w:trPr>
        <w:tc>
          <w:tcPr>
            <w:tcW w:w="2127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4AD7CCD3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3D9A8A5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27B4A8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HR (95% CI)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4A6E64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i/>
                <w:sz w:val="17"/>
                <w:szCs w:val="17"/>
              </w:rPr>
              <w:t>P-</w:t>
            </w:r>
            <w:r w:rsidRPr="00C305E1">
              <w:rPr>
                <w:bCs/>
                <w:sz w:val="17"/>
                <w:szCs w:val="17"/>
              </w:rPr>
              <w:t>value</w:t>
            </w: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879D89B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HR (95% CI)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7789E7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i/>
                <w:sz w:val="17"/>
                <w:szCs w:val="17"/>
              </w:rPr>
              <w:t>P-</w:t>
            </w:r>
            <w:r w:rsidRPr="00C305E1">
              <w:rPr>
                <w:bCs/>
                <w:sz w:val="17"/>
                <w:szCs w:val="17"/>
              </w:rPr>
              <w:t>value</w:t>
            </w:r>
          </w:p>
        </w:tc>
        <w:tc>
          <w:tcPr>
            <w:tcW w:w="17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F2235B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HR (95% CI)</w:t>
            </w:r>
          </w:p>
        </w:tc>
        <w:tc>
          <w:tcPr>
            <w:tcW w:w="8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5433BFD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i/>
                <w:sz w:val="17"/>
                <w:szCs w:val="17"/>
              </w:rPr>
              <w:t>P-</w:t>
            </w:r>
            <w:r w:rsidRPr="00C305E1">
              <w:rPr>
                <w:bCs/>
                <w:sz w:val="17"/>
                <w:szCs w:val="17"/>
              </w:rPr>
              <w:t>value</w:t>
            </w:r>
          </w:p>
        </w:tc>
      </w:tr>
      <w:tr w:rsidR="008A408D" w:rsidRPr="00D51988" w14:paraId="13D284BC" w14:textId="77777777" w:rsidTr="007D4097">
        <w:trPr>
          <w:trHeight w:val="481"/>
          <w:jc w:val="center"/>
        </w:trPr>
        <w:tc>
          <w:tcPr>
            <w:tcW w:w="10742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37C6CD" w14:textId="36E9D39A" w:rsidR="008A408D" w:rsidRPr="00C305E1" w:rsidRDefault="001D3FA0" w:rsidP="007D4097">
            <w:pPr>
              <w:spacing w:after="120" w:line="360" w:lineRule="auto"/>
              <w:jc w:val="center"/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 xml:space="preserve">Usual </w:t>
            </w:r>
            <w:proofErr w:type="spellStart"/>
            <w:r w:rsidR="008A408D" w:rsidRPr="00C305E1">
              <w:rPr>
                <w:b/>
                <w:bCs/>
                <w:sz w:val="17"/>
                <w:szCs w:val="17"/>
              </w:rPr>
              <w:t>hsCRP</w:t>
            </w:r>
            <w:proofErr w:type="spellEnd"/>
            <w:r w:rsidR="008A408D" w:rsidRPr="00C305E1">
              <w:rPr>
                <w:b/>
                <w:bCs/>
                <w:sz w:val="17"/>
                <w:szCs w:val="17"/>
              </w:rPr>
              <w:t xml:space="preserve"> (mg/</w:t>
            </w:r>
            <w:proofErr w:type="gramStart"/>
            <w:r w:rsidR="008A408D" w:rsidRPr="00C305E1">
              <w:rPr>
                <w:b/>
                <w:bCs/>
                <w:sz w:val="17"/>
                <w:szCs w:val="17"/>
              </w:rPr>
              <w:t>L)</w:t>
            </w:r>
            <w:r w:rsidR="00682BD5" w:rsidRPr="00C305E1">
              <w:rPr>
                <w:b/>
                <w:bCs/>
                <w:sz w:val="17"/>
                <w:szCs w:val="17"/>
              </w:rPr>
              <w:t>*</w:t>
            </w:r>
            <w:proofErr w:type="gramEnd"/>
          </w:p>
        </w:tc>
      </w:tr>
      <w:tr w:rsidR="008A408D" w:rsidRPr="00D51988" w14:paraId="38732A66" w14:textId="77777777" w:rsidTr="007D4097">
        <w:trPr>
          <w:trHeight w:val="254"/>
          <w:jc w:val="center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0E3AE71C" w14:textId="0EDAF291" w:rsidR="008A408D" w:rsidRPr="00C305E1" w:rsidRDefault="008A408D" w:rsidP="007D4097">
            <w:pPr>
              <w:spacing w:after="120" w:line="360" w:lineRule="auto"/>
              <w:rPr>
                <w:bCs/>
                <w:sz w:val="17"/>
                <w:szCs w:val="17"/>
              </w:rPr>
            </w:pPr>
            <w:r w:rsidRPr="00C305E1">
              <w:rPr>
                <w:sz w:val="17"/>
                <w:szCs w:val="17"/>
              </w:rPr>
              <w:t xml:space="preserve">Normal </w:t>
            </w:r>
            <w:proofErr w:type="spellStart"/>
            <w:r w:rsidRPr="00C305E1">
              <w:rPr>
                <w:sz w:val="17"/>
                <w:szCs w:val="17"/>
              </w:rPr>
              <w:t>hsCRP</w:t>
            </w:r>
            <w:proofErr w:type="spellEnd"/>
            <w:r w:rsidRPr="00C305E1">
              <w:rPr>
                <w:sz w:val="17"/>
                <w:szCs w:val="17"/>
              </w:rPr>
              <w:t xml:space="preserve"> (≤3)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4C0C33D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74 / 1837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20EB920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ref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9E0E2C8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auto"/>
          </w:tcPr>
          <w:p w14:paraId="0368EAB3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ref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B0098E9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10F71237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ref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14:paraId="71828D49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</w:tr>
      <w:tr w:rsidR="008A408D" w:rsidRPr="00D51988" w14:paraId="288CBC4A" w14:textId="77777777" w:rsidTr="007D4097">
        <w:trPr>
          <w:trHeight w:val="293"/>
          <w:jc w:val="center"/>
        </w:trPr>
        <w:tc>
          <w:tcPr>
            <w:tcW w:w="2127" w:type="dxa"/>
            <w:shd w:val="clear" w:color="auto" w:fill="auto"/>
          </w:tcPr>
          <w:p w14:paraId="352E4EB7" w14:textId="13E62DFF" w:rsidR="008A408D" w:rsidRPr="00C305E1" w:rsidRDefault="008A408D" w:rsidP="007D4097">
            <w:pPr>
              <w:spacing w:after="120" w:line="360" w:lineRule="auto"/>
              <w:rPr>
                <w:sz w:val="17"/>
                <w:szCs w:val="17"/>
              </w:rPr>
            </w:pPr>
            <w:r w:rsidRPr="00C305E1">
              <w:rPr>
                <w:sz w:val="17"/>
                <w:szCs w:val="17"/>
              </w:rPr>
              <w:t xml:space="preserve">High </w:t>
            </w:r>
            <w:proofErr w:type="spellStart"/>
            <w:r w:rsidRPr="00C305E1">
              <w:rPr>
                <w:sz w:val="17"/>
                <w:szCs w:val="17"/>
              </w:rPr>
              <w:t>hsCRP</w:t>
            </w:r>
            <w:proofErr w:type="spellEnd"/>
            <w:r w:rsidRPr="00C305E1">
              <w:rPr>
                <w:sz w:val="17"/>
                <w:szCs w:val="17"/>
              </w:rPr>
              <w:t xml:space="preserve"> (&gt;3)</w:t>
            </w:r>
          </w:p>
        </w:tc>
        <w:tc>
          <w:tcPr>
            <w:tcW w:w="935" w:type="dxa"/>
            <w:shd w:val="clear" w:color="auto" w:fill="auto"/>
          </w:tcPr>
          <w:p w14:paraId="4C8E9D25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42 / 437</w:t>
            </w:r>
          </w:p>
        </w:tc>
        <w:tc>
          <w:tcPr>
            <w:tcW w:w="1620" w:type="dxa"/>
            <w:shd w:val="clear" w:color="auto" w:fill="auto"/>
          </w:tcPr>
          <w:p w14:paraId="162F660B" w14:textId="44460B05" w:rsidR="008A408D" w:rsidRPr="00C305E1" w:rsidRDefault="00D43FD9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7.50</w:t>
            </w:r>
            <w:r w:rsidR="008A408D" w:rsidRPr="00C305E1">
              <w:rPr>
                <w:bCs/>
                <w:sz w:val="17"/>
                <w:szCs w:val="17"/>
              </w:rPr>
              <w:t xml:space="preserve"> (</w:t>
            </w:r>
            <w:r w:rsidR="00AD1D52" w:rsidRPr="00C305E1">
              <w:rPr>
                <w:bCs/>
                <w:sz w:val="17"/>
                <w:szCs w:val="17"/>
              </w:rPr>
              <w:t>3.85</w:t>
            </w:r>
            <w:r w:rsidR="008A408D" w:rsidRPr="00C305E1">
              <w:rPr>
                <w:bCs/>
                <w:sz w:val="17"/>
                <w:szCs w:val="17"/>
              </w:rPr>
              <w:t xml:space="preserve"> – </w:t>
            </w:r>
            <w:r w:rsidR="00AD1D52" w:rsidRPr="00C305E1">
              <w:rPr>
                <w:bCs/>
                <w:sz w:val="17"/>
                <w:szCs w:val="17"/>
              </w:rPr>
              <w:t>14.62</w:t>
            </w:r>
            <w:r w:rsidR="008A408D"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336A600E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&lt; .001</w:t>
            </w:r>
          </w:p>
        </w:tc>
        <w:tc>
          <w:tcPr>
            <w:tcW w:w="1741" w:type="dxa"/>
            <w:shd w:val="clear" w:color="auto" w:fill="auto"/>
          </w:tcPr>
          <w:p w14:paraId="12F3CB6F" w14:textId="6609C35D" w:rsidR="008A408D" w:rsidRPr="00C305E1" w:rsidRDefault="00AD1D52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3.21</w:t>
            </w:r>
            <w:r w:rsidR="008A408D" w:rsidRPr="00C305E1">
              <w:rPr>
                <w:bCs/>
                <w:sz w:val="17"/>
                <w:szCs w:val="17"/>
              </w:rPr>
              <w:t xml:space="preserve"> (1.</w:t>
            </w:r>
            <w:r w:rsidRPr="00C305E1">
              <w:rPr>
                <w:bCs/>
                <w:sz w:val="17"/>
                <w:szCs w:val="17"/>
              </w:rPr>
              <w:t>60</w:t>
            </w:r>
            <w:r w:rsidR="008A408D" w:rsidRPr="00C305E1">
              <w:rPr>
                <w:bCs/>
                <w:sz w:val="17"/>
                <w:szCs w:val="17"/>
              </w:rPr>
              <w:t xml:space="preserve"> – </w:t>
            </w:r>
            <w:r w:rsidRPr="00C305E1">
              <w:rPr>
                <w:bCs/>
                <w:sz w:val="17"/>
                <w:szCs w:val="17"/>
              </w:rPr>
              <w:t>6.44</w:t>
            </w:r>
            <w:r w:rsidR="008A408D"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DD02CB4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.001</w:t>
            </w:r>
          </w:p>
        </w:tc>
        <w:tc>
          <w:tcPr>
            <w:tcW w:w="1728" w:type="dxa"/>
            <w:shd w:val="clear" w:color="auto" w:fill="auto"/>
          </w:tcPr>
          <w:p w14:paraId="264FC4E4" w14:textId="05A15621" w:rsidR="008A408D" w:rsidRPr="00C305E1" w:rsidRDefault="00AD1D52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2.77</w:t>
            </w:r>
            <w:r w:rsidR="008A408D" w:rsidRPr="00C305E1">
              <w:rPr>
                <w:bCs/>
                <w:sz w:val="17"/>
                <w:szCs w:val="17"/>
              </w:rPr>
              <w:t xml:space="preserve"> (1.</w:t>
            </w:r>
            <w:r w:rsidRPr="00C305E1">
              <w:rPr>
                <w:bCs/>
                <w:sz w:val="17"/>
                <w:szCs w:val="17"/>
              </w:rPr>
              <w:t>37</w:t>
            </w:r>
            <w:r w:rsidR="008A408D" w:rsidRPr="00C305E1">
              <w:rPr>
                <w:bCs/>
                <w:sz w:val="17"/>
                <w:szCs w:val="17"/>
              </w:rPr>
              <w:t xml:space="preserve"> – </w:t>
            </w:r>
            <w:r w:rsidR="001B0B5A" w:rsidRPr="00C305E1">
              <w:rPr>
                <w:bCs/>
                <w:sz w:val="17"/>
                <w:szCs w:val="17"/>
              </w:rPr>
              <w:t>5.62</w:t>
            </w:r>
            <w:r w:rsidR="008A408D"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5D412DF3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.005</w:t>
            </w:r>
          </w:p>
        </w:tc>
      </w:tr>
      <w:tr w:rsidR="008A408D" w:rsidRPr="00D51988" w14:paraId="7E0921F1" w14:textId="77777777" w:rsidTr="007D4097">
        <w:trPr>
          <w:trHeight w:val="261"/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023C5" w14:textId="4367959C" w:rsidR="008A408D" w:rsidRPr="00C305E1" w:rsidRDefault="001D3FA0" w:rsidP="007D4097">
            <w:pPr>
              <w:spacing w:after="120" w:line="360" w:lineRule="auto"/>
              <w:jc w:val="center"/>
              <w:rPr>
                <w:b/>
                <w:bCs/>
                <w:sz w:val="17"/>
                <w:szCs w:val="17"/>
              </w:rPr>
            </w:pPr>
            <w:r w:rsidRPr="00C305E1">
              <w:rPr>
                <w:b/>
                <w:bCs/>
                <w:sz w:val="17"/>
                <w:szCs w:val="17"/>
              </w:rPr>
              <w:t xml:space="preserve">Usual </w:t>
            </w:r>
            <w:r w:rsidR="008A408D" w:rsidRPr="00C305E1">
              <w:rPr>
                <w:b/>
                <w:bCs/>
                <w:sz w:val="17"/>
                <w:szCs w:val="17"/>
              </w:rPr>
              <w:t>CRF (ml/kg/</w:t>
            </w:r>
            <w:proofErr w:type="gramStart"/>
            <w:r w:rsidR="008A408D" w:rsidRPr="00C305E1">
              <w:rPr>
                <w:b/>
                <w:bCs/>
                <w:sz w:val="17"/>
                <w:szCs w:val="17"/>
              </w:rPr>
              <w:t>min)</w:t>
            </w:r>
            <w:r w:rsidR="00682BD5" w:rsidRPr="00C305E1">
              <w:rPr>
                <w:b/>
                <w:bCs/>
                <w:sz w:val="17"/>
                <w:szCs w:val="17"/>
              </w:rPr>
              <w:t>*</w:t>
            </w:r>
            <w:proofErr w:type="gramEnd"/>
          </w:p>
        </w:tc>
      </w:tr>
      <w:tr w:rsidR="008A408D" w:rsidRPr="00D51988" w14:paraId="1C92C66B" w14:textId="77777777" w:rsidTr="007D4097">
        <w:trPr>
          <w:trHeight w:val="358"/>
          <w:jc w:val="center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F68118A" w14:textId="77777777" w:rsidR="008A408D" w:rsidRPr="00C305E1" w:rsidRDefault="008A408D" w:rsidP="007D4097">
            <w:pPr>
              <w:spacing w:after="120" w:line="360" w:lineRule="auto"/>
              <w:rPr>
                <w:sz w:val="17"/>
                <w:szCs w:val="17"/>
              </w:rPr>
            </w:pPr>
            <w:r w:rsidRPr="00C305E1">
              <w:rPr>
                <w:sz w:val="17"/>
                <w:szCs w:val="17"/>
              </w:rPr>
              <w:t>Per 1 SD increase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14:paraId="16759FB2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116 / 2274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397C2ADC" w14:textId="543BB5D1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0.</w:t>
            </w:r>
            <w:r w:rsidR="000868E1" w:rsidRPr="00C305E1">
              <w:rPr>
                <w:bCs/>
                <w:sz w:val="17"/>
                <w:szCs w:val="17"/>
              </w:rPr>
              <w:t>41</w:t>
            </w:r>
            <w:r w:rsidRPr="00C305E1">
              <w:rPr>
                <w:bCs/>
                <w:sz w:val="17"/>
                <w:szCs w:val="17"/>
              </w:rPr>
              <w:t xml:space="preserve"> (0.</w:t>
            </w:r>
            <w:r w:rsidR="00C305E1" w:rsidRPr="00C305E1">
              <w:rPr>
                <w:bCs/>
                <w:sz w:val="17"/>
                <w:szCs w:val="17"/>
              </w:rPr>
              <w:t>28</w:t>
            </w:r>
            <w:r w:rsidRPr="00C305E1">
              <w:rPr>
                <w:bCs/>
                <w:sz w:val="17"/>
                <w:szCs w:val="17"/>
              </w:rPr>
              <w:t>-0.</w:t>
            </w:r>
            <w:r w:rsidR="00C305E1" w:rsidRPr="00C305E1">
              <w:rPr>
                <w:bCs/>
                <w:sz w:val="17"/>
                <w:szCs w:val="17"/>
              </w:rPr>
              <w:t>59</w:t>
            </w:r>
            <w:r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B85006D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&lt;.001</w:t>
            </w:r>
          </w:p>
        </w:tc>
        <w:tc>
          <w:tcPr>
            <w:tcW w:w="1741" w:type="dxa"/>
            <w:tcBorders>
              <w:top w:val="nil"/>
              <w:bottom w:val="nil"/>
            </w:tcBorders>
            <w:shd w:val="clear" w:color="auto" w:fill="auto"/>
          </w:tcPr>
          <w:p w14:paraId="686E52E0" w14:textId="65C8FF2C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0.</w:t>
            </w:r>
            <w:r w:rsidR="00C305E1" w:rsidRPr="00C305E1">
              <w:rPr>
                <w:bCs/>
                <w:sz w:val="17"/>
                <w:szCs w:val="17"/>
              </w:rPr>
              <w:t>57</w:t>
            </w:r>
            <w:r w:rsidRPr="00C305E1">
              <w:rPr>
                <w:bCs/>
                <w:sz w:val="17"/>
                <w:szCs w:val="17"/>
              </w:rPr>
              <w:t xml:space="preserve"> (0.</w:t>
            </w:r>
            <w:r w:rsidR="00C305E1" w:rsidRPr="00C305E1">
              <w:rPr>
                <w:bCs/>
                <w:sz w:val="17"/>
                <w:szCs w:val="17"/>
              </w:rPr>
              <w:t>38</w:t>
            </w:r>
            <w:r w:rsidRPr="00C305E1">
              <w:rPr>
                <w:bCs/>
                <w:sz w:val="17"/>
                <w:szCs w:val="17"/>
              </w:rPr>
              <w:t>-0.</w:t>
            </w:r>
            <w:r w:rsidR="00C305E1" w:rsidRPr="00C305E1">
              <w:rPr>
                <w:bCs/>
                <w:sz w:val="17"/>
                <w:szCs w:val="17"/>
              </w:rPr>
              <w:t>85</w:t>
            </w:r>
            <w:r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B6E5030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.006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02072219" w14:textId="38D8CA9E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0.</w:t>
            </w:r>
            <w:r w:rsidR="00C305E1" w:rsidRPr="00C305E1">
              <w:rPr>
                <w:bCs/>
                <w:sz w:val="17"/>
                <w:szCs w:val="17"/>
              </w:rPr>
              <w:t>61</w:t>
            </w:r>
            <w:r w:rsidRPr="00C305E1">
              <w:rPr>
                <w:bCs/>
                <w:sz w:val="17"/>
                <w:szCs w:val="17"/>
              </w:rPr>
              <w:t xml:space="preserve"> (0.</w:t>
            </w:r>
            <w:r w:rsidR="00C305E1" w:rsidRPr="00C305E1">
              <w:rPr>
                <w:bCs/>
                <w:sz w:val="17"/>
                <w:szCs w:val="17"/>
              </w:rPr>
              <w:t>41</w:t>
            </w:r>
            <w:r w:rsidRPr="00C305E1">
              <w:rPr>
                <w:bCs/>
                <w:sz w:val="17"/>
                <w:szCs w:val="17"/>
              </w:rPr>
              <w:t>-0.9</w:t>
            </w:r>
            <w:r w:rsidR="00C305E1" w:rsidRPr="00C305E1">
              <w:rPr>
                <w:bCs/>
                <w:sz w:val="17"/>
                <w:szCs w:val="17"/>
              </w:rPr>
              <w:t>2</w:t>
            </w:r>
            <w:r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14:paraId="66B3D8D8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.018</w:t>
            </w:r>
          </w:p>
        </w:tc>
      </w:tr>
      <w:tr w:rsidR="008A408D" w:rsidRPr="00D51988" w14:paraId="29C2876E" w14:textId="77777777" w:rsidTr="007D4097">
        <w:trPr>
          <w:trHeight w:val="358"/>
          <w:jc w:val="center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5D2A939" w14:textId="77777777" w:rsidR="008A408D" w:rsidRPr="00C305E1" w:rsidRDefault="008A408D" w:rsidP="007D4097">
            <w:pPr>
              <w:spacing w:after="120" w:line="360" w:lineRule="auto"/>
              <w:rPr>
                <w:bCs/>
                <w:sz w:val="17"/>
                <w:szCs w:val="17"/>
              </w:rPr>
            </w:pPr>
            <w:r w:rsidRPr="00C305E1">
              <w:rPr>
                <w:sz w:val="17"/>
                <w:szCs w:val="17"/>
              </w:rPr>
              <w:t>Low CRF (6.36-30.05)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14:paraId="3DB2CBF2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75 / 1137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0F46CD65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ref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A42644C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  <w:shd w:val="clear" w:color="auto" w:fill="auto"/>
          </w:tcPr>
          <w:p w14:paraId="500E91D3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ref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9FD19CD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5DD3B89E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ref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14:paraId="1E5E7BDD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</w:p>
        </w:tc>
      </w:tr>
      <w:tr w:rsidR="008A408D" w:rsidRPr="00D51988" w14:paraId="53FC551C" w14:textId="77777777" w:rsidTr="007D4097">
        <w:trPr>
          <w:trHeight w:val="481"/>
          <w:jc w:val="center"/>
        </w:trPr>
        <w:tc>
          <w:tcPr>
            <w:tcW w:w="2127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26D25F01" w14:textId="77777777" w:rsidR="008A408D" w:rsidRPr="00C305E1" w:rsidRDefault="008A408D" w:rsidP="007D4097">
            <w:pPr>
              <w:spacing w:after="120" w:line="360" w:lineRule="auto"/>
              <w:rPr>
                <w:sz w:val="17"/>
                <w:szCs w:val="17"/>
              </w:rPr>
            </w:pPr>
            <w:r w:rsidRPr="00C305E1">
              <w:rPr>
                <w:sz w:val="17"/>
                <w:szCs w:val="17"/>
              </w:rPr>
              <w:t>High CRF (30.06-65.40)</w:t>
            </w:r>
          </w:p>
        </w:tc>
        <w:tc>
          <w:tcPr>
            <w:tcW w:w="935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6F936D3F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41 / 1137</w:t>
            </w:r>
          </w:p>
        </w:tc>
        <w:tc>
          <w:tcPr>
            <w:tcW w:w="1620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05D2F975" w14:textId="0D2BB695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0.</w:t>
            </w:r>
            <w:r w:rsidR="00A91498">
              <w:rPr>
                <w:bCs/>
                <w:sz w:val="17"/>
                <w:szCs w:val="17"/>
              </w:rPr>
              <w:t>32</w:t>
            </w:r>
            <w:r w:rsidRPr="00C305E1">
              <w:rPr>
                <w:bCs/>
                <w:sz w:val="17"/>
                <w:szCs w:val="17"/>
              </w:rPr>
              <w:t xml:space="preserve"> (0.</w:t>
            </w:r>
            <w:r w:rsidR="00A91498">
              <w:rPr>
                <w:bCs/>
                <w:sz w:val="17"/>
                <w:szCs w:val="17"/>
              </w:rPr>
              <w:t>16</w:t>
            </w:r>
            <w:r w:rsidRPr="00C305E1">
              <w:rPr>
                <w:bCs/>
                <w:sz w:val="17"/>
                <w:szCs w:val="17"/>
              </w:rPr>
              <w:t xml:space="preserve"> - 0.</w:t>
            </w:r>
            <w:r w:rsidR="00A91498">
              <w:rPr>
                <w:bCs/>
                <w:sz w:val="17"/>
                <w:szCs w:val="17"/>
              </w:rPr>
              <w:t>63</w:t>
            </w:r>
            <w:r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09B8C2D1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.001</w:t>
            </w:r>
          </w:p>
        </w:tc>
        <w:tc>
          <w:tcPr>
            <w:tcW w:w="1741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10168014" w14:textId="41B85779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0.</w:t>
            </w:r>
            <w:r w:rsidR="00A91498">
              <w:rPr>
                <w:bCs/>
                <w:sz w:val="17"/>
                <w:szCs w:val="17"/>
              </w:rPr>
              <w:t>48</w:t>
            </w:r>
            <w:r w:rsidRPr="00C305E1">
              <w:rPr>
                <w:bCs/>
                <w:sz w:val="17"/>
                <w:szCs w:val="17"/>
              </w:rPr>
              <w:t xml:space="preserve"> (0.</w:t>
            </w:r>
            <w:r w:rsidR="007C4272">
              <w:rPr>
                <w:bCs/>
                <w:sz w:val="17"/>
                <w:szCs w:val="17"/>
              </w:rPr>
              <w:t>23</w:t>
            </w:r>
            <w:r w:rsidRPr="00C305E1">
              <w:rPr>
                <w:bCs/>
                <w:sz w:val="17"/>
                <w:szCs w:val="17"/>
              </w:rPr>
              <w:t xml:space="preserve"> - 0.9</w:t>
            </w:r>
            <w:r w:rsidR="007C4272">
              <w:rPr>
                <w:bCs/>
                <w:sz w:val="17"/>
                <w:szCs w:val="17"/>
              </w:rPr>
              <w:t>7</w:t>
            </w:r>
            <w:r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4A3C42ED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.04</w:t>
            </w:r>
          </w:p>
        </w:tc>
        <w:tc>
          <w:tcPr>
            <w:tcW w:w="1728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04E058C4" w14:textId="2CF70A72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0.</w:t>
            </w:r>
            <w:r w:rsidR="007C4272">
              <w:rPr>
                <w:bCs/>
                <w:sz w:val="17"/>
                <w:szCs w:val="17"/>
              </w:rPr>
              <w:t>52</w:t>
            </w:r>
            <w:r w:rsidRPr="00C305E1">
              <w:rPr>
                <w:bCs/>
                <w:sz w:val="17"/>
                <w:szCs w:val="17"/>
              </w:rPr>
              <w:t xml:space="preserve"> (0.</w:t>
            </w:r>
            <w:r w:rsidR="007C4272">
              <w:rPr>
                <w:bCs/>
                <w:sz w:val="17"/>
                <w:szCs w:val="17"/>
              </w:rPr>
              <w:t>25</w:t>
            </w:r>
            <w:r w:rsidRPr="00C305E1">
              <w:rPr>
                <w:bCs/>
                <w:sz w:val="17"/>
                <w:szCs w:val="17"/>
              </w:rPr>
              <w:t>-1.0</w:t>
            </w:r>
            <w:r w:rsidR="007C4272">
              <w:rPr>
                <w:bCs/>
                <w:sz w:val="17"/>
                <w:szCs w:val="17"/>
              </w:rPr>
              <w:t>5</w:t>
            </w:r>
            <w:r w:rsidRPr="00C305E1">
              <w:rPr>
                <w:bCs/>
                <w:sz w:val="17"/>
                <w:szCs w:val="17"/>
              </w:rPr>
              <w:t>)</w:t>
            </w:r>
          </w:p>
        </w:tc>
        <w:tc>
          <w:tcPr>
            <w:tcW w:w="840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2DBA0270" w14:textId="77777777" w:rsidR="008A408D" w:rsidRPr="00C305E1" w:rsidRDefault="008A408D" w:rsidP="007D4097">
            <w:pPr>
              <w:spacing w:after="120" w:line="360" w:lineRule="auto"/>
              <w:jc w:val="center"/>
              <w:rPr>
                <w:bCs/>
                <w:sz w:val="17"/>
                <w:szCs w:val="17"/>
              </w:rPr>
            </w:pPr>
            <w:r w:rsidRPr="00C305E1">
              <w:rPr>
                <w:bCs/>
                <w:sz w:val="17"/>
                <w:szCs w:val="17"/>
              </w:rPr>
              <w:t>.07</w:t>
            </w:r>
          </w:p>
        </w:tc>
      </w:tr>
    </w:tbl>
    <w:p w14:paraId="2FABB07D" w14:textId="77777777" w:rsidR="008A408D" w:rsidRPr="00D51988" w:rsidRDefault="008A408D" w:rsidP="008A408D">
      <w:pPr>
        <w:rPr>
          <w:sz w:val="16"/>
          <w:szCs w:val="16"/>
        </w:rPr>
      </w:pPr>
    </w:p>
    <w:p w14:paraId="689E8027" w14:textId="78DDE56E" w:rsidR="008A408D" w:rsidRDefault="0014480C" w:rsidP="008A408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Abbreviations:</w:t>
      </w:r>
      <w:r w:rsidR="008A408D" w:rsidRPr="00D51988">
        <w:rPr>
          <w:sz w:val="18"/>
          <w:szCs w:val="18"/>
        </w:rPr>
        <w:t xml:space="preserve"> </w:t>
      </w:r>
      <w:r w:rsidR="008A408D">
        <w:rPr>
          <w:sz w:val="18"/>
          <w:szCs w:val="18"/>
        </w:rPr>
        <w:t xml:space="preserve">CRF, cardiorespiratory fitness; </w:t>
      </w:r>
      <w:proofErr w:type="spellStart"/>
      <w:r w:rsidR="008A408D" w:rsidRPr="003A5247">
        <w:rPr>
          <w:sz w:val="18"/>
          <w:szCs w:val="18"/>
        </w:rPr>
        <w:t>hsCRP</w:t>
      </w:r>
      <w:proofErr w:type="spellEnd"/>
      <w:r w:rsidR="008A408D" w:rsidRPr="003A5247">
        <w:rPr>
          <w:sz w:val="18"/>
          <w:szCs w:val="18"/>
        </w:rPr>
        <w:t xml:space="preserve">, high sensitivity C-reactive protein; </w:t>
      </w:r>
      <w:r w:rsidR="008A408D" w:rsidRPr="00D51988">
        <w:rPr>
          <w:sz w:val="18"/>
          <w:szCs w:val="18"/>
        </w:rPr>
        <w:t>ref, reference</w:t>
      </w:r>
    </w:p>
    <w:p w14:paraId="27244EA5" w14:textId="3309410A" w:rsidR="00682BD5" w:rsidRPr="007C4E42" w:rsidRDefault="00682BD5" w:rsidP="00682BD5">
      <w:pPr>
        <w:spacing w:line="360" w:lineRule="auto"/>
        <w:rPr>
          <w:sz w:val="18"/>
          <w:szCs w:val="18"/>
        </w:rPr>
      </w:pPr>
      <w:r w:rsidRPr="007C4E42">
        <w:rPr>
          <w:sz w:val="18"/>
          <w:szCs w:val="18"/>
        </w:rPr>
        <w:t xml:space="preserve">*, indicates correction for within-person variability in values of </w:t>
      </w:r>
      <w:r>
        <w:rPr>
          <w:sz w:val="18"/>
          <w:szCs w:val="18"/>
        </w:rPr>
        <w:t>the exposures</w:t>
      </w:r>
      <w:r w:rsidRPr="007C4E42">
        <w:rPr>
          <w:sz w:val="18"/>
          <w:szCs w:val="18"/>
        </w:rPr>
        <w:t xml:space="preserve">, that is, the extent to which an individual’s measurements </w:t>
      </w:r>
      <w:r>
        <w:rPr>
          <w:sz w:val="18"/>
          <w:szCs w:val="18"/>
        </w:rPr>
        <w:t xml:space="preserve">of the exposures </w:t>
      </w:r>
      <w:r w:rsidRPr="007C4E42">
        <w:rPr>
          <w:sz w:val="18"/>
          <w:szCs w:val="18"/>
        </w:rPr>
        <w:t>vary around a long-term average value (</w:t>
      </w:r>
      <w:proofErr w:type="gramStart"/>
      <w:r>
        <w:rPr>
          <w:sz w:val="18"/>
          <w:szCs w:val="18"/>
        </w:rPr>
        <w:t>e.g.</w:t>
      </w:r>
      <w:proofErr w:type="gramEnd"/>
      <w:r>
        <w:rPr>
          <w:sz w:val="18"/>
          <w:szCs w:val="18"/>
        </w:rPr>
        <w:t xml:space="preserve"> </w:t>
      </w:r>
      <w:r w:rsidRPr="007C4E42">
        <w:rPr>
          <w:sz w:val="18"/>
          <w:szCs w:val="18"/>
        </w:rPr>
        <w:t>“usual CRF values”)</w:t>
      </w:r>
    </w:p>
    <w:p w14:paraId="23A742B8" w14:textId="77777777" w:rsidR="008A408D" w:rsidRPr="00D51988" w:rsidRDefault="008A408D" w:rsidP="008A408D">
      <w:pPr>
        <w:spacing w:line="360" w:lineRule="auto"/>
        <w:jc w:val="both"/>
        <w:rPr>
          <w:sz w:val="18"/>
          <w:szCs w:val="18"/>
        </w:rPr>
      </w:pPr>
      <w:r w:rsidRPr="00D51988">
        <w:rPr>
          <w:sz w:val="18"/>
          <w:szCs w:val="18"/>
        </w:rPr>
        <w:t xml:space="preserve">Model 1: Adjusted for age </w:t>
      </w:r>
    </w:p>
    <w:p w14:paraId="62B74B8F" w14:textId="77777777" w:rsidR="008A408D" w:rsidRPr="00372DA8" w:rsidRDefault="008A408D" w:rsidP="008A408D">
      <w:pPr>
        <w:spacing w:line="360" w:lineRule="auto"/>
        <w:jc w:val="both"/>
        <w:rPr>
          <w:sz w:val="18"/>
          <w:szCs w:val="18"/>
        </w:rPr>
      </w:pPr>
      <w:r w:rsidRPr="00D51988">
        <w:rPr>
          <w:sz w:val="18"/>
          <w:szCs w:val="18"/>
        </w:rPr>
        <w:t xml:space="preserve">Model 2: Model 1 plus </w:t>
      </w:r>
      <w:r w:rsidRPr="00372DA8">
        <w:rPr>
          <w:sz w:val="18"/>
          <w:szCs w:val="18"/>
        </w:rPr>
        <w:t xml:space="preserve">smoking status, history of </w:t>
      </w:r>
      <w:r>
        <w:rPr>
          <w:sz w:val="18"/>
          <w:szCs w:val="18"/>
        </w:rPr>
        <w:t xml:space="preserve">type 2 </w:t>
      </w:r>
      <w:r w:rsidRPr="00372DA8">
        <w:rPr>
          <w:sz w:val="18"/>
          <w:szCs w:val="18"/>
        </w:rPr>
        <w:t>diabetes, prevalent coronary heart disease, history of asthma, history of chronic bronchitis, history of tuberculosis, alcohol consumption</w:t>
      </w:r>
      <w:r>
        <w:rPr>
          <w:sz w:val="18"/>
          <w:szCs w:val="18"/>
        </w:rPr>
        <w:t>, energy intake, and socioeconomic status</w:t>
      </w:r>
    </w:p>
    <w:p w14:paraId="2CDA8810" w14:textId="54D9A8C8" w:rsidR="008A408D" w:rsidRDefault="008A408D" w:rsidP="008A408D">
      <w:pPr>
        <w:spacing w:line="480" w:lineRule="auto"/>
        <w:jc w:val="both"/>
        <w:rPr>
          <w:sz w:val="18"/>
          <w:szCs w:val="18"/>
        </w:rPr>
      </w:pPr>
      <w:r w:rsidRPr="00D51988">
        <w:rPr>
          <w:sz w:val="18"/>
          <w:szCs w:val="18"/>
        </w:rPr>
        <w:t xml:space="preserve">Model 3: Model 2 plus </w:t>
      </w:r>
      <w:r>
        <w:rPr>
          <w:sz w:val="18"/>
          <w:szCs w:val="18"/>
        </w:rPr>
        <w:t xml:space="preserve">CRF for </w:t>
      </w:r>
      <w:proofErr w:type="spellStart"/>
      <w:r>
        <w:rPr>
          <w:sz w:val="18"/>
          <w:szCs w:val="18"/>
        </w:rPr>
        <w:t>hsCRP</w:t>
      </w:r>
      <w:proofErr w:type="spellEnd"/>
      <w:r>
        <w:rPr>
          <w:sz w:val="18"/>
          <w:szCs w:val="18"/>
        </w:rPr>
        <w:t xml:space="preserve"> </w:t>
      </w:r>
      <w:r w:rsidR="00177110">
        <w:rPr>
          <w:sz w:val="18"/>
          <w:szCs w:val="18"/>
        </w:rPr>
        <w:t xml:space="preserve">or plus </w:t>
      </w:r>
      <w:proofErr w:type="spellStart"/>
      <w:r w:rsidR="001D3FA0">
        <w:rPr>
          <w:sz w:val="18"/>
          <w:szCs w:val="18"/>
        </w:rPr>
        <w:t>hsCRP</w:t>
      </w:r>
      <w:proofErr w:type="spellEnd"/>
      <w:r w:rsidR="001D3FA0">
        <w:rPr>
          <w:sz w:val="18"/>
          <w:szCs w:val="18"/>
        </w:rPr>
        <w:t xml:space="preserve"> for CRF</w:t>
      </w:r>
    </w:p>
    <w:p w14:paraId="56A2A2DB" w14:textId="77777777" w:rsidR="008A408D" w:rsidRDefault="008A408D" w:rsidP="008A408D">
      <w:pPr>
        <w:spacing w:line="480" w:lineRule="auto"/>
        <w:rPr>
          <w:sz w:val="18"/>
          <w:szCs w:val="18"/>
        </w:rPr>
      </w:pPr>
    </w:p>
    <w:p w14:paraId="178037FF" w14:textId="77777777" w:rsidR="008A408D" w:rsidRDefault="008A408D"/>
    <w:sectPr w:rsidR="008A4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MTQzMDI1tDS3NDRX0lEKTi0uzszPAykwqgUAAPCw4ywAAAA="/>
  </w:docVars>
  <w:rsids>
    <w:rsidRoot w:val="008A408D"/>
    <w:rsid w:val="000868E1"/>
    <w:rsid w:val="00107410"/>
    <w:rsid w:val="0014480C"/>
    <w:rsid w:val="00177110"/>
    <w:rsid w:val="001B0B5A"/>
    <w:rsid w:val="001D3FA0"/>
    <w:rsid w:val="00682BD5"/>
    <w:rsid w:val="006A2226"/>
    <w:rsid w:val="007C4272"/>
    <w:rsid w:val="008A408D"/>
    <w:rsid w:val="00A91498"/>
    <w:rsid w:val="00AD1D52"/>
    <w:rsid w:val="00C305E1"/>
    <w:rsid w:val="00D43FD9"/>
    <w:rsid w:val="00DA46AB"/>
    <w:rsid w:val="00D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4ECB"/>
  <w15:chartTrackingRefBased/>
  <w15:docId w15:val="{906D7C02-08B8-4FD5-8C7B-C92AAB23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Kunutsor</dc:creator>
  <cp:keywords/>
  <dc:description/>
  <cp:lastModifiedBy>Kaminsky, Leonard A.</cp:lastModifiedBy>
  <cp:revision>3</cp:revision>
  <dcterms:created xsi:type="dcterms:W3CDTF">2021-11-19T19:33:00Z</dcterms:created>
  <dcterms:modified xsi:type="dcterms:W3CDTF">2021-11-19T19:35:00Z</dcterms:modified>
</cp:coreProperties>
</file>