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A0BC" w14:textId="0DA7A73B" w:rsidR="00B82CD5" w:rsidRDefault="00635F59" w:rsidP="00B82CD5">
      <w:pPr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noProof/>
        </w:rPr>
        <w:drawing>
          <wp:inline distT="0" distB="0" distL="0" distR="0" wp14:anchorId="73C73083" wp14:editId="50224BF8">
            <wp:extent cx="5063929" cy="3622284"/>
            <wp:effectExtent l="0" t="0" r="381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962" b="2126"/>
                    <a:stretch/>
                  </pic:blipFill>
                  <pic:spPr bwMode="auto">
                    <a:xfrm>
                      <a:off x="0" y="0"/>
                      <a:ext cx="5076070" cy="3630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CDE2B" w14:textId="48528630" w:rsidR="00B063A3" w:rsidRDefault="001A197A" w:rsidP="00B82CD5">
      <w:pPr>
        <w:rPr>
          <w:rFonts w:ascii="Times New Roman" w:hAnsi="Times New Roman"/>
          <w:sz w:val="24"/>
          <w:szCs w:val="24"/>
          <w:lang w:eastAsia="ko-KR"/>
        </w:rPr>
      </w:pPr>
      <w:r w:rsidRPr="001A197A">
        <w:rPr>
          <w:rFonts w:ascii="Times New Roman" w:hAnsi="Times New Roman"/>
          <w:sz w:val="24"/>
          <w:szCs w:val="24"/>
          <w:lang w:eastAsia="ko-KR"/>
        </w:rPr>
        <w:t xml:space="preserve">Supplementary Digital Content 2. The proportion of patients with depressive symptoms based on the functional capacity classification measured by Korean Activity Status Index at 3 </w:t>
      </w:r>
      <w:proofErr w:type="spellStart"/>
      <w:r w:rsidRPr="001A197A">
        <w:rPr>
          <w:rFonts w:ascii="Times New Roman" w:hAnsi="Times New Roman"/>
          <w:sz w:val="24"/>
          <w:szCs w:val="24"/>
          <w:lang w:eastAsia="ko-KR"/>
        </w:rPr>
        <w:t>mo</w:t>
      </w:r>
      <w:proofErr w:type="spellEnd"/>
      <w:r w:rsidRPr="001A197A">
        <w:rPr>
          <w:rFonts w:ascii="Times New Roman" w:hAnsi="Times New Roman"/>
          <w:sz w:val="24"/>
          <w:szCs w:val="24"/>
          <w:lang w:eastAsia="ko-KR"/>
        </w:rPr>
        <w:t xml:space="preserve"> after myocardial infarction</w:t>
      </w:r>
    </w:p>
    <w:p w14:paraId="71106FFB" w14:textId="77777777" w:rsidR="001A197A" w:rsidRDefault="001A197A" w:rsidP="00B82CD5"/>
    <w:sectPr w:rsidR="001A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6A93" w14:textId="77777777" w:rsidR="007E06B7" w:rsidRDefault="007E06B7" w:rsidP="001A197A">
      <w:pPr>
        <w:spacing w:after="0" w:line="240" w:lineRule="auto"/>
      </w:pPr>
      <w:r>
        <w:separator/>
      </w:r>
    </w:p>
  </w:endnote>
  <w:endnote w:type="continuationSeparator" w:id="0">
    <w:p w14:paraId="2942F955" w14:textId="77777777" w:rsidR="007E06B7" w:rsidRDefault="007E06B7" w:rsidP="001A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346D" w14:textId="77777777" w:rsidR="007E06B7" w:rsidRDefault="007E06B7" w:rsidP="001A197A">
      <w:pPr>
        <w:spacing w:after="0" w:line="240" w:lineRule="auto"/>
      </w:pPr>
      <w:r>
        <w:separator/>
      </w:r>
    </w:p>
  </w:footnote>
  <w:footnote w:type="continuationSeparator" w:id="0">
    <w:p w14:paraId="1CEEF891" w14:textId="77777777" w:rsidR="007E06B7" w:rsidRDefault="007E06B7" w:rsidP="001A1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wNTY0MLE0N7A0MjZU0lEKTi0uzszPAykwrgUAN1R0yCwAAAA="/>
  </w:docVars>
  <w:rsids>
    <w:rsidRoot w:val="00B82CD5"/>
    <w:rsid w:val="001A197A"/>
    <w:rsid w:val="00376860"/>
    <w:rsid w:val="00466E5A"/>
    <w:rsid w:val="00635F59"/>
    <w:rsid w:val="00640EB1"/>
    <w:rsid w:val="007E06B7"/>
    <w:rsid w:val="00AC26F0"/>
    <w:rsid w:val="00B063A3"/>
    <w:rsid w:val="00B82CD5"/>
    <w:rsid w:val="00EE097B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42BA9"/>
  <w15:chartTrackingRefBased/>
  <w15:docId w15:val="{34C0DF6F-64BB-4C9A-B642-D20F1388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2C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C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CD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A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7A"/>
  </w:style>
  <w:style w:type="paragraph" w:styleId="Footer">
    <w:name w:val="footer"/>
    <w:basedOn w:val="Normal"/>
    <w:link w:val="FooterChar"/>
    <w:uiPriority w:val="99"/>
    <w:unhideWhenUsed/>
    <w:rsid w:val="001A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Kaminsky, Leonard A.</cp:lastModifiedBy>
  <cp:revision>2</cp:revision>
  <dcterms:created xsi:type="dcterms:W3CDTF">2021-12-30T20:37:00Z</dcterms:created>
  <dcterms:modified xsi:type="dcterms:W3CDTF">2021-12-30T20:37:00Z</dcterms:modified>
</cp:coreProperties>
</file>