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75D5" w14:textId="4BF022F3" w:rsidR="00030F48" w:rsidRPr="00174A6E" w:rsidRDefault="00030F48" w:rsidP="00030F48">
      <w:pPr>
        <w:pStyle w:val="MDPI31text"/>
        <w:spacing w:line="480" w:lineRule="auto"/>
        <w:ind w:left="0" w:firstLine="0"/>
        <w:rPr>
          <w:rFonts w:ascii="Times New Roman" w:eastAsia="Malgun Gothic" w:hAnsi="Times New Roman"/>
          <w:snapToGrid/>
          <w:color w:val="auto"/>
          <w:sz w:val="24"/>
          <w:szCs w:val="24"/>
          <w:lang w:eastAsia="ko-KR" w:bidi="ar-SA"/>
        </w:rPr>
      </w:pPr>
      <w:r w:rsidRPr="00B472B4">
        <w:rPr>
          <w:rFonts w:ascii="Times New Roman" w:hAnsi="Times New Roman"/>
          <w:sz w:val="24"/>
          <w:szCs w:val="24"/>
          <w:lang w:eastAsia="ko-KR"/>
        </w:rPr>
        <w:t xml:space="preserve">Supplemental Digital Content </w:t>
      </w:r>
      <w:r w:rsidR="002F5852" w:rsidRPr="00B472B4">
        <w:rPr>
          <w:rFonts w:ascii="Times New Roman" w:hAnsi="Times New Roman"/>
          <w:sz w:val="24"/>
          <w:szCs w:val="24"/>
          <w:lang w:eastAsia="ko-KR"/>
        </w:rPr>
        <w:t>3</w:t>
      </w:r>
      <w:r w:rsidRPr="00B472B4">
        <w:rPr>
          <w:rFonts w:ascii="Times New Roman" w:hAnsi="Times New Roman"/>
          <w:sz w:val="24"/>
          <w:szCs w:val="24"/>
        </w:rPr>
        <w:t xml:space="preserve">. </w:t>
      </w:r>
      <w:r w:rsidRPr="00B472B4">
        <w:rPr>
          <w:rFonts w:ascii="Times New Roman" w:eastAsia="Malgun Gothic" w:hAnsi="Times New Roman"/>
          <w:sz w:val="24"/>
          <w:szCs w:val="24"/>
        </w:rPr>
        <w:t>Crude and multiple-adjusted odds ratios of depressi</w:t>
      </w:r>
      <w:r w:rsidR="00FB4372" w:rsidRPr="00B472B4">
        <w:rPr>
          <w:rFonts w:ascii="Times New Roman" w:eastAsia="Malgun Gothic" w:hAnsi="Times New Roman"/>
          <w:sz w:val="24"/>
          <w:szCs w:val="24"/>
        </w:rPr>
        <w:t xml:space="preserve">ve symptoms </w:t>
      </w:r>
      <w:r w:rsidRPr="00B472B4">
        <w:rPr>
          <w:rFonts w:ascii="Times New Roman" w:eastAsia="Malgun Gothic" w:hAnsi="Times New Roman"/>
          <w:sz w:val="24"/>
          <w:szCs w:val="24"/>
        </w:rPr>
        <w:t xml:space="preserve">for </w:t>
      </w:r>
      <w:r w:rsidR="005F3128" w:rsidRPr="00B472B4">
        <w:rPr>
          <w:rFonts w:ascii="Times New Roman" w:eastAsia="Malgun Gothic" w:hAnsi="Times New Roman"/>
          <w:sz w:val="24"/>
          <w:szCs w:val="24"/>
        </w:rPr>
        <w:t>women</w:t>
      </w:r>
      <w:r w:rsidRPr="00B472B4">
        <w:rPr>
          <w:rFonts w:ascii="Times New Roman" w:eastAsia="Malgun Gothic" w:hAnsi="Times New Roman"/>
          <w:sz w:val="24"/>
          <w:szCs w:val="24"/>
        </w:rPr>
        <w:t xml:space="preserve"> </w:t>
      </w:r>
      <w:r w:rsidRPr="00B472B4">
        <w:rPr>
          <w:rFonts w:ascii="Times New Roman" w:eastAsia="Malgun Gothic" w:hAnsi="Times New Roman"/>
          <w:sz w:val="24"/>
          <w:szCs w:val="24"/>
          <w:lang w:eastAsia="ko-KR"/>
        </w:rPr>
        <w:t xml:space="preserve">at </w:t>
      </w:r>
      <w:r w:rsidRPr="00B472B4">
        <w:rPr>
          <w:rFonts w:ascii="Times New Roman" w:eastAsia="Malgun Gothic" w:hAnsi="Times New Roman"/>
          <w:sz w:val="24"/>
          <w:szCs w:val="24"/>
        </w:rPr>
        <w:t xml:space="preserve">3 </w:t>
      </w:r>
      <w:proofErr w:type="spellStart"/>
      <w:r w:rsidRPr="00B472B4">
        <w:rPr>
          <w:rFonts w:ascii="Times New Roman" w:eastAsia="Malgun Gothic" w:hAnsi="Times New Roman"/>
          <w:sz w:val="24"/>
          <w:szCs w:val="24"/>
        </w:rPr>
        <w:t>mo</w:t>
      </w:r>
      <w:proofErr w:type="spellEnd"/>
      <w:r w:rsidRPr="00B472B4">
        <w:rPr>
          <w:rFonts w:ascii="Times New Roman" w:eastAsia="Malgun Gothic" w:hAnsi="Times New Roman"/>
          <w:sz w:val="24"/>
          <w:szCs w:val="24"/>
        </w:rPr>
        <w:t xml:space="preserve"> after myocardial infarction</w:t>
      </w:r>
      <w:r w:rsidR="00514565" w:rsidRPr="00B472B4">
        <w:rPr>
          <w:rFonts w:ascii="Times New Roman" w:eastAsia="Malgun Gothic" w:hAnsi="Times New Roman"/>
          <w:sz w:val="24"/>
          <w:szCs w:val="24"/>
        </w:rPr>
        <w:t xml:space="preserve"> compared to men</w:t>
      </w:r>
      <w:r w:rsidRPr="00B472B4">
        <w:rPr>
          <w:rFonts w:ascii="Times New Roman" w:eastAsia="Malgun Gothic" w:hAnsi="Times New Roman"/>
          <w:sz w:val="24"/>
          <w:szCs w:val="24"/>
        </w:rPr>
        <w:t xml:space="preserve"> (N = 626).</w:t>
      </w:r>
      <w:r w:rsidRPr="00174A6E">
        <w:rPr>
          <w:rFonts w:ascii="Times New Roman" w:eastAsia="Malgun Gothic" w:hAnsi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50"/>
        <w:gridCol w:w="2298"/>
        <w:gridCol w:w="1278"/>
      </w:tblGrid>
      <w:tr w:rsidR="00030F48" w:rsidRPr="00174A6E" w14:paraId="2519D34C" w14:textId="77777777" w:rsidTr="005A2607">
        <w:trPr>
          <w:trHeight w:val="340"/>
        </w:trPr>
        <w:tc>
          <w:tcPr>
            <w:tcW w:w="3019" w:type="pct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6F21" w14:textId="77777777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273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1D7A" w14:textId="7777777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BF04" w14:textId="4B2852FC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algun Gothic" w:hAnsi="Times New Roman" w:cs="Times New Roman"/>
                <w:i/>
                <w:iCs/>
                <w:sz w:val="24"/>
                <w:szCs w:val="24"/>
              </w:rPr>
              <w:t xml:space="preserve">P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</w:rPr>
              <w:t>V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alue</w:t>
            </w:r>
            <w:r w:rsidR="00B472B4" w:rsidRPr="00174A6E">
              <w:rPr>
                <w:rFonts w:ascii="Times New Roman" w:eastAsia="Malgun Gothic" w:hAnsi="Times New Roman" w:cs="Times New Roman"/>
                <w:bCs/>
                <w:sz w:val="24"/>
                <w:szCs w:val="24"/>
                <w:vertAlign w:val="superscript"/>
              </w:rPr>
              <w:t xml:space="preserve"> </w:t>
            </w:r>
            <w:r w:rsidR="00B472B4" w:rsidRPr="00174A6E">
              <w:rPr>
                <w:rFonts w:ascii="Times New Roman" w:eastAsia="Malgun Gothic" w:hAnsi="Times New Roman" w:cs="Times New Roman"/>
                <w:bCs/>
                <w:sz w:val="24"/>
                <w:szCs w:val="24"/>
                <w:vertAlign w:val="superscript"/>
              </w:rPr>
              <w:t>a</w:t>
            </w:r>
          </w:p>
        </w:tc>
      </w:tr>
      <w:tr w:rsidR="00030F48" w:rsidRPr="00174A6E" w14:paraId="3D65A80A" w14:textId="77777777" w:rsidTr="005A2607">
        <w:trPr>
          <w:trHeight w:val="340"/>
        </w:trPr>
        <w:tc>
          <w:tcPr>
            <w:tcW w:w="301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D217" w14:textId="77777777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Crude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2847A123" w14:textId="3A586255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2.05 (1.22</w:t>
            </w:r>
            <w:r w:rsidR="007D67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472B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- 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3.47)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5EFD7B07" w14:textId="5255BDC8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.007</w:t>
            </w:r>
          </w:p>
        </w:tc>
      </w:tr>
      <w:tr w:rsidR="00030F48" w:rsidRPr="00174A6E" w14:paraId="1F14EC54" w14:textId="77777777" w:rsidTr="005A2607">
        <w:trPr>
          <w:trHeight w:val="340"/>
        </w:trPr>
        <w:tc>
          <w:tcPr>
            <w:tcW w:w="3019" w:type="pct"/>
            <w:shd w:val="clear" w:color="auto" w:fill="auto"/>
            <w:noWrap/>
            <w:vAlign w:val="center"/>
            <w:hideMark/>
          </w:tcPr>
          <w:p w14:paraId="7FEC6211" w14:textId="77777777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Adjusted for age</w:t>
            </w:r>
          </w:p>
        </w:tc>
        <w:tc>
          <w:tcPr>
            <w:tcW w:w="1273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2A7B2F99" w14:textId="5164AB37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1.80 (1.02</w:t>
            </w:r>
            <w:r w:rsidR="007D67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472B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="007D67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3.16)</w:t>
            </w:r>
          </w:p>
        </w:tc>
        <w:tc>
          <w:tcPr>
            <w:tcW w:w="708" w:type="pct"/>
            <w:tcBorders>
              <w:left w:val="nil"/>
            </w:tcBorders>
            <w:shd w:val="clear" w:color="auto" w:fill="auto"/>
            <w:noWrap/>
            <w:vAlign w:val="center"/>
          </w:tcPr>
          <w:p w14:paraId="52DDB927" w14:textId="6F70B828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.041</w:t>
            </w:r>
          </w:p>
        </w:tc>
      </w:tr>
      <w:tr w:rsidR="00030F48" w:rsidRPr="00174A6E" w14:paraId="51327C08" w14:textId="77777777" w:rsidTr="005A2607">
        <w:trPr>
          <w:trHeight w:val="340"/>
        </w:trPr>
        <w:tc>
          <w:tcPr>
            <w:tcW w:w="301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2038" w14:textId="24F0F721" w:rsidR="00030F48" w:rsidRPr="00174A6E" w:rsidRDefault="00030F48" w:rsidP="005A2607">
            <w:pPr>
              <w:spacing w:line="240" w:lineRule="auto"/>
              <w:rPr>
                <w:rFonts w:ascii="Times New Roman" w:eastAsia="Malgun Gothic" w:hAnsi="Times New Roman" w:cs="Times New Roman"/>
                <w:sz w:val="24"/>
                <w:szCs w:val="24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 xml:space="preserve">Adjusted for age and functional </w:t>
            </w:r>
            <w:proofErr w:type="spellStart"/>
            <w:r w:rsidRPr="00174A6E">
              <w:rPr>
                <w:rFonts w:ascii="Times New Roman" w:eastAsia="Malgun Gothic" w:hAnsi="Times New Roman" w:cs="Times New Roman"/>
                <w:sz w:val="24"/>
                <w:szCs w:val="24"/>
              </w:rPr>
              <w:t>capacity</w:t>
            </w:r>
            <w:r w:rsidR="00B472B4" w:rsidRPr="00B472B4">
              <w:rPr>
                <w:rFonts w:ascii="Times New Roman" w:eastAsia="Malgun Gothic" w:hAnsi="Times New Roman" w:cs="Times New Roman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273" w:type="pct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CFC5AF" w14:textId="7B95836C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1.58 (0.89</w:t>
            </w:r>
            <w:r w:rsidR="007D67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B472B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-</w:t>
            </w:r>
            <w:r w:rsidR="007D676B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2.79)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DF8D0A" w14:textId="4FC6A61E" w:rsidR="00030F48" w:rsidRPr="00174A6E" w:rsidRDefault="00030F48" w:rsidP="005A2607">
            <w:pPr>
              <w:spacing w:line="240" w:lineRule="auto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174A6E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.118</w:t>
            </w:r>
          </w:p>
        </w:tc>
      </w:tr>
    </w:tbl>
    <w:p w14:paraId="18CD145D" w14:textId="54CEB1C8" w:rsidR="00030F48" w:rsidRPr="00174A6E" w:rsidRDefault="00B472B4" w:rsidP="00030F48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74A6E">
        <w:rPr>
          <w:rFonts w:ascii="Times New Roman" w:eastAsia="Malgun Gothic" w:hAnsi="Times New Roman" w:cs="Times New Roman"/>
          <w:bCs/>
          <w:sz w:val="24"/>
          <w:szCs w:val="24"/>
          <w:vertAlign w:val="superscript"/>
        </w:rPr>
        <w:t>a</w:t>
      </w:r>
      <w:r w:rsidRPr="00174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30F48" w:rsidRPr="00174A6E">
        <w:rPr>
          <w:rFonts w:ascii="Times New Roman" w:hAnsi="Times New Roman" w:cs="Times New Roman"/>
          <w:sz w:val="24"/>
          <w:szCs w:val="24"/>
        </w:rPr>
        <w:t>alculated using the Pearson chi-squared test.</w:t>
      </w:r>
    </w:p>
    <w:p w14:paraId="0E9300AA" w14:textId="11602D5E" w:rsidR="00030F48" w:rsidRPr="00174A6E" w:rsidRDefault="00B472B4" w:rsidP="00030F48">
      <w:pPr>
        <w:pStyle w:val="MDPI43tablefooter"/>
        <w:spacing w:line="480" w:lineRule="auto"/>
        <w:ind w:left="0"/>
        <w:rPr>
          <w:rFonts w:ascii="Times New Roman" w:eastAsia="Malgun Gothic" w:hAnsi="Times New Roman" w:cs="Times New Roman"/>
          <w:sz w:val="24"/>
          <w:szCs w:val="24"/>
          <w:vertAlign w:val="superscript"/>
          <w:lang w:eastAsia="ko-KR"/>
        </w:rPr>
      </w:pPr>
      <w:r>
        <w:rPr>
          <w:rFonts w:ascii="Times New Roman" w:eastAsia="Malgun Gothic" w:hAnsi="Times New Roman" w:cs="Times New Roman"/>
          <w:bCs/>
          <w:sz w:val="24"/>
          <w:szCs w:val="24"/>
          <w:vertAlign w:val="superscript"/>
        </w:rPr>
        <w:t>b</w:t>
      </w:r>
      <w:r w:rsidR="00030F48" w:rsidRPr="00174A6E">
        <w:rPr>
          <w:rFonts w:ascii="Times New Roman" w:eastAsia="Malgun Gothic" w:hAnsi="Times New Roman" w:cs="Times New Roman"/>
          <w:bCs/>
          <w:sz w:val="24"/>
          <w:szCs w:val="24"/>
          <w:vertAlign w:val="superscript"/>
        </w:rPr>
        <w:t xml:space="preserve"> </w:t>
      </w:r>
      <w:r w:rsidR="00030F48" w:rsidRPr="00174A6E">
        <w:rPr>
          <w:rFonts w:ascii="Times New Roman" w:hAnsi="Times New Roman" w:cs="Times New Roman"/>
          <w:sz w:val="24"/>
          <w:szCs w:val="24"/>
        </w:rPr>
        <w:t xml:space="preserve">Functional capacity; dichotomized as Korean Activity Scale/Index (KASI) class I and II-IV </w:t>
      </w:r>
    </w:p>
    <w:p w14:paraId="270F4822" w14:textId="31DFBD5F" w:rsidR="00030F48" w:rsidRDefault="00030F48" w:rsidP="00D85AEE">
      <w:pPr>
        <w:pStyle w:val="MDPI43tablefooter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30F4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5242C" w14:textId="77777777" w:rsidR="004C359A" w:rsidRDefault="004C359A" w:rsidP="005F3128">
      <w:pPr>
        <w:spacing w:after="0" w:line="240" w:lineRule="auto"/>
      </w:pPr>
      <w:r>
        <w:separator/>
      </w:r>
    </w:p>
  </w:endnote>
  <w:endnote w:type="continuationSeparator" w:id="0">
    <w:p w14:paraId="508E8C81" w14:textId="77777777" w:rsidR="004C359A" w:rsidRDefault="004C359A" w:rsidP="005F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4225" w14:textId="77777777" w:rsidR="004C359A" w:rsidRDefault="004C359A" w:rsidP="005F3128">
      <w:pPr>
        <w:spacing w:after="0" w:line="240" w:lineRule="auto"/>
      </w:pPr>
      <w:r>
        <w:separator/>
      </w:r>
    </w:p>
  </w:footnote>
  <w:footnote w:type="continuationSeparator" w:id="0">
    <w:p w14:paraId="6B023FEF" w14:textId="77777777" w:rsidR="004C359A" w:rsidRDefault="004C359A" w:rsidP="005F3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wNTYyMTMxMzO1tDRS0lEKTi0uzszPAykwqQUAV/i5FSwAAAA="/>
  </w:docVars>
  <w:rsids>
    <w:rsidRoot w:val="00030F48"/>
    <w:rsid w:val="00030F48"/>
    <w:rsid w:val="00034AF7"/>
    <w:rsid w:val="001018DB"/>
    <w:rsid w:val="00101911"/>
    <w:rsid w:val="00114903"/>
    <w:rsid w:val="001B35C9"/>
    <w:rsid w:val="001D07F7"/>
    <w:rsid w:val="001E70A5"/>
    <w:rsid w:val="00210413"/>
    <w:rsid w:val="002E3A2C"/>
    <w:rsid w:val="002F5852"/>
    <w:rsid w:val="00383866"/>
    <w:rsid w:val="003C1ACE"/>
    <w:rsid w:val="00414E7D"/>
    <w:rsid w:val="00444A55"/>
    <w:rsid w:val="004C359A"/>
    <w:rsid w:val="004D179B"/>
    <w:rsid w:val="00514565"/>
    <w:rsid w:val="00532FA7"/>
    <w:rsid w:val="005D265A"/>
    <w:rsid w:val="005E2BEA"/>
    <w:rsid w:val="005F3128"/>
    <w:rsid w:val="00613B57"/>
    <w:rsid w:val="00677E6B"/>
    <w:rsid w:val="006D29F2"/>
    <w:rsid w:val="0070162C"/>
    <w:rsid w:val="007D676B"/>
    <w:rsid w:val="0080692C"/>
    <w:rsid w:val="00810AFC"/>
    <w:rsid w:val="008A02B9"/>
    <w:rsid w:val="008C0BA9"/>
    <w:rsid w:val="008E6761"/>
    <w:rsid w:val="008F13EE"/>
    <w:rsid w:val="008F61DA"/>
    <w:rsid w:val="00956FE5"/>
    <w:rsid w:val="00993D12"/>
    <w:rsid w:val="009D2BF0"/>
    <w:rsid w:val="00A406F4"/>
    <w:rsid w:val="00AA6912"/>
    <w:rsid w:val="00B472B4"/>
    <w:rsid w:val="00BD0DDD"/>
    <w:rsid w:val="00C40762"/>
    <w:rsid w:val="00C67865"/>
    <w:rsid w:val="00C7576E"/>
    <w:rsid w:val="00CE2D4E"/>
    <w:rsid w:val="00D14A33"/>
    <w:rsid w:val="00D22FD9"/>
    <w:rsid w:val="00D67480"/>
    <w:rsid w:val="00D85AEE"/>
    <w:rsid w:val="00D87983"/>
    <w:rsid w:val="00DD169F"/>
    <w:rsid w:val="00DE5FF6"/>
    <w:rsid w:val="00EC4DF0"/>
    <w:rsid w:val="00F35722"/>
    <w:rsid w:val="00F529C9"/>
    <w:rsid w:val="00F7533D"/>
    <w:rsid w:val="00FB4372"/>
    <w:rsid w:val="00FD19F6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E620CE"/>
  <w15:chartTrackingRefBased/>
  <w15:docId w15:val="{557EA8FF-C56D-4FF9-A1B3-05FBF562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F48"/>
    <w:pPr>
      <w:jc w:val="left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31text">
    <w:name w:val="MDPI_3.1_text"/>
    <w:link w:val="MDPI31textChar"/>
    <w:qFormat/>
    <w:rsid w:val="00030F48"/>
    <w:pPr>
      <w:adjustRightInd w:val="0"/>
      <w:snapToGrid w:val="0"/>
      <w:spacing w:after="0" w:line="228" w:lineRule="auto"/>
      <w:ind w:left="2608" w:firstLine="425"/>
    </w:pPr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character" w:customStyle="1" w:styleId="MDPI31textChar">
    <w:name w:val="MDPI_3.1_text Char"/>
    <w:link w:val="MDPI31text"/>
    <w:rsid w:val="00030F48"/>
    <w:rPr>
      <w:rFonts w:ascii="Palatino Linotype" w:eastAsia="Times New Roman" w:hAnsi="Palatino Linotype" w:cs="Times New Roman"/>
      <w:snapToGrid w:val="0"/>
      <w:color w:val="000000"/>
      <w:kern w:val="0"/>
      <w:lang w:eastAsia="de-DE" w:bidi="en-US"/>
    </w:rPr>
  </w:style>
  <w:style w:type="paragraph" w:customStyle="1" w:styleId="MDPI43tablefooter">
    <w:name w:val="MDPI_4.3_table_footer"/>
    <w:next w:val="MDPI31text"/>
    <w:qFormat/>
    <w:rsid w:val="00030F48"/>
    <w:pPr>
      <w:adjustRightInd w:val="0"/>
      <w:snapToGrid w:val="0"/>
      <w:spacing w:after="0" w:line="228" w:lineRule="auto"/>
      <w:ind w:left="2608"/>
      <w:jc w:val="left"/>
    </w:pPr>
    <w:rPr>
      <w:rFonts w:ascii="Palatino Linotype" w:eastAsia="Times New Roman" w:hAnsi="Palatino Linotype" w:cs="Cordia New"/>
      <w:color w:val="000000"/>
      <w:kern w:val="0"/>
      <w:sz w:val="18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E2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BE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2BEA"/>
    <w:rPr>
      <w:kern w:val="0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2BEA"/>
    <w:rPr>
      <w:b/>
      <w:bCs/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E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E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1AC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F312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F3128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312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F3128"/>
    <w:rPr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SangHee</dc:creator>
  <cp:keywords/>
  <dc:description/>
  <cp:lastModifiedBy>Kaminsky, Leonard A.</cp:lastModifiedBy>
  <cp:revision>3</cp:revision>
  <dcterms:created xsi:type="dcterms:W3CDTF">2021-12-30T20:38:00Z</dcterms:created>
  <dcterms:modified xsi:type="dcterms:W3CDTF">2021-12-30T20:45:00Z</dcterms:modified>
</cp:coreProperties>
</file>