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D95D" w14:textId="4C07FA54" w:rsidR="00FC7396" w:rsidRPr="00FC7396" w:rsidRDefault="00CC7E25" w:rsidP="00FC7396">
      <w:pPr>
        <w:pStyle w:val="TableTitle"/>
        <w:rPr>
          <w:b/>
          <w:sz w:val="22"/>
          <w:szCs w:val="22"/>
        </w:rPr>
      </w:pPr>
      <w:bookmarkStart w:id="0" w:name="_Hlk482963177"/>
      <w:r w:rsidRPr="00CC7E25">
        <w:rPr>
          <w:b/>
          <w:sz w:val="22"/>
          <w:szCs w:val="22"/>
        </w:rPr>
        <w:t>Supplementary</w:t>
      </w:r>
      <w:r w:rsidR="002C5588" w:rsidRPr="002C5588">
        <w:rPr>
          <w:b/>
          <w:color w:val="333333"/>
          <w:sz w:val="22"/>
          <w:szCs w:val="22"/>
          <w:lang w:eastAsia="en-GB"/>
        </w:rPr>
        <w:t xml:space="preserve"> </w:t>
      </w:r>
      <w:r w:rsidR="002C5588" w:rsidRPr="002C5588">
        <w:rPr>
          <w:b/>
          <w:sz w:val="22"/>
          <w:szCs w:val="22"/>
        </w:rPr>
        <w:t xml:space="preserve">Digital Content </w:t>
      </w:r>
      <w:r w:rsidRPr="00CC7E25">
        <w:rPr>
          <w:b/>
          <w:sz w:val="22"/>
          <w:szCs w:val="22"/>
        </w:rPr>
        <w:t>1</w:t>
      </w:r>
      <w:r w:rsidR="008B2916">
        <w:rPr>
          <w:b/>
          <w:sz w:val="22"/>
          <w:szCs w:val="22"/>
        </w:rPr>
        <w:t xml:space="preserve">. </w:t>
      </w:r>
      <w:r w:rsidR="00FC7396" w:rsidRPr="00FC7396">
        <w:rPr>
          <w:sz w:val="22"/>
          <w:szCs w:val="22"/>
        </w:rPr>
        <w:t>STROBE Statement</w:t>
      </w:r>
    </w:p>
    <w:p w14:paraId="77169D80" w14:textId="77777777" w:rsidR="00FC7396" w:rsidRPr="00FC7396" w:rsidRDefault="00FC7396" w:rsidP="00FC7396">
      <w:pPr>
        <w:pStyle w:val="TableTitle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654"/>
        <w:gridCol w:w="4898"/>
        <w:gridCol w:w="1985"/>
      </w:tblGrid>
      <w:tr w:rsidR="00FC7396" w:rsidRPr="00FC7396" w14:paraId="2AEFFEFB" w14:textId="77777777" w:rsidTr="00E10816">
        <w:trPr>
          <w:trHeight w:val="23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A51F3D" w14:textId="77777777" w:rsidR="00FC7396" w:rsidRPr="00FC7396" w:rsidRDefault="00FC7396" w:rsidP="0013760A">
            <w:pPr>
              <w:tabs>
                <w:tab w:val="left" w:pos="5400"/>
              </w:tabs>
              <w:rPr>
                <w:b/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  <w:r w:rsidRPr="00FC7396">
              <w:rPr>
                <w:b/>
                <w:sz w:val="20"/>
              </w:rPr>
              <w:t>Section/Topic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C4067" w14:textId="77777777" w:rsidR="00FC7396" w:rsidRPr="00FC7396" w:rsidRDefault="00FC7396" w:rsidP="0013760A">
            <w:pPr>
              <w:pStyle w:val="TableHeader"/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Item #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F6FB6" w14:textId="77777777" w:rsidR="00FC7396" w:rsidRPr="00FC7396" w:rsidRDefault="00FC7396" w:rsidP="0013760A">
            <w:pPr>
              <w:pStyle w:val="TableHeader"/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Recommendation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DD46C0" w14:textId="77777777" w:rsidR="00FC7396" w:rsidRPr="00FC7396" w:rsidRDefault="00FC7396" w:rsidP="0013760A">
            <w:pPr>
              <w:pStyle w:val="TableHeader"/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Reported on page #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FC7396" w:rsidRPr="00FC7396" w14:paraId="179E653D" w14:textId="77777777" w:rsidTr="00E10816">
        <w:trPr>
          <w:trHeight w:val="38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415B03F" w14:textId="77777777" w:rsidR="00FC7396" w:rsidRPr="00FC7396" w:rsidRDefault="00FC7396" w:rsidP="0013760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FC7396">
              <w:rPr>
                <w:bCs/>
                <w:sz w:val="20"/>
              </w:rPr>
              <w:t xml:space="preserve"> </w:t>
            </w:r>
            <w:r w:rsidRPr="00FC7396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1746E6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B07DE3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E3C237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1</w:t>
            </w:r>
          </w:p>
        </w:tc>
      </w:tr>
      <w:tr w:rsidR="00FC7396" w:rsidRPr="00FC7396" w14:paraId="574DAB16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29EA3E9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2F7D1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BE9BC0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0E04898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2</w:t>
            </w:r>
          </w:p>
        </w:tc>
      </w:tr>
      <w:tr w:rsidR="00FC7396" w:rsidRPr="00FC7396" w14:paraId="13E58FCA" w14:textId="77777777" w:rsidTr="00E10816">
        <w:trPr>
          <w:trHeight w:val="301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59A949DA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FC7396">
              <w:rPr>
                <w:sz w:val="20"/>
              </w:rPr>
              <w:t>Introduction</w:t>
            </w:r>
            <w:bookmarkEnd w:id="12"/>
            <w:bookmarkEnd w:id="13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830863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1DAACFBB" w14:textId="77777777" w:rsidTr="00E10816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68C9F95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4" w:name="bold8"/>
            <w:bookmarkStart w:id="15" w:name="italic9"/>
            <w:r w:rsidRPr="00FC7396"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FC7396"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6F9151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7E269CE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5F1B66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3-4</w:t>
            </w:r>
          </w:p>
        </w:tc>
      </w:tr>
      <w:tr w:rsidR="00FC7396" w:rsidRPr="00FC7396" w14:paraId="76C0E4AB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3CEFEAD6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FC7396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10EC88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3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34F009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State specific objectives, including any pre</w:t>
            </w:r>
            <w:r w:rsidR="008478A2">
              <w:rPr>
                <w:sz w:val="20"/>
              </w:rPr>
              <w:t>-</w:t>
            </w:r>
            <w:r w:rsidRPr="00FC7396">
              <w:rPr>
                <w:sz w:val="20"/>
              </w:rPr>
              <w:t>specified hypotheses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D74D64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3-4</w:t>
            </w:r>
          </w:p>
        </w:tc>
      </w:tr>
      <w:tr w:rsidR="00FC7396" w:rsidRPr="00FC7396" w14:paraId="1D597D4A" w14:textId="77777777" w:rsidTr="00E10816">
        <w:trPr>
          <w:trHeight w:val="226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61117153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FC7396">
              <w:rPr>
                <w:sz w:val="20"/>
              </w:rPr>
              <w:t>Methods</w:t>
            </w:r>
            <w:bookmarkEnd w:id="20"/>
            <w:bookmarkEnd w:id="21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356B12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3F5E3F86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0D283B2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FC7396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7214A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4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28ED0B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Present key elements of study design early in the paper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EAB17B" w14:textId="71EE3B23" w:rsidR="00FC7396" w:rsidRPr="00FC7396" w:rsidRDefault="001030D4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Study </w:t>
            </w:r>
            <w:r w:rsidR="00440CA8">
              <w:rPr>
                <w:bCs/>
                <w:sz w:val="20"/>
                <w:lang w:val="en-US"/>
              </w:rPr>
              <w:t>population</w:t>
            </w:r>
            <w:r w:rsidR="00FC7396" w:rsidRPr="00FC7396">
              <w:rPr>
                <w:bCs/>
                <w:sz w:val="20"/>
                <w:lang w:val="en-US"/>
              </w:rPr>
              <w:t xml:space="preserve"> </w:t>
            </w:r>
          </w:p>
          <w:p w14:paraId="75A7BF2E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3A5A5FB4" w14:textId="77777777" w:rsidTr="00E10816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1DB7BC3E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FC7396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CBD51B8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5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75F4C65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534B5F" w14:textId="77777777" w:rsidR="00440CA8" w:rsidRPr="00440CA8" w:rsidRDefault="00440CA8" w:rsidP="00440CA8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440CA8">
              <w:rPr>
                <w:bCs/>
                <w:sz w:val="20"/>
                <w:lang w:val="en-US"/>
              </w:rPr>
              <w:t xml:space="preserve">Study population </w:t>
            </w:r>
          </w:p>
          <w:p w14:paraId="6963F27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24"/>
      <w:bookmarkEnd w:id="25"/>
      <w:tr w:rsidR="00FC7396" w:rsidRPr="00FC7396" w14:paraId="192D7479" w14:textId="77777777" w:rsidTr="00E10816">
        <w:trPr>
          <w:trHeight w:val="5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816625E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89227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6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229BD27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A1085E" w14:textId="77777777" w:rsidR="00440CA8" w:rsidRPr="00440CA8" w:rsidRDefault="00440CA8" w:rsidP="00440CA8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440CA8">
              <w:rPr>
                <w:bCs/>
                <w:sz w:val="20"/>
                <w:lang w:val="en-US"/>
              </w:rPr>
              <w:t xml:space="preserve">Study population </w:t>
            </w:r>
          </w:p>
          <w:p w14:paraId="05EABBA6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1CB9D0D1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FD9FD07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E2C9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72532EE" w14:textId="77777777" w:rsidR="00FC7396" w:rsidRPr="00FC7396" w:rsidRDefault="00FC7396" w:rsidP="0013760A">
            <w:pPr>
              <w:tabs>
                <w:tab w:val="left" w:pos="5400"/>
              </w:tabs>
              <w:rPr>
                <w:i/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</w:t>
            </w:r>
            <w:r w:rsidRPr="00FC7396">
              <w:rPr>
                <w:b/>
                <w:bCs/>
                <w:sz w:val="20"/>
              </w:rPr>
              <w:t xml:space="preserve"> </w:t>
            </w:r>
            <w:r w:rsidRPr="00FC7396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1F9C3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Not applicable</w:t>
            </w:r>
          </w:p>
        </w:tc>
      </w:tr>
      <w:tr w:rsidR="00FC7396" w:rsidRPr="00FC7396" w14:paraId="0E9E4630" w14:textId="77777777" w:rsidTr="00E10816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14:paraId="1F8C90AF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FC7396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974A3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7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D07D6A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67CF205" w14:textId="09840092" w:rsidR="00CC7E25" w:rsidRPr="00CC7E25" w:rsidRDefault="00CC7E25" w:rsidP="00CC7E25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Methods</w:t>
            </w:r>
          </w:p>
          <w:p w14:paraId="59077848" w14:textId="77777777" w:rsidR="00FC7396" w:rsidRPr="00CC7E25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6C872927" w14:textId="77777777" w:rsidTr="00E10816">
        <w:trPr>
          <w:trHeight w:val="191"/>
        </w:trPr>
        <w:tc>
          <w:tcPr>
            <w:tcW w:w="0" w:type="auto"/>
            <w:tcBorders>
              <w:right w:val="single" w:sz="4" w:space="0" w:color="auto"/>
            </w:tcBorders>
          </w:tcPr>
          <w:p w14:paraId="68F765B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FC7396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FC7396"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6062C37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8</w:t>
            </w:r>
            <w:bookmarkStart w:id="34" w:name="bold19"/>
            <w:r w:rsidRPr="00FC7396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65DB3B28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i/>
                <w:sz w:val="20"/>
              </w:rPr>
              <w:t xml:space="preserve"> </w:t>
            </w:r>
            <w:r w:rsidRPr="00FC7396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62F8B6" w14:textId="5E82435B" w:rsidR="00CC7E25" w:rsidRPr="00CC7E25" w:rsidRDefault="00CC7E25" w:rsidP="00CC7E25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Methods</w:t>
            </w:r>
          </w:p>
          <w:p w14:paraId="168E4F5C" w14:textId="77777777" w:rsidR="00FC7396" w:rsidRPr="00CC7E25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012407CF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1842A7DE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FC7396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2EBC4D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9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2BFAA8D8" w14:textId="77777777" w:rsidR="00FC7396" w:rsidRPr="00FC7396" w:rsidRDefault="00FC7396" w:rsidP="0013760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FC7396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2C3C43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color w:val="000000"/>
                <w:sz w:val="20"/>
                <w:lang w:val="en-US"/>
              </w:rPr>
              <w:t>nalyses</w:t>
            </w:r>
          </w:p>
          <w:p w14:paraId="1E10AF5B" w14:textId="77777777" w:rsidR="00FC7396" w:rsidRPr="00FC7396" w:rsidRDefault="00FC7396" w:rsidP="0013760A">
            <w:pPr>
              <w:tabs>
                <w:tab w:val="left" w:pos="5400"/>
              </w:tabs>
              <w:rPr>
                <w:color w:val="000000"/>
                <w:sz w:val="20"/>
              </w:rPr>
            </w:pPr>
          </w:p>
        </w:tc>
      </w:tr>
      <w:tr w:rsidR="00FC7396" w:rsidRPr="00FC7396" w14:paraId="2B9C540D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E4C4A31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FC7396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FC72A45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10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6AD70A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Explain how the study size was arrived at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C7C3D5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78B0A44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7E522965" w14:textId="77777777" w:rsidTr="00E10816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2751393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FC7396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FC7396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0B9E55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11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2C6100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628F39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371D690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7DE2A1B5" w14:textId="77777777" w:rsidTr="00E10816">
        <w:trPr>
          <w:trHeight w:val="391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10B065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FC7396">
              <w:rPr>
                <w:sz w:val="20"/>
              </w:rPr>
              <w:t>Statistical</w:t>
            </w:r>
            <w:bookmarkStart w:id="44" w:name="italic25"/>
            <w:bookmarkEnd w:id="43"/>
            <w:r w:rsidRPr="00FC7396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E50BB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12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D6BE0B6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988A99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7D09D94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74F1D746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A62A04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AAF10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30ABD60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0FC712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5E54C40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6928F2F6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CDC8D3D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36442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CC9FEA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c</w:t>
            </w:r>
            <w:r w:rsidRPr="00FC7396">
              <w:rPr>
                <w:sz w:val="20"/>
              </w:rPr>
              <w:t>) Explain how missing data were addressed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3A71B4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Not applicable</w:t>
            </w:r>
          </w:p>
        </w:tc>
      </w:tr>
      <w:tr w:rsidR="00FC7396" w:rsidRPr="00FC7396" w14:paraId="5A770D9B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2FDA8D9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372B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E957157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d</w:t>
            </w:r>
            <w:r w:rsidRPr="00FC7396">
              <w:rPr>
                <w:sz w:val="20"/>
              </w:rPr>
              <w:t>) If applicable, explain how loss to follow-up was addressed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29BE5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Not applicable</w:t>
            </w:r>
          </w:p>
        </w:tc>
      </w:tr>
      <w:tr w:rsidR="00FC7396" w:rsidRPr="00FC7396" w14:paraId="4C2A02FB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451C78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0662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D3CA7E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e</w:t>
            </w:r>
            <w:r w:rsidRPr="00FC7396">
              <w:rPr>
                <w:sz w:val="20"/>
              </w:rPr>
              <w:t>) Describe any sensitivity analyses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26E49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074DBBC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24600C4E" w14:textId="77777777" w:rsidTr="00E10816">
        <w:trPr>
          <w:trHeight w:val="93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02C145C8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9EC107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55C82E9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13C4BFE4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3" w:name="bold29"/>
            <w:bookmarkStart w:id="54" w:name="italic31"/>
            <w:r w:rsidRPr="00FC7396">
              <w:rPr>
                <w:bCs/>
                <w:sz w:val="20"/>
              </w:rPr>
              <w:t>Participants</w:t>
            </w:r>
            <w:bookmarkEnd w:id="53"/>
            <w:bookmarkEnd w:id="54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02401A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13</w:t>
            </w:r>
            <w:bookmarkStart w:id="55" w:name="bold30"/>
            <w:r w:rsidRPr="00FC7396">
              <w:rPr>
                <w:bCs/>
                <w:sz w:val="20"/>
              </w:rPr>
              <w:t>*</w:t>
            </w:r>
            <w:bookmarkEnd w:id="55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7622114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FC7396">
              <w:rPr>
                <w:sz w:val="20"/>
              </w:rPr>
              <w:t>eg</w:t>
            </w:r>
            <w:proofErr w:type="spellEnd"/>
            <w:proofErr w:type="gramEnd"/>
            <w:r w:rsidRPr="00FC7396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D9405A6" w14:textId="77777777" w:rsidR="00440CA8" w:rsidRPr="00440CA8" w:rsidRDefault="00440CA8" w:rsidP="00440CA8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440CA8">
              <w:rPr>
                <w:bCs/>
                <w:sz w:val="20"/>
                <w:lang w:val="en-US"/>
              </w:rPr>
              <w:t xml:space="preserve">Study population </w:t>
            </w:r>
          </w:p>
          <w:p w14:paraId="4A9BCB04" w14:textId="0EE90C92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2B08CA06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7BB15F4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A0241E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096752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(b) Give reasons for non-participation at each stage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D4675D" w14:textId="77777777" w:rsidR="00440CA8" w:rsidRPr="00440CA8" w:rsidRDefault="00440CA8" w:rsidP="00440CA8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440CA8">
              <w:rPr>
                <w:bCs/>
                <w:sz w:val="20"/>
                <w:lang w:val="en-US"/>
              </w:rPr>
              <w:t xml:space="preserve">Study population </w:t>
            </w:r>
          </w:p>
          <w:p w14:paraId="671851D8" w14:textId="479A7DAE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0C36D30B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0B3B1A01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615953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2ACB180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bookmarkStart w:id="56" w:name="OLE_LINK4"/>
            <w:r w:rsidRPr="00FC7396">
              <w:rPr>
                <w:sz w:val="20"/>
              </w:rPr>
              <w:t>(c) Consider use of a flow diagram</w:t>
            </w:r>
            <w:bookmarkEnd w:id="56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224827" w14:textId="77777777" w:rsidR="00FC7396" w:rsidRPr="00FC7396" w:rsidRDefault="008478A2" w:rsidP="0013760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FC7396" w:rsidRPr="00FC7396" w14:paraId="5672F28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2E4AFC6D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3"/>
            <w:bookmarkStart w:id="58" w:name="italic34"/>
            <w:r w:rsidRPr="00FC7396">
              <w:rPr>
                <w:bCs/>
                <w:sz w:val="20"/>
              </w:rPr>
              <w:lastRenderedPageBreak/>
              <w:t xml:space="preserve">Descriptive </w:t>
            </w:r>
            <w:bookmarkStart w:id="59" w:name="bold34"/>
            <w:bookmarkStart w:id="60" w:name="italic35"/>
            <w:bookmarkEnd w:id="57"/>
            <w:bookmarkEnd w:id="58"/>
            <w:r w:rsidRPr="00FC7396">
              <w:rPr>
                <w:bCs/>
                <w:sz w:val="20"/>
              </w:rPr>
              <w:t>data</w:t>
            </w:r>
            <w:bookmarkEnd w:id="59"/>
            <w:bookmarkEnd w:id="60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C2BA9E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14</w:t>
            </w:r>
            <w:bookmarkStart w:id="61" w:name="bold35"/>
            <w:r w:rsidRPr="00FC7396">
              <w:rPr>
                <w:bCs/>
                <w:sz w:val="20"/>
              </w:rPr>
              <w:t>*</w:t>
            </w:r>
            <w:bookmarkEnd w:id="61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27DEAC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(a) Give characteristics of study participants (</w:t>
            </w:r>
            <w:proofErr w:type="spellStart"/>
            <w:proofErr w:type="gramStart"/>
            <w:r w:rsidRPr="00FC7396">
              <w:rPr>
                <w:sz w:val="20"/>
              </w:rPr>
              <w:t>eg</w:t>
            </w:r>
            <w:proofErr w:type="spellEnd"/>
            <w:proofErr w:type="gramEnd"/>
            <w:r w:rsidRPr="00FC7396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A4DB04" w14:textId="7E3BACFA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</w:t>
            </w:r>
            <w:r w:rsidR="006340EE">
              <w:rPr>
                <w:sz w:val="20"/>
              </w:rPr>
              <w:t>ts; Table</w:t>
            </w:r>
            <w:r w:rsidR="00CC7E25">
              <w:rPr>
                <w:sz w:val="20"/>
              </w:rPr>
              <w:t xml:space="preserve"> 1</w:t>
            </w:r>
          </w:p>
        </w:tc>
      </w:tr>
      <w:tr w:rsidR="00FC7396" w:rsidRPr="00FC7396" w14:paraId="047D8C5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12D03B15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77540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51DF10E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98DDA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559C76A1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F7ECD7C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9DF7FF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2D3FC555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(c) Summarise follow-up time (</w:t>
            </w:r>
            <w:proofErr w:type="spellStart"/>
            <w:r w:rsidRPr="00FC7396">
              <w:rPr>
                <w:sz w:val="20"/>
              </w:rPr>
              <w:t>eg</w:t>
            </w:r>
            <w:proofErr w:type="spellEnd"/>
            <w:r w:rsidRPr="00FC7396">
              <w:rPr>
                <w:sz w:val="20"/>
              </w:rPr>
              <w:t>, average and total amount)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82239A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</w:t>
            </w:r>
          </w:p>
        </w:tc>
      </w:tr>
      <w:tr w:rsidR="00FC7396" w:rsidRPr="00FC7396" w14:paraId="70754EF7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6E7FD45B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029E0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15</w:t>
            </w:r>
            <w:bookmarkStart w:id="62" w:name="bold39"/>
            <w:r w:rsidRPr="00FC7396">
              <w:rPr>
                <w:bCs/>
                <w:sz w:val="20"/>
              </w:rPr>
              <w:t>*</w:t>
            </w:r>
            <w:bookmarkEnd w:id="62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475F6E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C8E76EE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</w:t>
            </w:r>
          </w:p>
        </w:tc>
      </w:tr>
      <w:tr w:rsidR="00FC7396" w:rsidRPr="00FC7396" w14:paraId="147F1FE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F635702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0DDC8B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16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BD27AC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FC7396">
              <w:rPr>
                <w:sz w:val="20"/>
              </w:rPr>
              <w:t>eg</w:t>
            </w:r>
            <w:proofErr w:type="spellEnd"/>
            <w:r w:rsidRPr="00FC7396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BD7D5D" w14:textId="360F3B7C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Results; Table</w:t>
            </w:r>
            <w:r w:rsidR="00CC7E25">
              <w:rPr>
                <w:sz w:val="20"/>
              </w:rPr>
              <w:t>s 2-3; Figures 1-2</w:t>
            </w:r>
          </w:p>
        </w:tc>
      </w:tr>
      <w:tr w:rsidR="00FC7396" w:rsidRPr="00FC7396" w14:paraId="708452EA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6BF8C61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D338C7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5F360E2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 Report category boundaries when continuous variables were categorized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CA8CB2" w14:textId="2356BA86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Results; Table</w:t>
            </w:r>
            <w:r w:rsidR="00CC7E25">
              <w:rPr>
                <w:sz w:val="20"/>
              </w:rPr>
              <w:t>s 2-3; Figures 1-2</w:t>
            </w:r>
          </w:p>
        </w:tc>
      </w:tr>
      <w:tr w:rsidR="00FC7396" w:rsidRPr="00FC7396" w14:paraId="2872264C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1F6DDB7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488180D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40F85B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c</w:t>
            </w:r>
            <w:r w:rsidRPr="00FC7396">
              <w:rPr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288780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370C7F03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3E340574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italic43"/>
            <w:bookmarkStart w:id="64" w:name="bold44"/>
            <w:r w:rsidRPr="00FC7396">
              <w:rPr>
                <w:bCs/>
                <w:sz w:val="20"/>
              </w:rPr>
              <w:t>Other analyses</w:t>
            </w:r>
            <w:bookmarkEnd w:id="63"/>
            <w:bookmarkEnd w:id="64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C216CB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17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6CF159E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Report other analyses done—</w:t>
            </w:r>
            <w:proofErr w:type="spellStart"/>
            <w:proofErr w:type="gramStart"/>
            <w:r w:rsidRPr="00FC7396">
              <w:rPr>
                <w:sz w:val="20"/>
              </w:rPr>
              <w:t>eg</w:t>
            </w:r>
            <w:proofErr w:type="spellEnd"/>
            <w:proofErr w:type="gramEnd"/>
            <w:r w:rsidRPr="00FC7396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133CB4" w14:textId="4BAC21DC" w:rsidR="00FC7396" w:rsidRPr="00FC7396" w:rsidRDefault="00D06B10" w:rsidP="0013760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Results; Figure 2</w:t>
            </w:r>
            <w:r w:rsidR="00CC7E25">
              <w:rPr>
                <w:sz w:val="20"/>
              </w:rPr>
              <w:t>; Suppleme</w:t>
            </w:r>
            <w:r w:rsidR="00162357">
              <w:rPr>
                <w:sz w:val="20"/>
              </w:rPr>
              <w:t>ntary Digital Content 3</w:t>
            </w:r>
          </w:p>
        </w:tc>
      </w:tr>
      <w:tr w:rsidR="00FC7396" w:rsidRPr="00FC7396" w14:paraId="036152E4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757163B7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65" w:name="italic44"/>
            <w:bookmarkStart w:id="66" w:name="bold45"/>
            <w:r w:rsidRPr="00FC7396">
              <w:rPr>
                <w:sz w:val="20"/>
              </w:rPr>
              <w:t>Discussion</w:t>
            </w:r>
            <w:bookmarkEnd w:id="65"/>
            <w:bookmarkEnd w:id="66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A0B5B38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0B73103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E0065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19450841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47B5A947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2BE85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18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727CA8B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Summarise key results with reference to study objectives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087C3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 xml:space="preserve">Discussion - </w:t>
            </w:r>
            <w:r w:rsidRPr="00FC7396">
              <w:rPr>
                <w:sz w:val="20"/>
                <w:lang w:val="en-US"/>
              </w:rPr>
              <w:t>Summary of main findings</w:t>
            </w:r>
          </w:p>
        </w:tc>
      </w:tr>
      <w:tr w:rsidR="00FC7396" w:rsidRPr="00FC7396" w14:paraId="7C2977D8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085A52E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/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2A03C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2DF260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C1F03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0E6781A7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DE7A21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A411EC0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20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F45648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2F1C90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Discussion</w:t>
            </w:r>
          </w:p>
        </w:tc>
      </w:tr>
      <w:tr w:rsidR="00FC7396" w:rsidRPr="00FC7396" w14:paraId="7B5CD8B3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33E5A621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231E40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21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A4C440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ADBBFE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Discussion</w:t>
            </w:r>
          </w:p>
        </w:tc>
      </w:tr>
      <w:tr w:rsidR="00FC7396" w:rsidRPr="00FC7396" w14:paraId="78A438F8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33F2538C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67" w:name="italic49"/>
            <w:bookmarkStart w:id="68" w:name="bold50"/>
            <w:r w:rsidRPr="00FC7396">
              <w:rPr>
                <w:sz w:val="20"/>
              </w:rPr>
              <w:t>Other information</w:t>
            </w:r>
            <w:bookmarkEnd w:id="67"/>
            <w:bookmarkEnd w:id="68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7BF9E6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92ED6CE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F3663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695E5D5D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4F2A73C2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A7C872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22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1C197A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AE2C9A3" w14:textId="4211025C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1</w:t>
            </w:r>
            <w:r w:rsidR="00CC7E25">
              <w:rPr>
                <w:sz w:val="20"/>
              </w:rPr>
              <w:t>3</w:t>
            </w:r>
          </w:p>
        </w:tc>
      </w:tr>
      <w:bookmarkEnd w:id="0"/>
      <w:bookmarkEnd w:id="51"/>
      <w:bookmarkEnd w:id="52"/>
    </w:tbl>
    <w:p w14:paraId="64309FF6" w14:textId="77777777" w:rsidR="002E3919" w:rsidRDefault="002E3919" w:rsidP="00FC7396">
      <w:pPr>
        <w:rPr>
          <w:sz w:val="20"/>
        </w:rPr>
      </w:pPr>
    </w:p>
    <w:p w14:paraId="6CBE04B9" w14:textId="0D0DB426" w:rsidR="00D63954" w:rsidRPr="00162357" w:rsidRDefault="002E3919" w:rsidP="00162357">
      <w:pPr>
        <w:pStyle w:val="TableTitle"/>
        <w:rPr>
          <w:lang w:val="en-US"/>
        </w:rPr>
      </w:pPr>
      <w:r>
        <w:rPr>
          <w:sz w:val="20"/>
        </w:rPr>
        <w:br w:type="page"/>
      </w:r>
      <w:r w:rsidR="00BD1F7A" w:rsidRPr="00BD1F7A">
        <w:rPr>
          <w:rFonts w:eastAsia="Calibri"/>
          <w:b/>
          <w:bCs/>
          <w:sz w:val="22"/>
          <w:szCs w:val="22"/>
        </w:rPr>
        <w:lastRenderedPageBreak/>
        <w:t xml:space="preserve">Supplementary </w:t>
      </w:r>
      <w:r w:rsidR="00162357">
        <w:rPr>
          <w:rFonts w:eastAsia="Calibri"/>
          <w:b/>
          <w:bCs/>
          <w:sz w:val="22"/>
          <w:szCs w:val="22"/>
        </w:rPr>
        <w:t>Digital Content</w:t>
      </w:r>
      <w:r w:rsidR="00BD1F7A" w:rsidRPr="00BD1F7A">
        <w:rPr>
          <w:rFonts w:eastAsia="Calibri"/>
          <w:b/>
          <w:bCs/>
          <w:sz w:val="22"/>
          <w:szCs w:val="22"/>
        </w:rPr>
        <w:t xml:space="preserve"> 2. </w:t>
      </w:r>
      <w:r w:rsidR="00BD1F7A" w:rsidRPr="00BD1F7A">
        <w:rPr>
          <w:rFonts w:eastAsia="Calibri"/>
          <w:sz w:val="22"/>
          <w:szCs w:val="22"/>
        </w:rPr>
        <w:t>Participant flow through the study</w:t>
      </w:r>
    </w:p>
    <w:p w14:paraId="3095BC16" w14:textId="77777777" w:rsidR="00D63954" w:rsidRPr="00F70515" w:rsidRDefault="00D63954" w:rsidP="00BC58E9">
      <w:pPr>
        <w:spacing w:line="360" w:lineRule="auto"/>
        <w:rPr>
          <w:rFonts w:eastAsia="Calibri"/>
          <w:b/>
          <w:bCs/>
          <w:sz w:val="18"/>
          <w:szCs w:val="18"/>
          <w:lang w:val="en-US" w:eastAsia="en-US"/>
        </w:rPr>
      </w:pPr>
    </w:p>
    <w:p w14:paraId="4E6D140A" w14:textId="31A97900" w:rsidR="002D638E" w:rsidRDefault="00321E20" w:rsidP="00F36D3F">
      <w:pPr>
        <w:tabs>
          <w:tab w:val="left" w:pos="1048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object w:dxaOrig="7203" w:dyaOrig="5392" w14:anchorId="5D49A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.4pt;height:391.05pt;mso-width-percent:0;mso-height-percent:0;mso-width-percent:0;mso-height-percent:0" o:ole="">
            <v:imagedata r:id="rId8" o:title="" croptop="5015f" cropbottom="6691f" cropleft="6836f" cropright="7063f"/>
          </v:shape>
          <o:OLEObject Type="Embed" ProgID="PowerPoint.Slide.12" ShapeID="_x0000_i1025" DrawAspect="Content" ObjectID="_1713453621" r:id="rId9"/>
        </w:object>
      </w:r>
    </w:p>
    <w:p w14:paraId="0020105B" w14:textId="69203511" w:rsidR="00BD1F7A" w:rsidRPr="00BD1F7A" w:rsidRDefault="00BD1F7A" w:rsidP="00BD1F7A">
      <w:pPr>
        <w:rPr>
          <w:rFonts w:eastAsia="Calibri"/>
          <w:lang w:eastAsia="en-US"/>
        </w:rPr>
      </w:pPr>
    </w:p>
    <w:p w14:paraId="13A0CE5B" w14:textId="1B19409E" w:rsidR="00BD1F7A" w:rsidRDefault="00BD1F7A" w:rsidP="00BD1F7A">
      <w:pPr>
        <w:rPr>
          <w:rFonts w:eastAsia="Calibri"/>
          <w:lang w:eastAsia="en-US"/>
        </w:rPr>
      </w:pPr>
    </w:p>
    <w:p w14:paraId="32D0B2C8" w14:textId="23873CB2" w:rsidR="00BD1F7A" w:rsidRDefault="00A37E6A" w:rsidP="00BD1F7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Abbreviations:  </w:t>
      </w:r>
      <w:r w:rsidR="00BD1F7A">
        <w:rPr>
          <w:sz w:val="22"/>
          <w:szCs w:val="22"/>
        </w:rPr>
        <w:t>CRF, cardiorespiratory fitness; T2D, type 2 diabetes</w:t>
      </w:r>
    </w:p>
    <w:p w14:paraId="640EF2E2" w14:textId="1D211019" w:rsidR="00BD1F7A" w:rsidRDefault="00BD1F7A" w:rsidP="00BD1F7A">
      <w:pPr>
        <w:ind w:firstLine="720"/>
        <w:rPr>
          <w:sz w:val="22"/>
          <w:szCs w:val="22"/>
        </w:rPr>
      </w:pPr>
    </w:p>
    <w:p w14:paraId="2601155F" w14:textId="5F97C5AC" w:rsidR="00BD1F7A" w:rsidRPr="00CC7E25" w:rsidRDefault="00BD1F7A" w:rsidP="00BD1F7A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  <w:r w:rsidRPr="00CC7E25">
        <w:rPr>
          <w:rFonts w:eastAsia="Calibri"/>
          <w:b/>
          <w:sz w:val="22"/>
          <w:szCs w:val="22"/>
          <w:lang w:eastAsia="en-US"/>
        </w:rPr>
        <w:lastRenderedPageBreak/>
        <w:t xml:space="preserve">Supplementary </w:t>
      </w:r>
      <w:r w:rsidR="00F345E6">
        <w:rPr>
          <w:rFonts w:eastAsia="Calibri"/>
          <w:b/>
          <w:sz w:val="22"/>
          <w:szCs w:val="22"/>
          <w:lang w:eastAsia="en-US"/>
        </w:rPr>
        <w:t>Digital Content</w:t>
      </w:r>
      <w:r w:rsidRPr="00CC7E25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CC7E25">
        <w:rPr>
          <w:rFonts w:eastAsia="Calibri"/>
          <w:b/>
          <w:sz w:val="22"/>
          <w:szCs w:val="22"/>
          <w:lang w:eastAsia="en-US"/>
        </w:rPr>
        <w:t xml:space="preserve">. </w:t>
      </w:r>
      <w:r w:rsidRPr="00CC7E25">
        <w:rPr>
          <w:rFonts w:eastAsia="Calibri"/>
          <w:bCs/>
          <w:sz w:val="22"/>
          <w:szCs w:val="22"/>
          <w:lang w:eastAsia="en-US"/>
        </w:rPr>
        <w:t xml:space="preserve">Association between </w:t>
      </w:r>
      <w:r w:rsidRPr="00CC7E25">
        <w:rPr>
          <w:rFonts w:eastAsia="Calibri"/>
          <w:bCs/>
          <w:sz w:val="22"/>
          <w:szCs w:val="22"/>
          <w:lang w:val="en-US" w:eastAsia="en-US"/>
        </w:rPr>
        <w:t xml:space="preserve">percentage of age-predicted CRF </w:t>
      </w:r>
      <w:r w:rsidRPr="00CC7E25">
        <w:rPr>
          <w:rFonts w:eastAsia="Calibri"/>
          <w:bCs/>
          <w:sz w:val="22"/>
          <w:szCs w:val="22"/>
          <w:lang w:eastAsia="en-US"/>
        </w:rPr>
        <w:t xml:space="preserve">and </w:t>
      </w:r>
      <w:r>
        <w:rPr>
          <w:rFonts w:eastAsia="Calibri"/>
          <w:bCs/>
          <w:sz w:val="22"/>
          <w:szCs w:val="22"/>
          <w:lang w:eastAsia="en-US"/>
        </w:rPr>
        <w:t>incident type 2 diabetes</w:t>
      </w:r>
      <w:r w:rsidRPr="00CC7E25">
        <w:rPr>
          <w:rFonts w:eastAsia="Calibri"/>
          <w:bCs/>
          <w:sz w:val="22"/>
          <w:szCs w:val="22"/>
          <w:lang w:eastAsia="en-US"/>
        </w:rPr>
        <w:t>, on excluding the first 5 yr of follow-up</w:t>
      </w:r>
    </w:p>
    <w:p w14:paraId="129D9303" w14:textId="77777777" w:rsidR="00BD1F7A" w:rsidRPr="00AE21A7" w:rsidRDefault="00BD1F7A" w:rsidP="00BD1F7A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8505" w:type="dxa"/>
        <w:tblInd w:w="142" w:type="dxa"/>
        <w:tblBorders>
          <w:top w:val="single" w:sz="2" w:space="0" w:color="000000"/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850"/>
        <w:gridCol w:w="1701"/>
        <w:gridCol w:w="1134"/>
      </w:tblGrid>
      <w:tr w:rsidR="00BD1F7A" w:rsidRPr="00AE21A7" w14:paraId="70AAA4A9" w14:textId="77777777" w:rsidTr="0024148D">
        <w:trPr>
          <w:trHeight w:val="481"/>
        </w:trPr>
        <w:tc>
          <w:tcPr>
            <w:tcW w:w="1985" w:type="dxa"/>
            <w:tcBorders>
              <w:top w:val="single" w:sz="2" w:space="0" w:color="000000"/>
              <w:bottom w:val="nil"/>
              <w:right w:val="nil"/>
            </w:tcBorders>
            <w:shd w:val="clear" w:color="auto" w:fill="auto"/>
          </w:tcPr>
          <w:p w14:paraId="421DA817" w14:textId="77777777" w:rsidR="00BD1F7A" w:rsidRPr="00AE21A7" w:rsidRDefault="00BD1F7A" w:rsidP="0024148D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/>
                <w:bCs/>
                <w:sz w:val="18"/>
                <w:szCs w:val="18"/>
                <w:lang w:val="en-US" w:eastAsia="en-US"/>
              </w:rPr>
              <w:t xml:space="preserve">Percentage of age-predicted CRF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C65792" w14:textId="77777777" w:rsidR="00BD1F7A" w:rsidRPr="00AE21A7" w:rsidRDefault="00BD1F7A" w:rsidP="0024148D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/>
                <w:bCs/>
                <w:sz w:val="18"/>
                <w:szCs w:val="18"/>
                <w:lang w:val="en-US" w:eastAsia="en-US"/>
              </w:rPr>
              <w:t>Events/</w:t>
            </w:r>
          </w:p>
          <w:p w14:paraId="021A2E05" w14:textId="77777777" w:rsidR="00BD1F7A" w:rsidRPr="00AE21A7" w:rsidRDefault="00BD1F7A" w:rsidP="0024148D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/>
                <w:bCs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642F36" w14:textId="77777777" w:rsidR="00BD1F7A" w:rsidRPr="00AE21A7" w:rsidRDefault="00BD1F7A" w:rsidP="0024148D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/>
                <w:bCs/>
                <w:sz w:val="18"/>
                <w:szCs w:val="18"/>
                <w:lang w:val="en-US" w:eastAsia="en-US"/>
              </w:rPr>
              <w:t>Model 1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7409B4" w14:textId="77777777" w:rsidR="00BD1F7A" w:rsidRPr="00AE21A7" w:rsidRDefault="00BD1F7A" w:rsidP="0024148D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A51C20" w14:textId="77777777" w:rsidR="00BD1F7A" w:rsidRPr="00AE21A7" w:rsidRDefault="00BD1F7A" w:rsidP="0024148D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/>
                <w:bCs/>
                <w:sz w:val="18"/>
                <w:szCs w:val="18"/>
                <w:lang w:val="en-US" w:eastAsia="en-US"/>
              </w:rPr>
              <w:t>Model 2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4DA61" w14:textId="77777777" w:rsidR="00BD1F7A" w:rsidRPr="00AE21A7" w:rsidRDefault="00BD1F7A" w:rsidP="0024148D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D1F7A" w:rsidRPr="00AE21A7" w14:paraId="40BFB785" w14:textId="77777777" w:rsidTr="0024148D">
        <w:trPr>
          <w:trHeight w:val="481"/>
        </w:trPr>
        <w:tc>
          <w:tcPr>
            <w:tcW w:w="1985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14:paraId="5D7BD71C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F846C7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C038EE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54C706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i/>
                <w:sz w:val="18"/>
                <w:szCs w:val="18"/>
                <w:lang w:val="en-US" w:eastAsia="en-US"/>
              </w:rPr>
              <w:t>P-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63EC60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FE562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i/>
                <w:sz w:val="18"/>
                <w:szCs w:val="18"/>
                <w:lang w:val="en-US" w:eastAsia="en-US"/>
              </w:rPr>
              <w:t>P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-value</w:t>
            </w:r>
          </w:p>
        </w:tc>
      </w:tr>
      <w:tr w:rsidR="00BD1F7A" w:rsidRPr="00AE21A7" w14:paraId="364FFFD3" w14:textId="77777777" w:rsidTr="0024148D">
        <w:trPr>
          <w:trHeight w:val="374"/>
        </w:trPr>
        <w:tc>
          <w:tcPr>
            <w:tcW w:w="1985" w:type="dxa"/>
            <w:tcBorders>
              <w:top w:val="single" w:sz="2" w:space="0" w:color="000000"/>
            </w:tcBorders>
            <w:shd w:val="clear" w:color="auto" w:fill="auto"/>
          </w:tcPr>
          <w:p w14:paraId="15F037C5" w14:textId="77777777" w:rsidR="00BD1F7A" w:rsidRPr="00AE21A7" w:rsidRDefault="00BD1F7A" w:rsidP="0024148D">
            <w:pPr>
              <w:spacing w:after="120" w:line="360" w:lineRule="auto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Per 1 SD increase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auto"/>
          </w:tcPr>
          <w:p w14:paraId="3B983ADC" w14:textId="34B262A2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2</w:t>
            </w:r>
            <w:r w:rsidR="00316FD7">
              <w:rPr>
                <w:bCs/>
                <w:sz w:val="18"/>
                <w:szCs w:val="18"/>
                <w:lang w:val="en-US" w:eastAsia="en-US"/>
              </w:rPr>
              <w:t>15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/ 1,</w:t>
            </w:r>
            <w:r w:rsidR="00316FD7">
              <w:rPr>
                <w:bCs/>
                <w:sz w:val="18"/>
                <w:szCs w:val="18"/>
                <w:lang w:val="en-US" w:eastAsia="en-US"/>
              </w:rPr>
              <w:t>808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</w:tcPr>
          <w:p w14:paraId="5A16EFE6" w14:textId="5D292C4D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0.</w:t>
            </w: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 w:rsidR="00520113">
              <w:rPr>
                <w:bCs/>
                <w:sz w:val="18"/>
                <w:szCs w:val="18"/>
                <w:lang w:val="en-US" w:eastAsia="en-US"/>
              </w:rPr>
              <w:t>7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(0.5</w:t>
            </w:r>
            <w:r w:rsidR="00520113">
              <w:rPr>
                <w:bCs/>
                <w:sz w:val="18"/>
                <w:szCs w:val="18"/>
                <w:lang w:val="en-US" w:eastAsia="en-US"/>
              </w:rPr>
              <w:t>8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-0.</w:t>
            </w:r>
            <w:r w:rsidR="00520113">
              <w:rPr>
                <w:bCs/>
                <w:sz w:val="18"/>
                <w:szCs w:val="18"/>
                <w:lang w:val="en-US" w:eastAsia="en-US"/>
              </w:rPr>
              <w:t>78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</w:tcPr>
          <w:p w14:paraId="3CFE2C90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</w:tcPr>
          <w:p w14:paraId="7E005A43" w14:textId="0F95661C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0.6</w:t>
            </w:r>
            <w:r>
              <w:rPr>
                <w:bCs/>
                <w:sz w:val="18"/>
                <w:szCs w:val="18"/>
                <w:lang w:val="en-US" w:eastAsia="en-US"/>
              </w:rPr>
              <w:t>9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(0.59-0.8</w:t>
            </w:r>
            <w:r w:rsidR="00520113">
              <w:rPr>
                <w:bCs/>
                <w:sz w:val="18"/>
                <w:szCs w:val="18"/>
                <w:lang w:val="en-US" w:eastAsia="en-US"/>
              </w:rPr>
              <w:t>0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6E93C741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</w:tr>
      <w:tr w:rsidR="00BD1F7A" w:rsidRPr="00AE21A7" w14:paraId="2E7516EF" w14:textId="77777777" w:rsidTr="0024148D">
        <w:trPr>
          <w:trHeight w:val="243"/>
        </w:trPr>
        <w:tc>
          <w:tcPr>
            <w:tcW w:w="1985" w:type="dxa"/>
            <w:shd w:val="clear" w:color="auto" w:fill="auto"/>
          </w:tcPr>
          <w:p w14:paraId="36161B31" w14:textId="77777777" w:rsidR="00BD1F7A" w:rsidRPr="00AE21A7" w:rsidRDefault="00BD1F7A" w:rsidP="0024148D">
            <w:pPr>
              <w:spacing w:after="120" w:line="360" w:lineRule="auto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AE21A7">
              <w:rPr>
                <w:bCs/>
                <w:sz w:val="18"/>
                <w:szCs w:val="18"/>
                <w:lang w:val="en-US" w:eastAsia="en-US"/>
              </w:rPr>
              <w:t>Tertile</w:t>
            </w:r>
            <w:proofErr w:type="spellEnd"/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1 (16.95-78.</w:t>
            </w:r>
            <w:r>
              <w:rPr>
                <w:bCs/>
                <w:sz w:val="18"/>
                <w:szCs w:val="18"/>
                <w:lang w:val="en-US" w:eastAsia="en-US"/>
              </w:rPr>
              <w:t>87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91E02F7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9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/ 6</w:t>
            </w:r>
            <w:r>
              <w:rPr>
                <w:bCs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5F64813D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850" w:type="dxa"/>
            <w:shd w:val="clear" w:color="auto" w:fill="auto"/>
          </w:tcPr>
          <w:p w14:paraId="2DBEF440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1AD1518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1134" w:type="dxa"/>
          </w:tcPr>
          <w:p w14:paraId="380EE507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BD1F7A" w:rsidRPr="00AE21A7" w14:paraId="6FD6C15A" w14:textId="77777777" w:rsidTr="0024148D">
        <w:trPr>
          <w:trHeight w:val="235"/>
        </w:trPr>
        <w:tc>
          <w:tcPr>
            <w:tcW w:w="1985" w:type="dxa"/>
            <w:shd w:val="clear" w:color="auto" w:fill="auto"/>
          </w:tcPr>
          <w:p w14:paraId="5CFD9D0C" w14:textId="77777777" w:rsidR="00BD1F7A" w:rsidRPr="00AE21A7" w:rsidRDefault="00BD1F7A" w:rsidP="0024148D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AE21A7">
              <w:rPr>
                <w:sz w:val="18"/>
                <w:szCs w:val="18"/>
                <w:lang w:val="en-US" w:eastAsia="en-US"/>
              </w:rPr>
              <w:t>Tertile</w:t>
            </w:r>
            <w:proofErr w:type="spellEnd"/>
            <w:r w:rsidRPr="00AE21A7">
              <w:rPr>
                <w:sz w:val="18"/>
                <w:szCs w:val="18"/>
                <w:lang w:val="en-US" w:eastAsia="en-US"/>
              </w:rPr>
              <w:t xml:space="preserve"> 2 (78.</w:t>
            </w:r>
            <w:r>
              <w:rPr>
                <w:sz w:val="18"/>
                <w:szCs w:val="18"/>
                <w:lang w:val="en-US" w:eastAsia="en-US"/>
              </w:rPr>
              <w:t>88</w:t>
            </w:r>
            <w:r w:rsidRPr="00AE21A7">
              <w:rPr>
                <w:sz w:val="18"/>
                <w:szCs w:val="18"/>
                <w:lang w:val="en-US" w:eastAsia="en-US"/>
              </w:rPr>
              <w:t>-9</w:t>
            </w:r>
            <w:r>
              <w:rPr>
                <w:sz w:val="18"/>
                <w:szCs w:val="18"/>
                <w:lang w:val="en-US" w:eastAsia="en-US"/>
              </w:rPr>
              <w:t>5.31</w:t>
            </w:r>
            <w:r w:rsidRPr="00AE21A7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7EC77B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8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/ 6</w:t>
            </w:r>
            <w:r>
              <w:rPr>
                <w:bCs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2B75F4D" w14:textId="1C36C69A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0.</w:t>
            </w:r>
            <w:r w:rsidR="00187A54">
              <w:rPr>
                <w:bCs/>
                <w:sz w:val="18"/>
                <w:szCs w:val="18"/>
                <w:lang w:val="en-US" w:eastAsia="en-US"/>
              </w:rPr>
              <w:t>91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187A54">
              <w:rPr>
                <w:bCs/>
                <w:sz w:val="18"/>
                <w:szCs w:val="18"/>
                <w:lang w:val="en-US" w:eastAsia="en-US"/>
              </w:rPr>
              <w:t>66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-</w:t>
            </w:r>
            <w:r>
              <w:rPr>
                <w:bCs/>
                <w:sz w:val="18"/>
                <w:szCs w:val="18"/>
                <w:lang w:val="en-US" w:eastAsia="en-US"/>
              </w:rPr>
              <w:t>1.</w:t>
            </w:r>
            <w:r w:rsidR="00625CC0">
              <w:rPr>
                <w:bCs/>
                <w:sz w:val="18"/>
                <w:szCs w:val="18"/>
                <w:lang w:val="en-US" w:eastAsia="en-US"/>
              </w:rPr>
              <w:t>24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FCFC77E" w14:textId="1987D9E2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.</w:t>
            </w:r>
            <w:r w:rsidR="00187A54">
              <w:rPr>
                <w:bCs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7125014B" w14:textId="2352435A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0.9</w:t>
            </w:r>
            <w:r>
              <w:rPr>
                <w:bCs/>
                <w:sz w:val="18"/>
                <w:szCs w:val="18"/>
                <w:lang w:val="en-US" w:eastAsia="en-US"/>
              </w:rPr>
              <w:t>4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(0.6</w:t>
            </w:r>
            <w:r w:rsidR="00A95CFA">
              <w:rPr>
                <w:bCs/>
                <w:sz w:val="18"/>
                <w:szCs w:val="18"/>
                <w:lang w:val="en-US" w:eastAsia="en-US"/>
              </w:rPr>
              <w:t>8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-1.2</w:t>
            </w:r>
            <w:r w:rsidR="00187A54">
              <w:rPr>
                <w:bCs/>
                <w:sz w:val="18"/>
                <w:szCs w:val="18"/>
                <w:lang w:val="en-US" w:eastAsia="en-US"/>
              </w:rPr>
              <w:t>8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14:paraId="33AF86E5" w14:textId="25EE9E8D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.</w:t>
            </w:r>
            <w:r w:rsidR="00A95CFA">
              <w:rPr>
                <w:bCs/>
                <w:sz w:val="18"/>
                <w:szCs w:val="18"/>
                <w:lang w:val="en-US" w:eastAsia="en-US"/>
              </w:rPr>
              <w:t>69</w:t>
            </w:r>
          </w:p>
        </w:tc>
      </w:tr>
      <w:tr w:rsidR="00BD1F7A" w:rsidRPr="00AE21A7" w14:paraId="08FC852E" w14:textId="77777777" w:rsidTr="0024148D">
        <w:trPr>
          <w:trHeight w:val="481"/>
        </w:trPr>
        <w:tc>
          <w:tcPr>
            <w:tcW w:w="1985" w:type="dxa"/>
            <w:shd w:val="clear" w:color="auto" w:fill="auto"/>
          </w:tcPr>
          <w:p w14:paraId="1CC48273" w14:textId="77777777" w:rsidR="00BD1F7A" w:rsidRPr="00AE21A7" w:rsidRDefault="00BD1F7A" w:rsidP="0024148D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AE21A7">
              <w:rPr>
                <w:sz w:val="18"/>
                <w:szCs w:val="18"/>
                <w:lang w:val="en-US" w:eastAsia="en-US"/>
              </w:rPr>
              <w:t>Tertile</w:t>
            </w:r>
            <w:proofErr w:type="spellEnd"/>
            <w:r w:rsidRPr="00AE21A7">
              <w:rPr>
                <w:sz w:val="18"/>
                <w:szCs w:val="18"/>
                <w:lang w:val="en-US" w:eastAsia="en-US"/>
              </w:rPr>
              <w:t xml:space="preserve"> 3 (&gt;9</w:t>
            </w:r>
            <w:r>
              <w:rPr>
                <w:sz w:val="18"/>
                <w:szCs w:val="18"/>
                <w:lang w:val="en-US" w:eastAsia="en-US"/>
              </w:rPr>
              <w:t>5.31</w:t>
            </w:r>
            <w:r w:rsidRPr="00AE21A7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9CD26DB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4</w:t>
            </w:r>
            <w:r>
              <w:rPr>
                <w:bCs/>
                <w:sz w:val="18"/>
                <w:szCs w:val="18"/>
                <w:lang w:val="en-US" w:eastAsia="en-US"/>
              </w:rPr>
              <w:t>5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/ 6</w:t>
            </w:r>
            <w:r>
              <w:rPr>
                <w:bCs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0E58786D" w14:textId="791B0B9A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0.</w:t>
            </w:r>
            <w:r w:rsidR="00625CC0">
              <w:rPr>
                <w:bCs/>
                <w:sz w:val="18"/>
                <w:szCs w:val="18"/>
                <w:lang w:val="en-US" w:eastAsia="en-US"/>
              </w:rPr>
              <w:t>49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625CC0">
              <w:rPr>
                <w:bCs/>
                <w:sz w:val="18"/>
                <w:szCs w:val="18"/>
                <w:lang w:val="en-US" w:eastAsia="en-US"/>
              </w:rPr>
              <w:t>33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-0.</w:t>
            </w:r>
            <w:r w:rsidR="00625CC0">
              <w:rPr>
                <w:bCs/>
                <w:sz w:val="18"/>
                <w:szCs w:val="18"/>
                <w:lang w:val="en-US" w:eastAsia="en-US"/>
              </w:rPr>
              <w:t>71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310B168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701" w:type="dxa"/>
            <w:shd w:val="clear" w:color="auto" w:fill="auto"/>
          </w:tcPr>
          <w:p w14:paraId="6272CB61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0.5</w:t>
            </w:r>
            <w:r>
              <w:rPr>
                <w:bCs/>
                <w:sz w:val="18"/>
                <w:szCs w:val="18"/>
                <w:lang w:val="en-US" w:eastAsia="en-US"/>
              </w:rPr>
              <w:t>2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 xml:space="preserve"> (0.35-0.7</w:t>
            </w: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 w:rsidRPr="00AE21A7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14:paraId="68F137F4" w14:textId="77777777" w:rsidR="00BD1F7A" w:rsidRPr="00AE21A7" w:rsidRDefault="00BD1F7A" w:rsidP="0024148D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E21A7">
              <w:rPr>
                <w:bCs/>
                <w:sz w:val="18"/>
                <w:szCs w:val="18"/>
                <w:lang w:val="en-US" w:eastAsia="en-US"/>
              </w:rPr>
              <w:t>.001</w:t>
            </w:r>
          </w:p>
        </w:tc>
      </w:tr>
    </w:tbl>
    <w:p w14:paraId="5A8DDAA6" w14:textId="77777777" w:rsidR="00BD1F7A" w:rsidRPr="00AE21A7" w:rsidRDefault="00BD1F7A" w:rsidP="00BD1F7A">
      <w:pPr>
        <w:rPr>
          <w:sz w:val="16"/>
          <w:szCs w:val="16"/>
          <w:lang w:val="en-US" w:eastAsia="en-US"/>
        </w:rPr>
      </w:pPr>
    </w:p>
    <w:p w14:paraId="7450D6FB" w14:textId="4C176ED4" w:rsidR="00223B98" w:rsidRPr="00223B98" w:rsidRDefault="00A37E6A" w:rsidP="00223B98">
      <w:pPr>
        <w:spacing w:line="360" w:lineRule="auto"/>
        <w:rPr>
          <w:sz w:val="20"/>
          <w:szCs w:val="20"/>
          <w:lang w:val="en-US" w:eastAsia="en-US"/>
        </w:rPr>
      </w:pPr>
      <w:r w:rsidRPr="00A37E6A">
        <w:rPr>
          <w:sz w:val="20"/>
          <w:szCs w:val="20"/>
        </w:rPr>
        <w:t>Abbreviations:</w:t>
      </w:r>
      <w:r>
        <w:rPr>
          <w:sz w:val="22"/>
          <w:szCs w:val="22"/>
        </w:rPr>
        <w:t xml:space="preserve"> </w:t>
      </w:r>
      <w:r w:rsidR="00223B98" w:rsidRPr="00223B98">
        <w:rPr>
          <w:sz w:val="20"/>
          <w:szCs w:val="20"/>
          <w:lang w:val="en-US" w:eastAsia="en-US"/>
        </w:rPr>
        <w:t>CRF, cardiorespiratory fitness; ref, reference</w:t>
      </w:r>
      <w:r>
        <w:rPr>
          <w:sz w:val="20"/>
          <w:szCs w:val="20"/>
          <w:lang w:val="en-US" w:eastAsia="en-US"/>
        </w:rPr>
        <w:t>.</w:t>
      </w:r>
    </w:p>
    <w:p w14:paraId="5C544F9F" w14:textId="77777777" w:rsidR="00223B98" w:rsidRPr="00223B98" w:rsidRDefault="00223B98" w:rsidP="00223B98">
      <w:pPr>
        <w:spacing w:line="360" w:lineRule="auto"/>
        <w:rPr>
          <w:sz w:val="20"/>
          <w:szCs w:val="20"/>
          <w:lang w:val="en-US" w:eastAsia="en-US"/>
        </w:rPr>
      </w:pPr>
      <w:r w:rsidRPr="00223B98">
        <w:rPr>
          <w:sz w:val="20"/>
          <w:szCs w:val="20"/>
          <w:lang w:val="en-US" w:eastAsia="en-US"/>
        </w:rPr>
        <w:t xml:space="preserve">Model 1: Adjusted for </w:t>
      </w:r>
      <w:r w:rsidRPr="00223B98">
        <w:rPr>
          <w:sz w:val="20"/>
          <w:szCs w:val="20"/>
          <w:lang w:eastAsia="en-US"/>
        </w:rPr>
        <w:t xml:space="preserve">systolic blood pressure, smoking status, total cholesterol, </w:t>
      </w:r>
      <w:r w:rsidRPr="00223B98">
        <w:rPr>
          <w:sz w:val="20"/>
          <w:szCs w:val="20"/>
          <w:lang w:val="en-US" w:eastAsia="en-US"/>
        </w:rPr>
        <w:t>high-density lipoprotein cholesterol, fasting plasma glucose, family history of type 2 diabetes and history of hypertension</w:t>
      </w:r>
    </w:p>
    <w:p w14:paraId="297F6B18" w14:textId="77777777" w:rsidR="00223B98" w:rsidRPr="00223B98" w:rsidRDefault="00223B98" w:rsidP="00223B98">
      <w:pPr>
        <w:spacing w:line="360" w:lineRule="auto"/>
        <w:rPr>
          <w:bCs/>
          <w:sz w:val="20"/>
          <w:szCs w:val="20"/>
          <w:lang w:val="en-US" w:eastAsia="en-US"/>
        </w:rPr>
      </w:pPr>
      <w:r w:rsidRPr="00223B98">
        <w:rPr>
          <w:sz w:val="20"/>
          <w:szCs w:val="20"/>
          <w:lang w:val="en-US" w:eastAsia="en-US"/>
        </w:rPr>
        <w:t>Model 2: Model 1 plus alcohol consumption, socioeconomic status and</w:t>
      </w:r>
      <w:r w:rsidRPr="00223B98">
        <w:rPr>
          <w:sz w:val="20"/>
          <w:szCs w:val="20"/>
          <w:lang w:eastAsia="en-US"/>
        </w:rPr>
        <w:t xml:space="preserve"> </w:t>
      </w:r>
      <w:r w:rsidRPr="00223B98">
        <w:rPr>
          <w:sz w:val="20"/>
          <w:szCs w:val="20"/>
          <w:lang w:val="en-US" w:eastAsia="en-US"/>
        </w:rPr>
        <w:t>physical activity</w:t>
      </w:r>
    </w:p>
    <w:p w14:paraId="183C3384" w14:textId="77777777" w:rsidR="00223B98" w:rsidRPr="00223B98" w:rsidRDefault="00223B98" w:rsidP="00223B98">
      <w:pPr>
        <w:spacing w:line="360" w:lineRule="auto"/>
        <w:rPr>
          <w:sz w:val="22"/>
          <w:szCs w:val="20"/>
          <w:lang w:val="en-US" w:eastAsia="en-US"/>
        </w:rPr>
      </w:pPr>
    </w:p>
    <w:p w14:paraId="5F1EC94C" w14:textId="77777777" w:rsidR="00BD1F7A" w:rsidRPr="00387CC9" w:rsidRDefault="00BD1F7A" w:rsidP="00BD1F7A">
      <w:pPr>
        <w:spacing w:after="160" w:line="259" w:lineRule="auto"/>
        <w:rPr>
          <w:lang w:val="en-US" w:eastAsia="en-US"/>
        </w:rPr>
      </w:pPr>
    </w:p>
    <w:p w14:paraId="18733D9E" w14:textId="08BE92ED" w:rsidR="00BD1F7A" w:rsidRPr="00BD1F7A" w:rsidRDefault="00BD1F7A" w:rsidP="00BD1F7A">
      <w:pPr>
        <w:ind w:firstLine="720"/>
        <w:rPr>
          <w:rFonts w:eastAsia="Calibri"/>
          <w:lang w:eastAsia="en-US"/>
        </w:rPr>
      </w:pPr>
    </w:p>
    <w:sectPr w:rsidR="00BD1F7A" w:rsidRPr="00BD1F7A" w:rsidSect="00CC7E2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3AD6" w14:textId="77777777" w:rsidR="00321E20" w:rsidRDefault="00321E20" w:rsidP="007E7E02">
      <w:r>
        <w:separator/>
      </w:r>
    </w:p>
  </w:endnote>
  <w:endnote w:type="continuationSeparator" w:id="0">
    <w:p w14:paraId="6558F2CF" w14:textId="77777777" w:rsidR="00321E20" w:rsidRDefault="00321E20" w:rsidP="007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451E" w14:textId="77777777" w:rsidR="00321E20" w:rsidRDefault="00321E20" w:rsidP="007E7E02">
      <w:r>
        <w:separator/>
      </w:r>
    </w:p>
  </w:footnote>
  <w:footnote w:type="continuationSeparator" w:id="0">
    <w:p w14:paraId="34D4868B" w14:textId="77777777" w:rsidR="00321E20" w:rsidRDefault="00321E20" w:rsidP="007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DF3"/>
    <w:multiLevelType w:val="hybridMultilevel"/>
    <w:tmpl w:val="0E1ED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71C"/>
    <w:multiLevelType w:val="hybridMultilevel"/>
    <w:tmpl w:val="37761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1AE9"/>
    <w:multiLevelType w:val="hybridMultilevel"/>
    <w:tmpl w:val="15245D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571587">
    <w:abstractNumId w:val="1"/>
  </w:num>
  <w:num w:numId="2" w16cid:durableId="616373406">
    <w:abstractNumId w:val="2"/>
  </w:num>
  <w:num w:numId="3" w16cid:durableId="7806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B0JLY3NzUyNzYyUdpeDU4uLM/DyQApNaAJWhjrgsAAAA"/>
  </w:docVars>
  <w:rsids>
    <w:rsidRoot w:val="00090AC8"/>
    <w:rsid w:val="000028BA"/>
    <w:rsid w:val="00012C0B"/>
    <w:rsid w:val="000358B2"/>
    <w:rsid w:val="00047A42"/>
    <w:rsid w:val="0006360E"/>
    <w:rsid w:val="00066077"/>
    <w:rsid w:val="00085274"/>
    <w:rsid w:val="00090270"/>
    <w:rsid w:val="00090AC8"/>
    <w:rsid w:val="000D04CD"/>
    <w:rsid w:val="000E25CF"/>
    <w:rsid w:val="000E4782"/>
    <w:rsid w:val="000E4B46"/>
    <w:rsid w:val="00101F41"/>
    <w:rsid w:val="001030D4"/>
    <w:rsid w:val="0013760A"/>
    <w:rsid w:val="00162357"/>
    <w:rsid w:val="00162D5D"/>
    <w:rsid w:val="001636FD"/>
    <w:rsid w:val="00167607"/>
    <w:rsid w:val="00180192"/>
    <w:rsid w:val="00180A74"/>
    <w:rsid w:val="00182482"/>
    <w:rsid w:val="00187A54"/>
    <w:rsid w:val="001A4AB5"/>
    <w:rsid w:val="001A7911"/>
    <w:rsid w:val="001B0A57"/>
    <w:rsid w:val="001B64E9"/>
    <w:rsid w:val="001D14A3"/>
    <w:rsid w:val="001E2D83"/>
    <w:rsid w:val="001E6E80"/>
    <w:rsid w:val="001F65FD"/>
    <w:rsid w:val="00202819"/>
    <w:rsid w:val="002109BD"/>
    <w:rsid w:val="0021284C"/>
    <w:rsid w:val="00223B98"/>
    <w:rsid w:val="00230C9A"/>
    <w:rsid w:val="00272125"/>
    <w:rsid w:val="002760E1"/>
    <w:rsid w:val="002A23E1"/>
    <w:rsid w:val="002A5F19"/>
    <w:rsid w:val="002B2859"/>
    <w:rsid w:val="002C4CE2"/>
    <w:rsid w:val="002C5588"/>
    <w:rsid w:val="002D638E"/>
    <w:rsid w:val="002E3919"/>
    <w:rsid w:val="002F7A42"/>
    <w:rsid w:val="003025C3"/>
    <w:rsid w:val="00302BA2"/>
    <w:rsid w:val="00307992"/>
    <w:rsid w:val="0031356D"/>
    <w:rsid w:val="00315AF9"/>
    <w:rsid w:val="00316FD7"/>
    <w:rsid w:val="00321E20"/>
    <w:rsid w:val="003244C7"/>
    <w:rsid w:val="00336030"/>
    <w:rsid w:val="00341C8B"/>
    <w:rsid w:val="00343499"/>
    <w:rsid w:val="003823DA"/>
    <w:rsid w:val="003847DB"/>
    <w:rsid w:val="00387CC9"/>
    <w:rsid w:val="003A157D"/>
    <w:rsid w:val="003A1D28"/>
    <w:rsid w:val="003B02E3"/>
    <w:rsid w:val="003B0AAC"/>
    <w:rsid w:val="003B76ED"/>
    <w:rsid w:val="003C5771"/>
    <w:rsid w:val="003F268B"/>
    <w:rsid w:val="00440660"/>
    <w:rsid w:val="00440CA8"/>
    <w:rsid w:val="00442924"/>
    <w:rsid w:val="00455A3E"/>
    <w:rsid w:val="00461E18"/>
    <w:rsid w:val="004814C4"/>
    <w:rsid w:val="0048495F"/>
    <w:rsid w:val="004A1E0E"/>
    <w:rsid w:val="004A3588"/>
    <w:rsid w:val="004B181C"/>
    <w:rsid w:val="004B3E44"/>
    <w:rsid w:val="004B5757"/>
    <w:rsid w:val="004C184F"/>
    <w:rsid w:val="004C5529"/>
    <w:rsid w:val="004E2542"/>
    <w:rsid w:val="004F0170"/>
    <w:rsid w:val="004F7785"/>
    <w:rsid w:val="005025B7"/>
    <w:rsid w:val="00507DE4"/>
    <w:rsid w:val="005114A4"/>
    <w:rsid w:val="00513D89"/>
    <w:rsid w:val="00520113"/>
    <w:rsid w:val="00534336"/>
    <w:rsid w:val="005437A5"/>
    <w:rsid w:val="00545B5E"/>
    <w:rsid w:val="00547981"/>
    <w:rsid w:val="00563BEF"/>
    <w:rsid w:val="00575277"/>
    <w:rsid w:val="0057790C"/>
    <w:rsid w:val="00580698"/>
    <w:rsid w:val="0058794D"/>
    <w:rsid w:val="005B1F91"/>
    <w:rsid w:val="005C35B0"/>
    <w:rsid w:val="005C4521"/>
    <w:rsid w:val="005F1CF9"/>
    <w:rsid w:val="005F551F"/>
    <w:rsid w:val="005F6453"/>
    <w:rsid w:val="0060737D"/>
    <w:rsid w:val="0062263B"/>
    <w:rsid w:val="00625CC0"/>
    <w:rsid w:val="006340EE"/>
    <w:rsid w:val="006557F2"/>
    <w:rsid w:val="006566B7"/>
    <w:rsid w:val="006636CF"/>
    <w:rsid w:val="006703D2"/>
    <w:rsid w:val="006723C1"/>
    <w:rsid w:val="00677AD2"/>
    <w:rsid w:val="006919D5"/>
    <w:rsid w:val="006A4C18"/>
    <w:rsid w:val="006B70B4"/>
    <w:rsid w:val="006C2A52"/>
    <w:rsid w:val="006D5507"/>
    <w:rsid w:val="006E0210"/>
    <w:rsid w:val="006E4675"/>
    <w:rsid w:val="0070385A"/>
    <w:rsid w:val="0072086F"/>
    <w:rsid w:val="0073441D"/>
    <w:rsid w:val="00737897"/>
    <w:rsid w:val="007457D4"/>
    <w:rsid w:val="00770D10"/>
    <w:rsid w:val="007812FF"/>
    <w:rsid w:val="00786922"/>
    <w:rsid w:val="007963C8"/>
    <w:rsid w:val="00797A33"/>
    <w:rsid w:val="007A69FB"/>
    <w:rsid w:val="007C2B46"/>
    <w:rsid w:val="007E0F06"/>
    <w:rsid w:val="007E7E02"/>
    <w:rsid w:val="00801E74"/>
    <w:rsid w:val="00815CCD"/>
    <w:rsid w:val="0083365C"/>
    <w:rsid w:val="00835834"/>
    <w:rsid w:val="00836EBA"/>
    <w:rsid w:val="008372D9"/>
    <w:rsid w:val="00841367"/>
    <w:rsid w:val="008478A2"/>
    <w:rsid w:val="00864AB4"/>
    <w:rsid w:val="0088316E"/>
    <w:rsid w:val="00887589"/>
    <w:rsid w:val="00895834"/>
    <w:rsid w:val="00897EB1"/>
    <w:rsid w:val="008A1BED"/>
    <w:rsid w:val="008B0488"/>
    <w:rsid w:val="008B2916"/>
    <w:rsid w:val="008C614F"/>
    <w:rsid w:val="008D7D5D"/>
    <w:rsid w:val="008F234D"/>
    <w:rsid w:val="008F4E01"/>
    <w:rsid w:val="00903F34"/>
    <w:rsid w:val="00912300"/>
    <w:rsid w:val="00934193"/>
    <w:rsid w:val="00970463"/>
    <w:rsid w:val="00973961"/>
    <w:rsid w:val="009811F0"/>
    <w:rsid w:val="00983558"/>
    <w:rsid w:val="009C269A"/>
    <w:rsid w:val="009C5A0F"/>
    <w:rsid w:val="009D0B92"/>
    <w:rsid w:val="009D6EFF"/>
    <w:rsid w:val="009E662F"/>
    <w:rsid w:val="009F722B"/>
    <w:rsid w:val="00A1143C"/>
    <w:rsid w:val="00A17FF6"/>
    <w:rsid w:val="00A359EA"/>
    <w:rsid w:val="00A37E6A"/>
    <w:rsid w:val="00A43FFB"/>
    <w:rsid w:val="00A519E1"/>
    <w:rsid w:val="00A560B2"/>
    <w:rsid w:val="00A5781E"/>
    <w:rsid w:val="00A70106"/>
    <w:rsid w:val="00A85BCF"/>
    <w:rsid w:val="00A952CC"/>
    <w:rsid w:val="00A95CFA"/>
    <w:rsid w:val="00AB0B40"/>
    <w:rsid w:val="00AB6170"/>
    <w:rsid w:val="00AD00AA"/>
    <w:rsid w:val="00AD0989"/>
    <w:rsid w:val="00AD2062"/>
    <w:rsid w:val="00AD312B"/>
    <w:rsid w:val="00AE21A7"/>
    <w:rsid w:val="00B05678"/>
    <w:rsid w:val="00B310D8"/>
    <w:rsid w:val="00B36CB3"/>
    <w:rsid w:val="00B51B03"/>
    <w:rsid w:val="00B6152A"/>
    <w:rsid w:val="00B63A57"/>
    <w:rsid w:val="00B86B49"/>
    <w:rsid w:val="00BA115D"/>
    <w:rsid w:val="00BB119F"/>
    <w:rsid w:val="00BC58E9"/>
    <w:rsid w:val="00BC777A"/>
    <w:rsid w:val="00BD1F7A"/>
    <w:rsid w:val="00C05992"/>
    <w:rsid w:val="00C2379B"/>
    <w:rsid w:val="00C2733E"/>
    <w:rsid w:val="00C31FCF"/>
    <w:rsid w:val="00C37146"/>
    <w:rsid w:val="00C41A71"/>
    <w:rsid w:val="00C43C82"/>
    <w:rsid w:val="00C440E8"/>
    <w:rsid w:val="00C73E95"/>
    <w:rsid w:val="00C7553C"/>
    <w:rsid w:val="00C94113"/>
    <w:rsid w:val="00C97CAE"/>
    <w:rsid w:val="00CC0EDD"/>
    <w:rsid w:val="00CC52C0"/>
    <w:rsid w:val="00CC6615"/>
    <w:rsid w:val="00CC7E25"/>
    <w:rsid w:val="00CE6BD8"/>
    <w:rsid w:val="00CF67DF"/>
    <w:rsid w:val="00D03D72"/>
    <w:rsid w:val="00D06B10"/>
    <w:rsid w:val="00D130CB"/>
    <w:rsid w:val="00D22363"/>
    <w:rsid w:val="00D53DB4"/>
    <w:rsid w:val="00D61881"/>
    <w:rsid w:val="00D63954"/>
    <w:rsid w:val="00D91F8C"/>
    <w:rsid w:val="00DB45BF"/>
    <w:rsid w:val="00DC76A0"/>
    <w:rsid w:val="00DD5ABA"/>
    <w:rsid w:val="00DD6FC3"/>
    <w:rsid w:val="00E10816"/>
    <w:rsid w:val="00E12C97"/>
    <w:rsid w:val="00E33BDD"/>
    <w:rsid w:val="00E44597"/>
    <w:rsid w:val="00E4494F"/>
    <w:rsid w:val="00E56202"/>
    <w:rsid w:val="00E6104D"/>
    <w:rsid w:val="00E63672"/>
    <w:rsid w:val="00E70F29"/>
    <w:rsid w:val="00E731AC"/>
    <w:rsid w:val="00E83830"/>
    <w:rsid w:val="00E91240"/>
    <w:rsid w:val="00EE672F"/>
    <w:rsid w:val="00EF6F7E"/>
    <w:rsid w:val="00EF74B7"/>
    <w:rsid w:val="00F131C5"/>
    <w:rsid w:val="00F20B28"/>
    <w:rsid w:val="00F233F1"/>
    <w:rsid w:val="00F345E6"/>
    <w:rsid w:val="00F36D3F"/>
    <w:rsid w:val="00F44011"/>
    <w:rsid w:val="00F50D11"/>
    <w:rsid w:val="00F70515"/>
    <w:rsid w:val="00F87800"/>
    <w:rsid w:val="00F92F3E"/>
    <w:rsid w:val="00F97964"/>
    <w:rsid w:val="00FA1632"/>
    <w:rsid w:val="00FC4423"/>
    <w:rsid w:val="00FC4B6D"/>
    <w:rsid w:val="00FC7396"/>
    <w:rsid w:val="00FD6F12"/>
    <w:rsid w:val="00FE2E9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25502"/>
  <w15:chartTrackingRefBased/>
  <w15:docId w15:val="{879DB4EC-8585-4CF3-8D00-DB70814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90AC8"/>
    <w:rPr>
      <w:b/>
      <w:bCs/>
    </w:rPr>
  </w:style>
  <w:style w:type="paragraph" w:styleId="NormalWeb">
    <w:name w:val="Normal (Web)"/>
    <w:basedOn w:val="Normal"/>
    <w:rsid w:val="00090AC8"/>
    <w:pPr>
      <w:spacing w:before="100" w:beforeAutospacing="1" w:after="100" w:afterAutospacing="1" w:line="360" w:lineRule="atLeast"/>
    </w:pPr>
    <w:rPr>
      <w:sz w:val="29"/>
      <w:szCs w:val="29"/>
    </w:rPr>
  </w:style>
  <w:style w:type="character" w:customStyle="1" w:styleId="table-label">
    <w:name w:val="table-label"/>
    <w:basedOn w:val="DefaultParagraphFont"/>
    <w:rsid w:val="00090AC8"/>
  </w:style>
  <w:style w:type="character" w:styleId="Hyperlink">
    <w:name w:val="Hyperlink"/>
    <w:rsid w:val="004B5757"/>
    <w:rPr>
      <w:color w:val="0000FF"/>
      <w:u w:val="single"/>
    </w:rPr>
  </w:style>
  <w:style w:type="paragraph" w:styleId="Header">
    <w:name w:val="header"/>
    <w:basedOn w:val="Normal"/>
    <w:link w:val="HeaderChar"/>
    <w:rsid w:val="007E7E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7E02"/>
    <w:rPr>
      <w:sz w:val="24"/>
      <w:szCs w:val="24"/>
    </w:rPr>
  </w:style>
  <w:style w:type="paragraph" w:styleId="Footer">
    <w:name w:val="footer"/>
    <w:basedOn w:val="Normal"/>
    <w:link w:val="FooterChar"/>
    <w:rsid w:val="007E7E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7E02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41C8B"/>
    <w:pPr>
      <w:spacing w:after="160"/>
    </w:pPr>
    <w:rPr>
      <w:rFonts w:ascii="Arial" w:eastAsia="Calibri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341C8B"/>
    <w:rPr>
      <w:rFonts w:ascii="Arial" w:eastAsia="Calibri" w:hAnsi="Arial" w:cs="Arial"/>
      <w:noProof/>
      <w:sz w:val="22"/>
      <w:szCs w:val="22"/>
      <w:lang w:val="en-US" w:eastAsia="en-US"/>
    </w:rPr>
  </w:style>
  <w:style w:type="paragraph" w:customStyle="1" w:styleId="TableTitle">
    <w:name w:val="TableTitle"/>
    <w:basedOn w:val="Normal"/>
    <w:rsid w:val="00FC7396"/>
    <w:pPr>
      <w:spacing w:line="300" w:lineRule="exact"/>
    </w:pPr>
    <w:rPr>
      <w:szCs w:val="20"/>
      <w:lang w:eastAsia="en-US"/>
    </w:rPr>
  </w:style>
  <w:style w:type="paragraph" w:customStyle="1" w:styleId="TableHeader">
    <w:name w:val="TableHeader"/>
    <w:basedOn w:val="Normal"/>
    <w:rsid w:val="00FC7396"/>
    <w:pPr>
      <w:spacing w:before="120"/>
    </w:pPr>
    <w:rPr>
      <w:b/>
      <w:szCs w:val="20"/>
      <w:lang w:eastAsia="en-US"/>
    </w:rPr>
  </w:style>
  <w:style w:type="paragraph" w:customStyle="1" w:styleId="TableSubHead">
    <w:name w:val="TableSubHead"/>
    <w:basedOn w:val="TableHeader"/>
    <w:rsid w:val="00FC7396"/>
  </w:style>
  <w:style w:type="paragraph" w:customStyle="1" w:styleId="AbstractTitle">
    <w:name w:val="AbstractTitle"/>
    <w:basedOn w:val="Normal"/>
    <w:next w:val="Normal"/>
    <w:rsid w:val="00FC7396"/>
    <w:pPr>
      <w:spacing w:before="120" w:line="240" w:lineRule="exact"/>
      <w:outlineLvl w:val="1"/>
    </w:pPr>
    <w:rPr>
      <w:b/>
      <w:sz w:val="26"/>
      <w:szCs w:val="20"/>
      <w:lang w:eastAsia="en-US"/>
    </w:rPr>
  </w:style>
  <w:style w:type="paragraph" w:customStyle="1" w:styleId="Acknowledge">
    <w:name w:val="Acknowledge"/>
    <w:basedOn w:val="Normal"/>
    <w:rsid w:val="00FC7396"/>
    <w:rPr>
      <w:szCs w:val="20"/>
      <w:lang w:eastAsia="en-US"/>
    </w:rPr>
  </w:style>
  <w:style w:type="paragraph" w:customStyle="1" w:styleId="Accepted">
    <w:name w:val="Accepted"/>
    <w:basedOn w:val="Normal"/>
    <w:rsid w:val="00FC7396"/>
    <w:pPr>
      <w:spacing w:before="120" w:line="240" w:lineRule="exact"/>
    </w:pPr>
    <w:rPr>
      <w:szCs w:val="20"/>
      <w:lang w:eastAsia="en-US"/>
    </w:rPr>
  </w:style>
  <w:style w:type="paragraph" w:customStyle="1" w:styleId="Author">
    <w:name w:val="Author"/>
    <w:basedOn w:val="Normal"/>
    <w:next w:val="Normal"/>
    <w:rsid w:val="00FC7396"/>
    <w:pPr>
      <w:spacing w:before="80"/>
    </w:pPr>
    <w:rPr>
      <w:szCs w:val="20"/>
      <w:lang w:eastAsia="en-US"/>
    </w:rPr>
  </w:style>
  <w:style w:type="paragraph" w:customStyle="1" w:styleId="AuthoredBy">
    <w:name w:val="AuthoredBy"/>
    <w:basedOn w:val="Normal"/>
    <w:rsid w:val="00FC7396"/>
    <w:rPr>
      <w:szCs w:val="20"/>
      <w:lang w:eastAsia="en-US"/>
    </w:rPr>
  </w:style>
  <w:style w:type="paragraph" w:customStyle="1" w:styleId="Address">
    <w:name w:val="Address"/>
    <w:basedOn w:val="Normal"/>
    <w:rsid w:val="00FC7396"/>
    <w:pPr>
      <w:spacing w:before="80"/>
    </w:pPr>
    <w:rPr>
      <w:b/>
      <w:szCs w:val="20"/>
      <w:lang w:eastAsia="en-US"/>
    </w:rPr>
  </w:style>
  <w:style w:type="paragraph" w:customStyle="1" w:styleId="BoxStart1">
    <w:name w:val="BoxStart1"/>
    <w:basedOn w:val="Normal"/>
    <w:rsid w:val="00FC7396"/>
    <w:pPr>
      <w:pBdr>
        <w:top w:val="single" w:sz="12" w:space="1" w:color="auto"/>
        <w:left w:val="single" w:sz="12" w:space="1" w:color="auto"/>
      </w:pBdr>
    </w:pPr>
    <w:rPr>
      <w:szCs w:val="20"/>
      <w:lang w:eastAsia="en-US"/>
    </w:rPr>
  </w:style>
  <w:style w:type="table" w:styleId="TableGrid">
    <w:name w:val="Table Grid"/>
    <w:basedOn w:val="TableNormal"/>
    <w:rsid w:val="0030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3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3D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2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202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63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71E8-8DAA-4DFD-9F0E-2BC42E32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</vt:lpstr>
    </vt:vector>
  </TitlesOfParts>
  <Company>Clinical School Computing Service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</dc:title>
  <dc:subject/>
  <dc:creator>Rajiv Chowdhury</dc:creator>
  <cp:keywords/>
  <dc:description/>
  <cp:lastModifiedBy>Kaminsky, Leonard A.</cp:lastModifiedBy>
  <cp:revision>3</cp:revision>
  <cp:lastPrinted>2017-05-19T10:50:00Z</cp:lastPrinted>
  <dcterms:created xsi:type="dcterms:W3CDTF">2022-05-07T22:32:00Z</dcterms:created>
  <dcterms:modified xsi:type="dcterms:W3CDTF">2022-05-07T22:33:00Z</dcterms:modified>
</cp:coreProperties>
</file>