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D525C" w14:textId="77777777" w:rsidR="00DF7E2F" w:rsidRDefault="008F68A6" w:rsidP="00DF7E2F">
      <w:pPr>
        <w:jc w:val="center"/>
        <w:rPr>
          <w:rFonts w:ascii="Arial" w:hAnsi="Arial" w:cs="Arial"/>
          <w:b/>
        </w:rPr>
      </w:pPr>
      <w:r w:rsidRPr="008F68A6">
        <w:rPr>
          <w:rFonts w:ascii="Arial" w:hAnsi="Arial" w:cs="Arial"/>
          <w:b/>
        </w:rPr>
        <w:t>Supplementary Items</w:t>
      </w:r>
      <w:bookmarkStart w:id="0" w:name="_GoBack"/>
      <w:bookmarkEnd w:id="0"/>
    </w:p>
    <w:p w14:paraId="1ABD5583" w14:textId="77777777" w:rsidR="00034155" w:rsidRPr="00DF7E2F" w:rsidRDefault="00034155" w:rsidP="008F68A6">
      <w:pPr>
        <w:rPr>
          <w:rFonts w:ascii="Arial" w:hAnsi="Arial" w:cs="Arial"/>
          <w:b/>
        </w:rPr>
      </w:pPr>
    </w:p>
    <w:tbl>
      <w:tblPr>
        <w:tblStyle w:val="ListTable1Light"/>
        <w:tblW w:w="11160" w:type="dxa"/>
        <w:jc w:val="center"/>
        <w:tblLook w:val="04A0" w:firstRow="1" w:lastRow="0" w:firstColumn="1" w:lastColumn="0" w:noHBand="0" w:noVBand="1"/>
      </w:tblPr>
      <w:tblGrid>
        <w:gridCol w:w="2340"/>
        <w:gridCol w:w="2700"/>
        <w:gridCol w:w="3330"/>
        <w:gridCol w:w="2790"/>
      </w:tblGrid>
      <w:tr w:rsidR="00DF7E2F" w:rsidRPr="00FD4B72" w14:paraId="7505AE23" w14:textId="77777777" w:rsidTr="00DF7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  <w:shd w:val="clear" w:color="auto" w:fill="FFFFFF" w:themeFill="background1"/>
            <w:vAlign w:val="bottom"/>
          </w:tcPr>
          <w:p w14:paraId="6C863E01" w14:textId="77777777" w:rsidR="00DF7E2F" w:rsidRPr="00FD4B72" w:rsidRDefault="00DF7E2F" w:rsidP="00D76F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 xml:space="preserve">Supplementary Table 1. </w:t>
            </w:r>
            <w:r w:rsidRPr="00FD4B72">
              <w:rPr>
                <w:rFonts w:ascii="Times New Roman" w:hAnsi="Times New Roman"/>
                <w:b w:val="0"/>
                <w:sz w:val="24"/>
                <w:szCs w:val="24"/>
              </w:rPr>
              <w:t>Clinical variables considered for modeling</w:t>
            </w:r>
          </w:p>
        </w:tc>
      </w:tr>
      <w:tr w:rsidR="00034155" w:rsidRPr="00FD4B72" w14:paraId="0B8C9D39" w14:textId="77777777" w:rsidTr="00DF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5F665A1" w14:textId="77777777" w:rsidR="00034155" w:rsidRPr="00FD4B72" w:rsidRDefault="00034155" w:rsidP="00256B5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Demographics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A5C781" w14:textId="77777777" w:rsidR="00034155" w:rsidRPr="00FD4B72" w:rsidRDefault="00034155" w:rsidP="00256B54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hAnsi="Times New Roman"/>
                <w:b/>
                <w:sz w:val="24"/>
                <w:szCs w:val="24"/>
              </w:rPr>
              <w:t>Medication Use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AE356A2" w14:textId="77777777" w:rsidR="00256B54" w:rsidRPr="00FD4B72" w:rsidRDefault="00256B54" w:rsidP="00256B54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hAnsi="Times New Roman"/>
                <w:b/>
                <w:sz w:val="24"/>
                <w:szCs w:val="24"/>
              </w:rPr>
              <w:t>Medical History/</w:t>
            </w:r>
          </w:p>
          <w:p w14:paraId="5E7F7C96" w14:textId="77777777" w:rsidR="00034155" w:rsidRPr="00FD4B72" w:rsidRDefault="00256B54" w:rsidP="00256B54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hAnsi="Times New Roman"/>
                <w:b/>
                <w:sz w:val="24"/>
                <w:szCs w:val="24"/>
              </w:rPr>
              <w:t>Heart Failure Status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DB6A5F" w14:textId="77777777" w:rsidR="00034155" w:rsidRPr="00FD4B72" w:rsidRDefault="00256B54" w:rsidP="00256B54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hAnsi="Times New Roman"/>
                <w:b/>
                <w:sz w:val="24"/>
                <w:szCs w:val="24"/>
              </w:rPr>
              <w:t>Clinical and Fitness</w:t>
            </w:r>
          </w:p>
        </w:tc>
      </w:tr>
      <w:tr w:rsidR="00256B54" w:rsidRPr="00FD4B72" w14:paraId="0684A7CF" w14:textId="77777777" w:rsidTr="00DF7E2F">
        <w:trPr>
          <w:trHeight w:val="68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2C785DF6" w14:textId="77777777" w:rsidR="00256B54" w:rsidRPr="00FD4B72" w:rsidRDefault="00256B54" w:rsidP="00DF7E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b w:val="0"/>
                <w:sz w:val="24"/>
                <w:szCs w:val="24"/>
              </w:rPr>
              <w:t>Age</w:t>
            </w:r>
          </w:p>
          <w:p w14:paraId="20B9806F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b w:val="0"/>
                <w:sz w:val="24"/>
                <w:szCs w:val="24"/>
              </w:rPr>
              <w:t>Sex</w:t>
            </w:r>
          </w:p>
          <w:p w14:paraId="0780E28B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b w:val="0"/>
                <w:sz w:val="24"/>
                <w:szCs w:val="24"/>
              </w:rPr>
              <w:t>Race</w:t>
            </w:r>
          </w:p>
          <w:p w14:paraId="767F9528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b w:val="0"/>
                <w:sz w:val="24"/>
                <w:szCs w:val="24"/>
              </w:rPr>
              <w:t>Body Mass Index</w:t>
            </w:r>
          </w:p>
          <w:p w14:paraId="178A153F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b w:val="0"/>
                <w:sz w:val="24"/>
                <w:szCs w:val="24"/>
              </w:rPr>
              <w:t>Employment Status at Baseline</w:t>
            </w:r>
          </w:p>
          <w:p w14:paraId="275DD327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b w:val="0"/>
                <w:sz w:val="24"/>
                <w:szCs w:val="24"/>
              </w:rPr>
              <w:t>Highest Level of Education</w:t>
            </w:r>
          </w:p>
          <w:p w14:paraId="557A3AA9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b w:val="0"/>
                <w:sz w:val="24"/>
                <w:szCs w:val="24"/>
              </w:rPr>
              <w:t>Annual Income at Baseline</w:t>
            </w:r>
          </w:p>
          <w:p w14:paraId="4D2947C6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b w:val="0"/>
                <w:sz w:val="24"/>
                <w:szCs w:val="24"/>
              </w:rPr>
              <w:t>Region (4 regions of the USA, Canada, France)</w:t>
            </w:r>
          </w:p>
          <w:p w14:paraId="43B363BA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b w:val="0"/>
                <w:sz w:val="24"/>
                <w:szCs w:val="24"/>
              </w:rPr>
              <w:t>Marital Status at Baseline</w:t>
            </w:r>
          </w:p>
          <w:p w14:paraId="5405A685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b w:val="0"/>
                <w:sz w:val="24"/>
                <w:szCs w:val="24"/>
              </w:rPr>
              <w:t>Season of the Year at Baseline</w:t>
            </w:r>
          </w:p>
          <w:p w14:paraId="77D20EE2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b w:val="0"/>
                <w:sz w:val="24"/>
                <w:szCs w:val="24"/>
              </w:rPr>
              <w:t>Smoking Status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91FABF" w14:textId="77777777" w:rsidR="00256B54" w:rsidRPr="00FD4B72" w:rsidRDefault="00256B54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HMG-CoA Reductase Inhibitor (Statins)</w:t>
            </w:r>
          </w:p>
          <w:p w14:paraId="0B4D5AF7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Baseline use of Beta-blocker</w:t>
            </w:r>
          </w:p>
          <w:p w14:paraId="31A76696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Presence of Two Diuretics at Baseline</w:t>
            </w:r>
          </w:p>
          <w:p w14:paraId="7E174C73" w14:textId="30A8F21E" w:rsidR="006B7893" w:rsidRPr="00FD4B72" w:rsidRDefault="00863D35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Baseline use of ACE</w:t>
            </w:r>
            <w:r w:rsidR="006B7893" w:rsidRPr="00FD4B72">
              <w:rPr>
                <w:rFonts w:ascii="Times New Roman" w:hAnsi="Times New Roman"/>
                <w:sz w:val="24"/>
                <w:szCs w:val="24"/>
              </w:rPr>
              <w:t>-Inhibitor</w:t>
            </w:r>
          </w:p>
          <w:p w14:paraId="5EDCCE50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Spiro- or Eplerenone</w:t>
            </w:r>
          </w:p>
          <w:p w14:paraId="57E3BAB0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Baseline Beta Blocker Dose</w:t>
            </w:r>
          </w:p>
          <w:p w14:paraId="567DD3CB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Baseline Loop Diuretic Dose</w:t>
            </w:r>
          </w:p>
          <w:p w14:paraId="3432F521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Baseline ACE Inhibitor Dose</w:t>
            </w:r>
          </w:p>
          <w:p w14:paraId="21F2B96C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On a Loop Diuretic</w:t>
            </w:r>
          </w:p>
          <w:p w14:paraId="77C0342E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On Insulin</w:t>
            </w:r>
          </w:p>
          <w:p w14:paraId="239EC1A6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On another Diuretic</w:t>
            </w:r>
          </w:p>
          <w:p w14:paraId="1C77B760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On a Nitrate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2AEF3" w14:textId="77777777" w:rsidR="00256B54" w:rsidRPr="00FD4B72" w:rsidRDefault="00256B54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Etiology of Heart Failure</w:t>
            </w:r>
          </w:p>
          <w:p w14:paraId="42BE6849" w14:textId="5C5D389F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NYHA class II vs. III/IV</w:t>
            </w:r>
          </w:p>
          <w:p w14:paraId="1DB3815A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Left-ventricular Ejection Fraction</w:t>
            </w:r>
          </w:p>
          <w:p w14:paraId="0A762274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Ventricular Conduction</w:t>
            </w:r>
          </w:p>
          <w:p w14:paraId="71147DED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Weber Class</w:t>
            </w:r>
          </w:p>
          <w:p w14:paraId="3A2FD95F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Atrial Fibrillation/Flutter</w:t>
            </w:r>
          </w:p>
          <w:p w14:paraId="58B2D71E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Canadian Angina Class</w:t>
            </w:r>
          </w:p>
          <w:p w14:paraId="5FF39049" w14:textId="71454E0D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History of M</w:t>
            </w:r>
            <w:r w:rsidR="00DF61FE">
              <w:rPr>
                <w:rFonts w:ascii="Times New Roman" w:hAnsi="Times New Roman"/>
                <w:sz w:val="24"/>
                <w:szCs w:val="24"/>
              </w:rPr>
              <w:t>yocardial Infarction</w:t>
            </w:r>
          </w:p>
          <w:p w14:paraId="1DF31A10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History of Diabetes</w:t>
            </w:r>
          </w:p>
          <w:p w14:paraId="123B8D9D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Previous Revascularization</w:t>
            </w:r>
          </w:p>
          <w:p w14:paraId="11B4838C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Automatic Implantable Cardioverter-Defibrillator in Baseline Cardiac Procedure List</w:t>
            </w:r>
          </w:p>
          <w:p w14:paraId="55275E96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Bi-ventricular Pacemaker in Baseline Cardiac Procedure List</w:t>
            </w:r>
          </w:p>
          <w:p w14:paraId="62647A54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History of Peripheral Vascular Disease</w:t>
            </w:r>
          </w:p>
          <w:p w14:paraId="43B5E08D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History of Chronic Obstructed Pulmonary Disease</w:t>
            </w:r>
          </w:p>
          <w:p w14:paraId="33745A9D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On a Pacer at Baseline</w:t>
            </w:r>
          </w:p>
          <w:p w14:paraId="11C50743" w14:textId="5E006854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 xml:space="preserve">Hospitalizations in the Last </w:t>
            </w:r>
            <w:r w:rsidR="00C15BB7">
              <w:rPr>
                <w:rFonts w:ascii="Times New Roman" w:hAnsi="Times New Roman"/>
                <w:sz w:val="24"/>
                <w:szCs w:val="24"/>
              </w:rPr>
              <w:t>6</w:t>
            </w:r>
            <w:r w:rsidRPr="00FD4B72">
              <w:rPr>
                <w:rFonts w:ascii="Times New Roman" w:hAnsi="Times New Roman"/>
                <w:sz w:val="24"/>
                <w:szCs w:val="24"/>
              </w:rPr>
              <w:t xml:space="preserve"> Mo</w:t>
            </w:r>
          </w:p>
          <w:p w14:paraId="4EB46117" w14:textId="0A5B1D26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 xml:space="preserve">Heart Failure Hospitalizations in the past 6 </w:t>
            </w:r>
            <w:proofErr w:type="spellStart"/>
            <w:r w:rsidRPr="00FD4B72">
              <w:rPr>
                <w:rFonts w:ascii="Times New Roman" w:hAnsi="Times New Roman"/>
                <w:sz w:val="24"/>
                <w:szCs w:val="24"/>
              </w:rPr>
              <w:t>mo</w:t>
            </w:r>
            <w:proofErr w:type="spellEnd"/>
          </w:p>
          <w:p w14:paraId="78FDA1B1" w14:textId="7777777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Mitral Regurgitation Grade by Echo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10A8C" w14:textId="39B9F2F8" w:rsidR="00256B54" w:rsidRPr="00FD4B72" w:rsidRDefault="00256B54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 xml:space="preserve">Systolic </w:t>
            </w:r>
            <w:r w:rsidR="00C15BB7">
              <w:rPr>
                <w:rFonts w:ascii="Times New Roman" w:hAnsi="Times New Roman"/>
                <w:sz w:val="24"/>
                <w:szCs w:val="24"/>
              </w:rPr>
              <w:t>BP</w:t>
            </w:r>
            <w:r w:rsidRPr="00FD4B72">
              <w:rPr>
                <w:rFonts w:ascii="Times New Roman" w:hAnsi="Times New Roman"/>
                <w:sz w:val="24"/>
                <w:szCs w:val="24"/>
              </w:rPr>
              <w:t xml:space="preserve"> at Baseline</w:t>
            </w:r>
          </w:p>
          <w:p w14:paraId="356E7174" w14:textId="19FCBD79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 xml:space="preserve">Diastolic </w:t>
            </w:r>
            <w:r w:rsidR="00C15BB7">
              <w:rPr>
                <w:rFonts w:ascii="Times New Roman" w:hAnsi="Times New Roman"/>
                <w:sz w:val="24"/>
                <w:szCs w:val="24"/>
              </w:rPr>
              <w:t xml:space="preserve">BP </w:t>
            </w:r>
            <w:r w:rsidRPr="00FD4B72">
              <w:rPr>
                <w:rFonts w:ascii="Times New Roman" w:hAnsi="Times New Roman"/>
                <w:sz w:val="24"/>
                <w:szCs w:val="24"/>
              </w:rPr>
              <w:t>at Baseline</w:t>
            </w:r>
          </w:p>
          <w:p w14:paraId="69034BC0" w14:textId="7A670819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 xml:space="preserve">Baseline </w:t>
            </w:r>
            <w:r w:rsidR="00C15BB7">
              <w:rPr>
                <w:rFonts w:ascii="Times New Roman" w:hAnsi="Times New Roman"/>
                <w:sz w:val="24"/>
                <w:szCs w:val="24"/>
              </w:rPr>
              <w:t>HR</w:t>
            </w:r>
          </w:p>
          <w:p w14:paraId="3E7DF212" w14:textId="06360B67" w:rsidR="006B7893" w:rsidRPr="00FD4B72" w:rsidRDefault="006B7893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 xml:space="preserve">Peak Oxygen Pulse on Baseline CPX </w:t>
            </w:r>
            <w:r w:rsidR="00C15BB7">
              <w:rPr>
                <w:rFonts w:ascii="Times New Roman" w:hAnsi="Times New Roman"/>
                <w:sz w:val="24"/>
                <w:szCs w:val="24"/>
              </w:rPr>
              <w:t>t</w:t>
            </w:r>
            <w:r w:rsidRPr="00FD4B72">
              <w:rPr>
                <w:rFonts w:ascii="Times New Roman" w:hAnsi="Times New Roman"/>
                <w:sz w:val="24"/>
                <w:szCs w:val="24"/>
              </w:rPr>
              <w:t>est</w:t>
            </w:r>
          </w:p>
          <w:p w14:paraId="00BC76E8" w14:textId="5EE889D6" w:rsidR="006B7893" w:rsidRPr="00FD4B72" w:rsidRDefault="00C15BB7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</w:t>
            </w:r>
            <w:r w:rsidR="006B7893" w:rsidRPr="00FD4B72">
              <w:rPr>
                <w:rFonts w:ascii="Times New Roman" w:hAnsi="Times New Roman"/>
                <w:sz w:val="24"/>
                <w:szCs w:val="24"/>
              </w:rPr>
              <w:t xml:space="preserve"> at Peak Exercise</w:t>
            </w:r>
          </w:p>
          <w:p w14:paraId="592A5801" w14:textId="77777777" w:rsidR="00DF7E2F" w:rsidRPr="00FD4B72" w:rsidRDefault="00DF7E2F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CPX Test Duration</w:t>
            </w:r>
          </w:p>
          <w:p w14:paraId="487F0145" w14:textId="6795DB58" w:rsidR="00DF7E2F" w:rsidRPr="00FD4B72" w:rsidRDefault="00DF7E2F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Peak V̇O</w:t>
            </w:r>
            <w:r w:rsidRPr="00FD4B7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14:paraId="4B609061" w14:textId="07447053" w:rsidR="00DF7E2F" w:rsidRPr="00FD4B72" w:rsidRDefault="00DF7E2F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B72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FD4B72">
              <w:rPr>
                <w:rFonts w:ascii="Times New Roman" w:hAnsi="Times New Roman"/>
                <w:sz w:val="24"/>
                <w:szCs w:val="24"/>
              </w:rPr>
              <w:t>/VCO</w:t>
            </w:r>
            <w:r w:rsidRPr="00FD4B7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D4B72">
              <w:rPr>
                <w:rFonts w:ascii="Times New Roman" w:hAnsi="Times New Roman"/>
                <w:sz w:val="24"/>
                <w:szCs w:val="24"/>
              </w:rPr>
              <w:t xml:space="preserve"> Slope</w:t>
            </w:r>
          </w:p>
          <w:p w14:paraId="528FAAAF" w14:textId="0025F964" w:rsidR="00DF7E2F" w:rsidRPr="00FD4B72" w:rsidRDefault="00C15BB7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</w:t>
            </w:r>
            <w:r w:rsidR="00DF7E2F" w:rsidRPr="00FD4B72">
              <w:rPr>
                <w:rFonts w:ascii="Times New Roman" w:hAnsi="Times New Roman"/>
                <w:sz w:val="24"/>
                <w:szCs w:val="24"/>
              </w:rPr>
              <w:t xml:space="preserve"> Reserve on CPX Test</w:t>
            </w:r>
          </w:p>
          <w:p w14:paraId="6C93E66B" w14:textId="77777777" w:rsidR="00DF7E2F" w:rsidRPr="00FD4B72" w:rsidRDefault="00DF7E2F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Peak Respiratory Exchange Ratio on Baseline CPX test</w:t>
            </w:r>
          </w:p>
          <w:p w14:paraId="00FB97D4" w14:textId="30537FC0" w:rsidR="00DF7E2F" w:rsidRPr="00FD4B72" w:rsidRDefault="00C15BB7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</w:t>
            </w:r>
            <w:r w:rsidR="00DF7E2F" w:rsidRPr="00FD4B72">
              <w:rPr>
                <w:rFonts w:ascii="Times New Roman" w:hAnsi="Times New Roman"/>
                <w:sz w:val="24"/>
                <w:szCs w:val="24"/>
              </w:rPr>
              <w:t xml:space="preserve"> at the end of the Second Stage of the CPX test</w:t>
            </w:r>
          </w:p>
          <w:p w14:paraId="4EFC445B" w14:textId="1D29E3B3" w:rsidR="00DF7E2F" w:rsidRPr="00FD4B72" w:rsidRDefault="00DF7E2F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 xml:space="preserve">Rest ECG Rhythm on Baseline CPX </w:t>
            </w:r>
            <w:r w:rsidR="00C15BB7">
              <w:rPr>
                <w:rFonts w:ascii="Times New Roman" w:hAnsi="Times New Roman"/>
                <w:sz w:val="24"/>
                <w:szCs w:val="24"/>
              </w:rPr>
              <w:t>t</w:t>
            </w:r>
            <w:r w:rsidRPr="00FD4B72">
              <w:rPr>
                <w:rFonts w:ascii="Times New Roman" w:hAnsi="Times New Roman"/>
                <w:sz w:val="24"/>
                <w:szCs w:val="24"/>
              </w:rPr>
              <w:t>est</w:t>
            </w:r>
          </w:p>
          <w:p w14:paraId="3ED73492" w14:textId="436BF6A0" w:rsidR="00DF7E2F" w:rsidRPr="00FD4B72" w:rsidRDefault="00C15BB7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F7E2F" w:rsidRPr="00FD4B72">
              <w:rPr>
                <w:rFonts w:ascii="Times New Roman" w:hAnsi="Times New Roman"/>
                <w:sz w:val="24"/>
                <w:szCs w:val="24"/>
              </w:rPr>
              <w:t xml:space="preserve">-Minute Walk </w:t>
            </w:r>
            <w:r>
              <w:rPr>
                <w:rFonts w:ascii="Times New Roman" w:hAnsi="Times New Roman"/>
                <w:sz w:val="24"/>
                <w:szCs w:val="24"/>
              </w:rPr>
              <w:t>test</w:t>
            </w:r>
          </w:p>
          <w:p w14:paraId="61089E5A" w14:textId="77777777" w:rsidR="00DF7E2F" w:rsidRPr="00FD4B72" w:rsidRDefault="00DF7E2F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Hemoglobin</w:t>
            </w:r>
          </w:p>
          <w:p w14:paraId="22AFD051" w14:textId="77777777" w:rsidR="00DF7E2F" w:rsidRPr="00FD4B72" w:rsidRDefault="00DF7E2F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Creatinine</w:t>
            </w:r>
          </w:p>
          <w:p w14:paraId="4DD7834C" w14:textId="77777777" w:rsidR="00DF7E2F" w:rsidRPr="00FD4B72" w:rsidRDefault="00DF7E2F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Sodium</w:t>
            </w:r>
          </w:p>
          <w:p w14:paraId="5FD4EC93" w14:textId="77777777" w:rsidR="00DF7E2F" w:rsidRPr="00FD4B72" w:rsidRDefault="00DF7E2F" w:rsidP="00DF7E2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sz w:val="24"/>
                <w:szCs w:val="24"/>
              </w:rPr>
              <w:t>Blood Urea Nitrogen</w:t>
            </w:r>
          </w:p>
        </w:tc>
      </w:tr>
      <w:tr w:rsidR="00256B54" w:rsidRPr="00FD4B72" w14:paraId="20151B24" w14:textId="77777777" w:rsidTr="0025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1523B97" w14:textId="7AC4533F" w:rsidR="00256B54" w:rsidRDefault="00256B54" w:rsidP="00FD64FC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4B72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="00C15BB7">
              <w:rPr>
                <w:rFonts w:ascii="Times New Roman" w:hAnsi="Times New Roman"/>
                <w:b w:val="0"/>
                <w:sz w:val="24"/>
                <w:szCs w:val="24"/>
              </w:rPr>
              <w:t>bbreviations: A</w:t>
            </w:r>
            <w:r w:rsidRPr="00FD4B72">
              <w:rPr>
                <w:rFonts w:ascii="Times New Roman" w:hAnsi="Times New Roman"/>
                <w:b w:val="0"/>
                <w:sz w:val="24"/>
                <w:szCs w:val="24"/>
              </w:rPr>
              <w:t>CE</w:t>
            </w:r>
            <w:r w:rsidR="00C15BB7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FD4B72">
              <w:rPr>
                <w:rFonts w:ascii="Times New Roman" w:hAnsi="Times New Roman"/>
                <w:b w:val="0"/>
                <w:sz w:val="24"/>
                <w:szCs w:val="24"/>
              </w:rPr>
              <w:t xml:space="preserve"> angiotensin-converting enzyme;</w:t>
            </w:r>
            <w:r w:rsidR="00FD64F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15BB7">
              <w:rPr>
                <w:rFonts w:ascii="Times New Roman" w:hAnsi="Times New Roman"/>
                <w:b w:val="0"/>
                <w:sz w:val="24"/>
                <w:szCs w:val="24"/>
              </w:rPr>
              <w:t xml:space="preserve">BP, blood pressure; </w:t>
            </w:r>
            <w:r w:rsidR="00FD64FC">
              <w:rPr>
                <w:rFonts w:ascii="Times New Roman" w:hAnsi="Times New Roman"/>
                <w:b w:val="0"/>
                <w:sz w:val="24"/>
                <w:szCs w:val="24"/>
              </w:rPr>
              <w:t>CPX</w:t>
            </w:r>
            <w:r w:rsidR="00C15BB7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FD64F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15BB7">
              <w:rPr>
                <w:rFonts w:ascii="Times New Roman" w:hAnsi="Times New Roman"/>
                <w:b w:val="0"/>
                <w:sz w:val="24"/>
                <w:szCs w:val="24"/>
              </w:rPr>
              <w:t>c</w:t>
            </w:r>
            <w:r w:rsidR="00FD64FC">
              <w:rPr>
                <w:rFonts w:ascii="Times New Roman" w:hAnsi="Times New Roman"/>
                <w:b w:val="0"/>
                <w:sz w:val="24"/>
                <w:szCs w:val="24"/>
              </w:rPr>
              <w:t xml:space="preserve">ardiopulmonary </w:t>
            </w:r>
            <w:r w:rsidR="00C15BB7"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="00FD64FC">
              <w:rPr>
                <w:rFonts w:ascii="Times New Roman" w:hAnsi="Times New Roman"/>
                <w:b w:val="0"/>
                <w:sz w:val="24"/>
                <w:szCs w:val="24"/>
              </w:rPr>
              <w:t>xercise</w:t>
            </w:r>
            <w:r w:rsidR="00C15BB7">
              <w:rPr>
                <w:rFonts w:ascii="Times New Roman" w:hAnsi="Times New Roman"/>
                <w:b w:val="0"/>
                <w:sz w:val="24"/>
                <w:szCs w:val="24"/>
              </w:rPr>
              <w:t xml:space="preserve"> test</w:t>
            </w:r>
            <w:r w:rsidR="00FD64FC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r w:rsidR="00FD64FC" w:rsidRPr="00FD4B72">
              <w:rPr>
                <w:rFonts w:ascii="Times New Roman" w:hAnsi="Times New Roman"/>
                <w:b w:val="0"/>
                <w:sz w:val="24"/>
                <w:szCs w:val="24"/>
              </w:rPr>
              <w:t xml:space="preserve"> ECG</w:t>
            </w:r>
            <w:r w:rsidR="00C15BB7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FD64FC" w:rsidRPr="00FD4B72">
              <w:rPr>
                <w:rFonts w:ascii="Times New Roman" w:hAnsi="Times New Roman"/>
                <w:b w:val="0"/>
                <w:sz w:val="24"/>
                <w:szCs w:val="24"/>
              </w:rPr>
              <w:t xml:space="preserve"> electrocardiogram</w:t>
            </w:r>
            <w:r w:rsidR="00FD64FC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r w:rsidR="00863D35" w:rsidRPr="00FD4B7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15BB7">
              <w:rPr>
                <w:rFonts w:ascii="Times New Roman" w:hAnsi="Times New Roman"/>
                <w:b w:val="0"/>
                <w:sz w:val="24"/>
                <w:szCs w:val="24"/>
              </w:rPr>
              <w:t xml:space="preserve">HR, heart rate; </w:t>
            </w:r>
            <w:r w:rsidR="00863D35" w:rsidRPr="00FD4B72">
              <w:rPr>
                <w:rFonts w:ascii="Times New Roman" w:hAnsi="Times New Roman"/>
                <w:b w:val="0"/>
                <w:sz w:val="24"/>
                <w:szCs w:val="24"/>
              </w:rPr>
              <w:t>NYHA</w:t>
            </w:r>
            <w:r w:rsidR="00C15BB7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863D35" w:rsidRPr="00FD4B72">
              <w:rPr>
                <w:rFonts w:ascii="Times New Roman" w:hAnsi="Times New Roman"/>
                <w:b w:val="0"/>
                <w:sz w:val="24"/>
                <w:szCs w:val="24"/>
              </w:rPr>
              <w:t>New York Heart Association;</w:t>
            </w:r>
            <w:r w:rsidR="00FD64F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FD64FC" w:rsidRPr="00FD4B72">
              <w:rPr>
                <w:rFonts w:ascii="Times New Roman" w:hAnsi="Times New Roman"/>
                <w:b w:val="0"/>
                <w:sz w:val="24"/>
                <w:szCs w:val="24"/>
              </w:rPr>
              <w:t>Ve</w:t>
            </w:r>
            <w:proofErr w:type="spellEnd"/>
            <w:r w:rsidR="00FD64FC" w:rsidRPr="00FD4B72">
              <w:rPr>
                <w:rFonts w:ascii="Times New Roman" w:hAnsi="Times New Roman"/>
                <w:b w:val="0"/>
                <w:sz w:val="24"/>
                <w:szCs w:val="24"/>
              </w:rPr>
              <w:t>/VCO</w:t>
            </w:r>
            <w:r w:rsidR="00FD64FC" w:rsidRPr="00FD4B72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2</w:t>
            </w:r>
            <w:r w:rsidR="00C15BB7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FD64FC" w:rsidRPr="00FD4B72">
              <w:rPr>
                <w:rFonts w:ascii="Times New Roman" w:hAnsi="Times New Roman"/>
                <w:b w:val="0"/>
                <w:sz w:val="24"/>
                <w:szCs w:val="24"/>
              </w:rPr>
              <w:t xml:space="preserve"> ventilation/carbon dioxide production relationship</w:t>
            </w:r>
            <w:r w:rsidR="00FD64FC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r w:rsidRPr="00FD4B7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63D35" w:rsidRPr="00FD4B72">
              <w:rPr>
                <w:rFonts w:ascii="Times New Roman" w:hAnsi="Times New Roman"/>
                <w:b w:val="0"/>
                <w:sz w:val="24"/>
                <w:szCs w:val="24"/>
              </w:rPr>
              <w:t>V̇O</w:t>
            </w:r>
            <w:r w:rsidR="00863D35" w:rsidRPr="00FD4B72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2</w:t>
            </w:r>
            <w:r w:rsidR="00C15BB7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863D35" w:rsidRPr="00FD4B72">
              <w:rPr>
                <w:rFonts w:ascii="Times New Roman" w:hAnsi="Times New Roman"/>
                <w:b w:val="0"/>
                <w:sz w:val="24"/>
                <w:szCs w:val="24"/>
              </w:rPr>
              <w:t xml:space="preserve">oxygen </w:t>
            </w:r>
            <w:r w:rsidR="00A430C6" w:rsidRPr="00FD4B72">
              <w:rPr>
                <w:rFonts w:ascii="Times New Roman" w:hAnsi="Times New Roman"/>
                <w:b w:val="0"/>
                <w:sz w:val="24"/>
                <w:szCs w:val="24"/>
              </w:rPr>
              <w:t>uptake</w:t>
            </w:r>
            <w:r w:rsidR="00C15BB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14:paraId="58BA84E8" w14:textId="77777777" w:rsidR="00F25571" w:rsidRDefault="00F25571" w:rsidP="00FD64FC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2A2672F6" w14:textId="6EA31464" w:rsidR="00F25571" w:rsidRPr="00FD4B72" w:rsidRDefault="00F25571" w:rsidP="00FD64FC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30FE4BCB" w14:textId="0D9A7D44" w:rsidR="00F25571" w:rsidRDefault="00F25571" w:rsidP="00F25571">
      <w:pPr>
        <w:rPr>
          <w:rFonts w:ascii="Arial" w:hAnsi="Arial" w:cs="Arial"/>
        </w:rPr>
      </w:pPr>
    </w:p>
    <w:sectPr w:rsidR="00F25571" w:rsidSect="0025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2F2B"/>
    <w:multiLevelType w:val="hybridMultilevel"/>
    <w:tmpl w:val="13F6282A"/>
    <w:lvl w:ilvl="0" w:tplc="8F70686A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B50155"/>
    <w:multiLevelType w:val="hybridMultilevel"/>
    <w:tmpl w:val="370E5ABA"/>
    <w:lvl w:ilvl="0" w:tplc="1E1A4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5F84"/>
    <w:multiLevelType w:val="hybridMultilevel"/>
    <w:tmpl w:val="2012DD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483421"/>
    <w:multiLevelType w:val="hybridMultilevel"/>
    <w:tmpl w:val="104C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A6"/>
    <w:rsid w:val="00034155"/>
    <w:rsid w:val="00080C27"/>
    <w:rsid w:val="0013442F"/>
    <w:rsid w:val="00256B54"/>
    <w:rsid w:val="00342538"/>
    <w:rsid w:val="003630A1"/>
    <w:rsid w:val="005C5F3B"/>
    <w:rsid w:val="005D1962"/>
    <w:rsid w:val="006525B3"/>
    <w:rsid w:val="006962C1"/>
    <w:rsid w:val="006B7893"/>
    <w:rsid w:val="007B74AD"/>
    <w:rsid w:val="00863D35"/>
    <w:rsid w:val="008F68A6"/>
    <w:rsid w:val="009338CB"/>
    <w:rsid w:val="00A430C6"/>
    <w:rsid w:val="00AB785C"/>
    <w:rsid w:val="00AC27CD"/>
    <w:rsid w:val="00C15BB7"/>
    <w:rsid w:val="00CB3D1B"/>
    <w:rsid w:val="00D76F9B"/>
    <w:rsid w:val="00DB072B"/>
    <w:rsid w:val="00DF61FE"/>
    <w:rsid w:val="00DF7E2F"/>
    <w:rsid w:val="00E53900"/>
    <w:rsid w:val="00F25571"/>
    <w:rsid w:val="00F26FFB"/>
    <w:rsid w:val="00F86233"/>
    <w:rsid w:val="00FD4B72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40BF"/>
  <w15:chartTrackingRefBased/>
  <w15:docId w15:val="{5DD57115-0717-446B-ADFE-F5F22E19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8A6"/>
    <w:pPr>
      <w:ind w:left="720"/>
      <w:contextualSpacing/>
    </w:pPr>
  </w:style>
  <w:style w:type="table" w:styleId="TableGrid">
    <w:name w:val="Table Grid"/>
    <w:basedOn w:val="TableNormal"/>
    <w:uiPriority w:val="39"/>
    <w:rsid w:val="008F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B3D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B3D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">
    <w:name w:val="List Table 2"/>
    <w:basedOn w:val="TableNormal"/>
    <w:uiPriority w:val="47"/>
    <w:rsid w:val="00CB3D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CB3D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1B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62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66B2-B047-4D81-994F-D3E3ED6C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Collins, Ph.D.</dc:creator>
  <cp:keywords/>
  <dc:description/>
  <cp:lastModifiedBy>Baljeet Kaur</cp:lastModifiedBy>
  <cp:revision>4</cp:revision>
  <dcterms:created xsi:type="dcterms:W3CDTF">2022-10-03T18:14:00Z</dcterms:created>
  <dcterms:modified xsi:type="dcterms:W3CDTF">2022-10-10T08:15:00Z</dcterms:modified>
</cp:coreProperties>
</file>