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B9F" w:rsidRPr="00DC65D8" w:rsidRDefault="00924B9F" w:rsidP="00924B9F">
      <w:pPr>
        <w:rPr>
          <w:rFonts w:ascii="Times New Roman" w:hAnsi="Times New Roman" w:cs="Times New Roman"/>
          <w:sz w:val="24"/>
          <w:szCs w:val="24"/>
        </w:rPr>
      </w:pPr>
      <w:r w:rsidRPr="00DC65D8">
        <w:rPr>
          <w:rFonts w:ascii="Times New Roman" w:hAnsi="Times New Roman" w:cs="Times New Roman"/>
          <w:sz w:val="24"/>
          <w:szCs w:val="24"/>
        </w:rPr>
        <w:t>S1.</w:t>
      </w:r>
    </w:p>
    <w:p w:rsidR="00924B9F" w:rsidRPr="00DC65D8" w:rsidRDefault="00924B9F" w:rsidP="00924B9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65D8">
        <w:rPr>
          <w:rFonts w:ascii="Times New Roman" w:hAnsi="Times New Roman" w:cs="Times New Roman"/>
          <w:b/>
          <w:bCs/>
          <w:sz w:val="24"/>
          <w:szCs w:val="24"/>
        </w:rPr>
        <w:t>Attrition analysis</w:t>
      </w:r>
    </w:p>
    <w:p w:rsidR="00924B9F" w:rsidRDefault="00924B9F" w:rsidP="00924B9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65D8">
        <w:rPr>
          <w:rFonts w:ascii="Times New Roman" w:hAnsi="Times New Roman" w:cs="Times New Roman"/>
          <w:sz w:val="24"/>
          <w:szCs w:val="24"/>
        </w:rPr>
        <w:t>Some significant differences were found between the sample that only participated at T1 and the sample that participated in the longitudinal study: The children in the longitudinal sample had fewer siblings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C65D8">
        <w:rPr>
          <w:rFonts w:ascii="Times New Roman" w:hAnsi="Times New Roman" w:cs="Times New Roman"/>
          <w:sz w:val="24"/>
          <w:szCs w:val="24"/>
        </w:rPr>
        <w:t xml:space="preserve">(859)=2.25,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.025, Cohen’s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DC65D8">
        <w:rPr>
          <w:rFonts w:ascii="Times New Roman" w:hAnsi="Times New Roman" w:cs="Times New Roman"/>
          <w:sz w:val="24"/>
          <w:szCs w:val="24"/>
        </w:rPr>
        <w:t>= .15), and the informant was less often the father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00DC65D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C65D8">
        <w:rPr>
          <w:rFonts w:ascii="Times New Roman" w:hAnsi="Times New Roman" w:cs="Times New Roman"/>
          <w:sz w:val="24"/>
          <w:szCs w:val="24"/>
        </w:rPr>
        <w:t xml:space="preserve">(1)=7.36,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.007, Cramer’s V = .09), had a higher educational level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C65D8">
        <w:rPr>
          <w:rFonts w:ascii="Times New Roman" w:hAnsi="Times New Roman" w:cs="Times New Roman"/>
          <w:sz w:val="24"/>
          <w:szCs w:val="24"/>
        </w:rPr>
        <w:t xml:space="preserve">(689.74)=-3.24,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.001, Cohen’s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DC65D8">
        <w:rPr>
          <w:rFonts w:ascii="Times New Roman" w:hAnsi="Times New Roman" w:cs="Times New Roman"/>
          <w:sz w:val="24"/>
          <w:szCs w:val="24"/>
        </w:rPr>
        <w:t>= .25) and worked fewer hours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C65D8">
        <w:rPr>
          <w:rFonts w:ascii="Times New Roman" w:hAnsi="Times New Roman" w:cs="Times New Roman"/>
          <w:sz w:val="24"/>
          <w:szCs w:val="24"/>
        </w:rPr>
        <w:t xml:space="preserve">(859)=2.53,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.012, Cohen’s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 xml:space="preserve">d </w:t>
      </w:r>
      <w:r w:rsidRPr="00DC65D8">
        <w:rPr>
          <w:rFonts w:ascii="Times New Roman" w:hAnsi="Times New Roman" w:cs="Times New Roman"/>
          <w:sz w:val="24"/>
          <w:szCs w:val="24"/>
        </w:rPr>
        <w:t>= .17).</w:t>
      </w:r>
      <w:proofErr w:type="gramEnd"/>
      <w:r w:rsidRPr="00DC65D8">
        <w:rPr>
          <w:rFonts w:ascii="Times New Roman" w:hAnsi="Times New Roman" w:cs="Times New Roman"/>
          <w:sz w:val="24"/>
          <w:szCs w:val="24"/>
        </w:rPr>
        <w:t xml:space="preserve"> All </w:t>
      </w:r>
      <w:proofErr w:type="gramStart"/>
      <w:r w:rsidRPr="00DC65D8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DC65D8">
        <w:rPr>
          <w:rFonts w:ascii="Times New Roman" w:hAnsi="Times New Roman" w:cs="Times New Roman"/>
          <w:sz w:val="24"/>
          <w:szCs w:val="24"/>
        </w:rPr>
        <w:t xml:space="preserve"> sizes were small. </w:t>
      </w:r>
      <w:proofErr w:type="gramStart"/>
      <w:r w:rsidRPr="00DC65D8">
        <w:rPr>
          <w:rFonts w:ascii="Times New Roman" w:hAnsi="Times New Roman" w:cs="Times New Roman"/>
          <w:sz w:val="24"/>
          <w:szCs w:val="24"/>
        </w:rPr>
        <w:t>The samples did not differ with regards to parents’ marital status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00DC65D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C65D8">
        <w:rPr>
          <w:rFonts w:ascii="Times New Roman" w:hAnsi="Times New Roman" w:cs="Times New Roman"/>
          <w:sz w:val="24"/>
          <w:szCs w:val="24"/>
        </w:rPr>
        <w:t xml:space="preserve">(3)=4.15,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.246), child sex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00DC65D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C65D8">
        <w:rPr>
          <w:rFonts w:ascii="Times New Roman" w:hAnsi="Times New Roman" w:cs="Times New Roman"/>
          <w:sz w:val="24"/>
          <w:szCs w:val="24"/>
        </w:rPr>
        <w:t xml:space="preserve">(1)=2.71,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.100), age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C65D8">
        <w:rPr>
          <w:rFonts w:ascii="Times New Roman" w:hAnsi="Times New Roman" w:cs="Times New Roman"/>
          <w:sz w:val="24"/>
          <w:szCs w:val="24"/>
        </w:rPr>
        <w:t xml:space="preserve">(637.46)=1.84,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.066), daycare attendance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00DC65D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C65D8">
        <w:rPr>
          <w:rFonts w:ascii="Times New Roman" w:hAnsi="Times New Roman" w:cs="Times New Roman"/>
          <w:sz w:val="24"/>
          <w:szCs w:val="24"/>
        </w:rPr>
        <w:t xml:space="preserve">(1)=.00,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.977), whether children ever had a tantrum at T1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χ</w:t>
      </w:r>
      <w:r w:rsidRPr="00DC65D8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DC65D8">
        <w:rPr>
          <w:rFonts w:ascii="Times New Roman" w:hAnsi="Times New Roman" w:cs="Times New Roman"/>
          <w:sz w:val="24"/>
          <w:szCs w:val="24"/>
        </w:rPr>
        <w:t xml:space="preserve">(1)=1.39,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.239), temper tantrum duration at T1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C65D8">
        <w:rPr>
          <w:rFonts w:ascii="Times New Roman" w:hAnsi="Times New Roman" w:cs="Times New Roman"/>
          <w:sz w:val="24"/>
          <w:szCs w:val="24"/>
        </w:rPr>
        <w:t xml:space="preserve">(649)=0.76,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.445), or temper tantrum frequency at T1 (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C65D8">
        <w:rPr>
          <w:rFonts w:ascii="Times New Roman" w:hAnsi="Times New Roman" w:cs="Times New Roman"/>
          <w:sz w:val="24"/>
          <w:szCs w:val="24"/>
        </w:rPr>
        <w:t xml:space="preserve">(650)=-1.90,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C65D8">
        <w:rPr>
          <w:rFonts w:ascii="Times New Roman" w:hAnsi="Times New Roman" w:cs="Times New Roman"/>
          <w:sz w:val="24"/>
          <w:szCs w:val="24"/>
        </w:rPr>
        <w:t xml:space="preserve"> = .059).</w:t>
      </w:r>
      <w:proofErr w:type="gramEnd"/>
      <w:r w:rsidRPr="00DC65D8">
        <w:rPr>
          <w:rFonts w:ascii="Times New Roman" w:hAnsi="Times New Roman" w:cs="Times New Roman"/>
          <w:sz w:val="24"/>
          <w:szCs w:val="24"/>
        </w:rPr>
        <w:t xml:space="preserve"> As only children who had ever had a tantrum could be included in the longitudinal analyses, the sample size was </w:t>
      </w:r>
      <w:r w:rsidRPr="00DC65D8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Pr="00DC65D8">
        <w:rPr>
          <w:rFonts w:ascii="Times New Roman" w:hAnsi="Times New Roman" w:cs="Times New Roman"/>
          <w:sz w:val="24"/>
          <w:szCs w:val="24"/>
        </w:rPr>
        <w:t>= 202.</w:t>
      </w:r>
      <w:r w:rsidRPr="243C0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E43" w:rsidRDefault="00D46E43">
      <w:bookmarkStart w:id="0" w:name="_GoBack"/>
      <w:bookmarkEnd w:id="0"/>
    </w:p>
    <w:sectPr w:rsidR="00D4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E"/>
    <w:rsid w:val="00017DBE"/>
    <w:rsid w:val="00924B9F"/>
    <w:rsid w:val="00D4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EE16D-8B75-4EC3-BB95-B4C5B628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B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KUMAR R</dc:creator>
  <cp:keywords/>
  <dc:description/>
  <cp:lastModifiedBy>SATHISH KUMAR R</cp:lastModifiedBy>
  <cp:revision>2</cp:revision>
  <dcterms:created xsi:type="dcterms:W3CDTF">2022-02-01T03:54:00Z</dcterms:created>
  <dcterms:modified xsi:type="dcterms:W3CDTF">2022-02-01T03:54:00Z</dcterms:modified>
</cp:coreProperties>
</file>