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01FB" w14:textId="7598062E" w:rsidR="00460B2A" w:rsidRPr="00573E5E" w:rsidRDefault="00573E5E">
      <w:pPr>
        <w:rPr>
          <w:rFonts w:ascii="Times New Roman" w:hAnsi="Times New Roman" w:cs="Times New Roman"/>
        </w:rPr>
      </w:pPr>
      <w:proofErr w:type="spellStart"/>
      <w:r w:rsidRPr="00573E5E">
        <w:rPr>
          <w:rFonts w:ascii="Times New Roman" w:hAnsi="Times New Roman" w:cs="Times New Roman"/>
        </w:rPr>
        <w:t>Loeys</w:t>
      </w:r>
      <w:proofErr w:type="spellEnd"/>
      <w:r w:rsidRPr="00573E5E">
        <w:rPr>
          <w:rFonts w:ascii="Times New Roman" w:hAnsi="Times New Roman" w:cs="Times New Roman"/>
        </w:rPr>
        <w:t xml:space="preserve">-Dietz Syndrome </w:t>
      </w:r>
      <w:r>
        <w:rPr>
          <w:rFonts w:ascii="Times New Roman" w:hAnsi="Times New Roman" w:cs="Times New Roman"/>
        </w:rPr>
        <w:t>is associated</w:t>
      </w:r>
      <w:r w:rsidRPr="00573E5E">
        <w:rPr>
          <w:rFonts w:ascii="Times New Roman" w:eastAsia="Times New Roman" w:hAnsi="Times New Roman" w:cs="Times New Roman"/>
        </w:rPr>
        <w:t xml:space="preserve"> with a relatively high prevalence of severe orthopaedic pathology presenting </w:t>
      </w:r>
      <w:r>
        <w:rPr>
          <w:rFonts w:ascii="Times New Roman" w:eastAsia="Times New Roman" w:hAnsi="Times New Roman" w:cs="Times New Roman"/>
        </w:rPr>
        <w:t>early in life and</w:t>
      </w:r>
      <w:r w:rsidRPr="00573E5E">
        <w:rPr>
          <w:rFonts w:ascii="Times New Roman" w:eastAsia="Times New Roman" w:hAnsi="Times New Roman" w:cs="Times New Roman"/>
        </w:rPr>
        <w:t xml:space="preserve"> substantial risk for surgical complications.</w:t>
      </w:r>
    </w:p>
    <w:sectPr w:rsidR="00460B2A" w:rsidRPr="0057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5E"/>
    <w:rsid w:val="001806C2"/>
    <w:rsid w:val="00573E5E"/>
    <w:rsid w:val="00D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7E95"/>
  <w15:chartTrackingRefBased/>
  <w15:docId w15:val="{CCABF63E-9AF2-4D86-87AE-0DAA191C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 Research</dc:creator>
  <cp:keywords/>
  <dc:description/>
  <cp:lastModifiedBy>Singh Research</cp:lastModifiedBy>
  <cp:revision>1</cp:revision>
  <dcterms:created xsi:type="dcterms:W3CDTF">2021-03-30T02:51:00Z</dcterms:created>
  <dcterms:modified xsi:type="dcterms:W3CDTF">2021-03-30T03:00:00Z</dcterms:modified>
</cp:coreProperties>
</file>