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8F7A" w14:textId="77777777" w:rsidR="00D24DE5" w:rsidRPr="00B406FA" w:rsidRDefault="00D24DE5" w:rsidP="00D24DE5">
      <w:pPr>
        <w:rPr>
          <w:color w:val="000000"/>
          <w:sz w:val="20"/>
          <w:szCs w:val="20"/>
        </w:rPr>
      </w:pPr>
    </w:p>
    <w:tbl>
      <w:tblPr>
        <w:tblW w:w="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282"/>
      </w:tblGrid>
      <w:tr w:rsidR="00D24DE5" w:rsidRPr="00B406FA" w14:paraId="488641EA" w14:textId="77777777" w:rsidTr="009905D0">
        <w:trPr>
          <w:trHeight w:val="7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7684E607" w14:textId="77777777" w:rsidR="00D24DE5" w:rsidRPr="00B406FA" w:rsidRDefault="00D24DE5" w:rsidP="006E69F6">
            <w:pPr>
              <w:rPr>
                <w:b/>
                <w:bCs/>
                <w:color w:val="000000"/>
              </w:rPr>
            </w:pPr>
            <w:r w:rsidRPr="00B406FA">
              <w:rPr>
                <w:b/>
                <w:bCs/>
                <w:color w:val="000000"/>
              </w:rPr>
              <w:t>Domain of Academic Orthopedic Surgery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7988E9" w14:textId="77777777" w:rsidR="00D24DE5" w:rsidRPr="00B406FA" w:rsidRDefault="00D24DE5" w:rsidP="006E69F6">
            <w:pPr>
              <w:rPr>
                <w:b/>
                <w:bCs/>
                <w:color w:val="000000"/>
              </w:rPr>
            </w:pPr>
            <w:r w:rsidRPr="00B406FA">
              <w:rPr>
                <w:b/>
                <w:bCs/>
                <w:color w:val="000000"/>
              </w:rPr>
              <w:t>Difference</w:t>
            </w:r>
          </w:p>
        </w:tc>
      </w:tr>
      <w:tr w:rsidR="00D24DE5" w:rsidRPr="00B406FA" w14:paraId="3D029404" w14:textId="77777777" w:rsidTr="009905D0">
        <w:trPr>
          <w:trHeight w:val="7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619B7DBB" w14:textId="77777777" w:rsidR="00D24DE5" w:rsidRPr="00B406FA" w:rsidRDefault="00D24DE5" w:rsidP="006E69F6">
            <w:pPr>
              <w:rPr>
                <w:color w:val="000000"/>
              </w:rPr>
            </w:pPr>
            <w:r w:rsidRPr="00B406FA">
              <w:rPr>
                <w:color w:val="000000"/>
              </w:rPr>
              <w:t>Board of Directors for professional societies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3352F7" w14:textId="32DFE317" w:rsidR="00D24DE5" w:rsidRPr="00B406FA" w:rsidRDefault="00D24DE5" w:rsidP="006E69F6">
            <w:pPr>
              <w:jc w:val="right"/>
              <w:rPr>
                <w:color w:val="000000"/>
              </w:rPr>
            </w:pPr>
            <w:r w:rsidRPr="00B406FA">
              <w:rPr>
                <w:color w:val="000000"/>
              </w:rPr>
              <w:t>11.4%</w:t>
            </w:r>
          </w:p>
        </w:tc>
      </w:tr>
      <w:tr w:rsidR="00D24DE5" w:rsidRPr="00B406FA" w14:paraId="32ACCC88" w14:textId="77777777" w:rsidTr="009905D0">
        <w:trPr>
          <w:trHeight w:val="7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6F51F78" w14:textId="77777777" w:rsidR="00D24DE5" w:rsidRPr="00B406FA" w:rsidRDefault="00D24DE5" w:rsidP="006E69F6">
            <w:pPr>
              <w:rPr>
                <w:color w:val="000000"/>
              </w:rPr>
            </w:pPr>
            <w:r w:rsidRPr="00B406FA">
              <w:rPr>
                <w:color w:val="000000"/>
              </w:rPr>
              <w:t>Editorial Boards for leading orthopedic journals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C4F30C" w14:textId="72FED0FA" w:rsidR="00D24DE5" w:rsidRPr="00B406FA" w:rsidRDefault="00D24DE5" w:rsidP="006E69F6">
            <w:pPr>
              <w:jc w:val="right"/>
              <w:rPr>
                <w:color w:val="000000"/>
              </w:rPr>
            </w:pPr>
            <w:r w:rsidRPr="00B406FA">
              <w:rPr>
                <w:color w:val="000000"/>
              </w:rPr>
              <w:t>1.4%</w:t>
            </w:r>
          </w:p>
        </w:tc>
      </w:tr>
      <w:tr w:rsidR="00D24DE5" w:rsidRPr="00B406FA" w14:paraId="33EE1D31" w14:textId="77777777" w:rsidTr="009905D0">
        <w:trPr>
          <w:trHeight w:val="7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2A2F4796" w14:textId="77777777" w:rsidR="00D24DE5" w:rsidRPr="00B406FA" w:rsidRDefault="00D24DE5" w:rsidP="006E69F6">
            <w:pPr>
              <w:rPr>
                <w:color w:val="000000"/>
              </w:rPr>
            </w:pPr>
            <w:r w:rsidRPr="00B406FA">
              <w:rPr>
                <w:color w:val="000000"/>
              </w:rPr>
              <w:t>NIH Funding Recipients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DA1896" w14:textId="11ABBA01" w:rsidR="00D24DE5" w:rsidRPr="00B406FA" w:rsidRDefault="00D24DE5" w:rsidP="006E69F6">
            <w:pPr>
              <w:jc w:val="right"/>
              <w:rPr>
                <w:color w:val="000000"/>
              </w:rPr>
            </w:pPr>
            <w:r w:rsidRPr="00B406FA">
              <w:rPr>
                <w:color w:val="000000"/>
              </w:rPr>
              <w:t>22.4%</w:t>
            </w:r>
          </w:p>
        </w:tc>
      </w:tr>
      <w:tr w:rsidR="00D24DE5" w:rsidRPr="00B406FA" w14:paraId="5F975EE2" w14:textId="77777777" w:rsidTr="009905D0">
        <w:trPr>
          <w:trHeight w:val="720"/>
        </w:trPr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50E2AD74" w14:textId="77777777" w:rsidR="00D24DE5" w:rsidRPr="00B406FA" w:rsidRDefault="00D24DE5" w:rsidP="006E69F6">
            <w:pPr>
              <w:rPr>
                <w:color w:val="000000"/>
              </w:rPr>
            </w:pPr>
            <w:r w:rsidRPr="00B406FA">
              <w:rPr>
                <w:color w:val="000000"/>
              </w:rPr>
              <w:t>Accreditation Boards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250E03" w14:textId="4673FA6C" w:rsidR="00D24DE5" w:rsidRPr="00B406FA" w:rsidRDefault="00D24DE5" w:rsidP="006E69F6">
            <w:pPr>
              <w:jc w:val="right"/>
              <w:rPr>
                <w:color w:val="000000"/>
              </w:rPr>
            </w:pPr>
            <w:r w:rsidRPr="00B406FA">
              <w:rPr>
                <w:color w:val="000000"/>
              </w:rPr>
              <w:t>10.4%</w:t>
            </w:r>
          </w:p>
        </w:tc>
      </w:tr>
    </w:tbl>
    <w:p w14:paraId="4D1FDD1E" w14:textId="77777777" w:rsidR="00D24DE5" w:rsidRPr="00B406FA" w:rsidRDefault="00D24DE5" w:rsidP="00D24DE5">
      <w:pPr>
        <w:rPr>
          <w:b/>
          <w:bCs/>
          <w:sz w:val="20"/>
          <w:szCs w:val="20"/>
        </w:rPr>
      </w:pPr>
    </w:p>
    <w:p w14:paraId="5A7299A5" w14:textId="7717F7E8" w:rsidR="00D24DE5" w:rsidRPr="00B406FA" w:rsidRDefault="00D24DE5" w:rsidP="00D24DE5">
      <w:pPr>
        <w:rPr>
          <w:color w:val="000000"/>
          <w:sz w:val="20"/>
          <w:szCs w:val="20"/>
        </w:rPr>
      </w:pPr>
      <w:r w:rsidRPr="00B406FA">
        <w:rPr>
          <w:b/>
          <w:bCs/>
          <w:sz w:val="20"/>
          <w:szCs w:val="20"/>
        </w:rPr>
        <w:t>Supplemental Table 5:</w:t>
      </w:r>
      <w:r w:rsidRPr="00B406FA">
        <w:rPr>
          <w:sz w:val="20"/>
          <w:szCs w:val="20"/>
        </w:rPr>
        <w:t xml:space="preserve"> The differences between the frequency of women of a given domain of academic orthopedic surgery and the corresponding value from the 2018 AAOS Census, calculated as </w:t>
      </w:r>
      <w:r w:rsidRPr="00B406FA">
        <w:rPr>
          <w:color w:val="000000"/>
          <w:sz w:val="20"/>
          <w:szCs w:val="20"/>
        </w:rPr>
        <w:t>[women composition of academic domain] - [women composition reported on 2018 AAOS Census].</w:t>
      </w:r>
    </w:p>
    <w:p w14:paraId="4FB6955C" w14:textId="77777777" w:rsidR="006E5A8B" w:rsidRDefault="006E5A8B"/>
    <w:sectPr w:rsidR="006E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28"/>
    <w:rsid w:val="006E5A8B"/>
    <w:rsid w:val="008C7828"/>
    <w:rsid w:val="009905D0"/>
    <w:rsid w:val="00B406FA"/>
    <w:rsid w:val="00D2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AC83"/>
  <w15:chartTrackingRefBased/>
  <w15:docId w15:val="{5F352153-DABE-4A7F-BF43-A800291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DE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Vij, Neeraj</dc:creator>
  <cp:keywords/>
  <dc:description/>
  <cp:lastModifiedBy>Vij, Neeraj</cp:lastModifiedBy>
  <cp:revision>4</cp:revision>
  <dcterms:created xsi:type="dcterms:W3CDTF">2021-08-09T21:14:00Z</dcterms:created>
  <dcterms:modified xsi:type="dcterms:W3CDTF">2022-01-25T20:57:00Z</dcterms:modified>
</cp:coreProperties>
</file>