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5B5" w14:textId="69C5BF39" w:rsidR="00A22579" w:rsidRDefault="007B70D9" w:rsidP="00A225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A22579" w:rsidRPr="00570416">
        <w:rPr>
          <w:rFonts w:ascii="Times New Roman" w:hAnsi="Times New Roman" w:cs="Times New Roman"/>
          <w:b/>
          <w:bCs/>
        </w:rPr>
        <w:t>Table 1</w:t>
      </w:r>
      <w:r w:rsidR="00A22579" w:rsidRPr="00E72BD3">
        <w:rPr>
          <w:rFonts w:ascii="Times New Roman" w:hAnsi="Times New Roman" w:cs="Times New Roman"/>
        </w:rPr>
        <w:t>: The total number of patients with rheumatoid arthritis who underwent each individual arthroplasty procedure from 2010-2019. TSA, total shoulder arthroplasty; TEA, total elbow arthroplasty; THA, total hip arthroplasty; TKA, total knee arthroplasty.</w:t>
      </w:r>
    </w:p>
    <w:p w14:paraId="1435FFB2" w14:textId="77777777" w:rsidR="00A22579" w:rsidRPr="0099662C" w:rsidRDefault="00A22579" w:rsidP="00A22579">
      <w:pPr>
        <w:spacing w:line="480" w:lineRule="auto"/>
        <w:rPr>
          <w:rFonts w:ascii="Times New Roman" w:hAnsi="Times New Roman" w:cs="Times New Roman"/>
          <w:b/>
          <w:bCs/>
        </w:rPr>
      </w:pPr>
    </w:p>
    <w:tbl>
      <w:tblPr>
        <w:tblStyle w:val="PlainTable5"/>
        <w:tblW w:w="11269" w:type="dxa"/>
        <w:tblInd w:w="-919" w:type="dxa"/>
        <w:tblLook w:val="04A0" w:firstRow="1" w:lastRow="0" w:firstColumn="1" w:lastColumn="0" w:noHBand="0" w:noVBand="1"/>
      </w:tblPr>
      <w:tblGrid>
        <w:gridCol w:w="1374"/>
        <w:gridCol w:w="1705"/>
        <w:gridCol w:w="1890"/>
        <w:gridCol w:w="2070"/>
        <w:gridCol w:w="1890"/>
        <w:gridCol w:w="2340"/>
      </w:tblGrid>
      <w:tr w:rsidR="00A22579" w:rsidRPr="00E72BD3" w14:paraId="7F6B26DE" w14:textId="77777777" w:rsidTr="00C26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4" w:type="dxa"/>
            <w:noWrap/>
            <w:vAlign w:val="bottom"/>
            <w:hideMark/>
          </w:tcPr>
          <w:p w14:paraId="769F1951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Year</w:t>
            </w:r>
          </w:p>
        </w:tc>
        <w:tc>
          <w:tcPr>
            <w:tcW w:w="1705" w:type="dxa"/>
            <w:noWrap/>
            <w:vAlign w:val="bottom"/>
            <w:hideMark/>
          </w:tcPr>
          <w:p w14:paraId="509B2778" w14:textId="77777777" w:rsidR="00A22579" w:rsidRPr="009673F0" w:rsidRDefault="00A22579" w:rsidP="00C264A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9673F0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TSA (%)</w:t>
            </w:r>
          </w:p>
        </w:tc>
        <w:tc>
          <w:tcPr>
            <w:tcW w:w="1890" w:type="dxa"/>
            <w:noWrap/>
            <w:vAlign w:val="bottom"/>
            <w:hideMark/>
          </w:tcPr>
          <w:p w14:paraId="6B4607EC" w14:textId="77777777" w:rsidR="00A22579" w:rsidRPr="009673F0" w:rsidRDefault="00A22579" w:rsidP="00C264A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9673F0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TEA (%)</w:t>
            </w:r>
          </w:p>
        </w:tc>
        <w:tc>
          <w:tcPr>
            <w:tcW w:w="2070" w:type="dxa"/>
            <w:noWrap/>
            <w:vAlign w:val="bottom"/>
            <w:hideMark/>
          </w:tcPr>
          <w:p w14:paraId="78AAE70F" w14:textId="77777777" w:rsidR="00A22579" w:rsidRPr="009673F0" w:rsidRDefault="00A22579" w:rsidP="00C264A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9673F0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THA (%)</w:t>
            </w:r>
          </w:p>
        </w:tc>
        <w:tc>
          <w:tcPr>
            <w:tcW w:w="1890" w:type="dxa"/>
            <w:noWrap/>
            <w:vAlign w:val="bottom"/>
            <w:hideMark/>
          </w:tcPr>
          <w:p w14:paraId="4F6F343E" w14:textId="77777777" w:rsidR="00A22579" w:rsidRPr="009673F0" w:rsidRDefault="00A22579" w:rsidP="00C264A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9673F0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TKA (%)</w:t>
            </w:r>
          </w:p>
        </w:tc>
        <w:tc>
          <w:tcPr>
            <w:tcW w:w="2340" w:type="dxa"/>
            <w:noWrap/>
            <w:vAlign w:val="bottom"/>
            <w:hideMark/>
          </w:tcPr>
          <w:p w14:paraId="783409DC" w14:textId="77777777" w:rsidR="00A22579" w:rsidRPr="009673F0" w:rsidRDefault="00A22579" w:rsidP="00C264A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</w:pPr>
            <w:r w:rsidRPr="009673F0">
              <w:rPr>
                <w:rFonts w:ascii="Times New Roman" w:eastAsia="Times New Roman" w:hAnsi="Times New Roman" w:cs="Times New Roman"/>
                <w:b/>
                <w:i w:val="0"/>
                <w:color w:val="000000"/>
              </w:rPr>
              <w:t>Total TJA (%)</w:t>
            </w:r>
          </w:p>
        </w:tc>
      </w:tr>
      <w:tr w:rsidR="00A22579" w:rsidRPr="00E72BD3" w14:paraId="3EF93616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4CBF0CDB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2010</w:t>
            </w:r>
          </w:p>
        </w:tc>
        <w:tc>
          <w:tcPr>
            <w:tcW w:w="1705" w:type="dxa"/>
            <w:noWrap/>
            <w:hideMark/>
          </w:tcPr>
          <w:p w14:paraId="585D1149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0.16%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056D14A9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0.022%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44BE4387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2367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0.65%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52316B5B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6218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1.71%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4CF06FAE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9252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2.55%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680E6EA1" w14:textId="77777777" w:rsidTr="00C264A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799CB597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2011</w:t>
            </w:r>
          </w:p>
        </w:tc>
        <w:tc>
          <w:tcPr>
            <w:tcW w:w="1705" w:type="dxa"/>
            <w:noWrap/>
            <w:hideMark/>
          </w:tcPr>
          <w:p w14:paraId="0BEF6CA0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7B26F8E2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0.024%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2126F03D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2254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.59%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6DDB0AA1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5650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1.49%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0733C4B8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8693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2.29%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68522FA1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0CB701A4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2012</w:t>
            </w:r>
          </w:p>
        </w:tc>
        <w:tc>
          <w:tcPr>
            <w:tcW w:w="1705" w:type="dxa"/>
            <w:noWrap/>
            <w:hideMark/>
          </w:tcPr>
          <w:p w14:paraId="63C69A50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551ACF92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0.018%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0099EC16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2C02A584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5689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1.44%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7C948228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8710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2.21%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1FCAA6C0" w14:textId="77777777" w:rsidTr="00C264A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33FA15B8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2013</w:t>
            </w:r>
          </w:p>
        </w:tc>
        <w:tc>
          <w:tcPr>
            <w:tcW w:w="1705" w:type="dxa"/>
            <w:noWrap/>
            <w:hideMark/>
          </w:tcPr>
          <w:p w14:paraId="1C2012B5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157A5B96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0.017%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121834F4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2441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45B4359A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5722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1.38%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2D79414B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8997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2.16%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5183EACA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3C6BD8AF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2014</w:t>
            </w:r>
          </w:p>
        </w:tc>
        <w:tc>
          <w:tcPr>
            <w:tcW w:w="1705" w:type="dxa"/>
            <w:noWrap/>
            <w:hideMark/>
          </w:tcPr>
          <w:p w14:paraId="10648F9D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0.19%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7CE62BEF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0.014%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25306EFB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2451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4E1E501A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5653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1.31%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7BF3C2C5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8992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2.08%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17219167" w14:textId="77777777" w:rsidTr="00C264A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4CD31E86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2015</w:t>
            </w:r>
          </w:p>
        </w:tc>
        <w:tc>
          <w:tcPr>
            <w:tcW w:w="1705" w:type="dxa"/>
            <w:noWrap/>
            <w:hideMark/>
          </w:tcPr>
          <w:p w14:paraId="5A46DE09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.21%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6BC0D390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.015%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5F81226A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2339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.62%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781213F2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4829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1.28%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68942A24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2.12%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3711B823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7DD3EC96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2016</w:t>
            </w:r>
          </w:p>
        </w:tc>
        <w:tc>
          <w:tcPr>
            <w:tcW w:w="1705" w:type="dxa"/>
            <w:noWrap/>
            <w:hideMark/>
          </w:tcPr>
          <w:p w14:paraId="46284455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0.53%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11D244E0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0.038%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4AA9109A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1945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1.35%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52EECBDF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4309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3.00%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2E100161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7069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4.92%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022D8134" w14:textId="77777777" w:rsidTr="00C264A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3DD1DEA5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2017</w:t>
            </w:r>
          </w:p>
        </w:tc>
        <w:tc>
          <w:tcPr>
            <w:tcW w:w="1705" w:type="dxa"/>
            <w:noWrap/>
            <w:hideMark/>
          </w:tcPr>
          <w:p w14:paraId="3757482B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0.56%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2A786680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0.030%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6800FDE9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1755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1.22%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0919C371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3844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2.66%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3C6B79D4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6450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4.47%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0970F7CE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noWrap/>
            <w:hideMark/>
          </w:tcPr>
          <w:p w14:paraId="26C24A6F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2018</w:t>
            </w:r>
          </w:p>
        </w:tc>
        <w:tc>
          <w:tcPr>
            <w:tcW w:w="1705" w:type="dxa"/>
            <w:noWrap/>
            <w:hideMark/>
          </w:tcPr>
          <w:p w14:paraId="06AE540E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0.59%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68DB4B64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0.035%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noWrap/>
            <w:hideMark/>
          </w:tcPr>
          <w:p w14:paraId="3FE81EE8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1751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1.24%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noWrap/>
            <w:hideMark/>
          </w:tcPr>
          <w:p w14:paraId="46F6937B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4169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2.96%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7C84B06B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6806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4.87%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0BB07DBC" w14:textId="77777777" w:rsidTr="00C264A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bottom w:val="single" w:sz="4" w:space="0" w:color="auto"/>
            </w:tcBorders>
            <w:noWrap/>
            <w:hideMark/>
          </w:tcPr>
          <w:p w14:paraId="4DDF41EC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i w:val="0"/>
                <w:color w:val="000000"/>
              </w:rPr>
              <w:t>2019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noWrap/>
            <w:hideMark/>
          </w:tcPr>
          <w:p w14:paraId="08F0DB65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959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0.63%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1B1D714F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0.040%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53909F57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2037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1.35%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6E3DBCEC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4705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3.11%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51858E4A" w14:textId="77777777" w:rsidR="00A22579" w:rsidRPr="00E72BD3" w:rsidRDefault="00A22579" w:rsidP="00C264A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7761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5.14%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2579" w:rsidRPr="00E72BD3" w14:paraId="172542E3" w14:textId="77777777" w:rsidTr="00C2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top w:val="single" w:sz="4" w:space="0" w:color="auto"/>
            </w:tcBorders>
            <w:noWrap/>
          </w:tcPr>
          <w:p w14:paraId="0CD44867" w14:textId="77777777" w:rsidR="00A22579" w:rsidRPr="00E72BD3" w:rsidRDefault="00A22579" w:rsidP="00C264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p-values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noWrap/>
          </w:tcPr>
          <w:p w14:paraId="46EA4640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</w:tcPr>
          <w:p w14:paraId="2495CCE2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</w:tcPr>
          <w:p w14:paraId="21E1C675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</w:tcPr>
          <w:p w14:paraId="6D872D80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</w:tcPr>
          <w:p w14:paraId="75E96DC6" w14:textId="77777777" w:rsidR="00A22579" w:rsidRPr="00E72BD3" w:rsidRDefault="00A22579" w:rsidP="00C264A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72BD3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14:paraId="39899DCE" w14:textId="77777777" w:rsidR="009C5A74" w:rsidRDefault="009C5A74"/>
    <w:sectPr w:rsidR="009C5A74" w:rsidSect="008C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79"/>
    <w:rsid w:val="00010E87"/>
    <w:rsid w:val="000113B0"/>
    <w:rsid w:val="00012849"/>
    <w:rsid w:val="00013D66"/>
    <w:rsid w:val="00016ACC"/>
    <w:rsid w:val="00020A2C"/>
    <w:rsid w:val="000233EC"/>
    <w:rsid w:val="000357F0"/>
    <w:rsid w:val="0008644E"/>
    <w:rsid w:val="000A1E63"/>
    <w:rsid w:val="000A25D0"/>
    <w:rsid w:val="000A4DFA"/>
    <w:rsid w:val="000B385B"/>
    <w:rsid w:val="000E0B4F"/>
    <w:rsid w:val="000E5C78"/>
    <w:rsid w:val="000E6082"/>
    <w:rsid w:val="000E7033"/>
    <w:rsid w:val="000E703C"/>
    <w:rsid w:val="000F3C4A"/>
    <w:rsid w:val="0010051D"/>
    <w:rsid w:val="001019E5"/>
    <w:rsid w:val="00105260"/>
    <w:rsid w:val="0011101F"/>
    <w:rsid w:val="001116C6"/>
    <w:rsid w:val="00111F2D"/>
    <w:rsid w:val="0011248B"/>
    <w:rsid w:val="001142F9"/>
    <w:rsid w:val="00122764"/>
    <w:rsid w:val="001233B9"/>
    <w:rsid w:val="001233F2"/>
    <w:rsid w:val="00140839"/>
    <w:rsid w:val="00146921"/>
    <w:rsid w:val="00150F08"/>
    <w:rsid w:val="00157A57"/>
    <w:rsid w:val="00157FBE"/>
    <w:rsid w:val="00160139"/>
    <w:rsid w:val="00175AC6"/>
    <w:rsid w:val="00184A25"/>
    <w:rsid w:val="001A0983"/>
    <w:rsid w:val="001B0E2F"/>
    <w:rsid w:val="001B3126"/>
    <w:rsid w:val="001B3BE7"/>
    <w:rsid w:val="001B683A"/>
    <w:rsid w:val="001C2A8B"/>
    <w:rsid w:val="001E7BD7"/>
    <w:rsid w:val="001F47FC"/>
    <w:rsid w:val="001F50F3"/>
    <w:rsid w:val="00202D5B"/>
    <w:rsid w:val="002207EE"/>
    <w:rsid w:val="00227425"/>
    <w:rsid w:val="00227E18"/>
    <w:rsid w:val="00233A9F"/>
    <w:rsid w:val="002363F4"/>
    <w:rsid w:val="002423C1"/>
    <w:rsid w:val="002436CC"/>
    <w:rsid w:val="0025021D"/>
    <w:rsid w:val="00251D88"/>
    <w:rsid w:val="002718D6"/>
    <w:rsid w:val="002734F5"/>
    <w:rsid w:val="002763E3"/>
    <w:rsid w:val="00286098"/>
    <w:rsid w:val="002A2F34"/>
    <w:rsid w:val="002B2A1F"/>
    <w:rsid w:val="002C1300"/>
    <w:rsid w:val="002C7859"/>
    <w:rsid w:val="002D1452"/>
    <w:rsid w:val="002D6782"/>
    <w:rsid w:val="002D748B"/>
    <w:rsid w:val="002E5F20"/>
    <w:rsid w:val="002F4D17"/>
    <w:rsid w:val="00302DF1"/>
    <w:rsid w:val="00304EBC"/>
    <w:rsid w:val="00305825"/>
    <w:rsid w:val="0031351D"/>
    <w:rsid w:val="003152EA"/>
    <w:rsid w:val="0032528F"/>
    <w:rsid w:val="00334768"/>
    <w:rsid w:val="003413C4"/>
    <w:rsid w:val="00342702"/>
    <w:rsid w:val="003453A3"/>
    <w:rsid w:val="00352AEC"/>
    <w:rsid w:val="00353509"/>
    <w:rsid w:val="0036217B"/>
    <w:rsid w:val="00370A19"/>
    <w:rsid w:val="0037615D"/>
    <w:rsid w:val="0038176C"/>
    <w:rsid w:val="00387FF6"/>
    <w:rsid w:val="00390A76"/>
    <w:rsid w:val="003943D9"/>
    <w:rsid w:val="003D01B4"/>
    <w:rsid w:val="003D0B18"/>
    <w:rsid w:val="003D3A01"/>
    <w:rsid w:val="003F00E4"/>
    <w:rsid w:val="003F0CD6"/>
    <w:rsid w:val="003F3981"/>
    <w:rsid w:val="00401360"/>
    <w:rsid w:val="00402F75"/>
    <w:rsid w:val="00403FDF"/>
    <w:rsid w:val="00407635"/>
    <w:rsid w:val="00416F31"/>
    <w:rsid w:val="0041722D"/>
    <w:rsid w:val="0042761E"/>
    <w:rsid w:val="004300A9"/>
    <w:rsid w:val="0043648B"/>
    <w:rsid w:val="00453248"/>
    <w:rsid w:val="004716A2"/>
    <w:rsid w:val="004B3A9B"/>
    <w:rsid w:val="004C0004"/>
    <w:rsid w:val="004E31CC"/>
    <w:rsid w:val="004E5B9A"/>
    <w:rsid w:val="004E744D"/>
    <w:rsid w:val="004F5230"/>
    <w:rsid w:val="004F6D85"/>
    <w:rsid w:val="004F786B"/>
    <w:rsid w:val="005012E2"/>
    <w:rsid w:val="00510660"/>
    <w:rsid w:val="005143E0"/>
    <w:rsid w:val="00515C75"/>
    <w:rsid w:val="005164B9"/>
    <w:rsid w:val="005242D4"/>
    <w:rsid w:val="00526042"/>
    <w:rsid w:val="00527E69"/>
    <w:rsid w:val="0053453B"/>
    <w:rsid w:val="00534D13"/>
    <w:rsid w:val="0053796F"/>
    <w:rsid w:val="00543609"/>
    <w:rsid w:val="00552540"/>
    <w:rsid w:val="00562D2E"/>
    <w:rsid w:val="00563A5D"/>
    <w:rsid w:val="00566401"/>
    <w:rsid w:val="00570DE5"/>
    <w:rsid w:val="00575E16"/>
    <w:rsid w:val="0057770E"/>
    <w:rsid w:val="0058090B"/>
    <w:rsid w:val="00582AEA"/>
    <w:rsid w:val="00590D11"/>
    <w:rsid w:val="00596DAF"/>
    <w:rsid w:val="005A126E"/>
    <w:rsid w:val="005A42C7"/>
    <w:rsid w:val="005A5F04"/>
    <w:rsid w:val="005A73A1"/>
    <w:rsid w:val="005B4F25"/>
    <w:rsid w:val="005C2A55"/>
    <w:rsid w:val="005C37C6"/>
    <w:rsid w:val="005C3B08"/>
    <w:rsid w:val="005C3B8F"/>
    <w:rsid w:val="005D3AB3"/>
    <w:rsid w:val="005E64FF"/>
    <w:rsid w:val="005E6D58"/>
    <w:rsid w:val="005F064D"/>
    <w:rsid w:val="00620339"/>
    <w:rsid w:val="006457E1"/>
    <w:rsid w:val="00660C20"/>
    <w:rsid w:val="00672D42"/>
    <w:rsid w:val="00672E23"/>
    <w:rsid w:val="00683999"/>
    <w:rsid w:val="00683A82"/>
    <w:rsid w:val="00684962"/>
    <w:rsid w:val="00686272"/>
    <w:rsid w:val="0068688F"/>
    <w:rsid w:val="00696455"/>
    <w:rsid w:val="006A0460"/>
    <w:rsid w:val="006A4088"/>
    <w:rsid w:val="006B19AA"/>
    <w:rsid w:val="006C35CD"/>
    <w:rsid w:val="006C382B"/>
    <w:rsid w:val="006D3707"/>
    <w:rsid w:val="006D4D98"/>
    <w:rsid w:val="006E5175"/>
    <w:rsid w:val="006E7404"/>
    <w:rsid w:val="006F57FF"/>
    <w:rsid w:val="0071439B"/>
    <w:rsid w:val="0072229F"/>
    <w:rsid w:val="007309AA"/>
    <w:rsid w:val="007323AB"/>
    <w:rsid w:val="00750C2F"/>
    <w:rsid w:val="007538A8"/>
    <w:rsid w:val="00766517"/>
    <w:rsid w:val="00767E73"/>
    <w:rsid w:val="00770746"/>
    <w:rsid w:val="00772416"/>
    <w:rsid w:val="007765BC"/>
    <w:rsid w:val="0079323D"/>
    <w:rsid w:val="00793B72"/>
    <w:rsid w:val="00794C7C"/>
    <w:rsid w:val="007A335B"/>
    <w:rsid w:val="007A3BD1"/>
    <w:rsid w:val="007B16B1"/>
    <w:rsid w:val="007B487D"/>
    <w:rsid w:val="007B70D9"/>
    <w:rsid w:val="007C739A"/>
    <w:rsid w:val="007D0210"/>
    <w:rsid w:val="007D4704"/>
    <w:rsid w:val="007D5069"/>
    <w:rsid w:val="00802D46"/>
    <w:rsid w:val="008135DA"/>
    <w:rsid w:val="00827A50"/>
    <w:rsid w:val="008325D5"/>
    <w:rsid w:val="00832B30"/>
    <w:rsid w:val="00841086"/>
    <w:rsid w:val="008428DF"/>
    <w:rsid w:val="0084516E"/>
    <w:rsid w:val="00853537"/>
    <w:rsid w:val="0085747B"/>
    <w:rsid w:val="00862112"/>
    <w:rsid w:val="00863551"/>
    <w:rsid w:val="00863A33"/>
    <w:rsid w:val="008667D3"/>
    <w:rsid w:val="00870896"/>
    <w:rsid w:val="008736E1"/>
    <w:rsid w:val="008737BE"/>
    <w:rsid w:val="00874719"/>
    <w:rsid w:val="008754F9"/>
    <w:rsid w:val="0089059D"/>
    <w:rsid w:val="008B06D3"/>
    <w:rsid w:val="008B194D"/>
    <w:rsid w:val="008B6A63"/>
    <w:rsid w:val="008C0102"/>
    <w:rsid w:val="008C35B3"/>
    <w:rsid w:val="008F1959"/>
    <w:rsid w:val="008F2BB8"/>
    <w:rsid w:val="008F442A"/>
    <w:rsid w:val="00903FB2"/>
    <w:rsid w:val="00910C1C"/>
    <w:rsid w:val="0091573D"/>
    <w:rsid w:val="00923EED"/>
    <w:rsid w:val="009301BD"/>
    <w:rsid w:val="00932288"/>
    <w:rsid w:val="00936FFD"/>
    <w:rsid w:val="00952E40"/>
    <w:rsid w:val="009945A3"/>
    <w:rsid w:val="00996427"/>
    <w:rsid w:val="00997D40"/>
    <w:rsid w:val="009B0D87"/>
    <w:rsid w:val="009B1CD9"/>
    <w:rsid w:val="009C5A74"/>
    <w:rsid w:val="009C68B1"/>
    <w:rsid w:val="009D062D"/>
    <w:rsid w:val="009D1A98"/>
    <w:rsid w:val="009E0952"/>
    <w:rsid w:val="009F5BF6"/>
    <w:rsid w:val="00A00D08"/>
    <w:rsid w:val="00A021F0"/>
    <w:rsid w:val="00A07915"/>
    <w:rsid w:val="00A22579"/>
    <w:rsid w:val="00A37A1C"/>
    <w:rsid w:val="00A41D3B"/>
    <w:rsid w:val="00A470F1"/>
    <w:rsid w:val="00A471B3"/>
    <w:rsid w:val="00A5588A"/>
    <w:rsid w:val="00A55FF5"/>
    <w:rsid w:val="00A561A6"/>
    <w:rsid w:val="00A67651"/>
    <w:rsid w:val="00AA182A"/>
    <w:rsid w:val="00AA5D75"/>
    <w:rsid w:val="00AB1100"/>
    <w:rsid w:val="00AB1C79"/>
    <w:rsid w:val="00AB3DFA"/>
    <w:rsid w:val="00AB7B2B"/>
    <w:rsid w:val="00AC626D"/>
    <w:rsid w:val="00AC7B43"/>
    <w:rsid w:val="00AD3597"/>
    <w:rsid w:val="00AD77AD"/>
    <w:rsid w:val="00B01334"/>
    <w:rsid w:val="00B01864"/>
    <w:rsid w:val="00B04D6B"/>
    <w:rsid w:val="00B10FDB"/>
    <w:rsid w:val="00B13E2D"/>
    <w:rsid w:val="00B41876"/>
    <w:rsid w:val="00B54591"/>
    <w:rsid w:val="00B5546B"/>
    <w:rsid w:val="00B55C78"/>
    <w:rsid w:val="00B613C2"/>
    <w:rsid w:val="00B6477E"/>
    <w:rsid w:val="00B738C4"/>
    <w:rsid w:val="00B74CEC"/>
    <w:rsid w:val="00B80671"/>
    <w:rsid w:val="00B81966"/>
    <w:rsid w:val="00B82334"/>
    <w:rsid w:val="00B86059"/>
    <w:rsid w:val="00BC0E8E"/>
    <w:rsid w:val="00BC5554"/>
    <w:rsid w:val="00BD38D8"/>
    <w:rsid w:val="00BE3BDF"/>
    <w:rsid w:val="00BE6CB9"/>
    <w:rsid w:val="00BE6D38"/>
    <w:rsid w:val="00BF0CEB"/>
    <w:rsid w:val="00C03416"/>
    <w:rsid w:val="00C13F8C"/>
    <w:rsid w:val="00C21EC9"/>
    <w:rsid w:val="00C22673"/>
    <w:rsid w:val="00C27EBC"/>
    <w:rsid w:val="00C34B0D"/>
    <w:rsid w:val="00C36EC8"/>
    <w:rsid w:val="00C4190D"/>
    <w:rsid w:val="00C52AE3"/>
    <w:rsid w:val="00C57094"/>
    <w:rsid w:val="00C57599"/>
    <w:rsid w:val="00C60F22"/>
    <w:rsid w:val="00C6264E"/>
    <w:rsid w:val="00C650B2"/>
    <w:rsid w:val="00C738D8"/>
    <w:rsid w:val="00C73CEA"/>
    <w:rsid w:val="00C80399"/>
    <w:rsid w:val="00C80948"/>
    <w:rsid w:val="00CC1027"/>
    <w:rsid w:val="00CC3119"/>
    <w:rsid w:val="00CD4EE1"/>
    <w:rsid w:val="00CE253E"/>
    <w:rsid w:val="00CE45BC"/>
    <w:rsid w:val="00CF40D9"/>
    <w:rsid w:val="00D040D0"/>
    <w:rsid w:val="00D16CCC"/>
    <w:rsid w:val="00D2163D"/>
    <w:rsid w:val="00D46A30"/>
    <w:rsid w:val="00D543C4"/>
    <w:rsid w:val="00D70B92"/>
    <w:rsid w:val="00D80F85"/>
    <w:rsid w:val="00D85163"/>
    <w:rsid w:val="00DE47E5"/>
    <w:rsid w:val="00DE4A22"/>
    <w:rsid w:val="00DE77F2"/>
    <w:rsid w:val="00DF6BDF"/>
    <w:rsid w:val="00E029E0"/>
    <w:rsid w:val="00E20311"/>
    <w:rsid w:val="00E223F0"/>
    <w:rsid w:val="00E3157C"/>
    <w:rsid w:val="00E331B1"/>
    <w:rsid w:val="00E33CFE"/>
    <w:rsid w:val="00E6616E"/>
    <w:rsid w:val="00E8056D"/>
    <w:rsid w:val="00E81E1C"/>
    <w:rsid w:val="00E85AFA"/>
    <w:rsid w:val="00E951C6"/>
    <w:rsid w:val="00EA371B"/>
    <w:rsid w:val="00EB250C"/>
    <w:rsid w:val="00EB2675"/>
    <w:rsid w:val="00EF2FD7"/>
    <w:rsid w:val="00EF356A"/>
    <w:rsid w:val="00EF3E90"/>
    <w:rsid w:val="00F0109B"/>
    <w:rsid w:val="00F0367D"/>
    <w:rsid w:val="00F05D96"/>
    <w:rsid w:val="00F14650"/>
    <w:rsid w:val="00F23F0E"/>
    <w:rsid w:val="00F32462"/>
    <w:rsid w:val="00F32CBA"/>
    <w:rsid w:val="00F34333"/>
    <w:rsid w:val="00F353EA"/>
    <w:rsid w:val="00F429A4"/>
    <w:rsid w:val="00F43DCB"/>
    <w:rsid w:val="00F613CD"/>
    <w:rsid w:val="00F615F4"/>
    <w:rsid w:val="00F759AE"/>
    <w:rsid w:val="00F87E41"/>
    <w:rsid w:val="00F91800"/>
    <w:rsid w:val="00F91B1E"/>
    <w:rsid w:val="00FA4C8F"/>
    <w:rsid w:val="00FB7C41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93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225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2022-08-30T20:46:00Z</dcterms:created>
  <dcterms:modified xsi:type="dcterms:W3CDTF">2022-08-30T20:46:00Z</dcterms:modified>
</cp:coreProperties>
</file>