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2452" w14:textId="755FEFE1" w:rsidR="004366A5" w:rsidRPr="00CC4455" w:rsidRDefault="00653606" w:rsidP="004366A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C4455">
        <w:rPr>
          <w:rFonts w:ascii="Times New Roman" w:hAnsi="Times New Roman" w:cs="Times New Roman"/>
          <w:sz w:val="24"/>
          <w:szCs w:val="24"/>
        </w:rPr>
        <w:t>Supplementary Digital Content</w:t>
      </w:r>
    </w:p>
    <w:p w14:paraId="58D73082" w14:textId="77777777" w:rsidR="00FB2B08" w:rsidRPr="00CC4455" w:rsidRDefault="00FB2B08" w:rsidP="004147A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C4455">
        <w:rPr>
          <w:rFonts w:ascii="Times New Roman" w:hAnsi="Times New Roman" w:cs="Times New Roman"/>
          <w:sz w:val="24"/>
          <w:szCs w:val="24"/>
        </w:rPr>
        <w:t>Calculation Details</w:t>
      </w:r>
    </w:p>
    <w:p w14:paraId="34DECBAC" w14:textId="23AE1DAA" w:rsidR="00FB2B08" w:rsidRPr="00CC4455" w:rsidRDefault="00FB2B08" w:rsidP="00FB2B08">
      <w:pPr>
        <w:pStyle w:val="mlBodytext"/>
        <w:rPr>
          <w:rFonts w:ascii="Times New Roman" w:hAnsi="Times New Roman" w:cs="Times New Roman"/>
          <w:sz w:val="24"/>
          <w:szCs w:val="24"/>
        </w:rPr>
      </w:pPr>
      <w:r w:rsidRPr="00CC4455">
        <w:rPr>
          <w:rFonts w:ascii="Times New Roman" w:hAnsi="Times New Roman" w:cs="Times New Roman"/>
          <w:sz w:val="24"/>
          <w:szCs w:val="24"/>
        </w:rPr>
        <w:t>The change in time per dosing cycle was calculated by multiplying the time savings per infusion by the number of infusions per dosing cycle.</w:t>
      </w:r>
      <w:r w:rsidR="00CC4455">
        <w:rPr>
          <w:rFonts w:ascii="Times New Roman" w:hAnsi="Times New Roman" w:cs="Times New Roman"/>
          <w:sz w:val="24"/>
          <w:szCs w:val="24"/>
        </w:rPr>
        <w:t xml:space="preserve"> </w:t>
      </w:r>
      <w:r w:rsidRPr="00CC4455">
        <w:rPr>
          <w:rFonts w:ascii="Times New Roman" w:hAnsi="Times New Roman" w:cs="Times New Roman"/>
          <w:sz w:val="24"/>
          <w:szCs w:val="24"/>
        </w:rPr>
        <w:t xml:space="preserve">The change in time per month </w:t>
      </w:r>
      <w:r w:rsidR="003759F8" w:rsidRPr="00CC4455">
        <w:rPr>
          <w:rFonts w:ascii="Times New Roman" w:hAnsi="Times New Roman" w:cs="Times New Roman"/>
          <w:sz w:val="24"/>
          <w:szCs w:val="24"/>
        </w:rPr>
        <w:t xml:space="preserve">was calculated </w:t>
      </w:r>
      <w:r w:rsidRPr="00CC4455">
        <w:rPr>
          <w:rFonts w:ascii="Times New Roman" w:hAnsi="Times New Roman" w:cs="Times New Roman"/>
          <w:sz w:val="24"/>
          <w:szCs w:val="24"/>
        </w:rPr>
        <w:t xml:space="preserve">by multiplying the change in time per cycle by the number of cycles per 4-week month. Patients who received </w:t>
      </w:r>
      <w:r w:rsidR="00621C77" w:rsidRPr="00CC4455">
        <w:rPr>
          <w:rFonts w:ascii="Times New Roman" w:hAnsi="Times New Roman" w:cs="Times New Roman"/>
          <w:sz w:val="24"/>
          <w:szCs w:val="24"/>
        </w:rPr>
        <w:t>only 1</w:t>
      </w:r>
      <w:r w:rsidRPr="00CC4455">
        <w:rPr>
          <w:rFonts w:ascii="Times New Roman" w:hAnsi="Times New Roman" w:cs="Times New Roman"/>
          <w:sz w:val="24"/>
          <w:szCs w:val="24"/>
        </w:rPr>
        <w:t xml:space="preserve"> infusion were excluded from the time change per month calculation. For </w:t>
      </w:r>
      <w:r w:rsidR="00621C77" w:rsidRPr="00CC4455">
        <w:rPr>
          <w:rFonts w:ascii="Times New Roman" w:hAnsi="Times New Roman" w:cs="Times New Roman"/>
          <w:sz w:val="24"/>
          <w:szCs w:val="24"/>
        </w:rPr>
        <w:t>1</w:t>
      </w:r>
      <w:r w:rsidRPr="00CC4455">
        <w:rPr>
          <w:rFonts w:ascii="Times New Roman" w:hAnsi="Times New Roman" w:cs="Times New Roman"/>
          <w:sz w:val="24"/>
          <w:szCs w:val="24"/>
        </w:rPr>
        <w:t xml:space="preserve"> patient, the cycle duration was recorded as 3</w:t>
      </w:r>
      <w:r w:rsidR="00CC4455">
        <w:rPr>
          <w:rFonts w:ascii="Times New Roman" w:hAnsi="Times New Roman" w:cs="Times New Roman"/>
          <w:sz w:val="24"/>
          <w:szCs w:val="24"/>
        </w:rPr>
        <w:t xml:space="preserve"> to </w:t>
      </w:r>
      <w:r w:rsidRPr="00CC4455">
        <w:rPr>
          <w:rFonts w:ascii="Times New Roman" w:hAnsi="Times New Roman" w:cs="Times New Roman"/>
          <w:sz w:val="24"/>
          <w:szCs w:val="24"/>
        </w:rPr>
        <w:t>4 weeks; calculations for this patient used a cycle time of 3.5 weeks.</w:t>
      </w:r>
    </w:p>
    <w:p w14:paraId="6238567B" w14:textId="4D4656DB" w:rsidR="0073463B" w:rsidRPr="00CC4455" w:rsidRDefault="0073463B" w:rsidP="00FB2B08">
      <w:pPr>
        <w:pStyle w:val="mlBodytext"/>
        <w:rPr>
          <w:rFonts w:ascii="Times New Roman" w:hAnsi="Times New Roman" w:cs="Times New Roman"/>
          <w:b/>
          <w:bCs/>
          <w:sz w:val="24"/>
          <w:szCs w:val="24"/>
        </w:rPr>
      </w:pPr>
      <w:r w:rsidRPr="00CC4455">
        <w:rPr>
          <w:rFonts w:ascii="Times New Roman" w:hAnsi="Times New Roman" w:cs="Times New Roman"/>
          <w:b/>
          <w:bCs/>
          <w:sz w:val="24"/>
          <w:szCs w:val="24"/>
        </w:rPr>
        <w:t xml:space="preserve">Patients </w:t>
      </w:r>
      <w:r w:rsidR="00621C77" w:rsidRPr="00CC445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C4455">
        <w:rPr>
          <w:rFonts w:ascii="Times New Roman" w:hAnsi="Times New Roman" w:cs="Times New Roman"/>
          <w:b/>
          <w:bCs/>
          <w:sz w:val="24"/>
          <w:szCs w:val="24"/>
        </w:rPr>
        <w:t xml:space="preserve">nitially </w:t>
      </w:r>
      <w:r w:rsidR="00621C77" w:rsidRPr="00CC445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C4455">
        <w:rPr>
          <w:rFonts w:ascii="Times New Roman" w:hAnsi="Times New Roman" w:cs="Times New Roman"/>
          <w:b/>
          <w:bCs/>
          <w:sz w:val="24"/>
          <w:szCs w:val="24"/>
        </w:rPr>
        <w:t xml:space="preserve">eceiving </w:t>
      </w:r>
      <w:r w:rsidR="005D6DA5" w:rsidRPr="00CC4455">
        <w:rPr>
          <w:rFonts w:ascii="Times New Roman" w:hAnsi="Times New Roman" w:cs="Times New Roman"/>
          <w:b/>
          <w:bCs/>
          <w:sz w:val="24"/>
          <w:szCs w:val="24"/>
        </w:rPr>
        <w:t>IVIg</w:t>
      </w:r>
    </w:p>
    <w:p w14:paraId="265A9416" w14:textId="0019F686" w:rsidR="0073463B" w:rsidRPr="00CC4455" w:rsidRDefault="0073463B" w:rsidP="00FB2B08">
      <w:pPr>
        <w:pStyle w:val="mlBodytext"/>
        <w:rPr>
          <w:rFonts w:ascii="Times New Roman" w:hAnsi="Times New Roman" w:cs="Times New Roman"/>
          <w:b/>
          <w:bCs/>
          <w:sz w:val="24"/>
          <w:szCs w:val="24"/>
        </w:rPr>
      </w:pPr>
      <w:r w:rsidRPr="00CC4455">
        <w:rPr>
          <w:rFonts w:ascii="Times New Roman" w:hAnsi="Times New Roman" w:cs="Times New Roman"/>
          <w:sz w:val="24"/>
          <w:szCs w:val="24"/>
        </w:rPr>
        <w:t xml:space="preserve">Table S1 summarizes the dose regimen and </w:t>
      </w:r>
      <w:r w:rsidR="0003439D" w:rsidRPr="00CC4455">
        <w:rPr>
          <w:rFonts w:ascii="Times New Roman" w:hAnsi="Times New Roman" w:cs="Times New Roman"/>
          <w:sz w:val="24"/>
          <w:szCs w:val="24"/>
        </w:rPr>
        <w:t xml:space="preserve">the </w:t>
      </w:r>
      <w:r w:rsidRPr="00CC4455">
        <w:rPr>
          <w:rFonts w:ascii="Times New Roman" w:hAnsi="Times New Roman" w:cs="Times New Roman"/>
          <w:sz w:val="24"/>
          <w:szCs w:val="24"/>
        </w:rPr>
        <w:t xml:space="preserve">infusion times before and after the transition to </w:t>
      </w:r>
      <w:proofErr w:type="spellStart"/>
      <w:r w:rsidR="00C1626E" w:rsidRPr="00CC4455">
        <w:rPr>
          <w:rFonts w:ascii="Times New Roman" w:hAnsi="Times New Roman" w:cs="Times New Roman"/>
          <w:sz w:val="24"/>
          <w:szCs w:val="24"/>
        </w:rPr>
        <w:t>Gammaplex</w:t>
      </w:r>
      <w:proofErr w:type="spellEnd"/>
      <w:r w:rsidR="00C1626E" w:rsidRPr="00CC4455">
        <w:rPr>
          <w:rFonts w:ascii="Times New Roman" w:hAnsi="Times New Roman" w:cs="Times New Roman"/>
          <w:sz w:val="24"/>
          <w:szCs w:val="24"/>
        </w:rPr>
        <w:t xml:space="preserve"> 10% </w:t>
      </w:r>
      <w:r w:rsidR="00327C83" w:rsidRPr="00CC4455">
        <w:rPr>
          <w:rFonts w:ascii="Times New Roman" w:hAnsi="Times New Roman" w:cs="Times New Roman"/>
          <w:sz w:val="24"/>
          <w:szCs w:val="24"/>
        </w:rPr>
        <w:t>intravenous immunoglobulin (</w:t>
      </w:r>
      <w:r w:rsidR="005D6DA5" w:rsidRPr="00CC4455">
        <w:rPr>
          <w:rFonts w:ascii="Times New Roman" w:hAnsi="Times New Roman" w:cs="Times New Roman"/>
          <w:sz w:val="24"/>
          <w:szCs w:val="24"/>
        </w:rPr>
        <w:t>IVIg</w:t>
      </w:r>
      <w:r w:rsidR="00327C83" w:rsidRPr="00CC4455">
        <w:rPr>
          <w:rFonts w:ascii="Times New Roman" w:hAnsi="Times New Roman" w:cs="Times New Roman"/>
          <w:sz w:val="24"/>
          <w:szCs w:val="24"/>
        </w:rPr>
        <w:t>)</w:t>
      </w:r>
      <w:r w:rsidRPr="00CC4455">
        <w:rPr>
          <w:rFonts w:ascii="Times New Roman" w:hAnsi="Times New Roman" w:cs="Times New Roman"/>
          <w:sz w:val="24"/>
          <w:szCs w:val="24"/>
        </w:rPr>
        <w:t xml:space="preserve"> </w:t>
      </w:r>
      <w:r w:rsidR="00141A51" w:rsidRPr="00CC4455">
        <w:rPr>
          <w:rFonts w:ascii="Times New Roman" w:hAnsi="Times New Roman" w:cs="Times New Roman"/>
          <w:sz w:val="24"/>
          <w:szCs w:val="24"/>
        </w:rPr>
        <w:t xml:space="preserve">for the 23 patients receiving </w:t>
      </w:r>
      <w:r w:rsidR="005D6DA5" w:rsidRPr="00CC4455">
        <w:rPr>
          <w:rFonts w:ascii="Times New Roman" w:hAnsi="Times New Roman" w:cs="Times New Roman"/>
          <w:sz w:val="24"/>
          <w:szCs w:val="24"/>
        </w:rPr>
        <w:t>IVIg</w:t>
      </w:r>
      <w:r w:rsidR="00141A51" w:rsidRPr="00CC4455">
        <w:rPr>
          <w:rFonts w:ascii="Times New Roman" w:hAnsi="Times New Roman" w:cs="Times New Roman"/>
          <w:sz w:val="24"/>
          <w:szCs w:val="24"/>
        </w:rPr>
        <w:t xml:space="preserve"> before the transition</w:t>
      </w:r>
      <w:r w:rsidRPr="00CC4455">
        <w:rPr>
          <w:rFonts w:ascii="Times New Roman" w:hAnsi="Times New Roman" w:cs="Times New Roman"/>
          <w:sz w:val="24"/>
          <w:szCs w:val="24"/>
        </w:rPr>
        <w:t>.</w:t>
      </w:r>
    </w:p>
    <w:p w14:paraId="7BEFDCF1" w14:textId="08D2634D" w:rsidR="0073463B" w:rsidRPr="00CC4455" w:rsidRDefault="0073463B" w:rsidP="0073463B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CC4455">
        <w:rPr>
          <w:rFonts w:ascii="Times New Roman" w:hAnsi="Times New Roman" w:cs="Times New Roman"/>
          <w:sz w:val="24"/>
          <w:szCs w:val="24"/>
        </w:rPr>
        <w:t xml:space="preserve">Table S1. </w:t>
      </w:r>
      <w:r w:rsidR="00F37B8C" w:rsidRPr="00CC4455">
        <w:rPr>
          <w:rFonts w:ascii="Times New Roman" w:hAnsi="Times New Roman" w:cs="Times New Roman"/>
          <w:b w:val="0"/>
          <w:bCs/>
          <w:sz w:val="24"/>
          <w:szCs w:val="24"/>
        </w:rPr>
        <w:t>D</w:t>
      </w:r>
      <w:r w:rsidRPr="00CC4455">
        <w:rPr>
          <w:rFonts w:ascii="Times New Roman" w:hAnsi="Times New Roman" w:cs="Times New Roman"/>
          <w:b w:val="0"/>
          <w:bCs/>
          <w:sz w:val="24"/>
          <w:szCs w:val="24"/>
        </w:rPr>
        <w:t xml:space="preserve">osing and </w:t>
      </w:r>
      <w:r w:rsidR="00327C83" w:rsidRPr="00CC4455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r w:rsidRPr="00CC4455">
        <w:rPr>
          <w:rFonts w:ascii="Times New Roman" w:hAnsi="Times New Roman" w:cs="Times New Roman"/>
          <w:b w:val="0"/>
          <w:bCs/>
          <w:sz w:val="24"/>
          <w:szCs w:val="24"/>
        </w:rPr>
        <w:t xml:space="preserve">nfusion </w:t>
      </w:r>
      <w:r w:rsidR="00327C83" w:rsidRPr="00CC4455">
        <w:rPr>
          <w:rFonts w:ascii="Times New Roman" w:hAnsi="Times New Roman" w:cs="Times New Roman"/>
          <w:b w:val="0"/>
          <w:bCs/>
          <w:sz w:val="24"/>
          <w:szCs w:val="24"/>
        </w:rPr>
        <w:t>T</w:t>
      </w:r>
      <w:r w:rsidRPr="00CC4455">
        <w:rPr>
          <w:rFonts w:ascii="Times New Roman" w:hAnsi="Times New Roman" w:cs="Times New Roman"/>
          <w:b w:val="0"/>
          <w:bCs/>
          <w:sz w:val="24"/>
          <w:szCs w:val="24"/>
        </w:rPr>
        <w:t xml:space="preserve">imes for </w:t>
      </w:r>
      <w:r w:rsidR="00327C83" w:rsidRPr="00CC4455">
        <w:rPr>
          <w:rFonts w:ascii="Times New Roman" w:hAnsi="Times New Roman" w:cs="Times New Roman"/>
          <w:b w:val="0"/>
          <w:bCs/>
          <w:sz w:val="24"/>
          <w:szCs w:val="24"/>
        </w:rPr>
        <w:t>P</w:t>
      </w:r>
      <w:r w:rsidRPr="00CC4455">
        <w:rPr>
          <w:rFonts w:ascii="Times New Roman" w:hAnsi="Times New Roman" w:cs="Times New Roman"/>
          <w:b w:val="0"/>
          <w:bCs/>
          <w:sz w:val="24"/>
          <w:szCs w:val="24"/>
        </w:rPr>
        <w:t xml:space="preserve">atients </w:t>
      </w:r>
      <w:r w:rsidR="00327C83" w:rsidRPr="00CC4455">
        <w:rPr>
          <w:rFonts w:ascii="Times New Roman" w:hAnsi="Times New Roman" w:cs="Times New Roman"/>
          <w:b w:val="0"/>
          <w:bCs/>
          <w:sz w:val="24"/>
          <w:szCs w:val="24"/>
        </w:rPr>
        <w:t>R</w:t>
      </w:r>
      <w:r w:rsidRPr="00CC4455">
        <w:rPr>
          <w:rFonts w:ascii="Times New Roman" w:hAnsi="Times New Roman" w:cs="Times New Roman"/>
          <w:b w:val="0"/>
          <w:bCs/>
          <w:sz w:val="24"/>
          <w:szCs w:val="24"/>
        </w:rPr>
        <w:t xml:space="preserve">eceiving </w:t>
      </w:r>
      <w:r w:rsidR="005D6DA5" w:rsidRPr="00CC4455">
        <w:rPr>
          <w:rFonts w:ascii="Times New Roman" w:hAnsi="Times New Roman" w:cs="Times New Roman"/>
          <w:b w:val="0"/>
          <w:bCs/>
          <w:sz w:val="24"/>
          <w:szCs w:val="24"/>
        </w:rPr>
        <w:t>IVIg</w:t>
      </w:r>
      <w:r w:rsidRPr="00CC445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27C83" w:rsidRPr="00CC4455">
        <w:rPr>
          <w:rFonts w:ascii="Times New Roman" w:hAnsi="Times New Roman" w:cs="Times New Roman"/>
          <w:b w:val="0"/>
          <w:bCs/>
          <w:sz w:val="24"/>
          <w:szCs w:val="24"/>
        </w:rPr>
        <w:t>B</w:t>
      </w:r>
      <w:r w:rsidRPr="00CC4455">
        <w:rPr>
          <w:rFonts w:ascii="Times New Roman" w:hAnsi="Times New Roman" w:cs="Times New Roman"/>
          <w:b w:val="0"/>
          <w:bCs/>
          <w:sz w:val="24"/>
          <w:szCs w:val="24"/>
        </w:rPr>
        <w:t xml:space="preserve">efore the </w:t>
      </w:r>
      <w:r w:rsidR="00327C83" w:rsidRPr="00CC4455">
        <w:rPr>
          <w:rFonts w:ascii="Times New Roman" w:hAnsi="Times New Roman" w:cs="Times New Roman"/>
          <w:b w:val="0"/>
          <w:bCs/>
          <w:sz w:val="24"/>
          <w:szCs w:val="24"/>
        </w:rPr>
        <w:t>T</w:t>
      </w:r>
      <w:r w:rsidRPr="00CC4455">
        <w:rPr>
          <w:rFonts w:ascii="Times New Roman" w:hAnsi="Times New Roman" w:cs="Times New Roman"/>
          <w:b w:val="0"/>
          <w:bCs/>
          <w:sz w:val="24"/>
          <w:szCs w:val="24"/>
        </w:rPr>
        <w:t xml:space="preserve">ransition to </w:t>
      </w:r>
      <w:proofErr w:type="spellStart"/>
      <w:r w:rsidR="00C1626E" w:rsidRPr="00CC4455">
        <w:rPr>
          <w:rFonts w:ascii="Times New Roman" w:hAnsi="Times New Roman" w:cs="Times New Roman"/>
          <w:b w:val="0"/>
          <w:bCs/>
          <w:sz w:val="24"/>
          <w:szCs w:val="24"/>
        </w:rPr>
        <w:t>Gammaplex</w:t>
      </w:r>
      <w:proofErr w:type="spellEnd"/>
      <w:r w:rsidR="00C1626E" w:rsidRPr="00CC4455">
        <w:rPr>
          <w:rFonts w:ascii="Times New Roman" w:hAnsi="Times New Roman" w:cs="Times New Roman"/>
          <w:b w:val="0"/>
          <w:bCs/>
          <w:sz w:val="24"/>
          <w:szCs w:val="24"/>
        </w:rPr>
        <w:t xml:space="preserve"> 10% </w:t>
      </w:r>
      <w:r w:rsidR="005D6DA5" w:rsidRPr="00CC4455">
        <w:rPr>
          <w:rFonts w:ascii="Times New Roman" w:hAnsi="Times New Roman" w:cs="Times New Roman"/>
          <w:b w:val="0"/>
          <w:bCs/>
          <w:sz w:val="24"/>
          <w:szCs w:val="24"/>
        </w:rPr>
        <w:t>IVIg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379"/>
        <w:gridCol w:w="1005"/>
        <w:gridCol w:w="889"/>
        <w:gridCol w:w="1045"/>
        <w:gridCol w:w="756"/>
        <w:gridCol w:w="584"/>
        <w:gridCol w:w="1005"/>
        <w:gridCol w:w="889"/>
        <w:gridCol w:w="1045"/>
        <w:gridCol w:w="756"/>
        <w:gridCol w:w="584"/>
        <w:gridCol w:w="1037"/>
        <w:gridCol w:w="774"/>
      </w:tblGrid>
      <w:tr w:rsidR="00C5045A" w:rsidRPr="00416647" w14:paraId="47378238" w14:textId="77777777" w:rsidTr="00C5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  <w:noWrap/>
            <w:hideMark/>
          </w:tcPr>
          <w:p w14:paraId="3BFBF84C" w14:textId="77777777" w:rsidR="009E79CF" w:rsidRPr="00416647" w:rsidRDefault="009E79CF" w:rsidP="008606CD">
            <w:pPr>
              <w:pStyle w:val="mlTableHeader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C714111" w14:textId="77777777" w:rsidR="009E79CF" w:rsidRPr="00416647" w:rsidRDefault="009E79CF" w:rsidP="00B5587C">
            <w:pPr>
              <w:pStyle w:val="mlTableHeader"/>
              <w:jc w:val="center"/>
            </w:pPr>
            <w:r w:rsidRPr="00416647">
              <w:t xml:space="preserve">Previous </w:t>
            </w:r>
            <w:r w:rsidR="00413D4D">
              <w:t>Ig</w:t>
            </w:r>
            <w:r w:rsidRPr="00416647">
              <w:t xml:space="preserve"> Therapy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FDA11A1" w14:textId="77777777" w:rsidR="009E79CF" w:rsidRPr="00416647" w:rsidRDefault="009E79CF" w:rsidP="00B5587C">
            <w:pPr>
              <w:pStyle w:val="mlTableHeader"/>
              <w:jc w:val="center"/>
            </w:pPr>
            <w:r w:rsidRPr="00416647">
              <w:t xml:space="preserve">After Transition to </w:t>
            </w:r>
            <w:proofErr w:type="spellStart"/>
            <w:r>
              <w:t>Gammaplex</w:t>
            </w:r>
            <w:proofErr w:type="spellEnd"/>
            <w:r>
              <w:t xml:space="preserve"> 10% </w:t>
            </w:r>
            <w:r w:rsidR="005D6DA5">
              <w:t>IVIg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BE308E8" w14:textId="77777777" w:rsidR="009E79CF" w:rsidRDefault="009E79CF" w:rsidP="00B5587C">
            <w:pPr>
              <w:pStyle w:val="mlTableHeader"/>
              <w:jc w:val="center"/>
            </w:pPr>
            <w:r w:rsidRPr="00416647">
              <w:t xml:space="preserve">Change in Infusion Time </w:t>
            </w:r>
          </w:p>
          <w:p w14:paraId="2FD987B2" w14:textId="59C9FFC8" w:rsidR="009E79CF" w:rsidRPr="00416647" w:rsidRDefault="009E79CF" w:rsidP="00B5587C">
            <w:pPr>
              <w:pStyle w:val="mlTableHeader"/>
              <w:jc w:val="center"/>
            </w:pPr>
            <w:r w:rsidRPr="00416647">
              <w:t>(</w:t>
            </w:r>
            <w:r w:rsidR="00327C83">
              <w:t>h</w:t>
            </w:r>
            <w:r w:rsidRPr="00416647">
              <w:t>)</w:t>
            </w:r>
          </w:p>
        </w:tc>
      </w:tr>
      <w:tr w:rsidR="00C5045A" w:rsidRPr="00416647" w14:paraId="5EAE8990" w14:textId="77777777" w:rsidTr="00C5045A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378B6DEB" w14:textId="77777777" w:rsidR="009E79CF" w:rsidRPr="00416647" w:rsidRDefault="009E79CF" w:rsidP="00822A56">
            <w:pPr>
              <w:pStyle w:val="mlTableHeader"/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7B04A676" w14:textId="2ECE66FB" w:rsidR="009E79CF" w:rsidRPr="00416647" w:rsidRDefault="00952A92" w:rsidP="00004A23">
            <w:pPr>
              <w:pStyle w:val="mlTableHeader"/>
            </w:pPr>
            <w:r>
              <w:t xml:space="preserve">                                  </w:t>
            </w:r>
            <w:r w:rsidR="00413D4D">
              <w:t>Ig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7C72F1C1" w14:textId="48539647" w:rsidR="009E79CF" w:rsidRPr="00416647" w:rsidRDefault="009E79CF" w:rsidP="00822A56">
            <w:pPr>
              <w:pStyle w:val="mlTableHeader"/>
              <w:jc w:val="center"/>
            </w:pPr>
            <w:r w:rsidRPr="00416647">
              <w:t>Infusion Time (</w:t>
            </w:r>
            <w:r w:rsidR="00327C83">
              <w:t>h</w:t>
            </w:r>
            <w:r w:rsidRPr="00416647"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60B160BD" w14:textId="4ABFB713" w:rsidR="009E79CF" w:rsidRPr="00416647" w:rsidRDefault="00952A92" w:rsidP="00004A23">
            <w:pPr>
              <w:pStyle w:val="mlTableHeader"/>
            </w:pPr>
            <w:r>
              <w:t xml:space="preserve">                                  </w:t>
            </w:r>
            <w:r w:rsidR="00413D4D">
              <w:t>Ig</w:t>
            </w:r>
            <w:r w:rsidR="009E79CF"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FD91498" w14:textId="600FDFC8" w:rsidR="009E79CF" w:rsidRPr="00416647" w:rsidRDefault="009E79CF" w:rsidP="00822A56">
            <w:pPr>
              <w:pStyle w:val="mlTableHeader"/>
              <w:jc w:val="center"/>
            </w:pPr>
            <w:r w:rsidRPr="00416647">
              <w:t>Infusion Time (</w:t>
            </w:r>
            <w:r w:rsidR="00327C83">
              <w:t>h</w:t>
            </w:r>
            <w:r w:rsidRPr="00416647"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5F7CE35" w14:textId="77777777" w:rsidR="009E79CF" w:rsidRPr="00416647" w:rsidRDefault="009E79CF" w:rsidP="00822A56">
            <w:pPr>
              <w:pStyle w:val="mlTableHeader"/>
              <w:jc w:val="center"/>
            </w:pPr>
          </w:p>
        </w:tc>
      </w:tr>
      <w:tr w:rsidR="00E028CB" w:rsidRPr="00416647" w14:paraId="369F9D14" w14:textId="77777777" w:rsidTr="00C5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8E04FFF" w14:textId="77777777" w:rsidR="009E79CF" w:rsidRPr="003453F4" w:rsidRDefault="009E79CF" w:rsidP="00C5045A">
            <w:pPr>
              <w:pStyle w:val="mlTableHeader"/>
              <w:jc w:val="center"/>
            </w:pPr>
            <w:r w:rsidRPr="003453F4">
              <w:t>ID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069DF0E" w14:textId="704C0AAA" w:rsidR="00C5045A" w:rsidRPr="003453F4" w:rsidRDefault="009E79CF" w:rsidP="00C5045A">
            <w:pPr>
              <w:pStyle w:val="mlTableHeader"/>
              <w:jc w:val="center"/>
            </w:pPr>
            <w:r w:rsidRPr="003453F4">
              <w:t>Dose/</w:t>
            </w:r>
            <w:r w:rsidR="00017B73">
              <w:t>C</w:t>
            </w:r>
            <w:r w:rsidRPr="003453F4">
              <w:t>ycle,</w:t>
            </w:r>
          </w:p>
          <w:p w14:paraId="789EC166" w14:textId="77777777" w:rsidR="009E79CF" w:rsidRPr="003453F4" w:rsidRDefault="009E79CF" w:rsidP="00C5045A">
            <w:pPr>
              <w:pStyle w:val="mlTableHeader"/>
              <w:jc w:val="center"/>
            </w:pPr>
            <w:r w:rsidRPr="003453F4">
              <w:t>g/kg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D6E516D" w14:textId="77777777" w:rsidR="00C5045A" w:rsidRPr="003453F4" w:rsidRDefault="009E79CF" w:rsidP="00C5045A">
            <w:pPr>
              <w:pStyle w:val="mlTableHeader"/>
              <w:jc w:val="center"/>
            </w:pPr>
            <w:r w:rsidRPr="003453F4">
              <w:t>Infusions/</w:t>
            </w:r>
          </w:p>
          <w:p w14:paraId="0C36B611" w14:textId="70380091" w:rsidR="009E79CF" w:rsidRPr="003453F4" w:rsidRDefault="00017B73" w:rsidP="00C5045A">
            <w:pPr>
              <w:pStyle w:val="mlTableHeader"/>
              <w:jc w:val="center"/>
            </w:pPr>
            <w:proofErr w:type="spellStart"/>
            <w:r>
              <w:t>C</w:t>
            </w:r>
            <w:r w:rsidR="009E79CF" w:rsidRPr="003453F4">
              <w:t>ycle</w:t>
            </w:r>
            <w:r w:rsidR="00CA24EF" w:rsidRPr="00CA24EF">
              <w:rPr>
                <w:b w:val="0"/>
                <w:bCs w:val="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9F35A35" w14:textId="6453481C" w:rsidR="009E79CF" w:rsidRPr="003453F4" w:rsidRDefault="009E79CF" w:rsidP="00C5045A">
            <w:pPr>
              <w:pStyle w:val="mlTableHeader"/>
              <w:jc w:val="center"/>
            </w:pPr>
            <w:proofErr w:type="spellStart"/>
            <w:r w:rsidRPr="003453F4">
              <w:t>Frequency</w:t>
            </w:r>
            <w:r w:rsidR="00CA24EF" w:rsidRPr="00CA24EF">
              <w:rPr>
                <w:b w:val="0"/>
                <w:bCs w:val="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7D86749" w14:textId="77777777" w:rsidR="00C5045A" w:rsidRPr="003453F4" w:rsidRDefault="009E79CF" w:rsidP="00C5045A">
            <w:pPr>
              <w:pStyle w:val="mlTableHeader"/>
              <w:jc w:val="center"/>
            </w:pPr>
            <w:r w:rsidRPr="003453F4">
              <w:t>Per</w:t>
            </w:r>
          </w:p>
          <w:p w14:paraId="43FF5906" w14:textId="77777777" w:rsidR="009E79CF" w:rsidRPr="003453F4" w:rsidRDefault="009E79CF" w:rsidP="00C5045A">
            <w:pPr>
              <w:pStyle w:val="mlTableHeader"/>
              <w:jc w:val="center"/>
            </w:pPr>
            <w:r w:rsidRPr="003453F4">
              <w:t>Infusion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6071E9C" w14:textId="77777777" w:rsidR="00C5045A" w:rsidRPr="003453F4" w:rsidRDefault="009E79CF" w:rsidP="00C5045A">
            <w:pPr>
              <w:pStyle w:val="mlTableHeader"/>
              <w:jc w:val="center"/>
            </w:pPr>
            <w:r w:rsidRPr="003453F4">
              <w:t>Per</w:t>
            </w:r>
          </w:p>
          <w:p w14:paraId="4A2E21EF" w14:textId="77777777" w:rsidR="009E79CF" w:rsidRPr="003453F4" w:rsidRDefault="009E79CF" w:rsidP="00C5045A">
            <w:pPr>
              <w:pStyle w:val="mlTableHeader"/>
              <w:jc w:val="center"/>
            </w:pPr>
            <w:r w:rsidRPr="003453F4">
              <w:t>Cycle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6D8B0CD" w14:textId="107A516B" w:rsidR="00C5045A" w:rsidRPr="003453F4" w:rsidRDefault="009E79CF" w:rsidP="00C5045A">
            <w:pPr>
              <w:pStyle w:val="mlTableHeader"/>
              <w:jc w:val="center"/>
            </w:pPr>
            <w:r w:rsidRPr="003453F4">
              <w:t>Dose/</w:t>
            </w:r>
            <w:r w:rsidR="00017B73">
              <w:t>C</w:t>
            </w:r>
            <w:r w:rsidRPr="003453F4">
              <w:t>ycle,</w:t>
            </w:r>
          </w:p>
          <w:p w14:paraId="2203A6A7" w14:textId="77777777" w:rsidR="009E79CF" w:rsidRPr="003453F4" w:rsidRDefault="009E79CF" w:rsidP="00C5045A">
            <w:pPr>
              <w:pStyle w:val="mlTableHeader"/>
              <w:jc w:val="center"/>
            </w:pPr>
            <w:r w:rsidRPr="003453F4">
              <w:t>g/kg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11D2A04" w14:textId="77777777" w:rsidR="00C5045A" w:rsidRPr="003453F4" w:rsidRDefault="009E79CF" w:rsidP="00C5045A">
            <w:pPr>
              <w:pStyle w:val="mlTableHeader"/>
              <w:jc w:val="center"/>
            </w:pPr>
            <w:r w:rsidRPr="003453F4">
              <w:t>Infusions/</w:t>
            </w:r>
          </w:p>
          <w:p w14:paraId="56E18AA8" w14:textId="68318B82" w:rsidR="009E79CF" w:rsidRPr="003453F4" w:rsidRDefault="00017B73" w:rsidP="00C5045A">
            <w:pPr>
              <w:pStyle w:val="mlTableHeader"/>
              <w:jc w:val="center"/>
            </w:pPr>
            <w:proofErr w:type="spellStart"/>
            <w:r>
              <w:t>C</w:t>
            </w:r>
            <w:r w:rsidR="009E79CF" w:rsidRPr="003453F4">
              <w:t>ycle</w:t>
            </w:r>
            <w:r w:rsidR="00CA24EF" w:rsidRPr="00CA24EF">
              <w:rPr>
                <w:b w:val="0"/>
                <w:bCs w:val="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913982" w14:textId="629DC37E" w:rsidR="009E79CF" w:rsidRPr="003453F4" w:rsidRDefault="009E79CF" w:rsidP="00C5045A">
            <w:pPr>
              <w:pStyle w:val="mlTableHeader"/>
              <w:jc w:val="center"/>
            </w:pPr>
            <w:proofErr w:type="spellStart"/>
            <w:r w:rsidRPr="003453F4">
              <w:t>Frequency</w:t>
            </w:r>
            <w:r w:rsidR="00CA24EF" w:rsidRPr="00CA24EF">
              <w:rPr>
                <w:b w:val="0"/>
                <w:bCs w:val="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57F370" w14:textId="77777777" w:rsidR="00C5045A" w:rsidRPr="003453F4" w:rsidRDefault="009E79CF" w:rsidP="00C5045A">
            <w:pPr>
              <w:pStyle w:val="mlTableHeader"/>
              <w:jc w:val="center"/>
            </w:pPr>
            <w:r w:rsidRPr="003453F4">
              <w:t>Per</w:t>
            </w:r>
          </w:p>
          <w:p w14:paraId="7C22E6E7" w14:textId="77777777" w:rsidR="009E79CF" w:rsidRPr="003453F4" w:rsidRDefault="009E79CF" w:rsidP="00C5045A">
            <w:pPr>
              <w:pStyle w:val="mlTableHeader"/>
              <w:jc w:val="center"/>
            </w:pPr>
            <w:r w:rsidRPr="003453F4">
              <w:t>Infusion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201163D" w14:textId="77777777" w:rsidR="00C5045A" w:rsidRPr="003453F4" w:rsidRDefault="009E79CF" w:rsidP="00C5045A">
            <w:pPr>
              <w:pStyle w:val="mlTableHeader"/>
              <w:jc w:val="center"/>
            </w:pPr>
            <w:r w:rsidRPr="003453F4">
              <w:t>Per</w:t>
            </w:r>
          </w:p>
          <w:p w14:paraId="5EBF18C5" w14:textId="77777777" w:rsidR="009E79CF" w:rsidRPr="003453F4" w:rsidRDefault="009E79CF" w:rsidP="00C5045A">
            <w:pPr>
              <w:pStyle w:val="mlTableHeader"/>
              <w:jc w:val="center"/>
            </w:pPr>
            <w:r w:rsidRPr="003453F4">
              <w:t>Cycle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4262C02" w14:textId="77777777" w:rsidR="00C5045A" w:rsidRPr="003453F4" w:rsidRDefault="009E79CF" w:rsidP="00C5045A">
            <w:pPr>
              <w:pStyle w:val="mlTableHeader"/>
              <w:jc w:val="center"/>
            </w:pPr>
            <w:r w:rsidRPr="003453F4">
              <w:t>Per</w:t>
            </w:r>
          </w:p>
          <w:p w14:paraId="27733EE4" w14:textId="77777777" w:rsidR="009E79CF" w:rsidRPr="003453F4" w:rsidRDefault="009E79CF" w:rsidP="00C5045A">
            <w:pPr>
              <w:pStyle w:val="mlTableHeader"/>
              <w:jc w:val="center"/>
            </w:pPr>
            <w:r w:rsidRPr="003453F4">
              <w:t>Infusion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B407577" w14:textId="77777777" w:rsidR="00C5045A" w:rsidRPr="003453F4" w:rsidRDefault="009E79CF" w:rsidP="00C5045A">
            <w:pPr>
              <w:pStyle w:val="mlTableHeader"/>
              <w:jc w:val="center"/>
            </w:pPr>
            <w:r w:rsidRPr="003453F4">
              <w:t>Per</w:t>
            </w:r>
          </w:p>
          <w:p w14:paraId="42E71864" w14:textId="77777777" w:rsidR="009E79CF" w:rsidRPr="00416647" w:rsidRDefault="009E79CF" w:rsidP="00C5045A">
            <w:pPr>
              <w:pStyle w:val="mlTableHeader"/>
              <w:jc w:val="center"/>
            </w:pPr>
            <w:r w:rsidRPr="003453F4">
              <w:t>Cycle</w:t>
            </w:r>
          </w:p>
        </w:tc>
      </w:tr>
      <w:tr w:rsidR="00C5045A" w:rsidRPr="006C01CE" w14:paraId="7245853D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459DF8F" w14:textId="77777777" w:rsidR="006B7D3F" w:rsidRPr="00EC2F83" w:rsidRDefault="006B7D3F" w:rsidP="003453F4">
            <w:pPr>
              <w:pStyle w:val="mlTabletext"/>
            </w:pPr>
            <w:r w:rsidRPr="00EC2F83"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6E23BE1" w14:textId="77777777" w:rsidR="006B7D3F" w:rsidRPr="00EC2F83" w:rsidRDefault="006B7D3F" w:rsidP="003453F4">
            <w:pPr>
              <w:pStyle w:val="mlTabletext"/>
            </w:pPr>
            <w:r w:rsidRPr="00EC2F83">
              <w:t>0.56</w:t>
            </w:r>
          </w:p>
        </w:tc>
        <w:tc>
          <w:tcPr>
            <w:tcW w:w="0" w:type="auto"/>
            <w:noWrap/>
            <w:vAlign w:val="center"/>
            <w:hideMark/>
          </w:tcPr>
          <w:p w14:paraId="501FF2CA" w14:textId="77777777" w:rsidR="006B7D3F" w:rsidRPr="00EC2F83" w:rsidRDefault="006B7D3F" w:rsidP="003453F4">
            <w:pPr>
              <w:pStyle w:val="mlTabletext"/>
            </w:pPr>
            <w:r w:rsidRPr="00EC2F83"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4B2173B" w14:textId="04A1FB6E" w:rsidR="006B7D3F" w:rsidRPr="00EC2F83" w:rsidRDefault="006B7D3F" w:rsidP="003453F4">
            <w:pPr>
              <w:pStyle w:val="mlTabletext"/>
            </w:pPr>
            <w:r w:rsidRPr="00EC2F83">
              <w:t xml:space="preserve">Every 3-4 </w:t>
            </w:r>
            <w:proofErr w:type="spellStart"/>
            <w:r w:rsidRPr="00EC2F83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F322931" w14:textId="77777777" w:rsidR="006B7D3F" w:rsidRPr="00EC2F83" w:rsidRDefault="006B7D3F" w:rsidP="003453F4">
            <w:pPr>
              <w:pStyle w:val="mlTabletext"/>
            </w:pPr>
            <w:r w:rsidRPr="00EC2F83">
              <w:t>2:30</w:t>
            </w:r>
          </w:p>
        </w:tc>
        <w:tc>
          <w:tcPr>
            <w:tcW w:w="0" w:type="auto"/>
            <w:noWrap/>
            <w:vAlign w:val="center"/>
            <w:hideMark/>
          </w:tcPr>
          <w:p w14:paraId="72633941" w14:textId="77777777" w:rsidR="006B7D3F" w:rsidRPr="00EC2F83" w:rsidRDefault="006B7D3F" w:rsidP="003453F4">
            <w:pPr>
              <w:pStyle w:val="mlTabletext"/>
            </w:pPr>
            <w:r w:rsidRPr="00EC2F83">
              <w:t>2:30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63986793" w14:textId="77777777" w:rsidR="006B7D3F" w:rsidRPr="00EC2F83" w:rsidRDefault="006B7D3F" w:rsidP="003453F4">
            <w:pPr>
              <w:pStyle w:val="mlTabletext"/>
            </w:pPr>
            <w:r w:rsidRPr="00EC2F83">
              <w:t>0.56</w:t>
            </w:r>
          </w:p>
        </w:tc>
        <w:tc>
          <w:tcPr>
            <w:tcW w:w="0" w:type="auto"/>
            <w:noWrap/>
            <w:vAlign w:val="center"/>
            <w:hideMark/>
          </w:tcPr>
          <w:p w14:paraId="68CA6112" w14:textId="77777777" w:rsidR="006B7D3F" w:rsidRPr="00EC2F83" w:rsidRDefault="006B7D3F" w:rsidP="003453F4">
            <w:pPr>
              <w:pStyle w:val="mlTabletext"/>
            </w:pPr>
            <w:r w:rsidRPr="00EC2F83">
              <w:t>1</w:t>
            </w:r>
          </w:p>
        </w:tc>
        <w:tc>
          <w:tcPr>
            <w:tcW w:w="0" w:type="auto"/>
            <w:vAlign w:val="center"/>
          </w:tcPr>
          <w:p w14:paraId="36FAD43E" w14:textId="27A99042" w:rsidR="006B7D3F" w:rsidRPr="00EC2F83" w:rsidRDefault="006B7D3F" w:rsidP="003453F4">
            <w:pPr>
              <w:pStyle w:val="mlTabletext"/>
            </w:pPr>
            <w:r w:rsidRPr="00EC2F83">
              <w:t xml:space="preserve">Every 3-4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FAD2D28" w14:textId="77777777" w:rsidR="006B7D3F" w:rsidRPr="00EC2F83" w:rsidRDefault="006B7D3F" w:rsidP="003453F4">
            <w:pPr>
              <w:pStyle w:val="mlTabletext"/>
            </w:pPr>
            <w:r w:rsidRPr="00EC2F83">
              <w:t>1:25</w:t>
            </w:r>
          </w:p>
        </w:tc>
        <w:tc>
          <w:tcPr>
            <w:tcW w:w="0" w:type="auto"/>
            <w:noWrap/>
            <w:vAlign w:val="center"/>
            <w:hideMark/>
          </w:tcPr>
          <w:p w14:paraId="41AA412E" w14:textId="77777777" w:rsidR="006B7D3F" w:rsidRPr="00EC2F83" w:rsidRDefault="006B7D3F" w:rsidP="003453F4">
            <w:pPr>
              <w:pStyle w:val="mlTabletext"/>
            </w:pPr>
            <w:r w:rsidRPr="00EC2F83">
              <w:t>1:25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3B935FE5" w14:textId="77777777" w:rsidR="006B7D3F" w:rsidRPr="00EC2F83" w:rsidRDefault="006B7D3F" w:rsidP="003453F4">
            <w:pPr>
              <w:pStyle w:val="mlTabletext"/>
            </w:pPr>
            <w:r w:rsidRPr="00EC2F83">
              <w:t>-1:05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1FD2BA65" w14:textId="77777777" w:rsidR="006B7D3F" w:rsidRPr="00EC2F83" w:rsidRDefault="006B7D3F" w:rsidP="003453F4">
            <w:pPr>
              <w:pStyle w:val="mlTabletext"/>
            </w:pPr>
            <w:r w:rsidRPr="00EC2F83">
              <w:t>-1:05</w:t>
            </w:r>
          </w:p>
        </w:tc>
      </w:tr>
      <w:tr w:rsidR="00C5045A" w:rsidRPr="006C01CE" w14:paraId="253909A6" w14:textId="77777777" w:rsidTr="0034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7015591D" w14:textId="570E32FC" w:rsidR="006B7D3F" w:rsidRPr="00EC2F83" w:rsidRDefault="006B7D3F" w:rsidP="003453F4">
            <w:pPr>
              <w:pStyle w:val="mlTabletext"/>
            </w:pPr>
            <w:r w:rsidRPr="00EC2F83">
              <w:t>2</w:t>
            </w:r>
            <w:r w:rsidR="00CC4455" w:rsidRPr="00CC4455">
              <w:rPr>
                <w:rFonts w:cstheme="minorHAnsi"/>
                <w:vertAlign w:val="superscript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7E08935C" w14:textId="62DF9973" w:rsidR="006B7D3F" w:rsidRPr="00EC2F83" w:rsidRDefault="00640098" w:rsidP="003453F4">
            <w:pPr>
              <w:pStyle w:val="mlTabletext"/>
            </w:pPr>
            <w:r w:rsidRPr="00EC2F83">
              <w:t xml:space="preserve">1.03 </w:t>
            </w:r>
          </w:p>
        </w:tc>
        <w:tc>
          <w:tcPr>
            <w:tcW w:w="0" w:type="auto"/>
            <w:noWrap/>
            <w:vAlign w:val="center"/>
            <w:hideMark/>
          </w:tcPr>
          <w:p w14:paraId="2A0A2AEE" w14:textId="77777777" w:rsidR="006B7D3F" w:rsidRPr="00EC2F83" w:rsidRDefault="006B7D3F" w:rsidP="003453F4">
            <w:pPr>
              <w:pStyle w:val="mlTabletext"/>
            </w:pPr>
            <w:r w:rsidRPr="00EC2F83"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631DC5B3" w14:textId="77777777" w:rsidR="006B7D3F" w:rsidRPr="00EC2F83" w:rsidRDefault="006B7D3F" w:rsidP="003453F4">
            <w:pPr>
              <w:pStyle w:val="mlTabletext"/>
            </w:pPr>
            <w:r w:rsidRPr="00EC2F83">
              <w:t>Once</w:t>
            </w:r>
          </w:p>
        </w:tc>
        <w:tc>
          <w:tcPr>
            <w:tcW w:w="0" w:type="auto"/>
            <w:noWrap/>
            <w:vAlign w:val="center"/>
            <w:hideMark/>
          </w:tcPr>
          <w:p w14:paraId="08364AAF" w14:textId="370EC8E3" w:rsidR="006B7D3F" w:rsidRPr="00EC2F83" w:rsidRDefault="00C2533A" w:rsidP="003453F4">
            <w:pPr>
              <w:pStyle w:val="mlTabletext"/>
            </w:pPr>
            <w:r w:rsidRPr="00EC2F83">
              <w:t xml:space="preserve">1:53 </w:t>
            </w:r>
          </w:p>
        </w:tc>
        <w:tc>
          <w:tcPr>
            <w:tcW w:w="0" w:type="auto"/>
            <w:noWrap/>
            <w:vAlign w:val="center"/>
            <w:hideMark/>
          </w:tcPr>
          <w:p w14:paraId="25DBC935" w14:textId="4D3D8CD2" w:rsidR="006B7D3F" w:rsidRPr="00EC2F83" w:rsidRDefault="00344FEF" w:rsidP="003453F4">
            <w:pPr>
              <w:pStyle w:val="mlTabletext"/>
            </w:pPr>
            <w:r w:rsidRPr="00EC2F83">
              <w:t>9:</w:t>
            </w:r>
            <w:r w:rsidR="00216181" w:rsidRPr="00EC2F83">
              <w:t>25</w:t>
            </w:r>
            <w:r w:rsidRPr="00EC2F83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7BC2C17B" w14:textId="77777777" w:rsidR="006B7D3F" w:rsidRPr="00EC2F83" w:rsidRDefault="006B7D3F" w:rsidP="003453F4">
            <w:pPr>
              <w:pStyle w:val="mlTabletext"/>
            </w:pPr>
            <w:r w:rsidRPr="00EC2F83">
              <w:t>1.05</w:t>
            </w:r>
          </w:p>
        </w:tc>
        <w:tc>
          <w:tcPr>
            <w:tcW w:w="0" w:type="auto"/>
            <w:noWrap/>
            <w:vAlign w:val="center"/>
            <w:hideMark/>
          </w:tcPr>
          <w:p w14:paraId="7985739B" w14:textId="77777777" w:rsidR="006B7D3F" w:rsidRPr="00EC2F83" w:rsidRDefault="006B7D3F" w:rsidP="003453F4">
            <w:pPr>
              <w:pStyle w:val="mlTabletext"/>
            </w:pPr>
            <w:r w:rsidRPr="00EC2F83">
              <w:t>5</w:t>
            </w:r>
          </w:p>
        </w:tc>
        <w:tc>
          <w:tcPr>
            <w:tcW w:w="0" w:type="auto"/>
            <w:vAlign w:val="center"/>
          </w:tcPr>
          <w:p w14:paraId="0FB0FF1E" w14:textId="77777777" w:rsidR="006B7D3F" w:rsidRPr="00EC2F83" w:rsidRDefault="006B7D3F" w:rsidP="003453F4">
            <w:pPr>
              <w:pStyle w:val="mlTabletext"/>
            </w:pPr>
            <w:r w:rsidRPr="00EC2F83">
              <w:t>Once</w:t>
            </w:r>
          </w:p>
        </w:tc>
        <w:tc>
          <w:tcPr>
            <w:tcW w:w="0" w:type="auto"/>
            <w:noWrap/>
            <w:vAlign w:val="center"/>
            <w:hideMark/>
          </w:tcPr>
          <w:p w14:paraId="1437D47A" w14:textId="77777777" w:rsidR="006B7D3F" w:rsidRPr="00EC2F83" w:rsidRDefault="006B7D3F" w:rsidP="003453F4">
            <w:pPr>
              <w:pStyle w:val="mlTabletext"/>
            </w:pPr>
            <w:r w:rsidRPr="00EC2F83">
              <w:t>1:00</w:t>
            </w:r>
          </w:p>
        </w:tc>
        <w:tc>
          <w:tcPr>
            <w:tcW w:w="0" w:type="auto"/>
            <w:noWrap/>
            <w:vAlign w:val="center"/>
            <w:hideMark/>
          </w:tcPr>
          <w:p w14:paraId="3CDF1719" w14:textId="77777777" w:rsidR="006B7D3F" w:rsidRPr="00EC2F83" w:rsidRDefault="006B7D3F" w:rsidP="003453F4">
            <w:pPr>
              <w:pStyle w:val="mlTabletext"/>
            </w:pPr>
            <w:r w:rsidRPr="00EC2F83">
              <w:t>5:00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5585FE8F" w14:textId="4D5044C2" w:rsidR="006B7D3F" w:rsidRPr="00EC2F83" w:rsidRDefault="006B7D3F" w:rsidP="003453F4">
            <w:pPr>
              <w:pStyle w:val="mlTabletext"/>
            </w:pPr>
            <w:r w:rsidRPr="00EC2F83">
              <w:t>-</w:t>
            </w:r>
            <w:r w:rsidR="003C14D3" w:rsidRPr="00EC2F83">
              <w:t>0</w:t>
            </w:r>
            <w:r w:rsidR="00EC2F83" w:rsidRPr="00EC2F83">
              <w:t xml:space="preserve">:53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1083A40C" w14:textId="1B6A929B" w:rsidR="006B7D3F" w:rsidRPr="00EC2F83" w:rsidRDefault="006B7D3F" w:rsidP="003453F4">
            <w:pPr>
              <w:pStyle w:val="mlTabletext"/>
            </w:pPr>
            <w:r w:rsidRPr="00EC2F83">
              <w:t>-</w:t>
            </w:r>
            <w:r w:rsidR="00EC2F83" w:rsidRPr="00EC2F83">
              <w:t>4:25</w:t>
            </w:r>
          </w:p>
        </w:tc>
      </w:tr>
      <w:tr w:rsidR="00C5045A" w:rsidRPr="006C01CE" w14:paraId="46286380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833DC01" w14:textId="77777777" w:rsidR="006B7D3F" w:rsidRPr="00EC2F83" w:rsidRDefault="006B7D3F" w:rsidP="003453F4">
            <w:pPr>
              <w:pStyle w:val="mlTabletext"/>
            </w:pPr>
            <w:r w:rsidRPr="00EC2F83"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88BDCC5" w14:textId="77777777" w:rsidR="006B7D3F" w:rsidRPr="00EC2F83" w:rsidRDefault="006B7D3F" w:rsidP="003453F4">
            <w:pPr>
              <w:pStyle w:val="mlTabletext"/>
            </w:pPr>
            <w:r w:rsidRPr="00EC2F83">
              <w:t>2.22</w:t>
            </w:r>
          </w:p>
        </w:tc>
        <w:tc>
          <w:tcPr>
            <w:tcW w:w="0" w:type="auto"/>
            <w:noWrap/>
            <w:vAlign w:val="center"/>
            <w:hideMark/>
          </w:tcPr>
          <w:p w14:paraId="48A13334" w14:textId="77777777" w:rsidR="006B7D3F" w:rsidRPr="00EC2F83" w:rsidRDefault="006B7D3F" w:rsidP="003453F4">
            <w:pPr>
              <w:pStyle w:val="mlTabletext"/>
            </w:pPr>
            <w:r w:rsidRPr="00EC2F83"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6B363039" w14:textId="77777777" w:rsidR="006B7D3F" w:rsidRPr="00EC2F83" w:rsidRDefault="006B7D3F" w:rsidP="003453F4">
            <w:pPr>
              <w:pStyle w:val="mlTabletext"/>
            </w:pPr>
            <w:r w:rsidRPr="00EC2F83">
              <w:t>Once</w:t>
            </w:r>
          </w:p>
        </w:tc>
        <w:tc>
          <w:tcPr>
            <w:tcW w:w="0" w:type="auto"/>
            <w:noWrap/>
            <w:vAlign w:val="center"/>
            <w:hideMark/>
          </w:tcPr>
          <w:p w14:paraId="18E4EED9" w14:textId="77777777" w:rsidR="006B7D3F" w:rsidRPr="00EC2F83" w:rsidRDefault="006B7D3F" w:rsidP="003453F4">
            <w:pPr>
              <w:pStyle w:val="mlTabletext"/>
            </w:pPr>
            <w:r w:rsidRPr="00EC2F83">
              <w:t>4:15</w:t>
            </w:r>
          </w:p>
        </w:tc>
        <w:tc>
          <w:tcPr>
            <w:tcW w:w="0" w:type="auto"/>
            <w:noWrap/>
            <w:vAlign w:val="center"/>
            <w:hideMark/>
          </w:tcPr>
          <w:p w14:paraId="21ABC34A" w14:textId="77777777" w:rsidR="006B7D3F" w:rsidRPr="00EC2F83" w:rsidRDefault="006B7D3F" w:rsidP="003453F4">
            <w:pPr>
              <w:pStyle w:val="mlTabletext"/>
            </w:pPr>
            <w:r w:rsidRPr="00EC2F83">
              <w:t>12:45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556FBA29" w14:textId="77777777" w:rsidR="006B7D3F" w:rsidRPr="00EC2F83" w:rsidRDefault="006B7D3F" w:rsidP="003453F4">
            <w:pPr>
              <w:pStyle w:val="mlTabletext"/>
            </w:pPr>
            <w:r w:rsidRPr="00EC2F83">
              <w:t>2.29</w:t>
            </w:r>
          </w:p>
        </w:tc>
        <w:tc>
          <w:tcPr>
            <w:tcW w:w="0" w:type="auto"/>
            <w:noWrap/>
            <w:vAlign w:val="center"/>
            <w:hideMark/>
          </w:tcPr>
          <w:p w14:paraId="3A458D4A" w14:textId="77777777" w:rsidR="006B7D3F" w:rsidRPr="00EC2F83" w:rsidRDefault="006B7D3F" w:rsidP="003453F4">
            <w:pPr>
              <w:pStyle w:val="mlTabletext"/>
            </w:pPr>
            <w:r w:rsidRPr="00EC2F83">
              <w:t>3</w:t>
            </w:r>
          </w:p>
        </w:tc>
        <w:tc>
          <w:tcPr>
            <w:tcW w:w="0" w:type="auto"/>
            <w:vAlign w:val="center"/>
          </w:tcPr>
          <w:p w14:paraId="194A13EC" w14:textId="77777777" w:rsidR="006B7D3F" w:rsidRPr="00EC2F83" w:rsidRDefault="006B7D3F" w:rsidP="003453F4">
            <w:pPr>
              <w:pStyle w:val="mlTabletext"/>
            </w:pPr>
            <w:r w:rsidRPr="00EC2F83">
              <w:t>Once</w:t>
            </w:r>
          </w:p>
        </w:tc>
        <w:tc>
          <w:tcPr>
            <w:tcW w:w="0" w:type="auto"/>
            <w:noWrap/>
            <w:vAlign w:val="center"/>
            <w:hideMark/>
          </w:tcPr>
          <w:p w14:paraId="49EAF583" w14:textId="77777777" w:rsidR="006B7D3F" w:rsidRPr="00EC2F83" w:rsidRDefault="006B7D3F" w:rsidP="003453F4">
            <w:pPr>
              <w:pStyle w:val="mlTabletext"/>
            </w:pPr>
            <w:r w:rsidRPr="00EC2F83">
              <w:t>3:25</w:t>
            </w:r>
          </w:p>
        </w:tc>
        <w:tc>
          <w:tcPr>
            <w:tcW w:w="0" w:type="auto"/>
            <w:noWrap/>
            <w:vAlign w:val="center"/>
            <w:hideMark/>
          </w:tcPr>
          <w:p w14:paraId="55D985F2" w14:textId="77777777" w:rsidR="006B7D3F" w:rsidRPr="00EC2F83" w:rsidRDefault="006B7D3F" w:rsidP="003453F4">
            <w:pPr>
              <w:pStyle w:val="mlTabletext"/>
            </w:pPr>
            <w:r w:rsidRPr="00EC2F83">
              <w:t>10:15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4F46936" w14:textId="77777777" w:rsidR="006B7D3F" w:rsidRPr="00EC2F83" w:rsidRDefault="006B7D3F" w:rsidP="003453F4">
            <w:pPr>
              <w:pStyle w:val="mlTabletext"/>
            </w:pPr>
            <w:r w:rsidRPr="00EC2F83">
              <w:t>-0:50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7F74FD5A" w14:textId="77777777" w:rsidR="006B7D3F" w:rsidRPr="00EC2F83" w:rsidRDefault="006B7D3F" w:rsidP="003453F4">
            <w:pPr>
              <w:pStyle w:val="mlTabletext"/>
            </w:pPr>
            <w:r w:rsidRPr="00EC2F83">
              <w:t>-2:30</w:t>
            </w:r>
          </w:p>
        </w:tc>
      </w:tr>
      <w:tr w:rsidR="00C5045A" w:rsidRPr="006C01CE" w14:paraId="23951FF8" w14:textId="77777777" w:rsidTr="0034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67DFE71" w14:textId="77777777" w:rsidR="006B7D3F" w:rsidRPr="00EC2F83" w:rsidRDefault="006B7D3F" w:rsidP="003453F4">
            <w:pPr>
              <w:pStyle w:val="mlTabletext"/>
            </w:pPr>
            <w:r w:rsidRPr="00EC2F83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7A96FFD3" w14:textId="77777777" w:rsidR="006B7D3F" w:rsidRPr="00EC2F83" w:rsidRDefault="006B7D3F" w:rsidP="003453F4">
            <w:pPr>
              <w:pStyle w:val="mlTabletext"/>
            </w:pPr>
            <w:r w:rsidRPr="00EC2F83">
              <w:t>1.03</w:t>
            </w:r>
          </w:p>
        </w:tc>
        <w:tc>
          <w:tcPr>
            <w:tcW w:w="0" w:type="auto"/>
            <w:noWrap/>
            <w:vAlign w:val="center"/>
            <w:hideMark/>
          </w:tcPr>
          <w:p w14:paraId="0DE14C7F" w14:textId="77777777" w:rsidR="006B7D3F" w:rsidRPr="00EC2F83" w:rsidRDefault="006B7D3F" w:rsidP="003453F4">
            <w:pPr>
              <w:pStyle w:val="mlTabletext"/>
            </w:pPr>
            <w:r w:rsidRPr="00EC2F83"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17406DF2" w14:textId="3ABAA2F0" w:rsidR="006B7D3F" w:rsidRPr="00EC2F83" w:rsidRDefault="006B7D3F" w:rsidP="003453F4">
            <w:pPr>
              <w:pStyle w:val="mlTabletext"/>
            </w:pPr>
            <w:r w:rsidRPr="00EC2F83">
              <w:t xml:space="preserve">Every 6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DC68D2C" w14:textId="77777777" w:rsidR="006B7D3F" w:rsidRPr="00EC2F83" w:rsidRDefault="006B7D3F" w:rsidP="003453F4">
            <w:pPr>
              <w:pStyle w:val="mlTabletext"/>
            </w:pPr>
            <w:r w:rsidRPr="00EC2F83">
              <w:t>3:21</w:t>
            </w:r>
          </w:p>
        </w:tc>
        <w:tc>
          <w:tcPr>
            <w:tcW w:w="0" w:type="auto"/>
            <w:noWrap/>
            <w:vAlign w:val="center"/>
            <w:hideMark/>
          </w:tcPr>
          <w:p w14:paraId="6522838F" w14:textId="77777777" w:rsidR="006B7D3F" w:rsidRPr="00EC2F83" w:rsidRDefault="006B7D3F" w:rsidP="003453F4">
            <w:pPr>
              <w:pStyle w:val="mlTabletext"/>
            </w:pPr>
            <w:r w:rsidRPr="00EC2F83">
              <w:t>6:42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781DF616" w14:textId="77777777" w:rsidR="006B7D3F" w:rsidRPr="00EC2F83" w:rsidRDefault="006B7D3F" w:rsidP="003453F4">
            <w:pPr>
              <w:pStyle w:val="mlTabletext"/>
            </w:pPr>
            <w:r w:rsidRPr="00EC2F83">
              <w:t>1.03</w:t>
            </w:r>
          </w:p>
        </w:tc>
        <w:tc>
          <w:tcPr>
            <w:tcW w:w="0" w:type="auto"/>
            <w:noWrap/>
            <w:vAlign w:val="center"/>
            <w:hideMark/>
          </w:tcPr>
          <w:p w14:paraId="3076B4D6" w14:textId="77777777" w:rsidR="006B7D3F" w:rsidRPr="00EC2F83" w:rsidRDefault="006B7D3F" w:rsidP="003453F4">
            <w:pPr>
              <w:pStyle w:val="mlTabletext"/>
            </w:pPr>
            <w:r w:rsidRPr="00EC2F83">
              <w:t>1</w:t>
            </w:r>
          </w:p>
        </w:tc>
        <w:tc>
          <w:tcPr>
            <w:tcW w:w="0" w:type="auto"/>
            <w:vAlign w:val="center"/>
          </w:tcPr>
          <w:p w14:paraId="55043F8C" w14:textId="7C947880" w:rsidR="006B7D3F" w:rsidRPr="00EC2F83" w:rsidRDefault="006B7D3F" w:rsidP="003453F4">
            <w:pPr>
              <w:pStyle w:val="mlTabletext"/>
            </w:pPr>
            <w:r w:rsidRPr="00EC2F83">
              <w:t xml:space="preserve">Every 4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F06B47B" w14:textId="77777777" w:rsidR="006B7D3F" w:rsidRPr="00EC2F83" w:rsidRDefault="006B7D3F" w:rsidP="003453F4">
            <w:pPr>
              <w:pStyle w:val="mlTabletext"/>
            </w:pPr>
            <w:r w:rsidRPr="00EC2F83">
              <w:t>2:00</w:t>
            </w:r>
          </w:p>
        </w:tc>
        <w:tc>
          <w:tcPr>
            <w:tcW w:w="0" w:type="auto"/>
            <w:noWrap/>
            <w:vAlign w:val="center"/>
            <w:hideMark/>
          </w:tcPr>
          <w:p w14:paraId="5F468542" w14:textId="77777777" w:rsidR="006B7D3F" w:rsidRPr="00EC2F83" w:rsidRDefault="006B7D3F" w:rsidP="003453F4">
            <w:pPr>
              <w:pStyle w:val="mlTabletext"/>
            </w:pPr>
            <w:r w:rsidRPr="00EC2F83">
              <w:t>2:00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F73261F" w14:textId="77777777" w:rsidR="006B7D3F" w:rsidRPr="00EC2F83" w:rsidRDefault="006B7D3F" w:rsidP="003453F4">
            <w:pPr>
              <w:pStyle w:val="mlTabletext"/>
            </w:pPr>
            <w:r w:rsidRPr="00EC2F83">
              <w:t>-1:21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6F8A3160" w14:textId="77777777" w:rsidR="006B7D3F" w:rsidRPr="00EC2F83" w:rsidRDefault="006B7D3F" w:rsidP="003453F4">
            <w:pPr>
              <w:pStyle w:val="mlTabletext"/>
            </w:pPr>
            <w:r w:rsidRPr="00EC2F83">
              <w:t>-4:42</w:t>
            </w:r>
          </w:p>
        </w:tc>
      </w:tr>
      <w:tr w:rsidR="00C5045A" w:rsidRPr="006C01CE" w14:paraId="21552310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AF83CBE" w14:textId="77777777" w:rsidR="006B7D3F" w:rsidRPr="006C01CE" w:rsidRDefault="006B7D3F" w:rsidP="003453F4">
            <w:pPr>
              <w:pStyle w:val="mlTabletext"/>
            </w:pPr>
            <w:r w:rsidRPr="006C01CE"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03F2216" w14:textId="77777777" w:rsidR="006B7D3F" w:rsidRPr="006C01CE" w:rsidRDefault="006B7D3F" w:rsidP="003453F4">
            <w:pPr>
              <w:pStyle w:val="mlTabletext"/>
            </w:pPr>
            <w:r w:rsidRPr="006C01CE">
              <w:t>2.20</w:t>
            </w:r>
          </w:p>
        </w:tc>
        <w:tc>
          <w:tcPr>
            <w:tcW w:w="0" w:type="auto"/>
            <w:noWrap/>
            <w:vAlign w:val="center"/>
            <w:hideMark/>
          </w:tcPr>
          <w:p w14:paraId="610B7065" w14:textId="77777777" w:rsidR="006B7D3F" w:rsidRPr="006C01CE" w:rsidRDefault="006B7D3F" w:rsidP="003453F4">
            <w:pPr>
              <w:pStyle w:val="mlTabletext"/>
            </w:pPr>
            <w:r w:rsidRPr="006C01CE"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0EE3BAB2" w14:textId="77777777" w:rsidR="006B7D3F" w:rsidRPr="006C01CE" w:rsidRDefault="006B7D3F" w:rsidP="003453F4">
            <w:pPr>
              <w:pStyle w:val="mlTabletext"/>
            </w:pPr>
            <w:r w:rsidRPr="006C01CE">
              <w:t>Once</w:t>
            </w:r>
          </w:p>
        </w:tc>
        <w:tc>
          <w:tcPr>
            <w:tcW w:w="0" w:type="auto"/>
            <w:noWrap/>
            <w:vAlign w:val="center"/>
            <w:hideMark/>
          </w:tcPr>
          <w:p w14:paraId="517DF6A2" w14:textId="77777777" w:rsidR="006B7D3F" w:rsidRPr="006C01CE" w:rsidRDefault="006B7D3F" w:rsidP="003453F4">
            <w:pPr>
              <w:pStyle w:val="mlTabletext"/>
            </w:pPr>
            <w:r w:rsidRPr="00CD231F">
              <w:t>2:30</w:t>
            </w:r>
          </w:p>
        </w:tc>
        <w:tc>
          <w:tcPr>
            <w:tcW w:w="0" w:type="auto"/>
            <w:noWrap/>
            <w:vAlign w:val="center"/>
            <w:hideMark/>
          </w:tcPr>
          <w:p w14:paraId="686B98FD" w14:textId="77777777" w:rsidR="006B7D3F" w:rsidRPr="006C01CE" w:rsidRDefault="006B7D3F" w:rsidP="003453F4">
            <w:pPr>
              <w:pStyle w:val="mlTabletext"/>
            </w:pPr>
            <w:r w:rsidRPr="00CD231F">
              <w:t>12:30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02D91095" w14:textId="77777777" w:rsidR="006B7D3F" w:rsidRPr="006C01CE" w:rsidRDefault="006B7D3F" w:rsidP="003453F4">
            <w:pPr>
              <w:pStyle w:val="mlTabletext"/>
            </w:pPr>
            <w:r w:rsidRPr="006C01CE">
              <w:t>2.20</w:t>
            </w:r>
          </w:p>
        </w:tc>
        <w:tc>
          <w:tcPr>
            <w:tcW w:w="0" w:type="auto"/>
            <w:noWrap/>
            <w:vAlign w:val="center"/>
            <w:hideMark/>
          </w:tcPr>
          <w:p w14:paraId="5C5DE278" w14:textId="77777777" w:rsidR="006B7D3F" w:rsidRPr="006C01CE" w:rsidRDefault="006B7D3F" w:rsidP="003453F4">
            <w:pPr>
              <w:pStyle w:val="mlTabletext"/>
            </w:pPr>
            <w:r w:rsidRPr="006C01CE">
              <w:t>5</w:t>
            </w:r>
          </w:p>
        </w:tc>
        <w:tc>
          <w:tcPr>
            <w:tcW w:w="0" w:type="auto"/>
            <w:vAlign w:val="center"/>
          </w:tcPr>
          <w:p w14:paraId="18C5F43C" w14:textId="2FD9F01B" w:rsidR="006B7D3F" w:rsidRPr="006C01CE" w:rsidRDefault="006B7D3F" w:rsidP="003453F4">
            <w:pPr>
              <w:pStyle w:val="mlTabletext"/>
            </w:pPr>
            <w:r w:rsidRPr="00910340">
              <w:t xml:space="preserve">Every 4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D3755B8" w14:textId="77777777" w:rsidR="006B7D3F" w:rsidRPr="006C01CE" w:rsidRDefault="006B7D3F" w:rsidP="003453F4">
            <w:pPr>
              <w:pStyle w:val="mlTabletext"/>
            </w:pPr>
            <w:r w:rsidRPr="008C48AC">
              <w:t>2:15</w:t>
            </w:r>
          </w:p>
        </w:tc>
        <w:tc>
          <w:tcPr>
            <w:tcW w:w="0" w:type="auto"/>
            <w:noWrap/>
            <w:vAlign w:val="center"/>
            <w:hideMark/>
          </w:tcPr>
          <w:p w14:paraId="4EE06F53" w14:textId="77777777" w:rsidR="006B7D3F" w:rsidRPr="006C01CE" w:rsidRDefault="006B7D3F" w:rsidP="003453F4">
            <w:pPr>
              <w:pStyle w:val="mlTabletext"/>
            </w:pPr>
            <w:r w:rsidRPr="008C48AC">
              <w:t>11:15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31BAA2F" w14:textId="77777777" w:rsidR="006B7D3F" w:rsidRPr="006C01CE" w:rsidRDefault="006B7D3F" w:rsidP="003453F4">
            <w:pPr>
              <w:pStyle w:val="mlTabletext"/>
            </w:pPr>
            <w:r w:rsidRPr="00E51331">
              <w:t>-0:15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275C7730" w14:textId="77777777" w:rsidR="006B7D3F" w:rsidRPr="006C01CE" w:rsidRDefault="006B7D3F" w:rsidP="003453F4">
            <w:pPr>
              <w:pStyle w:val="mlTabletext"/>
            </w:pPr>
            <w:r w:rsidRPr="00E51331">
              <w:t>-1:15</w:t>
            </w:r>
          </w:p>
        </w:tc>
      </w:tr>
      <w:tr w:rsidR="00C5045A" w:rsidRPr="006C01CE" w14:paraId="2ECB7269" w14:textId="77777777" w:rsidTr="0034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5A2EE03F" w14:textId="77777777" w:rsidR="006B7D3F" w:rsidRPr="006C01CE" w:rsidRDefault="006B7D3F" w:rsidP="003453F4">
            <w:pPr>
              <w:pStyle w:val="mlTabletext"/>
            </w:pPr>
            <w:r w:rsidRPr="006C01CE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535DBD02" w14:textId="77777777" w:rsidR="006B7D3F" w:rsidRPr="006C01CE" w:rsidRDefault="006B7D3F" w:rsidP="003453F4">
            <w:pPr>
              <w:pStyle w:val="mlTabletext"/>
            </w:pPr>
            <w:r w:rsidRPr="006C01CE">
              <w:t>2.12</w:t>
            </w:r>
          </w:p>
        </w:tc>
        <w:tc>
          <w:tcPr>
            <w:tcW w:w="0" w:type="auto"/>
            <w:noWrap/>
            <w:vAlign w:val="center"/>
            <w:hideMark/>
          </w:tcPr>
          <w:p w14:paraId="4E28D3B0" w14:textId="77777777" w:rsidR="006B7D3F" w:rsidRPr="006C01CE" w:rsidRDefault="006B7D3F" w:rsidP="003453F4">
            <w:pPr>
              <w:pStyle w:val="mlTabletext"/>
            </w:pPr>
            <w:r w:rsidRPr="006C01CE"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0F4DD83D" w14:textId="77777777" w:rsidR="006B7D3F" w:rsidRPr="006C01CE" w:rsidRDefault="006B7D3F" w:rsidP="003453F4">
            <w:pPr>
              <w:pStyle w:val="mlTabletext"/>
            </w:pPr>
            <w:r w:rsidRPr="006C01CE">
              <w:t>Once</w:t>
            </w:r>
          </w:p>
        </w:tc>
        <w:tc>
          <w:tcPr>
            <w:tcW w:w="0" w:type="auto"/>
            <w:noWrap/>
            <w:vAlign w:val="center"/>
            <w:hideMark/>
          </w:tcPr>
          <w:p w14:paraId="386D52B5" w14:textId="77777777" w:rsidR="006B7D3F" w:rsidRPr="006C01CE" w:rsidRDefault="006B7D3F" w:rsidP="003453F4">
            <w:pPr>
              <w:pStyle w:val="mlTabletext"/>
            </w:pPr>
            <w:r w:rsidRPr="00CD231F">
              <w:t>3:00</w:t>
            </w:r>
          </w:p>
        </w:tc>
        <w:tc>
          <w:tcPr>
            <w:tcW w:w="0" w:type="auto"/>
            <w:noWrap/>
            <w:vAlign w:val="center"/>
            <w:hideMark/>
          </w:tcPr>
          <w:p w14:paraId="550ACC95" w14:textId="77777777" w:rsidR="006B7D3F" w:rsidRPr="006C01CE" w:rsidRDefault="006B7D3F" w:rsidP="003453F4">
            <w:pPr>
              <w:pStyle w:val="mlTabletext"/>
            </w:pPr>
            <w:r w:rsidRPr="00CD231F">
              <w:t>15:00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A576060" w14:textId="77777777" w:rsidR="006B7D3F" w:rsidRPr="006C01CE" w:rsidRDefault="006B7D3F" w:rsidP="003453F4">
            <w:pPr>
              <w:pStyle w:val="mlTabletext"/>
            </w:pPr>
            <w:r w:rsidRPr="006C01CE">
              <w:t>2.12</w:t>
            </w:r>
          </w:p>
        </w:tc>
        <w:tc>
          <w:tcPr>
            <w:tcW w:w="0" w:type="auto"/>
            <w:noWrap/>
            <w:vAlign w:val="center"/>
            <w:hideMark/>
          </w:tcPr>
          <w:p w14:paraId="2518FA19" w14:textId="77777777" w:rsidR="006B7D3F" w:rsidRPr="006C01CE" w:rsidRDefault="006B7D3F" w:rsidP="003453F4">
            <w:pPr>
              <w:pStyle w:val="mlTabletext"/>
            </w:pPr>
            <w:r w:rsidRPr="006C01CE">
              <w:t>5</w:t>
            </w:r>
          </w:p>
        </w:tc>
        <w:tc>
          <w:tcPr>
            <w:tcW w:w="0" w:type="auto"/>
            <w:vAlign w:val="center"/>
          </w:tcPr>
          <w:p w14:paraId="4A3F65E7" w14:textId="77777777" w:rsidR="006B7D3F" w:rsidRPr="006C01CE" w:rsidRDefault="006B7D3F" w:rsidP="003453F4">
            <w:pPr>
              <w:pStyle w:val="mlTabletext"/>
            </w:pPr>
            <w:r w:rsidRPr="00910340">
              <w:t>Once</w:t>
            </w:r>
          </w:p>
        </w:tc>
        <w:tc>
          <w:tcPr>
            <w:tcW w:w="0" w:type="auto"/>
            <w:noWrap/>
            <w:vAlign w:val="center"/>
            <w:hideMark/>
          </w:tcPr>
          <w:p w14:paraId="7D351A11" w14:textId="77777777" w:rsidR="006B7D3F" w:rsidRPr="006C01CE" w:rsidRDefault="006B7D3F" w:rsidP="003453F4">
            <w:pPr>
              <w:pStyle w:val="mlTabletext"/>
            </w:pPr>
            <w:r w:rsidRPr="008C48AC">
              <w:t>2:30</w:t>
            </w:r>
          </w:p>
        </w:tc>
        <w:tc>
          <w:tcPr>
            <w:tcW w:w="0" w:type="auto"/>
            <w:noWrap/>
            <w:vAlign w:val="center"/>
            <w:hideMark/>
          </w:tcPr>
          <w:p w14:paraId="7936057E" w14:textId="77777777" w:rsidR="006B7D3F" w:rsidRPr="006C01CE" w:rsidRDefault="006B7D3F" w:rsidP="003453F4">
            <w:pPr>
              <w:pStyle w:val="mlTabletext"/>
            </w:pPr>
            <w:r w:rsidRPr="008C48AC">
              <w:t>12:30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87DB4C7" w14:textId="77777777" w:rsidR="006B7D3F" w:rsidRPr="006C01CE" w:rsidRDefault="006B7D3F" w:rsidP="003453F4">
            <w:pPr>
              <w:pStyle w:val="mlTabletext"/>
            </w:pPr>
            <w:r w:rsidRPr="00E51331">
              <w:t>-0:30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798CEF76" w14:textId="77777777" w:rsidR="006B7D3F" w:rsidRPr="006C01CE" w:rsidRDefault="006B7D3F" w:rsidP="003453F4">
            <w:pPr>
              <w:pStyle w:val="mlTabletext"/>
            </w:pPr>
            <w:r w:rsidRPr="00E51331">
              <w:t>-2:30</w:t>
            </w:r>
          </w:p>
        </w:tc>
      </w:tr>
      <w:tr w:rsidR="00C5045A" w:rsidRPr="006C01CE" w14:paraId="47A76711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4DF0F964" w14:textId="77777777" w:rsidR="006B7D3F" w:rsidRPr="006C01CE" w:rsidRDefault="006B7D3F" w:rsidP="003453F4">
            <w:pPr>
              <w:pStyle w:val="mlTabletext"/>
            </w:pPr>
            <w:r w:rsidRPr="006C01CE"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309C439A" w14:textId="77777777" w:rsidR="006B7D3F" w:rsidRPr="006C01CE" w:rsidRDefault="006B7D3F" w:rsidP="003453F4">
            <w:pPr>
              <w:pStyle w:val="mlTabletext"/>
            </w:pPr>
            <w:r w:rsidRPr="006C01CE">
              <w:t>1.92</w:t>
            </w:r>
          </w:p>
        </w:tc>
        <w:tc>
          <w:tcPr>
            <w:tcW w:w="0" w:type="auto"/>
            <w:noWrap/>
            <w:vAlign w:val="center"/>
            <w:hideMark/>
          </w:tcPr>
          <w:p w14:paraId="75DA2F5A" w14:textId="77777777" w:rsidR="006B7D3F" w:rsidRPr="006C01CE" w:rsidRDefault="006B7D3F" w:rsidP="003453F4">
            <w:pPr>
              <w:pStyle w:val="mlTabletext"/>
            </w:pPr>
            <w:r w:rsidRPr="006C01CE"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4E5789AE" w14:textId="76EE1D01" w:rsidR="006B7D3F" w:rsidRPr="006C01CE" w:rsidRDefault="006B7D3F" w:rsidP="003453F4">
            <w:pPr>
              <w:pStyle w:val="mlTabletext"/>
            </w:pPr>
            <w:r w:rsidRPr="006C01CE">
              <w:t xml:space="preserve">Every 6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F49A6F7" w14:textId="77777777" w:rsidR="006B7D3F" w:rsidRPr="006C01CE" w:rsidRDefault="006B7D3F" w:rsidP="003453F4">
            <w:pPr>
              <w:pStyle w:val="mlTabletext"/>
            </w:pPr>
            <w:r w:rsidRPr="00CD231F">
              <w:t>4:45</w:t>
            </w:r>
          </w:p>
        </w:tc>
        <w:tc>
          <w:tcPr>
            <w:tcW w:w="0" w:type="auto"/>
            <w:noWrap/>
            <w:vAlign w:val="center"/>
            <w:hideMark/>
          </w:tcPr>
          <w:p w14:paraId="1797018A" w14:textId="77777777" w:rsidR="006B7D3F" w:rsidRPr="006C01CE" w:rsidRDefault="006B7D3F" w:rsidP="003453F4">
            <w:pPr>
              <w:pStyle w:val="mlTabletext"/>
            </w:pPr>
            <w:r w:rsidRPr="00CD231F">
              <w:t>14:15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722BA44" w14:textId="77777777" w:rsidR="006B7D3F" w:rsidRPr="006C01CE" w:rsidRDefault="006B7D3F" w:rsidP="003453F4">
            <w:pPr>
              <w:pStyle w:val="mlTabletext"/>
            </w:pPr>
            <w:r w:rsidRPr="006C01CE">
              <w:t>1.92</w:t>
            </w:r>
          </w:p>
        </w:tc>
        <w:tc>
          <w:tcPr>
            <w:tcW w:w="0" w:type="auto"/>
            <w:noWrap/>
            <w:vAlign w:val="center"/>
            <w:hideMark/>
          </w:tcPr>
          <w:p w14:paraId="2A507FD9" w14:textId="77777777" w:rsidR="006B7D3F" w:rsidRPr="006C01CE" w:rsidRDefault="006B7D3F" w:rsidP="003453F4">
            <w:pPr>
              <w:pStyle w:val="mlTabletext"/>
            </w:pPr>
            <w:r w:rsidRPr="006C01CE">
              <w:t>3</w:t>
            </w:r>
          </w:p>
        </w:tc>
        <w:tc>
          <w:tcPr>
            <w:tcW w:w="0" w:type="auto"/>
            <w:vAlign w:val="center"/>
          </w:tcPr>
          <w:p w14:paraId="6D4563B3" w14:textId="315885F2" w:rsidR="006B7D3F" w:rsidRPr="006C01CE" w:rsidRDefault="006B7D3F" w:rsidP="003453F4">
            <w:pPr>
              <w:pStyle w:val="mlTabletext"/>
            </w:pPr>
            <w:r w:rsidRPr="00910340">
              <w:t xml:space="preserve">Every 6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A0EA8E4" w14:textId="77777777" w:rsidR="006B7D3F" w:rsidRPr="006C01CE" w:rsidRDefault="006B7D3F" w:rsidP="003453F4">
            <w:pPr>
              <w:pStyle w:val="mlTabletext"/>
            </w:pPr>
            <w:r w:rsidRPr="008C48AC">
              <w:t>4:00</w:t>
            </w:r>
          </w:p>
        </w:tc>
        <w:tc>
          <w:tcPr>
            <w:tcW w:w="0" w:type="auto"/>
            <w:noWrap/>
            <w:vAlign w:val="center"/>
            <w:hideMark/>
          </w:tcPr>
          <w:p w14:paraId="3F71E4CE" w14:textId="77777777" w:rsidR="006B7D3F" w:rsidRPr="006C01CE" w:rsidRDefault="006B7D3F" w:rsidP="003453F4">
            <w:pPr>
              <w:pStyle w:val="mlTabletext"/>
            </w:pPr>
            <w:r w:rsidRPr="008C48AC">
              <w:t>12:00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0F639299" w14:textId="77777777" w:rsidR="006B7D3F" w:rsidRPr="006C01CE" w:rsidRDefault="006B7D3F" w:rsidP="003453F4">
            <w:pPr>
              <w:pStyle w:val="mlTabletext"/>
            </w:pPr>
            <w:r w:rsidRPr="00E51331">
              <w:t>-0:45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79FBB04D" w14:textId="77777777" w:rsidR="006B7D3F" w:rsidRPr="006C01CE" w:rsidRDefault="006B7D3F" w:rsidP="003453F4">
            <w:pPr>
              <w:pStyle w:val="mlTabletext"/>
            </w:pPr>
            <w:r w:rsidRPr="00E51331">
              <w:t>-2:15</w:t>
            </w:r>
          </w:p>
        </w:tc>
      </w:tr>
      <w:tr w:rsidR="00C5045A" w:rsidRPr="006C01CE" w14:paraId="22CD9DC5" w14:textId="77777777" w:rsidTr="0034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7C29E2FF" w14:textId="77777777" w:rsidR="006B7D3F" w:rsidRPr="006C01CE" w:rsidRDefault="006B7D3F" w:rsidP="003453F4">
            <w:pPr>
              <w:pStyle w:val="mlTabletext"/>
            </w:pPr>
            <w:r w:rsidRPr="006C01CE"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6DF63916" w14:textId="77777777" w:rsidR="006B7D3F" w:rsidRPr="006C01CE" w:rsidRDefault="006B7D3F" w:rsidP="003453F4">
            <w:pPr>
              <w:pStyle w:val="mlTabletext"/>
            </w:pPr>
            <w:r w:rsidRPr="006C01CE">
              <w:t>0.53</w:t>
            </w:r>
          </w:p>
        </w:tc>
        <w:tc>
          <w:tcPr>
            <w:tcW w:w="0" w:type="auto"/>
            <w:noWrap/>
            <w:vAlign w:val="center"/>
            <w:hideMark/>
          </w:tcPr>
          <w:p w14:paraId="19F8E2ED" w14:textId="77777777" w:rsidR="006B7D3F" w:rsidRPr="006C01CE" w:rsidRDefault="006B7D3F" w:rsidP="003453F4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C266128" w14:textId="16EFF718" w:rsidR="006B7D3F" w:rsidRPr="006C01CE" w:rsidRDefault="006B7D3F" w:rsidP="003453F4">
            <w:pPr>
              <w:pStyle w:val="mlTabletext"/>
            </w:pPr>
            <w:r w:rsidRPr="006C01CE">
              <w:t xml:space="preserve">Every 6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76A2B2C" w14:textId="77777777" w:rsidR="006B7D3F" w:rsidRPr="006C01CE" w:rsidRDefault="006B7D3F" w:rsidP="003453F4">
            <w:pPr>
              <w:pStyle w:val="mlTabletext"/>
            </w:pPr>
            <w:r w:rsidRPr="00CD231F">
              <w:t>4:00</w:t>
            </w:r>
          </w:p>
        </w:tc>
        <w:tc>
          <w:tcPr>
            <w:tcW w:w="0" w:type="auto"/>
            <w:noWrap/>
            <w:vAlign w:val="center"/>
            <w:hideMark/>
          </w:tcPr>
          <w:p w14:paraId="6F0729B2" w14:textId="77777777" w:rsidR="006B7D3F" w:rsidRPr="006C01CE" w:rsidRDefault="006B7D3F" w:rsidP="003453F4">
            <w:pPr>
              <w:pStyle w:val="mlTabletext"/>
            </w:pPr>
            <w:r w:rsidRPr="00CD231F">
              <w:t>4:00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00D79564" w14:textId="77777777" w:rsidR="006B7D3F" w:rsidRPr="006C01CE" w:rsidRDefault="006B7D3F" w:rsidP="003453F4">
            <w:pPr>
              <w:pStyle w:val="mlTabletext"/>
            </w:pPr>
            <w:r w:rsidRPr="006C01CE">
              <w:t>0.53</w:t>
            </w:r>
          </w:p>
        </w:tc>
        <w:tc>
          <w:tcPr>
            <w:tcW w:w="0" w:type="auto"/>
            <w:noWrap/>
            <w:vAlign w:val="center"/>
            <w:hideMark/>
          </w:tcPr>
          <w:p w14:paraId="698ADD64" w14:textId="77777777" w:rsidR="006B7D3F" w:rsidRPr="006C01CE" w:rsidRDefault="006B7D3F" w:rsidP="003453F4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vAlign w:val="center"/>
          </w:tcPr>
          <w:p w14:paraId="0F5C2AC9" w14:textId="51DAA604" w:rsidR="006B7D3F" w:rsidRPr="006C01CE" w:rsidRDefault="006B7D3F" w:rsidP="003453F4">
            <w:pPr>
              <w:pStyle w:val="mlTabletext"/>
            </w:pPr>
            <w:r w:rsidRPr="00910340">
              <w:t xml:space="preserve">Every 6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DE21DB6" w14:textId="77777777" w:rsidR="006B7D3F" w:rsidRPr="006C01CE" w:rsidRDefault="006B7D3F" w:rsidP="003453F4">
            <w:pPr>
              <w:pStyle w:val="mlTabletext"/>
            </w:pPr>
            <w:r w:rsidRPr="008C48AC">
              <w:t>3:15</w:t>
            </w:r>
          </w:p>
        </w:tc>
        <w:tc>
          <w:tcPr>
            <w:tcW w:w="0" w:type="auto"/>
            <w:noWrap/>
            <w:vAlign w:val="center"/>
            <w:hideMark/>
          </w:tcPr>
          <w:p w14:paraId="469AADE7" w14:textId="77777777" w:rsidR="006B7D3F" w:rsidRPr="006C01CE" w:rsidRDefault="006B7D3F" w:rsidP="003453F4">
            <w:pPr>
              <w:pStyle w:val="mlTabletext"/>
            </w:pPr>
            <w:r w:rsidRPr="008C48AC">
              <w:t>3:15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370E4824" w14:textId="77777777" w:rsidR="006B7D3F" w:rsidRPr="006C01CE" w:rsidRDefault="006B7D3F" w:rsidP="003453F4">
            <w:pPr>
              <w:pStyle w:val="mlTabletext"/>
            </w:pPr>
            <w:r w:rsidRPr="00E51331">
              <w:t>-0:45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39F26306" w14:textId="77777777" w:rsidR="006B7D3F" w:rsidRPr="006C01CE" w:rsidRDefault="006B7D3F" w:rsidP="003453F4">
            <w:pPr>
              <w:pStyle w:val="mlTabletext"/>
            </w:pPr>
            <w:r w:rsidRPr="00E51331">
              <w:t>-0:45</w:t>
            </w:r>
          </w:p>
        </w:tc>
      </w:tr>
      <w:tr w:rsidR="00C5045A" w:rsidRPr="006C01CE" w14:paraId="0377A140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452A5812" w14:textId="77777777" w:rsidR="006B7D3F" w:rsidRPr="006C01CE" w:rsidRDefault="006B7D3F" w:rsidP="003453F4">
            <w:pPr>
              <w:pStyle w:val="mlTabletext"/>
            </w:pPr>
            <w:r w:rsidRPr="006C01CE"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04818BA6" w14:textId="77777777" w:rsidR="006B7D3F" w:rsidRPr="006C01CE" w:rsidRDefault="006B7D3F" w:rsidP="003453F4">
            <w:pPr>
              <w:pStyle w:val="mlTabletext"/>
            </w:pPr>
            <w:r w:rsidRPr="006C01CE">
              <w:t>0.47</w:t>
            </w:r>
          </w:p>
        </w:tc>
        <w:tc>
          <w:tcPr>
            <w:tcW w:w="0" w:type="auto"/>
            <w:noWrap/>
            <w:vAlign w:val="center"/>
            <w:hideMark/>
          </w:tcPr>
          <w:p w14:paraId="78D7225D" w14:textId="77777777" w:rsidR="006B7D3F" w:rsidRPr="006C01CE" w:rsidRDefault="006B7D3F" w:rsidP="003453F4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04E396D" w14:textId="7783E038" w:rsidR="006B7D3F" w:rsidRPr="006C01CE" w:rsidRDefault="006B7D3F" w:rsidP="003453F4">
            <w:pPr>
              <w:pStyle w:val="mlTabletext"/>
            </w:pPr>
            <w:r w:rsidRPr="006C01CE">
              <w:t xml:space="preserve">Every 2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3FDFD51" w14:textId="77777777" w:rsidR="006B7D3F" w:rsidRPr="006C01CE" w:rsidRDefault="006B7D3F" w:rsidP="003453F4">
            <w:pPr>
              <w:pStyle w:val="mlTabletext"/>
            </w:pPr>
            <w:r w:rsidRPr="00CD231F">
              <w:t>3:00</w:t>
            </w:r>
          </w:p>
        </w:tc>
        <w:tc>
          <w:tcPr>
            <w:tcW w:w="0" w:type="auto"/>
            <w:noWrap/>
            <w:vAlign w:val="center"/>
            <w:hideMark/>
          </w:tcPr>
          <w:p w14:paraId="41EBC380" w14:textId="77777777" w:rsidR="006B7D3F" w:rsidRPr="006C01CE" w:rsidRDefault="006B7D3F" w:rsidP="003453F4">
            <w:pPr>
              <w:pStyle w:val="mlTabletext"/>
            </w:pPr>
            <w:r w:rsidRPr="00CD231F">
              <w:t>3:00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0CB7CC63" w14:textId="77777777" w:rsidR="006B7D3F" w:rsidRPr="006C01CE" w:rsidRDefault="006B7D3F" w:rsidP="003453F4">
            <w:pPr>
              <w:pStyle w:val="mlTabletext"/>
            </w:pPr>
            <w:r w:rsidRPr="006C01CE">
              <w:t>0.47</w:t>
            </w:r>
          </w:p>
        </w:tc>
        <w:tc>
          <w:tcPr>
            <w:tcW w:w="0" w:type="auto"/>
            <w:noWrap/>
            <w:vAlign w:val="center"/>
            <w:hideMark/>
          </w:tcPr>
          <w:p w14:paraId="02289F00" w14:textId="77777777" w:rsidR="006B7D3F" w:rsidRPr="006C01CE" w:rsidRDefault="006B7D3F" w:rsidP="003453F4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vAlign w:val="center"/>
          </w:tcPr>
          <w:p w14:paraId="6B687CD8" w14:textId="70D26A3A" w:rsidR="006B7D3F" w:rsidRPr="006C01CE" w:rsidRDefault="006B7D3F" w:rsidP="003453F4">
            <w:pPr>
              <w:pStyle w:val="mlTabletext"/>
            </w:pPr>
            <w:r w:rsidRPr="00910340">
              <w:t xml:space="preserve">Every 2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28A4D01" w14:textId="77777777" w:rsidR="006B7D3F" w:rsidRPr="006C01CE" w:rsidRDefault="006B7D3F" w:rsidP="003453F4">
            <w:pPr>
              <w:pStyle w:val="mlTabletext"/>
            </w:pPr>
            <w:r w:rsidRPr="008C48AC">
              <w:t>2:45</w:t>
            </w:r>
          </w:p>
        </w:tc>
        <w:tc>
          <w:tcPr>
            <w:tcW w:w="0" w:type="auto"/>
            <w:noWrap/>
            <w:vAlign w:val="center"/>
            <w:hideMark/>
          </w:tcPr>
          <w:p w14:paraId="2EB8E460" w14:textId="77777777" w:rsidR="006B7D3F" w:rsidRPr="006C01CE" w:rsidRDefault="006B7D3F" w:rsidP="003453F4">
            <w:pPr>
              <w:pStyle w:val="mlTabletext"/>
            </w:pPr>
            <w:r w:rsidRPr="008C48AC">
              <w:t>2:45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061DF585" w14:textId="77777777" w:rsidR="006B7D3F" w:rsidRPr="006C01CE" w:rsidRDefault="006B7D3F" w:rsidP="003453F4">
            <w:pPr>
              <w:pStyle w:val="mlTabletext"/>
            </w:pPr>
            <w:r w:rsidRPr="00E51331">
              <w:t>-0:15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46609D19" w14:textId="77777777" w:rsidR="006B7D3F" w:rsidRPr="006C01CE" w:rsidRDefault="006B7D3F" w:rsidP="003453F4">
            <w:pPr>
              <w:pStyle w:val="mlTabletext"/>
            </w:pPr>
            <w:r w:rsidRPr="00E51331">
              <w:t>-0:15</w:t>
            </w:r>
          </w:p>
        </w:tc>
      </w:tr>
      <w:tr w:rsidR="00C5045A" w:rsidRPr="006C01CE" w14:paraId="09B947AD" w14:textId="77777777" w:rsidTr="0034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F71CD93" w14:textId="77777777" w:rsidR="006B7D3F" w:rsidRPr="006C01CE" w:rsidRDefault="006B7D3F" w:rsidP="003453F4">
            <w:pPr>
              <w:pStyle w:val="mlTabletext"/>
            </w:pPr>
            <w:r w:rsidRPr="006C01CE">
              <w:lastRenderedPageBreak/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6BE83227" w14:textId="77777777" w:rsidR="006B7D3F" w:rsidRPr="006C01CE" w:rsidRDefault="006B7D3F" w:rsidP="003453F4">
            <w:pPr>
              <w:pStyle w:val="mlTabletext"/>
            </w:pPr>
            <w:r w:rsidRPr="006C01CE">
              <w:t>2.09</w:t>
            </w:r>
          </w:p>
        </w:tc>
        <w:tc>
          <w:tcPr>
            <w:tcW w:w="0" w:type="auto"/>
            <w:noWrap/>
            <w:vAlign w:val="center"/>
            <w:hideMark/>
          </w:tcPr>
          <w:p w14:paraId="45D8F362" w14:textId="77777777" w:rsidR="006B7D3F" w:rsidRPr="006C01CE" w:rsidRDefault="006B7D3F" w:rsidP="003453F4">
            <w:pPr>
              <w:pStyle w:val="mlTabletext"/>
            </w:pPr>
            <w:r w:rsidRPr="006C01CE"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2EFDE220" w14:textId="77777777" w:rsidR="006B7D3F" w:rsidRPr="006C01CE" w:rsidRDefault="006B7D3F" w:rsidP="003453F4">
            <w:pPr>
              <w:pStyle w:val="mlTabletext"/>
            </w:pPr>
            <w:r w:rsidRPr="006C01CE">
              <w:t>Once</w:t>
            </w:r>
          </w:p>
        </w:tc>
        <w:tc>
          <w:tcPr>
            <w:tcW w:w="0" w:type="auto"/>
            <w:noWrap/>
            <w:vAlign w:val="center"/>
            <w:hideMark/>
          </w:tcPr>
          <w:p w14:paraId="5CD8B233" w14:textId="77777777" w:rsidR="006B7D3F" w:rsidRPr="006C01CE" w:rsidRDefault="006B7D3F" w:rsidP="003453F4">
            <w:pPr>
              <w:pStyle w:val="mlTabletext"/>
            </w:pPr>
            <w:r w:rsidRPr="00CD231F">
              <w:t>3:30</w:t>
            </w:r>
          </w:p>
        </w:tc>
        <w:tc>
          <w:tcPr>
            <w:tcW w:w="0" w:type="auto"/>
            <w:noWrap/>
            <w:vAlign w:val="center"/>
            <w:hideMark/>
          </w:tcPr>
          <w:p w14:paraId="003940CC" w14:textId="77777777" w:rsidR="006B7D3F" w:rsidRPr="006C01CE" w:rsidRDefault="006B7D3F" w:rsidP="003453F4">
            <w:pPr>
              <w:pStyle w:val="mlTabletext"/>
            </w:pPr>
            <w:r w:rsidRPr="00CD231F">
              <w:t>17:30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F7785A9" w14:textId="77777777" w:rsidR="006B7D3F" w:rsidRPr="006C01CE" w:rsidRDefault="006B7D3F" w:rsidP="003453F4">
            <w:pPr>
              <w:pStyle w:val="mlTabletext"/>
            </w:pPr>
            <w:r w:rsidRPr="006C01CE">
              <w:t>2.09</w:t>
            </w:r>
          </w:p>
        </w:tc>
        <w:tc>
          <w:tcPr>
            <w:tcW w:w="0" w:type="auto"/>
            <w:noWrap/>
            <w:vAlign w:val="center"/>
            <w:hideMark/>
          </w:tcPr>
          <w:p w14:paraId="174F7D0A" w14:textId="77777777" w:rsidR="006B7D3F" w:rsidRPr="006C01CE" w:rsidRDefault="006B7D3F" w:rsidP="003453F4">
            <w:pPr>
              <w:pStyle w:val="mlTabletext"/>
            </w:pPr>
            <w:r w:rsidRPr="006C01CE">
              <w:t>5</w:t>
            </w:r>
          </w:p>
        </w:tc>
        <w:tc>
          <w:tcPr>
            <w:tcW w:w="0" w:type="auto"/>
            <w:vAlign w:val="center"/>
          </w:tcPr>
          <w:p w14:paraId="5F7CA5EC" w14:textId="77777777" w:rsidR="006B7D3F" w:rsidRPr="006C01CE" w:rsidRDefault="006B7D3F" w:rsidP="003453F4">
            <w:pPr>
              <w:pStyle w:val="mlTabletext"/>
            </w:pPr>
            <w:r w:rsidRPr="00910340">
              <w:t>Once</w:t>
            </w:r>
          </w:p>
        </w:tc>
        <w:tc>
          <w:tcPr>
            <w:tcW w:w="0" w:type="auto"/>
            <w:noWrap/>
            <w:vAlign w:val="center"/>
            <w:hideMark/>
          </w:tcPr>
          <w:p w14:paraId="4BF63EE7" w14:textId="77777777" w:rsidR="006B7D3F" w:rsidRPr="006C01CE" w:rsidRDefault="006B7D3F" w:rsidP="003453F4">
            <w:pPr>
              <w:pStyle w:val="mlTabletext"/>
            </w:pPr>
            <w:r w:rsidRPr="008C48AC">
              <w:t>3:00</w:t>
            </w:r>
          </w:p>
        </w:tc>
        <w:tc>
          <w:tcPr>
            <w:tcW w:w="0" w:type="auto"/>
            <w:noWrap/>
            <w:vAlign w:val="center"/>
            <w:hideMark/>
          </w:tcPr>
          <w:p w14:paraId="40D7FA89" w14:textId="77777777" w:rsidR="006B7D3F" w:rsidRPr="006C01CE" w:rsidRDefault="006B7D3F" w:rsidP="003453F4">
            <w:pPr>
              <w:pStyle w:val="mlTabletext"/>
            </w:pPr>
            <w:r w:rsidRPr="008C48AC">
              <w:t>15:00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38B332B6" w14:textId="77777777" w:rsidR="006B7D3F" w:rsidRPr="006C01CE" w:rsidRDefault="006B7D3F" w:rsidP="003453F4">
            <w:pPr>
              <w:pStyle w:val="mlTabletext"/>
            </w:pPr>
            <w:r w:rsidRPr="00E51331">
              <w:t>-0:30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4DAD3AE5" w14:textId="77777777" w:rsidR="006B7D3F" w:rsidRPr="006C01CE" w:rsidRDefault="006B7D3F" w:rsidP="003453F4">
            <w:pPr>
              <w:pStyle w:val="mlTabletext"/>
            </w:pPr>
            <w:r w:rsidRPr="00E51331">
              <w:t>-2:30</w:t>
            </w:r>
          </w:p>
        </w:tc>
      </w:tr>
      <w:tr w:rsidR="00C5045A" w:rsidRPr="006C01CE" w14:paraId="31C692B9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3FF5B37" w14:textId="77777777" w:rsidR="006B7D3F" w:rsidRPr="006C01CE" w:rsidRDefault="006B7D3F" w:rsidP="003453F4">
            <w:pPr>
              <w:pStyle w:val="mlTabletext"/>
            </w:pPr>
            <w:r w:rsidRPr="006C01CE"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65B1CA2" w14:textId="77777777" w:rsidR="006B7D3F" w:rsidRPr="006C01CE" w:rsidRDefault="006B7D3F" w:rsidP="003453F4">
            <w:pPr>
              <w:pStyle w:val="mlTabletext"/>
            </w:pPr>
            <w:r w:rsidRPr="006C01CE">
              <w:t>0.93</w:t>
            </w:r>
          </w:p>
        </w:tc>
        <w:tc>
          <w:tcPr>
            <w:tcW w:w="0" w:type="auto"/>
            <w:noWrap/>
            <w:vAlign w:val="center"/>
            <w:hideMark/>
          </w:tcPr>
          <w:p w14:paraId="4066298D" w14:textId="77777777" w:rsidR="006B7D3F" w:rsidRPr="006C01CE" w:rsidRDefault="006B7D3F" w:rsidP="003453F4">
            <w:pPr>
              <w:pStyle w:val="mlTabletext"/>
            </w:pPr>
            <w:r w:rsidRPr="006C01CE"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2A54D0A1" w14:textId="2DF7F347" w:rsidR="006B7D3F" w:rsidRPr="006C01CE" w:rsidRDefault="006B7D3F" w:rsidP="003453F4">
            <w:pPr>
              <w:pStyle w:val="mlTabletext"/>
            </w:pPr>
            <w:r w:rsidRPr="006C01CE">
              <w:t xml:space="preserve">Every 4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2D47221" w14:textId="77777777" w:rsidR="006B7D3F" w:rsidRPr="006C01CE" w:rsidRDefault="006B7D3F" w:rsidP="003453F4">
            <w:pPr>
              <w:pStyle w:val="mlTabletext"/>
            </w:pPr>
            <w:r w:rsidRPr="00CD231F">
              <w:t>3:00</w:t>
            </w:r>
          </w:p>
        </w:tc>
        <w:tc>
          <w:tcPr>
            <w:tcW w:w="0" w:type="auto"/>
            <w:noWrap/>
            <w:vAlign w:val="center"/>
            <w:hideMark/>
          </w:tcPr>
          <w:p w14:paraId="7B2B13F5" w14:textId="77777777" w:rsidR="006B7D3F" w:rsidRPr="006C01CE" w:rsidRDefault="006B7D3F" w:rsidP="003453F4">
            <w:pPr>
              <w:pStyle w:val="mlTabletext"/>
            </w:pPr>
            <w:r w:rsidRPr="00CD231F">
              <w:t>6:00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3EA99225" w14:textId="77777777" w:rsidR="006B7D3F" w:rsidRPr="006C01CE" w:rsidRDefault="006B7D3F" w:rsidP="003453F4">
            <w:pPr>
              <w:pStyle w:val="mlTabletext"/>
            </w:pPr>
            <w:r w:rsidRPr="006C01CE">
              <w:t>0.93</w:t>
            </w:r>
          </w:p>
        </w:tc>
        <w:tc>
          <w:tcPr>
            <w:tcW w:w="0" w:type="auto"/>
            <w:noWrap/>
            <w:vAlign w:val="center"/>
            <w:hideMark/>
          </w:tcPr>
          <w:p w14:paraId="0A585DE7" w14:textId="77777777" w:rsidR="006B7D3F" w:rsidRPr="006C01CE" w:rsidRDefault="006B7D3F" w:rsidP="003453F4">
            <w:pPr>
              <w:pStyle w:val="mlTabletext"/>
            </w:pPr>
            <w:r w:rsidRPr="006C01CE">
              <w:t>2</w:t>
            </w:r>
          </w:p>
        </w:tc>
        <w:tc>
          <w:tcPr>
            <w:tcW w:w="0" w:type="auto"/>
            <w:vAlign w:val="center"/>
          </w:tcPr>
          <w:p w14:paraId="7B170CD4" w14:textId="61A0F469" w:rsidR="006B7D3F" w:rsidRPr="006C01CE" w:rsidRDefault="006B7D3F" w:rsidP="003453F4">
            <w:pPr>
              <w:pStyle w:val="mlTabletext"/>
            </w:pPr>
            <w:r w:rsidRPr="00910340">
              <w:t xml:space="preserve">Every 4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E541DC6" w14:textId="77777777" w:rsidR="006B7D3F" w:rsidRPr="006C01CE" w:rsidRDefault="006B7D3F" w:rsidP="003453F4">
            <w:pPr>
              <w:pStyle w:val="mlTabletext"/>
            </w:pPr>
            <w:r w:rsidRPr="008C48AC">
              <w:t>2:45</w:t>
            </w:r>
          </w:p>
        </w:tc>
        <w:tc>
          <w:tcPr>
            <w:tcW w:w="0" w:type="auto"/>
            <w:noWrap/>
            <w:vAlign w:val="center"/>
            <w:hideMark/>
          </w:tcPr>
          <w:p w14:paraId="3C06F90A" w14:textId="77777777" w:rsidR="006B7D3F" w:rsidRPr="006C01CE" w:rsidRDefault="006B7D3F" w:rsidP="003453F4">
            <w:pPr>
              <w:pStyle w:val="mlTabletext"/>
            </w:pPr>
            <w:r w:rsidRPr="008C48AC">
              <w:t>5:30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728CD2BD" w14:textId="77777777" w:rsidR="006B7D3F" w:rsidRPr="006C01CE" w:rsidRDefault="006B7D3F" w:rsidP="003453F4">
            <w:pPr>
              <w:pStyle w:val="mlTabletext"/>
            </w:pPr>
            <w:r w:rsidRPr="00E51331">
              <w:t>-0:15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1F7DA242" w14:textId="77777777" w:rsidR="006B7D3F" w:rsidRPr="006C01CE" w:rsidRDefault="006B7D3F" w:rsidP="003453F4">
            <w:pPr>
              <w:pStyle w:val="mlTabletext"/>
            </w:pPr>
            <w:r w:rsidRPr="00E51331">
              <w:t>-0:30</w:t>
            </w:r>
          </w:p>
        </w:tc>
      </w:tr>
      <w:tr w:rsidR="00C5045A" w:rsidRPr="006C01CE" w14:paraId="67D34FA9" w14:textId="77777777" w:rsidTr="0034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9F78765" w14:textId="77777777" w:rsidR="006B7D3F" w:rsidRPr="006C01CE" w:rsidRDefault="006B7D3F" w:rsidP="003453F4">
            <w:pPr>
              <w:pStyle w:val="mlTabletext"/>
            </w:pPr>
            <w:r w:rsidRPr="006C01CE"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811EC69" w14:textId="77777777" w:rsidR="006B7D3F" w:rsidRPr="006C01CE" w:rsidRDefault="006B7D3F" w:rsidP="003453F4">
            <w:pPr>
              <w:pStyle w:val="mlTabletext"/>
            </w:pPr>
            <w:r w:rsidRPr="006C01CE">
              <w:t>1.10</w:t>
            </w:r>
          </w:p>
        </w:tc>
        <w:tc>
          <w:tcPr>
            <w:tcW w:w="0" w:type="auto"/>
            <w:noWrap/>
            <w:vAlign w:val="center"/>
            <w:hideMark/>
          </w:tcPr>
          <w:p w14:paraId="02A72CE6" w14:textId="77777777" w:rsidR="006B7D3F" w:rsidRPr="006C01CE" w:rsidRDefault="006B7D3F" w:rsidP="003453F4">
            <w:pPr>
              <w:pStyle w:val="mlTabletext"/>
            </w:pPr>
            <w:r w:rsidRPr="006C01CE"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6272223C" w14:textId="3D528665" w:rsidR="006B7D3F" w:rsidRPr="006C01CE" w:rsidRDefault="006B7D3F" w:rsidP="003453F4">
            <w:pPr>
              <w:pStyle w:val="mlTabletext"/>
            </w:pPr>
            <w:r w:rsidRPr="006C01CE">
              <w:t xml:space="preserve">Every 4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F9837DB" w14:textId="77777777" w:rsidR="006B7D3F" w:rsidRPr="006C01CE" w:rsidRDefault="006B7D3F" w:rsidP="003453F4">
            <w:pPr>
              <w:pStyle w:val="mlTabletext"/>
            </w:pPr>
            <w:r w:rsidRPr="00CD231F">
              <w:t>3:00</w:t>
            </w:r>
          </w:p>
        </w:tc>
        <w:tc>
          <w:tcPr>
            <w:tcW w:w="0" w:type="auto"/>
            <w:noWrap/>
            <w:vAlign w:val="center"/>
            <w:hideMark/>
          </w:tcPr>
          <w:p w14:paraId="1DA3B828" w14:textId="77777777" w:rsidR="006B7D3F" w:rsidRPr="006C01CE" w:rsidRDefault="006B7D3F" w:rsidP="003453F4">
            <w:pPr>
              <w:pStyle w:val="mlTabletext"/>
            </w:pPr>
            <w:r w:rsidRPr="00CD231F">
              <w:t>9:00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CDCAA14" w14:textId="77777777" w:rsidR="006B7D3F" w:rsidRPr="006C01CE" w:rsidRDefault="006B7D3F" w:rsidP="003453F4">
            <w:pPr>
              <w:pStyle w:val="mlTabletext"/>
            </w:pPr>
            <w:r w:rsidRPr="006C01CE">
              <w:t>1.10</w:t>
            </w:r>
          </w:p>
        </w:tc>
        <w:tc>
          <w:tcPr>
            <w:tcW w:w="0" w:type="auto"/>
            <w:noWrap/>
            <w:vAlign w:val="center"/>
            <w:hideMark/>
          </w:tcPr>
          <w:p w14:paraId="2875890C" w14:textId="77777777" w:rsidR="006B7D3F" w:rsidRPr="006C01CE" w:rsidRDefault="006B7D3F" w:rsidP="003453F4">
            <w:pPr>
              <w:pStyle w:val="mlTabletext"/>
            </w:pPr>
            <w:r w:rsidRPr="006C01CE">
              <w:t>3</w:t>
            </w:r>
          </w:p>
        </w:tc>
        <w:tc>
          <w:tcPr>
            <w:tcW w:w="0" w:type="auto"/>
            <w:vAlign w:val="center"/>
          </w:tcPr>
          <w:p w14:paraId="40176BA6" w14:textId="29C5E590" w:rsidR="006B7D3F" w:rsidRPr="006C01CE" w:rsidRDefault="006B7D3F" w:rsidP="003453F4">
            <w:pPr>
              <w:pStyle w:val="mlTabletext"/>
            </w:pPr>
            <w:r w:rsidRPr="00910340">
              <w:t xml:space="preserve">Every 4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D89946C" w14:textId="77777777" w:rsidR="006B7D3F" w:rsidRPr="006C01CE" w:rsidRDefault="006B7D3F" w:rsidP="003453F4">
            <w:pPr>
              <w:pStyle w:val="mlTabletext"/>
            </w:pPr>
            <w:r w:rsidRPr="008C48AC">
              <w:t>2:30</w:t>
            </w:r>
          </w:p>
        </w:tc>
        <w:tc>
          <w:tcPr>
            <w:tcW w:w="0" w:type="auto"/>
            <w:noWrap/>
            <w:vAlign w:val="center"/>
            <w:hideMark/>
          </w:tcPr>
          <w:p w14:paraId="020FDA44" w14:textId="77777777" w:rsidR="006B7D3F" w:rsidRPr="006C01CE" w:rsidRDefault="006B7D3F" w:rsidP="003453F4">
            <w:pPr>
              <w:pStyle w:val="mlTabletext"/>
            </w:pPr>
            <w:r w:rsidRPr="008C48AC">
              <w:t>7:30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35350CD0" w14:textId="77777777" w:rsidR="006B7D3F" w:rsidRPr="006C01CE" w:rsidRDefault="006B7D3F" w:rsidP="003453F4">
            <w:pPr>
              <w:pStyle w:val="mlTabletext"/>
            </w:pPr>
            <w:r w:rsidRPr="00E51331">
              <w:t>-0:30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4F39648D" w14:textId="77777777" w:rsidR="006B7D3F" w:rsidRPr="006C01CE" w:rsidRDefault="006B7D3F" w:rsidP="003453F4">
            <w:pPr>
              <w:pStyle w:val="mlTabletext"/>
            </w:pPr>
            <w:r w:rsidRPr="00E51331">
              <w:t>-1:30</w:t>
            </w:r>
          </w:p>
        </w:tc>
      </w:tr>
      <w:tr w:rsidR="00C5045A" w:rsidRPr="006C01CE" w14:paraId="1C3207FB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30A3E973" w14:textId="77777777" w:rsidR="006B7D3F" w:rsidRPr="006C01CE" w:rsidRDefault="006B7D3F" w:rsidP="003453F4">
            <w:pPr>
              <w:pStyle w:val="mlTabletext"/>
            </w:pPr>
            <w:r w:rsidRPr="006C01CE"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B3FBF90" w14:textId="77777777" w:rsidR="006B7D3F" w:rsidRPr="006C01CE" w:rsidRDefault="006B7D3F" w:rsidP="003453F4">
            <w:pPr>
              <w:pStyle w:val="mlTabletext"/>
            </w:pPr>
            <w:r w:rsidRPr="006C01CE">
              <w:t>0.53</w:t>
            </w:r>
          </w:p>
        </w:tc>
        <w:tc>
          <w:tcPr>
            <w:tcW w:w="0" w:type="auto"/>
            <w:noWrap/>
            <w:vAlign w:val="center"/>
            <w:hideMark/>
          </w:tcPr>
          <w:p w14:paraId="77A4C888" w14:textId="77777777" w:rsidR="006B7D3F" w:rsidRPr="006C01CE" w:rsidRDefault="006B7D3F" w:rsidP="003453F4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07AE05B7" w14:textId="018E1270" w:rsidR="006B7D3F" w:rsidRPr="006C01CE" w:rsidRDefault="006B7D3F" w:rsidP="003453F4">
            <w:pPr>
              <w:pStyle w:val="mlTabletext"/>
            </w:pPr>
            <w:r w:rsidRPr="006C01CE">
              <w:t xml:space="preserve">Every 30 </w:t>
            </w:r>
            <w:r w:rsidR="00CA24EF"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3A1DFE25" w14:textId="77777777" w:rsidR="006B7D3F" w:rsidRPr="006C01CE" w:rsidRDefault="006B7D3F" w:rsidP="003453F4">
            <w:pPr>
              <w:pStyle w:val="mlTabletext"/>
            </w:pPr>
            <w:r w:rsidRPr="00CD231F">
              <w:t>2:45</w:t>
            </w:r>
          </w:p>
        </w:tc>
        <w:tc>
          <w:tcPr>
            <w:tcW w:w="0" w:type="auto"/>
            <w:noWrap/>
            <w:vAlign w:val="center"/>
            <w:hideMark/>
          </w:tcPr>
          <w:p w14:paraId="2BABA1EA" w14:textId="77777777" w:rsidR="006B7D3F" w:rsidRPr="006C01CE" w:rsidRDefault="006B7D3F" w:rsidP="003453F4">
            <w:pPr>
              <w:pStyle w:val="mlTabletext"/>
            </w:pPr>
            <w:r w:rsidRPr="00CD231F">
              <w:t>2:45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726F6AFE" w14:textId="77777777" w:rsidR="006B7D3F" w:rsidRPr="006C01CE" w:rsidRDefault="006B7D3F" w:rsidP="003453F4">
            <w:pPr>
              <w:pStyle w:val="mlTabletext"/>
            </w:pPr>
            <w:r w:rsidRPr="006C01CE">
              <w:t>0.53</w:t>
            </w:r>
          </w:p>
        </w:tc>
        <w:tc>
          <w:tcPr>
            <w:tcW w:w="0" w:type="auto"/>
            <w:noWrap/>
            <w:vAlign w:val="center"/>
            <w:hideMark/>
          </w:tcPr>
          <w:p w14:paraId="37687C13" w14:textId="77777777" w:rsidR="006B7D3F" w:rsidRPr="006C01CE" w:rsidRDefault="006B7D3F" w:rsidP="003453F4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vAlign w:val="center"/>
          </w:tcPr>
          <w:p w14:paraId="3E6CAAA9" w14:textId="4F2A6896" w:rsidR="006B7D3F" w:rsidRPr="006C01CE" w:rsidRDefault="006B7D3F" w:rsidP="003453F4">
            <w:pPr>
              <w:pStyle w:val="mlTabletext"/>
            </w:pPr>
            <w:r w:rsidRPr="00910340">
              <w:t xml:space="preserve">Every 4 </w:t>
            </w:r>
            <w:proofErr w:type="spellStart"/>
            <w:r w:rsidR="00CA24EF"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9DBF35A" w14:textId="77777777" w:rsidR="006B7D3F" w:rsidRPr="006C01CE" w:rsidRDefault="006B7D3F" w:rsidP="003453F4">
            <w:pPr>
              <w:pStyle w:val="mlTabletext"/>
            </w:pPr>
            <w:r w:rsidRPr="008C48AC">
              <w:t>2:30</w:t>
            </w:r>
          </w:p>
        </w:tc>
        <w:tc>
          <w:tcPr>
            <w:tcW w:w="0" w:type="auto"/>
            <w:noWrap/>
            <w:vAlign w:val="center"/>
            <w:hideMark/>
          </w:tcPr>
          <w:p w14:paraId="3613BB5B" w14:textId="77777777" w:rsidR="006B7D3F" w:rsidRPr="006C01CE" w:rsidRDefault="006B7D3F" w:rsidP="003453F4">
            <w:pPr>
              <w:pStyle w:val="mlTabletext"/>
            </w:pPr>
            <w:r w:rsidRPr="008C48AC">
              <w:t>2:30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E076EF9" w14:textId="77777777" w:rsidR="006B7D3F" w:rsidRPr="006C01CE" w:rsidRDefault="006B7D3F" w:rsidP="003453F4">
            <w:pPr>
              <w:pStyle w:val="mlTabletext"/>
            </w:pPr>
            <w:r w:rsidRPr="00E51331">
              <w:t>-0:15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6E3902EC" w14:textId="77777777" w:rsidR="006B7D3F" w:rsidRPr="006C01CE" w:rsidRDefault="006B7D3F" w:rsidP="003453F4">
            <w:pPr>
              <w:pStyle w:val="mlTabletext"/>
            </w:pPr>
            <w:r w:rsidRPr="00E51331">
              <w:t>-0:15</w:t>
            </w:r>
          </w:p>
        </w:tc>
      </w:tr>
      <w:tr w:rsidR="00C5045A" w:rsidRPr="006C01CE" w14:paraId="47EBA548" w14:textId="77777777" w:rsidTr="0034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4668DF8E" w14:textId="3D6A9CF8" w:rsidR="006B7D3F" w:rsidRPr="006C01CE" w:rsidRDefault="00991400" w:rsidP="003453F4">
            <w:pPr>
              <w:pStyle w:val="mlTabletext"/>
            </w:pPr>
            <w: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40552D57" w14:textId="77777777" w:rsidR="006B7D3F" w:rsidRPr="006C01CE" w:rsidRDefault="006B7D3F" w:rsidP="003453F4">
            <w:pPr>
              <w:pStyle w:val="mlTabletext"/>
            </w:pPr>
            <w:r w:rsidRPr="006C01CE">
              <w:t>1.95</w:t>
            </w:r>
          </w:p>
        </w:tc>
        <w:tc>
          <w:tcPr>
            <w:tcW w:w="0" w:type="auto"/>
            <w:noWrap/>
            <w:vAlign w:val="center"/>
            <w:hideMark/>
          </w:tcPr>
          <w:p w14:paraId="1EB94BE2" w14:textId="77777777" w:rsidR="006B7D3F" w:rsidRPr="006C01CE" w:rsidRDefault="006B7D3F" w:rsidP="003453F4">
            <w:pPr>
              <w:pStyle w:val="mlTabletext"/>
            </w:pPr>
            <w:r w:rsidRPr="006C01CE"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45A0D872" w14:textId="77777777" w:rsidR="006B7D3F" w:rsidRPr="006C01CE" w:rsidRDefault="006B7D3F" w:rsidP="003453F4">
            <w:pPr>
              <w:pStyle w:val="mlTabletext"/>
            </w:pPr>
            <w:r w:rsidRPr="006C01CE">
              <w:t>Once</w:t>
            </w:r>
          </w:p>
        </w:tc>
        <w:tc>
          <w:tcPr>
            <w:tcW w:w="0" w:type="auto"/>
            <w:noWrap/>
            <w:vAlign w:val="center"/>
            <w:hideMark/>
          </w:tcPr>
          <w:p w14:paraId="469C61DC" w14:textId="77777777" w:rsidR="006B7D3F" w:rsidRPr="006C01CE" w:rsidRDefault="006B7D3F" w:rsidP="003453F4">
            <w:pPr>
              <w:pStyle w:val="mlTabletext"/>
            </w:pPr>
            <w:r w:rsidRPr="00CD231F">
              <w:t>3:15</w:t>
            </w:r>
          </w:p>
        </w:tc>
        <w:tc>
          <w:tcPr>
            <w:tcW w:w="0" w:type="auto"/>
            <w:noWrap/>
            <w:vAlign w:val="center"/>
            <w:hideMark/>
          </w:tcPr>
          <w:p w14:paraId="78630398" w14:textId="77777777" w:rsidR="006B7D3F" w:rsidRPr="006C01CE" w:rsidRDefault="006B7D3F" w:rsidP="003453F4">
            <w:pPr>
              <w:pStyle w:val="mlTabletext"/>
            </w:pPr>
            <w:r w:rsidRPr="00CD231F">
              <w:t>9:45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098DD3C9" w14:textId="77777777" w:rsidR="006B7D3F" w:rsidRPr="006C01CE" w:rsidRDefault="006B7D3F" w:rsidP="003453F4">
            <w:pPr>
              <w:pStyle w:val="mlTabletext"/>
            </w:pPr>
            <w:r w:rsidRPr="006C01CE">
              <w:t>1.95</w:t>
            </w:r>
          </w:p>
        </w:tc>
        <w:tc>
          <w:tcPr>
            <w:tcW w:w="0" w:type="auto"/>
            <w:noWrap/>
            <w:vAlign w:val="center"/>
            <w:hideMark/>
          </w:tcPr>
          <w:p w14:paraId="21027959" w14:textId="77777777" w:rsidR="006B7D3F" w:rsidRPr="006C01CE" w:rsidRDefault="006B7D3F" w:rsidP="003453F4">
            <w:pPr>
              <w:pStyle w:val="mlTabletext"/>
            </w:pPr>
            <w:r w:rsidRPr="006C01CE">
              <w:t>3</w:t>
            </w:r>
          </w:p>
        </w:tc>
        <w:tc>
          <w:tcPr>
            <w:tcW w:w="0" w:type="auto"/>
            <w:vAlign w:val="center"/>
          </w:tcPr>
          <w:p w14:paraId="76F60F10" w14:textId="77777777" w:rsidR="006B7D3F" w:rsidRPr="006C01CE" w:rsidRDefault="006B7D3F" w:rsidP="003453F4">
            <w:pPr>
              <w:pStyle w:val="mlTabletext"/>
            </w:pPr>
            <w:r w:rsidRPr="00910340">
              <w:t>Once</w:t>
            </w:r>
          </w:p>
        </w:tc>
        <w:tc>
          <w:tcPr>
            <w:tcW w:w="0" w:type="auto"/>
            <w:noWrap/>
            <w:vAlign w:val="center"/>
            <w:hideMark/>
          </w:tcPr>
          <w:p w14:paraId="58ACE0CE" w14:textId="77777777" w:rsidR="006B7D3F" w:rsidRPr="006C01CE" w:rsidRDefault="006B7D3F" w:rsidP="003453F4">
            <w:pPr>
              <w:pStyle w:val="mlTabletext"/>
            </w:pPr>
            <w:r w:rsidRPr="008C48AC">
              <w:t>3:15</w:t>
            </w:r>
          </w:p>
        </w:tc>
        <w:tc>
          <w:tcPr>
            <w:tcW w:w="0" w:type="auto"/>
            <w:noWrap/>
            <w:vAlign w:val="center"/>
            <w:hideMark/>
          </w:tcPr>
          <w:p w14:paraId="7B3932BF" w14:textId="77777777" w:rsidR="006B7D3F" w:rsidRPr="006C01CE" w:rsidRDefault="006B7D3F" w:rsidP="003453F4">
            <w:pPr>
              <w:pStyle w:val="mlTabletext"/>
            </w:pPr>
            <w:r w:rsidRPr="008C48AC">
              <w:t>9:45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5C5CC983" w14:textId="77777777" w:rsidR="006B7D3F" w:rsidRPr="006C01CE" w:rsidRDefault="006B7D3F" w:rsidP="003453F4">
            <w:pPr>
              <w:pStyle w:val="mlTabletext"/>
            </w:pPr>
            <w:r w:rsidRPr="00E51331">
              <w:t>0:00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6EAB97CE" w14:textId="77777777" w:rsidR="006B7D3F" w:rsidRPr="006C01CE" w:rsidRDefault="006B7D3F" w:rsidP="003453F4">
            <w:pPr>
              <w:pStyle w:val="mlTabletext"/>
            </w:pPr>
            <w:r w:rsidRPr="00E51331">
              <w:t>0:00</w:t>
            </w:r>
          </w:p>
        </w:tc>
      </w:tr>
      <w:tr w:rsidR="00C5045A" w:rsidRPr="006C01CE" w14:paraId="12195AB5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3630A747" w14:textId="3C888028" w:rsidR="006B7D3F" w:rsidRPr="006C01CE" w:rsidRDefault="006B7D3F" w:rsidP="003453F4">
            <w:pPr>
              <w:pStyle w:val="mlTabletext"/>
            </w:pPr>
            <w:r w:rsidRPr="006C01CE">
              <w:t>1</w:t>
            </w:r>
            <w:r w:rsidR="00991400"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038E2CC2" w14:textId="77777777" w:rsidR="006B7D3F" w:rsidRPr="006C01CE" w:rsidRDefault="006B7D3F" w:rsidP="003453F4">
            <w:pPr>
              <w:pStyle w:val="mlTabletext"/>
            </w:pPr>
            <w:r w:rsidRPr="006C01CE">
              <w:t>1.93</w:t>
            </w:r>
          </w:p>
        </w:tc>
        <w:tc>
          <w:tcPr>
            <w:tcW w:w="0" w:type="auto"/>
            <w:noWrap/>
            <w:vAlign w:val="center"/>
            <w:hideMark/>
          </w:tcPr>
          <w:p w14:paraId="0057B96A" w14:textId="77777777" w:rsidR="006B7D3F" w:rsidRPr="006C01CE" w:rsidRDefault="006B7D3F" w:rsidP="003453F4">
            <w:pPr>
              <w:pStyle w:val="mlTabletext"/>
            </w:pPr>
            <w:r w:rsidRPr="006C01CE"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4070CE0E" w14:textId="5D1E8808" w:rsidR="006B7D3F" w:rsidRPr="006C01CE" w:rsidRDefault="006B7D3F" w:rsidP="003453F4">
            <w:pPr>
              <w:pStyle w:val="mlTabletext"/>
            </w:pPr>
            <w:r w:rsidRPr="006C01CE">
              <w:t xml:space="preserve">Every 30 </w:t>
            </w:r>
            <w:r w:rsidR="00CA24EF"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429DD1EB" w14:textId="77777777" w:rsidR="006B7D3F" w:rsidRPr="006C01CE" w:rsidRDefault="006B7D3F" w:rsidP="003453F4">
            <w:pPr>
              <w:pStyle w:val="mlTabletext"/>
            </w:pPr>
            <w:r w:rsidRPr="00CD231F">
              <w:t>2:30</w:t>
            </w:r>
          </w:p>
        </w:tc>
        <w:tc>
          <w:tcPr>
            <w:tcW w:w="0" w:type="auto"/>
            <w:noWrap/>
            <w:vAlign w:val="center"/>
            <w:hideMark/>
          </w:tcPr>
          <w:p w14:paraId="3B8AFCA3" w14:textId="77777777" w:rsidR="006B7D3F" w:rsidRPr="006C01CE" w:rsidRDefault="006B7D3F" w:rsidP="003453F4">
            <w:pPr>
              <w:pStyle w:val="mlTabletext"/>
            </w:pPr>
            <w:r w:rsidRPr="00CD231F">
              <w:t>7:30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5E0AD201" w14:textId="77777777" w:rsidR="006B7D3F" w:rsidRPr="00515E9F" w:rsidRDefault="006B7D3F" w:rsidP="003453F4">
            <w:pPr>
              <w:pStyle w:val="mlTabletext"/>
            </w:pPr>
            <w:r w:rsidRPr="00515E9F"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14:paraId="60275391" w14:textId="77777777" w:rsidR="006B7D3F" w:rsidRPr="006C01CE" w:rsidRDefault="006B7D3F" w:rsidP="003453F4">
            <w:pPr>
              <w:pStyle w:val="mlTabletext"/>
            </w:pPr>
            <w:r w:rsidRPr="006C01CE">
              <w:t>3</w:t>
            </w:r>
          </w:p>
        </w:tc>
        <w:tc>
          <w:tcPr>
            <w:tcW w:w="0" w:type="auto"/>
            <w:vAlign w:val="center"/>
          </w:tcPr>
          <w:p w14:paraId="5FBDCE65" w14:textId="2535CC02" w:rsidR="006B7D3F" w:rsidRPr="006C01CE" w:rsidRDefault="006B7D3F" w:rsidP="003453F4">
            <w:pPr>
              <w:pStyle w:val="mlTabletext"/>
            </w:pPr>
            <w:r w:rsidRPr="00910340">
              <w:t xml:space="preserve">Every 30 </w:t>
            </w:r>
            <w:r w:rsidR="00CA24EF"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0FA3E80A" w14:textId="77777777" w:rsidR="006B7D3F" w:rsidRPr="006C01CE" w:rsidRDefault="006B7D3F" w:rsidP="003453F4">
            <w:pPr>
              <w:pStyle w:val="mlTabletext"/>
            </w:pPr>
            <w:r w:rsidRPr="008C48AC">
              <w:t>2:30</w:t>
            </w:r>
          </w:p>
        </w:tc>
        <w:tc>
          <w:tcPr>
            <w:tcW w:w="0" w:type="auto"/>
            <w:noWrap/>
            <w:vAlign w:val="center"/>
            <w:hideMark/>
          </w:tcPr>
          <w:p w14:paraId="1E0977F7" w14:textId="77777777" w:rsidR="006B7D3F" w:rsidRPr="006C01CE" w:rsidRDefault="006B7D3F" w:rsidP="003453F4">
            <w:pPr>
              <w:pStyle w:val="mlTabletext"/>
            </w:pPr>
            <w:r w:rsidRPr="008C48AC">
              <w:t>7:30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6C4BF846" w14:textId="77777777" w:rsidR="006B7D3F" w:rsidRPr="006C01CE" w:rsidRDefault="006B7D3F" w:rsidP="003453F4">
            <w:pPr>
              <w:pStyle w:val="mlTabletext"/>
            </w:pPr>
            <w:r w:rsidRPr="00E51331">
              <w:t>0:00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39808273" w14:textId="77777777" w:rsidR="006B7D3F" w:rsidRPr="006C01CE" w:rsidRDefault="006B7D3F" w:rsidP="003453F4">
            <w:pPr>
              <w:pStyle w:val="mlTabletext"/>
            </w:pPr>
            <w:r w:rsidRPr="00E51331">
              <w:t>0:00</w:t>
            </w:r>
          </w:p>
        </w:tc>
      </w:tr>
      <w:tr w:rsidR="00991400" w:rsidRPr="006C01CE" w14:paraId="1059D201" w14:textId="77777777" w:rsidTr="0034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71B99EED" w14:textId="6D82F76E" w:rsidR="00991400" w:rsidRPr="006C01CE" w:rsidRDefault="00991400" w:rsidP="00991400">
            <w:pPr>
              <w:pStyle w:val="mlTabletext"/>
            </w:pPr>
            <w:r w:rsidRPr="006C01CE"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7912EDBE" w14:textId="77777777" w:rsidR="00991400" w:rsidRPr="006C01CE" w:rsidRDefault="00991400" w:rsidP="00991400">
            <w:pPr>
              <w:pStyle w:val="mlTabletext"/>
            </w:pPr>
            <w:r w:rsidRPr="006C01CE">
              <w:t>0.41</w:t>
            </w:r>
          </w:p>
        </w:tc>
        <w:tc>
          <w:tcPr>
            <w:tcW w:w="0" w:type="auto"/>
            <w:noWrap/>
            <w:vAlign w:val="center"/>
            <w:hideMark/>
          </w:tcPr>
          <w:p w14:paraId="663797C5" w14:textId="77777777" w:rsidR="00991400" w:rsidRPr="006C01CE" w:rsidRDefault="00991400" w:rsidP="00991400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DC6433E" w14:textId="480711AF" w:rsidR="00991400" w:rsidRPr="006C01CE" w:rsidRDefault="00991400" w:rsidP="00991400">
            <w:pPr>
              <w:pStyle w:val="mlTabletext"/>
            </w:pPr>
            <w:r w:rsidRPr="006C01CE">
              <w:t xml:space="preserve">Every 3 </w:t>
            </w:r>
            <w:proofErr w:type="spellStart"/>
            <w:r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A0EAA31" w14:textId="77777777" w:rsidR="00991400" w:rsidRPr="006C01CE" w:rsidRDefault="00991400" w:rsidP="00991400">
            <w:pPr>
              <w:pStyle w:val="mlTabletext"/>
            </w:pPr>
            <w:r w:rsidRPr="00CD231F">
              <w:t>2:00</w:t>
            </w:r>
          </w:p>
        </w:tc>
        <w:tc>
          <w:tcPr>
            <w:tcW w:w="0" w:type="auto"/>
            <w:noWrap/>
            <w:vAlign w:val="center"/>
            <w:hideMark/>
          </w:tcPr>
          <w:p w14:paraId="5FA3FFA0" w14:textId="77777777" w:rsidR="00991400" w:rsidRPr="006C01CE" w:rsidRDefault="00991400" w:rsidP="00991400">
            <w:pPr>
              <w:pStyle w:val="mlTabletext"/>
            </w:pPr>
            <w:r w:rsidRPr="00CD231F">
              <w:t>2:00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3192978F" w14:textId="77777777" w:rsidR="00991400" w:rsidRPr="006C01CE" w:rsidRDefault="00991400" w:rsidP="00991400">
            <w:pPr>
              <w:pStyle w:val="mlTabletext"/>
            </w:pPr>
            <w:r w:rsidRPr="006C01CE">
              <w:t>0.41</w:t>
            </w:r>
          </w:p>
        </w:tc>
        <w:tc>
          <w:tcPr>
            <w:tcW w:w="0" w:type="auto"/>
            <w:noWrap/>
            <w:vAlign w:val="center"/>
            <w:hideMark/>
          </w:tcPr>
          <w:p w14:paraId="5FCD1B25" w14:textId="77777777" w:rsidR="00991400" w:rsidRPr="006C01CE" w:rsidRDefault="00991400" w:rsidP="00991400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vAlign w:val="center"/>
          </w:tcPr>
          <w:p w14:paraId="5A973E3F" w14:textId="39793156" w:rsidR="00991400" w:rsidRPr="006C01CE" w:rsidRDefault="00991400" w:rsidP="00991400">
            <w:pPr>
              <w:pStyle w:val="mlTabletext"/>
            </w:pPr>
            <w:r w:rsidRPr="00910340">
              <w:t xml:space="preserve">Every 3 </w:t>
            </w:r>
            <w:proofErr w:type="spellStart"/>
            <w:r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73BCEA0" w14:textId="77777777" w:rsidR="00991400" w:rsidRPr="006C01CE" w:rsidRDefault="00991400" w:rsidP="00991400">
            <w:pPr>
              <w:pStyle w:val="mlTabletext"/>
            </w:pPr>
            <w:r w:rsidRPr="008C48AC">
              <w:t>2:00</w:t>
            </w:r>
          </w:p>
        </w:tc>
        <w:tc>
          <w:tcPr>
            <w:tcW w:w="0" w:type="auto"/>
            <w:noWrap/>
            <w:vAlign w:val="center"/>
            <w:hideMark/>
          </w:tcPr>
          <w:p w14:paraId="4C72C4DD" w14:textId="77777777" w:rsidR="00991400" w:rsidRPr="006C01CE" w:rsidRDefault="00991400" w:rsidP="00991400">
            <w:pPr>
              <w:pStyle w:val="mlTabletext"/>
            </w:pPr>
            <w:r w:rsidRPr="008C48AC">
              <w:t>2:00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69F72C1F" w14:textId="77777777" w:rsidR="00991400" w:rsidRPr="006C01CE" w:rsidRDefault="00991400" w:rsidP="00991400">
            <w:pPr>
              <w:pStyle w:val="mlTabletext"/>
            </w:pPr>
            <w:r w:rsidRPr="00E51331">
              <w:t>0:00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4A64994C" w14:textId="77777777" w:rsidR="00991400" w:rsidRPr="006C01CE" w:rsidRDefault="00991400" w:rsidP="00991400">
            <w:pPr>
              <w:pStyle w:val="mlTabletext"/>
            </w:pPr>
            <w:r w:rsidRPr="00E51331">
              <w:t>0:00</w:t>
            </w:r>
          </w:p>
        </w:tc>
      </w:tr>
      <w:tr w:rsidR="00991400" w:rsidRPr="006C01CE" w14:paraId="30911749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60DA1839" w14:textId="469A4375" w:rsidR="00991400" w:rsidRPr="006C01CE" w:rsidRDefault="00991400" w:rsidP="00991400">
            <w:pPr>
              <w:pStyle w:val="mlTabletext"/>
            </w:pPr>
            <w:r w:rsidRPr="006C01CE"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9E034D3" w14:textId="77777777" w:rsidR="00991400" w:rsidRPr="006C01CE" w:rsidRDefault="00991400" w:rsidP="00991400">
            <w:pPr>
              <w:pStyle w:val="mlTabletext"/>
            </w:pPr>
            <w:r w:rsidRPr="006C01CE">
              <w:t>0.31</w:t>
            </w:r>
          </w:p>
        </w:tc>
        <w:tc>
          <w:tcPr>
            <w:tcW w:w="0" w:type="auto"/>
            <w:noWrap/>
            <w:vAlign w:val="center"/>
            <w:hideMark/>
          </w:tcPr>
          <w:p w14:paraId="19574EA2" w14:textId="77777777" w:rsidR="00991400" w:rsidRPr="006C01CE" w:rsidRDefault="00991400" w:rsidP="00991400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4570575F" w14:textId="0258A987" w:rsidR="00991400" w:rsidRPr="006C01CE" w:rsidRDefault="00991400" w:rsidP="00991400">
            <w:pPr>
              <w:pStyle w:val="mlTabletext"/>
            </w:pPr>
            <w:r w:rsidRPr="006C01CE">
              <w:t xml:space="preserve">Every 30 </w:t>
            </w:r>
            <w: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01D4AC09" w14:textId="77777777" w:rsidR="00991400" w:rsidRPr="006C01CE" w:rsidRDefault="00991400" w:rsidP="00991400">
            <w:pPr>
              <w:pStyle w:val="mlTabletext"/>
            </w:pPr>
            <w:r w:rsidRPr="00CD231F">
              <w:t>1:30</w:t>
            </w:r>
          </w:p>
        </w:tc>
        <w:tc>
          <w:tcPr>
            <w:tcW w:w="0" w:type="auto"/>
            <w:noWrap/>
            <w:vAlign w:val="center"/>
            <w:hideMark/>
          </w:tcPr>
          <w:p w14:paraId="56D8848C" w14:textId="77777777" w:rsidR="00991400" w:rsidRPr="006C01CE" w:rsidRDefault="00991400" w:rsidP="00991400">
            <w:pPr>
              <w:pStyle w:val="mlTabletext"/>
            </w:pPr>
            <w:r w:rsidRPr="00CD231F">
              <w:t>1:30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4B61E04E" w14:textId="77777777" w:rsidR="00991400" w:rsidRPr="006C01CE" w:rsidRDefault="00991400" w:rsidP="00991400">
            <w:pPr>
              <w:pStyle w:val="mlTabletext"/>
            </w:pPr>
            <w:r w:rsidRPr="006C01CE">
              <w:t>0.31</w:t>
            </w:r>
          </w:p>
        </w:tc>
        <w:tc>
          <w:tcPr>
            <w:tcW w:w="0" w:type="auto"/>
            <w:noWrap/>
            <w:vAlign w:val="center"/>
            <w:hideMark/>
          </w:tcPr>
          <w:p w14:paraId="04E6DAF8" w14:textId="77777777" w:rsidR="00991400" w:rsidRPr="006C01CE" w:rsidRDefault="00991400" w:rsidP="00991400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vAlign w:val="center"/>
          </w:tcPr>
          <w:p w14:paraId="276B0C46" w14:textId="3DFD9948" w:rsidR="00991400" w:rsidRPr="006C01CE" w:rsidRDefault="00991400" w:rsidP="00991400">
            <w:pPr>
              <w:pStyle w:val="mlTabletext"/>
            </w:pPr>
            <w:r w:rsidRPr="00910340">
              <w:t xml:space="preserve">Every 30 </w:t>
            </w:r>
            <w: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50C2AB67" w14:textId="77777777" w:rsidR="00991400" w:rsidRPr="006C01CE" w:rsidRDefault="00991400" w:rsidP="00991400">
            <w:pPr>
              <w:pStyle w:val="mlTabletext"/>
            </w:pPr>
            <w:r w:rsidRPr="008C48AC">
              <w:t>1:30</w:t>
            </w:r>
          </w:p>
        </w:tc>
        <w:tc>
          <w:tcPr>
            <w:tcW w:w="0" w:type="auto"/>
            <w:noWrap/>
            <w:vAlign w:val="center"/>
            <w:hideMark/>
          </w:tcPr>
          <w:p w14:paraId="57365D51" w14:textId="77777777" w:rsidR="00991400" w:rsidRPr="006C01CE" w:rsidRDefault="00991400" w:rsidP="00991400">
            <w:pPr>
              <w:pStyle w:val="mlTabletext"/>
            </w:pPr>
            <w:r w:rsidRPr="008C48AC">
              <w:t>1:30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5BA6D087" w14:textId="77777777" w:rsidR="00991400" w:rsidRPr="006C01CE" w:rsidRDefault="00991400" w:rsidP="00991400">
            <w:pPr>
              <w:pStyle w:val="mlTabletext"/>
            </w:pPr>
            <w:r w:rsidRPr="00E51331">
              <w:t>0:00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299ABEA9" w14:textId="77777777" w:rsidR="00991400" w:rsidRPr="006C01CE" w:rsidRDefault="00991400" w:rsidP="00991400">
            <w:pPr>
              <w:pStyle w:val="mlTabletext"/>
            </w:pPr>
            <w:r w:rsidRPr="00E51331">
              <w:t>0:00</w:t>
            </w:r>
          </w:p>
        </w:tc>
      </w:tr>
      <w:tr w:rsidR="00991400" w:rsidRPr="006C01CE" w14:paraId="4C0D29EE" w14:textId="77777777" w:rsidTr="0034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493726B5" w14:textId="48C9452E" w:rsidR="00991400" w:rsidRPr="006C01CE" w:rsidRDefault="00991400" w:rsidP="00991400">
            <w:pPr>
              <w:pStyle w:val="mlTabletext"/>
            </w:pPr>
            <w:r w:rsidRPr="006C01CE"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63D4C9C4" w14:textId="77777777" w:rsidR="00991400" w:rsidRPr="006C01CE" w:rsidRDefault="00991400" w:rsidP="00991400">
            <w:pPr>
              <w:pStyle w:val="mlTabletext"/>
            </w:pPr>
            <w:r w:rsidRPr="006C01CE">
              <w:t>0.56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754D4023" w14:textId="77777777" w:rsidR="00991400" w:rsidRPr="006C01CE" w:rsidRDefault="00991400" w:rsidP="00991400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2FA27A0C" w14:textId="6BA43221" w:rsidR="00991400" w:rsidRPr="006C01CE" w:rsidRDefault="00991400" w:rsidP="00991400">
            <w:pPr>
              <w:pStyle w:val="mlTabletext"/>
            </w:pPr>
            <w:r w:rsidRPr="006C01CE">
              <w:t xml:space="preserve">Every 3 </w:t>
            </w:r>
            <w:proofErr w:type="spellStart"/>
            <w:r>
              <w:t>wk</w:t>
            </w:r>
            <w:proofErr w:type="spellEnd"/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0730F79A" w14:textId="77777777" w:rsidR="00991400" w:rsidRPr="006C01CE" w:rsidRDefault="00991400" w:rsidP="00991400">
            <w:pPr>
              <w:pStyle w:val="mlTabletext"/>
            </w:pPr>
            <w:r w:rsidRPr="00CD231F">
              <w:t>2:45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7C978F3B" w14:textId="77777777" w:rsidR="00991400" w:rsidRPr="006C01CE" w:rsidRDefault="00991400" w:rsidP="00991400">
            <w:pPr>
              <w:pStyle w:val="mlTabletext"/>
            </w:pPr>
            <w:r w:rsidRPr="00CD231F">
              <w:t>2:45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5D5EC4CA" w14:textId="77777777" w:rsidR="00991400" w:rsidRPr="006C01CE" w:rsidRDefault="00991400" w:rsidP="00991400">
            <w:pPr>
              <w:pStyle w:val="mlTabletext"/>
            </w:pPr>
            <w:r w:rsidRPr="006C01CE">
              <w:t>0.56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17B06B0D" w14:textId="77777777" w:rsidR="00991400" w:rsidRPr="006C01CE" w:rsidRDefault="00991400" w:rsidP="00991400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6079A40" w14:textId="2326EEE6" w:rsidR="00991400" w:rsidRPr="006C01CE" w:rsidRDefault="00991400" w:rsidP="00991400">
            <w:pPr>
              <w:pStyle w:val="mlTabletext"/>
            </w:pPr>
            <w:r w:rsidRPr="00910340">
              <w:t xml:space="preserve">Every 3 </w:t>
            </w:r>
            <w:proofErr w:type="spellStart"/>
            <w:r>
              <w:t>wk</w:t>
            </w:r>
            <w:proofErr w:type="spellEnd"/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4CB582DC" w14:textId="77777777" w:rsidR="00991400" w:rsidRPr="006C01CE" w:rsidRDefault="00991400" w:rsidP="00991400">
            <w:pPr>
              <w:pStyle w:val="mlTabletext"/>
            </w:pPr>
            <w:r w:rsidRPr="008C48AC">
              <w:t>2:45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6A6A0431" w14:textId="77777777" w:rsidR="00991400" w:rsidRPr="006C01CE" w:rsidRDefault="00991400" w:rsidP="00991400">
            <w:pPr>
              <w:pStyle w:val="mlTabletext"/>
            </w:pPr>
            <w:r w:rsidRPr="008C48AC">
              <w:t>2:45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002FB694" w14:textId="77777777" w:rsidR="00991400" w:rsidRPr="006C01CE" w:rsidRDefault="00991400" w:rsidP="00991400">
            <w:pPr>
              <w:pStyle w:val="mlTabletext"/>
            </w:pPr>
            <w:r w:rsidRPr="00E51331">
              <w:t>0:00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417BF906" w14:textId="77777777" w:rsidR="00991400" w:rsidRPr="006C01CE" w:rsidRDefault="00991400" w:rsidP="00991400">
            <w:pPr>
              <w:pStyle w:val="mlTabletext"/>
            </w:pPr>
            <w:r w:rsidRPr="00E51331">
              <w:t>0:00</w:t>
            </w:r>
          </w:p>
        </w:tc>
      </w:tr>
      <w:tr w:rsidR="00991400" w:rsidRPr="006C01CE" w14:paraId="2E46D2BA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6" w:space="0" w:color="BFBFBF" w:themeColor="background1" w:themeShade="BF"/>
            </w:tcBorders>
            <w:noWrap/>
            <w:vAlign w:val="center"/>
            <w:hideMark/>
          </w:tcPr>
          <w:p w14:paraId="300E7404" w14:textId="1B45E5B2" w:rsidR="00991400" w:rsidRPr="006C01CE" w:rsidRDefault="00991400" w:rsidP="00991400">
            <w:pPr>
              <w:pStyle w:val="mlTabletext"/>
            </w:pPr>
            <w:r w:rsidRPr="006C01CE"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BFBFBF" w:themeColor="background1" w:themeShade="BF"/>
            </w:tcBorders>
            <w:noWrap/>
            <w:vAlign w:val="center"/>
            <w:hideMark/>
          </w:tcPr>
          <w:p w14:paraId="35858E27" w14:textId="77777777" w:rsidR="00991400" w:rsidRPr="006C01CE" w:rsidRDefault="00991400" w:rsidP="00991400">
            <w:pPr>
              <w:pStyle w:val="mlTabletext"/>
            </w:pPr>
            <w:r w:rsidRPr="006C01CE">
              <w:t>0.28</w:t>
            </w:r>
          </w:p>
        </w:tc>
        <w:tc>
          <w:tcPr>
            <w:tcW w:w="0" w:type="auto"/>
            <w:tcBorders>
              <w:bottom w:val="single" w:sz="6" w:space="0" w:color="BFBFBF" w:themeColor="background1" w:themeShade="BF"/>
            </w:tcBorders>
            <w:noWrap/>
            <w:vAlign w:val="center"/>
            <w:hideMark/>
          </w:tcPr>
          <w:p w14:paraId="5FAB39B2" w14:textId="77777777" w:rsidR="00991400" w:rsidRPr="006C01CE" w:rsidRDefault="00991400" w:rsidP="00991400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tcBorders>
              <w:bottom w:val="single" w:sz="6" w:space="0" w:color="BFBFBF" w:themeColor="background1" w:themeShade="BF"/>
            </w:tcBorders>
            <w:noWrap/>
            <w:vAlign w:val="center"/>
            <w:hideMark/>
          </w:tcPr>
          <w:p w14:paraId="46D13F19" w14:textId="033572FE" w:rsidR="00991400" w:rsidRPr="006C01CE" w:rsidRDefault="00991400" w:rsidP="00991400">
            <w:pPr>
              <w:pStyle w:val="mlTabletext"/>
            </w:pPr>
            <w:r w:rsidRPr="006C01CE">
              <w:t xml:space="preserve">Every 30 </w:t>
            </w:r>
            <w:r>
              <w:t>d</w:t>
            </w:r>
          </w:p>
        </w:tc>
        <w:tc>
          <w:tcPr>
            <w:tcW w:w="0" w:type="auto"/>
            <w:tcBorders>
              <w:bottom w:val="single" w:sz="6" w:space="0" w:color="BFBFBF" w:themeColor="background1" w:themeShade="BF"/>
            </w:tcBorders>
            <w:noWrap/>
            <w:vAlign w:val="center"/>
            <w:hideMark/>
          </w:tcPr>
          <w:p w14:paraId="646E8F53" w14:textId="77777777" w:rsidR="00991400" w:rsidRPr="006C01CE" w:rsidRDefault="00991400" w:rsidP="00991400">
            <w:pPr>
              <w:pStyle w:val="mlTabletext"/>
            </w:pPr>
            <w:r w:rsidRPr="00CD231F">
              <w:t>1:45</w:t>
            </w:r>
          </w:p>
        </w:tc>
        <w:tc>
          <w:tcPr>
            <w:tcW w:w="0" w:type="auto"/>
            <w:tcBorders>
              <w:bottom w:val="single" w:sz="6" w:space="0" w:color="BFBFBF" w:themeColor="background1" w:themeShade="BF"/>
            </w:tcBorders>
            <w:noWrap/>
            <w:vAlign w:val="center"/>
            <w:hideMark/>
          </w:tcPr>
          <w:p w14:paraId="007D5CEA" w14:textId="77777777" w:rsidR="00991400" w:rsidRPr="006C01CE" w:rsidRDefault="00991400" w:rsidP="00991400">
            <w:pPr>
              <w:pStyle w:val="mlTabletext"/>
            </w:pPr>
            <w:r w:rsidRPr="00CD231F">
              <w:t>1:45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BFBFBF" w:themeColor="background1" w:themeShade="BF"/>
            </w:tcBorders>
            <w:noWrap/>
            <w:vAlign w:val="center"/>
            <w:hideMark/>
          </w:tcPr>
          <w:p w14:paraId="646236DA" w14:textId="77777777" w:rsidR="00991400" w:rsidRPr="006C01CE" w:rsidRDefault="00991400" w:rsidP="00991400">
            <w:pPr>
              <w:pStyle w:val="mlTabletext"/>
            </w:pPr>
            <w:r w:rsidRPr="006C01CE">
              <w:t>0.28</w:t>
            </w:r>
          </w:p>
        </w:tc>
        <w:tc>
          <w:tcPr>
            <w:tcW w:w="0" w:type="auto"/>
            <w:tcBorders>
              <w:bottom w:val="single" w:sz="6" w:space="0" w:color="BFBFBF" w:themeColor="background1" w:themeShade="BF"/>
            </w:tcBorders>
            <w:noWrap/>
            <w:vAlign w:val="center"/>
            <w:hideMark/>
          </w:tcPr>
          <w:p w14:paraId="26DF2BBB" w14:textId="77777777" w:rsidR="00991400" w:rsidRPr="006C01CE" w:rsidRDefault="00991400" w:rsidP="00991400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tcBorders>
              <w:bottom w:val="single" w:sz="6" w:space="0" w:color="BFBFBF" w:themeColor="background1" w:themeShade="BF"/>
            </w:tcBorders>
            <w:vAlign w:val="center"/>
          </w:tcPr>
          <w:p w14:paraId="5A9D5E67" w14:textId="0D3CD579" w:rsidR="00991400" w:rsidRPr="006C01CE" w:rsidRDefault="00991400" w:rsidP="00991400">
            <w:pPr>
              <w:pStyle w:val="mlTabletext"/>
            </w:pPr>
            <w:r w:rsidRPr="00910340">
              <w:t xml:space="preserve">Every 30 </w:t>
            </w:r>
            <w:r>
              <w:t>d</w:t>
            </w:r>
          </w:p>
        </w:tc>
        <w:tc>
          <w:tcPr>
            <w:tcW w:w="0" w:type="auto"/>
            <w:tcBorders>
              <w:bottom w:val="single" w:sz="6" w:space="0" w:color="BFBFBF" w:themeColor="background1" w:themeShade="BF"/>
            </w:tcBorders>
            <w:noWrap/>
            <w:vAlign w:val="center"/>
            <w:hideMark/>
          </w:tcPr>
          <w:p w14:paraId="623B7B78" w14:textId="77777777" w:rsidR="00991400" w:rsidRPr="006C01CE" w:rsidRDefault="00991400" w:rsidP="00991400">
            <w:pPr>
              <w:pStyle w:val="mlTabletext"/>
            </w:pPr>
            <w:r w:rsidRPr="008C48AC">
              <w:t>2:00</w:t>
            </w:r>
          </w:p>
        </w:tc>
        <w:tc>
          <w:tcPr>
            <w:tcW w:w="0" w:type="auto"/>
            <w:tcBorders>
              <w:bottom w:val="single" w:sz="6" w:space="0" w:color="BFBFBF" w:themeColor="background1" w:themeShade="BF"/>
            </w:tcBorders>
            <w:noWrap/>
            <w:vAlign w:val="center"/>
            <w:hideMark/>
          </w:tcPr>
          <w:p w14:paraId="1EFC9392" w14:textId="77777777" w:rsidR="00991400" w:rsidRPr="006C01CE" w:rsidRDefault="00991400" w:rsidP="00991400">
            <w:pPr>
              <w:pStyle w:val="mlTabletext"/>
            </w:pPr>
            <w:r w:rsidRPr="008C48AC">
              <w:t>2:00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BFBFBF" w:themeColor="background1" w:themeShade="BF"/>
            </w:tcBorders>
            <w:noWrap/>
            <w:vAlign w:val="center"/>
            <w:hideMark/>
          </w:tcPr>
          <w:p w14:paraId="5AB60DDF" w14:textId="77777777" w:rsidR="00991400" w:rsidRPr="006C01CE" w:rsidRDefault="00991400" w:rsidP="00991400">
            <w:pPr>
              <w:pStyle w:val="mlTabletext"/>
            </w:pPr>
            <w:r w:rsidRPr="00E51331">
              <w:t>0:15</w:t>
            </w:r>
          </w:p>
        </w:tc>
        <w:tc>
          <w:tcPr>
            <w:tcW w:w="0" w:type="auto"/>
            <w:tcBorders>
              <w:bottom w:val="single" w:sz="6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153F08F1" w14:textId="77777777" w:rsidR="00991400" w:rsidRPr="006C01CE" w:rsidRDefault="00991400" w:rsidP="00991400">
            <w:pPr>
              <w:pStyle w:val="mlTabletext"/>
            </w:pPr>
            <w:r w:rsidRPr="00E51331">
              <w:t>0:15</w:t>
            </w:r>
          </w:p>
        </w:tc>
      </w:tr>
      <w:tr w:rsidR="00991400" w:rsidRPr="006C01CE" w14:paraId="7E34501A" w14:textId="77777777" w:rsidTr="0034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top w:val="single" w:sz="6" w:space="0" w:color="BFBFBF" w:themeColor="background1" w:themeShade="BF"/>
              <w:left w:val="single" w:sz="4" w:space="0" w:color="auto"/>
            </w:tcBorders>
            <w:noWrap/>
            <w:vAlign w:val="center"/>
            <w:hideMark/>
          </w:tcPr>
          <w:p w14:paraId="6E0F06DB" w14:textId="30F653B7" w:rsidR="00991400" w:rsidRPr="006C01CE" w:rsidRDefault="00991400" w:rsidP="00991400">
            <w:pPr>
              <w:pStyle w:val="mlTabletext"/>
            </w:pPr>
            <w:r w:rsidRPr="006C01CE">
              <w:t>20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4" w:space="0" w:color="auto"/>
            </w:tcBorders>
            <w:noWrap/>
            <w:vAlign w:val="center"/>
            <w:hideMark/>
          </w:tcPr>
          <w:p w14:paraId="5186DEDE" w14:textId="77777777" w:rsidR="00991400" w:rsidRPr="006C01CE" w:rsidRDefault="00991400" w:rsidP="00991400">
            <w:pPr>
              <w:pStyle w:val="mlTabletext"/>
            </w:pPr>
            <w:r w:rsidRPr="006C01CE">
              <w:t>2.15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</w:tcBorders>
            <w:noWrap/>
            <w:vAlign w:val="center"/>
            <w:hideMark/>
          </w:tcPr>
          <w:p w14:paraId="3E20C649" w14:textId="77777777" w:rsidR="00991400" w:rsidRPr="006C01CE" w:rsidRDefault="00991400" w:rsidP="00991400">
            <w:pPr>
              <w:pStyle w:val="mlTabletext"/>
            </w:pPr>
            <w:r w:rsidRPr="006C01CE">
              <w:t>5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</w:tcBorders>
            <w:noWrap/>
            <w:vAlign w:val="center"/>
            <w:hideMark/>
          </w:tcPr>
          <w:p w14:paraId="0A63BDFB" w14:textId="77777777" w:rsidR="00991400" w:rsidRPr="006C01CE" w:rsidRDefault="00991400" w:rsidP="00991400">
            <w:pPr>
              <w:pStyle w:val="mlTabletext"/>
            </w:pPr>
            <w:r w:rsidRPr="006C01CE">
              <w:t>Once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</w:tcBorders>
            <w:noWrap/>
            <w:vAlign w:val="center"/>
            <w:hideMark/>
          </w:tcPr>
          <w:p w14:paraId="2F7C0965" w14:textId="77777777" w:rsidR="00991400" w:rsidRPr="006C01CE" w:rsidRDefault="00991400" w:rsidP="00991400">
            <w:pPr>
              <w:pStyle w:val="mlTabletext"/>
            </w:pPr>
            <w:r w:rsidRPr="00CD231F">
              <w:t>2:30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</w:tcBorders>
            <w:noWrap/>
            <w:vAlign w:val="center"/>
            <w:hideMark/>
          </w:tcPr>
          <w:p w14:paraId="44813EE8" w14:textId="77777777" w:rsidR="00991400" w:rsidRPr="006C01CE" w:rsidRDefault="00991400" w:rsidP="00991400">
            <w:pPr>
              <w:pStyle w:val="mlTabletext"/>
            </w:pPr>
            <w:r w:rsidRPr="00CD231F">
              <w:t>12:30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4" w:space="0" w:color="auto"/>
            </w:tcBorders>
            <w:noWrap/>
            <w:vAlign w:val="center"/>
            <w:hideMark/>
          </w:tcPr>
          <w:p w14:paraId="2D57349B" w14:textId="77777777" w:rsidR="00991400" w:rsidRPr="006C01CE" w:rsidRDefault="00991400" w:rsidP="00991400">
            <w:pPr>
              <w:pStyle w:val="mlTabletext"/>
            </w:pPr>
            <w:r w:rsidRPr="006C01CE">
              <w:t>2.15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</w:tcBorders>
            <w:noWrap/>
            <w:vAlign w:val="center"/>
            <w:hideMark/>
          </w:tcPr>
          <w:p w14:paraId="0589EE7C" w14:textId="77777777" w:rsidR="00991400" w:rsidRPr="006C01CE" w:rsidRDefault="00991400" w:rsidP="00991400">
            <w:pPr>
              <w:pStyle w:val="mlTabletext"/>
            </w:pPr>
            <w:r w:rsidRPr="006C01CE">
              <w:t>5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</w:tcBorders>
            <w:vAlign w:val="center"/>
          </w:tcPr>
          <w:p w14:paraId="178ECC2A" w14:textId="77777777" w:rsidR="00991400" w:rsidRPr="006C01CE" w:rsidRDefault="00991400" w:rsidP="00991400">
            <w:pPr>
              <w:pStyle w:val="mlTabletext"/>
            </w:pPr>
            <w:r w:rsidRPr="00910340">
              <w:t>Once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</w:tcBorders>
            <w:noWrap/>
            <w:vAlign w:val="center"/>
            <w:hideMark/>
          </w:tcPr>
          <w:p w14:paraId="5C3B14D0" w14:textId="77777777" w:rsidR="00991400" w:rsidRPr="006C01CE" w:rsidRDefault="00991400" w:rsidP="00991400">
            <w:pPr>
              <w:pStyle w:val="mlTabletext"/>
            </w:pPr>
            <w:r w:rsidRPr="008C48AC">
              <w:t>2:50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</w:tcBorders>
            <w:noWrap/>
            <w:vAlign w:val="center"/>
            <w:hideMark/>
          </w:tcPr>
          <w:p w14:paraId="619A5A2F" w14:textId="77777777" w:rsidR="00991400" w:rsidRPr="006C01CE" w:rsidRDefault="00991400" w:rsidP="00991400">
            <w:pPr>
              <w:pStyle w:val="mlTabletext"/>
            </w:pPr>
            <w:r w:rsidRPr="008C48AC">
              <w:t>14:10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left w:val="single" w:sz="4" w:space="0" w:color="auto"/>
            </w:tcBorders>
            <w:noWrap/>
            <w:vAlign w:val="center"/>
            <w:hideMark/>
          </w:tcPr>
          <w:p w14:paraId="7982A91E" w14:textId="77777777" w:rsidR="00991400" w:rsidRPr="006C01CE" w:rsidRDefault="00991400" w:rsidP="00991400">
            <w:pPr>
              <w:pStyle w:val="mlTabletext"/>
            </w:pPr>
            <w:r w:rsidRPr="00E51331">
              <w:t>0:20</w:t>
            </w:r>
          </w:p>
        </w:tc>
        <w:tc>
          <w:tcPr>
            <w:tcW w:w="0" w:type="auto"/>
            <w:tcBorders>
              <w:top w:val="single" w:sz="6" w:space="0" w:color="BFBFBF" w:themeColor="background1" w:themeShade="BF"/>
              <w:right w:val="single" w:sz="4" w:space="0" w:color="auto"/>
            </w:tcBorders>
            <w:noWrap/>
            <w:vAlign w:val="center"/>
            <w:hideMark/>
          </w:tcPr>
          <w:p w14:paraId="249EE141" w14:textId="77777777" w:rsidR="00991400" w:rsidRPr="006C01CE" w:rsidRDefault="00991400" w:rsidP="00991400">
            <w:pPr>
              <w:pStyle w:val="mlTabletext"/>
            </w:pPr>
            <w:r w:rsidRPr="00E51331">
              <w:t>1:40</w:t>
            </w:r>
          </w:p>
        </w:tc>
      </w:tr>
      <w:tr w:rsidR="00991400" w:rsidRPr="006C01CE" w14:paraId="690E6291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37F1FF50" w14:textId="2AE40A73" w:rsidR="00991400" w:rsidRPr="006C01CE" w:rsidRDefault="00991400" w:rsidP="00991400">
            <w:pPr>
              <w:pStyle w:val="mlTabletext"/>
            </w:pPr>
            <w:r w:rsidRPr="006C01CE"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59DC824B" w14:textId="77777777" w:rsidR="00991400" w:rsidRPr="006C01CE" w:rsidRDefault="00991400" w:rsidP="00991400">
            <w:pPr>
              <w:pStyle w:val="mlTabletext"/>
            </w:pPr>
            <w:r w:rsidRPr="006C01CE">
              <w:t>1.03</w:t>
            </w:r>
          </w:p>
        </w:tc>
        <w:tc>
          <w:tcPr>
            <w:tcW w:w="0" w:type="auto"/>
            <w:noWrap/>
            <w:vAlign w:val="center"/>
            <w:hideMark/>
          </w:tcPr>
          <w:p w14:paraId="7B7F561A" w14:textId="77777777" w:rsidR="00991400" w:rsidRPr="006C01CE" w:rsidRDefault="00991400" w:rsidP="00991400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5F1721FF" w14:textId="662412B4" w:rsidR="00991400" w:rsidRPr="006C01CE" w:rsidRDefault="00991400" w:rsidP="00991400">
            <w:pPr>
              <w:pStyle w:val="mlTabletext"/>
            </w:pPr>
            <w:r w:rsidRPr="006C01CE">
              <w:t xml:space="preserve">Every 3 </w:t>
            </w:r>
            <w:proofErr w:type="spellStart"/>
            <w:r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5802BE6" w14:textId="77777777" w:rsidR="00991400" w:rsidRPr="006C01CE" w:rsidRDefault="00991400" w:rsidP="00991400">
            <w:pPr>
              <w:pStyle w:val="mlTabletext"/>
            </w:pPr>
            <w:r w:rsidRPr="00CD231F">
              <w:t>3:05</w:t>
            </w:r>
          </w:p>
        </w:tc>
        <w:tc>
          <w:tcPr>
            <w:tcW w:w="0" w:type="auto"/>
            <w:noWrap/>
            <w:vAlign w:val="center"/>
            <w:hideMark/>
          </w:tcPr>
          <w:p w14:paraId="7120DE7C" w14:textId="77777777" w:rsidR="00991400" w:rsidRPr="006C01CE" w:rsidRDefault="00991400" w:rsidP="00991400">
            <w:pPr>
              <w:pStyle w:val="mlTabletext"/>
            </w:pPr>
            <w:r w:rsidRPr="00CD231F">
              <w:t>3:05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5042346" w14:textId="77777777" w:rsidR="00991400" w:rsidRPr="006C01CE" w:rsidRDefault="00991400" w:rsidP="00991400">
            <w:pPr>
              <w:pStyle w:val="mlTabletext"/>
            </w:pPr>
            <w:r w:rsidRPr="006C01CE">
              <w:t>1.03</w:t>
            </w:r>
          </w:p>
        </w:tc>
        <w:tc>
          <w:tcPr>
            <w:tcW w:w="0" w:type="auto"/>
            <w:noWrap/>
            <w:vAlign w:val="center"/>
            <w:hideMark/>
          </w:tcPr>
          <w:p w14:paraId="5ACA0161" w14:textId="77777777" w:rsidR="00991400" w:rsidRPr="006C01CE" w:rsidRDefault="00991400" w:rsidP="00991400">
            <w:pPr>
              <w:pStyle w:val="mlTabletext"/>
            </w:pPr>
            <w:r w:rsidRPr="006C01CE">
              <w:t>1</w:t>
            </w:r>
          </w:p>
        </w:tc>
        <w:tc>
          <w:tcPr>
            <w:tcW w:w="0" w:type="auto"/>
            <w:vAlign w:val="center"/>
          </w:tcPr>
          <w:p w14:paraId="12A3D4FC" w14:textId="2721A814" w:rsidR="00991400" w:rsidRPr="006C01CE" w:rsidRDefault="00991400" w:rsidP="00991400">
            <w:pPr>
              <w:pStyle w:val="mlTabletext"/>
            </w:pPr>
            <w:r w:rsidRPr="00910340">
              <w:t xml:space="preserve">Every 3 </w:t>
            </w:r>
            <w:proofErr w:type="spellStart"/>
            <w:r>
              <w:t>wk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22E8CDB" w14:textId="77777777" w:rsidR="00991400" w:rsidRPr="006C01CE" w:rsidRDefault="00991400" w:rsidP="00991400">
            <w:pPr>
              <w:pStyle w:val="mlTabletext"/>
            </w:pPr>
            <w:r w:rsidRPr="008C48AC">
              <w:t>3:30</w:t>
            </w:r>
          </w:p>
        </w:tc>
        <w:tc>
          <w:tcPr>
            <w:tcW w:w="0" w:type="auto"/>
            <w:noWrap/>
            <w:vAlign w:val="center"/>
            <w:hideMark/>
          </w:tcPr>
          <w:p w14:paraId="3EDE8813" w14:textId="77777777" w:rsidR="00991400" w:rsidRPr="006C01CE" w:rsidRDefault="00991400" w:rsidP="00991400">
            <w:pPr>
              <w:pStyle w:val="mlTabletext"/>
            </w:pPr>
            <w:r w:rsidRPr="008C48AC">
              <w:t>3:30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7A17048F" w14:textId="77777777" w:rsidR="00991400" w:rsidRPr="006C01CE" w:rsidRDefault="00991400" w:rsidP="00991400">
            <w:pPr>
              <w:pStyle w:val="mlTabletext"/>
            </w:pPr>
            <w:r w:rsidRPr="00E51331">
              <w:t>0:25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6016E2F9" w14:textId="77777777" w:rsidR="00991400" w:rsidRPr="006C01CE" w:rsidRDefault="00991400" w:rsidP="00991400">
            <w:pPr>
              <w:pStyle w:val="mlTabletext"/>
            </w:pPr>
            <w:r w:rsidRPr="00E51331">
              <w:t>0:25</w:t>
            </w:r>
          </w:p>
        </w:tc>
      </w:tr>
      <w:tr w:rsidR="00991400" w:rsidRPr="006C01CE" w14:paraId="4F08B07A" w14:textId="77777777" w:rsidTr="0034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67E83508" w14:textId="664E2BBB" w:rsidR="00991400" w:rsidRPr="006C01CE" w:rsidRDefault="00991400" w:rsidP="00991400">
            <w:pPr>
              <w:pStyle w:val="mlTabletext"/>
            </w:pPr>
            <w:r w:rsidRPr="006C01CE"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5247645F" w14:textId="77777777" w:rsidR="00991400" w:rsidRPr="006C01CE" w:rsidRDefault="00991400" w:rsidP="00991400">
            <w:pPr>
              <w:pStyle w:val="mlTabletext"/>
            </w:pPr>
            <w:r w:rsidRPr="006C01CE">
              <w:t>0.97</w:t>
            </w:r>
          </w:p>
        </w:tc>
        <w:tc>
          <w:tcPr>
            <w:tcW w:w="0" w:type="auto"/>
            <w:noWrap/>
            <w:vAlign w:val="center"/>
            <w:hideMark/>
          </w:tcPr>
          <w:p w14:paraId="17E28301" w14:textId="77777777" w:rsidR="00991400" w:rsidRPr="006C01CE" w:rsidRDefault="00991400" w:rsidP="00991400">
            <w:pPr>
              <w:pStyle w:val="mlTabletext"/>
            </w:pPr>
            <w:r w:rsidRPr="006C01CE"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67C885D1" w14:textId="40AB60BD" w:rsidR="00991400" w:rsidRPr="006C01CE" w:rsidRDefault="00991400" w:rsidP="00991400">
            <w:pPr>
              <w:pStyle w:val="mlTabletext"/>
            </w:pPr>
            <w:r w:rsidRPr="006C01CE">
              <w:t xml:space="preserve">Every 30 </w:t>
            </w:r>
            <w: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12C29592" w14:textId="77777777" w:rsidR="00991400" w:rsidRPr="006C01CE" w:rsidRDefault="00991400" w:rsidP="00991400">
            <w:pPr>
              <w:pStyle w:val="mlTabletext"/>
            </w:pPr>
            <w:r w:rsidRPr="00CD231F">
              <w:t>2:00</w:t>
            </w:r>
          </w:p>
        </w:tc>
        <w:tc>
          <w:tcPr>
            <w:tcW w:w="0" w:type="auto"/>
            <w:noWrap/>
            <w:vAlign w:val="center"/>
            <w:hideMark/>
          </w:tcPr>
          <w:p w14:paraId="4DF0B211" w14:textId="77777777" w:rsidR="00991400" w:rsidRPr="006C01CE" w:rsidRDefault="00991400" w:rsidP="00991400">
            <w:pPr>
              <w:pStyle w:val="mlTabletext"/>
            </w:pPr>
            <w:r w:rsidRPr="00CD231F">
              <w:t>4:00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25EC2093" w14:textId="77777777" w:rsidR="00991400" w:rsidRPr="006C01CE" w:rsidRDefault="00991400" w:rsidP="00991400">
            <w:pPr>
              <w:pStyle w:val="mlTabletext"/>
            </w:pPr>
            <w:r w:rsidRPr="006C01CE">
              <w:t>0.97</w:t>
            </w:r>
          </w:p>
        </w:tc>
        <w:tc>
          <w:tcPr>
            <w:tcW w:w="0" w:type="auto"/>
            <w:noWrap/>
            <w:vAlign w:val="center"/>
            <w:hideMark/>
          </w:tcPr>
          <w:p w14:paraId="6EAA7E8B" w14:textId="77777777" w:rsidR="00991400" w:rsidRPr="006C01CE" w:rsidRDefault="00991400" w:rsidP="00991400">
            <w:pPr>
              <w:pStyle w:val="mlTabletext"/>
            </w:pPr>
            <w:r w:rsidRPr="006C01CE">
              <w:t>2</w:t>
            </w:r>
          </w:p>
        </w:tc>
        <w:tc>
          <w:tcPr>
            <w:tcW w:w="0" w:type="auto"/>
            <w:vAlign w:val="center"/>
          </w:tcPr>
          <w:p w14:paraId="1DC57DDA" w14:textId="03644CA8" w:rsidR="00991400" w:rsidRPr="006C01CE" w:rsidRDefault="00991400" w:rsidP="00991400">
            <w:pPr>
              <w:pStyle w:val="mlTabletext"/>
            </w:pPr>
            <w:r w:rsidRPr="00910340">
              <w:t xml:space="preserve">Every 30 </w:t>
            </w:r>
            <w: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3C79E8A4" w14:textId="77777777" w:rsidR="00991400" w:rsidRPr="006C01CE" w:rsidRDefault="00991400" w:rsidP="00991400">
            <w:pPr>
              <w:pStyle w:val="mlTabletext"/>
            </w:pPr>
            <w:r w:rsidRPr="008C48AC">
              <w:t>2:45</w:t>
            </w:r>
          </w:p>
        </w:tc>
        <w:tc>
          <w:tcPr>
            <w:tcW w:w="0" w:type="auto"/>
            <w:noWrap/>
            <w:vAlign w:val="center"/>
            <w:hideMark/>
          </w:tcPr>
          <w:p w14:paraId="2BDEAA41" w14:textId="77777777" w:rsidR="00991400" w:rsidRPr="006C01CE" w:rsidRDefault="00991400" w:rsidP="00991400">
            <w:pPr>
              <w:pStyle w:val="mlTabletext"/>
            </w:pPr>
            <w:r w:rsidRPr="008C48AC">
              <w:t>5:30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18364ED1" w14:textId="77777777" w:rsidR="00991400" w:rsidRPr="006C01CE" w:rsidRDefault="00991400" w:rsidP="00991400">
            <w:pPr>
              <w:pStyle w:val="mlTabletext"/>
            </w:pPr>
            <w:r w:rsidRPr="00E51331">
              <w:t>0:45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14:paraId="767A5B2C" w14:textId="77777777" w:rsidR="00991400" w:rsidRPr="006C01CE" w:rsidRDefault="00991400" w:rsidP="00991400">
            <w:pPr>
              <w:pStyle w:val="mlTabletext"/>
            </w:pPr>
            <w:r w:rsidRPr="00E51331">
              <w:t>1:30</w:t>
            </w:r>
          </w:p>
        </w:tc>
      </w:tr>
      <w:tr w:rsidR="00991400" w:rsidRPr="006C01CE" w14:paraId="579E0C18" w14:textId="77777777" w:rsidTr="003453F4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  <w:hideMark/>
          </w:tcPr>
          <w:p w14:paraId="1B671E27" w14:textId="299AF3D3" w:rsidR="00991400" w:rsidRPr="006C01CE" w:rsidRDefault="00991400" w:rsidP="00991400">
            <w:pPr>
              <w:pStyle w:val="mlTabletext"/>
            </w:pPr>
            <w:r w:rsidRPr="006C01CE"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  <w:hideMark/>
          </w:tcPr>
          <w:p w14:paraId="5DFC6BDF" w14:textId="77777777" w:rsidR="00991400" w:rsidRPr="006C01CE" w:rsidRDefault="00991400" w:rsidP="00991400">
            <w:pPr>
              <w:pStyle w:val="mlTabletext"/>
            </w:pPr>
            <w:r w:rsidRPr="006C01CE">
              <w:t>1.86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  <w:hideMark/>
          </w:tcPr>
          <w:p w14:paraId="37C34292" w14:textId="77777777" w:rsidR="00991400" w:rsidRPr="006C01CE" w:rsidRDefault="00991400" w:rsidP="00991400">
            <w:pPr>
              <w:pStyle w:val="mlTabletext"/>
            </w:pPr>
            <w:r w:rsidRPr="006C01CE"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  <w:hideMark/>
          </w:tcPr>
          <w:p w14:paraId="58DDBED8" w14:textId="2F2DF7A7" w:rsidR="00991400" w:rsidRPr="006C01CE" w:rsidRDefault="00991400" w:rsidP="00991400">
            <w:pPr>
              <w:pStyle w:val="mlTabletext"/>
            </w:pPr>
            <w:r w:rsidRPr="006C01CE">
              <w:t xml:space="preserve">Every 5 </w:t>
            </w:r>
            <w:proofErr w:type="spellStart"/>
            <w:r>
              <w:t>wk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  <w:hideMark/>
          </w:tcPr>
          <w:p w14:paraId="4DEF3C36" w14:textId="77777777" w:rsidR="00991400" w:rsidRPr="006C01CE" w:rsidRDefault="00991400" w:rsidP="00991400">
            <w:pPr>
              <w:pStyle w:val="mlTabletext"/>
            </w:pPr>
            <w:r w:rsidRPr="00CD231F">
              <w:t>1:45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  <w:hideMark/>
          </w:tcPr>
          <w:p w14:paraId="6DE5B1FD" w14:textId="77777777" w:rsidR="00991400" w:rsidRPr="006C01CE" w:rsidRDefault="00991400" w:rsidP="00991400">
            <w:pPr>
              <w:pStyle w:val="mlTabletext"/>
            </w:pPr>
            <w:r w:rsidRPr="00CD231F">
              <w:t>8:45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  <w:hideMark/>
          </w:tcPr>
          <w:p w14:paraId="1FEA36F7" w14:textId="77777777" w:rsidR="00991400" w:rsidRPr="006C01CE" w:rsidRDefault="00991400" w:rsidP="00991400">
            <w:pPr>
              <w:pStyle w:val="mlTabletext"/>
            </w:pPr>
            <w:r w:rsidRPr="006C01CE">
              <w:t>1.86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  <w:hideMark/>
          </w:tcPr>
          <w:p w14:paraId="774B658A" w14:textId="77777777" w:rsidR="00991400" w:rsidRPr="006C01CE" w:rsidRDefault="00991400" w:rsidP="00991400">
            <w:pPr>
              <w:pStyle w:val="mlTabletext"/>
            </w:pPr>
            <w:r w:rsidRPr="006C01CE"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228347BC" w14:textId="596C8938" w:rsidR="00991400" w:rsidRPr="006C01CE" w:rsidRDefault="00991400" w:rsidP="00991400">
            <w:pPr>
              <w:pStyle w:val="mlTabletext"/>
            </w:pPr>
            <w:r w:rsidRPr="00910340">
              <w:t xml:space="preserve">Every 5 </w:t>
            </w:r>
            <w:proofErr w:type="spellStart"/>
            <w:r>
              <w:t>wk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  <w:hideMark/>
          </w:tcPr>
          <w:p w14:paraId="2163C0A7" w14:textId="77777777" w:rsidR="00991400" w:rsidRPr="006C01CE" w:rsidRDefault="00991400" w:rsidP="00991400">
            <w:pPr>
              <w:pStyle w:val="mlTabletext"/>
            </w:pPr>
            <w:r w:rsidRPr="008C48AC">
              <w:t>3:00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  <w:hideMark/>
          </w:tcPr>
          <w:p w14:paraId="0AE299D8" w14:textId="77777777" w:rsidR="00991400" w:rsidRPr="006C01CE" w:rsidRDefault="00991400" w:rsidP="00991400">
            <w:pPr>
              <w:pStyle w:val="mlTabletext"/>
            </w:pPr>
            <w:r w:rsidRPr="008C48AC">
              <w:t>15:00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  <w:hideMark/>
          </w:tcPr>
          <w:p w14:paraId="32349869" w14:textId="77777777" w:rsidR="00991400" w:rsidRPr="006C01CE" w:rsidRDefault="00991400" w:rsidP="00991400">
            <w:pPr>
              <w:pStyle w:val="mlTabletext"/>
            </w:pPr>
            <w:r w:rsidRPr="00E51331">
              <w:t>1:15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6C7BCAD" w14:textId="77777777" w:rsidR="00991400" w:rsidRPr="006C01CE" w:rsidRDefault="00991400" w:rsidP="00991400">
            <w:pPr>
              <w:pStyle w:val="mlTabletext"/>
            </w:pPr>
            <w:r w:rsidRPr="00E51331">
              <w:t>6:15</w:t>
            </w:r>
          </w:p>
        </w:tc>
      </w:tr>
    </w:tbl>
    <w:p w14:paraId="0A7F32D6" w14:textId="77777777" w:rsidR="00CC4455" w:rsidRDefault="00CC4455" w:rsidP="004F5EB2">
      <w:pPr>
        <w:pStyle w:val="mlBodytext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489FB92" w14:textId="2B054CE8" w:rsidR="00CC4455" w:rsidRDefault="00CC4455" w:rsidP="004F5EB2">
      <w:pPr>
        <w:pStyle w:val="mlBody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CC4455">
        <w:rPr>
          <w:rFonts w:ascii="Times New Roman" w:hAnsi="Times New Roman" w:cs="Times New Roman"/>
          <w:sz w:val="24"/>
          <w:szCs w:val="24"/>
        </w:rPr>
        <w:t>g, gram; ID, identifying number; Ig, immunoglobulin</w:t>
      </w:r>
      <w:r w:rsidR="00D4667D">
        <w:rPr>
          <w:rFonts w:ascii="Times New Roman" w:hAnsi="Times New Roman" w:cs="Times New Roman"/>
          <w:sz w:val="24"/>
          <w:szCs w:val="24"/>
        </w:rPr>
        <w:t>;</w:t>
      </w:r>
      <w:r w:rsidR="00D4667D" w:rsidRPr="00D4667D">
        <w:rPr>
          <w:rFonts w:ascii="Times New Roman" w:hAnsi="Times New Roman" w:cs="Times New Roman"/>
          <w:sz w:val="24"/>
          <w:szCs w:val="24"/>
        </w:rPr>
        <w:t xml:space="preserve"> </w:t>
      </w:r>
      <w:r w:rsidR="00D4667D">
        <w:rPr>
          <w:rFonts w:ascii="Times New Roman" w:hAnsi="Times New Roman" w:cs="Times New Roman"/>
          <w:sz w:val="24"/>
          <w:szCs w:val="24"/>
        </w:rPr>
        <w:t xml:space="preserve">IVIg, </w:t>
      </w:r>
      <w:r w:rsidR="00D4667D" w:rsidRPr="00CC4455">
        <w:rPr>
          <w:rFonts w:ascii="Times New Roman" w:hAnsi="Times New Roman" w:cs="Times New Roman"/>
          <w:sz w:val="24"/>
          <w:szCs w:val="24"/>
        </w:rPr>
        <w:t>intravenous immunoglobulin</w:t>
      </w:r>
      <w:r w:rsidR="00D4667D">
        <w:rPr>
          <w:rFonts w:ascii="Times New Roman" w:hAnsi="Times New Roman" w:cs="Times New Roman"/>
          <w:sz w:val="24"/>
          <w:szCs w:val="24"/>
        </w:rPr>
        <w:t>;</w:t>
      </w:r>
      <w:r w:rsidRPr="00CC4455">
        <w:rPr>
          <w:rFonts w:ascii="Times New Roman" w:hAnsi="Times New Roman" w:cs="Times New Roman"/>
          <w:sz w:val="24"/>
          <w:szCs w:val="24"/>
        </w:rPr>
        <w:t xml:space="preserve"> kg, kilogram.</w:t>
      </w:r>
    </w:p>
    <w:p w14:paraId="689FEECF" w14:textId="77777777" w:rsidR="00CC4455" w:rsidRPr="00CC4455" w:rsidRDefault="00CC4455" w:rsidP="004F5EB2">
      <w:pPr>
        <w:pStyle w:val="mlBody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2C6FD" w14:textId="4CCDF703" w:rsidR="0073463B" w:rsidRPr="00CC4455" w:rsidRDefault="00CC4455" w:rsidP="004F5EB2">
      <w:pPr>
        <w:pStyle w:val="mlBodytex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45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453F4" w:rsidRPr="00CC4455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="003453F4" w:rsidRPr="00CC44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453F4" w:rsidRPr="00CC4455">
        <w:rPr>
          <w:rFonts w:ascii="Times New Roman" w:hAnsi="Times New Roman" w:cs="Times New Roman"/>
          <w:sz w:val="24"/>
          <w:szCs w:val="24"/>
        </w:rPr>
        <w:t>he full sequence of infusions on consecutive days when the patient’s dose is divided across several days.</w:t>
      </w:r>
    </w:p>
    <w:p w14:paraId="1E684BEA" w14:textId="1BB455AE" w:rsidR="00D90960" w:rsidRPr="00CC4455" w:rsidRDefault="00CC4455" w:rsidP="004F5EB2">
      <w:pPr>
        <w:pStyle w:val="mlBodytex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45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D90960" w:rsidRPr="00CC4455">
        <w:rPr>
          <w:rFonts w:ascii="Times New Roman" w:hAnsi="Times New Roman" w:cs="Times New Roman"/>
          <w:sz w:val="24"/>
          <w:szCs w:val="24"/>
        </w:rPr>
        <w:t>Frequencies</w:t>
      </w:r>
      <w:proofErr w:type="spellEnd"/>
      <w:r w:rsidR="00D90960" w:rsidRPr="00CC4455">
        <w:rPr>
          <w:rFonts w:ascii="Times New Roman" w:hAnsi="Times New Roman" w:cs="Times New Roman"/>
          <w:sz w:val="24"/>
          <w:szCs w:val="24"/>
        </w:rPr>
        <w:t xml:space="preserve"> </w:t>
      </w:r>
      <w:r w:rsidR="00AB2486" w:rsidRPr="00CC4455">
        <w:rPr>
          <w:rFonts w:ascii="Times New Roman" w:hAnsi="Times New Roman" w:cs="Times New Roman"/>
          <w:sz w:val="24"/>
          <w:szCs w:val="24"/>
        </w:rPr>
        <w:t xml:space="preserve">reflect data </w:t>
      </w:r>
      <w:r w:rsidR="00E820AF" w:rsidRPr="00CC4455">
        <w:rPr>
          <w:rFonts w:ascii="Times New Roman" w:hAnsi="Times New Roman" w:cs="Times New Roman"/>
          <w:sz w:val="24"/>
          <w:szCs w:val="24"/>
        </w:rPr>
        <w:t>entered in patients’ medical records.</w:t>
      </w:r>
    </w:p>
    <w:p w14:paraId="23696C8B" w14:textId="36A6232F" w:rsidR="0023299A" w:rsidRPr="00CC4455" w:rsidRDefault="00CC4455" w:rsidP="004F5EB2">
      <w:pPr>
        <w:pStyle w:val="mlBodytex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45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F96214" w:rsidRPr="00CC4455">
        <w:rPr>
          <w:rFonts w:ascii="Times New Roman" w:hAnsi="Times New Roman" w:cs="Times New Roman"/>
          <w:sz w:val="24"/>
          <w:szCs w:val="24"/>
        </w:rPr>
        <w:t>Dosing</w:t>
      </w:r>
      <w:proofErr w:type="spellEnd"/>
      <w:r w:rsidR="00F96214" w:rsidRPr="00CC4455">
        <w:rPr>
          <w:rFonts w:ascii="Times New Roman" w:hAnsi="Times New Roman" w:cs="Times New Roman"/>
          <w:sz w:val="24"/>
          <w:szCs w:val="24"/>
        </w:rPr>
        <w:t xml:space="preserve"> and infusion </w:t>
      </w:r>
      <w:r w:rsidR="00CD0477" w:rsidRPr="00CC4455">
        <w:rPr>
          <w:rFonts w:ascii="Times New Roman" w:hAnsi="Times New Roman" w:cs="Times New Roman"/>
          <w:sz w:val="24"/>
          <w:szCs w:val="24"/>
        </w:rPr>
        <w:t>time with t</w:t>
      </w:r>
      <w:r w:rsidR="0023299A" w:rsidRPr="00CC4455">
        <w:rPr>
          <w:rFonts w:ascii="Times New Roman" w:hAnsi="Times New Roman" w:cs="Times New Roman"/>
          <w:sz w:val="24"/>
          <w:szCs w:val="24"/>
        </w:rPr>
        <w:t xml:space="preserve">he </w:t>
      </w:r>
      <w:r w:rsidR="00CD0477" w:rsidRPr="00CC4455">
        <w:rPr>
          <w:rFonts w:ascii="Times New Roman" w:hAnsi="Times New Roman" w:cs="Times New Roman"/>
          <w:sz w:val="24"/>
          <w:szCs w:val="24"/>
        </w:rPr>
        <w:t>prior</w:t>
      </w:r>
      <w:r w:rsidR="0023299A" w:rsidRPr="00CC4455">
        <w:rPr>
          <w:rFonts w:ascii="Times New Roman" w:hAnsi="Times New Roman" w:cs="Times New Roman"/>
          <w:sz w:val="24"/>
          <w:szCs w:val="24"/>
        </w:rPr>
        <w:t xml:space="preserve"> IVIg dose for this patient was adjusted to align with this patient’s </w:t>
      </w:r>
      <w:proofErr w:type="spellStart"/>
      <w:r w:rsidR="0023299A" w:rsidRPr="00CC4455">
        <w:rPr>
          <w:rFonts w:ascii="Times New Roman" w:hAnsi="Times New Roman" w:cs="Times New Roman"/>
          <w:sz w:val="24"/>
          <w:szCs w:val="24"/>
        </w:rPr>
        <w:t>posttransition</w:t>
      </w:r>
      <w:proofErr w:type="spellEnd"/>
      <w:r w:rsidR="0023299A" w:rsidRPr="00CC4455">
        <w:rPr>
          <w:rFonts w:ascii="Times New Roman" w:hAnsi="Times New Roman" w:cs="Times New Roman"/>
          <w:sz w:val="24"/>
          <w:szCs w:val="24"/>
        </w:rPr>
        <w:t xml:space="preserve"> body weight of 72.57 kg and 15-g dosage administered as 0.2 g/kg over 5 </w:t>
      </w:r>
      <w:r w:rsidR="00CA24EF" w:rsidRPr="00CC4455">
        <w:rPr>
          <w:rFonts w:ascii="Times New Roman" w:hAnsi="Times New Roman" w:cs="Times New Roman"/>
          <w:sz w:val="24"/>
          <w:szCs w:val="24"/>
        </w:rPr>
        <w:t>d</w:t>
      </w:r>
      <w:r w:rsidR="0023299A" w:rsidRPr="00CC4455">
        <w:rPr>
          <w:rFonts w:ascii="Times New Roman" w:hAnsi="Times New Roman" w:cs="Times New Roman"/>
          <w:sz w:val="24"/>
          <w:szCs w:val="24"/>
        </w:rPr>
        <w:t xml:space="preserve"> (to account for a substantial loss of body weight from 87.6 kg and prior IVIg dosage of 0.4 g/kg over 5 </w:t>
      </w:r>
      <w:r w:rsidR="00CA24EF" w:rsidRPr="00CC4455">
        <w:rPr>
          <w:rFonts w:ascii="Times New Roman" w:hAnsi="Times New Roman" w:cs="Times New Roman"/>
          <w:sz w:val="24"/>
          <w:szCs w:val="24"/>
        </w:rPr>
        <w:t>d</w:t>
      </w:r>
      <w:r w:rsidR="0023299A" w:rsidRPr="00CC4455">
        <w:rPr>
          <w:rFonts w:ascii="Times New Roman" w:hAnsi="Times New Roman" w:cs="Times New Roman"/>
          <w:sz w:val="24"/>
          <w:szCs w:val="24"/>
        </w:rPr>
        <w:t>).</w:t>
      </w:r>
    </w:p>
    <w:p w14:paraId="79BA12F0" w14:textId="77777777" w:rsidR="00603E6E" w:rsidRDefault="00603E6E" w:rsidP="004F5EB2">
      <w:pPr>
        <w:pStyle w:val="mlBodytext"/>
      </w:pPr>
    </w:p>
    <w:p w14:paraId="5839A915" w14:textId="22628BC4" w:rsidR="00EF652E" w:rsidRDefault="00EF652E" w:rsidP="003453F4">
      <w:pPr>
        <w:pStyle w:val="mlTabletext"/>
      </w:pPr>
    </w:p>
    <w:sectPr w:rsidR="00EF652E" w:rsidSect="00653606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1029" w14:textId="77777777" w:rsidR="009135E9" w:rsidRDefault="009135E9" w:rsidP="007B7E1F">
      <w:pPr>
        <w:spacing w:after="0" w:line="240" w:lineRule="auto"/>
      </w:pPr>
      <w:r>
        <w:separator/>
      </w:r>
    </w:p>
  </w:endnote>
  <w:endnote w:type="continuationSeparator" w:id="0">
    <w:p w14:paraId="66AD4B1B" w14:textId="77777777" w:rsidR="009135E9" w:rsidRDefault="009135E9" w:rsidP="007B7E1F">
      <w:pPr>
        <w:spacing w:after="0" w:line="240" w:lineRule="auto"/>
      </w:pPr>
      <w:r>
        <w:continuationSeparator/>
      </w:r>
    </w:p>
  </w:endnote>
  <w:endnote w:type="continuationNotice" w:id="1">
    <w:p w14:paraId="7AA68D12" w14:textId="77777777" w:rsidR="009135E9" w:rsidRDefault="00913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A9D7" w14:textId="77777777" w:rsidR="00A647AE" w:rsidRDefault="00A647A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40D4" w14:textId="77777777" w:rsidR="009135E9" w:rsidRDefault="009135E9" w:rsidP="007B7E1F">
      <w:pPr>
        <w:spacing w:after="0" w:line="240" w:lineRule="auto"/>
      </w:pPr>
      <w:r>
        <w:separator/>
      </w:r>
    </w:p>
  </w:footnote>
  <w:footnote w:type="continuationSeparator" w:id="0">
    <w:p w14:paraId="562135C7" w14:textId="77777777" w:rsidR="009135E9" w:rsidRDefault="009135E9" w:rsidP="007B7E1F">
      <w:pPr>
        <w:spacing w:after="0" w:line="240" w:lineRule="auto"/>
      </w:pPr>
      <w:r>
        <w:continuationSeparator/>
      </w:r>
    </w:p>
  </w:footnote>
  <w:footnote w:type="continuationNotice" w:id="1">
    <w:p w14:paraId="011F8291" w14:textId="77777777" w:rsidR="009135E9" w:rsidRDefault="009135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3C54" w14:textId="1C66CF6B" w:rsidR="000E77EC" w:rsidRPr="007B7E1F" w:rsidRDefault="005D6DA5" w:rsidP="000E77EC">
    <w:pPr>
      <w:pStyle w:val="Header"/>
      <w:ind w:left="-720"/>
      <w:rPr>
        <w:sz w:val="18"/>
        <w:szCs w:val="18"/>
      </w:rPr>
    </w:pPr>
    <w:r>
      <w:rPr>
        <w:sz w:val="18"/>
        <w:szCs w:val="18"/>
      </w:rPr>
      <w:t>IVIg</w:t>
    </w:r>
    <w:r w:rsidR="00A647AE">
      <w:rPr>
        <w:sz w:val="18"/>
        <w:szCs w:val="18"/>
      </w:rPr>
      <w:t xml:space="preserve"> Infusion Time Reduction </w:t>
    </w:r>
    <w:r w:rsidR="000E77EC">
      <w:rPr>
        <w:sz w:val="18"/>
        <w:szCs w:val="18"/>
      </w:rPr>
      <w:t>Supplementary Digital Conten</w:t>
    </w:r>
    <w:r w:rsidR="00963493">
      <w:rPr>
        <w:sz w:val="18"/>
        <w:szCs w:val="18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E32"/>
    <w:multiLevelType w:val="hybridMultilevel"/>
    <w:tmpl w:val="58D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F33"/>
    <w:multiLevelType w:val="hybridMultilevel"/>
    <w:tmpl w:val="6BF4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1BB0"/>
    <w:multiLevelType w:val="hybridMultilevel"/>
    <w:tmpl w:val="A98A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31DB"/>
    <w:multiLevelType w:val="hybridMultilevel"/>
    <w:tmpl w:val="D6144AB2"/>
    <w:lvl w:ilvl="0" w:tplc="ED50A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8C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2E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C4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2B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C2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22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8A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6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935FF5"/>
    <w:multiLevelType w:val="hybridMultilevel"/>
    <w:tmpl w:val="1226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47F1"/>
    <w:multiLevelType w:val="hybridMultilevel"/>
    <w:tmpl w:val="752A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3C9A"/>
    <w:multiLevelType w:val="hybridMultilevel"/>
    <w:tmpl w:val="583E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7A63"/>
    <w:multiLevelType w:val="hybridMultilevel"/>
    <w:tmpl w:val="12D6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07871"/>
    <w:multiLevelType w:val="hybridMultilevel"/>
    <w:tmpl w:val="975C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1338"/>
    <w:multiLevelType w:val="hybridMultilevel"/>
    <w:tmpl w:val="1682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63EB"/>
    <w:multiLevelType w:val="hybridMultilevel"/>
    <w:tmpl w:val="D3D0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61EB2"/>
    <w:multiLevelType w:val="hybridMultilevel"/>
    <w:tmpl w:val="3CD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82F8F"/>
    <w:multiLevelType w:val="hybridMultilevel"/>
    <w:tmpl w:val="65A2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578C"/>
    <w:multiLevelType w:val="hybridMultilevel"/>
    <w:tmpl w:val="9A1CC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01CAC"/>
    <w:multiLevelType w:val="hybridMultilevel"/>
    <w:tmpl w:val="54C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43C35"/>
    <w:multiLevelType w:val="hybridMultilevel"/>
    <w:tmpl w:val="DED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AA1"/>
    <w:multiLevelType w:val="hybridMultilevel"/>
    <w:tmpl w:val="2AC2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B141F"/>
    <w:multiLevelType w:val="hybridMultilevel"/>
    <w:tmpl w:val="5340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56E88"/>
    <w:multiLevelType w:val="hybridMultilevel"/>
    <w:tmpl w:val="2C78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14642"/>
    <w:multiLevelType w:val="hybridMultilevel"/>
    <w:tmpl w:val="0FF8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76A17"/>
    <w:multiLevelType w:val="hybridMultilevel"/>
    <w:tmpl w:val="8026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42401"/>
    <w:multiLevelType w:val="hybridMultilevel"/>
    <w:tmpl w:val="08FE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E10E1"/>
    <w:multiLevelType w:val="multilevel"/>
    <w:tmpl w:val="B9D4A2A0"/>
    <w:lvl w:ilvl="0">
      <w:start w:val="1"/>
      <w:numFmt w:val="none"/>
      <w:pStyle w:val="OutlineHeader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OutlineL1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pStyle w:val="OutlineL2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bullet"/>
      <w:pStyle w:val="OutlineL3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0A371B"/>
    <w:multiLevelType w:val="hybridMultilevel"/>
    <w:tmpl w:val="86F0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30E31"/>
    <w:multiLevelType w:val="hybridMultilevel"/>
    <w:tmpl w:val="347A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4179B"/>
    <w:multiLevelType w:val="hybridMultilevel"/>
    <w:tmpl w:val="75D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D2D0C"/>
    <w:multiLevelType w:val="multilevel"/>
    <w:tmpl w:val="C270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9528156">
    <w:abstractNumId w:val="22"/>
  </w:num>
  <w:num w:numId="2" w16cid:durableId="1545215990">
    <w:abstractNumId w:val="14"/>
  </w:num>
  <w:num w:numId="3" w16cid:durableId="2117946233">
    <w:abstractNumId w:val="9"/>
  </w:num>
  <w:num w:numId="4" w16cid:durableId="46538063">
    <w:abstractNumId w:val="17"/>
  </w:num>
  <w:num w:numId="5" w16cid:durableId="1526751130">
    <w:abstractNumId w:val="8"/>
  </w:num>
  <w:num w:numId="6" w16cid:durableId="2139761819">
    <w:abstractNumId w:val="7"/>
  </w:num>
  <w:num w:numId="7" w16cid:durableId="1974483414">
    <w:abstractNumId w:val="5"/>
  </w:num>
  <w:num w:numId="8" w16cid:durableId="608396589">
    <w:abstractNumId w:val="3"/>
  </w:num>
  <w:num w:numId="9" w16cid:durableId="301236203">
    <w:abstractNumId w:val="4"/>
  </w:num>
  <w:num w:numId="10" w16cid:durableId="1981766273">
    <w:abstractNumId w:val="24"/>
  </w:num>
  <w:num w:numId="11" w16cid:durableId="203373937">
    <w:abstractNumId w:val="13"/>
  </w:num>
  <w:num w:numId="12" w16cid:durableId="17389392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497012">
    <w:abstractNumId w:val="26"/>
  </w:num>
  <w:num w:numId="14" w16cid:durableId="1695629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91049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601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63241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63743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03185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71743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04056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38513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60510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2035576">
    <w:abstractNumId w:val="25"/>
  </w:num>
  <w:num w:numId="25" w16cid:durableId="640696646">
    <w:abstractNumId w:val="23"/>
  </w:num>
  <w:num w:numId="26" w16cid:durableId="1183016202">
    <w:abstractNumId w:val="1"/>
  </w:num>
  <w:num w:numId="27" w16cid:durableId="436678282">
    <w:abstractNumId w:val="0"/>
  </w:num>
  <w:num w:numId="28" w16cid:durableId="1577664036">
    <w:abstractNumId w:val="15"/>
  </w:num>
  <w:num w:numId="29" w16cid:durableId="146365086">
    <w:abstractNumId w:val="19"/>
  </w:num>
  <w:num w:numId="30" w16cid:durableId="875049272">
    <w:abstractNumId w:val="20"/>
  </w:num>
  <w:num w:numId="31" w16cid:durableId="466162559">
    <w:abstractNumId w:val="18"/>
  </w:num>
  <w:num w:numId="32" w16cid:durableId="352848981">
    <w:abstractNumId w:val="21"/>
  </w:num>
  <w:num w:numId="33" w16cid:durableId="1567255193">
    <w:abstractNumId w:val="6"/>
  </w:num>
  <w:num w:numId="34" w16cid:durableId="1265310803">
    <w:abstractNumId w:val="16"/>
  </w:num>
  <w:num w:numId="35" w16cid:durableId="676613717">
    <w:abstractNumId w:val="11"/>
  </w:num>
  <w:num w:numId="36" w16cid:durableId="267740712">
    <w:abstractNumId w:val="10"/>
  </w:num>
  <w:num w:numId="37" w16cid:durableId="1541042403">
    <w:abstractNumId w:val="2"/>
  </w:num>
  <w:num w:numId="38" w16cid:durableId="211205026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x5axazrt0af5ea2sc5rd0bp90sdpezazad&quot;&gt;EKBaldwin Endnote Library-Saved 12-16-19-Converted&lt;record-ids&gt;&lt;item&gt;34872&lt;/item&gt;&lt;item&gt;34874&lt;/item&gt;&lt;item&gt;34875&lt;/item&gt;&lt;item&gt;34877&lt;/item&gt;&lt;item&gt;34878&lt;/item&gt;&lt;item&gt;34880&lt;/item&gt;&lt;item&gt;34882&lt;/item&gt;&lt;item&gt;34883&lt;/item&gt;&lt;item&gt;34884&lt;/item&gt;&lt;item&gt;34887&lt;/item&gt;&lt;item&gt;34888&lt;/item&gt;&lt;item&gt;34889&lt;/item&gt;&lt;item&gt;34892&lt;/item&gt;&lt;item&gt;34893&lt;/item&gt;&lt;item&gt;34894&lt;/item&gt;&lt;item&gt;34896&lt;/item&gt;&lt;item&gt;34955&lt;/item&gt;&lt;item&gt;35145&lt;/item&gt;&lt;/record-ids&gt;&lt;/item&gt;&lt;/Libraries&gt;"/>
  </w:docVars>
  <w:rsids>
    <w:rsidRoot w:val="005A7BDC"/>
    <w:rsid w:val="00001822"/>
    <w:rsid w:val="00001A75"/>
    <w:rsid w:val="00002E5A"/>
    <w:rsid w:val="00003A26"/>
    <w:rsid w:val="00003F3A"/>
    <w:rsid w:val="00003F68"/>
    <w:rsid w:val="00004A23"/>
    <w:rsid w:val="00004E42"/>
    <w:rsid w:val="000058BB"/>
    <w:rsid w:val="00005A5D"/>
    <w:rsid w:val="00005D0A"/>
    <w:rsid w:val="000066EE"/>
    <w:rsid w:val="000078C8"/>
    <w:rsid w:val="000079F9"/>
    <w:rsid w:val="00011B59"/>
    <w:rsid w:val="00011CC8"/>
    <w:rsid w:val="0001443B"/>
    <w:rsid w:val="000145A7"/>
    <w:rsid w:val="0001507E"/>
    <w:rsid w:val="000157F1"/>
    <w:rsid w:val="00015A56"/>
    <w:rsid w:val="00015A96"/>
    <w:rsid w:val="00015B3D"/>
    <w:rsid w:val="00016263"/>
    <w:rsid w:val="00016591"/>
    <w:rsid w:val="00016B29"/>
    <w:rsid w:val="00016BBD"/>
    <w:rsid w:val="00016CB2"/>
    <w:rsid w:val="00017B73"/>
    <w:rsid w:val="000201E4"/>
    <w:rsid w:val="00020A62"/>
    <w:rsid w:val="00020B95"/>
    <w:rsid w:val="00022D49"/>
    <w:rsid w:val="00022FFA"/>
    <w:rsid w:val="0002456A"/>
    <w:rsid w:val="000261E5"/>
    <w:rsid w:val="00026AC2"/>
    <w:rsid w:val="00026F8D"/>
    <w:rsid w:val="000276AF"/>
    <w:rsid w:val="000304AF"/>
    <w:rsid w:val="00032034"/>
    <w:rsid w:val="00032538"/>
    <w:rsid w:val="00032DA1"/>
    <w:rsid w:val="00032DEB"/>
    <w:rsid w:val="0003366B"/>
    <w:rsid w:val="0003439D"/>
    <w:rsid w:val="00034F32"/>
    <w:rsid w:val="00036189"/>
    <w:rsid w:val="00041B2F"/>
    <w:rsid w:val="00041B58"/>
    <w:rsid w:val="00043ABC"/>
    <w:rsid w:val="0004447A"/>
    <w:rsid w:val="000517E7"/>
    <w:rsid w:val="00051B8C"/>
    <w:rsid w:val="00052643"/>
    <w:rsid w:val="000528EB"/>
    <w:rsid w:val="00053603"/>
    <w:rsid w:val="00053AF9"/>
    <w:rsid w:val="00054B33"/>
    <w:rsid w:val="000552A7"/>
    <w:rsid w:val="00055B33"/>
    <w:rsid w:val="00056187"/>
    <w:rsid w:val="00056FE9"/>
    <w:rsid w:val="0005730C"/>
    <w:rsid w:val="00060046"/>
    <w:rsid w:val="00060208"/>
    <w:rsid w:val="00062F9D"/>
    <w:rsid w:val="00063E9F"/>
    <w:rsid w:val="00064E59"/>
    <w:rsid w:val="000656A8"/>
    <w:rsid w:val="00065A49"/>
    <w:rsid w:val="00066019"/>
    <w:rsid w:val="00066CB1"/>
    <w:rsid w:val="000706BF"/>
    <w:rsid w:val="00071157"/>
    <w:rsid w:val="00072985"/>
    <w:rsid w:val="000731B5"/>
    <w:rsid w:val="0007364F"/>
    <w:rsid w:val="00074390"/>
    <w:rsid w:val="00075056"/>
    <w:rsid w:val="0007518C"/>
    <w:rsid w:val="00075F59"/>
    <w:rsid w:val="00075FDC"/>
    <w:rsid w:val="0007672D"/>
    <w:rsid w:val="00076C21"/>
    <w:rsid w:val="00080B69"/>
    <w:rsid w:val="0008161F"/>
    <w:rsid w:val="0008505F"/>
    <w:rsid w:val="0008517D"/>
    <w:rsid w:val="0008554E"/>
    <w:rsid w:val="0008558F"/>
    <w:rsid w:val="000860D7"/>
    <w:rsid w:val="0009022F"/>
    <w:rsid w:val="000902C8"/>
    <w:rsid w:val="00091106"/>
    <w:rsid w:val="00091DD9"/>
    <w:rsid w:val="0009221D"/>
    <w:rsid w:val="0009294D"/>
    <w:rsid w:val="00092F5D"/>
    <w:rsid w:val="00093C3C"/>
    <w:rsid w:val="00094283"/>
    <w:rsid w:val="00094B13"/>
    <w:rsid w:val="00094C95"/>
    <w:rsid w:val="000951FA"/>
    <w:rsid w:val="00095231"/>
    <w:rsid w:val="00095596"/>
    <w:rsid w:val="00096A50"/>
    <w:rsid w:val="00097D98"/>
    <w:rsid w:val="00097E60"/>
    <w:rsid w:val="000A032D"/>
    <w:rsid w:val="000A04B2"/>
    <w:rsid w:val="000A05C9"/>
    <w:rsid w:val="000A1DF1"/>
    <w:rsid w:val="000A2089"/>
    <w:rsid w:val="000A2554"/>
    <w:rsid w:val="000A2A0D"/>
    <w:rsid w:val="000A36F1"/>
    <w:rsid w:val="000A3964"/>
    <w:rsid w:val="000A3CE1"/>
    <w:rsid w:val="000A4EAD"/>
    <w:rsid w:val="000A6346"/>
    <w:rsid w:val="000A6650"/>
    <w:rsid w:val="000A75A4"/>
    <w:rsid w:val="000A7CA5"/>
    <w:rsid w:val="000A7D93"/>
    <w:rsid w:val="000B08EC"/>
    <w:rsid w:val="000B0C76"/>
    <w:rsid w:val="000B0E08"/>
    <w:rsid w:val="000B36A4"/>
    <w:rsid w:val="000B3780"/>
    <w:rsid w:val="000B4871"/>
    <w:rsid w:val="000B4B04"/>
    <w:rsid w:val="000B4D30"/>
    <w:rsid w:val="000B6584"/>
    <w:rsid w:val="000B7DC6"/>
    <w:rsid w:val="000C0739"/>
    <w:rsid w:val="000C2D12"/>
    <w:rsid w:val="000C42C7"/>
    <w:rsid w:val="000C448D"/>
    <w:rsid w:val="000C46B5"/>
    <w:rsid w:val="000C6041"/>
    <w:rsid w:val="000C7C7A"/>
    <w:rsid w:val="000C7D7B"/>
    <w:rsid w:val="000D04B1"/>
    <w:rsid w:val="000D0B70"/>
    <w:rsid w:val="000D1015"/>
    <w:rsid w:val="000D1341"/>
    <w:rsid w:val="000D231D"/>
    <w:rsid w:val="000D25A4"/>
    <w:rsid w:val="000D25EA"/>
    <w:rsid w:val="000D294F"/>
    <w:rsid w:val="000D2A91"/>
    <w:rsid w:val="000D3F61"/>
    <w:rsid w:val="000D59A5"/>
    <w:rsid w:val="000D67B3"/>
    <w:rsid w:val="000D6A9C"/>
    <w:rsid w:val="000D6B30"/>
    <w:rsid w:val="000D6EF6"/>
    <w:rsid w:val="000D6FB5"/>
    <w:rsid w:val="000E0EAB"/>
    <w:rsid w:val="000E1935"/>
    <w:rsid w:val="000E1E19"/>
    <w:rsid w:val="000E21A2"/>
    <w:rsid w:val="000E3440"/>
    <w:rsid w:val="000E5E71"/>
    <w:rsid w:val="000E6214"/>
    <w:rsid w:val="000E69AB"/>
    <w:rsid w:val="000E7622"/>
    <w:rsid w:val="000E77EC"/>
    <w:rsid w:val="000E78FC"/>
    <w:rsid w:val="000F0B25"/>
    <w:rsid w:val="000F1AC5"/>
    <w:rsid w:val="000F22FD"/>
    <w:rsid w:val="000F4075"/>
    <w:rsid w:val="000F68FF"/>
    <w:rsid w:val="00100729"/>
    <w:rsid w:val="001046A2"/>
    <w:rsid w:val="00104877"/>
    <w:rsid w:val="0011036E"/>
    <w:rsid w:val="00110CE6"/>
    <w:rsid w:val="00111495"/>
    <w:rsid w:val="001117F7"/>
    <w:rsid w:val="00113B4F"/>
    <w:rsid w:val="00114127"/>
    <w:rsid w:val="00114FCB"/>
    <w:rsid w:val="0011667B"/>
    <w:rsid w:val="001176B3"/>
    <w:rsid w:val="00120B0F"/>
    <w:rsid w:val="0012417A"/>
    <w:rsid w:val="0012447E"/>
    <w:rsid w:val="00126B0A"/>
    <w:rsid w:val="00127325"/>
    <w:rsid w:val="0012745D"/>
    <w:rsid w:val="0013216B"/>
    <w:rsid w:val="001334B4"/>
    <w:rsid w:val="00133E39"/>
    <w:rsid w:val="0013742F"/>
    <w:rsid w:val="001414ED"/>
    <w:rsid w:val="00141A51"/>
    <w:rsid w:val="00141EB1"/>
    <w:rsid w:val="00143264"/>
    <w:rsid w:val="00143324"/>
    <w:rsid w:val="00143640"/>
    <w:rsid w:val="00144178"/>
    <w:rsid w:val="00147243"/>
    <w:rsid w:val="001479A5"/>
    <w:rsid w:val="00147E43"/>
    <w:rsid w:val="00151477"/>
    <w:rsid w:val="00151A4A"/>
    <w:rsid w:val="00152305"/>
    <w:rsid w:val="00154210"/>
    <w:rsid w:val="001549BF"/>
    <w:rsid w:val="00155236"/>
    <w:rsid w:val="001604B0"/>
    <w:rsid w:val="001617D9"/>
    <w:rsid w:val="001622E5"/>
    <w:rsid w:val="001624C6"/>
    <w:rsid w:val="00163C91"/>
    <w:rsid w:val="00164309"/>
    <w:rsid w:val="00164DB9"/>
    <w:rsid w:val="001655BA"/>
    <w:rsid w:val="001658D4"/>
    <w:rsid w:val="001659A0"/>
    <w:rsid w:val="00165D6C"/>
    <w:rsid w:val="00170BA8"/>
    <w:rsid w:val="00170C1B"/>
    <w:rsid w:val="00172BEB"/>
    <w:rsid w:val="0017375A"/>
    <w:rsid w:val="001756AB"/>
    <w:rsid w:val="0017614B"/>
    <w:rsid w:val="0017657C"/>
    <w:rsid w:val="001802DE"/>
    <w:rsid w:val="00180309"/>
    <w:rsid w:val="00180923"/>
    <w:rsid w:val="0018154E"/>
    <w:rsid w:val="001841BE"/>
    <w:rsid w:val="0018487A"/>
    <w:rsid w:val="00184E4C"/>
    <w:rsid w:val="00184F24"/>
    <w:rsid w:val="00185B98"/>
    <w:rsid w:val="001860AE"/>
    <w:rsid w:val="0018634E"/>
    <w:rsid w:val="00186C74"/>
    <w:rsid w:val="00187EBC"/>
    <w:rsid w:val="00190E25"/>
    <w:rsid w:val="00193455"/>
    <w:rsid w:val="001937F9"/>
    <w:rsid w:val="00193945"/>
    <w:rsid w:val="00195937"/>
    <w:rsid w:val="00195A8B"/>
    <w:rsid w:val="00195ACF"/>
    <w:rsid w:val="001960CF"/>
    <w:rsid w:val="00196192"/>
    <w:rsid w:val="0019633C"/>
    <w:rsid w:val="00196F35"/>
    <w:rsid w:val="0019793E"/>
    <w:rsid w:val="001A0160"/>
    <w:rsid w:val="001A083C"/>
    <w:rsid w:val="001A1027"/>
    <w:rsid w:val="001A1933"/>
    <w:rsid w:val="001A2210"/>
    <w:rsid w:val="001A3861"/>
    <w:rsid w:val="001A5F99"/>
    <w:rsid w:val="001A6DC0"/>
    <w:rsid w:val="001A6F43"/>
    <w:rsid w:val="001A7AB5"/>
    <w:rsid w:val="001A7E4C"/>
    <w:rsid w:val="001B0550"/>
    <w:rsid w:val="001B0C7B"/>
    <w:rsid w:val="001B116B"/>
    <w:rsid w:val="001B1806"/>
    <w:rsid w:val="001B3034"/>
    <w:rsid w:val="001B35D1"/>
    <w:rsid w:val="001B52DF"/>
    <w:rsid w:val="001B76C6"/>
    <w:rsid w:val="001C025B"/>
    <w:rsid w:val="001C027A"/>
    <w:rsid w:val="001C2A82"/>
    <w:rsid w:val="001C2C7E"/>
    <w:rsid w:val="001C33F9"/>
    <w:rsid w:val="001C381F"/>
    <w:rsid w:val="001C39E0"/>
    <w:rsid w:val="001C3E30"/>
    <w:rsid w:val="001C4ED3"/>
    <w:rsid w:val="001C6414"/>
    <w:rsid w:val="001D1807"/>
    <w:rsid w:val="001D2986"/>
    <w:rsid w:val="001D37C6"/>
    <w:rsid w:val="001D3965"/>
    <w:rsid w:val="001D3BCD"/>
    <w:rsid w:val="001D4475"/>
    <w:rsid w:val="001D4C2D"/>
    <w:rsid w:val="001D6294"/>
    <w:rsid w:val="001D67AF"/>
    <w:rsid w:val="001D7308"/>
    <w:rsid w:val="001D759C"/>
    <w:rsid w:val="001E0F81"/>
    <w:rsid w:val="001E2B43"/>
    <w:rsid w:val="001E33C0"/>
    <w:rsid w:val="001E3501"/>
    <w:rsid w:val="001E5E4D"/>
    <w:rsid w:val="001E6982"/>
    <w:rsid w:val="001E73C8"/>
    <w:rsid w:val="001F17F1"/>
    <w:rsid w:val="001F7571"/>
    <w:rsid w:val="001F7758"/>
    <w:rsid w:val="001F7A0D"/>
    <w:rsid w:val="001F7B5B"/>
    <w:rsid w:val="002001BC"/>
    <w:rsid w:val="0020086A"/>
    <w:rsid w:val="00202504"/>
    <w:rsid w:val="00202AE3"/>
    <w:rsid w:val="0020385F"/>
    <w:rsid w:val="00203909"/>
    <w:rsid w:val="00203AEA"/>
    <w:rsid w:val="00207035"/>
    <w:rsid w:val="00210AD9"/>
    <w:rsid w:val="00210DA7"/>
    <w:rsid w:val="00212A49"/>
    <w:rsid w:val="00212E7A"/>
    <w:rsid w:val="0021432C"/>
    <w:rsid w:val="00214FF3"/>
    <w:rsid w:val="00215E54"/>
    <w:rsid w:val="00216181"/>
    <w:rsid w:val="00217631"/>
    <w:rsid w:val="00220D3D"/>
    <w:rsid w:val="00223A13"/>
    <w:rsid w:val="00225A3C"/>
    <w:rsid w:val="0022660E"/>
    <w:rsid w:val="00227252"/>
    <w:rsid w:val="00230C95"/>
    <w:rsid w:val="00231741"/>
    <w:rsid w:val="00231F5E"/>
    <w:rsid w:val="0023299A"/>
    <w:rsid w:val="002331A8"/>
    <w:rsid w:val="002333F7"/>
    <w:rsid w:val="002338E6"/>
    <w:rsid w:val="0023441D"/>
    <w:rsid w:val="0023597F"/>
    <w:rsid w:val="00235A82"/>
    <w:rsid w:val="00237100"/>
    <w:rsid w:val="00237AB2"/>
    <w:rsid w:val="002402C0"/>
    <w:rsid w:val="0024059C"/>
    <w:rsid w:val="00241919"/>
    <w:rsid w:val="00242AC7"/>
    <w:rsid w:val="00242CF7"/>
    <w:rsid w:val="00243C7D"/>
    <w:rsid w:val="0024407B"/>
    <w:rsid w:val="0024426C"/>
    <w:rsid w:val="002459DA"/>
    <w:rsid w:val="00245DB9"/>
    <w:rsid w:val="0024612A"/>
    <w:rsid w:val="002463F9"/>
    <w:rsid w:val="002470C1"/>
    <w:rsid w:val="00247692"/>
    <w:rsid w:val="00247D34"/>
    <w:rsid w:val="00250A83"/>
    <w:rsid w:val="00251042"/>
    <w:rsid w:val="002515E7"/>
    <w:rsid w:val="002518E7"/>
    <w:rsid w:val="00252EBC"/>
    <w:rsid w:val="0025337D"/>
    <w:rsid w:val="00253629"/>
    <w:rsid w:val="00253D6A"/>
    <w:rsid w:val="0025483D"/>
    <w:rsid w:val="00256065"/>
    <w:rsid w:val="002563AD"/>
    <w:rsid w:val="00256443"/>
    <w:rsid w:val="00257E28"/>
    <w:rsid w:val="00261A8C"/>
    <w:rsid w:val="00261C3B"/>
    <w:rsid w:val="00262C9B"/>
    <w:rsid w:val="0026312C"/>
    <w:rsid w:val="00263FAC"/>
    <w:rsid w:val="00264620"/>
    <w:rsid w:val="00264E49"/>
    <w:rsid w:val="00264F58"/>
    <w:rsid w:val="0026599B"/>
    <w:rsid w:val="00265ED5"/>
    <w:rsid w:val="00270331"/>
    <w:rsid w:val="002706D5"/>
    <w:rsid w:val="002709F9"/>
    <w:rsid w:val="00270C37"/>
    <w:rsid w:val="00271D13"/>
    <w:rsid w:val="0027262C"/>
    <w:rsid w:val="00273996"/>
    <w:rsid w:val="00273B84"/>
    <w:rsid w:val="00273F13"/>
    <w:rsid w:val="00275348"/>
    <w:rsid w:val="00275DC7"/>
    <w:rsid w:val="00277599"/>
    <w:rsid w:val="00280D18"/>
    <w:rsid w:val="00281A66"/>
    <w:rsid w:val="00281C39"/>
    <w:rsid w:val="00281C4A"/>
    <w:rsid w:val="0028217A"/>
    <w:rsid w:val="00282570"/>
    <w:rsid w:val="00282C70"/>
    <w:rsid w:val="00285220"/>
    <w:rsid w:val="00287A5D"/>
    <w:rsid w:val="002903FF"/>
    <w:rsid w:val="0029241B"/>
    <w:rsid w:val="00292B89"/>
    <w:rsid w:val="002936B6"/>
    <w:rsid w:val="002947EF"/>
    <w:rsid w:val="002952BD"/>
    <w:rsid w:val="00296A15"/>
    <w:rsid w:val="002A0053"/>
    <w:rsid w:val="002A4BD5"/>
    <w:rsid w:val="002A5AB9"/>
    <w:rsid w:val="002A6471"/>
    <w:rsid w:val="002A672D"/>
    <w:rsid w:val="002A70EB"/>
    <w:rsid w:val="002B0CB3"/>
    <w:rsid w:val="002B115C"/>
    <w:rsid w:val="002B18BE"/>
    <w:rsid w:val="002B194A"/>
    <w:rsid w:val="002B1CD1"/>
    <w:rsid w:val="002B27D4"/>
    <w:rsid w:val="002B2D6C"/>
    <w:rsid w:val="002B3EE8"/>
    <w:rsid w:val="002B5C65"/>
    <w:rsid w:val="002B6E10"/>
    <w:rsid w:val="002B76E3"/>
    <w:rsid w:val="002B7DBC"/>
    <w:rsid w:val="002C036A"/>
    <w:rsid w:val="002C0522"/>
    <w:rsid w:val="002C0993"/>
    <w:rsid w:val="002C0CF0"/>
    <w:rsid w:val="002C2185"/>
    <w:rsid w:val="002C3437"/>
    <w:rsid w:val="002C378D"/>
    <w:rsid w:val="002C4BE3"/>
    <w:rsid w:val="002C63E9"/>
    <w:rsid w:val="002C6B4C"/>
    <w:rsid w:val="002C77FF"/>
    <w:rsid w:val="002C7999"/>
    <w:rsid w:val="002D00F0"/>
    <w:rsid w:val="002D02EC"/>
    <w:rsid w:val="002D2534"/>
    <w:rsid w:val="002D31B4"/>
    <w:rsid w:val="002D43FD"/>
    <w:rsid w:val="002D53AF"/>
    <w:rsid w:val="002D7417"/>
    <w:rsid w:val="002D793E"/>
    <w:rsid w:val="002E0052"/>
    <w:rsid w:val="002E0692"/>
    <w:rsid w:val="002E0BBD"/>
    <w:rsid w:val="002E0E61"/>
    <w:rsid w:val="002E1214"/>
    <w:rsid w:val="002E41DB"/>
    <w:rsid w:val="002E43EA"/>
    <w:rsid w:val="002E5425"/>
    <w:rsid w:val="002E5571"/>
    <w:rsid w:val="002E63C7"/>
    <w:rsid w:val="002E642F"/>
    <w:rsid w:val="002E74B4"/>
    <w:rsid w:val="002E7EC3"/>
    <w:rsid w:val="002F0D8F"/>
    <w:rsid w:val="002F0F86"/>
    <w:rsid w:val="002F1780"/>
    <w:rsid w:val="002F1C5B"/>
    <w:rsid w:val="002F205C"/>
    <w:rsid w:val="002F2990"/>
    <w:rsid w:val="002F308E"/>
    <w:rsid w:val="002F3336"/>
    <w:rsid w:val="002F3994"/>
    <w:rsid w:val="002F3DD2"/>
    <w:rsid w:val="002F4580"/>
    <w:rsid w:val="002F5F5D"/>
    <w:rsid w:val="002F6450"/>
    <w:rsid w:val="002F70D2"/>
    <w:rsid w:val="0030011C"/>
    <w:rsid w:val="00302598"/>
    <w:rsid w:val="0030283E"/>
    <w:rsid w:val="0030388D"/>
    <w:rsid w:val="003045E8"/>
    <w:rsid w:val="00304BA0"/>
    <w:rsid w:val="00306052"/>
    <w:rsid w:val="00307D9C"/>
    <w:rsid w:val="00310481"/>
    <w:rsid w:val="00311DE2"/>
    <w:rsid w:val="00312D0A"/>
    <w:rsid w:val="0031309D"/>
    <w:rsid w:val="003141DE"/>
    <w:rsid w:val="00315948"/>
    <w:rsid w:val="0031749E"/>
    <w:rsid w:val="00317815"/>
    <w:rsid w:val="00317E5A"/>
    <w:rsid w:val="003209A9"/>
    <w:rsid w:val="00320C15"/>
    <w:rsid w:val="0032247F"/>
    <w:rsid w:val="0032398E"/>
    <w:rsid w:val="00324022"/>
    <w:rsid w:val="00324DED"/>
    <w:rsid w:val="00325E6A"/>
    <w:rsid w:val="003264F5"/>
    <w:rsid w:val="003277AB"/>
    <w:rsid w:val="00327C83"/>
    <w:rsid w:val="003307F5"/>
    <w:rsid w:val="00330968"/>
    <w:rsid w:val="00331064"/>
    <w:rsid w:val="00331753"/>
    <w:rsid w:val="00331C97"/>
    <w:rsid w:val="00332F42"/>
    <w:rsid w:val="003335B8"/>
    <w:rsid w:val="00333F34"/>
    <w:rsid w:val="00334673"/>
    <w:rsid w:val="003362D2"/>
    <w:rsid w:val="0033708D"/>
    <w:rsid w:val="003372AC"/>
    <w:rsid w:val="00337CDA"/>
    <w:rsid w:val="00340130"/>
    <w:rsid w:val="00340EB1"/>
    <w:rsid w:val="00340F0F"/>
    <w:rsid w:val="00341218"/>
    <w:rsid w:val="00341B24"/>
    <w:rsid w:val="00343B98"/>
    <w:rsid w:val="00343DFC"/>
    <w:rsid w:val="00344FEF"/>
    <w:rsid w:val="003453F4"/>
    <w:rsid w:val="00345988"/>
    <w:rsid w:val="00346720"/>
    <w:rsid w:val="0035016A"/>
    <w:rsid w:val="00351843"/>
    <w:rsid w:val="00351D4F"/>
    <w:rsid w:val="00353003"/>
    <w:rsid w:val="003535DA"/>
    <w:rsid w:val="00353719"/>
    <w:rsid w:val="0035391F"/>
    <w:rsid w:val="00353B5B"/>
    <w:rsid w:val="00354F8E"/>
    <w:rsid w:val="00355EDD"/>
    <w:rsid w:val="00355F32"/>
    <w:rsid w:val="003568F2"/>
    <w:rsid w:val="003577A2"/>
    <w:rsid w:val="00357DA3"/>
    <w:rsid w:val="00360A67"/>
    <w:rsid w:val="00361046"/>
    <w:rsid w:val="00361E4F"/>
    <w:rsid w:val="003628AB"/>
    <w:rsid w:val="00362FCA"/>
    <w:rsid w:val="00362FF2"/>
    <w:rsid w:val="00363B34"/>
    <w:rsid w:val="00364888"/>
    <w:rsid w:val="00365089"/>
    <w:rsid w:val="003655F6"/>
    <w:rsid w:val="003662C6"/>
    <w:rsid w:val="00366A5A"/>
    <w:rsid w:val="0036754B"/>
    <w:rsid w:val="00367DE1"/>
    <w:rsid w:val="00370149"/>
    <w:rsid w:val="00372A06"/>
    <w:rsid w:val="003737B3"/>
    <w:rsid w:val="0037426B"/>
    <w:rsid w:val="003759F8"/>
    <w:rsid w:val="00375D85"/>
    <w:rsid w:val="003773E7"/>
    <w:rsid w:val="00377BF7"/>
    <w:rsid w:val="003802F8"/>
    <w:rsid w:val="00380DA7"/>
    <w:rsid w:val="003811B2"/>
    <w:rsid w:val="003813E0"/>
    <w:rsid w:val="0038193B"/>
    <w:rsid w:val="00381A6B"/>
    <w:rsid w:val="0038285E"/>
    <w:rsid w:val="00384410"/>
    <w:rsid w:val="003863C8"/>
    <w:rsid w:val="00386501"/>
    <w:rsid w:val="00390454"/>
    <w:rsid w:val="0039061A"/>
    <w:rsid w:val="00390823"/>
    <w:rsid w:val="00390B58"/>
    <w:rsid w:val="00391606"/>
    <w:rsid w:val="0039654F"/>
    <w:rsid w:val="0039687E"/>
    <w:rsid w:val="0039715A"/>
    <w:rsid w:val="003974CD"/>
    <w:rsid w:val="003A18A5"/>
    <w:rsid w:val="003A18DC"/>
    <w:rsid w:val="003A33EA"/>
    <w:rsid w:val="003A34DB"/>
    <w:rsid w:val="003A6EE4"/>
    <w:rsid w:val="003A7F3B"/>
    <w:rsid w:val="003B224B"/>
    <w:rsid w:val="003B4521"/>
    <w:rsid w:val="003B486D"/>
    <w:rsid w:val="003B5F84"/>
    <w:rsid w:val="003B60CC"/>
    <w:rsid w:val="003B7EE3"/>
    <w:rsid w:val="003C09F3"/>
    <w:rsid w:val="003C0F79"/>
    <w:rsid w:val="003C14D3"/>
    <w:rsid w:val="003C2BDA"/>
    <w:rsid w:val="003C2C69"/>
    <w:rsid w:val="003C314E"/>
    <w:rsid w:val="003C3635"/>
    <w:rsid w:val="003C36C2"/>
    <w:rsid w:val="003C3DF0"/>
    <w:rsid w:val="003C401B"/>
    <w:rsid w:val="003C47B7"/>
    <w:rsid w:val="003D064D"/>
    <w:rsid w:val="003D10FF"/>
    <w:rsid w:val="003D145D"/>
    <w:rsid w:val="003D14AF"/>
    <w:rsid w:val="003D1A7C"/>
    <w:rsid w:val="003D2FDD"/>
    <w:rsid w:val="003D3325"/>
    <w:rsid w:val="003D3646"/>
    <w:rsid w:val="003D36BA"/>
    <w:rsid w:val="003D7171"/>
    <w:rsid w:val="003E0536"/>
    <w:rsid w:val="003E05C7"/>
    <w:rsid w:val="003E0DC1"/>
    <w:rsid w:val="003E1F9D"/>
    <w:rsid w:val="003E2651"/>
    <w:rsid w:val="003E2D3F"/>
    <w:rsid w:val="003E61E7"/>
    <w:rsid w:val="003E6275"/>
    <w:rsid w:val="003E6B45"/>
    <w:rsid w:val="003E7636"/>
    <w:rsid w:val="003E7952"/>
    <w:rsid w:val="003E7AF2"/>
    <w:rsid w:val="003E7D83"/>
    <w:rsid w:val="003F0579"/>
    <w:rsid w:val="003F10C6"/>
    <w:rsid w:val="003F1DBE"/>
    <w:rsid w:val="003F25F2"/>
    <w:rsid w:val="003F38A8"/>
    <w:rsid w:val="003F5517"/>
    <w:rsid w:val="003F5FD4"/>
    <w:rsid w:val="003F6958"/>
    <w:rsid w:val="003F6B19"/>
    <w:rsid w:val="00400247"/>
    <w:rsid w:val="004009AA"/>
    <w:rsid w:val="004012E9"/>
    <w:rsid w:val="004039B6"/>
    <w:rsid w:val="00403B74"/>
    <w:rsid w:val="004047CD"/>
    <w:rsid w:val="00404A59"/>
    <w:rsid w:val="00405124"/>
    <w:rsid w:val="00406E4C"/>
    <w:rsid w:val="00407C12"/>
    <w:rsid w:val="00407C37"/>
    <w:rsid w:val="004103A5"/>
    <w:rsid w:val="00410E14"/>
    <w:rsid w:val="00412110"/>
    <w:rsid w:val="004129C3"/>
    <w:rsid w:val="004131AE"/>
    <w:rsid w:val="00413D4D"/>
    <w:rsid w:val="00414208"/>
    <w:rsid w:val="00414544"/>
    <w:rsid w:val="004147AE"/>
    <w:rsid w:val="00414FA9"/>
    <w:rsid w:val="00415CF1"/>
    <w:rsid w:val="00416647"/>
    <w:rsid w:val="004176F7"/>
    <w:rsid w:val="00417D5D"/>
    <w:rsid w:val="00420440"/>
    <w:rsid w:val="004209B1"/>
    <w:rsid w:val="004209DE"/>
    <w:rsid w:val="00420D8F"/>
    <w:rsid w:val="00422DF9"/>
    <w:rsid w:val="00424E44"/>
    <w:rsid w:val="00425C08"/>
    <w:rsid w:val="0042750C"/>
    <w:rsid w:val="00430E36"/>
    <w:rsid w:val="00432D2D"/>
    <w:rsid w:val="00433035"/>
    <w:rsid w:val="00433674"/>
    <w:rsid w:val="00433A39"/>
    <w:rsid w:val="00433EF1"/>
    <w:rsid w:val="004347A6"/>
    <w:rsid w:val="00435A3A"/>
    <w:rsid w:val="0043669B"/>
    <w:rsid w:val="004366A5"/>
    <w:rsid w:val="00437140"/>
    <w:rsid w:val="004401F1"/>
    <w:rsid w:val="00440810"/>
    <w:rsid w:val="00440D06"/>
    <w:rsid w:val="00442097"/>
    <w:rsid w:val="004430A9"/>
    <w:rsid w:val="00443869"/>
    <w:rsid w:val="00443A73"/>
    <w:rsid w:val="00444EC9"/>
    <w:rsid w:val="00447F89"/>
    <w:rsid w:val="00447FEB"/>
    <w:rsid w:val="004507B7"/>
    <w:rsid w:val="004507ED"/>
    <w:rsid w:val="004510E8"/>
    <w:rsid w:val="00451295"/>
    <w:rsid w:val="00452E48"/>
    <w:rsid w:val="004532F6"/>
    <w:rsid w:val="00454FE3"/>
    <w:rsid w:val="004561CD"/>
    <w:rsid w:val="00457C8C"/>
    <w:rsid w:val="004616ED"/>
    <w:rsid w:val="004618DB"/>
    <w:rsid w:val="004621BF"/>
    <w:rsid w:val="00462653"/>
    <w:rsid w:val="00462CEE"/>
    <w:rsid w:val="00463628"/>
    <w:rsid w:val="004653AA"/>
    <w:rsid w:val="00465976"/>
    <w:rsid w:val="0046677E"/>
    <w:rsid w:val="00466EC7"/>
    <w:rsid w:val="00467690"/>
    <w:rsid w:val="00467C46"/>
    <w:rsid w:val="004709B7"/>
    <w:rsid w:val="00470C5C"/>
    <w:rsid w:val="004710A0"/>
    <w:rsid w:val="004730E7"/>
    <w:rsid w:val="0047353C"/>
    <w:rsid w:val="004737A9"/>
    <w:rsid w:val="00473E80"/>
    <w:rsid w:val="00474E2D"/>
    <w:rsid w:val="004804C0"/>
    <w:rsid w:val="004823D1"/>
    <w:rsid w:val="00483194"/>
    <w:rsid w:val="004860FF"/>
    <w:rsid w:val="00487603"/>
    <w:rsid w:val="00487A29"/>
    <w:rsid w:val="0049198F"/>
    <w:rsid w:val="00491ECB"/>
    <w:rsid w:val="00492090"/>
    <w:rsid w:val="00492DA4"/>
    <w:rsid w:val="0049326B"/>
    <w:rsid w:val="0049498C"/>
    <w:rsid w:val="00494E22"/>
    <w:rsid w:val="00495B99"/>
    <w:rsid w:val="004965C9"/>
    <w:rsid w:val="00496688"/>
    <w:rsid w:val="00497334"/>
    <w:rsid w:val="004A15AA"/>
    <w:rsid w:val="004A1C6D"/>
    <w:rsid w:val="004A1DDA"/>
    <w:rsid w:val="004A2C72"/>
    <w:rsid w:val="004A3FA1"/>
    <w:rsid w:val="004A5090"/>
    <w:rsid w:val="004A5E30"/>
    <w:rsid w:val="004A66C9"/>
    <w:rsid w:val="004A7E14"/>
    <w:rsid w:val="004B014F"/>
    <w:rsid w:val="004B0FA0"/>
    <w:rsid w:val="004B16DA"/>
    <w:rsid w:val="004B2A8B"/>
    <w:rsid w:val="004B478B"/>
    <w:rsid w:val="004B4FF4"/>
    <w:rsid w:val="004B66DC"/>
    <w:rsid w:val="004B66F2"/>
    <w:rsid w:val="004B6D55"/>
    <w:rsid w:val="004B72FC"/>
    <w:rsid w:val="004B7B06"/>
    <w:rsid w:val="004C22CA"/>
    <w:rsid w:val="004C3257"/>
    <w:rsid w:val="004C4701"/>
    <w:rsid w:val="004C4B0D"/>
    <w:rsid w:val="004C55C4"/>
    <w:rsid w:val="004C5B16"/>
    <w:rsid w:val="004C6272"/>
    <w:rsid w:val="004D0E37"/>
    <w:rsid w:val="004D179B"/>
    <w:rsid w:val="004D227D"/>
    <w:rsid w:val="004D305E"/>
    <w:rsid w:val="004D49BF"/>
    <w:rsid w:val="004D4A95"/>
    <w:rsid w:val="004D707D"/>
    <w:rsid w:val="004D7B36"/>
    <w:rsid w:val="004E04D6"/>
    <w:rsid w:val="004E1029"/>
    <w:rsid w:val="004E1452"/>
    <w:rsid w:val="004E1553"/>
    <w:rsid w:val="004E1603"/>
    <w:rsid w:val="004E169F"/>
    <w:rsid w:val="004E2971"/>
    <w:rsid w:val="004E5240"/>
    <w:rsid w:val="004E5C87"/>
    <w:rsid w:val="004E60BE"/>
    <w:rsid w:val="004E7E18"/>
    <w:rsid w:val="004F0911"/>
    <w:rsid w:val="004F0AC5"/>
    <w:rsid w:val="004F0C6C"/>
    <w:rsid w:val="004F1175"/>
    <w:rsid w:val="004F29AB"/>
    <w:rsid w:val="004F30DF"/>
    <w:rsid w:val="004F4DC0"/>
    <w:rsid w:val="004F4E45"/>
    <w:rsid w:val="004F55C3"/>
    <w:rsid w:val="004F5EB2"/>
    <w:rsid w:val="004F64BA"/>
    <w:rsid w:val="004F65B8"/>
    <w:rsid w:val="004F7013"/>
    <w:rsid w:val="004F73C2"/>
    <w:rsid w:val="004F7BC3"/>
    <w:rsid w:val="004F7D17"/>
    <w:rsid w:val="0050071F"/>
    <w:rsid w:val="005011A0"/>
    <w:rsid w:val="00501B76"/>
    <w:rsid w:val="00502B68"/>
    <w:rsid w:val="0050354A"/>
    <w:rsid w:val="0050389E"/>
    <w:rsid w:val="005038B9"/>
    <w:rsid w:val="00504842"/>
    <w:rsid w:val="0050561F"/>
    <w:rsid w:val="00505D66"/>
    <w:rsid w:val="0050678A"/>
    <w:rsid w:val="00506ADD"/>
    <w:rsid w:val="00507545"/>
    <w:rsid w:val="005100A5"/>
    <w:rsid w:val="0051070C"/>
    <w:rsid w:val="00510D54"/>
    <w:rsid w:val="0051155D"/>
    <w:rsid w:val="00511BF9"/>
    <w:rsid w:val="00512BE7"/>
    <w:rsid w:val="005133B5"/>
    <w:rsid w:val="00513C72"/>
    <w:rsid w:val="005142E3"/>
    <w:rsid w:val="005143BE"/>
    <w:rsid w:val="00515141"/>
    <w:rsid w:val="005154B8"/>
    <w:rsid w:val="00515CBF"/>
    <w:rsid w:val="00515E9F"/>
    <w:rsid w:val="005176C6"/>
    <w:rsid w:val="00517B22"/>
    <w:rsid w:val="0052027C"/>
    <w:rsid w:val="00522A33"/>
    <w:rsid w:val="0052522F"/>
    <w:rsid w:val="005256E6"/>
    <w:rsid w:val="00525A9A"/>
    <w:rsid w:val="0053122C"/>
    <w:rsid w:val="005312EB"/>
    <w:rsid w:val="00532037"/>
    <w:rsid w:val="005328EF"/>
    <w:rsid w:val="00533EB8"/>
    <w:rsid w:val="00534BCA"/>
    <w:rsid w:val="005358F7"/>
    <w:rsid w:val="00536F96"/>
    <w:rsid w:val="00537695"/>
    <w:rsid w:val="00537DB7"/>
    <w:rsid w:val="00537E09"/>
    <w:rsid w:val="0054067E"/>
    <w:rsid w:val="005411DD"/>
    <w:rsid w:val="00541AAB"/>
    <w:rsid w:val="00542C2E"/>
    <w:rsid w:val="0054356B"/>
    <w:rsid w:val="00543896"/>
    <w:rsid w:val="00544214"/>
    <w:rsid w:val="00544544"/>
    <w:rsid w:val="00544B67"/>
    <w:rsid w:val="00545EEE"/>
    <w:rsid w:val="0054616D"/>
    <w:rsid w:val="005461EC"/>
    <w:rsid w:val="005468CB"/>
    <w:rsid w:val="005477B2"/>
    <w:rsid w:val="005503A7"/>
    <w:rsid w:val="00550895"/>
    <w:rsid w:val="00551AF7"/>
    <w:rsid w:val="0055259C"/>
    <w:rsid w:val="00552879"/>
    <w:rsid w:val="00553D7C"/>
    <w:rsid w:val="005541B1"/>
    <w:rsid w:val="005552E3"/>
    <w:rsid w:val="0055663A"/>
    <w:rsid w:val="00557468"/>
    <w:rsid w:val="00557B74"/>
    <w:rsid w:val="00557C00"/>
    <w:rsid w:val="00560799"/>
    <w:rsid w:val="005608B0"/>
    <w:rsid w:val="00560F7A"/>
    <w:rsid w:val="0056110E"/>
    <w:rsid w:val="005616F3"/>
    <w:rsid w:val="005618D7"/>
    <w:rsid w:val="00561C43"/>
    <w:rsid w:val="0056242A"/>
    <w:rsid w:val="005625BC"/>
    <w:rsid w:val="0056288B"/>
    <w:rsid w:val="00562B9D"/>
    <w:rsid w:val="00562E18"/>
    <w:rsid w:val="00563E8C"/>
    <w:rsid w:val="0056424F"/>
    <w:rsid w:val="00565399"/>
    <w:rsid w:val="00565672"/>
    <w:rsid w:val="00567785"/>
    <w:rsid w:val="00567ED2"/>
    <w:rsid w:val="00571AE4"/>
    <w:rsid w:val="00571C39"/>
    <w:rsid w:val="005720C6"/>
    <w:rsid w:val="005740A5"/>
    <w:rsid w:val="005752D5"/>
    <w:rsid w:val="00577878"/>
    <w:rsid w:val="00580F09"/>
    <w:rsid w:val="00581145"/>
    <w:rsid w:val="00582FAB"/>
    <w:rsid w:val="00583BA6"/>
    <w:rsid w:val="005842BB"/>
    <w:rsid w:val="005846AB"/>
    <w:rsid w:val="00587134"/>
    <w:rsid w:val="00587A0D"/>
    <w:rsid w:val="005918D0"/>
    <w:rsid w:val="00591BC1"/>
    <w:rsid w:val="00592A9A"/>
    <w:rsid w:val="0059391D"/>
    <w:rsid w:val="005957D8"/>
    <w:rsid w:val="00595D48"/>
    <w:rsid w:val="00596607"/>
    <w:rsid w:val="005972FF"/>
    <w:rsid w:val="005A0172"/>
    <w:rsid w:val="005A0495"/>
    <w:rsid w:val="005A0776"/>
    <w:rsid w:val="005A19C4"/>
    <w:rsid w:val="005A2110"/>
    <w:rsid w:val="005A27B6"/>
    <w:rsid w:val="005A2856"/>
    <w:rsid w:val="005A3267"/>
    <w:rsid w:val="005A3890"/>
    <w:rsid w:val="005A4323"/>
    <w:rsid w:val="005A7BDC"/>
    <w:rsid w:val="005B0CB2"/>
    <w:rsid w:val="005B319B"/>
    <w:rsid w:val="005B403F"/>
    <w:rsid w:val="005B7261"/>
    <w:rsid w:val="005B7876"/>
    <w:rsid w:val="005B7BA4"/>
    <w:rsid w:val="005C1DB2"/>
    <w:rsid w:val="005C2853"/>
    <w:rsid w:val="005C29B7"/>
    <w:rsid w:val="005C2B7D"/>
    <w:rsid w:val="005C2BC4"/>
    <w:rsid w:val="005C3C81"/>
    <w:rsid w:val="005C60B7"/>
    <w:rsid w:val="005C7D85"/>
    <w:rsid w:val="005C7FB7"/>
    <w:rsid w:val="005D00FF"/>
    <w:rsid w:val="005D1657"/>
    <w:rsid w:val="005D170D"/>
    <w:rsid w:val="005D252D"/>
    <w:rsid w:val="005D30A4"/>
    <w:rsid w:val="005D6971"/>
    <w:rsid w:val="005D6DA5"/>
    <w:rsid w:val="005D7024"/>
    <w:rsid w:val="005E095C"/>
    <w:rsid w:val="005E0EA3"/>
    <w:rsid w:val="005E18C7"/>
    <w:rsid w:val="005E196B"/>
    <w:rsid w:val="005E408C"/>
    <w:rsid w:val="005E4EB0"/>
    <w:rsid w:val="005E5074"/>
    <w:rsid w:val="005E5A6E"/>
    <w:rsid w:val="005E6983"/>
    <w:rsid w:val="005F01B8"/>
    <w:rsid w:val="005F06BB"/>
    <w:rsid w:val="005F0BC5"/>
    <w:rsid w:val="005F1826"/>
    <w:rsid w:val="005F1B17"/>
    <w:rsid w:val="005F2DFB"/>
    <w:rsid w:val="005F30F4"/>
    <w:rsid w:val="005F3C19"/>
    <w:rsid w:val="005F5E54"/>
    <w:rsid w:val="005F5F89"/>
    <w:rsid w:val="005F660B"/>
    <w:rsid w:val="005F715C"/>
    <w:rsid w:val="00600026"/>
    <w:rsid w:val="00600203"/>
    <w:rsid w:val="00600319"/>
    <w:rsid w:val="0060090A"/>
    <w:rsid w:val="0060130D"/>
    <w:rsid w:val="00601985"/>
    <w:rsid w:val="006020B1"/>
    <w:rsid w:val="006031CC"/>
    <w:rsid w:val="0060346B"/>
    <w:rsid w:val="00603BC8"/>
    <w:rsid w:val="00603E6E"/>
    <w:rsid w:val="00604803"/>
    <w:rsid w:val="0060639F"/>
    <w:rsid w:val="00606B28"/>
    <w:rsid w:val="00606E96"/>
    <w:rsid w:val="006070E3"/>
    <w:rsid w:val="006076AD"/>
    <w:rsid w:val="0060790B"/>
    <w:rsid w:val="00607DAD"/>
    <w:rsid w:val="00610575"/>
    <w:rsid w:val="00610BA3"/>
    <w:rsid w:val="0061113E"/>
    <w:rsid w:val="00612570"/>
    <w:rsid w:val="00612694"/>
    <w:rsid w:val="00612D60"/>
    <w:rsid w:val="006130D8"/>
    <w:rsid w:val="006136BD"/>
    <w:rsid w:val="00613A6B"/>
    <w:rsid w:val="00613C10"/>
    <w:rsid w:val="0061403A"/>
    <w:rsid w:val="006140C0"/>
    <w:rsid w:val="00614B52"/>
    <w:rsid w:val="00615B00"/>
    <w:rsid w:val="00617415"/>
    <w:rsid w:val="00621526"/>
    <w:rsid w:val="00621C77"/>
    <w:rsid w:val="006220EF"/>
    <w:rsid w:val="00623760"/>
    <w:rsid w:val="006238D5"/>
    <w:rsid w:val="006249F0"/>
    <w:rsid w:val="0062530F"/>
    <w:rsid w:val="006254BD"/>
    <w:rsid w:val="006259AB"/>
    <w:rsid w:val="00626183"/>
    <w:rsid w:val="006265F5"/>
    <w:rsid w:val="00627DBF"/>
    <w:rsid w:val="006313A6"/>
    <w:rsid w:val="006329C1"/>
    <w:rsid w:val="00635D8B"/>
    <w:rsid w:val="0063765F"/>
    <w:rsid w:val="00637A6A"/>
    <w:rsid w:val="00640098"/>
    <w:rsid w:val="0064028E"/>
    <w:rsid w:val="006407AC"/>
    <w:rsid w:val="00641420"/>
    <w:rsid w:val="00641D35"/>
    <w:rsid w:val="00642F1E"/>
    <w:rsid w:val="0064385A"/>
    <w:rsid w:val="00643FA4"/>
    <w:rsid w:val="0064582F"/>
    <w:rsid w:val="006459CB"/>
    <w:rsid w:val="006467E3"/>
    <w:rsid w:val="0064723F"/>
    <w:rsid w:val="00647989"/>
    <w:rsid w:val="00650CE7"/>
    <w:rsid w:val="00652C17"/>
    <w:rsid w:val="00653606"/>
    <w:rsid w:val="006556CF"/>
    <w:rsid w:val="00655976"/>
    <w:rsid w:val="0065617B"/>
    <w:rsid w:val="00657330"/>
    <w:rsid w:val="00657980"/>
    <w:rsid w:val="0066251B"/>
    <w:rsid w:val="0066336E"/>
    <w:rsid w:val="00663F66"/>
    <w:rsid w:val="00665B11"/>
    <w:rsid w:val="00665F9B"/>
    <w:rsid w:val="0066664D"/>
    <w:rsid w:val="00666F57"/>
    <w:rsid w:val="00667D04"/>
    <w:rsid w:val="00670FD7"/>
    <w:rsid w:val="00671D48"/>
    <w:rsid w:val="00671FDC"/>
    <w:rsid w:val="00672F18"/>
    <w:rsid w:val="00677296"/>
    <w:rsid w:val="006810BD"/>
    <w:rsid w:val="00681C89"/>
    <w:rsid w:val="00682264"/>
    <w:rsid w:val="00682361"/>
    <w:rsid w:val="00682B6B"/>
    <w:rsid w:val="00683079"/>
    <w:rsid w:val="00683432"/>
    <w:rsid w:val="006842A6"/>
    <w:rsid w:val="00684E80"/>
    <w:rsid w:val="00684FED"/>
    <w:rsid w:val="00686C58"/>
    <w:rsid w:val="006879C8"/>
    <w:rsid w:val="00687C71"/>
    <w:rsid w:val="00687EB8"/>
    <w:rsid w:val="0069023E"/>
    <w:rsid w:val="0069096A"/>
    <w:rsid w:val="00690A04"/>
    <w:rsid w:val="006910DE"/>
    <w:rsid w:val="00692C94"/>
    <w:rsid w:val="00692FC3"/>
    <w:rsid w:val="0069331A"/>
    <w:rsid w:val="00694A32"/>
    <w:rsid w:val="00694E59"/>
    <w:rsid w:val="00695C8A"/>
    <w:rsid w:val="006961D5"/>
    <w:rsid w:val="0069645B"/>
    <w:rsid w:val="006979D9"/>
    <w:rsid w:val="00697F61"/>
    <w:rsid w:val="00697FF5"/>
    <w:rsid w:val="006A1368"/>
    <w:rsid w:val="006A1D8D"/>
    <w:rsid w:val="006A25C8"/>
    <w:rsid w:val="006A2AB0"/>
    <w:rsid w:val="006A3697"/>
    <w:rsid w:val="006A5B83"/>
    <w:rsid w:val="006A7312"/>
    <w:rsid w:val="006A794D"/>
    <w:rsid w:val="006B22B8"/>
    <w:rsid w:val="006B2696"/>
    <w:rsid w:val="006B3792"/>
    <w:rsid w:val="006B3F8B"/>
    <w:rsid w:val="006B5338"/>
    <w:rsid w:val="006B53B3"/>
    <w:rsid w:val="006B543B"/>
    <w:rsid w:val="006B5678"/>
    <w:rsid w:val="006B57D3"/>
    <w:rsid w:val="006B60AC"/>
    <w:rsid w:val="006B68C4"/>
    <w:rsid w:val="006B6929"/>
    <w:rsid w:val="006B6DB7"/>
    <w:rsid w:val="006B784B"/>
    <w:rsid w:val="006B7992"/>
    <w:rsid w:val="006B7D3F"/>
    <w:rsid w:val="006C01CE"/>
    <w:rsid w:val="006C13A8"/>
    <w:rsid w:val="006C15CA"/>
    <w:rsid w:val="006C605E"/>
    <w:rsid w:val="006C74F6"/>
    <w:rsid w:val="006C74FD"/>
    <w:rsid w:val="006C7C5F"/>
    <w:rsid w:val="006D057F"/>
    <w:rsid w:val="006D1002"/>
    <w:rsid w:val="006D174D"/>
    <w:rsid w:val="006D184D"/>
    <w:rsid w:val="006D1CD0"/>
    <w:rsid w:val="006D30A8"/>
    <w:rsid w:val="006D3980"/>
    <w:rsid w:val="006D3B84"/>
    <w:rsid w:val="006D50CD"/>
    <w:rsid w:val="006D5C9B"/>
    <w:rsid w:val="006D66E0"/>
    <w:rsid w:val="006D7AC0"/>
    <w:rsid w:val="006E02CD"/>
    <w:rsid w:val="006E161F"/>
    <w:rsid w:val="006E1B6D"/>
    <w:rsid w:val="006E2982"/>
    <w:rsid w:val="006E383A"/>
    <w:rsid w:val="006E4220"/>
    <w:rsid w:val="006E4290"/>
    <w:rsid w:val="006E42E0"/>
    <w:rsid w:val="006E42F2"/>
    <w:rsid w:val="006E4D68"/>
    <w:rsid w:val="006E5872"/>
    <w:rsid w:val="006E5D83"/>
    <w:rsid w:val="006E6A18"/>
    <w:rsid w:val="006E6F78"/>
    <w:rsid w:val="006F0830"/>
    <w:rsid w:val="006F0B4A"/>
    <w:rsid w:val="006F0EBC"/>
    <w:rsid w:val="006F1763"/>
    <w:rsid w:val="006F31CB"/>
    <w:rsid w:val="006F4B76"/>
    <w:rsid w:val="006F4CDD"/>
    <w:rsid w:val="006F6DD7"/>
    <w:rsid w:val="006F7649"/>
    <w:rsid w:val="006F77AA"/>
    <w:rsid w:val="00700CCA"/>
    <w:rsid w:val="00701204"/>
    <w:rsid w:val="00701D3F"/>
    <w:rsid w:val="00702418"/>
    <w:rsid w:val="007024E7"/>
    <w:rsid w:val="00702AEA"/>
    <w:rsid w:val="00703612"/>
    <w:rsid w:val="00703713"/>
    <w:rsid w:val="00703957"/>
    <w:rsid w:val="00703A8A"/>
    <w:rsid w:val="007060F1"/>
    <w:rsid w:val="00706E02"/>
    <w:rsid w:val="0070741E"/>
    <w:rsid w:val="007110DA"/>
    <w:rsid w:val="007115BC"/>
    <w:rsid w:val="007120D2"/>
    <w:rsid w:val="00712512"/>
    <w:rsid w:val="00713637"/>
    <w:rsid w:val="007140D3"/>
    <w:rsid w:val="00714830"/>
    <w:rsid w:val="00715368"/>
    <w:rsid w:val="00716257"/>
    <w:rsid w:val="0071685B"/>
    <w:rsid w:val="00716C16"/>
    <w:rsid w:val="007171F6"/>
    <w:rsid w:val="00720EEF"/>
    <w:rsid w:val="007219C0"/>
    <w:rsid w:val="007237B2"/>
    <w:rsid w:val="00723E53"/>
    <w:rsid w:val="00723E9A"/>
    <w:rsid w:val="00723FC1"/>
    <w:rsid w:val="00724AEA"/>
    <w:rsid w:val="007262DC"/>
    <w:rsid w:val="0072632B"/>
    <w:rsid w:val="00727580"/>
    <w:rsid w:val="00727CE2"/>
    <w:rsid w:val="00731E22"/>
    <w:rsid w:val="00732631"/>
    <w:rsid w:val="0073268C"/>
    <w:rsid w:val="00732FBC"/>
    <w:rsid w:val="0073463B"/>
    <w:rsid w:val="007348CE"/>
    <w:rsid w:val="007350CD"/>
    <w:rsid w:val="00736210"/>
    <w:rsid w:val="00737D5F"/>
    <w:rsid w:val="007404DD"/>
    <w:rsid w:val="0074051E"/>
    <w:rsid w:val="00740A7F"/>
    <w:rsid w:val="00741404"/>
    <w:rsid w:val="00741822"/>
    <w:rsid w:val="0074371F"/>
    <w:rsid w:val="00743E0D"/>
    <w:rsid w:val="00744604"/>
    <w:rsid w:val="007447B6"/>
    <w:rsid w:val="00744C8F"/>
    <w:rsid w:val="00745B36"/>
    <w:rsid w:val="00750BFA"/>
    <w:rsid w:val="007522D9"/>
    <w:rsid w:val="00752DC6"/>
    <w:rsid w:val="00753EA7"/>
    <w:rsid w:val="00754316"/>
    <w:rsid w:val="007545F9"/>
    <w:rsid w:val="00754A34"/>
    <w:rsid w:val="00755284"/>
    <w:rsid w:val="0075537B"/>
    <w:rsid w:val="00755E68"/>
    <w:rsid w:val="00756706"/>
    <w:rsid w:val="007577B2"/>
    <w:rsid w:val="00760059"/>
    <w:rsid w:val="00761643"/>
    <w:rsid w:val="00761A9F"/>
    <w:rsid w:val="00762A89"/>
    <w:rsid w:val="00763569"/>
    <w:rsid w:val="00763869"/>
    <w:rsid w:val="007659F9"/>
    <w:rsid w:val="00766236"/>
    <w:rsid w:val="0076742C"/>
    <w:rsid w:val="007711DC"/>
    <w:rsid w:val="00771654"/>
    <w:rsid w:val="00771CE5"/>
    <w:rsid w:val="00771D36"/>
    <w:rsid w:val="00772731"/>
    <w:rsid w:val="0077449E"/>
    <w:rsid w:val="00775C31"/>
    <w:rsid w:val="00776272"/>
    <w:rsid w:val="00776D54"/>
    <w:rsid w:val="00777B42"/>
    <w:rsid w:val="0078028A"/>
    <w:rsid w:val="0078077E"/>
    <w:rsid w:val="007812C9"/>
    <w:rsid w:val="00784329"/>
    <w:rsid w:val="007867A1"/>
    <w:rsid w:val="007914FB"/>
    <w:rsid w:val="007916D3"/>
    <w:rsid w:val="00791D92"/>
    <w:rsid w:val="00791FA1"/>
    <w:rsid w:val="007924A2"/>
    <w:rsid w:val="007932D1"/>
    <w:rsid w:val="00793DB3"/>
    <w:rsid w:val="00794BE7"/>
    <w:rsid w:val="007967E9"/>
    <w:rsid w:val="00797EA2"/>
    <w:rsid w:val="007A0302"/>
    <w:rsid w:val="007A0E8E"/>
    <w:rsid w:val="007A1137"/>
    <w:rsid w:val="007A1AE0"/>
    <w:rsid w:val="007A298C"/>
    <w:rsid w:val="007A3305"/>
    <w:rsid w:val="007A4CDF"/>
    <w:rsid w:val="007A5181"/>
    <w:rsid w:val="007A5402"/>
    <w:rsid w:val="007A5474"/>
    <w:rsid w:val="007A59B1"/>
    <w:rsid w:val="007A5EE2"/>
    <w:rsid w:val="007A6705"/>
    <w:rsid w:val="007A7444"/>
    <w:rsid w:val="007B16C2"/>
    <w:rsid w:val="007B398B"/>
    <w:rsid w:val="007B54DA"/>
    <w:rsid w:val="007B5AED"/>
    <w:rsid w:val="007B6A8F"/>
    <w:rsid w:val="007B6A92"/>
    <w:rsid w:val="007B6C4D"/>
    <w:rsid w:val="007B7E1F"/>
    <w:rsid w:val="007C0326"/>
    <w:rsid w:val="007C08A5"/>
    <w:rsid w:val="007C0FC0"/>
    <w:rsid w:val="007C1DD8"/>
    <w:rsid w:val="007C1E85"/>
    <w:rsid w:val="007C2A41"/>
    <w:rsid w:val="007C626A"/>
    <w:rsid w:val="007C6563"/>
    <w:rsid w:val="007C6F84"/>
    <w:rsid w:val="007C70F7"/>
    <w:rsid w:val="007C7829"/>
    <w:rsid w:val="007D00EB"/>
    <w:rsid w:val="007D048B"/>
    <w:rsid w:val="007D0B7A"/>
    <w:rsid w:val="007D1192"/>
    <w:rsid w:val="007D21AC"/>
    <w:rsid w:val="007D339F"/>
    <w:rsid w:val="007D3403"/>
    <w:rsid w:val="007D37D3"/>
    <w:rsid w:val="007D3AC9"/>
    <w:rsid w:val="007D400E"/>
    <w:rsid w:val="007D4E20"/>
    <w:rsid w:val="007D5550"/>
    <w:rsid w:val="007D662A"/>
    <w:rsid w:val="007D7145"/>
    <w:rsid w:val="007D73C2"/>
    <w:rsid w:val="007D77D2"/>
    <w:rsid w:val="007E01DB"/>
    <w:rsid w:val="007E10E7"/>
    <w:rsid w:val="007E1150"/>
    <w:rsid w:val="007E12B8"/>
    <w:rsid w:val="007E1ECC"/>
    <w:rsid w:val="007E2018"/>
    <w:rsid w:val="007E42A2"/>
    <w:rsid w:val="007E4B36"/>
    <w:rsid w:val="007E4F8B"/>
    <w:rsid w:val="007E5140"/>
    <w:rsid w:val="007E53E9"/>
    <w:rsid w:val="007E5893"/>
    <w:rsid w:val="007E7B10"/>
    <w:rsid w:val="007E7C5A"/>
    <w:rsid w:val="007F1B88"/>
    <w:rsid w:val="007F347C"/>
    <w:rsid w:val="007F4A03"/>
    <w:rsid w:val="007F5DF2"/>
    <w:rsid w:val="007F6932"/>
    <w:rsid w:val="007F70DD"/>
    <w:rsid w:val="007F75A5"/>
    <w:rsid w:val="00800CB8"/>
    <w:rsid w:val="0080186D"/>
    <w:rsid w:val="00802D57"/>
    <w:rsid w:val="008031CA"/>
    <w:rsid w:val="00803ED9"/>
    <w:rsid w:val="008066EF"/>
    <w:rsid w:val="00806A78"/>
    <w:rsid w:val="00811CD1"/>
    <w:rsid w:val="0081266C"/>
    <w:rsid w:val="00813251"/>
    <w:rsid w:val="008161D2"/>
    <w:rsid w:val="00821013"/>
    <w:rsid w:val="00822419"/>
    <w:rsid w:val="00822A56"/>
    <w:rsid w:val="00823334"/>
    <w:rsid w:val="00823C44"/>
    <w:rsid w:val="00824318"/>
    <w:rsid w:val="00824BB5"/>
    <w:rsid w:val="00824E77"/>
    <w:rsid w:val="00825184"/>
    <w:rsid w:val="0082581D"/>
    <w:rsid w:val="00825979"/>
    <w:rsid w:val="008261E5"/>
    <w:rsid w:val="008266E6"/>
    <w:rsid w:val="00831D2C"/>
    <w:rsid w:val="00832C79"/>
    <w:rsid w:val="00833E8F"/>
    <w:rsid w:val="00833F1C"/>
    <w:rsid w:val="00835343"/>
    <w:rsid w:val="0083664E"/>
    <w:rsid w:val="00836CC0"/>
    <w:rsid w:val="00837774"/>
    <w:rsid w:val="008403E0"/>
    <w:rsid w:val="00841629"/>
    <w:rsid w:val="0084209C"/>
    <w:rsid w:val="00842E9C"/>
    <w:rsid w:val="008433C8"/>
    <w:rsid w:val="00843949"/>
    <w:rsid w:val="00844EEF"/>
    <w:rsid w:val="00850D73"/>
    <w:rsid w:val="0085178D"/>
    <w:rsid w:val="00851976"/>
    <w:rsid w:val="0085418A"/>
    <w:rsid w:val="00854DBA"/>
    <w:rsid w:val="00854F49"/>
    <w:rsid w:val="00855C18"/>
    <w:rsid w:val="00856338"/>
    <w:rsid w:val="008566B3"/>
    <w:rsid w:val="0085679C"/>
    <w:rsid w:val="00857381"/>
    <w:rsid w:val="008606CD"/>
    <w:rsid w:val="00860746"/>
    <w:rsid w:val="00861621"/>
    <w:rsid w:val="008618B7"/>
    <w:rsid w:val="00863941"/>
    <w:rsid w:val="00863A7A"/>
    <w:rsid w:val="00865BE7"/>
    <w:rsid w:val="00865C93"/>
    <w:rsid w:val="0086616F"/>
    <w:rsid w:val="0086679D"/>
    <w:rsid w:val="00866CC0"/>
    <w:rsid w:val="00870272"/>
    <w:rsid w:val="00870D00"/>
    <w:rsid w:val="008723E5"/>
    <w:rsid w:val="0087381C"/>
    <w:rsid w:val="00873B7F"/>
    <w:rsid w:val="00873DCD"/>
    <w:rsid w:val="00874BC3"/>
    <w:rsid w:val="00875584"/>
    <w:rsid w:val="00875739"/>
    <w:rsid w:val="00875F63"/>
    <w:rsid w:val="00876120"/>
    <w:rsid w:val="00881C0B"/>
    <w:rsid w:val="00881F77"/>
    <w:rsid w:val="008822C4"/>
    <w:rsid w:val="00882692"/>
    <w:rsid w:val="00883E95"/>
    <w:rsid w:val="0088472F"/>
    <w:rsid w:val="008849FE"/>
    <w:rsid w:val="00884D8F"/>
    <w:rsid w:val="00885E94"/>
    <w:rsid w:val="008864E8"/>
    <w:rsid w:val="00887BDB"/>
    <w:rsid w:val="00893A18"/>
    <w:rsid w:val="00893B60"/>
    <w:rsid w:val="008941C2"/>
    <w:rsid w:val="00894A8E"/>
    <w:rsid w:val="00895051"/>
    <w:rsid w:val="008959D7"/>
    <w:rsid w:val="00895EDA"/>
    <w:rsid w:val="00895EFC"/>
    <w:rsid w:val="00896DAE"/>
    <w:rsid w:val="008A100B"/>
    <w:rsid w:val="008A21B2"/>
    <w:rsid w:val="008A4D7D"/>
    <w:rsid w:val="008A5318"/>
    <w:rsid w:val="008A56AE"/>
    <w:rsid w:val="008A5A9B"/>
    <w:rsid w:val="008A5C30"/>
    <w:rsid w:val="008A6B2F"/>
    <w:rsid w:val="008B0C4F"/>
    <w:rsid w:val="008B218D"/>
    <w:rsid w:val="008B407C"/>
    <w:rsid w:val="008B4CEA"/>
    <w:rsid w:val="008B5EEC"/>
    <w:rsid w:val="008B6324"/>
    <w:rsid w:val="008B6810"/>
    <w:rsid w:val="008B7528"/>
    <w:rsid w:val="008B7B71"/>
    <w:rsid w:val="008B7C88"/>
    <w:rsid w:val="008C03D5"/>
    <w:rsid w:val="008C0818"/>
    <w:rsid w:val="008C1BF1"/>
    <w:rsid w:val="008C1D43"/>
    <w:rsid w:val="008C23DE"/>
    <w:rsid w:val="008C24AE"/>
    <w:rsid w:val="008C33FA"/>
    <w:rsid w:val="008C59CE"/>
    <w:rsid w:val="008C5BC2"/>
    <w:rsid w:val="008C7308"/>
    <w:rsid w:val="008D041C"/>
    <w:rsid w:val="008D0E6F"/>
    <w:rsid w:val="008D2AB7"/>
    <w:rsid w:val="008D2BBB"/>
    <w:rsid w:val="008D5D4B"/>
    <w:rsid w:val="008D6FBB"/>
    <w:rsid w:val="008D7C8B"/>
    <w:rsid w:val="008D7D38"/>
    <w:rsid w:val="008E04BD"/>
    <w:rsid w:val="008E1C3F"/>
    <w:rsid w:val="008E20B4"/>
    <w:rsid w:val="008E20C7"/>
    <w:rsid w:val="008E2315"/>
    <w:rsid w:val="008E3D1C"/>
    <w:rsid w:val="008E5232"/>
    <w:rsid w:val="008E53FD"/>
    <w:rsid w:val="008E5A17"/>
    <w:rsid w:val="008E5D47"/>
    <w:rsid w:val="008E5F4D"/>
    <w:rsid w:val="008E6434"/>
    <w:rsid w:val="008E6913"/>
    <w:rsid w:val="008F0AE2"/>
    <w:rsid w:val="008F22CF"/>
    <w:rsid w:val="008F296B"/>
    <w:rsid w:val="008F2CF5"/>
    <w:rsid w:val="008F3FAB"/>
    <w:rsid w:val="008F4743"/>
    <w:rsid w:val="008F5A38"/>
    <w:rsid w:val="008F67A4"/>
    <w:rsid w:val="00900EF0"/>
    <w:rsid w:val="0090172E"/>
    <w:rsid w:val="00902B5A"/>
    <w:rsid w:val="00902C49"/>
    <w:rsid w:val="00903C6A"/>
    <w:rsid w:val="0090451D"/>
    <w:rsid w:val="00905C94"/>
    <w:rsid w:val="009061BB"/>
    <w:rsid w:val="009066F7"/>
    <w:rsid w:val="00906B9C"/>
    <w:rsid w:val="00911049"/>
    <w:rsid w:val="009112B9"/>
    <w:rsid w:val="00913514"/>
    <w:rsid w:val="009135E9"/>
    <w:rsid w:val="0091650A"/>
    <w:rsid w:val="009169B0"/>
    <w:rsid w:val="00916F98"/>
    <w:rsid w:val="00917072"/>
    <w:rsid w:val="009173B2"/>
    <w:rsid w:val="00917C36"/>
    <w:rsid w:val="00920304"/>
    <w:rsid w:val="00920AB8"/>
    <w:rsid w:val="00920CB8"/>
    <w:rsid w:val="00920FA1"/>
    <w:rsid w:val="009217FA"/>
    <w:rsid w:val="00921B00"/>
    <w:rsid w:val="00921E68"/>
    <w:rsid w:val="0092212A"/>
    <w:rsid w:val="00923CCD"/>
    <w:rsid w:val="00925352"/>
    <w:rsid w:val="00925782"/>
    <w:rsid w:val="009258D7"/>
    <w:rsid w:val="00925CD3"/>
    <w:rsid w:val="009269D8"/>
    <w:rsid w:val="00927B60"/>
    <w:rsid w:val="00931675"/>
    <w:rsid w:val="009339B9"/>
    <w:rsid w:val="00934A4C"/>
    <w:rsid w:val="00935222"/>
    <w:rsid w:val="00935997"/>
    <w:rsid w:val="00936533"/>
    <w:rsid w:val="009371CF"/>
    <w:rsid w:val="0094007E"/>
    <w:rsid w:val="009410C3"/>
    <w:rsid w:val="009411C4"/>
    <w:rsid w:val="009435C6"/>
    <w:rsid w:val="00943C20"/>
    <w:rsid w:val="0094475C"/>
    <w:rsid w:val="00944C6F"/>
    <w:rsid w:val="0094594B"/>
    <w:rsid w:val="00945AD5"/>
    <w:rsid w:val="009463F4"/>
    <w:rsid w:val="0094665A"/>
    <w:rsid w:val="00950AF8"/>
    <w:rsid w:val="009511CD"/>
    <w:rsid w:val="00952A92"/>
    <w:rsid w:val="00952EC6"/>
    <w:rsid w:val="00952F61"/>
    <w:rsid w:val="0095313B"/>
    <w:rsid w:val="009549A2"/>
    <w:rsid w:val="00954C64"/>
    <w:rsid w:val="009578C8"/>
    <w:rsid w:val="00957D5B"/>
    <w:rsid w:val="0096126A"/>
    <w:rsid w:val="00961B0E"/>
    <w:rsid w:val="00963493"/>
    <w:rsid w:val="00964D31"/>
    <w:rsid w:val="00966086"/>
    <w:rsid w:val="00966AA0"/>
    <w:rsid w:val="00966E1A"/>
    <w:rsid w:val="009722D1"/>
    <w:rsid w:val="00972C22"/>
    <w:rsid w:val="00973D64"/>
    <w:rsid w:val="009756A0"/>
    <w:rsid w:val="00975958"/>
    <w:rsid w:val="00976F55"/>
    <w:rsid w:val="00977F9D"/>
    <w:rsid w:val="00980113"/>
    <w:rsid w:val="009806D1"/>
    <w:rsid w:val="00981BA9"/>
    <w:rsid w:val="0098267E"/>
    <w:rsid w:val="00984943"/>
    <w:rsid w:val="00984C75"/>
    <w:rsid w:val="009850E0"/>
    <w:rsid w:val="009866F5"/>
    <w:rsid w:val="009912E7"/>
    <w:rsid w:val="00991400"/>
    <w:rsid w:val="009917B0"/>
    <w:rsid w:val="0099311D"/>
    <w:rsid w:val="00995873"/>
    <w:rsid w:val="00996AF4"/>
    <w:rsid w:val="00996CBB"/>
    <w:rsid w:val="00997EF9"/>
    <w:rsid w:val="009A060F"/>
    <w:rsid w:val="009A1506"/>
    <w:rsid w:val="009A334C"/>
    <w:rsid w:val="009A348E"/>
    <w:rsid w:val="009A3970"/>
    <w:rsid w:val="009A3D04"/>
    <w:rsid w:val="009A4119"/>
    <w:rsid w:val="009A62FA"/>
    <w:rsid w:val="009A69CD"/>
    <w:rsid w:val="009B1511"/>
    <w:rsid w:val="009B254A"/>
    <w:rsid w:val="009B38E2"/>
    <w:rsid w:val="009B4314"/>
    <w:rsid w:val="009B533B"/>
    <w:rsid w:val="009B6684"/>
    <w:rsid w:val="009B6850"/>
    <w:rsid w:val="009B7A7C"/>
    <w:rsid w:val="009B7F43"/>
    <w:rsid w:val="009C06AC"/>
    <w:rsid w:val="009C0FFB"/>
    <w:rsid w:val="009C1937"/>
    <w:rsid w:val="009C6110"/>
    <w:rsid w:val="009C66C7"/>
    <w:rsid w:val="009C7E2E"/>
    <w:rsid w:val="009D0BB5"/>
    <w:rsid w:val="009D1F57"/>
    <w:rsid w:val="009D4255"/>
    <w:rsid w:val="009D5023"/>
    <w:rsid w:val="009D61D1"/>
    <w:rsid w:val="009D72E3"/>
    <w:rsid w:val="009D7ED8"/>
    <w:rsid w:val="009D7EF8"/>
    <w:rsid w:val="009E14E3"/>
    <w:rsid w:val="009E4E30"/>
    <w:rsid w:val="009E4E31"/>
    <w:rsid w:val="009E4F92"/>
    <w:rsid w:val="009E58B9"/>
    <w:rsid w:val="009E5E88"/>
    <w:rsid w:val="009E660B"/>
    <w:rsid w:val="009E79CF"/>
    <w:rsid w:val="009F13B4"/>
    <w:rsid w:val="009F45CB"/>
    <w:rsid w:val="009F53BF"/>
    <w:rsid w:val="009F57D7"/>
    <w:rsid w:val="009F5FF7"/>
    <w:rsid w:val="009F780D"/>
    <w:rsid w:val="00A00311"/>
    <w:rsid w:val="00A00E03"/>
    <w:rsid w:val="00A01CAF"/>
    <w:rsid w:val="00A01E07"/>
    <w:rsid w:val="00A0312C"/>
    <w:rsid w:val="00A035BE"/>
    <w:rsid w:val="00A052B1"/>
    <w:rsid w:val="00A05E26"/>
    <w:rsid w:val="00A06C73"/>
    <w:rsid w:val="00A06DF3"/>
    <w:rsid w:val="00A07D24"/>
    <w:rsid w:val="00A10185"/>
    <w:rsid w:val="00A10F8D"/>
    <w:rsid w:val="00A11153"/>
    <w:rsid w:val="00A1212A"/>
    <w:rsid w:val="00A13155"/>
    <w:rsid w:val="00A13282"/>
    <w:rsid w:val="00A14924"/>
    <w:rsid w:val="00A14A62"/>
    <w:rsid w:val="00A16F5E"/>
    <w:rsid w:val="00A17CD7"/>
    <w:rsid w:val="00A17EDB"/>
    <w:rsid w:val="00A20388"/>
    <w:rsid w:val="00A226A3"/>
    <w:rsid w:val="00A23423"/>
    <w:rsid w:val="00A235C4"/>
    <w:rsid w:val="00A2366B"/>
    <w:rsid w:val="00A236D0"/>
    <w:rsid w:val="00A23BD6"/>
    <w:rsid w:val="00A23CF1"/>
    <w:rsid w:val="00A253CF"/>
    <w:rsid w:val="00A27858"/>
    <w:rsid w:val="00A30ED4"/>
    <w:rsid w:val="00A313C1"/>
    <w:rsid w:val="00A318AC"/>
    <w:rsid w:val="00A32E02"/>
    <w:rsid w:val="00A33966"/>
    <w:rsid w:val="00A347EF"/>
    <w:rsid w:val="00A3628B"/>
    <w:rsid w:val="00A36CAE"/>
    <w:rsid w:val="00A370DC"/>
    <w:rsid w:val="00A379D3"/>
    <w:rsid w:val="00A4333E"/>
    <w:rsid w:val="00A44132"/>
    <w:rsid w:val="00A4483D"/>
    <w:rsid w:val="00A44C4C"/>
    <w:rsid w:val="00A44CCE"/>
    <w:rsid w:val="00A44F88"/>
    <w:rsid w:val="00A45D56"/>
    <w:rsid w:val="00A46A7F"/>
    <w:rsid w:val="00A47F65"/>
    <w:rsid w:val="00A50410"/>
    <w:rsid w:val="00A50CE7"/>
    <w:rsid w:val="00A53421"/>
    <w:rsid w:val="00A53FB8"/>
    <w:rsid w:val="00A55D88"/>
    <w:rsid w:val="00A55D95"/>
    <w:rsid w:val="00A56355"/>
    <w:rsid w:val="00A56AC2"/>
    <w:rsid w:val="00A603D8"/>
    <w:rsid w:val="00A60EB9"/>
    <w:rsid w:val="00A61DCD"/>
    <w:rsid w:val="00A61ECF"/>
    <w:rsid w:val="00A62257"/>
    <w:rsid w:val="00A62730"/>
    <w:rsid w:val="00A62731"/>
    <w:rsid w:val="00A628E1"/>
    <w:rsid w:val="00A62FDC"/>
    <w:rsid w:val="00A6393B"/>
    <w:rsid w:val="00A647AE"/>
    <w:rsid w:val="00A6592E"/>
    <w:rsid w:val="00A65F7F"/>
    <w:rsid w:val="00A65FB2"/>
    <w:rsid w:val="00A66D27"/>
    <w:rsid w:val="00A67B3E"/>
    <w:rsid w:val="00A67E30"/>
    <w:rsid w:val="00A7039F"/>
    <w:rsid w:val="00A71C34"/>
    <w:rsid w:val="00A71CED"/>
    <w:rsid w:val="00A71ECC"/>
    <w:rsid w:val="00A721B5"/>
    <w:rsid w:val="00A73235"/>
    <w:rsid w:val="00A73296"/>
    <w:rsid w:val="00A75933"/>
    <w:rsid w:val="00A768D2"/>
    <w:rsid w:val="00A768E2"/>
    <w:rsid w:val="00A76FF6"/>
    <w:rsid w:val="00A80286"/>
    <w:rsid w:val="00A80DC0"/>
    <w:rsid w:val="00A82ECF"/>
    <w:rsid w:val="00A83D63"/>
    <w:rsid w:val="00A8468F"/>
    <w:rsid w:val="00A84A35"/>
    <w:rsid w:val="00A86E81"/>
    <w:rsid w:val="00A8722D"/>
    <w:rsid w:val="00A87B3C"/>
    <w:rsid w:val="00A902AD"/>
    <w:rsid w:val="00A9080B"/>
    <w:rsid w:val="00A92DE9"/>
    <w:rsid w:val="00A9334A"/>
    <w:rsid w:val="00A940E3"/>
    <w:rsid w:val="00A94927"/>
    <w:rsid w:val="00A94AD2"/>
    <w:rsid w:val="00A94CDA"/>
    <w:rsid w:val="00A95893"/>
    <w:rsid w:val="00A960AB"/>
    <w:rsid w:val="00A96C00"/>
    <w:rsid w:val="00AA21D2"/>
    <w:rsid w:val="00AA2DCA"/>
    <w:rsid w:val="00AA3178"/>
    <w:rsid w:val="00AA3A1C"/>
    <w:rsid w:val="00AA68E1"/>
    <w:rsid w:val="00AA7484"/>
    <w:rsid w:val="00AA783F"/>
    <w:rsid w:val="00AA7BE7"/>
    <w:rsid w:val="00AA7F03"/>
    <w:rsid w:val="00AA7FEB"/>
    <w:rsid w:val="00AB0034"/>
    <w:rsid w:val="00AB0457"/>
    <w:rsid w:val="00AB0A78"/>
    <w:rsid w:val="00AB183C"/>
    <w:rsid w:val="00AB2486"/>
    <w:rsid w:val="00AB573D"/>
    <w:rsid w:val="00AB5AD8"/>
    <w:rsid w:val="00AB7E9A"/>
    <w:rsid w:val="00AC1FBA"/>
    <w:rsid w:val="00AC2B72"/>
    <w:rsid w:val="00AC40FD"/>
    <w:rsid w:val="00AC4231"/>
    <w:rsid w:val="00AC53B0"/>
    <w:rsid w:val="00AC59DE"/>
    <w:rsid w:val="00AC6493"/>
    <w:rsid w:val="00AD1135"/>
    <w:rsid w:val="00AD21BE"/>
    <w:rsid w:val="00AD2FD8"/>
    <w:rsid w:val="00AD30BE"/>
    <w:rsid w:val="00AD3B34"/>
    <w:rsid w:val="00AD549D"/>
    <w:rsid w:val="00AD7267"/>
    <w:rsid w:val="00AD7E12"/>
    <w:rsid w:val="00AE0249"/>
    <w:rsid w:val="00AE1721"/>
    <w:rsid w:val="00AE20A9"/>
    <w:rsid w:val="00AE26AB"/>
    <w:rsid w:val="00AE32CF"/>
    <w:rsid w:val="00AE547F"/>
    <w:rsid w:val="00AE5556"/>
    <w:rsid w:val="00AE6734"/>
    <w:rsid w:val="00AE69A7"/>
    <w:rsid w:val="00AE77C7"/>
    <w:rsid w:val="00AE7FE1"/>
    <w:rsid w:val="00AF0E28"/>
    <w:rsid w:val="00AF3208"/>
    <w:rsid w:val="00AF5354"/>
    <w:rsid w:val="00AF62D2"/>
    <w:rsid w:val="00AF6758"/>
    <w:rsid w:val="00AF6E23"/>
    <w:rsid w:val="00AF74AE"/>
    <w:rsid w:val="00AF77E8"/>
    <w:rsid w:val="00B013EC"/>
    <w:rsid w:val="00B01B4F"/>
    <w:rsid w:val="00B02139"/>
    <w:rsid w:val="00B02B15"/>
    <w:rsid w:val="00B05256"/>
    <w:rsid w:val="00B05FE4"/>
    <w:rsid w:val="00B068A7"/>
    <w:rsid w:val="00B06F68"/>
    <w:rsid w:val="00B116F9"/>
    <w:rsid w:val="00B12134"/>
    <w:rsid w:val="00B123AA"/>
    <w:rsid w:val="00B12CD1"/>
    <w:rsid w:val="00B14100"/>
    <w:rsid w:val="00B14CA8"/>
    <w:rsid w:val="00B14CD1"/>
    <w:rsid w:val="00B16328"/>
    <w:rsid w:val="00B16BE5"/>
    <w:rsid w:val="00B20016"/>
    <w:rsid w:val="00B21416"/>
    <w:rsid w:val="00B21A76"/>
    <w:rsid w:val="00B21EF3"/>
    <w:rsid w:val="00B241B9"/>
    <w:rsid w:val="00B24567"/>
    <w:rsid w:val="00B24DFD"/>
    <w:rsid w:val="00B26AAF"/>
    <w:rsid w:val="00B26DAB"/>
    <w:rsid w:val="00B3068C"/>
    <w:rsid w:val="00B3089D"/>
    <w:rsid w:val="00B3122C"/>
    <w:rsid w:val="00B3265E"/>
    <w:rsid w:val="00B33ECB"/>
    <w:rsid w:val="00B346A1"/>
    <w:rsid w:val="00B34B3D"/>
    <w:rsid w:val="00B36319"/>
    <w:rsid w:val="00B36C5D"/>
    <w:rsid w:val="00B36FF3"/>
    <w:rsid w:val="00B37AB1"/>
    <w:rsid w:val="00B40976"/>
    <w:rsid w:val="00B41060"/>
    <w:rsid w:val="00B43309"/>
    <w:rsid w:val="00B43C61"/>
    <w:rsid w:val="00B43E7E"/>
    <w:rsid w:val="00B459AF"/>
    <w:rsid w:val="00B45D7F"/>
    <w:rsid w:val="00B46743"/>
    <w:rsid w:val="00B50774"/>
    <w:rsid w:val="00B52414"/>
    <w:rsid w:val="00B54E68"/>
    <w:rsid w:val="00B551CC"/>
    <w:rsid w:val="00B556EE"/>
    <w:rsid w:val="00B5587C"/>
    <w:rsid w:val="00B573E4"/>
    <w:rsid w:val="00B57722"/>
    <w:rsid w:val="00B57E79"/>
    <w:rsid w:val="00B604D9"/>
    <w:rsid w:val="00B607DF"/>
    <w:rsid w:val="00B612A8"/>
    <w:rsid w:val="00B6342C"/>
    <w:rsid w:val="00B63DF6"/>
    <w:rsid w:val="00B63EDA"/>
    <w:rsid w:val="00B64992"/>
    <w:rsid w:val="00B658FD"/>
    <w:rsid w:val="00B65A76"/>
    <w:rsid w:val="00B65A7A"/>
    <w:rsid w:val="00B6687B"/>
    <w:rsid w:val="00B70837"/>
    <w:rsid w:val="00B710E5"/>
    <w:rsid w:val="00B712D7"/>
    <w:rsid w:val="00B72771"/>
    <w:rsid w:val="00B72CB1"/>
    <w:rsid w:val="00B732E3"/>
    <w:rsid w:val="00B7483D"/>
    <w:rsid w:val="00B76BEF"/>
    <w:rsid w:val="00B770A0"/>
    <w:rsid w:val="00B77213"/>
    <w:rsid w:val="00B8105D"/>
    <w:rsid w:val="00B814E6"/>
    <w:rsid w:val="00B81D0E"/>
    <w:rsid w:val="00B81DCD"/>
    <w:rsid w:val="00B8207D"/>
    <w:rsid w:val="00B82275"/>
    <w:rsid w:val="00B82AB2"/>
    <w:rsid w:val="00B84138"/>
    <w:rsid w:val="00B8483E"/>
    <w:rsid w:val="00B84AB9"/>
    <w:rsid w:val="00B85E8A"/>
    <w:rsid w:val="00B87443"/>
    <w:rsid w:val="00B87BC9"/>
    <w:rsid w:val="00B87FDD"/>
    <w:rsid w:val="00B912DC"/>
    <w:rsid w:val="00B923FD"/>
    <w:rsid w:val="00B92F09"/>
    <w:rsid w:val="00B9343C"/>
    <w:rsid w:val="00B93CC7"/>
    <w:rsid w:val="00B94B9E"/>
    <w:rsid w:val="00B96562"/>
    <w:rsid w:val="00BA07D7"/>
    <w:rsid w:val="00BA0E4E"/>
    <w:rsid w:val="00BA1CB5"/>
    <w:rsid w:val="00BA1F9A"/>
    <w:rsid w:val="00BA3914"/>
    <w:rsid w:val="00BA4831"/>
    <w:rsid w:val="00BA7362"/>
    <w:rsid w:val="00BA7371"/>
    <w:rsid w:val="00BA74AA"/>
    <w:rsid w:val="00BA7876"/>
    <w:rsid w:val="00BA7F2A"/>
    <w:rsid w:val="00BB0691"/>
    <w:rsid w:val="00BB0F14"/>
    <w:rsid w:val="00BB0FDA"/>
    <w:rsid w:val="00BB11D1"/>
    <w:rsid w:val="00BB1BB3"/>
    <w:rsid w:val="00BB3DAC"/>
    <w:rsid w:val="00BB5728"/>
    <w:rsid w:val="00BB59F4"/>
    <w:rsid w:val="00BB64B0"/>
    <w:rsid w:val="00BB75C0"/>
    <w:rsid w:val="00BB7698"/>
    <w:rsid w:val="00BB7D22"/>
    <w:rsid w:val="00BC14AA"/>
    <w:rsid w:val="00BC18BB"/>
    <w:rsid w:val="00BC2092"/>
    <w:rsid w:val="00BC24FB"/>
    <w:rsid w:val="00BC2A81"/>
    <w:rsid w:val="00BC398A"/>
    <w:rsid w:val="00BC3E75"/>
    <w:rsid w:val="00BC4BB6"/>
    <w:rsid w:val="00BC5633"/>
    <w:rsid w:val="00BC5F85"/>
    <w:rsid w:val="00BC6DD6"/>
    <w:rsid w:val="00BC7FC4"/>
    <w:rsid w:val="00BD119F"/>
    <w:rsid w:val="00BD1A18"/>
    <w:rsid w:val="00BD2148"/>
    <w:rsid w:val="00BD2748"/>
    <w:rsid w:val="00BD2D00"/>
    <w:rsid w:val="00BD3519"/>
    <w:rsid w:val="00BD3AA1"/>
    <w:rsid w:val="00BD4052"/>
    <w:rsid w:val="00BD4892"/>
    <w:rsid w:val="00BD5732"/>
    <w:rsid w:val="00BD5782"/>
    <w:rsid w:val="00BD5F0D"/>
    <w:rsid w:val="00BD6185"/>
    <w:rsid w:val="00BD7C36"/>
    <w:rsid w:val="00BE0162"/>
    <w:rsid w:val="00BE14E3"/>
    <w:rsid w:val="00BE4BBF"/>
    <w:rsid w:val="00BE565C"/>
    <w:rsid w:val="00BE6304"/>
    <w:rsid w:val="00BE643A"/>
    <w:rsid w:val="00BE7D5F"/>
    <w:rsid w:val="00BF05C4"/>
    <w:rsid w:val="00BF16AF"/>
    <w:rsid w:val="00BF1922"/>
    <w:rsid w:val="00BF2476"/>
    <w:rsid w:val="00BF29ED"/>
    <w:rsid w:val="00BF3663"/>
    <w:rsid w:val="00BF3D55"/>
    <w:rsid w:val="00BF4BDD"/>
    <w:rsid w:val="00BF4E81"/>
    <w:rsid w:val="00BF5F62"/>
    <w:rsid w:val="00BF6E1A"/>
    <w:rsid w:val="00BF74B1"/>
    <w:rsid w:val="00BF7D99"/>
    <w:rsid w:val="00C0004F"/>
    <w:rsid w:val="00C001BB"/>
    <w:rsid w:val="00C00A49"/>
    <w:rsid w:val="00C01208"/>
    <w:rsid w:val="00C0149C"/>
    <w:rsid w:val="00C02696"/>
    <w:rsid w:val="00C03620"/>
    <w:rsid w:val="00C05064"/>
    <w:rsid w:val="00C05B3E"/>
    <w:rsid w:val="00C05C69"/>
    <w:rsid w:val="00C065E7"/>
    <w:rsid w:val="00C06CD4"/>
    <w:rsid w:val="00C11B41"/>
    <w:rsid w:val="00C11D60"/>
    <w:rsid w:val="00C12386"/>
    <w:rsid w:val="00C13E04"/>
    <w:rsid w:val="00C14BC1"/>
    <w:rsid w:val="00C16046"/>
    <w:rsid w:val="00C16137"/>
    <w:rsid w:val="00C1615F"/>
    <w:rsid w:val="00C16183"/>
    <w:rsid w:val="00C1626E"/>
    <w:rsid w:val="00C16E2E"/>
    <w:rsid w:val="00C16E68"/>
    <w:rsid w:val="00C175E2"/>
    <w:rsid w:val="00C232B6"/>
    <w:rsid w:val="00C239E5"/>
    <w:rsid w:val="00C24AFD"/>
    <w:rsid w:val="00C2533A"/>
    <w:rsid w:val="00C25671"/>
    <w:rsid w:val="00C2635F"/>
    <w:rsid w:val="00C26FCC"/>
    <w:rsid w:val="00C276EA"/>
    <w:rsid w:val="00C27F14"/>
    <w:rsid w:val="00C300C2"/>
    <w:rsid w:val="00C301E6"/>
    <w:rsid w:val="00C30271"/>
    <w:rsid w:val="00C321BF"/>
    <w:rsid w:val="00C32721"/>
    <w:rsid w:val="00C33106"/>
    <w:rsid w:val="00C35887"/>
    <w:rsid w:val="00C358FF"/>
    <w:rsid w:val="00C35DDC"/>
    <w:rsid w:val="00C36A59"/>
    <w:rsid w:val="00C36D8D"/>
    <w:rsid w:val="00C37F80"/>
    <w:rsid w:val="00C408ED"/>
    <w:rsid w:val="00C4096E"/>
    <w:rsid w:val="00C410D1"/>
    <w:rsid w:val="00C41703"/>
    <w:rsid w:val="00C41CC8"/>
    <w:rsid w:val="00C41E17"/>
    <w:rsid w:val="00C43A08"/>
    <w:rsid w:val="00C44BF2"/>
    <w:rsid w:val="00C46BAD"/>
    <w:rsid w:val="00C5045A"/>
    <w:rsid w:val="00C50BE1"/>
    <w:rsid w:val="00C529B4"/>
    <w:rsid w:val="00C537F6"/>
    <w:rsid w:val="00C54276"/>
    <w:rsid w:val="00C55481"/>
    <w:rsid w:val="00C56160"/>
    <w:rsid w:val="00C563F8"/>
    <w:rsid w:val="00C56B39"/>
    <w:rsid w:val="00C57B98"/>
    <w:rsid w:val="00C57DE9"/>
    <w:rsid w:val="00C60075"/>
    <w:rsid w:val="00C6023A"/>
    <w:rsid w:val="00C60AA3"/>
    <w:rsid w:val="00C615EB"/>
    <w:rsid w:val="00C625BC"/>
    <w:rsid w:val="00C62E34"/>
    <w:rsid w:val="00C62FE2"/>
    <w:rsid w:val="00C63E1A"/>
    <w:rsid w:val="00C64433"/>
    <w:rsid w:val="00C646C9"/>
    <w:rsid w:val="00C65F24"/>
    <w:rsid w:val="00C67F08"/>
    <w:rsid w:val="00C70393"/>
    <w:rsid w:val="00C71A69"/>
    <w:rsid w:val="00C71E38"/>
    <w:rsid w:val="00C72C2A"/>
    <w:rsid w:val="00C7303B"/>
    <w:rsid w:val="00C733D2"/>
    <w:rsid w:val="00C7352F"/>
    <w:rsid w:val="00C750A7"/>
    <w:rsid w:val="00C7607A"/>
    <w:rsid w:val="00C8023E"/>
    <w:rsid w:val="00C819BE"/>
    <w:rsid w:val="00C82846"/>
    <w:rsid w:val="00C832F4"/>
    <w:rsid w:val="00C83919"/>
    <w:rsid w:val="00C8571A"/>
    <w:rsid w:val="00C85C52"/>
    <w:rsid w:val="00C86254"/>
    <w:rsid w:val="00C866A1"/>
    <w:rsid w:val="00C879A7"/>
    <w:rsid w:val="00C9053B"/>
    <w:rsid w:val="00C90803"/>
    <w:rsid w:val="00C909DA"/>
    <w:rsid w:val="00C9192A"/>
    <w:rsid w:val="00C91E09"/>
    <w:rsid w:val="00C9266F"/>
    <w:rsid w:val="00C93302"/>
    <w:rsid w:val="00C93987"/>
    <w:rsid w:val="00C94515"/>
    <w:rsid w:val="00CA0067"/>
    <w:rsid w:val="00CA05E7"/>
    <w:rsid w:val="00CA0E24"/>
    <w:rsid w:val="00CA1685"/>
    <w:rsid w:val="00CA24EF"/>
    <w:rsid w:val="00CA25E5"/>
    <w:rsid w:val="00CA2AF2"/>
    <w:rsid w:val="00CA2F36"/>
    <w:rsid w:val="00CA3762"/>
    <w:rsid w:val="00CA3E38"/>
    <w:rsid w:val="00CA4C0F"/>
    <w:rsid w:val="00CB3AD6"/>
    <w:rsid w:val="00CB3FF5"/>
    <w:rsid w:val="00CB4E66"/>
    <w:rsid w:val="00CB4E7E"/>
    <w:rsid w:val="00CB51EE"/>
    <w:rsid w:val="00CB54D8"/>
    <w:rsid w:val="00CB54E4"/>
    <w:rsid w:val="00CB62A0"/>
    <w:rsid w:val="00CB679C"/>
    <w:rsid w:val="00CB6ED3"/>
    <w:rsid w:val="00CC01C8"/>
    <w:rsid w:val="00CC0373"/>
    <w:rsid w:val="00CC1FB5"/>
    <w:rsid w:val="00CC3568"/>
    <w:rsid w:val="00CC4455"/>
    <w:rsid w:val="00CC65B8"/>
    <w:rsid w:val="00CC6B0A"/>
    <w:rsid w:val="00CC71ED"/>
    <w:rsid w:val="00CC7555"/>
    <w:rsid w:val="00CD01A9"/>
    <w:rsid w:val="00CD0477"/>
    <w:rsid w:val="00CD162F"/>
    <w:rsid w:val="00CD207A"/>
    <w:rsid w:val="00CD476A"/>
    <w:rsid w:val="00CD5481"/>
    <w:rsid w:val="00CD6A40"/>
    <w:rsid w:val="00CD7D9E"/>
    <w:rsid w:val="00CE06E6"/>
    <w:rsid w:val="00CE098C"/>
    <w:rsid w:val="00CE1DBF"/>
    <w:rsid w:val="00CE3511"/>
    <w:rsid w:val="00CE37ED"/>
    <w:rsid w:val="00CE3FD7"/>
    <w:rsid w:val="00CE4FF0"/>
    <w:rsid w:val="00CE55E4"/>
    <w:rsid w:val="00CE5FC4"/>
    <w:rsid w:val="00CE6061"/>
    <w:rsid w:val="00CE734C"/>
    <w:rsid w:val="00CE7A97"/>
    <w:rsid w:val="00CF0AEA"/>
    <w:rsid w:val="00CF0C31"/>
    <w:rsid w:val="00CF1358"/>
    <w:rsid w:val="00CF1AEF"/>
    <w:rsid w:val="00CF21C5"/>
    <w:rsid w:val="00CF21CE"/>
    <w:rsid w:val="00CF4E0C"/>
    <w:rsid w:val="00CF4F84"/>
    <w:rsid w:val="00CF5AB5"/>
    <w:rsid w:val="00CF5E9A"/>
    <w:rsid w:val="00CF6E29"/>
    <w:rsid w:val="00D00290"/>
    <w:rsid w:val="00D00BB2"/>
    <w:rsid w:val="00D032F0"/>
    <w:rsid w:val="00D032F9"/>
    <w:rsid w:val="00D03AC6"/>
    <w:rsid w:val="00D04524"/>
    <w:rsid w:val="00D04778"/>
    <w:rsid w:val="00D047FC"/>
    <w:rsid w:val="00D04A35"/>
    <w:rsid w:val="00D0509E"/>
    <w:rsid w:val="00D053D2"/>
    <w:rsid w:val="00D05C14"/>
    <w:rsid w:val="00D06437"/>
    <w:rsid w:val="00D06D8B"/>
    <w:rsid w:val="00D073C6"/>
    <w:rsid w:val="00D10EF5"/>
    <w:rsid w:val="00D1132C"/>
    <w:rsid w:val="00D11D29"/>
    <w:rsid w:val="00D11E11"/>
    <w:rsid w:val="00D12715"/>
    <w:rsid w:val="00D13D95"/>
    <w:rsid w:val="00D14288"/>
    <w:rsid w:val="00D1441E"/>
    <w:rsid w:val="00D149DB"/>
    <w:rsid w:val="00D16755"/>
    <w:rsid w:val="00D209BD"/>
    <w:rsid w:val="00D22325"/>
    <w:rsid w:val="00D2255B"/>
    <w:rsid w:val="00D233CD"/>
    <w:rsid w:val="00D2363D"/>
    <w:rsid w:val="00D23B0E"/>
    <w:rsid w:val="00D24292"/>
    <w:rsid w:val="00D2478D"/>
    <w:rsid w:val="00D248A2"/>
    <w:rsid w:val="00D25EE5"/>
    <w:rsid w:val="00D260B6"/>
    <w:rsid w:val="00D260E6"/>
    <w:rsid w:val="00D26879"/>
    <w:rsid w:val="00D26AC0"/>
    <w:rsid w:val="00D270A2"/>
    <w:rsid w:val="00D307C6"/>
    <w:rsid w:val="00D31703"/>
    <w:rsid w:val="00D32BE5"/>
    <w:rsid w:val="00D335F5"/>
    <w:rsid w:val="00D36812"/>
    <w:rsid w:val="00D37C0C"/>
    <w:rsid w:val="00D40EC3"/>
    <w:rsid w:val="00D41618"/>
    <w:rsid w:val="00D42A4A"/>
    <w:rsid w:val="00D43C33"/>
    <w:rsid w:val="00D43F41"/>
    <w:rsid w:val="00D45F61"/>
    <w:rsid w:val="00D4667D"/>
    <w:rsid w:val="00D467BD"/>
    <w:rsid w:val="00D472A2"/>
    <w:rsid w:val="00D5232E"/>
    <w:rsid w:val="00D52971"/>
    <w:rsid w:val="00D52D04"/>
    <w:rsid w:val="00D52D91"/>
    <w:rsid w:val="00D52E30"/>
    <w:rsid w:val="00D542C9"/>
    <w:rsid w:val="00D54E7C"/>
    <w:rsid w:val="00D55C7E"/>
    <w:rsid w:val="00D55D14"/>
    <w:rsid w:val="00D55D74"/>
    <w:rsid w:val="00D57636"/>
    <w:rsid w:val="00D57AA6"/>
    <w:rsid w:val="00D60DFD"/>
    <w:rsid w:val="00D61CA7"/>
    <w:rsid w:val="00D62DFF"/>
    <w:rsid w:val="00D63A24"/>
    <w:rsid w:val="00D63AD2"/>
    <w:rsid w:val="00D63DEE"/>
    <w:rsid w:val="00D64351"/>
    <w:rsid w:val="00D6520D"/>
    <w:rsid w:val="00D653F3"/>
    <w:rsid w:val="00D65968"/>
    <w:rsid w:val="00D70F08"/>
    <w:rsid w:val="00D70FD2"/>
    <w:rsid w:val="00D71E8E"/>
    <w:rsid w:val="00D722DB"/>
    <w:rsid w:val="00D72848"/>
    <w:rsid w:val="00D73553"/>
    <w:rsid w:val="00D73BB5"/>
    <w:rsid w:val="00D73CA7"/>
    <w:rsid w:val="00D74883"/>
    <w:rsid w:val="00D758EB"/>
    <w:rsid w:val="00D76241"/>
    <w:rsid w:val="00D77E24"/>
    <w:rsid w:val="00D80626"/>
    <w:rsid w:val="00D83716"/>
    <w:rsid w:val="00D843A3"/>
    <w:rsid w:val="00D849CF"/>
    <w:rsid w:val="00D85076"/>
    <w:rsid w:val="00D8570D"/>
    <w:rsid w:val="00D858C7"/>
    <w:rsid w:val="00D86778"/>
    <w:rsid w:val="00D86986"/>
    <w:rsid w:val="00D87086"/>
    <w:rsid w:val="00D87C2B"/>
    <w:rsid w:val="00D903A6"/>
    <w:rsid w:val="00D90960"/>
    <w:rsid w:val="00D9130C"/>
    <w:rsid w:val="00D933D5"/>
    <w:rsid w:val="00D936E5"/>
    <w:rsid w:val="00D9478E"/>
    <w:rsid w:val="00D9766D"/>
    <w:rsid w:val="00D97A29"/>
    <w:rsid w:val="00D97AF5"/>
    <w:rsid w:val="00DA1940"/>
    <w:rsid w:val="00DA1C2E"/>
    <w:rsid w:val="00DA2EA4"/>
    <w:rsid w:val="00DA3038"/>
    <w:rsid w:val="00DA30AC"/>
    <w:rsid w:val="00DA45CA"/>
    <w:rsid w:val="00DA4E7C"/>
    <w:rsid w:val="00DA4F1B"/>
    <w:rsid w:val="00DA7083"/>
    <w:rsid w:val="00DB1330"/>
    <w:rsid w:val="00DB2186"/>
    <w:rsid w:val="00DB2426"/>
    <w:rsid w:val="00DB27CB"/>
    <w:rsid w:val="00DB2AD0"/>
    <w:rsid w:val="00DB3349"/>
    <w:rsid w:val="00DB395F"/>
    <w:rsid w:val="00DB40B2"/>
    <w:rsid w:val="00DB43B1"/>
    <w:rsid w:val="00DB4A2D"/>
    <w:rsid w:val="00DB53CB"/>
    <w:rsid w:val="00DB636A"/>
    <w:rsid w:val="00DB64E9"/>
    <w:rsid w:val="00DB6BAE"/>
    <w:rsid w:val="00DC0434"/>
    <w:rsid w:val="00DC0E54"/>
    <w:rsid w:val="00DC128F"/>
    <w:rsid w:val="00DC1A5D"/>
    <w:rsid w:val="00DC1C53"/>
    <w:rsid w:val="00DC1DAF"/>
    <w:rsid w:val="00DC2488"/>
    <w:rsid w:val="00DC2725"/>
    <w:rsid w:val="00DC29C4"/>
    <w:rsid w:val="00DC2DB4"/>
    <w:rsid w:val="00DC361F"/>
    <w:rsid w:val="00DC4A8D"/>
    <w:rsid w:val="00DC5936"/>
    <w:rsid w:val="00DC5E84"/>
    <w:rsid w:val="00DC5EED"/>
    <w:rsid w:val="00DC6286"/>
    <w:rsid w:val="00DC7796"/>
    <w:rsid w:val="00DD01E3"/>
    <w:rsid w:val="00DD0FAF"/>
    <w:rsid w:val="00DD206E"/>
    <w:rsid w:val="00DD3451"/>
    <w:rsid w:val="00DD41BB"/>
    <w:rsid w:val="00DD421C"/>
    <w:rsid w:val="00DD4AC1"/>
    <w:rsid w:val="00DD5079"/>
    <w:rsid w:val="00DD5115"/>
    <w:rsid w:val="00DD6882"/>
    <w:rsid w:val="00DD6EA2"/>
    <w:rsid w:val="00DD6EA8"/>
    <w:rsid w:val="00DE0342"/>
    <w:rsid w:val="00DE1BAC"/>
    <w:rsid w:val="00DE3038"/>
    <w:rsid w:val="00DE3A54"/>
    <w:rsid w:val="00DE4649"/>
    <w:rsid w:val="00DE687C"/>
    <w:rsid w:val="00DE795B"/>
    <w:rsid w:val="00DF01E3"/>
    <w:rsid w:val="00DF0B32"/>
    <w:rsid w:val="00DF0B81"/>
    <w:rsid w:val="00DF2ED4"/>
    <w:rsid w:val="00DF33E8"/>
    <w:rsid w:val="00DF3EB6"/>
    <w:rsid w:val="00DF53A1"/>
    <w:rsid w:val="00DF5705"/>
    <w:rsid w:val="00DF5B0A"/>
    <w:rsid w:val="00DF6D52"/>
    <w:rsid w:val="00E0031F"/>
    <w:rsid w:val="00E00F62"/>
    <w:rsid w:val="00E01174"/>
    <w:rsid w:val="00E01A65"/>
    <w:rsid w:val="00E026F1"/>
    <w:rsid w:val="00E028CB"/>
    <w:rsid w:val="00E030D6"/>
    <w:rsid w:val="00E033BF"/>
    <w:rsid w:val="00E045AE"/>
    <w:rsid w:val="00E05115"/>
    <w:rsid w:val="00E05452"/>
    <w:rsid w:val="00E063DC"/>
    <w:rsid w:val="00E07321"/>
    <w:rsid w:val="00E073CB"/>
    <w:rsid w:val="00E10B8C"/>
    <w:rsid w:val="00E1172F"/>
    <w:rsid w:val="00E11F40"/>
    <w:rsid w:val="00E13320"/>
    <w:rsid w:val="00E13DBE"/>
    <w:rsid w:val="00E147F1"/>
    <w:rsid w:val="00E151B1"/>
    <w:rsid w:val="00E17453"/>
    <w:rsid w:val="00E17E28"/>
    <w:rsid w:val="00E21993"/>
    <w:rsid w:val="00E23A9E"/>
    <w:rsid w:val="00E2425F"/>
    <w:rsid w:val="00E24529"/>
    <w:rsid w:val="00E24E50"/>
    <w:rsid w:val="00E24ED1"/>
    <w:rsid w:val="00E268A2"/>
    <w:rsid w:val="00E32159"/>
    <w:rsid w:val="00E322F4"/>
    <w:rsid w:val="00E3266F"/>
    <w:rsid w:val="00E331B1"/>
    <w:rsid w:val="00E3386A"/>
    <w:rsid w:val="00E347CF"/>
    <w:rsid w:val="00E34C06"/>
    <w:rsid w:val="00E35963"/>
    <w:rsid w:val="00E366E6"/>
    <w:rsid w:val="00E3671E"/>
    <w:rsid w:val="00E37162"/>
    <w:rsid w:val="00E37993"/>
    <w:rsid w:val="00E37A3D"/>
    <w:rsid w:val="00E37DFD"/>
    <w:rsid w:val="00E412FA"/>
    <w:rsid w:val="00E41D77"/>
    <w:rsid w:val="00E42302"/>
    <w:rsid w:val="00E42537"/>
    <w:rsid w:val="00E429FA"/>
    <w:rsid w:val="00E4363B"/>
    <w:rsid w:val="00E45697"/>
    <w:rsid w:val="00E45B1A"/>
    <w:rsid w:val="00E462D2"/>
    <w:rsid w:val="00E46472"/>
    <w:rsid w:val="00E47398"/>
    <w:rsid w:val="00E50BDB"/>
    <w:rsid w:val="00E54166"/>
    <w:rsid w:val="00E54911"/>
    <w:rsid w:val="00E552C1"/>
    <w:rsid w:val="00E554F1"/>
    <w:rsid w:val="00E55597"/>
    <w:rsid w:val="00E55C6F"/>
    <w:rsid w:val="00E565AB"/>
    <w:rsid w:val="00E57C2A"/>
    <w:rsid w:val="00E6101D"/>
    <w:rsid w:val="00E611EF"/>
    <w:rsid w:val="00E62C7D"/>
    <w:rsid w:val="00E63135"/>
    <w:rsid w:val="00E63360"/>
    <w:rsid w:val="00E646A4"/>
    <w:rsid w:val="00E6536A"/>
    <w:rsid w:val="00E66217"/>
    <w:rsid w:val="00E66444"/>
    <w:rsid w:val="00E67B92"/>
    <w:rsid w:val="00E70614"/>
    <w:rsid w:val="00E70782"/>
    <w:rsid w:val="00E74154"/>
    <w:rsid w:val="00E74AE4"/>
    <w:rsid w:val="00E74E44"/>
    <w:rsid w:val="00E75E16"/>
    <w:rsid w:val="00E76C78"/>
    <w:rsid w:val="00E77DAF"/>
    <w:rsid w:val="00E77E56"/>
    <w:rsid w:val="00E80941"/>
    <w:rsid w:val="00E820AF"/>
    <w:rsid w:val="00E82809"/>
    <w:rsid w:val="00E8430C"/>
    <w:rsid w:val="00E85184"/>
    <w:rsid w:val="00E854BE"/>
    <w:rsid w:val="00E85561"/>
    <w:rsid w:val="00E8581A"/>
    <w:rsid w:val="00E85FAB"/>
    <w:rsid w:val="00E85FB0"/>
    <w:rsid w:val="00E867D7"/>
    <w:rsid w:val="00E86A95"/>
    <w:rsid w:val="00E8737C"/>
    <w:rsid w:val="00E874F0"/>
    <w:rsid w:val="00E91038"/>
    <w:rsid w:val="00E91D51"/>
    <w:rsid w:val="00E91E6D"/>
    <w:rsid w:val="00E9288A"/>
    <w:rsid w:val="00E9328F"/>
    <w:rsid w:val="00E94C4A"/>
    <w:rsid w:val="00E96704"/>
    <w:rsid w:val="00E975C2"/>
    <w:rsid w:val="00E97C6D"/>
    <w:rsid w:val="00EA0E5B"/>
    <w:rsid w:val="00EA1F79"/>
    <w:rsid w:val="00EA29E3"/>
    <w:rsid w:val="00EA309E"/>
    <w:rsid w:val="00EA5244"/>
    <w:rsid w:val="00EA53A8"/>
    <w:rsid w:val="00EA5651"/>
    <w:rsid w:val="00EA7230"/>
    <w:rsid w:val="00EB12AF"/>
    <w:rsid w:val="00EB18AE"/>
    <w:rsid w:val="00EB1B8F"/>
    <w:rsid w:val="00EB2CE4"/>
    <w:rsid w:val="00EB2F81"/>
    <w:rsid w:val="00EB3D01"/>
    <w:rsid w:val="00EB4765"/>
    <w:rsid w:val="00EB6DED"/>
    <w:rsid w:val="00EB72E9"/>
    <w:rsid w:val="00EC0035"/>
    <w:rsid w:val="00EC1067"/>
    <w:rsid w:val="00EC24C3"/>
    <w:rsid w:val="00EC25CE"/>
    <w:rsid w:val="00EC2A23"/>
    <w:rsid w:val="00EC2CF5"/>
    <w:rsid w:val="00EC2F83"/>
    <w:rsid w:val="00EC3D2A"/>
    <w:rsid w:val="00EC3D9F"/>
    <w:rsid w:val="00EC4303"/>
    <w:rsid w:val="00EC54D3"/>
    <w:rsid w:val="00EC6095"/>
    <w:rsid w:val="00EC693B"/>
    <w:rsid w:val="00ED0119"/>
    <w:rsid w:val="00ED0EBF"/>
    <w:rsid w:val="00ED24C8"/>
    <w:rsid w:val="00ED28A8"/>
    <w:rsid w:val="00ED404B"/>
    <w:rsid w:val="00ED5538"/>
    <w:rsid w:val="00ED7106"/>
    <w:rsid w:val="00ED71CA"/>
    <w:rsid w:val="00ED71DB"/>
    <w:rsid w:val="00ED7803"/>
    <w:rsid w:val="00ED7B71"/>
    <w:rsid w:val="00EE0273"/>
    <w:rsid w:val="00EE0FC7"/>
    <w:rsid w:val="00EE1511"/>
    <w:rsid w:val="00EE1BBD"/>
    <w:rsid w:val="00EE30CC"/>
    <w:rsid w:val="00EE3909"/>
    <w:rsid w:val="00EE437C"/>
    <w:rsid w:val="00EE4DC8"/>
    <w:rsid w:val="00EE5CAF"/>
    <w:rsid w:val="00EE6204"/>
    <w:rsid w:val="00EE7710"/>
    <w:rsid w:val="00EF0014"/>
    <w:rsid w:val="00EF063B"/>
    <w:rsid w:val="00EF172E"/>
    <w:rsid w:val="00EF1F19"/>
    <w:rsid w:val="00EF23BB"/>
    <w:rsid w:val="00EF2844"/>
    <w:rsid w:val="00EF29AF"/>
    <w:rsid w:val="00EF2F15"/>
    <w:rsid w:val="00EF3512"/>
    <w:rsid w:val="00EF3528"/>
    <w:rsid w:val="00EF3831"/>
    <w:rsid w:val="00EF3ADF"/>
    <w:rsid w:val="00EF5694"/>
    <w:rsid w:val="00EF652E"/>
    <w:rsid w:val="00EF69A0"/>
    <w:rsid w:val="00EF7ABB"/>
    <w:rsid w:val="00EF7CC1"/>
    <w:rsid w:val="00F0156D"/>
    <w:rsid w:val="00F04D6B"/>
    <w:rsid w:val="00F0573A"/>
    <w:rsid w:val="00F0679F"/>
    <w:rsid w:val="00F070DA"/>
    <w:rsid w:val="00F11280"/>
    <w:rsid w:val="00F1156E"/>
    <w:rsid w:val="00F121AD"/>
    <w:rsid w:val="00F126E5"/>
    <w:rsid w:val="00F12DC6"/>
    <w:rsid w:val="00F13D2D"/>
    <w:rsid w:val="00F13F58"/>
    <w:rsid w:val="00F15152"/>
    <w:rsid w:val="00F17598"/>
    <w:rsid w:val="00F2020B"/>
    <w:rsid w:val="00F20F55"/>
    <w:rsid w:val="00F210DD"/>
    <w:rsid w:val="00F2221B"/>
    <w:rsid w:val="00F22C32"/>
    <w:rsid w:val="00F24C28"/>
    <w:rsid w:val="00F24FEA"/>
    <w:rsid w:val="00F2562C"/>
    <w:rsid w:val="00F25AA9"/>
    <w:rsid w:val="00F26B0C"/>
    <w:rsid w:val="00F27ED0"/>
    <w:rsid w:val="00F30CBF"/>
    <w:rsid w:val="00F3183D"/>
    <w:rsid w:val="00F31A10"/>
    <w:rsid w:val="00F31E92"/>
    <w:rsid w:val="00F335D2"/>
    <w:rsid w:val="00F35734"/>
    <w:rsid w:val="00F364A0"/>
    <w:rsid w:val="00F368E6"/>
    <w:rsid w:val="00F36979"/>
    <w:rsid w:val="00F37333"/>
    <w:rsid w:val="00F37B8C"/>
    <w:rsid w:val="00F40132"/>
    <w:rsid w:val="00F40E52"/>
    <w:rsid w:val="00F41438"/>
    <w:rsid w:val="00F4283D"/>
    <w:rsid w:val="00F455FB"/>
    <w:rsid w:val="00F464CE"/>
    <w:rsid w:val="00F464F8"/>
    <w:rsid w:val="00F46F07"/>
    <w:rsid w:val="00F470B6"/>
    <w:rsid w:val="00F47238"/>
    <w:rsid w:val="00F47F28"/>
    <w:rsid w:val="00F50415"/>
    <w:rsid w:val="00F524E4"/>
    <w:rsid w:val="00F53D61"/>
    <w:rsid w:val="00F53D6D"/>
    <w:rsid w:val="00F54538"/>
    <w:rsid w:val="00F54906"/>
    <w:rsid w:val="00F54A44"/>
    <w:rsid w:val="00F55FE7"/>
    <w:rsid w:val="00F5685D"/>
    <w:rsid w:val="00F57B4A"/>
    <w:rsid w:val="00F60EEC"/>
    <w:rsid w:val="00F61FA9"/>
    <w:rsid w:val="00F63989"/>
    <w:rsid w:val="00F64783"/>
    <w:rsid w:val="00F6735E"/>
    <w:rsid w:val="00F70280"/>
    <w:rsid w:val="00F70286"/>
    <w:rsid w:val="00F70976"/>
    <w:rsid w:val="00F70CC3"/>
    <w:rsid w:val="00F71278"/>
    <w:rsid w:val="00F72CF4"/>
    <w:rsid w:val="00F72E52"/>
    <w:rsid w:val="00F7369D"/>
    <w:rsid w:val="00F73F98"/>
    <w:rsid w:val="00F7446E"/>
    <w:rsid w:val="00F74893"/>
    <w:rsid w:val="00F74B1C"/>
    <w:rsid w:val="00F75C81"/>
    <w:rsid w:val="00F75EA6"/>
    <w:rsid w:val="00F7667B"/>
    <w:rsid w:val="00F807C9"/>
    <w:rsid w:val="00F820D7"/>
    <w:rsid w:val="00F821C5"/>
    <w:rsid w:val="00F8271C"/>
    <w:rsid w:val="00F829D9"/>
    <w:rsid w:val="00F82A1A"/>
    <w:rsid w:val="00F82B84"/>
    <w:rsid w:val="00F83027"/>
    <w:rsid w:val="00F8349B"/>
    <w:rsid w:val="00F8491E"/>
    <w:rsid w:val="00F84C2D"/>
    <w:rsid w:val="00F864EE"/>
    <w:rsid w:val="00F86C50"/>
    <w:rsid w:val="00F8799C"/>
    <w:rsid w:val="00F87D3C"/>
    <w:rsid w:val="00F92BAD"/>
    <w:rsid w:val="00F93E43"/>
    <w:rsid w:val="00F94424"/>
    <w:rsid w:val="00F95D79"/>
    <w:rsid w:val="00F96214"/>
    <w:rsid w:val="00FA0968"/>
    <w:rsid w:val="00FA0B0F"/>
    <w:rsid w:val="00FA14F0"/>
    <w:rsid w:val="00FA219E"/>
    <w:rsid w:val="00FA286F"/>
    <w:rsid w:val="00FA3171"/>
    <w:rsid w:val="00FA3615"/>
    <w:rsid w:val="00FA4BB5"/>
    <w:rsid w:val="00FA5600"/>
    <w:rsid w:val="00FA7556"/>
    <w:rsid w:val="00FB17C8"/>
    <w:rsid w:val="00FB1EDD"/>
    <w:rsid w:val="00FB2116"/>
    <w:rsid w:val="00FB25DC"/>
    <w:rsid w:val="00FB2B08"/>
    <w:rsid w:val="00FB39A2"/>
    <w:rsid w:val="00FB3DF8"/>
    <w:rsid w:val="00FB5A20"/>
    <w:rsid w:val="00FB5B15"/>
    <w:rsid w:val="00FB73B7"/>
    <w:rsid w:val="00FC1819"/>
    <w:rsid w:val="00FC39BB"/>
    <w:rsid w:val="00FC3F14"/>
    <w:rsid w:val="00FC4908"/>
    <w:rsid w:val="00FC496D"/>
    <w:rsid w:val="00FC6E93"/>
    <w:rsid w:val="00FC6EB5"/>
    <w:rsid w:val="00FC7BE8"/>
    <w:rsid w:val="00FC7FED"/>
    <w:rsid w:val="00FD00AC"/>
    <w:rsid w:val="00FD08E9"/>
    <w:rsid w:val="00FD10A7"/>
    <w:rsid w:val="00FD46EA"/>
    <w:rsid w:val="00FD5A0C"/>
    <w:rsid w:val="00FD6393"/>
    <w:rsid w:val="00FE0B3D"/>
    <w:rsid w:val="00FE33A3"/>
    <w:rsid w:val="00FE3F2F"/>
    <w:rsid w:val="00FE5184"/>
    <w:rsid w:val="00FE7859"/>
    <w:rsid w:val="00FE7FBB"/>
    <w:rsid w:val="00FF0567"/>
    <w:rsid w:val="00FF1BFA"/>
    <w:rsid w:val="00FF356F"/>
    <w:rsid w:val="00FF4036"/>
    <w:rsid w:val="00FF482C"/>
    <w:rsid w:val="00FF4F9E"/>
    <w:rsid w:val="00FF5A2A"/>
    <w:rsid w:val="00FF5A49"/>
    <w:rsid w:val="00FF5AD3"/>
    <w:rsid w:val="00FF5B5B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04A6"/>
  <w15:chartTrackingRefBased/>
  <w15:docId w15:val="{718E49F9-D33D-4AB8-8720-23241923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mlBodytext"/>
    <w:link w:val="Heading1Char"/>
    <w:uiPriority w:val="9"/>
    <w:qFormat/>
    <w:rsid w:val="00657330"/>
    <w:pPr>
      <w:pageBreakBefore/>
      <w:spacing w:after="0" w:line="480" w:lineRule="auto"/>
      <w:outlineLvl w:val="0"/>
    </w:pPr>
    <w:rPr>
      <w:b/>
      <w:bCs/>
    </w:rPr>
  </w:style>
  <w:style w:type="paragraph" w:styleId="Heading2">
    <w:name w:val="heading 2"/>
    <w:basedOn w:val="Heading3"/>
    <w:next w:val="mlBodytext"/>
    <w:link w:val="Heading2Char"/>
    <w:uiPriority w:val="9"/>
    <w:unhideWhenUsed/>
    <w:qFormat/>
    <w:rsid w:val="00657330"/>
    <w:pPr>
      <w:keepNext/>
      <w:spacing w:after="0" w:line="48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E8E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Header">
    <w:name w:val="Outline Header"/>
    <w:basedOn w:val="Normal"/>
    <w:rsid w:val="007D048B"/>
    <w:pPr>
      <w:keepNext/>
      <w:numPr>
        <w:numId w:val="1"/>
      </w:numPr>
    </w:pPr>
    <w:rPr>
      <w:b/>
    </w:rPr>
  </w:style>
  <w:style w:type="paragraph" w:customStyle="1" w:styleId="OutlineL1">
    <w:name w:val="Outline L1"/>
    <w:basedOn w:val="Normal"/>
    <w:rsid w:val="007D048B"/>
    <w:pPr>
      <w:numPr>
        <w:ilvl w:val="1"/>
        <w:numId w:val="1"/>
      </w:numPr>
    </w:pPr>
  </w:style>
  <w:style w:type="paragraph" w:customStyle="1" w:styleId="OutlineL2">
    <w:name w:val="Outline L2"/>
    <w:basedOn w:val="Normal"/>
    <w:rsid w:val="007D048B"/>
    <w:pPr>
      <w:numPr>
        <w:ilvl w:val="2"/>
        <w:numId w:val="1"/>
      </w:numPr>
    </w:pPr>
  </w:style>
  <w:style w:type="paragraph" w:customStyle="1" w:styleId="OutlineL3">
    <w:name w:val="Outline L3"/>
    <w:basedOn w:val="Normal"/>
    <w:rsid w:val="007D048B"/>
    <w:pPr>
      <w:numPr>
        <w:ilvl w:val="3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0A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1F"/>
  </w:style>
  <w:style w:type="paragraph" w:styleId="Footer">
    <w:name w:val="footer"/>
    <w:basedOn w:val="Normal"/>
    <w:link w:val="FooterChar"/>
    <w:uiPriority w:val="99"/>
    <w:unhideWhenUsed/>
    <w:rsid w:val="007B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1F"/>
  </w:style>
  <w:style w:type="paragraph" w:styleId="Title">
    <w:name w:val="Title"/>
    <w:basedOn w:val="Normal"/>
    <w:next w:val="Normal"/>
    <w:link w:val="TitleChar"/>
    <w:uiPriority w:val="10"/>
    <w:qFormat/>
    <w:rsid w:val="007B7E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21C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E5E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B6A8F"/>
  </w:style>
  <w:style w:type="character" w:customStyle="1" w:styleId="Heading2Char">
    <w:name w:val="Heading 2 Char"/>
    <w:basedOn w:val="DefaultParagraphFont"/>
    <w:link w:val="Heading2"/>
    <w:uiPriority w:val="9"/>
    <w:rsid w:val="00657330"/>
    <w:rPr>
      <w:b/>
      <w:bCs/>
    </w:rPr>
  </w:style>
  <w:style w:type="paragraph" w:styleId="Revision">
    <w:name w:val="Revision"/>
    <w:hidden/>
    <w:uiPriority w:val="99"/>
    <w:semiHidden/>
    <w:rsid w:val="002C0CF0"/>
    <w:pPr>
      <w:spacing w:after="0" w:line="240" w:lineRule="auto"/>
    </w:pPr>
  </w:style>
  <w:style w:type="table" w:styleId="TableGrid">
    <w:name w:val="Table Grid"/>
    <w:basedOn w:val="TableNormal"/>
    <w:uiPriority w:val="39"/>
    <w:rsid w:val="0091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A0E8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7330"/>
    <w:rPr>
      <w:b/>
      <w:bCs/>
    </w:rPr>
  </w:style>
  <w:style w:type="paragraph" w:customStyle="1" w:styleId="mlBodytext">
    <w:name w:val="ml Body text"/>
    <w:basedOn w:val="Normal"/>
    <w:qFormat/>
    <w:rsid w:val="00657330"/>
    <w:pPr>
      <w:spacing w:after="0" w:line="480" w:lineRule="auto"/>
    </w:pPr>
  </w:style>
  <w:style w:type="character" w:customStyle="1" w:styleId="ekbinlinecite">
    <w:name w:val="ekb inline cite"/>
    <w:basedOn w:val="DefaultParagraphFont"/>
    <w:uiPriority w:val="1"/>
    <w:qFormat/>
    <w:rsid w:val="00463628"/>
    <w:rPr>
      <w:color w:val="FF0000"/>
      <w:sz w:val="18"/>
      <w:szCs w:val="18"/>
    </w:rPr>
  </w:style>
  <w:style w:type="paragraph" w:styleId="Caption">
    <w:name w:val="caption"/>
    <w:basedOn w:val="OutlineHeader"/>
    <w:next w:val="Normal"/>
    <w:uiPriority w:val="35"/>
    <w:unhideWhenUsed/>
    <w:qFormat/>
    <w:rsid w:val="007171F6"/>
    <w:pPr>
      <w:ind w:left="0" w:firstLine="0"/>
    </w:pPr>
  </w:style>
  <w:style w:type="paragraph" w:customStyle="1" w:styleId="EndNoteBibliographyTitle">
    <w:name w:val="EndNote Bibliography Title"/>
    <w:basedOn w:val="Normal"/>
    <w:link w:val="EndNoteBibliographyTitleChar"/>
    <w:rsid w:val="0014332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332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4332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43324"/>
    <w:rPr>
      <w:rFonts w:ascii="Calibri" w:hAnsi="Calibri" w:cs="Calibri"/>
      <w:noProof/>
    </w:rPr>
  </w:style>
  <w:style w:type="paragraph" w:styleId="NoSpacing">
    <w:name w:val="No Spacing"/>
    <w:basedOn w:val="Heading1"/>
    <w:uiPriority w:val="1"/>
    <w:qFormat/>
    <w:rsid w:val="00C8023E"/>
  </w:style>
  <w:style w:type="paragraph" w:customStyle="1" w:styleId="mlTabletext">
    <w:name w:val="ml Table text"/>
    <w:basedOn w:val="Normal"/>
    <w:qFormat/>
    <w:rsid w:val="00405124"/>
    <w:pPr>
      <w:spacing w:after="0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table" w:styleId="PlainTable1">
    <w:name w:val="Plain Table 1"/>
    <w:basedOn w:val="TableNormal"/>
    <w:uiPriority w:val="41"/>
    <w:rsid w:val="004051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lTableHeader">
    <w:name w:val="ml Table Header"/>
    <w:basedOn w:val="mlTabletext"/>
    <w:qFormat/>
    <w:rsid w:val="004051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94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5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84B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4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0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33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E4D53C6E940858B9DAB03F63340" ma:contentTypeVersion="13" ma:contentTypeDescription="Create a new document." ma:contentTypeScope="" ma:versionID="866e3006443b1ddcf34ea38679a0b720">
  <xsd:schema xmlns:xsd="http://www.w3.org/2001/XMLSchema" xmlns:xs="http://www.w3.org/2001/XMLSchema" xmlns:p="http://schemas.microsoft.com/office/2006/metadata/properties" xmlns:ns3="07942a55-a5de-4976-bb77-2cb5d7c23ec2" xmlns:ns4="7ddcd212-45ee-4fae-8206-986c28fc9b59" targetNamespace="http://schemas.microsoft.com/office/2006/metadata/properties" ma:root="true" ma:fieldsID="5ed802952f0127e538833363c78c4bd0" ns3:_="" ns4:_="">
    <xsd:import namespace="07942a55-a5de-4976-bb77-2cb5d7c23ec2"/>
    <xsd:import namespace="7ddcd212-45ee-4fae-8206-986c28fc9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42a55-a5de-4976-bb77-2cb5d7c23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d212-45ee-4fae-8206-986c28fc9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464D6-C40F-45B1-B4AB-F550E1F13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42a55-a5de-4976-bb77-2cb5d7c23ec2"/>
    <ds:schemaRef ds:uri="7ddcd212-45ee-4fae-8206-986c28fc9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E5562-5B59-42D0-855F-01E9EA2D8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BBB7E-AED2-DA44-8999-501F84BB47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C6FCB4-76A9-43A3-AD73-E874D8BE6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Baldwin</dc:creator>
  <cp:keywords/>
  <dc:description/>
  <cp:lastModifiedBy>Maureen</cp:lastModifiedBy>
  <cp:revision>2</cp:revision>
  <dcterms:created xsi:type="dcterms:W3CDTF">2022-10-05T20:57:00Z</dcterms:created>
  <dcterms:modified xsi:type="dcterms:W3CDTF">2022-10-05T20:57:00Z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0x0101003407AE4D53C6E940858B9DAB03F63340</vt:lpwstr>
  </property>
</Properties>
</file>