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77ADE" w14:textId="7D1CA5E5" w:rsidR="00AF56A7" w:rsidRPr="00BE2DC8" w:rsidRDefault="006141FE" w:rsidP="00AF56A7">
      <w:pPr>
        <w:pStyle w:val="Caption"/>
        <w:rPr>
          <w:rFonts w:eastAsia="Malgun Gothic" w:cs="Times New Roman"/>
          <w:iCs w:val="0"/>
        </w:rPr>
      </w:pPr>
      <w:bookmarkStart w:id="0" w:name="_Toc77601954"/>
      <w:bookmarkStart w:id="1" w:name="_Toc70315566"/>
      <w:bookmarkStart w:id="2" w:name="_Hlk77580824"/>
      <w:r>
        <w:rPr>
          <w:b/>
          <w:bCs/>
        </w:rPr>
        <w:t xml:space="preserve">Supplemental Digital Content </w:t>
      </w:r>
      <w:bookmarkStart w:id="3" w:name="_GoBack"/>
      <w:bookmarkEnd w:id="3"/>
      <w:r w:rsidR="00AF56A7" w:rsidRPr="000347EC">
        <w:rPr>
          <w:b/>
          <w:bCs/>
        </w:rPr>
        <w:t xml:space="preserve">Table </w:t>
      </w:r>
      <w:bookmarkEnd w:id="0"/>
      <w:r w:rsidR="00AF56A7">
        <w:rPr>
          <w:b/>
          <w:bCs/>
        </w:rPr>
        <w:t xml:space="preserve">2. </w:t>
      </w:r>
      <w:r w:rsidR="00AF56A7" w:rsidRPr="00566B49">
        <w:rPr>
          <w:rFonts w:eastAsia="Malgun Gothic" w:cs="Times New Roman"/>
          <w:iCs w:val="0"/>
        </w:rPr>
        <w:t>Regression Results for the Moderated Mediation Model</w:t>
      </w:r>
      <w:bookmarkEnd w:id="1"/>
    </w:p>
    <w:bookmarkEnd w:id="2"/>
    <w:tbl>
      <w:tblPr>
        <w:tblStyle w:val="TableGrid"/>
        <w:tblW w:w="129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422"/>
        <w:gridCol w:w="1278"/>
        <w:gridCol w:w="131"/>
        <w:gridCol w:w="1381"/>
        <w:gridCol w:w="1458"/>
        <w:gridCol w:w="90"/>
        <w:gridCol w:w="1552"/>
        <w:gridCol w:w="1688"/>
      </w:tblGrid>
      <w:tr w:rsidR="00AF56A7" w:rsidRPr="00B8269B" w14:paraId="7C6E915C" w14:textId="77777777" w:rsidTr="003E152C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16EFE" w14:textId="77777777" w:rsidR="00AF56A7" w:rsidRPr="00434073" w:rsidRDefault="00AF56A7" w:rsidP="003E152C">
            <w:pPr>
              <w:spacing w:line="360" w:lineRule="auto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CBBFAB" w14:textId="77777777" w:rsidR="00AF56A7" w:rsidRPr="00434073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434073">
              <w:rPr>
                <w:rFonts w:eastAsia="Malgun Gothic" w:cs="Times New Roman"/>
                <w:sz w:val="22"/>
                <w:szCs w:val="22"/>
              </w:rPr>
              <w:t>Burnout (M)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84E235" w14:textId="77777777" w:rsidR="00AF56A7" w:rsidRPr="00434073" w:rsidRDefault="00AF56A7" w:rsidP="003E152C">
            <w:pPr>
              <w:spacing w:line="360" w:lineRule="auto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E6D1FC" w14:textId="77777777" w:rsidR="00AF56A7" w:rsidRPr="00434073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434073">
              <w:rPr>
                <w:rFonts w:eastAsia="Malgun Gothic" w:cs="Times New Roman"/>
                <w:sz w:val="22"/>
                <w:szCs w:val="22"/>
              </w:rPr>
              <w:t>Patient safety grade (Y</w:t>
            </w:r>
            <w:r w:rsidRPr="00434073">
              <w:rPr>
                <w:rFonts w:eastAsia="Malgun Gothic" w:cs="Times New Roman"/>
                <w:sz w:val="22"/>
                <w:szCs w:val="22"/>
                <w:vertAlign w:val="subscript"/>
              </w:rPr>
              <w:t>1</w:t>
            </w:r>
            <w:r w:rsidRPr="00434073">
              <w:rPr>
                <w:rFonts w:eastAsia="Malgun Gothic" w:cs="Times New Roman"/>
                <w:sz w:val="22"/>
                <w:szCs w:val="22"/>
              </w:rPr>
              <w:t>)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129C5F" w14:textId="77777777" w:rsidR="00AF56A7" w:rsidRPr="00434073" w:rsidRDefault="00AF56A7" w:rsidP="003E152C">
            <w:pPr>
              <w:spacing w:line="360" w:lineRule="auto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5AA9A" w14:textId="77777777" w:rsidR="00AF56A7" w:rsidRPr="00434073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434073">
              <w:rPr>
                <w:rFonts w:eastAsia="Malgun Gothic" w:cs="Times New Roman"/>
                <w:sz w:val="22"/>
                <w:szCs w:val="22"/>
              </w:rPr>
              <w:t>Number of events reported (Y</w:t>
            </w:r>
            <w:r w:rsidRPr="00434073">
              <w:rPr>
                <w:rFonts w:eastAsia="Malgun Gothic" w:cs="Times New Roman"/>
                <w:sz w:val="22"/>
                <w:szCs w:val="22"/>
                <w:vertAlign w:val="subscript"/>
              </w:rPr>
              <w:t>2</w:t>
            </w:r>
            <w:r w:rsidRPr="00434073">
              <w:rPr>
                <w:rFonts w:eastAsia="Malgun Gothic" w:cs="Times New Roman"/>
                <w:sz w:val="22"/>
                <w:szCs w:val="22"/>
              </w:rPr>
              <w:t>)</w:t>
            </w:r>
          </w:p>
        </w:tc>
      </w:tr>
      <w:tr w:rsidR="00AF56A7" w:rsidRPr="00B8269B" w14:paraId="5D3935D4" w14:textId="77777777" w:rsidTr="003E152C">
        <w:trPr>
          <w:trHeight w:val="20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B7833" w14:textId="77777777" w:rsidR="00AF56A7" w:rsidRPr="00434073" w:rsidRDefault="00AF56A7" w:rsidP="003E152C">
            <w:pPr>
              <w:spacing w:line="360" w:lineRule="auto"/>
              <w:ind w:firstLine="90"/>
              <w:rPr>
                <w:rFonts w:eastAsia="Malgun Gothic" w:cs="Times New Roman"/>
                <w:sz w:val="22"/>
                <w:szCs w:val="22"/>
              </w:rPr>
            </w:pPr>
            <w:r w:rsidRPr="00434073">
              <w:rPr>
                <w:rFonts w:eastAsia="Malgun Gothic" w:cs="Times New Roman"/>
                <w:sz w:val="22"/>
                <w:szCs w:val="22"/>
              </w:rPr>
              <w:t>Antecedent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CF0714" w14:textId="77777777" w:rsidR="00AF56A7" w:rsidRPr="00434073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434073">
              <w:rPr>
                <w:rFonts w:eastAsia="Malgun Gothic" w:cs="Times New Roman"/>
                <w:sz w:val="22"/>
                <w:szCs w:val="22"/>
              </w:rPr>
              <w:t>Coefficient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4F8034" w14:textId="77777777" w:rsidR="00AF56A7" w:rsidRPr="00434073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i/>
                <w:iCs/>
                <w:sz w:val="22"/>
                <w:szCs w:val="22"/>
              </w:rPr>
            </w:pPr>
            <w:r w:rsidRPr="00434073">
              <w:rPr>
                <w:rFonts w:eastAsia="Malgun Gothic" w:cs="Times New Roman"/>
                <w:i/>
                <w:iCs/>
                <w:sz w:val="22"/>
                <w:szCs w:val="22"/>
              </w:rPr>
              <w:t>SE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F62121" w14:textId="77777777" w:rsidR="00AF56A7" w:rsidRPr="00434073" w:rsidRDefault="00AF56A7" w:rsidP="003E152C">
            <w:pPr>
              <w:spacing w:line="360" w:lineRule="auto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1F1D1" w14:textId="77777777" w:rsidR="00AF56A7" w:rsidRPr="00434073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i/>
                <w:iCs/>
                <w:sz w:val="22"/>
                <w:szCs w:val="22"/>
              </w:rPr>
            </w:pPr>
            <w:r w:rsidRPr="00434073">
              <w:rPr>
                <w:rFonts w:eastAsia="Malgun Gothic" w:cs="Times New Roman"/>
                <w:sz w:val="22"/>
                <w:szCs w:val="22"/>
              </w:rPr>
              <w:t>Coefficient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869818" w14:textId="77777777" w:rsidR="00AF56A7" w:rsidRPr="00434073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i/>
                <w:iCs/>
                <w:sz w:val="22"/>
                <w:szCs w:val="22"/>
              </w:rPr>
            </w:pPr>
            <w:r w:rsidRPr="00434073">
              <w:rPr>
                <w:rFonts w:eastAsia="Malgun Gothic" w:cs="Times New Roman"/>
                <w:i/>
                <w:iCs/>
                <w:sz w:val="22"/>
                <w:szCs w:val="22"/>
              </w:rPr>
              <w:t>SE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5C143" w14:textId="77777777" w:rsidR="00AF56A7" w:rsidRPr="00434073" w:rsidRDefault="00AF56A7" w:rsidP="003E152C">
            <w:pPr>
              <w:spacing w:line="360" w:lineRule="auto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53FA6F" w14:textId="77777777" w:rsidR="00AF56A7" w:rsidRPr="00434073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434073">
              <w:rPr>
                <w:rFonts w:eastAsia="Malgun Gothic" w:cs="Times New Roman"/>
                <w:sz w:val="22"/>
                <w:szCs w:val="22"/>
              </w:rPr>
              <w:t>Coefficient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BB5F07" w14:textId="77777777" w:rsidR="00AF56A7" w:rsidRPr="00434073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i/>
                <w:iCs/>
                <w:sz w:val="22"/>
                <w:szCs w:val="22"/>
              </w:rPr>
            </w:pPr>
            <w:r w:rsidRPr="00434073">
              <w:rPr>
                <w:rFonts w:eastAsia="Malgun Gothic" w:cs="Times New Roman"/>
                <w:i/>
                <w:iCs/>
                <w:sz w:val="22"/>
                <w:szCs w:val="22"/>
              </w:rPr>
              <w:t>SE</w:t>
            </w:r>
          </w:p>
        </w:tc>
      </w:tr>
      <w:tr w:rsidR="00AF56A7" w:rsidRPr="00B8269B" w14:paraId="17BE6C9F" w14:textId="77777777" w:rsidTr="003E152C">
        <w:trPr>
          <w:trHeight w:val="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76D2FF3F" w14:textId="77777777" w:rsidR="00AF56A7" w:rsidRPr="00B8269B" w:rsidRDefault="00AF56A7" w:rsidP="003E152C">
            <w:pPr>
              <w:spacing w:line="360" w:lineRule="auto"/>
              <w:ind w:firstLine="90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>Constant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797100C" w14:textId="77777777" w:rsidR="00AF56A7" w:rsidRPr="00B8269B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>0.06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94F4F17" w14:textId="77777777" w:rsidR="00AF56A7" w:rsidRPr="00B8269B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>0.07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1299D7B6" w14:textId="77777777" w:rsidR="00AF56A7" w:rsidRPr="00B8269B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32F516FE" w14:textId="77777777" w:rsidR="00AF56A7" w:rsidRPr="00B8269B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>4.22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7F7FD8C0" w14:textId="77777777" w:rsidR="00AF56A7" w:rsidRPr="00B8269B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>0.05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66AB2CB7" w14:textId="77777777" w:rsidR="00AF56A7" w:rsidRPr="00B8269B" w:rsidRDefault="00AF56A7" w:rsidP="003E152C">
            <w:pPr>
              <w:spacing w:line="360" w:lineRule="auto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4FDF6922" w14:textId="77777777" w:rsidR="00AF56A7" w:rsidRPr="00B8269B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>0.63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48D11278" w14:textId="77777777" w:rsidR="00AF56A7" w:rsidRPr="00B8269B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>0.06</w:t>
            </w:r>
          </w:p>
        </w:tc>
      </w:tr>
      <w:tr w:rsidR="00AF56A7" w:rsidRPr="00B8269B" w14:paraId="0F93AA5F" w14:textId="77777777" w:rsidTr="003E152C">
        <w:trPr>
          <w:trHeight w:val="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7F59E03B" w14:textId="77777777" w:rsidR="00AF56A7" w:rsidRPr="00434073" w:rsidRDefault="00AF56A7" w:rsidP="003E152C">
            <w:pPr>
              <w:spacing w:line="360" w:lineRule="auto"/>
              <w:ind w:firstLine="90"/>
              <w:rPr>
                <w:rFonts w:eastAsia="Malgun Gothic" w:cs="Times New Roman"/>
                <w:sz w:val="22"/>
                <w:szCs w:val="22"/>
              </w:rPr>
            </w:pPr>
            <w:r w:rsidRPr="00434073">
              <w:rPr>
                <w:rFonts w:eastAsia="Malgun Gothic" w:cs="Times New Roman"/>
                <w:sz w:val="22"/>
                <w:szCs w:val="22"/>
              </w:rPr>
              <w:t>Workplace violence (X)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5FC3AC9" w14:textId="77777777" w:rsidR="00AF56A7" w:rsidRPr="00434073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434073">
              <w:rPr>
                <w:rFonts w:eastAsia="Malgun Gothic" w:cs="Times New Roman"/>
                <w:sz w:val="22"/>
                <w:szCs w:val="22"/>
              </w:rPr>
              <w:t xml:space="preserve">   0.</w:t>
            </w:r>
            <w:r w:rsidRPr="00B8269B">
              <w:rPr>
                <w:rFonts w:eastAsia="Malgun Gothic" w:cs="Times New Roman"/>
                <w:sz w:val="22"/>
                <w:szCs w:val="22"/>
              </w:rPr>
              <w:t>35</w:t>
            </w:r>
            <w:r w:rsidRPr="00434073">
              <w:rPr>
                <w:rFonts w:eastAsia="Malgun Gothic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867F488" w14:textId="77777777" w:rsidR="00AF56A7" w:rsidRPr="00434073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434073">
              <w:rPr>
                <w:rFonts w:eastAsia="Malgun Gothic" w:cs="Times New Roman"/>
                <w:sz w:val="22"/>
                <w:szCs w:val="22"/>
              </w:rPr>
              <w:t>0.04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371CD222" w14:textId="77777777" w:rsidR="00AF56A7" w:rsidRPr="00434073" w:rsidRDefault="00AF56A7" w:rsidP="003E152C">
            <w:pPr>
              <w:spacing w:line="360" w:lineRule="auto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67B63C30" w14:textId="77777777" w:rsidR="00AF56A7" w:rsidRPr="00434073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>-0.03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552FF579" w14:textId="77777777" w:rsidR="00AF56A7" w:rsidRPr="00434073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434073">
              <w:rPr>
                <w:rFonts w:eastAsia="Malgun Gothic" w:cs="Times New Roman"/>
                <w:sz w:val="22"/>
                <w:szCs w:val="22"/>
              </w:rPr>
              <w:t>0.03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2BE8FC59" w14:textId="77777777" w:rsidR="00AF56A7" w:rsidRPr="00434073" w:rsidRDefault="00AF56A7" w:rsidP="003E152C">
            <w:pPr>
              <w:spacing w:line="360" w:lineRule="auto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2425B08F" w14:textId="77777777" w:rsidR="00AF56A7" w:rsidRPr="00434073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434073">
              <w:rPr>
                <w:rFonts w:eastAsia="Malgun Gothic" w:cs="Times New Roman"/>
                <w:sz w:val="22"/>
                <w:szCs w:val="22"/>
              </w:rPr>
              <w:t xml:space="preserve">    0.29</w:t>
            </w:r>
            <w:r w:rsidRPr="00434073">
              <w:rPr>
                <w:rFonts w:eastAsia="Malgun Gothic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54F329B3" w14:textId="77777777" w:rsidR="00AF56A7" w:rsidRPr="00434073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434073">
              <w:rPr>
                <w:rFonts w:eastAsia="Malgun Gothic" w:cs="Times New Roman"/>
                <w:sz w:val="22"/>
                <w:szCs w:val="22"/>
              </w:rPr>
              <w:t>0.04</w:t>
            </w:r>
          </w:p>
        </w:tc>
      </w:tr>
      <w:tr w:rsidR="00AF56A7" w:rsidRPr="00B8269B" w14:paraId="224CF3F1" w14:textId="77777777" w:rsidTr="003E152C">
        <w:trPr>
          <w:trHeight w:val="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2EFBB908" w14:textId="77777777" w:rsidR="00AF56A7" w:rsidRPr="00434073" w:rsidRDefault="00AF56A7" w:rsidP="003E152C">
            <w:pPr>
              <w:spacing w:line="360" w:lineRule="auto"/>
              <w:ind w:firstLine="90"/>
              <w:rPr>
                <w:rFonts w:eastAsia="Malgun Gothic" w:cs="Times New Roman"/>
                <w:sz w:val="22"/>
                <w:szCs w:val="22"/>
              </w:rPr>
            </w:pPr>
            <w:r w:rsidRPr="00434073">
              <w:rPr>
                <w:rFonts w:eastAsia="Malgun Gothic" w:cs="Times New Roman"/>
                <w:sz w:val="22"/>
                <w:szCs w:val="22"/>
              </w:rPr>
              <w:t>Burnout (M)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9F63C6E" w14:textId="77777777" w:rsidR="00AF56A7" w:rsidRPr="00434073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678F73E" w14:textId="77777777" w:rsidR="00AF56A7" w:rsidRPr="00434073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29B1D09A" w14:textId="77777777" w:rsidR="00AF56A7" w:rsidRPr="00434073" w:rsidRDefault="00AF56A7" w:rsidP="003E152C">
            <w:pPr>
              <w:spacing w:line="360" w:lineRule="auto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259C7DF0" w14:textId="77777777" w:rsidR="00AF56A7" w:rsidRPr="00434073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434073">
              <w:rPr>
                <w:rFonts w:eastAsia="Malgun Gothic" w:cs="Times New Roman"/>
                <w:sz w:val="22"/>
                <w:szCs w:val="22"/>
              </w:rPr>
              <w:t xml:space="preserve">  -0.29</w:t>
            </w:r>
            <w:r w:rsidRPr="00434073">
              <w:rPr>
                <w:rFonts w:eastAsia="Malgun Gothic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7F98196E" w14:textId="77777777" w:rsidR="00AF56A7" w:rsidRPr="00434073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434073">
              <w:rPr>
                <w:rFonts w:eastAsia="Malgun Gothic" w:cs="Times New Roman"/>
                <w:sz w:val="22"/>
                <w:szCs w:val="22"/>
              </w:rPr>
              <w:t>0.02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0914887A" w14:textId="77777777" w:rsidR="00AF56A7" w:rsidRPr="00434073" w:rsidRDefault="00AF56A7" w:rsidP="003E152C">
            <w:pPr>
              <w:spacing w:line="360" w:lineRule="auto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73C45901" w14:textId="77777777" w:rsidR="00AF56A7" w:rsidRPr="00434073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434073">
              <w:rPr>
                <w:rFonts w:eastAsia="Malgun Gothic" w:cs="Times New Roman"/>
                <w:sz w:val="22"/>
                <w:szCs w:val="22"/>
              </w:rPr>
              <w:t xml:space="preserve"> 0.06</w:t>
            </w:r>
            <w:r w:rsidRPr="00434073">
              <w:rPr>
                <w:rFonts w:eastAsia="Malgun Gothic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4E976D67" w14:textId="77777777" w:rsidR="00AF56A7" w:rsidRPr="00434073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434073">
              <w:rPr>
                <w:rFonts w:eastAsia="Malgun Gothic" w:cs="Times New Roman"/>
                <w:sz w:val="22"/>
                <w:szCs w:val="22"/>
              </w:rPr>
              <w:t>0.02</w:t>
            </w:r>
          </w:p>
        </w:tc>
      </w:tr>
      <w:tr w:rsidR="00AF56A7" w:rsidRPr="00B8269B" w14:paraId="5C867847" w14:textId="77777777" w:rsidTr="003E152C">
        <w:trPr>
          <w:trHeight w:val="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7D373120" w14:textId="77777777" w:rsidR="00AF56A7" w:rsidRPr="00B8269B" w:rsidRDefault="00AF56A7" w:rsidP="003E152C">
            <w:pPr>
              <w:spacing w:line="360" w:lineRule="auto"/>
              <w:ind w:firstLine="90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>WPV reporting culture (W)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9648AE4" w14:textId="77777777" w:rsidR="00AF56A7" w:rsidRPr="00B8269B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 xml:space="preserve">  -0.69</w:t>
            </w:r>
            <w:r w:rsidRPr="00B8269B">
              <w:rPr>
                <w:rFonts w:eastAsia="Malgun Gothic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13126D1" w14:textId="77777777" w:rsidR="00AF56A7" w:rsidRPr="00B8269B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>0.03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45AAFF89" w14:textId="77777777" w:rsidR="00AF56A7" w:rsidRPr="00B8269B" w:rsidRDefault="00AF56A7" w:rsidP="003E152C">
            <w:pPr>
              <w:spacing w:line="360" w:lineRule="auto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4C19FBEB" w14:textId="77777777" w:rsidR="00AF56A7" w:rsidRPr="00B8269B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 xml:space="preserve">   0.45</w:t>
            </w:r>
            <w:r w:rsidRPr="00B8269B">
              <w:rPr>
                <w:rFonts w:eastAsia="Malgun Gothic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1BE23559" w14:textId="77777777" w:rsidR="00AF56A7" w:rsidRPr="00B8269B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>0.03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50255C0A" w14:textId="77777777" w:rsidR="00AF56A7" w:rsidRPr="00B8269B" w:rsidRDefault="00AF56A7" w:rsidP="003E152C">
            <w:pPr>
              <w:spacing w:line="360" w:lineRule="auto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4448DB20" w14:textId="77777777" w:rsidR="00AF56A7" w:rsidRPr="00B8269B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 xml:space="preserve"> 0.08</w:t>
            </w:r>
            <w:r w:rsidRPr="00B8269B">
              <w:rPr>
                <w:rFonts w:eastAsia="Malgun Gothic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3A0B3F41" w14:textId="77777777" w:rsidR="00AF56A7" w:rsidRPr="00B8269B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>0.03</w:t>
            </w:r>
          </w:p>
        </w:tc>
      </w:tr>
      <w:tr w:rsidR="00AF56A7" w:rsidRPr="00B8269B" w14:paraId="2CB7629B" w14:textId="77777777" w:rsidTr="003E152C">
        <w:trPr>
          <w:trHeight w:val="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2DC12990" w14:textId="77777777" w:rsidR="00AF56A7" w:rsidRPr="00434073" w:rsidRDefault="00AF56A7" w:rsidP="003E152C">
            <w:pPr>
              <w:spacing w:line="360" w:lineRule="auto"/>
              <w:ind w:firstLine="90"/>
              <w:rPr>
                <w:rFonts w:eastAsia="Malgun Gothic" w:cs="Times New Roman"/>
                <w:sz w:val="22"/>
                <w:szCs w:val="22"/>
              </w:rPr>
            </w:pPr>
            <w:r w:rsidRPr="00434073">
              <w:rPr>
                <w:rFonts w:eastAsia="Malgun Gothic" w:cs="Times New Roman"/>
                <w:sz w:val="22"/>
                <w:szCs w:val="22"/>
              </w:rPr>
              <w:t xml:space="preserve">X </w:t>
            </w:r>
            <w:proofErr w:type="spellStart"/>
            <w:r w:rsidRPr="00434073">
              <w:rPr>
                <w:rFonts w:ascii="Arial" w:eastAsia="Malgun Gothic" w:hAnsi="Arial" w:cs="Arial"/>
                <w:sz w:val="22"/>
                <w:szCs w:val="22"/>
              </w:rPr>
              <w:t>x</w:t>
            </w:r>
            <w:proofErr w:type="spellEnd"/>
            <w:r w:rsidRPr="00434073">
              <w:rPr>
                <w:rFonts w:eastAsia="Malgun Gothic" w:cs="Times New Roman"/>
                <w:sz w:val="22"/>
                <w:szCs w:val="22"/>
              </w:rPr>
              <w:t xml:space="preserve"> W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664571F" w14:textId="77777777" w:rsidR="00AF56A7" w:rsidRPr="00434073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434073">
              <w:rPr>
                <w:rFonts w:eastAsia="Malgun Gothic" w:cs="Times New Roman"/>
                <w:sz w:val="22"/>
                <w:szCs w:val="22"/>
              </w:rPr>
              <w:t xml:space="preserve">   0.17</w:t>
            </w:r>
            <w:r w:rsidRPr="00434073">
              <w:rPr>
                <w:rFonts w:eastAsia="Malgun Gothic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26F29FD" w14:textId="77777777" w:rsidR="00AF56A7" w:rsidRPr="00434073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434073">
              <w:rPr>
                <w:rFonts w:eastAsia="Malgun Gothic" w:cs="Times New Roman"/>
                <w:sz w:val="22"/>
                <w:szCs w:val="22"/>
              </w:rPr>
              <w:t>0.04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6DAA8DB3" w14:textId="77777777" w:rsidR="00AF56A7" w:rsidRPr="00434073" w:rsidRDefault="00AF56A7" w:rsidP="003E152C">
            <w:pPr>
              <w:spacing w:line="360" w:lineRule="auto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430AEE1C" w14:textId="77777777" w:rsidR="00AF56A7" w:rsidRPr="00434073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155D792C" w14:textId="77777777" w:rsidR="00AF56A7" w:rsidRPr="00434073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3DFE4E06" w14:textId="77777777" w:rsidR="00AF56A7" w:rsidRPr="00434073" w:rsidRDefault="00AF56A7" w:rsidP="003E152C">
            <w:pPr>
              <w:spacing w:line="360" w:lineRule="auto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60040921" w14:textId="77777777" w:rsidR="00AF56A7" w:rsidRPr="00434073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15DF25BC" w14:textId="77777777" w:rsidR="00AF56A7" w:rsidRPr="00434073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</w:p>
        </w:tc>
      </w:tr>
      <w:tr w:rsidR="00AF56A7" w:rsidRPr="00B8269B" w14:paraId="1CF87DC4" w14:textId="77777777" w:rsidTr="003E152C">
        <w:trPr>
          <w:trHeight w:val="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124EAED3" w14:textId="77777777" w:rsidR="00AF56A7" w:rsidRPr="00434073" w:rsidRDefault="00AF56A7" w:rsidP="003E152C">
            <w:pPr>
              <w:spacing w:line="360" w:lineRule="auto"/>
              <w:ind w:firstLine="90"/>
              <w:rPr>
                <w:rFonts w:eastAsia="Malgun Gothic" w:cs="Times New Roman"/>
                <w:sz w:val="22"/>
                <w:szCs w:val="22"/>
              </w:rPr>
            </w:pPr>
            <w:r w:rsidRPr="00434073">
              <w:rPr>
                <w:rFonts w:eastAsia="Malgun Gothic" w:cs="Times New Roman"/>
                <w:sz w:val="22"/>
                <w:szCs w:val="22"/>
              </w:rPr>
              <w:t xml:space="preserve">M </w:t>
            </w:r>
            <w:r w:rsidRPr="00434073">
              <w:rPr>
                <w:rFonts w:ascii="Arial" w:eastAsia="Malgun Gothic" w:hAnsi="Arial" w:cs="Arial"/>
                <w:sz w:val="22"/>
                <w:szCs w:val="22"/>
              </w:rPr>
              <w:t xml:space="preserve">x </w:t>
            </w:r>
            <w:r w:rsidRPr="00434073">
              <w:rPr>
                <w:rFonts w:eastAsia="Malgun Gothic" w:cs="Times New Roman"/>
                <w:sz w:val="22"/>
                <w:szCs w:val="22"/>
              </w:rPr>
              <w:t>W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F95984F" w14:textId="77777777" w:rsidR="00AF56A7" w:rsidRPr="00434073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9010FB9" w14:textId="77777777" w:rsidR="00AF56A7" w:rsidRPr="00434073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18C52452" w14:textId="77777777" w:rsidR="00AF56A7" w:rsidRPr="00434073" w:rsidRDefault="00AF56A7" w:rsidP="003E152C">
            <w:pPr>
              <w:spacing w:line="360" w:lineRule="auto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5E0F17C8" w14:textId="77777777" w:rsidR="00AF56A7" w:rsidRPr="00434073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434073">
              <w:rPr>
                <w:rFonts w:eastAsia="Malgun Gothic" w:cs="Times New Roman"/>
                <w:sz w:val="22"/>
                <w:szCs w:val="22"/>
              </w:rPr>
              <w:t xml:space="preserve">    0.</w:t>
            </w:r>
            <w:r w:rsidRPr="00B8269B">
              <w:rPr>
                <w:rFonts w:eastAsia="Malgun Gothic" w:cs="Times New Roman"/>
                <w:sz w:val="22"/>
                <w:szCs w:val="22"/>
              </w:rPr>
              <w:t>07</w:t>
            </w:r>
            <w:r w:rsidRPr="00434073">
              <w:rPr>
                <w:rFonts w:eastAsia="Malgun Gothic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04104421" w14:textId="77777777" w:rsidR="00AF56A7" w:rsidRPr="00434073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434073">
              <w:rPr>
                <w:rFonts w:eastAsia="Malgun Gothic" w:cs="Times New Roman"/>
                <w:sz w:val="22"/>
                <w:szCs w:val="22"/>
              </w:rPr>
              <w:t>0.02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7F124BC0" w14:textId="77777777" w:rsidR="00AF56A7" w:rsidRPr="00434073" w:rsidRDefault="00AF56A7" w:rsidP="003E152C">
            <w:pPr>
              <w:spacing w:line="360" w:lineRule="auto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7BF0F391" w14:textId="77777777" w:rsidR="00AF56A7" w:rsidRPr="00434073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434073">
              <w:rPr>
                <w:rFonts w:eastAsia="Malgun Gothic" w:cs="Times New Roman"/>
                <w:sz w:val="22"/>
                <w:szCs w:val="22"/>
              </w:rPr>
              <w:t xml:space="preserve">  -</w:t>
            </w:r>
            <w:r w:rsidRPr="00B8269B">
              <w:rPr>
                <w:rFonts w:eastAsia="Malgun Gothic" w:cs="Times New Roman"/>
                <w:sz w:val="22"/>
                <w:szCs w:val="22"/>
              </w:rPr>
              <w:t>0.11</w:t>
            </w:r>
            <w:r w:rsidRPr="00434073">
              <w:rPr>
                <w:rFonts w:eastAsia="Malgun Gothic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65BCF464" w14:textId="77777777" w:rsidR="00AF56A7" w:rsidRPr="00434073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434073">
              <w:rPr>
                <w:rFonts w:eastAsia="Malgun Gothic" w:cs="Times New Roman"/>
                <w:sz w:val="22"/>
                <w:szCs w:val="22"/>
              </w:rPr>
              <w:t>0.02</w:t>
            </w:r>
          </w:p>
        </w:tc>
      </w:tr>
      <w:tr w:rsidR="00AF56A7" w:rsidRPr="00B8269B" w14:paraId="3AAFC7A4" w14:textId="77777777" w:rsidTr="003E152C">
        <w:trPr>
          <w:trHeight w:val="20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D8F17" w14:textId="77777777" w:rsidR="00AF56A7" w:rsidRPr="00434073" w:rsidRDefault="00AF56A7" w:rsidP="003E152C">
            <w:pPr>
              <w:spacing w:line="360" w:lineRule="auto"/>
              <w:ind w:firstLine="90"/>
              <w:rPr>
                <w:rFonts w:eastAsia="Malgun Gothic" w:cs="Times New Roman"/>
                <w:sz w:val="22"/>
                <w:szCs w:val="22"/>
              </w:rPr>
            </w:pPr>
            <w:r w:rsidRPr="00434073">
              <w:rPr>
                <w:rFonts w:eastAsia="Malgun Gothic" w:cs="Times New Roman"/>
                <w:i/>
                <w:iCs/>
                <w:sz w:val="22"/>
                <w:szCs w:val="22"/>
              </w:rPr>
              <w:t>R</w:t>
            </w:r>
            <w:r w:rsidRPr="00434073">
              <w:rPr>
                <w:rFonts w:eastAsia="Malgun Gothic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71263" w14:textId="77777777" w:rsidR="00AF56A7" w:rsidRPr="00434073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434073">
              <w:rPr>
                <w:rFonts w:eastAsia="Malgun Gothic" w:cs="Times New Roman"/>
                <w:sz w:val="22"/>
                <w:szCs w:val="22"/>
              </w:rPr>
              <w:t>0.</w:t>
            </w:r>
            <w:r w:rsidRPr="00B8269B">
              <w:rPr>
                <w:rFonts w:eastAsia="Malgun Gothic" w:cs="Times New Roman"/>
                <w:sz w:val="22"/>
                <w:szCs w:val="2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9402C" w14:textId="77777777" w:rsidR="00AF56A7" w:rsidRPr="00434073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FBA83" w14:textId="77777777" w:rsidR="00AF56A7" w:rsidRPr="00434073" w:rsidRDefault="00AF56A7" w:rsidP="003E152C">
            <w:pPr>
              <w:spacing w:line="360" w:lineRule="auto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32E53" w14:textId="77777777" w:rsidR="00AF56A7" w:rsidRPr="00434073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>0.48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4EDDC" w14:textId="77777777" w:rsidR="00AF56A7" w:rsidRPr="00434073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5E43D" w14:textId="77777777" w:rsidR="00AF56A7" w:rsidRPr="00434073" w:rsidRDefault="00AF56A7" w:rsidP="003E152C">
            <w:pPr>
              <w:spacing w:line="360" w:lineRule="auto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1F7C4" w14:textId="77777777" w:rsidR="00AF56A7" w:rsidRPr="00434073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434073">
              <w:rPr>
                <w:rFonts w:eastAsia="Malgun Gothic" w:cs="Times New Roman"/>
                <w:sz w:val="22"/>
                <w:szCs w:val="22"/>
              </w:rPr>
              <w:t>0.13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ADA92" w14:textId="77777777" w:rsidR="00AF56A7" w:rsidRPr="00434073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</w:p>
        </w:tc>
      </w:tr>
      <w:tr w:rsidR="00AF56A7" w:rsidRPr="00B8269B" w14:paraId="34895415" w14:textId="77777777" w:rsidTr="003E152C">
        <w:trPr>
          <w:trHeight w:val="215"/>
        </w:trPr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AA5B0" w14:textId="77777777" w:rsidR="00AF56A7" w:rsidRPr="00434073" w:rsidRDefault="00AF56A7" w:rsidP="003E152C">
            <w:pPr>
              <w:ind w:firstLine="90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0312E0" w14:textId="77777777" w:rsidR="00AF56A7" w:rsidRPr="00434073" w:rsidRDefault="00AF56A7" w:rsidP="003E152C">
            <w:pPr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434073">
              <w:rPr>
                <w:rFonts w:eastAsia="Malgun Gothic" w:cs="Times New Roman"/>
                <w:sz w:val="22"/>
                <w:szCs w:val="22"/>
              </w:rPr>
              <w:t xml:space="preserve">X </w:t>
            </w:r>
            <w:r w:rsidRPr="00434073">
              <w:rPr>
                <w:rFonts w:eastAsia="Malgun Gothic" w:cs="Times New Roman" w:hint="eastAsia"/>
                <w:sz w:val="22"/>
                <w:szCs w:val="22"/>
              </w:rPr>
              <w:t>→</w:t>
            </w:r>
            <w:r w:rsidRPr="00434073">
              <w:rPr>
                <w:rFonts w:eastAsia="Malgun Gothic" w:cs="Times New Roman"/>
                <w:sz w:val="22"/>
                <w:szCs w:val="22"/>
              </w:rPr>
              <w:t xml:space="preserve"> M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F7EF38" w14:textId="77777777" w:rsidR="00AF56A7" w:rsidRPr="00434073" w:rsidRDefault="00AF56A7" w:rsidP="003E152C">
            <w:pPr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A11B00" w14:textId="77777777" w:rsidR="00AF56A7" w:rsidRPr="00434073" w:rsidRDefault="00AF56A7" w:rsidP="003E152C">
            <w:pPr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434073">
              <w:rPr>
                <w:rFonts w:eastAsia="Malgun Gothic" w:cs="Times New Roman"/>
                <w:sz w:val="22"/>
                <w:szCs w:val="22"/>
              </w:rPr>
              <w:t xml:space="preserve">M </w:t>
            </w:r>
            <w:r w:rsidRPr="00434073">
              <w:rPr>
                <w:rFonts w:eastAsia="Malgun Gothic" w:cs="Times New Roman" w:hint="eastAsia"/>
                <w:sz w:val="22"/>
                <w:szCs w:val="22"/>
              </w:rPr>
              <w:t>→</w:t>
            </w:r>
            <w:r w:rsidRPr="00434073">
              <w:rPr>
                <w:rFonts w:eastAsia="Malgun Gothic" w:cs="Times New Roman"/>
                <w:sz w:val="22"/>
                <w:szCs w:val="22"/>
              </w:rPr>
              <w:t xml:space="preserve"> Y</w:t>
            </w:r>
            <w:r w:rsidRPr="00434073">
              <w:rPr>
                <w:rFonts w:eastAsia="Malgun Gothic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9598CD" w14:textId="77777777" w:rsidR="00AF56A7" w:rsidRPr="00434073" w:rsidRDefault="00AF56A7" w:rsidP="003E152C">
            <w:pPr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13ED74" w14:textId="77777777" w:rsidR="00AF56A7" w:rsidRPr="00434073" w:rsidRDefault="00AF56A7" w:rsidP="003E152C">
            <w:pPr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434073">
              <w:rPr>
                <w:rFonts w:eastAsia="Malgun Gothic" w:cs="Times New Roman"/>
                <w:sz w:val="22"/>
                <w:szCs w:val="22"/>
              </w:rPr>
              <w:t xml:space="preserve">M </w:t>
            </w:r>
            <w:r w:rsidRPr="00434073">
              <w:rPr>
                <w:rFonts w:eastAsia="Malgun Gothic" w:cs="Times New Roman" w:hint="eastAsia"/>
                <w:sz w:val="22"/>
                <w:szCs w:val="22"/>
              </w:rPr>
              <w:t>→</w:t>
            </w:r>
            <w:r w:rsidRPr="00434073">
              <w:rPr>
                <w:rFonts w:eastAsia="Malgun Gothic" w:cs="Times New Roman"/>
                <w:sz w:val="22"/>
                <w:szCs w:val="22"/>
              </w:rPr>
              <w:t xml:space="preserve"> Y</w:t>
            </w:r>
            <w:r w:rsidRPr="00434073">
              <w:rPr>
                <w:rFonts w:eastAsia="Malgun Gothic" w:cs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AF56A7" w:rsidRPr="00B8269B" w14:paraId="538D8AEA" w14:textId="77777777" w:rsidTr="00695EAC">
        <w:trPr>
          <w:trHeight w:val="350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B7469" w14:textId="7ED360EE" w:rsidR="00AF56A7" w:rsidRPr="00695EAC" w:rsidRDefault="00AF56A7" w:rsidP="007B3986">
            <w:pPr>
              <w:spacing w:line="360" w:lineRule="auto"/>
              <w:ind w:firstLine="90"/>
              <w:rPr>
                <w:rFonts w:eastAsia="Malgun Gothic" w:cs="Times New Roman"/>
                <w:sz w:val="22"/>
                <w:szCs w:val="22"/>
              </w:rPr>
            </w:pPr>
            <w:r w:rsidRPr="00695EAC">
              <w:rPr>
                <w:rFonts w:eastAsia="Malgun Gothic" w:cs="Times New Roman"/>
                <w:sz w:val="22"/>
                <w:szCs w:val="22"/>
              </w:rPr>
              <w:t>Conditional effects</w:t>
            </w:r>
            <w:r w:rsidR="00783CD1" w:rsidRPr="00695EAC">
              <w:rPr>
                <w:rFonts w:eastAsia="Malgun Gothic" w:cs="Times New Roman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5D9E43" w14:textId="77777777" w:rsidR="00AF56A7" w:rsidRPr="00695EAC" w:rsidRDefault="00AF56A7" w:rsidP="007B3986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695EAC">
              <w:rPr>
                <w:rFonts w:eastAsia="Malgun Gothic" w:cs="Times New Roman"/>
                <w:sz w:val="22"/>
                <w:szCs w:val="22"/>
              </w:rPr>
              <w:t>Effect (SE)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8D3A12" w14:textId="77777777" w:rsidR="00AF56A7" w:rsidRPr="00695EAC" w:rsidRDefault="00AF56A7" w:rsidP="007B3986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695EAC">
              <w:rPr>
                <w:rFonts w:eastAsia="Malgun Gothic" w:cs="Times New Roman"/>
                <w:sz w:val="22"/>
                <w:szCs w:val="22"/>
              </w:rPr>
              <w:t>95% CI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1AF99431" w14:textId="77777777" w:rsidR="00AF56A7" w:rsidRPr="00695EAC" w:rsidRDefault="00AF56A7" w:rsidP="007B3986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6D27F" w14:textId="77777777" w:rsidR="00AF56A7" w:rsidRPr="00695EAC" w:rsidRDefault="00AF56A7" w:rsidP="007B3986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695EAC">
              <w:rPr>
                <w:rFonts w:eastAsia="Malgun Gothic" w:cs="Times New Roman"/>
                <w:sz w:val="22"/>
                <w:szCs w:val="22"/>
              </w:rPr>
              <w:t>Effect (SE)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B642E7" w14:textId="77777777" w:rsidR="00AF56A7" w:rsidRPr="00695EAC" w:rsidRDefault="00AF56A7" w:rsidP="007B3986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695EAC">
              <w:rPr>
                <w:rFonts w:eastAsia="Malgun Gothic" w:cs="Times New Roman"/>
                <w:sz w:val="22"/>
                <w:szCs w:val="22"/>
              </w:rPr>
              <w:t>95% CI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17FFF" w14:textId="77777777" w:rsidR="00AF56A7" w:rsidRPr="00695EAC" w:rsidRDefault="00AF56A7" w:rsidP="007B3986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81894" w14:textId="77777777" w:rsidR="00AF56A7" w:rsidRPr="00695EAC" w:rsidRDefault="00AF56A7" w:rsidP="007B3986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695EAC">
              <w:rPr>
                <w:rFonts w:eastAsia="Malgun Gothic" w:cs="Times New Roman"/>
                <w:sz w:val="22"/>
                <w:szCs w:val="22"/>
              </w:rPr>
              <w:t>Effect (SE)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A3AF6B" w14:textId="77777777" w:rsidR="00AF56A7" w:rsidRPr="00695EAC" w:rsidRDefault="00AF56A7" w:rsidP="007B3986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695EAC">
              <w:rPr>
                <w:rFonts w:eastAsia="Malgun Gothic" w:cs="Times New Roman"/>
                <w:sz w:val="22"/>
                <w:szCs w:val="22"/>
              </w:rPr>
              <w:t>95% CI</w:t>
            </w:r>
          </w:p>
        </w:tc>
      </w:tr>
      <w:tr w:rsidR="00AF56A7" w:rsidRPr="00B8269B" w14:paraId="3C37B939" w14:textId="77777777" w:rsidTr="003E152C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171430" w14:textId="77777777" w:rsidR="00AF56A7" w:rsidRPr="00B8269B" w:rsidRDefault="00AF56A7" w:rsidP="003E152C">
            <w:pPr>
              <w:spacing w:line="360" w:lineRule="auto"/>
              <w:ind w:right="70" w:firstLine="90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>Low WPV reporting culture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E65D5" w14:textId="77777777" w:rsidR="00AF56A7" w:rsidRPr="00B8269B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>0.22 (0.05)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45618A" w14:textId="77777777" w:rsidR="00AF56A7" w:rsidRPr="00B8269B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>[0.13, 0.31]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36BBB7B6" w14:textId="77777777" w:rsidR="00AF56A7" w:rsidRPr="00B8269B" w:rsidRDefault="00AF56A7" w:rsidP="003E152C">
            <w:pPr>
              <w:spacing w:line="360" w:lineRule="auto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838D05" w14:textId="77777777" w:rsidR="00AF56A7" w:rsidRPr="00B8269B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>-0.35 (0.02)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5D2BC" w14:textId="77777777" w:rsidR="00AF56A7" w:rsidRPr="00B8269B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>[-0.39, -0.30]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322893" w14:textId="77777777" w:rsidR="00AF56A7" w:rsidRPr="00B8269B" w:rsidRDefault="00AF56A7" w:rsidP="003E152C">
            <w:pPr>
              <w:spacing w:line="360" w:lineRule="auto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B64AC" w14:textId="77777777" w:rsidR="00AF56A7" w:rsidRPr="00B8269B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>0.15 (0.03)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61E915" w14:textId="77777777" w:rsidR="00AF56A7" w:rsidRPr="00B8269B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>[0.09, 0.20]</w:t>
            </w:r>
          </w:p>
        </w:tc>
      </w:tr>
      <w:tr w:rsidR="00AF56A7" w:rsidRPr="00B8269B" w14:paraId="3DD56F0E" w14:textId="77777777" w:rsidTr="003E152C">
        <w:trPr>
          <w:trHeight w:val="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40C99D71" w14:textId="77777777" w:rsidR="00AF56A7" w:rsidRPr="00B8269B" w:rsidRDefault="00AF56A7" w:rsidP="003E152C">
            <w:pPr>
              <w:spacing w:line="360" w:lineRule="auto"/>
              <w:ind w:right="70" w:firstLine="90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>Moderate WPV reporting culture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1A9DACF" w14:textId="77777777" w:rsidR="00AF56A7" w:rsidRPr="00B8269B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>0.35 (0.04)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C3BFA1C" w14:textId="77777777" w:rsidR="00AF56A7" w:rsidRPr="00B8269B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>[0.27, 0.42]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63F6E5E0" w14:textId="77777777" w:rsidR="00AF56A7" w:rsidRPr="00B8269B" w:rsidRDefault="00AF56A7" w:rsidP="003E152C">
            <w:pPr>
              <w:spacing w:line="360" w:lineRule="auto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11DDBD30" w14:textId="77777777" w:rsidR="00AF56A7" w:rsidRPr="00B8269B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>-0.29 (0.02)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02AF82C1" w14:textId="77777777" w:rsidR="00AF56A7" w:rsidRPr="00B8269B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>[-0.33, -0.25]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2237CEF4" w14:textId="77777777" w:rsidR="00AF56A7" w:rsidRPr="00B8269B" w:rsidRDefault="00AF56A7" w:rsidP="003E152C">
            <w:pPr>
              <w:spacing w:line="360" w:lineRule="auto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520B19E5" w14:textId="77777777" w:rsidR="00AF56A7" w:rsidRPr="00B8269B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>0.06(0.02)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0EED39F7" w14:textId="77777777" w:rsidR="00AF56A7" w:rsidRPr="00B8269B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>[0.01, 0.11]</w:t>
            </w:r>
          </w:p>
        </w:tc>
      </w:tr>
      <w:tr w:rsidR="00AF56A7" w:rsidRPr="00B8269B" w14:paraId="0B663476" w14:textId="77777777" w:rsidTr="003E152C">
        <w:trPr>
          <w:trHeight w:val="20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23A03" w14:textId="77777777" w:rsidR="00AF56A7" w:rsidRPr="00B8269B" w:rsidRDefault="00AF56A7" w:rsidP="003E152C">
            <w:pPr>
              <w:spacing w:line="360" w:lineRule="auto"/>
              <w:ind w:right="70" w:firstLine="90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 xml:space="preserve">High WPV reporting culture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85B56" w14:textId="77777777" w:rsidR="00AF56A7" w:rsidRPr="00B8269B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>0.47 (0.06)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4A856" w14:textId="77777777" w:rsidR="00AF56A7" w:rsidRPr="00B8269B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>[0.36, 0.57]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AF0FE" w14:textId="77777777" w:rsidR="00AF56A7" w:rsidRPr="00B8269B" w:rsidRDefault="00AF56A7" w:rsidP="003E152C">
            <w:pPr>
              <w:spacing w:line="360" w:lineRule="auto"/>
              <w:ind w:left="-40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BFC98" w14:textId="77777777" w:rsidR="00AF56A7" w:rsidRPr="00B8269B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>-0.24 (0.02)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60F29" w14:textId="77777777" w:rsidR="00AF56A7" w:rsidRPr="00B8269B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>[-0.28, -0.19]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07DB8" w14:textId="77777777" w:rsidR="00AF56A7" w:rsidRPr="00B8269B" w:rsidRDefault="00AF56A7" w:rsidP="003E152C">
            <w:pPr>
              <w:spacing w:line="360" w:lineRule="auto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3F648" w14:textId="77777777" w:rsidR="00AF56A7" w:rsidRPr="00B8269B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>-0.03 (0.03)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BD425" w14:textId="77777777" w:rsidR="00AF56A7" w:rsidRPr="00B8269B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>[-0.09, 0.03]</w:t>
            </w:r>
          </w:p>
        </w:tc>
      </w:tr>
      <w:tr w:rsidR="00AF56A7" w:rsidRPr="00B8269B" w14:paraId="1CA0A376" w14:textId="77777777" w:rsidTr="003E152C">
        <w:trPr>
          <w:trHeight w:val="20"/>
        </w:trPr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F73C00" w14:textId="77777777" w:rsidR="00AF56A7" w:rsidRPr="00434073" w:rsidRDefault="00AF56A7" w:rsidP="003E152C">
            <w:pPr>
              <w:ind w:left="90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5C17D" w14:textId="77777777" w:rsidR="00AF56A7" w:rsidRPr="00434073" w:rsidRDefault="00AF56A7" w:rsidP="003E152C">
            <w:pPr>
              <w:ind w:left="-40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CAB0F" w14:textId="77777777" w:rsidR="00AF56A7" w:rsidRPr="00434073" w:rsidRDefault="00AF56A7" w:rsidP="003E152C">
            <w:pPr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434073">
              <w:rPr>
                <w:rFonts w:eastAsia="Malgun Gothic" w:cs="Times New Roman"/>
                <w:sz w:val="22"/>
                <w:szCs w:val="22"/>
              </w:rPr>
              <w:t xml:space="preserve">X </w:t>
            </w:r>
            <w:r w:rsidRPr="00434073">
              <w:rPr>
                <w:rFonts w:eastAsia="Malgun Gothic" w:cs="Times New Roman" w:hint="eastAsia"/>
                <w:sz w:val="22"/>
                <w:szCs w:val="22"/>
              </w:rPr>
              <w:t>→</w:t>
            </w:r>
            <w:r w:rsidRPr="00434073">
              <w:rPr>
                <w:rFonts w:eastAsia="Malgun Gothic" w:cs="Times New Roman"/>
                <w:sz w:val="22"/>
                <w:szCs w:val="22"/>
              </w:rPr>
              <w:t xml:space="preserve"> M </w:t>
            </w:r>
            <w:r w:rsidRPr="00434073">
              <w:rPr>
                <w:rFonts w:eastAsia="Malgun Gothic" w:cs="Times New Roman" w:hint="eastAsia"/>
                <w:sz w:val="22"/>
                <w:szCs w:val="22"/>
              </w:rPr>
              <w:t>→</w:t>
            </w:r>
            <w:r w:rsidRPr="00434073">
              <w:rPr>
                <w:rFonts w:eastAsia="Malgun Gothic" w:cs="Times New Roman"/>
                <w:sz w:val="22"/>
                <w:szCs w:val="22"/>
              </w:rPr>
              <w:t xml:space="preserve"> Y</w:t>
            </w:r>
            <w:r w:rsidRPr="00434073">
              <w:rPr>
                <w:rFonts w:eastAsia="Malgun Gothic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B1F56" w14:textId="77777777" w:rsidR="00AF56A7" w:rsidRPr="00434073" w:rsidRDefault="00AF56A7" w:rsidP="003E152C">
            <w:pPr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E0BA0" w14:textId="77777777" w:rsidR="00AF56A7" w:rsidRPr="00434073" w:rsidRDefault="00AF56A7" w:rsidP="003E152C">
            <w:pPr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434073">
              <w:rPr>
                <w:rFonts w:eastAsia="Malgun Gothic" w:cs="Times New Roman"/>
                <w:sz w:val="22"/>
                <w:szCs w:val="22"/>
              </w:rPr>
              <w:t xml:space="preserve">X </w:t>
            </w:r>
            <w:r w:rsidRPr="00434073">
              <w:rPr>
                <w:rFonts w:eastAsia="Malgun Gothic" w:cs="Times New Roman" w:hint="eastAsia"/>
                <w:sz w:val="22"/>
                <w:szCs w:val="22"/>
              </w:rPr>
              <w:t>→</w:t>
            </w:r>
            <w:r w:rsidRPr="00434073">
              <w:rPr>
                <w:rFonts w:eastAsia="Malgun Gothic" w:cs="Times New Roman"/>
                <w:sz w:val="22"/>
                <w:szCs w:val="22"/>
              </w:rPr>
              <w:t xml:space="preserve"> M </w:t>
            </w:r>
            <w:r w:rsidRPr="00434073">
              <w:rPr>
                <w:rFonts w:eastAsia="Malgun Gothic" w:cs="Times New Roman" w:hint="eastAsia"/>
                <w:sz w:val="22"/>
                <w:szCs w:val="22"/>
              </w:rPr>
              <w:t>→</w:t>
            </w:r>
            <w:r w:rsidRPr="00434073">
              <w:rPr>
                <w:rFonts w:eastAsia="Malgun Gothic" w:cs="Times New Roman"/>
                <w:sz w:val="22"/>
                <w:szCs w:val="22"/>
              </w:rPr>
              <w:t xml:space="preserve"> Y</w:t>
            </w:r>
            <w:r w:rsidRPr="00434073">
              <w:rPr>
                <w:rFonts w:eastAsia="Malgun Gothic" w:cs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AF56A7" w:rsidRPr="00B8269B" w14:paraId="0BFDBDF2" w14:textId="77777777" w:rsidTr="00F51437">
        <w:trPr>
          <w:trHeight w:val="20"/>
        </w:trPr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BB165" w14:textId="77777777" w:rsidR="00AF56A7" w:rsidRPr="00434073" w:rsidRDefault="00AF56A7" w:rsidP="003E152C">
            <w:pPr>
              <w:ind w:left="90"/>
              <w:rPr>
                <w:rFonts w:eastAsia="Malgun Gothic" w:cs="Times New Roman"/>
                <w:sz w:val="22"/>
                <w:szCs w:val="22"/>
              </w:rPr>
            </w:pPr>
            <w:r w:rsidRPr="00434073">
              <w:rPr>
                <w:rFonts w:eastAsia="Malgun Gothic" w:cs="Times New Roman"/>
                <w:sz w:val="22"/>
                <w:szCs w:val="22"/>
              </w:rPr>
              <w:t xml:space="preserve">Conditional indirect effects 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14D21" w14:textId="77777777" w:rsidR="00AF56A7" w:rsidRPr="00434073" w:rsidRDefault="00AF56A7" w:rsidP="003E152C">
            <w:pPr>
              <w:spacing w:line="360" w:lineRule="auto"/>
              <w:ind w:left="-40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B8B1DF" w14:textId="77777777" w:rsidR="00AF56A7" w:rsidRPr="00434073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434073">
              <w:rPr>
                <w:rFonts w:eastAsia="Malgun Gothic" w:cs="Times New Roman"/>
                <w:sz w:val="22"/>
                <w:szCs w:val="22"/>
              </w:rPr>
              <w:t>Effect (SE)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C8B68" w14:textId="77777777" w:rsidR="00AF56A7" w:rsidRPr="00434073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434073">
              <w:rPr>
                <w:rFonts w:eastAsia="Malgun Gothic" w:cs="Times New Roman"/>
                <w:sz w:val="22"/>
                <w:szCs w:val="22"/>
              </w:rPr>
              <w:t>95% CI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CF4FD" w14:textId="77777777" w:rsidR="00AF56A7" w:rsidRPr="00434073" w:rsidRDefault="00AF56A7" w:rsidP="003E152C">
            <w:pPr>
              <w:spacing w:line="360" w:lineRule="auto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DF7071" w14:textId="77777777" w:rsidR="00AF56A7" w:rsidRPr="00434073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434073">
              <w:rPr>
                <w:rFonts w:eastAsia="Malgun Gothic" w:cs="Times New Roman"/>
                <w:sz w:val="22"/>
                <w:szCs w:val="22"/>
              </w:rPr>
              <w:t>Effect (SE)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9736B" w14:textId="77777777" w:rsidR="00AF56A7" w:rsidRPr="00434073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434073">
              <w:rPr>
                <w:rFonts w:eastAsia="Malgun Gothic" w:cs="Times New Roman"/>
                <w:sz w:val="22"/>
                <w:szCs w:val="22"/>
              </w:rPr>
              <w:t>95% CI</w:t>
            </w:r>
          </w:p>
        </w:tc>
      </w:tr>
      <w:tr w:rsidR="00AF56A7" w:rsidRPr="00B8269B" w14:paraId="0A4DA7B5" w14:textId="77777777" w:rsidTr="003E152C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C99F3" w14:textId="77777777" w:rsidR="00AF56A7" w:rsidRPr="00B8269B" w:rsidRDefault="00AF56A7" w:rsidP="003E152C">
            <w:pPr>
              <w:spacing w:line="360" w:lineRule="auto"/>
              <w:ind w:right="70" w:firstLine="90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>Low WPV reporting culture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5AB920" w14:textId="77777777" w:rsidR="00AF56A7" w:rsidRPr="00B8269B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CBCCC" w14:textId="77777777" w:rsidR="00AF56A7" w:rsidRPr="00B8269B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638C1E" w14:textId="77777777" w:rsidR="00AF56A7" w:rsidRPr="00B8269B" w:rsidRDefault="00AF56A7" w:rsidP="003E152C">
            <w:pPr>
              <w:spacing w:line="360" w:lineRule="auto"/>
              <w:ind w:left="-40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32E1C" w14:textId="77777777" w:rsidR="00AF56A7" w:rsidRPr="00B8269B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>-0.08(0.02)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CA3C7" w14:textId="77777777" w:rsidR="00AF56A7" w:rsidRPr="00B8269B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>[-0.12, -0.04]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F3E2F1" w14:textId="77777777" w:rsidR="00AF56A7" w:rsidRPr="00B8269B" w:rsidRDefault="00AF56A7" w:rsidP="003E152C">
            <w:pPr>
              <w:spacing w:line="360" w:lineRule="auto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563162" w14:textId="77777777" w:rsidR="00AF56A7" w:rsidRPr="00B8269B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>0.03 (0.01)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B163C8" w14:textId="77777777" w:rsidR="00AF56A7" w:rsidRPr="00B8269B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>[0.01, 0.05]</w:t>
            </w:r>
          </w:p>
        </w:tc>
      </w:tr>
      <w:tr w:rsidR="00AF56A7" w:rsidRPr="00B8269B" w14:paraId="2CEE5A75" w14:textId="77777777" w:rsidTr="003E152C">
        <w:trPr>
          <w:trHeight w:val="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0277922" w14:textId="77777777" w:rsidR="00AF56A7" w:rsidRPr="00B8269B" w:rsidRDefault="00AF56A7" w:rsidP="003E152C">
            <w:pPr>
              <w:spacing w:line="360" w:lineRule="auto"/>
              <w:ind w:right="70" w:firstLine="90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>Moderate WPV reporting culture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55EF7E6" w14:textId="77777777" w:rsidR="00AF56A7" w:rsidRPr="00B8269B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75917A3" w14:textId="77777777" w:rsidR="00AF56A7" w:rsidRPr="00B8269B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7FEC7CF6" w14:textId="77777777" w:rsidR="00AF56A7" w:rsidRPr="00B8269B" w:rsidRDefault="00AF56A7" w:rsidP="003E152C">
            <w:pPr>
              <w:spacing w:line="360" w:lineRule="auto"/>
              <w:ind w:left="-40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2E82E4C7" w14:textId="77777777" w:rsidR="00AF56A7" w:rsidRPr="00B8269B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>-0.10 (0.01)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6E8F600F" w14:textId="77777777" w:rsidR="00AF56A7" w:rsidRPr="00B8269B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>[-0.13, -0.07]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0D652161" w14:textId="77777777" w:rsidR="00AF56A7" w:rsidRPr="00B8269B" w:rsidRDefault="00AF56A7" w:rsidP="003E152C">
            <w:pPr>
              <w:spacing w:line="360" w:lineRule="auto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7BBE3883" w14:textId="77777777" w:rsidR="00AF56A7" w:rsidRPr="00B8269B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>0.02 (0.01)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4B8AF539" w14:textId="77777777" w:rsidR="00AF56A7" w:rsidRPr="00B8269B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>[0.004, 0.04]</w:t>
            </w:r>
          </w:p>
        </w:tc>
      </w:tr>
      <w:tr w:rsidR="00AF56A7" w:rsidRPr="00B8269B" w14:paraId="340DE2DF" w14:textId="77777777" w:rsidTr="00F51437">
        <w:trPr>
          <w:trHeight w:val="20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110AC" w14:textId="77777777" w:rsidR="00AF56A7" w:rsidRPr="00B8269B" w:rsidRDefault="00AF56A7" w:rsidP="003E152C">
            <w:pPr>
              <w:spacing w:line="360" w:lineRule="auto"/>
              <w:ind w:right="70" w:firstLine="90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 xml:space="preserve">High WPV reporting culture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96BFA" w14:textId="77777777" w:rsidR="00AF56A7" w:rsidRPr="00B8269B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03953" w14:textId="77777777" w:rsidR="00AF56A7" w:rsidRPr="00B8269B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40761" w14:textId="77777777" w:rsidR="00AF56A7" w:rsidRPr="00B8269B" w:rsidRDefault="00AF56A7" w:rsidP="003E152C">
            <w:pPr>
              <w:spacing w:line="360" w:lineRule="auto"/>
              <w:ind w:left="-40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C1976" w14:textId="77777777" w:rsidR="00AF56A7" w:rsidRPr="00B8269B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>-0.11 (0.02)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99C35" w14:textId="77777777" w:rsidR="00AF56A7" w:rsidRPr="00B8269B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>[-0.15, -0.08]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A7D03" w14:textId="77777777" w:rsidR="00AF56A7" w:rsidRPr="00B8269B" w:rsidRDefault="00AF56A7" w:rsidP="003E152C">
            <w:pPr>
              <w:spacing w:line="360" w:lineRule="auto"/>
              <w:rPr>
                <w:rFonts w:eastAsia="Malgun Gothic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ABB52" w14:textId="77777777" w:rsidR="00AF56A7" w:rsidRPr="00B8269B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>-0.01 (0.01)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133D3" w14:textId="77777777" w:rsidR="00AF56A7" w:rsidRPr="00B8269B" w:rsidRDefault="00AF56A7" w:rsidP="003E152C">
            <w:pPr>
              <w:spacing w:line="360" w:lineRule="auto"/>
              <w:jc w:val="center"/>
              <w:rPr>
                <w:rFonts w:eastAsia="Malgun Gothic" w:cs="Times New Roman"/>
                <w:sz w:val="22"/>
                <w:szCs w:val="22"/>
              </w:rPr>
            </w:pPr>
            <w:r w:rsidRPr="00B8269B">
              <w:rPr>
                <w:rFonts w:eastAsia="Malgun Gothic" w:cs="Times New Roman"/>
                <w:sz w:val="22"/>
                <w:szCs w:val="22"/>
              </w:rPr>
              <w:t>[-0.04, 0.02]</w:t>
            </w:r>
          </w:p>
        </w:tc>
      </w:tr>
    </w:tbl>
    <w:p w14:paraId="13C547DA" w14:textId="7DBCE21C" w:rsidR="00AF56A7" w:rsidRDefault="00AF56A7" w:rsidP="004551C5">
      <w:pPr>
        <w:spacing w:before="120" w:after="0"/>
        <w:rPr>
          <w:rFonts w:eastAsia="Malgun Gothic" w:cs="Times New Roman"/>
          <w:sz w:val="22"/>
        </w:rPr>
      </w:pPr>
      <w:r w:rsidRPr="00434073">
        <w:rPr>
          <w:rFonts w:eastAsia="Malgun Gothic" w:cs="Times New Roman"/>
          <w:i/>
          <w:iCs/>
          <w:sz w:val="22"/>
          <w:szCs w:val="20"/>
        </w:rPr>
        <w:t>Note</w:t>
      </w:r>
      <w:r w:rsidRPr="00434073">
        <w:rPr>
          <w:rFonts w:eastAsia="Malgun Gothic" w:cs="Times New Roman"/>
          <w:sz w:val="22"/>
          <w:szCs w:val="20"/>
        </w:rPr>
        <w:t xml:space="preserve">.  </w:t>
      </w:r>
      <w:r w:rsidRPr="00B8269B">
        <w:rPr>
          <w:rFonts w:eastAsia="Malgun Gothic" w:cs="Times New Roman"/>
          <w:sz w:val="22"/>
        </w:rPr>
        <w:t>WPV =Workplace violence. The models were adjusted for the type of work unit and years of work experience in the current unit. Regression coefficients are unstandardized.</w:t>
      </w:r>
    </w:p>
    <w:p w14:paraId="523B4B79" w14:textId="5E1C4D6E" w:rsidR="00783CD1" w:rsidRPr="00B8269B" w:rsidRDefault="00783CD1" w:rsidP="00AF56A7">
      <w:pPr>
        <w:spacing w:after="0"/>
        <w:rPr>
          <w:rFonts w:eastAsia="Malgun Gothic" w:cs="Times New Roman"/>
          <w:sz w:val="22"/>
        </w:rPr>
      </w:pPr>
      <w:r w:rsidRPr="00695EAC">
        <w:rPr>
          <w:rFonts w:eastAsia="Malgun Gothic" w:cs="Times New Roman"/>
          <w:sz w:val="22"/>
          <w:vertAlign w:val="superscript"/>
        </w:rPr>
        <w:t>†</w:t>
      </w:r>
      <w:r>
        <w:rPr>
          <w:rFonts w:eastAsia="Malgun Gothic" w:cs="Times New Roman"/>
          <w:sz w:val="22"/>
        </w:rPr>
        <w:t>More specific results are described in Figure 2.</w:t>
      </w:r>
    </w:p>
    <w:p w14:paraId="7408D17D" w14:textId="3BEC6D2C" w:rsidR="00AF39EA" w:rsidRPr="004551C5" w:rsidRDefault="00AF56A7" w:rsidP="004551C5">
      <w:pPr>
        <w:spacing w:after="0"/>
        <w:rPr>
          <w:rFonts w:eastAsia="Malgun Gothic" w:cs="Times New Roman"/>
          <w:sz w:val="22"/>
          <w:szCs w:val="20"/>
        </w:rPr>
      </w:pPr>
      <w:r w:rsidRPr="00434073">
        <w:rPr>
          <w:rFonts w:eastAsia="Malgun Gothic" w:cs="Times New Roman"/>
          <w:sz w:val="22"/>
          <w:szCs w:val="20"/>
          <w:vertAlign w:val="superscript"/>
        </w:rPr>
        <w:t>*</w:t>
      </w:r>
      <w:r w:rsidRPr="00434073">
        <w:rPr>
          <w:rFonts w:eastAsia="Malgun Gothic" w:cs="Times New Roman"/>
          <w:i/>
          <w:iCs/>
          <w:sz w:val="22"/>
          <w:szCs w:val="20"/>
        </w:rPr>
        <w:t xml:space="preserve">p </w:t>
      </w:r>
      <w:r w:rsidRPr="00434073">
        <w:rPr>
          <w:rFonts w:eastAsia="Malgun Gothic" w:cs="Times New Roman"/>
          <w:sz w:val="22"/>
          <w:szCs w:val="20"/>
        </w:rPr>
        <w:t xml:space="preserve">&lt; .05, </w:t>
      </w:r>
      <w:r w:rsidRPr="00434073">
        <w:rPr>
          <w:rFonts w:eastAsia="Malgun Gothic" w:cs="Times New Roman"/>
          <w:sz w:val="22"/>
          <w:szCs w:val="20"/>
          <w:vertAlign w:val="superscript"/>
        </w:rPr>
        <w:t>**</w:t>
      </w:r>
      <w:r w:rsidRPr="00434073">
        <w:rPr>
          <w:rFonts w:eastAsia="Malgun Gothic" w:cs="Times New Roman"/>
          <w:sz w:val="22"/>
          <w:szCs w:val="20"/>
        </w:rPr>
        <w:t xml:space="preserve"> </w:t>
      </w:r>
      <w:r w:rsidRPr="00434073">
        <w:rPr>
          <w:rFonts w:eastAsia="Malgun Gothic" w:cs="Times New Roman"/>
          <w:i/>
          <w:iCs/>
          <w:sz w:val="22"/>
          <w:szCs w:val="20"/>
        </w:rPr>
        <w:t>p</w:t>
      </w:r>
      <w:r w:rsidRPr="00434073">
        <w:rPr>
          <w:rFonts w:eastAsia="Malgun Gothic" w:cs="Times New Roman"/>
          <w:sz w:val="22"/>
          <w:szCs w:val="20"/>
        </w:rPr>
        <w:t xml:space="preserve"> &lt; .01, </w:t>
      </w:r>
      <w:r w:rsidRPr="00434073">
        <w:rPr>
          <w:rFonts w:eastAsia="Malgun Gothic" w:cs="Times New Roman"/>
          <w:sz w:val="22"/>
          <w:szCs w:val="20"/>
          <w:vertAlign w:val="superscript"/>
        </w:rPr>
        <w:t>***</w:t>
      </w:r>
      <w:r w:rsidRPr="00434073">
        <w:rPr>
          <w:rFonts w:eastAsia="Malgun Gothic" w:cs="Times New Roman"/>
          <w:sz w:val="22"/>
          <w:szCs w:val="20"/>
        </w:rPr>
        <w:t xml:space="preserve"> </w:t>
      </w:r>
      <w:r w:rsidRPr="00434073">
        <w:rPr>
          <w:rFonts w:eastAsia="Malgun Gothic" w:cs="Times New Roman"/>
          <w:i/>
          <w:iCs/>
          <w:sz w:val="22"/>
          <w:szCs w:val="20"/>
        </w:rPr>
        <w:t>p</w:t>
      </w:r>
      <w:r w:rsidRPr="00434073">
        <w:rPr>
          <w:rFonts w:eastAsia="Malgun Gothic" w:cs="Times New Roman"/>
          <w:sz w:val="22"/>
          <w:szCs w:val="20"/>
        </w:rPr>
        <w:t xml:space="preserve"> &lt; .001</w:t>
      </w:r>
    </w:p>
    <w:sectPr w:rsidR="00AF39EA" w:rsidRPr="004551C5" w:rsidSect="00AF56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Uni">
    <w:charset w:val="80"/>
    <w:family w:val="roman"/>
    <w:pitch w:val="variable"/>
    <w:sig w:usb0="B334AAFF" w:usb1="F9DFFFFF" w:usb2="0000003E" w:usb3="00000000" w:csb0="001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0Njc3NjczNjS1MDNV0lEKTi0uzszPAykwqgUAhJGMUywAAAA="/>
  </w:docVars>
  <w:rsids>
    <w:rsidRoot w:val="00AF56A7"/>
    <w:rsid w:val="004551C5"/>
    <w:rsid w:val="004B5D28"/>
    <w:rsid w:val="005467A0"/>
    <w:rsid w:val="006141FE"/>
    <w:rsid w:val="00695EAC"/>
    <w:rsid w:val="00783CD1"/>
    <w:rsid w:val="007B3986"/>
    <w:rsid w:val="009866CD"/>
    <w:rsid w:val="00AF39EA"/>
    <w:rsid w:val="00AF56A7"/>
    <w:rsid w:val="00B703A6"/>
    <w:rsid w:val="00F5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4E07"/>
  <w15:chartTrackingRefBased/>
  <w15:docId w15:val="{01D0FA86-234B-420C-8E45-07AFE523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6A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AF56A7"/>
    <w:pPr>
      <w:spacing w:after="200" w:line="240" w:lineRule="auto"/>
    </w:pPr>
    <w:rPr>
      <w:rFonts w:eastAsia="Times New Roman Uni"/>
      <w:iCs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AF56A7"/>
    <w:rPr>
      <w:rFonts w:ascii="Times New Roman" w:eastAsia="Times New Roman Uni" w:hAnsi="Times New Roman"/>
      <w:iCs/>
      <w:sz w:val="24"/>
      <w:szCs w:val="18"/>
    </w:rPr>
  </w:style>
  <w:style w:type="table" w:styleId="TableGrid">
    <w:name w:val="Table Grid"/>
    <w:basedOn w:val="TableNormal"/>
    <w:uiPriority w:val="39"/>
    <w:rsid w:val="00AF56A7"/>
    <w:pPr>
      <w:spacing w:after="0" w:line="240" w:lineRule="auto"/>
    </w:pPr>
    <w:rPr>
      <w:rFonts w:ascii="Times New Roman" w:eastAsia="Times New Roman Uni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Sinhye Kim</dc:creator>
  <cp:keywords/>
  <dc:description/>
  <cp:lastModifiedBy>SSR</cp:lastModifiedBy>
  <cp:revision>2</cp:revision>
  <dcterms:created xsi:type="dcterms:W3CDTF">2022-04-30T17:25:00Z</dcterms:created>
  <dcterms:modified xsi:type="dcterms:W3CDTF">2022-04-30T17:25:00Z</dcterms:modified>
</cp:coreProperties>
</file>