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CC" w:rsidRPr="001B4D46" w:rsidRDefault="001B4D46">
      <w:pPr>
        <w:rPr>
          <w:rFonts w:ascii="Times New Roman" w:hAnsi="Times New Roman" w:cs="Times New Roman"/>
          <w:sz w:val="24"/>
          <w:szCs w:val="24"/>
        </w:rPr>
      </w:pPr>
      <w:r w:rsidRPr="001B4D46">
        <w:rPr>
          <w:rFonts w:ascii="Times New Roman" w:hAnsi="Times New Roman" w:cs="Times New Roman"/>
          <w:b/>
          <w:bCs/>
          <w:iCs/>
          <w:sz w:val="24"/>
          <w:szCs w:val="24"/>
        </w:rPr>
        <w:t>Supplemental Digital Content Table 2</w:t>
      </w:r>
      <w:r w:rsidRPr="001B4D4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1B4D46">
        <w:rPr>
          <w:rFonts w:ascii="Times New Roman" w:hAnsi="Times New Roman" w:cs="Times New Roman"/>
          <w:bCs/>
          <w:sz w:val="24"/>
          <w:szCs w:val="24"/>
        </w:rPr>
        <w:t xml:space="preserve"> Concepts of the Conceptual Model of End-of-Life Care Planning and Their Definitions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763"/>
        <w:gridCol w:w="4783"/>
        <w:gridCol w:w="6499"/>
      </w:tblGrid>
      <w:tr w:rsidR="001B4D46" w:rsidRPr="001B4D46" w:rsidTr="001B4D46">
        <w:tc>
          <w:tcPr>
            <w:tcW w:w="1505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  <w:r w:rsidRPr="001B4D46">
              <w:rPr>
                <w:rFonts w:ascii="Times New Roman" w:hAnsi="Times New Roman" w:cs="Times New Roman"/>
                <w:b/>
              </w:rPr>
              <w:t>Concepts</w:t>
            </w:r>
          </w:p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  <w:r w:rsidRPr="001B4D46">
              <w:rPr>
                <w:rFonts w:ascii="Times New Roman" w:hAnsi="Times New Roman" w:cs="Times New Roman"/>
                <w:b/>
              </w:rPr>
              <w:t>Dimensions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  <w:r w:rsidRPr="001B4D46">
              <w:rPr>
                <w:rFonts w:ascii="Times New Roman" w:hAnsi="Times New Roman" w:cs="Times New Roman"/>
                <w:b/>
              </w:rPr>
              <w:t>Definitions or Examples (if needed)</w:t>
            </w:r>
          </w:p>
        </w:tc>
      </w:tr>
      <w:tr w:rsidR="001B4D46" w:rsidRPr="001B4D46" w:rsidTr="001B4D46">
        <w:tc>
          <w:tcPr>
            <w:tcW w:w="1505" w:type="dxa"/>
            <w:vMerge w:val="restart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  <w:r w:rsidRPr="001B4D46">
              <w:rPr>
                <w:rFonts w:ascii="Times New Roman" w:hAnsi="Times New Roman" w:cs="Times New Roman"/>
                <w:b/>
              </w:rPr>
              <w:t>Personal Factors</w:t>
            </w: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Sociodemographic characteristics and living environment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Age, gender, race/ethnicity, immigration status, education, marital status, economic status, the number of children and cohabitants, living in large cities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Culture, acculturation, and language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How and to what extent a person adjusts to the mainstream culture and norms</w:t>
            </w:r>
            <w:bookmarkStart w:id="0" w:name="_GoBack"/>
            <w:bookmarkEnd w:id="0"/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 xml:space="preserve">Value systems, lifeways, and mindsets 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 xml:space="preserve">Religion, spiritual beliefs, belief in a higher power, ethnic beliefs e.g., a belief in negative effects of discussing the end of life, optimism about life expectancy, attitudes toward </w:t>
            </w:r>
            <w:r w:rsidRPr="001B4D46">
              <w:rPr>
                <w:rFonts w:ascii="Times New Roman" w:hAnsi="Times New Roman" w:cs="Times New Roman"/>
              </w:rPr>
              <w:t xml:space="preserve">end-of-life </w:t>
            </w:r>
            <w:r w:rsidRPr="001B4D46">
              <w:rPr>
                <w:rFonts w:ascii="Times New Roman" w:hAnsi="Times New Roman" w:cs="Times New Roman"/>
                <w:bCs/>
              </w:rPr>
              <w:t>care planning, unwillingness to burden others, acceptance of death, communication of preferences, attitudes, and acceptance of death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Autonomy and dignity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Important aspects of caring for older adults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Knowledge, awareness, and health literacy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Knowledge about health, treatment options, and end-of-life care planning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 xml:space="preserve">Life stories and experiences 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 xml:space="preserve">Experience of a loved one’s death and experience of a prior </w:t>
            </w:r>
            <w:r w:rsidRPr="001B4D46">
              <w:rPr>
                <w:rFonts w:ascii="Times New Roman" w:hAnsi="Times New Roman" w:cs="Times New Roman"/>
              </w:rPr>
              <w:t xml:space="preserve">end-of-life </w:t>
            </w:r>
            <w:r w:rsidRPr="001B4D46">
              <w:rPr>
                <w:rFonts w:ascii="Times New Roman" w:hAnsi="Times New Roman" w:cs="Times New Roman"/>
                <w:bCs/>
              </w:rPr>
              <w:t>conversations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Emotion regulation and psychological conditions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For example, in end-of-life care planning for newborns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Health-related factors</w:t>
            </w:r>
          </w:p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 xml:space="preserve">- Health status </w:t>
            </w:r>
          </w:p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- Health behavior</w:t>
            </w:r>
          </w:p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- Health literacy</w:t>
            </w:r>
          </w:p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</w:p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Having multiple chronic conditions</w:t>
            </w:r>
          </w:p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Smoking, drinking, exercise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Timing and readiness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The time of planning discussions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Prognosis and needs</w:t>
            </w:r>
          </w:p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Being prepared/unprepared for new prognosis and needs</w:t>
            </w:r>
          </w:p>
        </w:tc>
      </w:tr>
      <w:tr w:rsidR="001B4D46" w:rsidRPr="001B4D46" w:rsidTr="001B4D46">
        <w:tc>
          <w:tcPr>
            <w:tcW w:w="1505" w:type="dxa"/>
            <w:vMerge w:val="restart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  <w:r w:rsidRPr="001B4D46">
              <w:rPr>
                <w:rFonts w:ascii="Times New Roman" w:hAnsi="Times New Roman" w:cs="Times New Roman"/>
                <w:b/>
              </w:rPr>
              <w:t>Stakeholders</w:t>
            </w: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Persons/patients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Family/surrogates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Community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Clinicians/providers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Health systems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Policymakers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Researchers</w:t>
            </w:r>
          </w:p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9" w:type="dxa"/>
          </w:tcPr>
          <w:p w:rsidR="001B4D46" w:rsidRPr="001B4D46" w:rsidRDefault="001B4D46" w:rsidP="00AA7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B4D46" w:rsidRPr="001B4D46" w:rsidTr="001B4D46">
        <w:tc>
          <w:tcPr>
            <w:tcW w:w="1505" w:type="dxa"/>
            <w:vMerge w:val="restart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  <w:r w:rsidRPr="001B4D46">
              <w:rPr>
                <w:rFonts w:ascii="Times New Roman" w:hAnsi="Times New Roman" w:cs="Times New Roman"/>
                <w:b/>
              </w:rPr>
              <w:t>Environmental and Social Factors</w:t>
            </w: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 xml:space="preserve">Social networks and support 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Social norms and support and the presence of a relative to appoint as the proxy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 xml:space="preserve">Caregivers and roles 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Parenthood, significant others, professionals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Environmental contexts and resources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Counseling and other resources, such as difficulty with emergency services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 xml:space="preserve">Healthcare setting and trust 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Healthcare system trust/distrust and providers’ knowledge and attitude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Technological factors and contemporary western medicine practice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Availability and access to technological devices</w:t>
            </w:r>
          </w:p>
        </w:tc>
      </w:tr>
      <w:tr w:rsidR="001B4D46" w:rsidRPr="001B4D46" w:rsidTr="001B4D46">
        <w:tc>
          <w:tcPr>
            <w:tcW w:w="1505" w:type="dxa"/>
            <w:vMerge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1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Involvement and conflicts of stakeholders and shared decision making</w:t>
            </w:r>
          </w:p>
        </w:tc>
        <w:tc>
          <w:tcPr>
            <w:tcW w:w="6659" w:type="dxa"/>
          </w:tcPr>
          <w:p w:rsidR="001B4D46" w:rsidRPr="001B4D46" w:rsidRDefault="001B4D46" w:rsidP="00AA71A6">
            <w:pPr>
              <w:rPr>
                <w:rFonts w:ascii="Times New Roman" w:hAnsi="Times New Roman" w:cs="Times New Roman"/>
                <w:bCs/>
              </w:rPr>
            </w:pPr>
            <w:r w:rsidRPr="001B4D46">
              <w:rPr>
                <w:rFonts w:ascii="Times New Roman" w:hAnsi="Times New Roman" w:cs="Times New Roman"/>
                <w:bCs/>
              </w:rPr>
              <w:t>For example, conflicts between pediatric patients’ parents and professionals</w:t>
            </w:r>
          </w:p>
        </w:tc>
      </w:tr>
    </w:tbl>
    <w:p w:rsidR="001B4D46" w:rsidRPr="001B4D46" w:rsidRDefault="001B4D46">
      <w:pPr>
        <w:rPr>
          <w:rFonts w:ascii="Times New Roman" w:hAnsi="Times New Roman" w:cs="Times New Roman"/>
          <w:sz w:val="24"/>
          <w:szCs w:val="24"/>
        </w:rPr>
      </w:pPr>
    </w:p>
    <w:sectPr w:rsidR="001B4D46" w:rsidRPr="001B4D46" w:rsidSect="001B4D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6"/>
    <w:rsid w:val="001B4D46"/>
    <w:rsid w:val="007234AA"/>
    <w:rsid w:val="00764971"/>
    <w:rsid w:val="00D33DCC"/>
    <w:rsid w:val="00E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83E7"/>
  <w15:chartTrackingRefBased/>
  <w15:docId w15:val="{D38A74E3-99D0-46C4-92D1-7DD620F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</dc:creator>
  <cp:keywords/>
  <dc:description/>
  <cp:lastModifiedBy>SSR</cp:lastModifiedBy>
  <cp:revision>1</cp:revision>
  <dcterms:created xsi:type="dcterms:W3CDTF">2023-02-14T18:36:00Z</dcterms:created>
  <dcterms:modified xsi:type="dcterms:W3CDTF">2023-02-14T18:37:00Z</dcterms:modified>
</cp:coreProperties>
</file>