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AF" w:rsidRPr="00750D32" w:rsidRDefault="00D121AF" w:rsidP="00D121AF">
      <w:pPr>
        <w:rPr>
          <w:lang w:val="en-US"/>
        </w:rPr>
      </w:pPr>
    </w:p>
    <w:tbl>
      <w:tblPr>
        <w:tblStyle w:val="TaulukkoRuudukko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391"/>
        <w:gridCol w:w="766"/>
        <w:gridCol w:w="766"/>
        <w:gridCol w:w="766"/>
        <w:gridCol w:w="766"/>
        <w:gridCol w:w="766"/>
        <w:gridCol w:w="766"/>
      </w:tblGrid>
      <w:tr w:rsidR="00D121AF" w:rsidRPr="00857050" w:rsidTr="00811677">
        <w:trPr>
          <w:trHeight w:val="300"/>
        </w:trPr>
        <w:tc>
          <w:tcPr>
            <w:tcW w:w="9628" w:type="dxa"/>
            <w:gridSpan w:val="8"/>
            <w:tcBorders>
              <w:bottom w:val="single" w:sz="4" w:space="0" w:color="auto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>
              <w:rPr>
                <w:lang w:val="en-US"/>
              </w:rPr>
              <w:t>APPENDIX 2</w:t>
            </w:r>
            <w:r w:rsidRPr="00750D32">
              <w:rPr>
                <w:lang w:val="en-US"/>
              </w:rPr>
              <w:t>. The penetration coeff</w:t>
            </w:r>
            <w:r>
              <w:rPr>
                <w:lang w:val="en-US"/>
              </w:rPr>
              <w:t>icient calculation of ENSO, 2009–</w:t>
            </w:r>
            <w:r w:rsidRPr="00750D32">
              <w:rPr>
                <w:lang w:val="en-US"/>
              </w:rPr>
              <w:t>2013</w:t>
            </w:r>
          </w:p>
        </w:tc>
      </w:tr>
      <w:tr w:rsidR="00D121AF" w:rsidRPr="00750D32" w:rsidTr="00811677">
        <w:trPr>
          <w:trHeight w:val="300"/>
        </w:trPr>
        <w:tc>
          <w:tcPr>
            <w:tcW w:w="2641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Year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</w:tr>
      <w:tr w:rsidR="00D121AF" w:rsidRPr="00750D32" w:rsidTr="00811677">
        <w:trPr>
          <w:trHeight w:val="315"/>
        </w:trPr>
        <w:tc>
          <w:tcPr>
            <w:tcW w:w="2641" w:type="dxa"/>
            <w:tcBorders>
              <w:top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2009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2011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2013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</w:tr>
      <w:tr w:rsidR="00D121AF" w:rsidRPr="00750D32" w:rsidTr="00811677">
        <w:trPr>
          <w:trHeight w:val="315"/>
        </w:trPr>
        <w:tc>
          <w:tcPr>
            <w:tcW w:w="2641" w:type="dxa"/>
            <w:tcBorders>
              <w:top w:val="nil"/>
              <w:bottom w:val="single" w:sz="4" w:space="0" w:color="auto"/>
              <w:right w:val="nil"/>
            </w:tcBorders>
          </w:tcPr>
          <w:p w:rsidR="00D121AF" w:rsidRPr="00750D32" w:rsidRDefault="00D121AF" w:rsidP="00811677">
            <w:pPr>
              <w:rPr>
                <w:i/>
                <w:iCs/>
                <w:lang w:val="en-US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  <w:noWrap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</w:tr>
      <w:tr w:rsidR="00D121AF" w:rsidRPr="00750D32" w:rsidTr="00811677">
        <w:trPr>
          <w:trHeight w:val="315"/>
        </w:trPr>
        <w:tc>
          <w:tcPr>
            <w:tcW w:w="26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AF" w:rsidRPr="00750D32" w:rsidRDefault="00D121AF" w:rsidP="00811677">
            <w:pPr>
              <w:rPr>
                <w:i/>
                <w:iCs/>
                <w:lang w:val="en-US"/>
              </w:rPr>
            </w:pPr>
            <w:r w:rsidRPr="00750D32">
              <w:rPr>
                <w:i/>
                <w:iCs/>
                <w:lang w:val="en-US"/>
              </w:rPr>
              <w:t>The amount of employees reached with invitations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 xml:space="preserve">Employer's evaluation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651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626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625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</w:tr>
      <w:tr w:rsidR="00D121AF" w:rsidRPr="00750D32" w:rsidTr="00811677">
        <w:trPr>
          <w:trHeight w:val="315"/>
        </w:trPr>
        <w:tc>
          <w:tcPr>
            <w:tcW w:w="2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AF" w:rsidRPr="00750D32" w:rsidRDefault="00D121AF" w:rsidP="00811677">
            <w:pPr>
              <w:rPr>
                <w:i/>
                <w:iCs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Provider's evaluation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651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619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620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623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</w:tr>
      <w:tr w:rsidR="00D121AF" w:rsidRPr="00750D32" w:rsidTr="00811677">
        <w:trPr>
          <w:trHeight w:val="315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</w:tr>
      <w:tr w:rsidR="00D121AF" w:rsidRPr="00750D32" w:rsidTr="00811677">
        <w:trPr>
          <w:trHeight w:val="675"/>
        </w:trPr>
        <w:tc>
          <w:tcPr>
            <w:tcW w:w="26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AF" w:rsidRPr="00750D32" w:rsidRDefault="00D121AF" w:rsidP="00811677">
            <w:pPr>
              <w:rPr>
                <w:i/>
                <w:iCs/>
                <w:lang w:val="en-US"/>
              </w:rPr>
            </w:pPr>
          </w:p>
          <w:p w:rsidR="00D121AF" w:rsidRPr="00750D32" w:rsidRDefault="00D121AF" w:rsidP="00811677">
            <w:pPr>
              <w:rPr>
                <w:i/>
                <w:iCs/>
                <w:lang w:val="en-US"/>
              </w:rPr>
            </w:pPr>
            <w:r w:rsidRPr="00750D32">
              <w:rPr>
                <w:i/>
                <w:iCs/>
                <w:lang w:val="en-US"/>
              </w:rPr>
              <w:t>Penetration calculation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The employer's and the provider's estimations in average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651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>
              <w:rPr>
                <w:lang w:val="en-US"/>
              </w:rPr>
              <w:t>622.</w:t>
            </w:r>
            <w:r w:rsidRPr="00750D32">
              <w:rPr>
                <w:lang w:val="en-US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625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624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</w:tr>
      <w:tr w:rsidR="00D121AF" w:rsidRPr="00750D32" w:rsidTr="00811677">
        <w:trPr>
          <w:trHeight w:val="315"/>
        </w:trPr>
        <w:tc>
          <w:tcPr>
            <w:tcW w:w="2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AF" w:rsidRPr="00750D32" w:rsidRDefault="00D121AF" w:rsidP="00811677">
            <w:pPr>
              <w:rPr>
                <w:i/>
                <w:iCs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Target population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651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634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630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625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</w:tr>
      <w:tr w:rsidR="00D121AF" w:rsidRPr="00750D32" w:rsidTr="00811677">
        <w:trPr>
          <w:trHeight w:val="315"/>
        </w:trPr>
        <w:tc>
          <w:tcPr>
            <w:tcW w:w="2641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D121AF" w:rsidRPr="00750D32" w:rsidRDefault="00D121AF" w:rsidP="00811677">
            <w:pPr>
              <w:rPr>
                <w:b/>
                <w:bCs/>
                <w:lang w:val="en-US"/>
              </w:rPr>
            </w:pPr>
            <w:r w:rsidRPr="00750D32">
              <w:rPr>
                <w:b/>
                <w:bCs/>
                <w:lang w:val="en-US"/>
              </w:rPr>
              <w:t>Total</w:t>
            </w:r>
          </w:p>
        </w:tc>
      </w:tr>
      <w:tr w:rsidR="00D121AF" w:rsidRPr="00750D32" w:rsidTr="00811677">
        <w:trPr>
          <w:trHeight w:val="315"/>
        </w:trPr>
        <w:tc>
          <w:tcPr>
            <w:tcW w:w="2641" w:type="dxa"/>
            <w:tcBorders>
              <w:top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b/>
                <w:bCs/>
                <w:lang w:val="en-US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Penetration coefficient (%)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98.2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99.7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21AF" w:rsidRPr="00750D32" w:rsidRDefault="00D121AF" w:rsidP="00811677">
            <w:pPr>
              <w:rPr>
                <w:lang w:val="en-US"/>
              </w:rPr>
            </w:pPr>
            <w:r w:rsidRPr="00750D32">
              <w:rPr>
                <w:lang w:val="en-US"/>
              </w:rPr>
              <w:t>99.8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D121AF" w:rsidRPr="00750D32" w:rsidRDefault="00D121AF" w:rsidP="00811677">
            <w:pPr>
              <w:rPr>
                <w:b/>
                <w:bCs/>
                <w:lang w:val="en-US"/>
              </w:rPr>
            </w:pPr>
            <w:r w:rsidRPr="00750D32">
              <w:rPr>
                <w:b/>
                <w:bCs/>
                <w:lang w:val="en-US"/>
              </w:rPr>
              <w:t>99.5</w:t>
            </w:r>
          </w:p>
        </w:tc>
      </w:tr>
    </w:tbl>
    <w:p w:rsidR="00D121AF" w:rsidRPr="00750D32" w:rsidRDefault="00D121AF" w:rsidP="00D121AF">
      <w:pPr>
        <w:rPr>
          <w:lang w:val="en-US"/>
        </w:rPr>
      </w:pPr>
    </w:p>
    <w:p w:rsidR="00D121AF" w:rsidRPr="00750D32" w:rsidRDefault="00D121AF" w:rsidP="00D121AF">
      <w:pPr>
        <w:rPr>
          <w:lang w:val="en-US"/>
        </w:rPr>
      </w:pPr>
    </w:p>
    <w:p w:rsidR="005C3033" w:rsidRDefault="00D121AF">
      <w:bookmarkStart w:id="0" w:name="_GoBack"/>
      <w:bookmarkEnd w:id="0"/>
    </w:p>
    <w:sectPr w:rsidR="005C30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AF"/>
    <w:rsid w:val="002962DE"/>
    <w:rsid w:val="00C02C06"/>
    <w:rsid w:val="00D1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AD34-918E-416D-931B-DF066FA8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121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1">
    <w:name w:val="Taulukko Ruudukko11"/>
    <w:basedOn w:val="Normaalitaulukko"/>
    <w:next w:val="TaulukkoRuudukko"/>
    <w:uiPriority w:val="39"/>
    <w:rsid w:val="00D1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D1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Aikas</dc:creator>
  <cp:keywords/>
  <dc:description/>
  <cp:lastModifiedBy>Antti Aikas</cp:lastModifiedBy>
  <cp:revision>1</cp:revision>
  <dcterms:created xsi:type="dcterms:W3CDTF">2019-07-03T11:47:00Z</dcterms:created>
  <dcterms:modified xsi:type="dcterms:W3CDTF">2019-07-03T11:47:00Z</dcterms:modified>
</cp:coreProperties>
</file>