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0" w:rsidRDefault="00814380">
      <w:pPr>
        <w:spacing w:before="7"/>
        <w:rPr>
          <w:sz w:val="6"/>
        </w:rPr>
      </w:pPr>
    </w:p>
    <w:p w:rsidR="00814380" w:rsidRDefault="00C32B07">
      <w:pPr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8pt;height:.75pt;mso-position-horizontal-relative:char;mso-position-vertical-relative:line" coordsize="9360,15">
            <v:line id="_x0000_s1033" style="position:absolute" from="0,7" to="9360,7" strokecolor="#c2c2c2" strokeweight=".72pt"/>
            <w10:wrap type="none"/>
            <w10:anchorlock/>
          </v:group>
        </w:pict>
      </w:r>
    </w:p>
    <w:p w:rsidR="00814380" w:rsidRDefault="00814380">
      <w:pPr>
        <w:spacing w:before="6"/>
        <w:rPr>
          <w:sz w:val="13"/>
        </w:rPr>
      </w:pPr>
    </w:p>
    <w:p w:rsidR="00814380" w:rsidRDefault="00C32B07">
      <w:pPr>
        <w:spacing w:before="93"/>
        <w:ind w:left="120"/>
        <w:rPr>
          <w:rFonts w:ascii="Arial"/>
          <w:b/>
          <w:sz w:val="24"/>
        </w:rPr>
      </w:pPr>
      <w:r>
        <w:rPr>
          <w:rFonts w:ascii="Arial"/>
          <w:b/>
          <w:color w:val="003D7D"/>
          <w:sz w:val="24"/>
        </w:rPr>
        <w:t>APPENDICES</w:t>
      </w:r>
    </w:p>
    <w:p w:rsidR="00814380" w:rsidRDefault="00814380">
      <w:pPr>
        <w:pStyle w:val="BodyText"/>
        <w:spacing w:before="8"/>
        <w:rPr>
          <w:b/>
          <w:sz w:val="32"/>
        </w:rPr>
      </w:pPr>
    </w:p>
    <w:p w:rsidR="00814380" w:rsidRDefault="00C32B07">
      <w:pPr>
        <w:pStyle w:val="BodyText"/>
        <w:ind w:left="227"/>
      </w:pPr>
      <w:r>
        <w:rPr>
          <w:color w:val="003D7D"/>
        </w:rPr>
        <w:t>Appendix A - Diagnoses codes to identify opioid use disorder</w:t>
      </w:r>
    </w:p>
    <w:p w:rsidR="00814380" w:rsidRDefault="00814380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13" w:type="dxa"/>
        <w:tblBorders>
          <w:top w:val="single" w:sz="12" w:space="0" w:color="A2A2A2"/>
          <w:left w:val="single" w:sz="12" w:space="0" w:color="A2A2A2"/>
          <w:bottom w:val="single" w:sz="12" w:space="0" w:color="A2A2A2"/>
          <w:right w:val="single" w:sz="12" w:space="0" w:color="A2A2A2"/>
          <w:insideH w:val="single" w:sz="12" w:space="0" w:color="A2A2A2"/>
          <w:insideV w:val="single" w:sz="12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980"/>
        <w:gridCol w:w="5837"/>
      </w:tblGrid>
      <w:tr w:rsidR="00814380">
        <w:trPr>
          <w:trHeight w:val="469"/>
        </w:trPr>
        <w:tc>
          <w:tcPr>
            <w:tcW w:w="1550" w:type="dxa"/>
            <w:tcBorders>
              <w:left w:val="nil"/>
              <w:bottom w:val="single" w:sz="2" w:space="0" w:color="A2A2A2"/>
              <w:right w:val="single" w:sz="2" w:space="0" w:color="A2A2A2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1980" w:type="dxa"/>
            <w:tcBorders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ICD-9-CM Codes</w:t>
            </w:r>
          </w:p>
        </w:tc>
        <w:tc>
          <w:tcPr>
            <w:tcW w:w="5837" w:type="dxa"/>
            <w:tcBorders>
              <w:left w:val="single" w:sz="2" w:space="0" w:color="A2A2A2"/>
              <w:bottom w:val="single" w:sz="2" w:space="0" w:color="A2A2A2"/>
              <w:right w:val="nil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Diagnosis</w:t>
            </w:r>
          </w:p>
        </w:tc>
      </w:tr>
      <w:tr w:rsidR="00814380">
        <w:trPr>
          <w:trHeight w:val="470"/>
        </w:trPr>
        <w:tc>
          <w:tcPr>
            <w:tcW w:w="1550" w:type="dxa"/>
            <w:vMerge w:val="restart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Identify opioid</w:t>
            </w:r>
          </w:p>
          <w:p w:rsidR="00814380" w:rsidRDefault="00C32B07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use disorder</w:t>
            </w: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3040x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Drug dependence - Opioid type dependence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3047x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Drug dependence - Combinations of opioid type drug with any other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3055x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Nondependent opioid abuse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96500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Poisoning by opium (alkaloids), unspecified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96502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Poisoning by methadone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96509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Poisoning by other opiates and related narcotics</w:t>
            </w:r>
          </w:p>
        </w:tc>
      </w:tr>
      <w:tr w:rsidR="00814380">
        <w:trPr>
          <w:trHeight w:val="698"/>
        </w:trPr>
        <w:tc>
          <w:tcPr>
            <w:tcW w:w="155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spacing w:before="4"/>
        <w:rPr>
          <w:sz w:val="34"/>
        </w:rPr>
      </w:pPr>
    </w:p>
    <w:p w:rsidR="00814380" w:rsidRDefault="00C32B07">
      <w:pPr>
        <w:pStyle w:val="BodyText"/>
        <w:spacing w:before="1"/>
        <w:ind w:left="227"/>
        <w:rPr>
          <w:sz w:val="14"/>
        </w:rPr>
      </w:pPr>
      <w:r>
        <w:rPr>
          <w:color w:val="003D7D"/>
        </w:rPr>
        <w:t>Appendix B - Diagnoses codes for other baseline comorbidities</w:t>
      </w:r>
      <w:r>
        <w:rPr>
          <w:color w:val="003D7D"/>
          <w:position w:val="8"/>
          <w:sz w:val="14"/>
        </w:rPr>
        <w:t>1</w:t>
      </w:r>
    </w:p>
    <w:p w:rsidR="00814380" w:rsidRDefault="00814380">
      <w:pPr>
        <w:pStyle w:val="BodyText"/>
        <w:spacing w:before="8"/>
        <w:rPr>
          <w:sz w:val="10"/>
        </w:rPr>
      </w:pPr>
    </w:p>
    <w:tbl>
      <w:tblPr>
        <w:tblW w:w="0" w:type="auto"/>
        <w:tblInd w:w="113" w:type="dxa"/>
        <w:tblBorders>
          <w:top w:val="single" w:sz="12" w:space="0" w:color="A2A2A2"/>
          <w:left w:val="single" w:sz="12" w:space="0" w:color="A2A2A2"/>
          <w:bottom w:val="single" w:sz="12" w:space="0" w:color="A2A2A2"/>
          <w:right w:val="single" w:sz="12" w:space="0" w:color="A2A2A2"/>
          <w:insideH w:val="single" w:sz="12" w:space="0" w:color="A2A2A2"/>
          <w:insideV w:val="single" w:sz="12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980"/>
        <w:gridCol w:w="5837"/>
      </w:tblGrid>
      <w:tr w:rsidR="00814380">
        <w:trPr>
          <w:trHeight w:val="700"/>
        </w:trPr>
        <w:tc>
          <w:tcPr>
            <w:tcW w:w="1550" w:type="dxa"/>
            <w:tcBorders>
              <w:left w:val="nil"/>
              <w:bottom w:val="single" w:sz="2" w:space="0" w:color="A2A2A2"/>
              <w:right w:val="single" w:sz="2" w:space="0" w:color="A2A2A2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Comorbid </w:t>
            </w:r>
            <w:r>
              <w:rPr>
                <w:b/>
                <w:sz w:val="20"/>
              </w:rPr>
              <w:t>Condition</w:t>
            </w:r>
          </w:p>
        </w:tc>
        <w:tc>
          <w:tcPr>
            <w:tcW w:w="1980" w:type="dxa"/>
            <w:tcBorders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ICD-9-CM Codes</w:t>
            </w:r>
          </w:p>
        </w:tc>
        <w:tc>
          <w:tcPr>
            <w:tcW w:w="5837" w:type="dxa"/>
            <w:tcBorders>
              <w:left w:val="single" w:sz="2" w:space="0" w:color="A2A2A2"/>
              <w:bottom w:val="single" w:sz="2" w:space="0" w:color="A2A2A2"/>
              <w:right w:val="nil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Diagnosis</w:t>
            </w:r>
          </w:p>
        </w:tc>
      </w:tr>
      <w:tr w:rsidR="00814380">
        <w:trPr>
          <w:trHeight w:val="351"/>
        </w:trPr>
        <w:tc>
          <w:tcPr>
            <w:tcW w:w="1550" w:type="dxa"/>
            <w:tcBorders>
              <w:top w:val="single" w:sz="2" w:space="0" w:color="A2A2A2"/>
              <w:left w:val="nil"/>
              <w:bottom w:val="nil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 w:line="21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Non-opioid</w:t>
            </w:r>
          </w:p>
        </w:tc>
        <w:tc>
          <w:tcPr>
            <w:tcW w:w="1980" w:type="dxa"/>
            <w:vMerge w:val="restart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5837" w:type="dxa"/>
            <w:vMerge w:val="restart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Alcohol dependence syndrome</w:t>
            </w:r>
          </w:p>
        </w:tc>
      </w:tr>
      <w:tr w:rsidR="00814380">
        <w:trPr>
          <w:trHeight w:val="207"/>
        </w:trPr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0" w:line="207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substance</w:t>
            </w:r>
          </w:p>
        </w:tc>
        <w:tc>
          <w:tcPr>
            <w:tcW w:w="1980" w:type="dxa"/>
            <w:vMerge/>
            <w:tcBorders>
              <w:top w:val="nil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vMerge/>
            <w:tcBorders>
              <w:top w:val="nil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</w:tr>
      <w:tr w:rsidR="00814380">
        <w:trPr>
          <w:trHeight w:val="107"/>
        </w:trPr>
        <w:tc>
          <w:tcPr>
            <w:tcW w:w="1550" w:type="dxa"/>
            <w:vMerge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nil"/>
              <w:right w:val="single" w:sz="2" w:space="0" w:color="A2A2A2"/>
            </w:tcBorders>
            <w:shd w:val="clear" w:color="auto" w:fill="DFDFDF"/>
          </w:tcPr>
          <w:p w:rsidR="00814380" w:rsidRDefault="00814380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nil"/>
              <w:right w:val="nil"/>
            </w:tcBorders>
            <w:shd w:val="clear" w:color="auto" w:fill="DFDFDF"/>
          </w:tcPr>
          <w:p w:rsidR="00814380" w:rsidRDefault="00814380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</w:tr>
      <w:tr w:rsidR="00814380">
        <w:trPr>
          <w:trHeight w:val="242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0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</w:p>
        </w:tc>
        <w:tc>
          <w:tcPr>
            <w:tcW w:w="1980" w:type="dxa"/>
            <w:tcBorders>
              <w:top w:val="nil"/>
              <w:left w:val="single" w:sz="2" w:space="0" w:color="A2A2A2"/>
              <w:bottom w:val="nil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8" w:line="215" w:lineRule="exact"/>
              <w:rPr>
                <w:sz w:val="20"/>
              </w:rPr>
            </w:pPr>
            <w:r>
              <w:rPr>
                <w:sz w:val="20"/>
              </w:rPr>
              <w:t>3041-3046, 3048-</w:t>
            </w:r>
          </w:p>
        </w:tc>
        <w:tc>
          <w:tcPr>
            <w:tcW w:w="5837" w:type="dxa"/>
            <w:tcBorders>
              <w:top w:val="nil"/>
              <w:left w:val="single" w:sz="2" w:space="0" w:color="A2A2A2"/>
              <w:bottom w:val="nil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8" w:line="215" w:lineRule="exact"/>
              <w:rPr>
                <w:sz w:val="20"/>
              </w:rPr>
            </w:pPr>
            <w:r>
              <w:rPr>
                <w:sz w:val="20"/>
              </w:rPr>
              <w:t>Drug dependence (excl. opioid)</w:t>
            </w:r>
          </w:p>
        </w:tc>
      </w:tr>
      <w:tr w:rsidR="00814380">
        <w:trPr>
          <w:trHeight w:val="347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3049</w:t>
            </w:r>
          </w:p>
        </w:tc>
        <w:tc>
          <w:tcPr>
            <w:tcW w:w="5837" w:type="dxa"/>
            <w:tcBorders>
              <w:top w:val="nil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4380">
        <w:trPr>
          <w:trHeight w:val="350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nil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3050-3054, 3056-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nil"/>
              <w:right w:val="nil"/>
            </w:tcBorders>
          </w:tcPr>
          <w:p w:rsidR="00814380" w:rsidRDefault="00C32B0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Nondependent abuse of drugs (excl. opioid)</w:t>
            </w:r>
          </w:p>
        </w:tc>
      </w:tr>
      <w:tr w:rsidR="00814380">
        <w:trPr>
          <w:trHeight w:val="350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3059</w:t>
            </w:r>
          </w:p>
        </w:tc>
        <w:tc>
          <w:tcPr>
            <w:tcW w:w="5837" w:type="dxa"/>
            <w:tcBorders>
              <w:top w:val="nil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4380">
        <w:trPr>
          <w:trHeight w:val="470"/>
        </w:trPr>
        <w:tc>
          <w:tcPr>
            <w:tcW w:w="1550" w:type="dxa"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V113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 history of alcoholism</w:t>
            </w:r>
          </w:p>
        </w:tc>
      </w:tr>
      <w:tr w:rsidR="00814380">
        <w:trPr>
          <w:trHeight w:val="470"/>
        </w:trPr>
        <w:tc>
          <w:tcPr>
            <w:tcW w:w="1550" w:type="dxa"/>
            <w:vMerge w:val="restart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Psychiatric </w:t>
            </w:r>
            <w:r>
              <w:rPr>
                <w:b/>
                <w:sz w:val="20"/>
              </w:rPr>
              <w:t>disorder</w:t>
            </w: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290-294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Organic psychotic conditions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295-299</w:t>
            </w:r>
          </w:p>
        </w:tc>
        <w:tc>
          <w:tcPr>
            <w:tcW w:w="5837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psychoses</w:t>
            </w:r>
          </w:p>
        </w:tc>
      </w:tr>
    </w:tbl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C32B07">
      <w:pPr>
        <w:spacing w:before="173"/>
        <w:ind w:left="120"/>
        <w:rPr>
          <w:sz w:val="16"/>
        </w:rPr>
      </w:pPr>
      <w:proofErr w:type="gramStart"/>
      <w:r>
        <w:rPr>
          <w:color w:val="666666"/>
          <w:position w:val="6"/>
          <w:sz w:val="10"/>
        </w:rPr>
        <w:t>1</w:t>
      </w:r>
      <w:proofErr w:type="gramEnd"/>
      <w:r>
        <w:rPr>
          <w:color w:val="666666"/>
          <w:position w:val="6"/>
          <w:sz w:val="10"/>
        </w:rPr>
        <w:t xml:space="preserve"> </w:t>
      </w:r>
      <w:r>
        <w:rPr>
          <w:color w:val="666666"/>
          <w:sz w:val="16"/>
        </w:rPr>
        <w:t>Adapted from White et al (2011)</w:t>
      </w:r>
    </w:p>
    <w:p w:rsidR="00814380" w:rsidRDefault="00814380">
      <w:pPr>
        <w:rPr>
          <w:sz w:val="16"/>
        </w:rPr>
        <w:sectPr w:rsidR="008143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60" w:right="1340" w:bottom="1360" w:left="1320" w:header="1325" w:footer="1164" w:gutter="0"/>
          <w:cols w:space="720"/>
        </w:sectPr>
      </w:pPr>
    </w:p>
    <w:p w:rsidR="00814380" w:rsidRDefault="00814380">
      <w:pPr>
        <w:spacing w:before="7"/>
        <w:rPr>
          <w:sz w:val="6"/>
        </w:rPr>
      </w:pPr>
    </w:p>
    <w:p w:rsidR="00814380" w:rsidRDefault="00C32B07">
      <w:pPr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8pt;height:.75pt;mso-position-horizontal-relative:char;mso-position-vertical-relative:line" coordsize="9360,15">
            <v:line id="_x0000_s1031" style="position:absolute" from="0,7" to="9360,7" strokecolor="#c2c2c2" strokeweight=".72pt"/>
            <w10:wrap type="none"/>
            <w10:anchorlock/>
          </v:group>
        </w:pict>
      </w:r>
    </w:p>
    <w:p w:rsidR="00814380" w:rsidRDefault="00814380">
      <w:pPr>
        <w:spacing w:before="8" w:after="1"/>
        <w:rPr>
          <w:sz w:val="21"/>
        </w:rPr>
      </w:pPr>
    </w:p>
    <w:tbl>
      <w:tblPr>
        <w:tblW w:w="0" w:type="auto"/>
        <w:tblInd w:w="125" w:type="dxa"/>
        <w:tblBorders>
          <w:top w:val="single" w:sz="2" w:space="0" w:color="A2A2A2"/>
          <w:left w:val="single" w:sz="2" w:space="0" w:color="A2A2A2"/>
          <w:bottom w:val="single" w:sz="2" w:space="0" w:color="A2A2A2"/>
          <w:right w:val="single" w:sz="2" w:space="0" w:color="A2A2A2"/>
          <w:insideH w:val="single" w:sz="2" w:space="0" w:color="A2A2A2"/>
          <w:insideV w:val="single" w:sz="2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980"/>
        <w:gridCol w:w="5834"/>
      </w:tblGrid>
      <w:tr w:rsidR="00814380">
        <w:trPr>
          <w:trHeight w:val="700"/>
        </w:trPr>
        <w:tc>
          <w:tcPr>
            <w:tcW w:w="1536" w:type="dxa"/>
            <w:vMerge w:val="restart"/>
            <w:tcBorders>
              <w:left w:val="nil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300-302, 306-319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 w:right="433"/>
              <w:rPr>
                <w:sz w:val="20"/>
              </w:rPr>
            </w:pPr>
            <w:r>
              <w:rPr>
                <w:sz w:val="20"/>
              </w:rPr>
              <w:t>Neurotic/Personality/Other Nonpsychotic Mental Disorders (excl. abuse/dependence)</w:t>
            </w:r>
          </w:p>
        </w:tc>
      </w:tr>
      <w:tr w:rsidR="00814380">
        <w:trPr>
          <w:trHeight w:val="698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V110-V112, V114, V118, V119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Personal history of mental disorders (excl. alcoholism)</w:t>
            </w:r>
          </w:p>
        </w:tc>
      </w:tr>
      <w:tr w:rsidR="00814380">
        <w:trPr>
          <w:trHeight w:val="470"/>
        </w:trPr>
        <w:tc>
          <w:tcPr>
            <w:tcW w:w="1536" w:type="dxa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Trauma</w:t>
            </w: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800-959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Injury</w:t>
            </w:r>
          </w:p>
        </w:tc>
      </w:tr>
      <w:tr w:rsidR="00814380">
        <w:trPr>
          <w:trHeight w:val="930"/>
        </w:trPr>
        <w:tc>
          <w:tcPr>
            <w:tcW w:w="1536" w:type="dxa"/>
            <w:vMerge w:val="restart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0"/>
              <w:ind w:left="110" w:righ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Neuropathic </w:t>
            </w:r>
            <w:r>
              <w:rPr>
                <w:b/>
                <w:sz w:val="20"/>
              </w:rPr>
              <w:t>pain</w:t>
            </w: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05310, 05312, 05313,</w:t>
            </w:r>
          </w:p>
          <w:p w:rsidR="00814380" w:rsidRDefault="00C32B0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05319, 0532, 0537,</w:t>
            </w:r>
          </w:p>
          <w:p w:rsidR="00814380" w:rsidRDefault="00C32B0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0539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Herpes zoster (various)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Diabetes with neurological manifestations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30089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Other somatoform disorders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33384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Organic writers' cramp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3369, 3370, 3379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Genetic, acquired, and fragments of torsion dystonia</w:t>
            </w:r>
          </w:p>
        </w:tc>
      </w:tr>
      <w:tr w:rsidR="00814380">
        <w:trPr>
          <w:trHeight w:val="467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34620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Abdominal migraine</w:t>
            </w:r>
          </w:p>
        </w:tc>
      </w:tr>
      <w:tr w:rsidR="00814380">
        <w:trPr>
          <w:trHeight w:val="70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350-357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 w:right="655"/>
              <w:rPr>
                <w:sz w:val="20"/>
              </w:rPr>
            </w:pPr>
            <w:r>
              <w:rPr>
                <w:sz w:val="20"/>
              </w:rPr>
              <w:t xml:space="preserve">Disorders of The Peripheral Nervous System (excl. </w:t>
            </w:r>
            <w:proofErr w:type="spellStart"/>
            <w:r>
              <w:rPr>
                <w:sz w:val="20"/>
              </w:rPr>
              <w:t>myoneural</w:t>
            </w:r>
            <w:proofErr w:type="spellEnd"/>
            <w:r>
              <w:rPr>
                <w:sz w:val="20"/>
              </w:rPr>
              <w:t>, dystrophies and myopathies)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37730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Optic neuritis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38589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Other disorders of middle ear and mastoid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38850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Disorders of acoustic nerve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38871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Otogenic</w:t>
            </w:r>
            <w:proofErr w:type="spellEnd"/>
            <w:r>
              <w:rPr>
                <w:sz w:val="20"/>
              </w:rPr>
              <w:t xml:space="preserve"> pain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Pleurisy, without mention of effusion or current tuberculosis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60790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Unspecified disorder of penis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60889, 60890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Other specified, unspecified disorders of male genital organs</w:t>
            </w:r>
          </w:p>
        </w:tc>
      </w:tr>
      <w:tr w:rsidR="00814380">
        <w:trPr>
          <w:trHeight w:val="467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62590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Unspecified symptom associated with female genital organs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7292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Neuralgia, neuritis, and radiculitis, unspecified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7880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Renal colic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7881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Dysuria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8972, 8974, 8976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Open wound of lower limb, amputation of leg</w:t>
            </w:r>
          </w:p>
        </w:tc>
      </w:tr>
      <w:tr w:rsidR="00814380">
        <w:trPr>
          <w:trHeight w:val="470"/>
        </w:trPr>
        <w:tc>
          <w:tcPr>
            <w:tcW w:w="1536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950-957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Injury to nerves and spinal cord</w:t>
            </w:r>
          </w:p>
        </w:tc>
      </w:tr>
    </w:tbl>
    <w:p w:rsidR="00814380" w:rsidRDefault="00814380">
      <w:pPr>
        <w:rPr>
          <w:sz w:val="20"/>
        </w:rPr>
        <w:sectPr w:rsidR="00814380">
          <w:pgSz w:w="12240" w:h="15840"/>
          <w:pgMar w:top="1560" w:right="1340" w:bottom="1420" w:left="1320" w:header="1325" w:footer="1164" w:gutter="0"/>
          <w:cols w:space="720"/>
        </w:sectPr>
      </w:pPr>
    </w:p>
    <w:p w:rsidR="00814380" w:rsidRDefault="00814380">
      <w:pPr>
        <w:spacing w:before="7"/>
        <w:rPr>
          <w:sz w:val="6"/>
        </w:rPr>
      </w:pPr>
    </w:p>
    <w:p w:rsidR="00814380" w:rsidRDefault="00C32B07">
      <w:pPr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8pt;height:.75pt;mso-position-horizontal-relative:char;mso-position-vertical-relative:line" coordsize="9360,15">
            <v:line id="_x0000_s1029" style="position:absolute" from="0,7" to="9360,7" strokecolor="#c2c2c2" strokeweight=".72pt"/>
            <w10:wrap type="none"/>
            <w10:anchorlock/>
          </v:group>
        </w:pict>
      </w:r>
    </w:p>
    <w:p w:rsidR="00814380" w:rsidRDefault="00814380">
      <w:pPr>
        <w:spacing w:before="8" w:after="1"/>
        <w:rPr>
          <w:sz w:val="21"/>
        </w:rPr>
      </w:pPr>
    </w:p>
    <w:tbl>
      <w:tblPr>
        <w:tblW w:w="0" w:type="auto"/>
        <w:tblInd w:w="110" w:type="dxa"/>
        <w:tblBorders>
          <w:top w:val="single" w:sz="2" w:space="0" w:color="A2A2A2"/>
          <w:left w:val="single" w:sz="2" w:space="0" w:color="A2A2A2"/>
          <w:bottom w:val="single" w:sz="2" w:space="0" w:color="A2A2A2"/>
          <w:right w:val="single" w:sz="2" w:space="0" w:color="A2A2A2"/>
          <w:insideH w:val="single" w:sz="2" w:space="0" w:color="A2A2A2"/>
          <w:insideV w:val="single" w:sz="2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980"/>
        <w:gridCol w:w="5834"/>
      </w:tblGrid>
      <w:tr w:rsidR="00814380">
        <w:trPr>
          <w:trHeight w:val="470"/>
        </w:trPr>
        <w:tc>
          <w:tcPr>
            <w:tcW w:w="1550" w:type="dxa"/>
            <w:tcBorders>
              <w:left w:val="nil"/>
            </w:tcBorders>
          </w:tcPr>
          <w:p w:rsidR="00814380" w:rsidRDefault="0081438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9976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Amputation stump complication</w:t>
            </w:r>
          </w:p>
        </w:tc>
      </w:tr>
      <w:tr w:rsidR="00814380">
        <w:trPr>
          <w:trHeight w:val="470"/>
        </w:trPr>
        <w:tc>
          <w:tcPr>
            <w:tcW w:w="1550" w:type="dxa"/>
            <w:vMerge w:val="restart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Arthritis</w:t>
            </w: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Diffuse diseases of connective tissue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7119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Unspecified infective arthritis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Rheumatoid arthritis and other inflammatory </w:t>
            </w:r>
            <w:proofErr w:type="spellStart"/>
            <w:r>
              <w:rPr>
                <w:sz w:val="20"/>
              </w:rPr>
              <w:t>polyarthropathies</w:t>
            </w:r>
            <w:proofErr w:type="spellEnd"/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Osteoarthrosis</w:t>
            </w:r>
            <w:proofErr w:type="spellEnd"/>
            <w:r>
              <w:rPr>
                <w:sz w:val="20"/>
              </w:rPr>
              <w:t xml:space="preserve"> and allied disorders</w:t>
            </w:r>
          </w:p>
        </w:tc>
      </w:tr>
      <w:tr w:rsidR="00814380">
        <w:trPr>
          <w:trHeight w:val="467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7161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Traumatic </w:t>
            </w:r>
            <w:proofErr w:type="spellStart"/>
            <w:r>
              <w:rPr>
                <w:sz w:val="20"/>
              </w:rPr>
              <w:t>arthropathy</w:t>
            </w:r>
            <w:proofErr w:type="spellEnd"/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7162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Allergic arthritis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7165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Unspecified </w:t>
            </w:r>
            <w:proofErr w:type="spellStart"/>
            <w:r>
              <w:rPr>
                <w:sz w:val="20"/>
              </w:rPr>
              <w:t>polyarthropathy</w:t>
            </w:r>
            <w:proofErr w:type="spellEnd"/>
            <w:r>
              <w:rPr>
                <w:sz w:val="20"/>
              </w:rPr>
              <w:t xml:space="preserve"> or polyarthritis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7166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Unspecified </w:t>
            </w:r>
            <w:proofErr w:type="spellStart"/>
            <w:r>
              <w:rPr>
                <w:sz w:val="20"/>
              </w:rPr>
              <w:t>monoarthritis</w:t>
            </w:r>
            <w:proofErr w:type="spellEnd"/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 and unspecified disorders of joint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725-729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Rheumatism, Excluding the Back (excl. myalgia and neuralgia)</w:t>
            </w:r>
          </w:p>
        </w:tc>
      </w:tr>
      <w:tr w:rsidR="00814380">
        <w:trPr>
          <w:trHeight w:val="470"/>
        </w:trPr>
        <w:tc>
          <w:tcPr>
            <w:tcW w:w="1550" w:type="dxa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Fibromyalgia</w:t>
            </w: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7291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Myalgia and myositis, unspecified</w:t>
            </w:r>
          </w:p>
        </w:tc>
      </w:tr>
      <w:tr w:rsidR="00814380">
        <w:trPr>
          <w:trHeight w:val="470"/>
        </w:trPr>
        <w:tc>
          <w:tcPr>
            <w:tcW w:w="1550" w:type="dxa"/>
            <w:vMerge w:val="restart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0"/>
              <w:ind w:left="124" w:right="481"/>
              <w:rPr>
                <w:b/>
                <w:sz w:val="20"/>
              </w:rPr>
            </w:pPr>
            <w:r>
              <w:rPr>
                <w:b/>
                <w:sz w:val="20"/>
              </w:rPr>
              <w:t>Back/Neck pain</w:t>
            </w: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720-724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Dorsopathies</w:t>
            </w:r>
            <w:proofErr w:type="spellEnd"/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Curvature of spine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7384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Acquired spondylolisthesis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7385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 acquired deformity of back or spine</w:t>
            </w:r>
          </w:p>
        </w:tc>
      </w:tr>
      <w:tr w:rsidR="00814380">
        <w:trPr>
          <w:trHeight w:val="467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7391-7394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Nonallopathic</w:t>
            </w:r>
            <w:proofErr w:type="spellEnd"/>
            <w:r>
              <w:rPr>
                <w:sz w:val="20"/>
              </w:rPr>
              <w:t xml:space="preserve"> lesions, cervical/thoracic/lumbar/sacral regions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spacing w:before="11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Spina</w:t>
            </w:r>
            <w:proofErr w:type="spellEnd"/>
            <w:r>
              <w:rPr>
                <w:sz w:val="20"/>
              </w:rPr>
              <w:t xml:space="preserve"> Bifida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7425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 specified congenital anomalies of spinal cord</w:t>
            </w:r>
          </w:p>
        </w:tc>
      </w:tr>
      <w:tr w:rsidR="00814380">
        <w:trPr>
          <w:trHeight w:val="470"/>
        </w:trPr>
        <w:tc>
          <w:tcPr>
            <w:tcW w:w="1550" w:type="dxa"/>
            <w:vMerge/>
            <w:tcBorders>
              <w:top w:val="nil"/>
              <w:left w:val="nil"/>
            </w:tcBorders>
          </w:tcPr>
          <w:p w:rsidR="00814380" w:rsidRDefault="0081438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7561</w:t>
            </w:r>
          </w:p>
        </w:tc>
        <w:tc>
          <w:tcPr>
            <w:tcW w:w="5834" w:type="dxa"/>
            <w:tcBorders>
              <w:right w:val="nil"/>
            </w:tcBorders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Congenital anomalies of spine</w:t>
            </w:r>
          </w:p>
        </w:tc>
      </w:tr>
      <w:tr w:rsidR="00814380">
        <w:trPr>
          <w:trHeight w:val="470"/>
        </w:trPr>
        <w:tc>
          <w:tcPr>
            <w:tcW w:w="1550" w:type="dxa"/>
            <w:tcBorders>
              <w:left w:val="nil"/>
            </w:tcBorders>
          </w:tcPr>
          <w:p w:rsidR="00814380" w:rsidRDefault="00C32B07">
            <w:pPr>
              <w:pStyle w:val="TableParagraph"/>
              <w:spacing w:before="12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General pain</w:t>
            </w:r>
          </w:p>
        </w:tc>
        <w:tc>
          <w:tcPr>
            <w:tcW w:w="1980" w:type="dxa"/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78096</w:t>
            </w:r>
          </w:p>
        </w:tc>
        <w:tc>
          <w:tcPr>
            <w:tcW w:w="5834" w:type="dxa"/>
            <w:tcBorders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Generalized pain</w:t>
            </w:r>
          </w:p>
        </w:tc>
      </w:tr>
    </w:tbl>
    <w:p w:rsidR="00814380" w:rsidRDefault="00814380">
      <w:pPr>
        <w:rPr>
          <w:sz w:val="20"/>
        </w:rPr>
        <w:sectPr w:rsidR="00814380">
          <w:pgSz w:w="12240" w:h="15840"/>
          <w:pgMar w:top="1560" w:right="1340" w:bottom="1420" w:left="1320" w:header="1325" w:footer="1164" w:gutter="0"/>
          <w:cols w:space="720"/>
        </w:sectPr>
      </w:pPr>
    </w:p>
    <w:p w:rsidR="00814380" w:rsidRDefault="00814380">
      <w:pPr>
        <w:spacing w:before="7"/>
        <w:rPr>
          <w:sz w:val="6"/>
        </w:rPr>
      </w:pPr>
    </w:p>
    <w:p w:rsidR="00814380" w:rsidRDefault="00C32B07">
      <w:pPr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pt;height:.75pt;mso-position-horizontal-relative:char;mso-position-vertical-relative:line" coordsize="9360,15">
            <v:line id="_x0000_s1027" style="position:absolute" from="0,7" to="9360,7" strokecolor="#c2c2c2" strokeweight=".72pt"/>
            <w10:wrap type="none"/>
            <w10:anchorlock/>
          </v:group>
        </w:pict>
      </w:r>
    </w:p>
    <w:p w:rsidR="00814380" w:rsidRDefault="00814380">
      <w:pPr>
        <w:spacing w:before="4"/>
        <w:rPr>
          <w:sz w:val="23"/>
        </w:rPr>
      </w:pPr>
    </w:p>
    <w:p w:rsidR="00814380" w:rsidRDefault="00C32B07">
      <w:pPr>
        <w:pStyle w:val="BodyText"/>
        <w:spacing w:before="94"/>
        <w:ind w:left="227"/>
        <w:rPr>
          <w:sz w:val="14"/>
        </w:rPr>
      </w:pPr>
      <w:r>
        <w:rPr>
          <w:color w:val="003D7D"/>
        </w:rPr>
        <w:t xml:space="preserve">Appendix C - Diagnosis codes for comorbidities included in the </w:t>
      </w:r>
      <w:proofErr w:type="spellStart"/>
      <w:r>
        <w:rPr>
          <w:color w:val="003D7D"/>
        </w:rPr>
        <w:t>Charlson</w:t>
      </w:r>
      <w:proofErr w:type="spellEnd"/>
      <w:r>
        <w:rPr>
          <w:color w:val="003D7D"/>
        </w:rPr>
        <w:t xml:space="preserve"> Comorbidity Index</w:t>
      </w:r>
      <w:r>
        <w:rPr>
          <w:color w:val="003D7D"/>
          <w:position w:val="8"/>
          <w:sz w:val="14"/>
        </w:rPr>
        <w:t>2</w:t>
      </w:r>
    </w:p>
    <w:p w:rsidR="00814380" w:rsidRDefault="00814380">
      <w:pPr>
        <w:pStyle w:val="BodyText"/>
        <w:spacing w:before="6"/>
        <w:rPr>
          <w:sz w:val="10"/>
        </w:rPr>
      </w:pPr>
    </w:p>
    <w:tbl>
      <w:tblPr>
        <w:tblW w:w="0" w:type="auto"/>
        <w:tblInd w:w="113" w:type="dxa"/>
        <w:tblBorders>
          <w:top w:val="single" w:sz="12" w:space="0" w:color="A2A2A2"/>
          <w:left w:val="single" w:sz="12" w:space="0" w:color="A2A2A2"/>
          <w:bottom w:val="single" w:sz="12" w:space="0" w:color="A2A2A2"/>
          <w:right w:val="single" w:sz="12" w:space="0" w:color="A2A2A2"/>
          <w:insideH w:val="single" w:sz="12" w:space="0" w:color="A2A2A2"/>
          <w:insideV w:val="single" w:sz="12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405"/>
      </w:tblGrid>
      <w:tr w:rsidR="00814380">
        <w:trPr>
          <w:trHeight w:val="471"/>
        </w:trPr>
        <w:tc>
          <w:tcPr>
            <w:tcW w:w="3970" w:type="dxa"/>
            <w:tcBorders>
              <w:left w:val="nil"/>
              <w:bottom w:val="single" w:sz="2" w:space="0" w:color="A2A2A2"/>
              <w:right w:val="single" w:sz="2" w:space="0" w:color="A2A2A2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5405" w:type="dxa"/>
            <w:tcBorders>
              <w:left w:val="single" w:sz="2" w:space="0" w:color="A2A2A2"/>
              <w:bottom w:val="single" w:sz="2" w:space="0" w:color="A2A2A2"/>
              <w:right w:val="nil"/>
            </w:tcBorders>
            <w:shd w:val="clear" w:color="auto" w:fill="C1C1C1"/>
          </w:tcPr>
          <w:p w:rsidR="00814380" w:rsidRDefault="00C32B07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Diagnosis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Myocardial infarction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410, 412</w:t>
            </w:r>
          </w:p>
        </w:tc>
      </w:tr>
      <w:tr w:rsidR="00814380">
        <w:trPr>
          <w:trHeight w:val="698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Congestive heart failure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398.91, 402.01, 402.11, 402.91, 404.01, 404.03, 404.11, 404.13,</w:t>
            </w:r>
          </w:p>
          <w:p w:rsidR="00814380" w:rsidRDefault="00C32B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404.91, 404.93, 425.4-425.9, 428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Peripheral vascular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093.0, 437.3, 440, 441, 443.1-443.9, 447.1, 557.1, 557.9, V43.4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Cerebrovascular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362.34, 430-438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Dementia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290, 294.1, 331.2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Chronic pulmonary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416.8, 416.9, 490-505, 506.4, 508.1, 508.8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Rheumatic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446.5, 710.0-710.4, 714.0-714.2, 714.8, 725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Peptic ulcer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531-534</w:t>
            </w:r>
          </w:p>
        </w:tc>
      </w:tr>
      <w:tr w:rsidR="00814380">
        <w:trPr>
          <w:trHeight w:val="70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Liver disease, mild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070.22, 070.23, 070.32, 070.33, 070.44, 070.54, 070.6, 070.9,</w:t>
            </w:r>
          </w:p>
          <w:p w:rsidR="00814380" w:rsidRDefault="00C32B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570, 571, 573.3, 573.4, 573.8, 573.9, V42.7</w:t>
            </w:r>
          </w:p>
        </w:tc>
      </w:tr>
      <w:tr w:rsidR="00814380">
        <w:trPr>
          <w:trHeight w:val="599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Diabetes without chronic complications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250.0-250.3, 250.8, 250.9</w:t>
            </w:r>
          </w:p>
        </w:tc>
      </w:tr>
      <w:tr w:rsidR="00814380">
        <w:trPr>
          <w:trHeight w:val="599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Diabetes with chronic complications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250.4-250.7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Hemiplegia or paraplegia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334.1, 342, 343, 344.0-344.6, 344.9</w:t>
            </w:r>
          </w:p>
        </w:tc>
      </w:tr>
      <w:tr w:rsidR="00814380">
        <w:trPr>
          <w:trHeight w:val="698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Renal disease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403.01, 403.11, 403.91, 404.02, 404.03, 404.12, 404.13, 404.92,</w:t>
            </w:r>
          </w:p>
          <w:p w:rsidR="00814380" w:rsidRDefault="00C32B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404.93, 582, 583.0-583.7, 585, 586, 588.0, V42.0, V45.1, V56</w:t>
            </w:r>
          </w:p>
        </w:tc>
      </w:tr>
      <w:tr w:rsidR="00814380">
        <w:trPr>
          <w:trHeight w:val="1199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Any malignancy, including leukemia and lymphoma, except for malignant neoplasm of skin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140-172, 174-195.8, 200-208, 238.6</w:t>
            </w:r>
          </w:p>
        </w:tc>
      </w:tr>
      <w:tr w:rsidR="00814380">
        <w:trPr>
          <w:trHeight w:val="602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3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Liver disease, moderate or severe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456.0-456.2, 572.2-572.8</w:t>
            </w:r>
          </w:p>
        </w:tc>
      </w:tr>
      <w:tr w:rsidR="00814380">
        <w:trPr>
          <w:trHeight w:val="467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  <w:shd w:val="clear" w:color="auto" w:fill="DFDFDF"/>
          </w:tcPr>
          <w:p w:rsidR="00814380" w:rsidRDefault="00C32B0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Metastatic solid tumor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  <w:shd w:val="clear" w:color="auto" w:fill="DFDFDF"/>
          </w:tcPr>
          <w:p w:rsidR="00814380" w:rsidRDefault="00C3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196-199</w:t>
            </w:r>
          </w:p>
        </w:tc>
      </w:tr>
      <w:tr w:rsidR="00814380">
        <w:trPr>
          <w:trHeight w:val="470"/>
        </w:trPr>
        <w:tc>
          <w:tcPr>
            <w:tcW w:w="3970" w:type="dxa"/>
            <w:tcBorders>
              <w:top w:val="single" w:sz="2" w:space="0" w:color="A2A2A2"/>
              <w:left w:val="nil"/>
              <w:bottom w:val="single" w:sz="2" w:space="0" w:color="A2A2A2"/>
              <w:right w:val="single" w:sz="2" w:space="0" w:color="A2A2A2"/>
            </w:tcBorders>
          </w:tcPr>
          <w:p w:rsidR="00814380" w:rsidRDefault="00C32B07">
            <w:pPr>
              <w:pStyle w:val="TableParagraph"/>
              <w:spacing w:before="123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AIDS/HIV</w:t>
            </w:r>
          </w:p>
        </w:tc>
        <w:tc>
          <w:tcPr>
            <w:tcW w:w="5405" w:type="dxa"/>
            <w:tcBorders>
              <w:top w:val="single" w:sz="2" w:space="0" w:color="A2A2A2"/>
              <w:left w:val="single" w:sz="2" w:space="0" w:color="A2A2A2"/>
              <w:bottom w:val="single" w:sz="2" w:space="0" w:color="A2A2A2"/>
              <w:right w:val="nil"/>
            </w:tcBorders>
          </w:tcPr>
          <w:p w:rsidR="00814380" w:rsidRDefault="00C32B07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042-044</w:t>
            </w:r>
          </w:p>
        </w:tc>
      </w:tr>
    </w:tbl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rPr>
          <w:sz w:val="24"/>
        </w:rPr>
      </w:pPr>
    </w:p>
    <w:p w:rsidR="00814380" w:rsidRDefault="00814380">
      <w:pPr>
        <w:pStyle w:val="BodyText"/>
        <w:spacing w:before="3"/>
        <w:rPr>
          <w:sz w:val="26"/>
        </w:rPr>
      </w:pPr>
    </w:p>
    <w:p w:rsidR="00814380" w:rsidRDefault="00C32B07">
      <w:pPr>
        <w:spacing w:before="1"/>
        <w:ind w:left="120"/>
        <w:rPr>
          <w:sz w:val="16"/>
        </w:rPr>
      </w:pPr>
      <w:proofErr w:type="gramStart"/>
      <w:r>
        <w:rPr>
          <w:color w:val="666666"/>
          <w:position w:val="6"/>
          <w:sz w:val="10"/>
        </w:rPr>
        <w:t>2</w:t>
      </w:r>
      <w:proofErr w:type="gramEnd"/>
      <w:r>
        <w:rPr>
          <w:color w:val="666666"/>
          <w:position w:val="6"/>
          <w:sz w:val="10"/>
        </w:rPr>
        <w:t xml:space="preserve"> </w:t>
      </w:r>
      <w:proofErr w:type="spellStart"/>
      <w:r>
        <w:rPr>
          <w:color w:val="666666"/>
          <w:sz w:val="16"/>
        </w:rPr>
        <w:t>Quan</w:t>
      </w:r>
      <w:proofErr w:type="spellEnd"/>
      <w:r>
        <w:rPr>
          <w:color w:val="666666"/>
          <w:sz w:val="16"/>
        </w:rPr>
        <w:t xml:space="preserve"> et al (2005)</w:t>
      </w:r>
    </w:p>
    <w:sectPr w:rsidR="00814380">
      <w:pgSz w:w="12240" w:h="15840"/>
      <w:pgMar w:top="1560" w:right="1340" w:bottom="1360" w:left="1320" w:header="1325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B07">
      <w:r>
        <w:separator/>
      </w:r>
    </w:p>
  </w:endnote>
  <w:endnote w:type="continuationSeparator" w:id="0">
    <w:p w:rsidR="00000000" w:rsidRDefault="00C3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7" w:rsidRDefault="00C32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80" w:rsidRDefault="00C32B07">
    <w:pPr>
      <w:pStyle w:val="BodyText"/>
      <w:spacing w:line="14" w:lineRule="auto"/>
      <w:rPr>
        <w:sz w:val="20"/>
      </w:rPr>
    </w:pPr>
    <w:r>
      <w:pict>
        <v:shape id="_x0000_s2049" style="position:absolute;margin-left:71.85pt;margin-top:720.15pt;width:468.35pt;height:27.25pt;z-index:-252399616;mso-position-horizontal-relative:page;mso-position-vertical-relative:page" coordorigin="1437,14403" coordsize="9367,545" o:spt="100" adj="0,,0" path="m10804,14403r-9367,l1437,14947r9367,l10804,14945r-9359,l1440,14943r5,l1445,14407r-5,l1445,14405r9359,l10804,14403xm1445,14943r-5,l1445,14945r,-2xm10797,14943r-9352,l1445,14945r9352,l10797,14943xm10797,14405r,540l10800,14943r4,l10804,14407r-4,l10797,14405xm10804,14943r-4,l10797,14945r7,l10804,14943xm1445,14405r-5,2l1445,14407r,-2xm10797,14405r-9352,l1445,14407r9352,l10797,14405xm10804,14405r-7,l10800,14407r4,l10804,14405xe" fillcolor="#d9d9d9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7" w:rsidRDefault="00C3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B07">
      <w:r>
        <w:separator/>
      </w:r>
    </w:p>
  </w:footnote>
  <w:footnote w:type="continuationSeparator" w:id="0">
    <w:p w:rsidR="00000000" w:rsidRDefault="00C3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7" w:rsidRDefault="00C32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80" w:rsidRDefault="00C32B07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55pt;margin-top:50pt;width:235.95pt;height:25.6pt;z-index:-252400640;mso-position-horizontal-relative:page;mso-position-vertical-relative:page" filled="f" stroked="f">
          <v:textbox inset="0,0,0,0">
            <w:txbxContent>
              <w:p w:rsidR="00814380" w:rsidRDefault="00C32B07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bookmarkStart w:id="0" w:name="_GoBack"/>
                <w:r>
                  <w:rPr>
                    <w:rFonts w:ascii="Arial"/>
                    <w:color w:val="003D7D"/>
                    <w:sz w:val="18"/>
                  </w:rPr>
                  <w:t xml:space="preserve">Work Loss and Prescription-related </w:t>
                </w:r>
                <w:r>
                  <w:rPr>
                    <w:rFonts w:ascii="Arial"/>
                    <w:color w:val="003D7D"/>
                    <w:sz w:val="18"/>
                  </w:rPr>
                  <w:t>Opioid Use Disorder</w:t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7" w:rsidRDefault="00C32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14380"/>
    <w:rsid w:val="00814380"/>
    <w:rsid w:val="00C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BD3D11"/>
  <w15:docId w15:val="{53559B08-7FA4-47F9-98DB-A02013F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5"/>
    </w:pPr>
  </w:style>
  <w:style w:type="paragraph" w:styleId="Header">
    <w:name w:val="header"/>
    <w:basedOn w:val="Normal"/>
    <w:link w:val="HeaderChar"/>
    <w:uiPriority w:val="99"/>
    <w:unhideWhenUsed/>
    <w:rsid w:val="00C3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B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3774</Characters>
  <Application>Microsoft Office Word</Application>
  <DocSecurity>0</DocSecurity>
  <Lines>31</Lines>
  <Paragraphs>8</Paragraphs>
  <ScaleCrop>false</ScaleCrop>
  <Company>Analysis Group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DSI -Work Loss Imapct - Manuscript_4APR 2019_figures.docx</dc:title>
  <dc:creator>awhite</dc:creator>
  <cp:lastModifiedBy>White, Alan</cp:lastModifiedBy>
  <cp:revision>2</cp:revision>
  <dcterms:created xsi:type="dcterms:W3CDTF">2019-11-24T20:23:00Z</dcterms:created>
  <dcterms:modified xsi:type="dcterms:W3CDTF">2019-11-24T20:27:00Z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 Word - DSI -Work Loss Imapct - Manuscript_4APR 2019_figures.docx</vt:lpwstr>
  </property>
  <property fmtid="{D5CDD505-2E9C-101B-9397-08002B2CF9AE}" pid="4" name="LastSaved">
    <vt:filetime>2019-11-24T00:00:00Z</vt:filetime>
  </property>
</Properties>
</file>