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CD2A7" w14:textId="478D577B" w:rsidR="009E44B6" w:rsidRPr="0059420D" w:rsidRDefault="009E44B6" w:rsidP="009E44B6">
      <w:pPr>
        <w:pStyle w:val="NoSpacing"/>
        <w:spacing w:line="480" w:lineRule="auto"/>
        <w:rPr>
          <w:rFonts w:ascii="Times New Roman" w:hAnsi="Times New Roman" w:cs="Times New Roman"/>
          <w:b/>
          <w:sz w:val="24"/>
          <w:szCs w:val="24"/>
          <w:lang w:val="en-US"/>
        </w:rPr>
      </w:pPr>
      <w:r w:rsidRPr="0059420D">
        <w:rPr>
          <w:rFonts w:ascii="Times New Roman" w:hAnsi="Times New Roman" w:cs="Times New Roman"/>
          <w:b/>
          <w:sz w:val="24"/>
          <w:szCs w:val="24"/>
          <w:lang w:val="en-US"/>
        </w:rPr>
        <w:t>Supplement</w:t>
      </w:r>
      <w:r w:rsidR="00466B0C">
        <w:rPr>
          <w:rFonts w:ascii="Times New Roman" w:hAnsi="Times New Roman" w:cs="Times New Roman"/>
          <w:b/>
          <w:sz w:val="24"/>
          <w:szCs w:val="24"/>
          <w:lang w:val="en-US"/>
        </w:rPr>
        <w:t>al Digital Content 1</w:t>
      </w:r>
    </w:p>
    <w:p w14:paraId="37A213E8" w14:textId="7790F184" w:rsidR="00466B0C" w:rsidRPr="00FC40DD" w:rsidRDefault="00D74B7E" w:rsidP="00FC40DD">
      <w:pPr>
        <w:pStyle w:val="NoSpacing"/>
        <w:spacing w:line="480" w:lineRule="auto"/>
        <w:ind w:firstLine="720"/>
        <w:rPr>
          <w:rFonts w:ascii="Times New Roman" w:hAnsi="Times New Roman" w:cs="Times New Roman"/>
          <w:sz w:val="24"/>
          <w:szCs w:val="24"/>
          <w:lang w:val="en-US"/>
        </w:rPr>
      </w:pPr>
      <w:r w:rsidRPr="00D74B7E">
        <w:rPr>
          <w:rFonts w:ascii="Times New Roman" w:hAnsi="Times New Roman" w:cs="Times New Roman"/>
          <w:sz w:val="24"/>
          <w:szCs w:val="24"/>
          <w:lang w:val="en-US"/>
        </w:rPr>
        <w:t xml:space="preserve">AIC attempts to find the best model for future prediction and has better accuracy than the BIC in situations with classes that comprise small proportions of participants, while BIC emphasizes model parsimony </w:t>
      </w:r>
      <w:r w:rsidRPr="00D74B7E">
        <w:rPr>
          <w:rFonts w:ascii="Times New Roman" w:hAnsi="Times New Roman" w:cs="Times New Roman"/>
          <w:sz w:val="24"/>
          <w:szCs w:val="24"/>
        </w:rPr>
        <w:fldChar w:fldCharType="begin"/>
      </w:r>
      <w:r w:rsidR="009F1725" w:rsidRPr="009F1725">
        <w:rPr>
          <w:rFonts w:ascii="Times New Roman" w:hAnsi="Times New Roman" w:cs="Times New Roman"/>
          <w:sz w:val="24"/>
          <w:szCs w:val="24"/>
          <w:lang w:val="en-US"/>
        </w:rPr>
        <w:instrText xml:space="preserve"> ADDIN EN.CITE &lt;EndNote&gt;&lt;Cite&gt;&lt;Author&gt;Dziak&lt;/Author&gt;&lt;Year&gt;2015&lt;/Year&gt;&lt;RecNum&gt;70&lt;/RecNum&gt;&lt;DisplayText&gt;(1)&lt;/DisplayText&gt;&lt;record&gt;&lt;rec-number&gt;70&lt;/rec-number&gt;&lt;foreign-keys&gt;&lt;key app="EN" db-id="zpaws00wt5xwagea00t5vvwpaa5pzxsxpx9d" timestamp="1499375217"&gt;70&lt;/key&gt;&lt;/foreign-keys&gt;&lt;ref-type name="Journal Article"&gt;17&lt;/ref-type&gt;&lt;contributors&gt;&lt;authors&gt;&lt;author&gt;Dziak, J.J.&lt;/author&gt;&lt;author&gt;Coffman, D.L.&lt;/author&gt;&lt;author&gt;Lanza, S.T.&lt;/author&gt;&lt;author&gt;Li, R.&lt;/author&gt;&lt;/authors&gt;&lt;/contributors&gt;&lt;titles&gt;&lt;title&gt;Sensitivity and specificity of information criteria&lt;/title&gt;&lt;secondary-title&gt;PeerJ PrePrints 3:e1103v2&lt;/secondary-title&gt;&lt;/titles&gt;&lt;periodical&gt;&lt;full-title&gt;PeerJ PrePrints 3:e1103v2&lt;/full-title&gt;&lt;/periodical&gt;&lt;dates&gt;&lt;year&gt;2015&lt;/year&gt;&lt;/dates&gt;&lt;urls&gt;&lt;/urls&gt;&lt;electronic-resource-num&gt;https://doi.org/10.7287/peerj.preprints.1103v2&lt;/electronic-resource-num&gt;&lt;/record&gt;&lt;/Cite&gt;&lt;/EndNote&gt;</w:instrText>
      </w:r>
      <w:r w:rsidRPr="00D74B7E">
        <w:rPr>
          <w:rFonts w:ascii="Times New Roman" w:hAnsi="Times New Roman" w:cs="Times New Roman"/>
          <w:sz w:val="24"/>
          <w:szCs w:val="24"/>
        </w:rPr>
        <w:fldChar w:fldCharType="separate"/>
      </w:r>
      <w:r w:rsidR="009F1725" w:rsidRPr="009F1725">
        <w:rPr>
          <w:rFonts w:ascii="Times New Roman" w:hAnsi="Times New Roman" w:cs="Times New Roman"/>
          <w:noProof/>
          <w:sz w:val="24"/>
          <w:szCs w:val="24"/>
          <w:lang w:val="en-US"/>
        </w:rPr>
        <w:t>(1)</w:t>
      </w:r>
      <w:r w:rsidRPr="00D74B7E">
        <w:rPr>
          <w:rFonts w:ascii="Times New Roman" w:hAnsi="Times New Roman" w:cs="Times New Roman"/>
          <w:sz w:val="24"/>
          <w:szCs w:val="24"/>
        </w:rPr>
        <w:fldChar w:fldCharType="end"/>
      </w:r>
      <w:r w:rsidRPr="00D74B7E">
        <w:rPr>
          <w:rFonts w:ascii="Times New Roman" w:hAnsi="Times New Roman" w:cs="Times New Roman"/>
          <w:sz w:val="24"/>
          <w:szCs w:val="24"/>
          <w:lang w:val="en-US"/>
        </w:rPr>
        <w:t xml:space="preserve">. Thus, BIC may select too few classes when the true population structure is complex but subtle and the sample size is small </w:t>
      </w:r>
      <w:r w:rsidRPr="00D74B7E">
        <w:rPr>
          <w:rFonts w:ascii="Times New Roman" w:hAnsi="Times New Roman" w:cs="Times New Roman"/>
          <w:sz w:val="24"/>
          <w:szCs w:val="24"/>
        </w:rPr>
        <w:fldChar w:fldCharType="begin"/>
      </w:r>
      <w:r w:rsidR="009F1725" w:rsidRPr="009F1725">
        <w:rPr>
          <w:rFonts w:ascii="Times New Roman" w:hAnsi="Times New Roman" w:cs="Times New Roman"/>
          <w:sz w:val="24"/>
          <w:szCs w:val="24"/>
          <w:lang w:val="en-US"/>
        </w:rPr>
        <w:instrText xml:space="preserve"> ADDIN EN.CITE &lt;EndNote&gt;&lt;Cite&gt;&lt;Author&gt;Lin&lt;/Author&gt;&lt;Year&gt;1997&lt;/Year&gt;&lt;RecNum&gt;75&lt;/RecNum&gt;&lt;DisplayText&gt;(1, 2)&lt;/DisplayText&gt;&lt;record&gt;&lt;rec-number&gt;75&lt;/rec-number&gt;&lt;foreign-keys&gt;&lt;key app="EN" db-id="zpaws00wt5xwagea00t5vvwpaa5pzxsxpx9d" timestamp="1499437681"&gt;75&lt;/key&gt;&lt;/foreign-keys&gt;&lt;ref-type name="Journal Article"&gt;17&lt;/ref-type&gt;&lt;contributors&gt;&lt;authors&gt;&lt;author&gt;Lin, T. H.&lt;/author&gt;&lt;author&gt;Dayton, C. M.&lt;/author&gt;&lt;/authors&gt;&lt;/contributors&gt;&lt;titles&gt;&lt;title&gt;Model selection information criteria for non-nested latent classmodels&lt;/title&gt;&lt;secondary-title&gt;Journal of Educational and Behavioral Statistics&lt;/secondary-title&gt;&lt;/titles&gt;&lt;periodical&gt;&lt;full-title&gt;Journal of Educational and Behavioral Statistics&lt;/full-title&gt;&lt;/periodical&gt;&lt;pages&gt;249–264&lt;/pages&gt;&lt;volume&gt;22&lt;/volume&gt;&lt;number&gt;3&lt;/number&gt;&lt;dates&gt;&lt;year&gt;1997&lt;/year&gt;&lt;/dates&gt;&lt;urls&gt;&lt;/urls&gt;&lt;electronic-resource-num&gt;https://doi.org/10.3102/10769986022003249&lt;/electronic-resource-num&gt;&lt;/record&gt;&lt;/Cite&gt;&lt;Cite&gt;&lt;Author&gt;Dziak&lt;/Author&gt;&lt;Year&gt;2015&lt;/Year&gt;&lt;RecNum&gt;70&lt;/RecNum&gt;&lt;record&gt;&lt;rec-number&gt;70&lt;/rec-number&gt;&lt;foreign-keys&gt;&lt;key app="EN" db-id="zpaws00wt5xwagea00t5vvwpaa5pzxsxpx9d" timestamp="1499375217"&gt;70&lt;/key&gt;&lt;/foreign-keys&gt;&lt;ref-type name="Journal Article"&gt;17&lt;/ref-type&gt;&lt;contributors&gt;&lt;authors&gt;&lt;author&gt;Dziak, J.J.&lt;/author&gt;&lt;author&gt;Coffman, D.L.&lt;/author&gt;&lt;author&gt;Lanza, S.T.&lt;/author&gt;&lt;author&gt;Li, R.&lt;/author&gt;&lt;/authors&gt;&lt;/contributors&gt;&lt;titles&gt;&lt;title&gt;Sensitivity and specificity of information criteria&lt;/title&gt;&lt;secondary-title&gt;PeerJ PrePrints 3:e1103v2&lt;/secondary-title&gt;&lt;/titles&gt;&lt;periodical&gt;&lt;full-title&gt;PeerJ PrePrints 3:e1103v2&lt;/full-title&gt;&lt;/periodical&gt;&lt;dates&gt;&lt;year&gt;2015&lt;/year&gt;&lt;/dates&gt;&lt;urls&gt;&lt;/urls&gt;&lt;electronic-resource-num&gt;https://doi.org/10.7287/peerj.preprints.1103v2&lt;/electronic-resource-num&gt;&lt;/record&gt;&lt;/Cite&gt;&lt;/EndNote&gt;</w:instrText>
      </w:r>
      <w:r w:rsidRPr="00D74B7E">
        <w:rPr>
          <w:rFonts w:ascii="Times New Roman" w:hAnsi="Times New Roman" w:cs="Times New Roman"/>
          <w:sz w:val="24"/>
          <w:szCs w:val="24"/>
        </w:rPr>
        <w:fldChar w:fldCharType="separate"/>
      </w:r>
      <w:r w:rsidR="009F1725" w:rsidRPr="009F1725">
        <w:rPr>
          <w:rFonts w:ascii="Times New Roman" w:hAnsi="Times New Roman" w:cs="Times New Roman"/>
          <w:noProof/>
          <w:sz w:val="24"/>
          <w:szCs w:val="24"/>
          <w:lang w:val="en-US"/>
        </w:rPr>
        <w:t>(1, 2)</w:t>
      </w:r>
      <w:r w:rsidRPr="00D74B7E">
        <w:rPr>
          <w:rFonts w:ascii="Times New Roman" w:hAnsi="Times New Roman" w:cs="Times New Roman"/>
          <w:sz w:val="24"/>
          <w:szCs w:val="24"/>
        </w:rPr>
        <w:fldChar w:fldCharType="end"/>
      </w:r>
      <w:r w:rsidRPr="00D74B7E">
        <w:rPr>
          <w:rFonts w:ascii="Times New Roman" w:hAnsi="Times New Roman" w:cs="Times New Roman"/>
          <w:sz w:val="24"/>
          <w:szCs w:val="24"/>
          <w:lang w:val="en-US"/>
        </w:rPr>
        <w:t>. Similar to this scenario, our sample size was small, and few subjects were positive for the 8 dichotomous outcomes (z-score ≥1 SD above the mean symptom count) created for LCA (</w:t>
      </w:r>
      <w:r w:rsidR="0059420D">
        <w:rPr>
          <w:rFonts w:ascii="Times New Roman" w:hAnsi="Times New Roman" w:cs="Times New Roman"/>
          <w:sz w:val="24"/>
          <w:szCs w:val="24"/>
          <w:lang w:val="en-US"/>
        </w:rPr>
        <w:t xml:space="preserve">see </w:t>
      </w:r>
      <w:r w:rsidRPr="00D74B7E">
        <w:rPr>
          <w:rFonts w:ascii="Times New Roman" w:hAnsi="Times New Roman" w:cs="Times New Roman"/>
          <w:sz w:val="24"/>
          <w:szCs w:val="24"/>
          <w:lang w:val="en-US"/>
        </w:rPr>
        <w:t>Table 1</w:t>
      </w:r>
      <w:r w:rsidR="0059420D">
        <w:rPr>
          <w:rFonts w:ascii="Times New Roman" w:hAnsi="Times New Roman" w:cs="Times New Roman"/>
          <w:sz w:val="24"/>
          <w:szCs w:val="24"/>
          <w:lang w:val="en-US"/>
        </w:rPr>
        <w:t xml:space="preserve"> in the main text</w:t>
      </w:r>
      <w:r w:rsidRPr="00D74B7E">
        <w:rPr>
          <w:rFonts w:ascii="Times New Roman" w:hAnsi="Times New Roman" w:cs="Times New Roman"/>
          <w:sz w:val="24"/>
          <w:szCs w:val="24"/>
          <w:lang w:val="en-US"/>
        </w:rPr>
        <w:t xml:space="preserve">); thus, we expected classes defined by higher levels of psychopathology to be small. Therefore, sensitivity was considered more important than specificity and AIC was preferred over BIC </w:t>
      </w:r>
      <w:r w:rsidRPr="00D74B7E">
        <w:rPr>
          <w:rFonts w:ascii="Times New Roman" w:hAnsi="Times New Roman" w:cs="Times New Roman"/>
          <w:sz w:val="24"/>
          <w:szCs w:val="24"/>
        </w:rPr>
        <w:fldChar w:fldCharType="begin"/>
      </w:r>
      <w:r w:rsidR="009F1725" w:rsidRPr="009F1725">
        <w:rPr>
          <w:rFonts w:ascii="Times New Roman" w:hAnsi="Times New Roman" w:cs="Times New Roman"/>
          <w:sz w:val="24"/>
          <w:szCs w:val="24"/>
          <w:lang w:val="en-US"/>
        </w:rPr>
        <w:instrText xml:space="preserve"> ADDIN EN.CITE &lt;EndNote&gt;&lt;Cite&gt;&lt;Author&gt;Dziak&lt;/Author&gt;&lt;Year&gt;2015&lt;/Year&gt;&lt;RecNum&gt;70&lt;/RecNum&gt;&lt;DisplayText&gt;(1)&lt;/DisplayText&gt;&lt;record&gt;&lt;rec-number&gt;70&lt;/rec-number&gt;&lt;foreign-keys&gt;&lt;key app="EN" db-id="zpaws00wt5xwagea00t5vvwpaa5pzxsxpx9d" timestamp="1499375217"&gt;70&lt;/key&gt;&lt;/foreign-keys&gt;&lt;ref-type name="Journal Article"&gt;17&lt;/ref-type&gt;&lt;contributors&gt;&lt;authors&gt;&lt;author&gt;Dziak, J.J.&lt;/author&gt;&lt;author&gt;Coffman, D.L.&lt;/author&gt;&lt;author&gt;Lanza, S.T.&lt;/author&gt;&lt;author&gt;Li, R.&lt;/author&gt;&lt;/authors&gt;&lt;/contributors&gt;&lt;titles&gt;&lt;title&gt;Sensitivity and specificity of information criteria&lt;/title&gt;&lt;secondary-title&gt;PeerJ PrePrints 3:e1103v2&lt;/secondary-title&gt;&lt;/titles&gt;&lt;periodical&gt;&lt;full-title&gt;PeerJ PrePrints 3:e1103v2&lt;/full-title&gt;&lt;/periodical&gt;&lt;dates&gt;&lt;year&gt;2015&lt;/year&gt;&lt;/dates&gt;&lt;urls&gt;&lt;/urls&gt;&lt;electronic-resource-num&gt;https://doi.org/10.7287/peerj.preprints.1103v2&lt;/electronic-resource-num&gt;&lt;/record&gt;&lt;/Cite&gt;&lt;/EndNote&gt;</w:instrText>
      </w:r>
      <w:r w:rsidRPr="00D74B7E">
        <w:rPr>
          <w:rFonts w:ascii="Times New Roman" w:hAnsi="Times New Roman" w:cs="Times New Roman"/>
          <w:sz w:val="24"/>
          <w:szCs w:val="24"/>
        </w:rPr>
        <w:fldChar w:fldCharType="separate"/>
      </w:r>
      <w:r w:rsidR="009F1725" w:rsidRPr="009F1725">
        <w:rPr>
          <w:rFonts w:ascii="Times New Roman" w:hAnsi="Times New Roman" w:cs="Times New Roman"/>
          <w:noProof/>
          <w:sz w:val="24"/>
          <w:szCs w:val="24"/>
          <w:lang w:val="en-US"/>
        </w:rPr>
        <w:t>(1)</w:t>
      </w:r>
      <w:r w:rsidRPr="00D74B7E">
        <w:rPr>
          <w:rFonts w:ascii="Times New Roman" w:hAnsi="Times New Roman" w:cs="Times New Roman"/>
          <w:sz w:val="24"/>
          <w:szCs w:val="24"/>
        </w:rPr>
        <w:fldChar w:fldCharType="end"/>
      </w:r>
      <w:r w:rsidRPr="00D74B7E">
        <w:rPr>
          <w:rFonts w:ascii="Times New Roman" w:hAnsi="Times New Roman" w:cs="Times New Roman"/>
          <w:sz w:val="24"/>
          <w:szCs w:val="24"/>
          <w:lang w:val="en-US"/>
        </w:rPr>
        <w:t xml:space="preserve">. </w:t>
      </w:r>
      <w:r w:rsidRPr="00D74B7E" w:rsidDel="00E3340C">
        <w:rPr>
          <w:rFonts w:ascii="Times New Roman" w:hAnsi="Times New Roman" w:cs="Times New Roman"/>
          <w:bCs/>
          <w:sz w:val="24"/>
          <w:szCs w:val="24"/>
          <w:lang w:val="en-US"/>
        </w:rPr>
        <w:t>The 2-class model had the lowest BIC value (1204.5), with an AIC value of 1147.7. Compared to the 2-class model, the 3-class model had a lower AIC value (1128.4) but a slightly higher BIC value (1215.2). A 4-class model had a very similar AIC value (1127.6) compared to the 3-class model, and a higher BIC value (1244.4).</w:t>
      </w:r>
    </w:p>
    <w:p w14:paraId="27C2648A" w14:textId="77777777" w:rsidR="009F1725" w:rsidRPr="009F1725" w:rsidRDefault="00D74B7E" w:rsidP="009F1725">
      <w:pPr>
        <w:pStyle w:val="EndNoteBibliographyTitle"/>
      </w:pPr>
      <w:r w:rsidRPr="00D74B7E">
        <w:lastRenderedPageBreak/>
        <w:fldChar w:fldCharType="begin"/>
      </w:r>
      <w:r w:rsidRPr="00DE4C3E">
        <w:instrText xml:space="preserve"> ADDIN EN.REFLIST </w:instrText>
      </w:r>
      <w:r w:rsidRPr="00D74B7E">
        <w:fldChar w:fldCharType="separate"/>
      </w:r>
      <w:r w:rsidR="009F1725" w:rsidRPr="009F1725">
        <w:t>References</w:t>
      </w:r>
    </w:p>
    <w:p w14:paraId="44A8AD1E" w14:textId="77777777" w:rsidR="009F1725" w:rsidRPr="009F1725" w:rsidRDefault="009F1725" w:rsidP="009F1725">
      <w:pPr>
        <w:pStyle w:val="EndNoteBibliographyTitle"/>
      </w:pPr>
    </w:p>
    <w:p w14:paraId="323263AA" w14:textId="77777777" w:rsidR="009F1725" w:rsidRPr="009F1725" w:rsidRDefault="009F1725" w:rsidP="009F1725">
      <w:pPr>
        <w:pStyle w:val="EndNoteBibliography"/>
        <w:spacing w:after="0"/>
      </w:pPr>
      <w:r w:rsidRPr="009F1725">
        <w:t>1.</w:t>
      </w:r>
      <w:r w:rsidRPr="009F1725">
        <w:tab/>
        <w:t xml:space="preserve">Dziak JJ, Coffman DL, Lanza ST, Li R. Sensitivity and specificity of information criteria. </w:t>
      </w:r>
      <w:r w:rsidRPr="009F1725">
        <w:rPr>
          <w:i/>
        </w:rPr>
        <w:t>PeerJ PrePrints 3:e1103v2</w:t>
      </w:r>
      <w:r w:rsidRPr="009F1725">
        <w:t>. 2015.</w:t>
      </w:r>
    </w:p>
    <w:p w14:paraId="752CB939" w14:textId="77777777" w:rsidR="009F1725" w:rsidRPr="009F1725" w:rsidRDefault="009F1725" w:rsidP="009F1725">
      <w:pPr>
        <w:pStyle w:val="EndNoteBibliography"/>
      </w:pPr>
      <w:r w:rsidRPr="009F1725">
        <w:t>2.</w:t>
      </w:r>
      <w:r w:rsidRPr="009F1725">
        <w:tab/>
        <w:t xml:space="preserve">Lin TH, Dayton CM. Model selection information criteria for non-nested latent classmodels. </w:t>
      </w:r>
      <w:r w:rsidRPr="009F1725">
        <w:rPr>
          <w:i/>
        </w:rPr>
        <w:t>Journal of Educational and Behavioral Statistics</w:t>
      </w:r>
      <w:r w:rsidRPr="009F1725">
        <w:t>. 1997;22:249–264.</w:t>
      </w:r>
    </w:p>
    <w:p w14:paraId="3A0FDD38" w14:textId="22BAD93D" w:rsidR="00C23058" w:rsidRPr="00D74B7E" w:rsidRDefault="00D74B7E" w:rsidP="009E44B6">
      <w:pPr>
        <w:pStyle w:val="NoSpacing"/>
        <w:spacing w:line="480" w:lineRule="auto"/>
        <w:rPr>
          <w:lang w:val="en-US"/>
        </w:rPr>
      </w:pPr>
      <w:r w:rsidRPr="00D74B7E">
        <w:rPr>
          <w:rFonts w:ascii="Times New Roman" w:hAnsi="Times New Roman" w:cs="Times New Roman"/>
          <w:sz w:val="24"/>
          <w:szCs w:val="24"/>
          <w:lang w:val="en-US"/>
        </w:rPr>
        <w:fldChar w:fldCharType="end"/>
      </w:r>
    </w:p>
    <w:sectPr w:rsidR="00C23058" w:rsidRPr="00D74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Occupational Environ Med&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D74B7E"/>
    <w:rsid w:val="0004651A"/>
    <w:rsid w:val="000B7D03"/>
    <w:rsid w:val="000E5214"/>
    <w:rsid w:val="00466B0C"/>
    <w:rsid w:val="004742C2"/>
    <w:rsid w:val="0059420D"/>
    <w:rsid w:val="005E1B7E"/>
    <w:rsid w:val="00694E81"/>
    <w:rsid w:val="007F02DA"/>
    <w:rsid w:val="00883688"/>
    <w:rsid w:val="009437FB"/>
    <w:rsid w:val="009E44B6"/>
    <w:rsid w:val="009F1725"/>
    <w:rsid w:val="00A65D1A"/>
    <w:rsid w:val="00C23058"/>
    <w:rsid w:val="00D74B7E"/>
    <w:rsid w:val="00DE07BC"/>
    <w:rsid w:val="00DE4C3E"/>
    <w:rsid w:val="00E2326D"/>
    <w:rsid w:val="00E5148F"/>
    <w:rsid w:val="00E821F5"/>
    <w:rsid w:val="00F119C1"/>
    <w:rsid w:val="00FC4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55172"/>
  <w15:chartTrackingRefBased/>
  <w15:docId w15:val="{D8864201-B1DB-4AAC-934F-95B4B7885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74B7E"/>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D74B7E"/>
    <w:rPr>
      <w:rFonts w:ascii="Times New Roman" w:hAnsi="Times New Roman" w:cs="Times New Roman"/>
      <w:noProof/>
      <w:sz w:val="24"/>
    </w:rPr>
  </w:style>
  <w:style w:type="paragraph" w:customStyle="1" w:styleId="EndNoteBibliography">
    <w:name w:val="EndNote Bibliography"/>
    <w:basedOn w:val="Normal"/>
    <w:link w:val="EndNoteBibliographyChar"/>
    <w:rsid w:val="00D74B7E"/>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D74B7E"/>
    <w:rPr>
      <w:rFonts w:ascii="Times New Roman" w:hAnsi="Times New Roman" w:cs="Times New Roman"/>
      <w:noProof/>
      <w:sz w:val="24"/>
    </w:rPr>
  </w:style>
  <w:style w:type="character" w:styleId="Hyperlink">
    <w:name w:val="Hyperlink"/>
    <w:basedOn w:val="DefaultParagraphFont"/>
    <w:uiPriority w:val="99"/>
    <w:unhideWhenUsed/>
    <w:rsid w:val="00D74B7E"/>
    <w:rPr>
      <w:color w:val="0563C1" w:themeColor="hyperlink"/>
      <w:u w:val="single"/>
    </w:rPr>
  </w:style>
  <w:style w:type="character" w:styleId="UnresolvedMention">
    <w:name w:val="Unresolved Mention"/>
    <w:basedOn w:val="DefaultParagraphFont"/>
    <w:uiPriority w:val="99"/>
    <w:semiHidden/>
    <w:unhideWhenUsed/>
    <w:rsid w:val="00D74B7E"/>
    <w:rPr>
      <w:color w:val="605E5C"/>
      <w:shd w:val="clear" w:color="auto" w:fill="E1DFDD"/>
    </w:rPr>
  </w:style>
  <w:style w:type="paragraph" w:styleId="NoSpacing">
    <w:name w:val="No Spacing"/>
    <w:uiPriority w:val="1"/>
    <w:qFormat/>
    <w:rsid w:val="00D74B7E"/>
    <w:pPr>
      <w:spacing w:after="0" w:line="240" w:lineRule="auto"/>
    </w:pPr>
    <w:rPr>
      <w:lang w:val="it-IT"/>
    </w:rPr>
  </w:style>
  <w:style w:type="table" w:styleId="TableGrid">
    <w:name w:val="Table Grid"/>
    <w:basedOn w:val="TableNormal"/>
    <w:uiPriority w:val="39"/>
    <w:rsid w:val="00694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Lupo Geronazzo</dc:creator>
  <cp:keywords/>
  <dc:description/>
  <cp:lastModifiedBy>Lupo Geronazzo</cp:lastModifiedBy>
  <cp:revision>13</cp:revision>
  <dcterms:created xsi:type="dcterms:W3CDTF">2019-08-16T21:33:00Z</dcterms:created>
  <dcterms:modified xsi:type="dcterms:W3CDTF">2020-05-06T19:58:00Z</dcterms:modified>
</cp:coreProperties>
</file>