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C5" w:rsidRDefault="00D567C5" w:rsidP="00D567C5">
      <w:pPr>
        <w:spacing w:after="0" w:line="360" w:lineRule="auto"/>
        <w:ind w:left="284"/>
        <w:rPr>
          <w:b/>
          <w:lang w:val="en-GB" w:eastAsia="de-DE"/>
        </w:rPr>
      </w:pPr>
      <w:bookmarkStart w:id="0" w:name="_GoBack"/>
      <w:bookmarkEnd w:id="0"/>
      <w:r w:rsidRPr="0081122F">
        <w:rPr>
          <w:b/>
          <w:lang w:val="en-GB" w:eastAsia="de-DE"/>
        </w:rPr>
        <w:t>Appendix</w:t>
      </w:r>
    </w:p>
    <w:p w:rsidR="00D567C5" w:rsidRDefault="00D567C5" w:rsidP="00D567C5">
      <w:pPr>
        <w:spacing w:after="0" w:line="360" w:lineRule="auto"/>
        <w:ind w:left="284"/>
        <w:rPr>
          <w:b/>
          <w:lang w:val="en-GB" w:eastAsia="de-DE"/>
        </w:rPr>
      </w:pPr>
    </w:p>
    <w:p w:rsidR="00D567C5" w:rsidRPr="0081122F" w:rsidRDefault="00D567C5" w:rsidP="00D567C5">
      <w:pPr>
        <w:spacing w:after="0" w:line="360" w:lineRule="auto"/>
        <w:ind w:left="284"/>
        <w:rPr>
          <w:bCs/>
          <w:lang w:eastAsia="de-DE"/>
        </w:rPr>
      </w:pPr>
      <w:r w:rsidRPr="0081122F">
        <w:rPr>
          <w:b/>
          <w:bCs/>
          <w:lang w:eastAsia="de-DE"/>
        </w:rPr>
        <w:t xml:space="preserve">Figure </w:t>
      </w:r>
      <w:r>
        <w:rPr>
          <w:b/>
          <w:bCs/>
          <w:lang w:eastAsia="de-DE"/>
        </w:rPr>
        <w:t>A</w:t>
      </w:r>
      <w:r w:rsidRPr="0081122F">
        <w:rPr>
          <w:b/>
          <w:bCs/>
          <w:lang w:val="de-DE" w:eastAsia="de-DE"/>
        </w:rPr>
        <w:fldChar w:fldCharType="begin"/>
      </w:r>
      <w:r w:rsidRPr="0081122F">
        <w:rPr>
          <w:b/>
          <w:bCs/>
          <w:lang w:eastAsia="de-DE"/>
        </w:rPr>
        <w:instrText xml:space="preserve"> SEQ Figure \* ARABIC </w:instrText>
      </w:r>
      <w:r w:rsidRPr="0081122F">
        <w:rPr>
          <w:b/>
          <w:bCs/>
          <w:lang w:val="de-DE" w:eastAsia="de-DE"/>
        </w:rPr>
        <w:fldChar w:fldCharType="separate"/>
      </w:r>
      <w:r>
        <w:rPr>
          <w:b/>
          <w:bCs/>
          <w:noProof/>
          <w:lang w:eastAsia="de-DE"/>
        </w:rPr>
        <w:t>1</w:t>
      </w:r>
      <w:r w:rsidRPr="0081122F">
        <w:rPr>
          <w:lang w:val="de-DE" w:eastAsia="de-DE"/>
        </w:rPr>
        <w:fldChar w:fldCharType="end"/>
      </w:r>
      <w:r w:rsidRPr="0081122F">
        <w:rPr>
          <w:b/>
          <w:bCs/>
          <w:lang w:eastAsia="de-DE"/>
        </w:rPr>
        <w:t>:</w:t>
      </w:r>
      <w:r w:rsidRPr="0081122F">
        <w:rPr>
          <w:bCs/>
          <w:lang w:eastAsia="de-DE"/>
        </w:rPr>
        <w:t xml:space="preserve"> </w:t>
      </w:r>
      <w:proofErr w:type="spellStart"/>
      <w:r w:rsidRPr="0081122F">
        <w:rPr>
          <w:bCs/>
          <w:lang w:eastAsia="de-DE"/>
        </w:rPr>
        <w:t>Presenteeism</w:t>
      </w:r>
      <w:proofErr w:type="spellEnd"/>
      <w:r w:rsidRPr="0081122F">
        <w:rPr>
          <w:bCs/>
          <w:lang w:eastAsia="de-DE"/>
        </w:rPr>
        <w:t xml:space="preserve"> at least once vs. No/not sick (left) and the number of </w:t>
      </w:r>
      <w:proofErr w:type="spellStart"/>
      <w:r w:rsidRPr="0081122F">
        <w:rPr>
          <w:bCs/>
          <w:lang w:eastAsia="de-DE"/>
        </w:rPr>
        <w:t>presenteeism</w:t>
      </w:r>
      <w:proofErr w:type="spellEnd"/>
      <w:r w:rsidRPr="0081122F">
        <w:rPr>
          <w:bCs/>
          <w:lang w:eastAsia="de-DE"/>
        </w:rPr>
        <w:t xml:space="preserve"> days (right) by the share of working from home</w:t>
      </w:r>
    </w:p>
    <w:p w:rsidR="00D567C5" w:rsidRPr="0081122F" w:rsidRDefault="00D567C5" w:rsidP="00D567C5">
      <w:pPr>
        <w:spacing w:after="0" w:line="360" w:lineRule="auto"/>
        <w:ind w:left="284"/>
        <w:rPr>
          <w:lang w:eastAsia="de-DE"/>
        </w:rPr>
      </w:pPr>
      <w:r w:rsidRPr="0081122F">
        <w:rPr>
          <w:noProof/>
        </w:rPr>
        <w:drawing>
          <wp:inline distT="0" distB="0" distL="0" distR="0" wp14:anchorId="15CFDEBE" wp14:editId="62A0DC8A">
            <wp:extent cx="4238625" cy="297781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" t="3562" r="2420" b="5089"/>
                    <a:stretch/>
                  </pic:blipFill>
                  <pic:spPr bwMode="auto">
                    <a:xfrm>
                      <a:off x="0" y="0"/>
                      <a:ext cx="4286977" cy="30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122F">
        <w:rPr>
          <w:noProof/>
        </w:rPr>
        <w:drawing>
          <wp:inline distT="0" distB="0" distL="0" distR="0" wp14:anchorId="503978D7" wp14:editId="47DDC0B9">
            <wp:extent cx="4215613" cy="30003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3562" r="2979" b="5344"/>
                    <a:stretch/>
                  </pic:blipFill>
                  <pic:spPr bwMode="auto">
                    <a:xfrm>
                      <a:off x="0" y="0"/>
                      <a:ext cx="4279780" cy="30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7C5" w:rsidRPr="002136E3" w:rsidRDefault="00D567C5" w:rsidP="00D567C5">
      <w:pPr>
        <w:spacing w:after="0" w:line="360" w:lineRule="auto"/>
        <w:ind w:left="284"/>
        <w:rPr>
          <w:sz w:val="18"/>
          <w:lang w:eastAsia="de-DE"/>
        </w:rPr>
      </w:pPr>
      <w:r w:rsidRPr="002136E3">
        <w:rPr>
          <w:i/>
          <w:sz w:val="18"/>
          <w:lang w:eastAsia="de-DE"/>
        </w:rPr>
        <w:t>Source:</w:t>
      </w:r>
      <w:r w:rsidRPr="002136E3">
        <w:rPr>
          <w:sz w:val="18"/>
          <w:lang w:eastAsia="de-DE"/>
        </w:rPr>
        <w:t xml:space="preserve"> EWCS 2015, weighted results.</w:t>
      </w:r>
    </w:p>
    <w:p w:rsidR="00D567C5" w:rsidRDefault="00D567C5" w:rsidP="00D567C5">
      <w:pPr>
        <w:spacing w:after="0" w:line="360" w:lineRule="auto"/>
        <w:ind w:left="284"/>
        <w:rPr>
          <w:b/>
          <w:bCs/>
          <w:color w:val="FF0000"/>
          <w:lang w:eastAsia="de-DE"/>
        </w:rPr>
      </w:pPr>
    </w:p>
    <w:p w:rsidR="00D567C5" w:rsidRDefault="00D567C5" w:rsidP="00D567C5">
      <w:pPr>
        <w:spacing w:after="0" w:line="360" w:lineRule="auto"/>
        <w:ind w:left="284"/>
        <w:rPr>
          <w:b/>
          <w:bCs/>
          <w:lang w:eastAsia="de-DE"/>
        </w:rPr>
      </w:pPr>
    </w:p>
    <w:p w:rsidR="00D567C5" w:rsidRDefault="00D567C5" w:rsidP="00D567C5">
      <w:pPr>
        <w:spacing w:after="0" w:line="240" w:lineRule="auto"/>
        <w:rPr>
          <w:b/>
          <w:bCs/>
          <w:lang w:eastAsia="de-DE"/>
        </w:rPr>
        <w:sectPr w:rsidR="00D567C5" w:rsidSect="00B503EB">
          <w:footerReference w:type="default" r:id="rId9"/>
          <w:pgSz w:w="16838" w:h="11906" w:orient="landscape" w:code="9"/>
          <w:pgMar w:top="1080" w:right="1440" w:bottom="1080" w:left="1440" w:header="1134" w:footer="680" w:gutter="0"/>
          <w:cols w:space="708"/>
          <w:titlePg/>
          <w:docGrid w:linePitch="360"/>
        </w:sectPr>
      </w:pPr>
      <w:r>
        <w:rPr>
          <w:b/>
          <w:bCs/>
          <w:lang w:eastAsia="de-DE"/>
        </w:rPr>
        <w:br w:type="page"/>
      </w:r>
    </w:p>
    <w:p w:rsidR="00D567C5" w:rsidRPr="0081122F" w:rsidRDefault="00D567C5" w:rsidP="00D567C5">
      <w:pPr>
        <w:spacing w:after="0" w:line="360" w:lineRule="auto"/>
        <w:rPr>
          <w:bCs/>
          <w:lang w:eastAsia="de-DE"/>
        </w:rPr>
      </w:pPr>
      <w:r w:rsidRPr="0081122F">
        <w:rPr>
          <w:b/>
          <w:bCs/>
          <w:lang w:eastAsia="de-DE"/>
        </w:rPr>
        <w:lastRenderedPageBreak/>
        <w:t>Table A</w:t>
      </w:r>
      <w:r>
        <w:rPr>
          <w:b/>
          <w:bCs/>
          <w:lang w:eastAsia="de-DE"/>
        </w:rPr>
        <w:t>1</w:t>
      </w:r>
      <w:r w:rsidRPr="0081122F">
        <w:rPr>
          <w:b/>
          <w:bCs/>
          <w:lang w:eastAsia="de-DE"/>
        </w:rPr>
        <w:t>:</w:t>
      </w:r>
      <w:r w:rsidRPr="0081122F">
        <w:rPr>
          <w:bCs/>
          <w:lang w:eastAsia="de-DE"/>
        </w:rPr>
        <w:t xml:space="preserve"> Telework and sickness </w:t>
      </w:r>
      <w:proofErr w:type="spellStart"/>
      <w:r w:rsidRPr="0081122F">
        <w:rPr>
          <w:bCs/>
          <w:lang w:eastAsia="de-DE"/>
        </w:rPr>
        <w:t>presenteeism</w:t>
      </w:r>
      <w:proofErr w:type="spellEnd"/>
      <w:r w:rsidRPr="0081122F">
        <w:rPr>
          <w:bCs/>
          <w:lang w:eastAsia="de-DE"/>
        </w:rPr>
        <w:t>: Results of a linear multilevel model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010"/>
        <w:gridCol w:w="1010"/>
        <w:gridCol w:w="1011"/>
        <w:gridCol w:w="1010"/>
        <w:gridCol w:w="1010"/>
        <w:gridCol w:w="1011"/>
        <w:gridCol w:w="1010"/>
        <w:gridCol w:w="1010"/>
        <w:gridCol w:w="1011"/>
        <w:gridCol w:w="1010"/>
        <w:gridCol w:w="1010"/>
        <w:gridCol w:w="1011"/>
      </w:tblGrid>
      <w:tr w:rsidR="00CE7371" w:rsidRPr="00076243" w:rsidTr="00CE7371">
        <w:trPr>
          <w:trHeight w:val="270"/>
        </w:trPr>
        <w:tc>
          <w:tcPr>
            <w:tcW w:w="18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F2F25" w:rsidRDefault="00076243" w:rsidP="0007624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F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(1)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(2)</w:t>
            </w:r>
          </w:p>
        </w:tc>
        <w:tc>
          <w:tcPr>
            <w:tcW w:w="101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(3)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(4)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(1)</w:t>
            </w:r>
          </w:p>
        </w:tc>
        <w:tc>
          <w:tcPr>
            <w:tcW w:w="101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(2)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(3)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(4)</w:t>
            </w:r>
          </w:p>
        </w:tc>
        <w:tc>
          <w:tcPr>
            <w:tcW w:w="101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(1)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(2)</w:t>
            </w:r>
          </w:p>
        </w:tc>
        <w:tc>
          <w:tcPr>
            <w:tcW w:w="10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(3)</w:t>
            </w:r>
          </w:p>
        </w:tc>
        <w:tc>
          <w:tcPr>
            <w:tcW w:w="101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(4)</w:t>
            </w:r>
          </w:p>
        </w:tc>
      </w:tr>
      <w:tr w:rsidR="00CE7371" w:rsidRPr="00076243" w:rsidTr="00836975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Dependent: Sickness Presenteeism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Prev</w:t>
            </w:r>
            <w:r w:rsidR="00836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Prev</w:t>
            </w:r>
            <w:r w:rsidR="00836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Prev</w:t>
            </w:r>
            <w:r w:rsidR="00836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Prev</w:t>
            </w:r>
            <w:r w:rsidR="0083697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days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days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days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days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Propensity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Propensity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Propensity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836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SP Propensity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Telework: Never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Reference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Telework: Less often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0.0721***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0.0629***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0.0620***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0.0612***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0.3266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0.5398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0.5575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0.5302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0.0385**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0.0321**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0.0324**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0.0322**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(0.0108)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(0.0113)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(0.0111)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(0.0110)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(0.2929)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(0.3058)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(0.2967)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(0.2964)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(0.0117)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(0.0123)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(0.0123)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(0.0123)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Telework: Several times a month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0.1288***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0.1144***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0.1089***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0.1051***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-0.0555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0.1614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-0.0051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0.0833***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0.0785***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0.0787***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0.0775***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(0.0141)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(0.0146)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(0.0144)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(0.0143)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(0.3796)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(0.3952)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(0.3834)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(0.3833)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(0.0148)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(0.0155)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(0.0155)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(0.0154)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Telework: Several times a week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0.1320***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0.1169***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0.1108***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0.1109***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0.8146*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0.9731*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0.8357*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0.8213*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0.1106***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0.1034***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0.1030***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0.1016***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(0.0146)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(0.0153)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(0.0150)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(0.0150)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(0.3935)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(0.4136)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(0.4012)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(0.4006)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(0.0156)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(0.0164)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(0.0164)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(0.0164)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Telework: Daily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0.1227***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0.1092***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0.1037***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0.1069***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1.5238***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1.5165***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1.3644**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1.3781**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0.1580***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0.1497***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0.1489***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0.1472***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(0.0157)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(0.0162)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(0.0160)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(0.0159)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(0.4235)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(0.4407)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(0.4276)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(0.4274)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(0.0167)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(0.0176)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(0.0176)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(0.0176)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(1) Individual characteristics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(2) Self-rated health status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(3) Job-related characteristics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Yes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ICC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0.0789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0.0781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0.0862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0.0175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0.0168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0.0201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0.0187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0.0638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0.0625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0.0612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-16780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-16621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-16152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-16059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-86574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-86503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-85825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-85786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-7004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-6930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-6928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-6881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Chi²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222.1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544.9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1521.8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1719.6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17.2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158.7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1567.6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1651.1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152.8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302.7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307.2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403.1</w:t>
            </w:r>
          </w:p>
        </w:tc>
      </w:tr>
      <w:tr w:rsidR="00CE7371" w:rsidRPr="00076243" w:rsidTr="00CE7371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243" w:rsidRPr="00076243" w:rsidRDefault="00076243" w:rsidP="000762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25,465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25,465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25,465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25,465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22,252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22,252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22,252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22,252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14,286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14,286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14,286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243" w:rsidRPr="00076243" w:rsidRDefault="00076243" w:rsidP="005E60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076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14,286</w:t>
            </w:r>
          </w:p>
        </w:tc>
      </w:tr>
    </w:tbl>
    <w:p w:rsidR="00D567C5" w:rsidRPr="005247D0" w:rsidRDefault="00D567C5" w:rsidP="00D567C5">
      <w:pPr>
        <w:spacing w:after="0" w:line="240" w:lineRule="auto"/>
        <w:rPr>
          <w:sz w:val="18"/>
          <w:lang w:eastAsia="de-DE"/>
        </w:rPr>
        <w:sectPr w:rsidR="00D567C5" w:rsidRPr="005247D0" w:rsidSect="00076243">
          <w:pgSz w:w="16838" w:h="11906" w:orient="landscape" w:code="9"/>
          <w:pgMar w:top="1080" w:right="1440" w:bottom="1080" w:left="1440" w:header="1134" w:footer="680" w:gutter="0"/>
          <w:cols w:space="708"/>
          <w:titlePg/>
          <w:docGrid w:linePitch="360"/>
        </w:sectPr>
      </w:pPr>
      <w:r w:rsidRPr="002136E3">
        <w:rPr>
          <w:bCs/>
          <w:i/>
          <w:sz w:val="18"/>
          <w:lang w:eastAsia="de-DE"/>
        </w:rPr>
        <w:t>Note</w:t>
      </w:r>
      <w:r w:rsidRPr="002136E3">
        <w:rPr>
          <w:bCs/>
          <w:sz w:val="18"/>
          <w:lang w:eastAsia="de-DE"/>
        </w:rPr>
        <w:t>: * p&lt;0.05, ** p&lt;0.01, *** p&lt;0.001</w:t>
      </w:r>
      <w:r w:rsidRPr="002136E3">
        <w:rPr>
          <w:bCs/>
          <w:i/>
          <w:sz w:val="18"/>
          <w:lang w:eastAsia="de-DE"/>
        </w:rPr>
        <w:t xml:space="preserve">; </w:t>
      </w:r>
      <w:r w:rsidRPr="002136E3">
        <w:rPr>
          <w:bCs/>
          <w:sz w:val="18"/>
          <w:lang w:eastAsia="de-DE"/>
        </w:rPr>
        <w:t>Standard errors in parentheses;</w:t>
      </w:r>
      <w:r>
        <w:rPr>
          <w:bCs/>
          <w:sz w:val="18"/>
          <w:lang w:eastAsia="de-DE"/>
        </w:rPr>
        <w:t xml:space="preserve"> For the included </w:t>
      </w:r>
      <w:r w:rsidRPr="002136E3">
        <w:rPr>
          <w:bCs/>
          <w:sz w:val="18"/>
          <w:lang w:eastAsia="de-DE"/>
        </w:rPr>
        <w:t>set</w:t>
      </w:r>
      <w:r>
        <w:rPr>
          <w:bCs/>
          <w:sz w:val="18"/>
          <w:lang w:eastAsia="de-DE"/>
        </w:rPr>
        <w:t>s</w:t>
      </w:r>
      <w:r w:rsidRPr="002136E3">
        <w:rPr>
          <w:bCs/>
          <w:sz w:val="18"/>
          <w:lang w:eastAsia="de-DE"/>
        </w:rPr>
        <w:t xml:space="preserve"> of covaria</w:t>
      </w:r>
      <w:r>
        <w:rPr>
          <w:bCs/>
          <w:sz w:val="18"/>
          <w:lang w:eastAsia="de-DE"/>
        </w:rPr>
        <w:t>tes (1) (2) and (3), see Table 1</w:t>
      </w:r>
      <w:r w:rsidRPr="002136E3">
        <w:rPr>
          <w:bCs/>
          <w:sz w:val="18"/>
          <w:lang w:eastAsia="de-DE"/>
        </w:rPr>
        <w:t>;</w:t>
      </w:r>
      <w:r>
        <w:rPr>
          <w:bCs/>
          <w:sz w:val="18"/>
          <w:lang w:eastAsia="de-DE"/>
        </w:rPr>
        <w:t xml:space="preserve"> </w:t>
      </w:r>
      <w:r w:rsidRPr="004A0629">
        <w:rPr>
          <w:sz w:val="18"/>
        </w:rPr>
        <w:t xml:space="preserve">ICC: </w:t>
      </w:r>
      <w:proofErr w:type="spellStart"/>
      <w:r w:rsidRPr="004A0629">
        <w:rPr>
          <w:sz w:val="18"/>
        </w:rPr>
        <w:t>Intraclass</w:t>
      </w:r>
      <w:proofErr w:type="spellEnd"/>
      <w:r w:rsidRPr="004A0629">
        <w:rPr>
          <w:sz w:val="18"/>
        </w:rPr>
        <w:t xml:space="preserve">-correlations for the country-level; Chi²: Testing the model with vs. Model without random intercepts; LL: Log-Likelihood; </w:t>
      </w:r>
      <w:r w:rsidRPr="002136E3">
        <w:rPr>
          <w:bCs/>
          <w:i/>
          <w:sz w:val="18"/>
          <w:lang w:eastAsia="de-DE"/>
        </w:rPr>
        <w:t>Source: EWCS 2015, unweighted results.</w:t>
      </w:r>
    </w:p>
    <w:p w:rsidR="00D567C5" w:rsidRDefault="00D567C5" w:rsidP="00994B9E">
      <w:pPr>
        <w:spacing w:after="0" w:line="360" w:lineRule="auto"/>
      </w:pPr>
      <w:r w:rsidRPr="0081122F">
        <w:rPr>
          <w:b/>
          <w:bCs/>
          <w:lang w:eastAsia="de-DE"/>
        </w:rPr>
        <w:lastRenderedPageBreak/>
        <w:t xml:space="preserve">Table </w:t>
      </w:r>
      <w:r>
        <w:rPr>
          <w:b/>
          <w:bCs/>
          <w:lang w:eastAsia="de-DE"/>
        </w:rPr>
        <w:t>A2</w:t>
      </w:r>
      <w:r w:rsidRPr="0081122F">
        <w:rPr>
          <w:b/>
          <w:bCs/>
          <w:lang w:eastAsia="de-DE"/>
        </w:rPr>
        <w:t>:</w:t>
      </w:r>
      <w:r w:rsidRPr="0081122F">
        <w:rPr>
          <w:bCs/>
          <w:lang w:eastAsia="de-DE"/>
        </w:rPr>
        <w:t xml:space="preserve"> Robustness </w:t>
      </w:r>
      <w:r>
        <w:rPr>
          <w:bCs/>
          <w:lang w:eastAsia="de-DE"/>
        </w:rPr>
        <w:t>analyses I and II: SP days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999"/>
        <w:gridCol w:w="1003"/>
        <w:gridCol w:w="1003"/>
        <w:gridCol w:w="1006"/>
        <w:gridCol w:w="163"/>
        <w:gridCol w:w="1214"/>
        <w:gridCol w:w="1212"/>
        <w:gridCol w:w="1212"/>
        <w:gridCol w:w="1212"/>
        <w:gridCol w:w="1212"/>
        <w:gridCol w:w="1217"/>
      </w:tblGrid>
      <w:tr w:rsidR="0034517B" w:rsidRPr="00994B9E" w:rsidTr="005E60CD">
        <w:trPr>
          <w:trHeight w:val="313"/>
        </w:trPr>
        <w:tc>
          <w:tcPr>
            <w:tcW w:w="99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17B" w:rsidRPr="000F2F25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4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Subgroup analyses</w:t>
            </w:r>
          </w:p>
        </w:tc>
        <w:tc>
          <w:tcPr>
            <w:tcW w:w="57" w:type="pct"/>
            <w:tcBorders>
              <w:top w:val="double" w:sz="4" w:space="0" w:color="auto"/>
              <w:left w:val="nil"/>
              <w:right w:val="nil"/>
            </w:tcBorders>
          </w:tcPr>
          <w:p w:rsidR="0034517B" w:rsidRPr="0034517B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2547" w:type="pct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Controlling for…</w:t>
            </w:r>
          </w:p>
        </w:tc>
      </w:tr>
      <w:tr w:rsidR="0034517B" w:rsidRPr="00994B9E" w:rsidTr="0034517B">
        <w:trPr>
          <w:trHeight w:val="795"/>
        </w:trPr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Dependent: SP Days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7B" w:rsidRPr="00994B9E" w:rsidRDefault="0034517B" w:rsidP="0034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A) Main specification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7B" w:rsidRPr="00994B9E" w:rsidRDefault="0034517B" w:rsidP="0034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B) Computer users only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7B" w:rsidRPr="00994B9E" w:rsidRDefault="0034517B" w:rsidP="0034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C) Without</w:t>
            </w:r>
            <w:r w:rsidRPr="00994B9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>chronically ill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7B" w:rsidRPr="00994B9E" w:rsidRDefault="0034517B" w:rsidP="0034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D) Without part-time employed</w:t>
            </w:r>
          </w:p>
        </w:tc>
        <w:tc>
          <w:tcPr>
            <w:tcW w:w="57" w:type="pct"/>
            <w:tcBorders>
              <w:left w:val="nil"/>
              <w:bottom w:val="single" w:sz="4" w:space="0" w:color="auto"/>
              <w:right w:val="nil"/>
            </w:tcBorders>
          </w:tcPr>
          <w:p w:rsidR="0034517B" w:rsidRPr="0034517B" w:rsidRDefault="0034517B" w:rsidP="0034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7B" w:rsidRPr="00994B9E" w:rsidRDefault="0034517B" w:rsidP="0034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E) Work engagement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7B" w:rsidRPr="00994B9E" w:rsidRDefault="0034517B" w:rsidP="0034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F) Work in free time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7B" w:rsidRPr="00994B9E" w:rsidRDefault="0034517B" w:rsidP="0034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G) Work intensity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7B" w:rsidRPr="00994B9E" w:rsidRDefault="0034517B" w:rsidP="0034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H) Organiz. factors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7B" w:rsidRPr="00994B9E" w:rsidRDefault="0034517B" w:rsidP="0034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I) Work-family conflict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17B" w:rsidRPr="00994B9E" w:rsidRDefault="0034517B" w:rsidP="00345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J) Autonomy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Telework: Never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Telework: Less often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0.5302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0.536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0.3929*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0.6300*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0.5414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0.1259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0.5206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0.6031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0.4408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0.5434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(0.2964)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(0.4397)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(0.1918)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(0.3158)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(0.2956)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(0.3029)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(0.2939)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(0.3113)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(0.2973)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(0.2956)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94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Telework: Several times a month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-0.0051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0.4939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0.373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-0.0507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-0.0776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-0.6461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-0.1130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-0.0630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-0.3790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0.0213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(0.3833)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(0.5389)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(0.2452)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(0.4069)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(0.3823)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(0.3934)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(0.3808)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(0.4018)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(0.3842)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(0.3816)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94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Telework: Several times a week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0.8213*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1.1622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0.394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0.8043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0.7649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0.0954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0.6866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0.7272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0.3528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0.8604*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(0.4006)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(0.5974)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(0.2656)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(0.4310)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(0.4000)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(0.4141)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(0.3986)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(0.4253)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(0.4030)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(0.3992)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Telework: Daily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1.3781**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2.0085**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0.8175**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1.3249**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1.3177**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0.4677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1.3319**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1.2126*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0.4709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1.3984**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(0.4274)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(0.7003)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(0.2829)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(0.4579)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(0.4262)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(0.4476)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(0.4243)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(0.4724)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(0.4312)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(0.4251)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ICC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0.0187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0.0102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0.0304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0.0204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0.0185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0.0176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0.0177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0.019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0.0158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0.0192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LL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-85786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-31352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-59357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-69308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-85493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-85158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-85070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-73389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-83348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-85047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Chi²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1651.1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696.7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623.5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1311.0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1873.2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1736.1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1793.2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1631.7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2093.0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1632.8</w:t>
            </w:r>
          </w:p>
        </w:tc>
      </w:tr>
      <w:tr w:rsidR="0034517B" w:rsidRPr="00994B9E" w:rsidTr="0034517B">
        <w:trPr>
          <w:trHeight w:val="300"/>
        </w:trPr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7B" w:rsidRPr="00994B9E" w:rsidRDefault="0034517B" w:rsidP="00994B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22,252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7,966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17,979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18,074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22,200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22,084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22,130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19,082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21,672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17B" w:rsidRPr="00994B9E" w:rsidRDefault="0034517B" w:rsidP="0099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994B9E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22,104</w:t>
            </w:r>
          </w:p>
        </w:tc>
      </w:tr>
    </w:tbl>
    <w:p w:rsidR="00D567C5" w:rsidRDefault="00D567C5" w:rsidP="0034517B">
      <w:pPr>
        <w:spacing w:after="0" w:line="240" w:lineRule="auto"/>
        <w:rPr>
          <w:bCs/>
          <w:i/>
          <w:sz w:val="18"/>
          <w:lang w:eastAsia="de-DE"/>
        </w:rPr>
      </w:pPr>
      <w:r w:rsidRPr="0087728F" w:rsidDel="007918F0">
        <w:t xml:space="preserve"> </w:t>
      </w:r>
      <w:r w:rsidRPr="002136E3">
        <w:rPr>
          <w:bCs/>
          <w:i/>
          <w:sz w:val="18"/>
          <w:lang w:eastAsia="de-DE"/>
        </w:rPr>
        <w:t>Note</w:t>
      </w:r>
      <w:r w:rsidRPr="002136E3">
        <w:rPr>
          <w:bCs/>
          <w:sz w:val="18"/>
          <w:lang w:eastAsia="de-DE"/>
        </w:rPr>
        <w:t>: * p&lt;0.05, ** p&lt;0.01, *** p&lt;0.001</w:t>
      </w:r>
      <w:r w:rsidRPr="002136E3">
        <w:rPr>
          <w:bCs/>
          <w:i/>
          <w:sz w:val="18"/>
          <w:lang w:eastAsia="de-DE"/>
        </w:rPr>
        <w:t xml:space="preserve">; </w:t>
      </w:r>
      <w:r w:rsidRPr="002136E3">
        <w:rPr>
          <w:bCs/>
          <w:sz w:val="18"/>
          <w:lang w:eastAsia="de-DE"/>
        </w:rPr>
        <w:t>Standard errors in parentheses;</w:t>
      </w:r>
      <w:r>
        <w:rPr>
          <w:bCs/>
          <w:sz w:val="18"/>
          <w:lang w:eastAsia="de-DE"/>
        </w:rPr>
        <w:t xml:space="preserve"> All models include the full set of covariates cf. Table 1</w:t>
      </w:r>
      <w:r w:rsidRPr="002136E3">
        <w:rPr>
          <w:bCs/>
          <w:sz w:val="18"/>
          <w:lang w:eastAsia="de-DE"/>
        </w:rPr>
        <w:t>;</w:t>
      </w:r>
      <w:r>
        <w:rPr>
          <w:bCs/>
          <w:sz w:val="18"/>
          <w:lang w:eastAsia="de-DE"/>
        </w:rPr>
        <w:t xml:space="preserve"> </w:t>
      </w:r>
      <w:r w:rsidRPr="0070388E">
        <w:rPr>
          <w:sz w:val="18"/>
        </w:rPr>
        <w:t xml:space="preserve">ICC: </w:t>
      </w:r>
      <w:proofErr w:type="spellStart"/>
      <w:r w:rsidRPr="0070388E">
        <w:rPr>
          <w:sz w:val="18"/>
        </w:rPr>
        <w:t>Intracla</w:t>
      </w:r>
      <w:r>
        <w:rPr>
          <w:sz w:val="18"/>
        </w:rPr>
        <w:t>s</w:t>
      </w:r>
      <w:r w:rsidRPr="0070388E">
        <w:rPr>
          <w:sz w:val="18"/>
        </w:rPr>
        <w:t>s</w:t>
      </w:r>
      <w:proofErr w:type="spellEnd"/>
      <w:r w:rsidRPr="0070388E">
        <w:rPr>
          <w:sz w:val="18"/>
        </w:rPr>
        <w:t xml:space="preserve">-correlations for the country-level; Chi²: Testing the model with vs. Model without random intercepts; LL: Log-Likelihood; </w:t>
      </w:r>
      <w:r w:rsidRPr="002136E3">
        <w:rPr>
          <w:bCs/>
          <w:i/>
          <w:sz w:val="18"/>
          <w:lang w:eastAsia="de-DE"/>
        </w:rPr>
        <w:t>Source: EWCS 2015, unweighted results.</w:t>
      </w: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D567C5">
      <w:pPr>
        <w:spacing w:after="0" w:line="240" w:lineRule="auto"/>
        <w:ind w:left="284"/>
        <w:rPr>
          <w:b/>
          <w:sz w:val="18"/>
          <w:lang w:val="en-GB" w:eastAsia="de-DE"/>
        </w:rPr>
      </w:pPr>
    </w:p>
    <w:p w:rsidR="00D567C5" w:rsidRDefault="00D567C5" w:rsidP="00E77367">
      <w:pPr>
        <w:spacing w:after="0" w:line="360" w:lineRule="auto"/>
        <w:rPr>
          <w:bCs/>
          <w:lang w:eastAsia="de-DE"/>
        </w:rPr>
      </w:pPr>
      <w:r w:rsidRPr="0081122F">
        <w:rPr>
          <w:b/>
          <w:bCs/>
          <w:lang w:eastAsia="de-DE"/>
        </w:rPr>
        <w:lastRenderedPageBreak/>
        <w:t xml:space="preserve">Table </w:t>
      </w:r>
      <w:r>
        <w:rPr>
          <w:b/>
          <w:bCs/>
          <w:lang w:eastAsia="de-DE"/>
        </w:rPr>
        <w:t>A3</w:t>
      </w:r>
      <w:r w:rsidRPr="0081122F">
        <w:rPr>
          <w:b/>
          <w:bCs/>
          <w:lang w:eastAsia="de-DE"/>
        </w:rPr>
        <w:t>:</w:t>
      </w:r>
      <w:r w:rsidRPr="0081122F">
        <w:rPr>
          <w:bCs/>
          <w:lang w:eastAsia="de-DE"/>
        </w:rPr>
        <w:t xml:space="preserve"> Robustness </w:t>
      </w:r>
      <w:r>
        <w:rPr>
          <w:bCs/>
          <w:lang w:eastAsia="de-DE"/>
        </w:rPr>
        <w:t>analyses I and II: SP propensity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080"/>
        <w:gridCol w:w="1060"/>
        <w:gridCol w:w="1060"/>
        <w:gridCol w:w="1060"/>
        <w:gridCol w:w="1052"/>
        <w:gridCol w:w="9"/>
        <w:gridCol w:w="160"/>
        <w:gridCol w:w="1240"/>
        <w:gridCol w:w="1240"/>
        <w:gridCol w:w="1240"/>
        <w:gridCol w:w="1240"/>
        <w:gridCol w:w="1246"/>
      </w:tblGrid>
      <w:tr w:rsidR="00831B18" w:rsidRPr="00E77367" w:rsidTr="00831B18">
        <w:trPr>
          <w:trHeight w:val="330"/>
        </w:trPr>
        <w:tc>
          <w:tcPr>
            <w:tcW w:w="91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831B18" w:rsidRDefault="00831B18" w:rsidP="00E77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831B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59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83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Subgroup analyses</w:t>
            </w:r>
          </w:p>
        </w:tc>
        <w:tc>
          <w:tcPr>
            <w:tcW w:w="59" w:type="pct"/>
            <w:gridSpan w:val="2"/>
            <w:tcBorders>
              <w:top w:val="double" w:sz="6" w:space="0" w:color="auto"/>
              <w:left w:val="nil"/>
              <w:right w:val="nil"/>
            </w:tcBorders>
            <w:vAlign w:val="center"/>
          </w:tcPr>
          <w:p w:rsidR="00831B18" w:rsidRPr="00E77367" w:rsidRDefault="00831B18" w:rsidP="0083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2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831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Controling for …</w:t>
            </w:r>
          </w:p>
        </w:tc>
      </w:tr>
      <w:tr w:rsidR="00831B18" w:rsidRPr="00E77367" w:rsidTr="00831B18">
        <w:trPr>
          <w:trHeight w:val="735"/>
        </w:trPr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Dependent: SP Propensity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A) Main specification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B) Computer users only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C) Without the</w:t>
            </w:r>
            <w:r w:rsidRPr="00E7736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br/>
              <w:t>chronically ill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D) Without part-time employed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E) Work engagement</w:t>
            </w:r>
          </w:p>
        </w:tc>
        <w:tc>
          <w:tcPr>
            <w:tcW w:w="56" w:type="pct"/>
            <w:tcBorders>
              <w:left w:val="nil"/>
              <w:bottom w:val="single" w:sz="4" w:space="0" w:color="auto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F) Work in free time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G) Work intensity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H) Organiz. factors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I) Work-family conflict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J) Autonomy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Telework: Never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de-DE" w:eastAsia="de-DE"/>
              </w:rPr>
              <w:t>Reference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Telework: Less often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0.0322**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0.0507**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0.0373**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0.0376**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0.0334**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0.0055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0.0311*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0.0345**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0.0279*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0.0300*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(0.0123)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(0.0160)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(0.0143)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(0.0133)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(0.0123)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(0.0124)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(0.0122)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(0.0129)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(0.0123)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(0.0123)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773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Telework: Several times a month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0.0775***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0.0947***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0.0875***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0.0743***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0.0762***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0.0340*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0.0726***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0.0846***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0.0630***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0.0756***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(0.0154)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(0.0192)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(0.0177)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(0.0167)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(0.0154)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(0.0158)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(0.0154)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(0.0161)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(0.0155)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(0.0155)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773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Telework: Several times a week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0.1016***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0.1164***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0.1159***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0.1011***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0.0991***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0.0513**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0.0965***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0.1100***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0.0842***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0.1018***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(0.0164)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(0.0218)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(0.0196)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(0.0178)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(0.0164)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(0.0169)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(0.0164)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(0.0174)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(0.0165)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(0.0165)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Telework: Daily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0.1472***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0.1725***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0.1972***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0.1506***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0.1438***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0.0866***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0.1455***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0.1402***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0.1177***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0.1451***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(0.0176)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(0.0256)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(0.0212)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(0.0188)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(0.0175)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(0.0183)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(0.0176)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(0.0192)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(0.0177)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(0.0176)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ICC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0.0612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0.071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0.0645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0.0608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0.0597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0.0568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0.059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0.0537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0.0607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LL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-6881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-2579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-5282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-5557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-6840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-6735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-6783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-5900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-6594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-6833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Chi²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403.1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213.4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325.2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348.2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458.5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582.5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540.2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478.1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634.7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409.8</w:t>
            </w:r>
          </w:p>
        </w:tc>
      </w:tr>
      <w:tr w:rsidR="00831B18" w:rsidRPr="00E77367" w:rsidTr="00831B18">
        <w:trPr>
          <w:trHeight w:val="300"/>
        </w:trPr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18" w:rsidRPr="00E77367" w:rsidRDefault="00831B18" w:rsidP="00E77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14,286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5,548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10,781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11,644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14,253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14,187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14,213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12,454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13,933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B18" w:rsidRPr="00E77367" w:rsidRDefault="00831B18" w:rsidP="00E7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E7736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14,201</w:t>
            </w:r>
          </w:p>
        </w:tc>
      </w:tr>
    </w:tbl>
    <w:p w:rsidR="00D567C5" w:rsidRDefault="00D567C5" w:rsidP="00E77367">
      <w:pPr>
        <w:spacing w:after="0" w:line="240" w:lineRule="auto"/>
        <w:rPr>
          <w:bCs/>
          <w:i/>
          <w:sz w:val="18"/>
          <w:lang w:eastAsia="de-DE"/>
        </w:rPr>
      </w:pPr>
      <w:r w:rsidRPr="002136E3">
        <w:rPr>
          <w:bCs/>
          <w:i/>
          <w:sz w:val="18"/>
          <w:lang w:eastAsia="de-DE"/>
        </w:rPr>
        <w:t>Note</w:t>
      </w:r>
      <w:r w:rsidRPr="002136E3">
        <w:rPr>
          <w:bCs/>
          <w:sz w:val="18"/>
          <w:lang w:eastAsia="de-DE"/>
        </w:rPr>
        <w:t>: * p&lt;0.05, ** p&lt;0.01, *** p&lt;0.001</w:t>
      </w:r>
      <w:r w:rsidRPr="002136E3">
        <w:rPr>
          <w:bCs/>
          <w:i/>
          <w:sz w:val="18"/>
          <w:lang w:eastAsia="de-DE"/>
        </w:rPr>
        <w:t xml:space="preserve">; </w:t>
      </w:r>
      <w:r w:rsidRPr="002136E3">
        <w:rPr>
          <w:bCs/>
          <w:sz w:val="18"/>
          <w:lang w:eastAsia="de-DE"/>
        </w:rPr>
        <w:t>Standard errors in parentheses;</w:t>
      </w:r>
      <w:r>
        <w:rPr>
          <w:bCs/>
          <w:sz w:val="18"/>
          <w:lang w:eastAsia="de-DE"/>
        </w:rPr>
        <w:t xml:space="preserve"> All models include the full set of covariates cf. Table 1</w:t>
      </w:r>
      <w:r w:rsidRPr="002136E3">
        <w:rPr>
          <w:bCs/>
          <w:sz w:val="18"/>
          <w:lang w:eastAsia="de-DE"/>
        </w:rPr>
        <w:t>;</w:t>
      </w:r>
      <w:r>
        <w:rPr>
          <w:bCs/>
          <w:sz w:val="18"/>
          <w:lang w:eastAsia="de-DE"/>
        </w:rPr>
        <w:t xml:space="preserve"> </w:t>
      </w:r>
      <w:r w:rsidRPr="0070388E">
        <w:rPr>
          <w:sz w:val="18"/>
        </w:rPr>
        <w:t xml:space="preserve">ICC: </w:t>
      </w:r>
      <w:proofErr w:type="spellStart"/>
      <w:r w:rsidRPr="0070388E">
        <w:rPr>
          <w:sz w:val="18"/>
        </w:rPr>
        <w:t>Intracla</w:t>
      </w:r>
      <w:r>
        <w:rPr>
          <w:sz w:val="18"/>
        </w:rPr>
        <w:t>s</w:t>
      </w:r>
      <w:r w:rsidRPr="0070388E">
        <w:rPr>
          <w:sz w:val="18"/>
        </w:rPr>
        <w:t>s</w:t>
      </w:r>
      <w:proofErr w:type="spellEnd"/>
      <w:r w:rsidRPr="0070388E">
        <w:rPr>
          <w:sz w:val="18"/>
        </w:rPr>
        <w:t xml:space="preserve">-correlations for the country-level; Chi²: Testing the model with vs. Model without random intercepts; LL: Log-Likelihood; </w:t>
      </w:r>
      <w:r w:rsidRPr="002136E3">
        <w:rPr>
          <w:bCs/>
          <w:i/>
          <w:sz w:val="18"/>
          <w:lang w:eastAsia="de-DE"/>
        </w:rPr>
        <w:t xml:space="preserve">Source: </w:t>
      </w:r>
      <w:r w:rsidRPr="00831B18">
        <w:rPr>
          <w:bCs/>
          <w:sz w:val="18"/>
          <w:lang w:eastAsia="de-DE"/>
        </w:rPr>
        <w:t>EWCS 2015, unweighted results</w:t>
      </w:r>
      <w:r w:rsidRPr="002136E3">
        <w:rPr>
          <w:bCs/>
          <w:i/>
          <w:sz w:val="18"/>
          <w:lang w:eastAsia="de-DE"/>
        </w:rPr>
        <w:t>.</w:t>
      </w:r>
    </w:p>
    <w:p w:rsidR="00D82A21" w:rsidRDefault="00D82A21" w:rsidP="00D567C5">
      <w:pPr>
        <w:spacing w:after="0" w:line="240" w:lineRule="auto"/>
        <w:ind w:left="284"/>
        <w:rPr>
          <w:bCs/>
          <w:i/>
          <w:sz w:val="18"/>
          <w:lang w:eastAsia="de-DE"/>
        </w:rPr>
      </w:pPr>
    </w:p>
    <w:p w:rsidR="00D82A21" w:rsidRDefault="00D82A21">
      <w:pPr>
        <w:spacing w:after="160" w:line="259" w:lineRule="auto"/>
        <w:jc w:val="left"/>
        <w:rPr>
          <w:bCs/>
          <w:i/>
          <w:sz w:val="18"/>
          <w:lang w:eastAsia="de-DE"/>
        </w:rPr>
      </w:pPr>
    </w:p>
    <w:sectPr w:rsidR="00D82A21" w:rsidSect="00D567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A7" w:rsidRDefault="00474DA7" w:rsidP="00D567C5">
      <w:pPr>
        <w:spacing w:after="0" w:line="240" w:lineRule="auto"/>
      </w:pPr>
      <w:r>
        <w:separator/>
      </w:r>
    </w:p>
  </w:endnote>
  <w:endnote w:type="continuationSeparator" w:id="0">
    <w:p w:rsidR="00474DA7" w:rsidRDefault="00474DA7" w:rsidP="00D5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041641874"/>
      <w:docPartObj>
        <w:docPartGallery w:val="Page Numbers (Bottom of Page)"/>
        <w:docPartUnique/>
      </w:docPartObj>
    </w:sdtPr>
    <w:sdtEndPr/>
    <w:sdtContent>
      <w:p w:rsidR="00E77367" w:rsidRPr="005247D0" w:rsidRDefault="00E77367">
        <w:pPr>
          <w:pStyle w:val="Footer"/>
          <w:jc w:val="right"/>
          <w:rPr>
            <w:rFonts w:asciiTheme="minorHAnsi" w:hAnsiTheme="minorHAnsi" w:cstheme="minorHAnsi"/>
          </w:rPr>
        </w:pPr>
        <w:r w:rsidRPr="005247D0">
          <w:rPr>
            <w:rFonts w:asciiTheme="minorHAnsi" w:hAnsiTheme="minorHAnsi" w:cstheme="minorHAnsi"/>
          </w:rPr>
          <w:fldChar w:fldCharType="begin"/>
        </w:r>
        <w:r w:rsidRPr="005247D0">
          <w:rPr>
            <w:rFonts w:asciiTheme="minorHAnsi" w:hAnsiTheme="minorHAnsi" w:cstheme="minorHAnsi"/>
          </w:rPr>
          <w:instrText>PAGE   \* MERGEFORMAT</w:instrText>
        </w:r>
        <w:r w:rsidRPr="005247D0">
          <w:rPr>
            <w:rFonts w:asciiTheme="minorHAnsi" w:hAnsiTheme="minorHAnsi" w:cstheme="minorHAnsi"/>
          </w:rPr>
          <w:fldChar w:fldCharType="separate"/>
        </w:r>
        <w:r w:rsidR="00B6617C" w:rsidRPr="00B6617C">
          <w:rPr>
            <w:rFonts w:asciiTheme="minorHAnsi" w:hAnsiTheme="minorHAnsi" w:cstheme="minorHAnsi"/>
            <w:noProof/>
            <w:lang w:val="de-DE"/>
          </w:rPr>
          <w:t>4</w:t>
        </w:r>
        <w:r w:rsidRPr="005247D0">
          <w:rPr>
            <w:rFonts w:asciiTheme="minorHAnsi" w:hAnsiTheme="minorHAnsi" w:cstheme="minorHAnsi"/>
          </w:rPr>
          <w:fldChar w:fldCharType="end"/>
        </w:r>
      </w:p>
    </w:sdtContent>
  </w:sdt>
  <w:p w:rsidR="00E77367" w:rsidRDefault="00E77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A7" w:rsidRDefault="00474DA7" w:rsidP="00D567C5">
      <w:pPr>
        <w:spacing w:after="0" w:line="240" w:lineRule="auto"/>
      </w:pPr>
      <w:r>
        <w:separator/>
      </w:r>
    </w:p>
  </w:footnote>
  <w:footnote w:type="continuationSeparator" w:id="0">
    <w:p w:rsidR="00474DA7" w:rsidRDefault="00474DA7" w:rsidP="00D56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C5"/>
    <w:rsid w:val="00076243"/>
    <w:rsid w:val="000F2F25"/>
    <w:rsid w:val="00152AF7"/>
    <w:rsid w:val="0034517B"/>
    <w:rsid w:val="00474DA7"/>
    <w:rsid w:val="005E60CD"/>
    <w:rsid w:val="00831B18"/>
    <w:rsid w:val="00836975"/>
    <w:rsid w:val="00853B48"/>
    <w:rsid w:val="00926EC6"/>
    <w:rsid w:val="00994B9E"/>
    <w:rsid w:val="00B503EB"/>
    <w:rsid w:val="00B6617C"/>
    <w:rsid w:val="00C92C1A"/>
    <w:rsid w:val="00CE7371"/>
    <w:rsid w:val="00D567C5"/>
    <w:rsid w:val="00D6572A"/>
    <w:rsid w:val="00D82A21"/>
    <w:rsid w:val="00E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E1A8D-4A72-439B-BE65-8A38662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_Seminararbeit"/>
    <w:qFormat/>
    <w:rsid w:val="00D567C5"/>
    <w:pPr>
      <w:spacing w:after="200" w:line="300" w:lineRule="auto"/>
      <w:jc w:val="both"/>
    </w:pPr>
    <w:rPr>
      <w:rFonts w:eastAsia="Garamond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nhideWhenUsed/>
    <w:rsid w:val="00D567C5"/>
    <w:pPr>
      <w:spacing w:after="0" w:line="240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D567C5"/>
    <w:rPr>
      <w:rFonts w:eastAsia="Garamond" w:cs="Times New Roman"/>
      <w:sz w:val="18"/>
      <w:szCs w:val="18"/>
      <w:lang w:val="en-US"/>
    </w:rPr>
  </w:style>
  <w:style w:type="character" w:styleId="FootnoteReference">
    <w:name w:val="footnote reference"/>
    <w:basedOn w:val="DefaultParagraphFont"/>
    <w:unhideWhenUsed/>
    <w:rsid w:val="00D567C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567C5"/>
    <w:pPr>
      <w:tabs>
        <w:tab w:val="center" w:pos="4536"/>
        <w:tab w:val="right" w:pos="9072"/>
      </w:tabs>
      <w:spacing w:after="0"/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567C5"/>
    <w:rPr>
      <w:rFonts w:ascii="Garamond" w:eastAsia="Garamond" w:hAnsi="Garamond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7B"/>
    <w:rPr>
      <w:rFonts w:ascii="Segoe UI" w:eastAsia="Garamond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6C49-1ED1-49F6-A416-9CED2697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BAuA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Steidelmüller, Corinna</dc:creator>
  <cp:keywords/>
  <dc:description/>
  <cp:lastModifiedBy>Gadingan, Carolyn</cp:lastModifiedBy>
  <cp:revision>2</cp:revision>
  <dcterms:created xsi:type="dcterms:W3CDTF">2020-08-03T13:35:00Z</dcterms:created>
  <dcterms:modified xsi:type="dcterms:W3CDTF">2020-08-03T13:35:00Z</dcterms:modified>
</cp:coreProperties>
</file>