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3A53" w14:textId="037855DB" w:rsidR="005F557B" w:rsidRPr="00F83904" w:rsidRDefault="005F557B" w:rsidP="00461D26">
      <w:pPr>
        <w:spacing w:after="0" w:line="480" w:lineRule="auto"/>
        <w:contextualSpacing/>
        <w:rPr>
          <w:rFonts w:ascii="Times New Roman" w:hAnsi="Times New Roman" w:cs="Times New Roman"/>
          <w:b/>
          <w:sz w:val="24"/>
          <w:szCs w:val="24"/>
        </w:rPr>
      </w:pPr>
      <w:r w:rsidRPr="00F83904">
        <w:rPr>
          <w:rFonts w:ascii="Times New Roman" w:hAnsi="Times New Roman" w:cs="Times New Roman"/>
          <w:b/>
          <w:sz w:val="24"/>
          <w:szCs w:val="24"/>
        </w:rPr>
        <w:t>SUPPLEMENTAL MATERIAL</w:t>
      </w:r>
    </w:p>
    <w:p w14:paraId="26DA3CA3" w14:textId="22A50052" w:rsidR="00B87811" w:rsidRPr="00F83904" w:rsidRDefault="005C436C" w:rsidP="00461D26">
      <w:pPr>
        <w:spacing w:after="0" w:line="480" w:lineRule="auto"/>
        <w:contextualSpacing/>
        <w:rPr>
          <w:rFonts w:ascii="Times New Roman" w:hAnsi="Times New Roman" w:cs="Times New Roman"/>
          <w:sz w:val="24"/>
          <w:szCs w:val="24"/>
        </w:rPr>
      </w:pPr>
      <w:r w:rsidRPr="00F83904">
        <w:rPr>
          <w:rFonts w:ascii="Times New Roman" w:hAnsi="Times New Roman" w:cs="Times New Roman"/>
          <w:sz w:val="24"/>
          <w:szCs w:val="24"/>
        </w:rPr>
        <w:t xml:space="preserve">We examined </w:t>
      </w:r>
      <w:r w:rsidR="00461D26" w:rsidRPr="00F83904">
        <w:rPr>
          <w:rFonts w:ascii="Times New Roman" w:hAnsi="Times New Roman" w:cs="Times New Roman"/>
          <w:sz w:val="24"/>
          <w:szCs w:val="24"/>
        </w:rPr>
        <w:t xml:space="preserve">an increase in CBT ≥ 1.5°C as </w:t>
      </w:r>
      <w:r w:rsidRPr="00F83904">
        <w:rPr>
          <w:rFonts w:ascii="Times New Roman" w:hAnsi="Times New Roman" w:cs="Times New Roman"/>
          <w:sz w:val="24"/>
          <w:szCs w:val="24"/>
        </w:rPr>
        <w:t>a second measure of risk of HRI. P</w:t>
      </w:r>
      <w:r w:rsidR="005F557B" w:rsidRPr="00F83904">
        <w:rPr>
          <w:rFonts w:ascii="Times New Roman" w:hAnsi="Times New Roman" w:cs="Times New Roman"/>
          <w:sz w:val="24"/>
          <w:szCs w:val="24"/>
        </w:rPr>
        <w:t xml:space="preserve">hysiologists </w:t>
      </w:r>
      <w:r w:rsidRPr="00F83904">
        <w:rPr>
          <w:rFonts w:ascii="Times New Roman" w:hAnsi="Times New Roman" w:cs="Times New Roman"/>
          <w:sz w:val="24"/>
          <w:szCs w:val="24"/>
        </w:rPr>
        <w:t>concur</w:t>
      </w:r>
      <w:r w:rsidR="005F557B" w:rsidRPr="00F83904">
        <w:rPr>
          <w:rFonts w:ascii="Times New Roman" w:hAnsi="Times New Roman" w:cs="Times New Roman"/>
          <w:sz w:val="24"/>
          <w:szCs w:val="24"/>
        </w:rPr>
        <w:t xml:space="preserve"> that the normal </w:t>
      </w:r>
      <w:r w:rsidRPr="00F83904">
        <w:rPr>
          <w:rFonts w:ascii="Times New Roman" w:hAnsi="Times New Roman" w:cs="Times New Roman"/>
          <w:sz w:val="24"/>
          <w:szCs w:val="24"/>
        </w:rPr>
        <w:t>CBT</w:t>
      </w:r>
      <w:r w:rsidR="005F557B" w:rsidRPr="00F83904">
        <w:rPr>
          <w:rFonts w:ascii="Times New Roman" w:hAnsi="Times New Roman" w:cs="Times New Roman"/>
          <w:sz w:val="24"/>
          <w:szCs w:val="24"/>
        </w:rPr>
        <w:t xml:space="preserve"> </w:t>
      </w:r>
      <w:r w:rsidR="00461D26" w:rsidRPr="00F83904">
        <w:rPr>
          <w:rFonts w:ascii="Times New Roman" w:hAnsi="Times New Roman" w:cs="Times New Roman"/>
          <w:sz w:val="24"/>
          <w:szCs w:val="24"/>
        </w:rPr>
        <w:t>remain</w:t>
      </w:r>
      <w:r w:rsidR="005F557B" w:rsidRPr="00F83904">
        <w:rPr>
          <w:rFonts w:ascii="Times New Roman" w:hAnsi="Times New Roman" w:cs="Times New Roman"/>
          <w:sz w:val="24"/>
          <w:szCs w:val="24"/>
        </w:rPr>
        <w:t>s in a fairly narrow band</w:t>
      </w:r>
      <w:r w:rsidR="00461D26" w:rsidRPr="00F83904">
        <w:rPr>
          <w:rFonts w:ascii="Times New Roman" w:hAnsi="Times New Roman" w:cs="Times New Roman"/>
          <w:sz w:val="24"/>
          <w:szCs w:val="24"/>
        </w:rPr>
        <w:t>, with</w:t>
      </w:r>
      <w:r w:rsidR="005F557B" w:rsidRPr="00F83904">
        <w:rPr>
          <w:rFonts w:ascii="Times New Roman" w:hAnsi="Times New Roman" w:cs="Times New Roman"/>
          <w:sz w:val="24"/>
          <w:szCs w:val="24"/>
        </w:rPr>
        <w:t xml:space="preserve"> 36.8</w:t>
      </w:r>
      <w:r w:rsidR="00461D26" w:rsidRPr="00F83904">
        <w:rPr>
          <w:rFonts w:ascii="Times New Roman" w:hAnsi="Times New Roman" w:cs="Times New Roman"/>
          <w:sz w:val="24"/>
          <w:szCs w:val="24"/>
        </w:rPr>
        <w:t>°</w:t>
      </w:r>
      <w:r w:rsidR="005F557B" w:rsidRPr="00F83904">
        <w:rPr>
          <w:rFonts w:ascii="Times New Roman" w:hAnsi="Times New Roman" w:cs="Times New Roman"/>
          <w:sz w:val="24"/>
          <w:szCs w:val="24"/>
        </w:rPr>
        <w:t>C</w:t>
      </w:r>
      <w:r w:rsidR="00461D26" w:rsidRPr="00F83904">
        <w:rPr>
          <w:rFonts w:ascii="Times New Roman" w:hAnsi="Times New Roman" w:cs="Times New Roman"/>
          <w:sz w:val="24"/>
          <w:szCs w:val="24"/>
        </w:rPr>
        <w:t xml:space="preserve"> ± 0</w:t>
      </w:r>
      <w:r w:rsidR="005F557B" w:rsidRPr="00F83904">
        <w:rPr>
          <w:rFonts w:ascii="Times New Roman" w:hAnsi="Times New Roman" w:cs="Times New Roman"/>
          <w:sz w:val="24"/>
          <w:szCs w:val="24"/>
        </w:rPr>
        <w:t>.5°C being optimal.</w:t>
      </w:r>
      <w:r w:rsidR="00461D26" w:rsidRPr="00F83904">
        <w:rPr>
          <w:rFonts w:ascii="Times New Roman" w:hAnsi="Times New Roman" w:cs="Times New Roman"/>
          <w:sz w:val="24"/>
          <w:szCs w:val="24"/>
        </w:rPr>
        <w:t>[1,2]</w:t>
      </w:r>
      <w:r w:rsidR="005F557B" w:rsidRPr="00F83904">
        <w:rPr>
          <w:rFonts w:ascii="Times New Roman" w:hAnsi="Times New Roman" w:cs="Times New Roman"/>
          <w:sz w:val="24"/>
          <w:szCs w:val="24"/>
        </w:rPr>
        <w:t xml:space="preserve"> A CBT above 3</w:t>
      </w:r>
      <w:r w:rsidR="00461D26" w:rsidRPr="00F83904">
        <w:rPr>
          <w:rFonts w:ascii="Times New Roman" w:hAnsi="Times New Roman" w:cs="Times New Roman"/>
          <w:sz w:val="24"/>
          <w:szCs w:val="24"/>
        </w:rPr>
        <w:t>6</w:t>
      </w:r>
      <w:r w:rsidR="005F557B" w:rsidRPr="00F83904">
        <w:rPr>
          <w:rFonts w:ascii="Times New Roman" w:hAnsi="Times New Roman" w:cs="Times New Roman"/>
          <w:sz w:val="24"/>
          <w:szCs w:val="24"/>
        </w:rPr>
        <w:t>.</w:t>
      </w:r>
      <w:r w:rsidR="00461D26" w:rsidRPr="00F83904">
        <w:rPr>
          <w:rFonts w:ascii="Times New Roman" w:hAnsi="Times New Roman" w:cs="Times New Roman"/>
          <w:sz w:val="24"/>
          <w:szCs w:val="24"/>
        </w:rPr>
        <w:t>8</w:t>
      </w:r>
      <w:r w:rsidR="005F557B" w:rsidRPr="00F83904">
        <w:rPr>
          <w:rFonts w:ascii="Times New Roman" w:hAnsi="Times New Roman" w:cs="Times New Roman"/>
          <w:sz w:val="24"/>
          <w:szCs w:val="24"/>
        </w:rPr>
        <w:t xml:space="preserve"> + 1.5°C is likely to result in deteriorati</w:t>
      </w:r>
      <w:r w:rsidR="00461D26" w:rsidRPr="00F83904">
        <w:rPr>
          <w:rFonts w:ascii="Times New Roman" w:hAnsi="Times New Roman" w:cs="Times New Roman"/>
          <w:sz w:val="24"/>
          <w:szCs w:val="24"/>
        </w:rPr>
        <w:t>ng</w:t>
      </w:r>
      <w:r w:rsidR="005F557B" w:rsidRPr="00F83904">
        <w:rPr>
          <w:rFonts w:ascii="Times New Roman" w:hAnsi="Times New Roman" w:cs="Times New Roman"/>
          <w:sz w:val="24"/>
          <w:szCs w:val="24"/>
        </w:rPr>
        <w:t xml:space="preserve"> metabolic and organ functions.</w:t>
      </w:r>
      <w:r w:rsidR="00461D26" w:rsidRPr="00F83904">
        <w:rPr>
          <w:rFonts w:ascii="Times New Roman" w:hAnsi="Times New Roman" w:cs="Times New Roman"/>
          <w:sz w:val="24"/>
          <w:szCs w:val="24"/>
        </w:rPr>
        <w:t>[2]</w:t>
      </w:r>
      <w:r w:rsidR="005F557B" w:rsidRPr="00F83904">
        <w:rPr>
          <w:rFonts w:ascii="Times New Roman" w:hAnsi="Times New Roman" w:cs="Times New Roman"/>
          <w:sz w:val="24"/>
          <w:szCs w:val="24"/>
        </w:rPr>
        <w:t xml:space="preserve"> The ACGIH suggests a narrower range of 1</w:t>
      </w:r>
      <w:r w:rsidR="00461D26" w:rsidRPr="00F83904">
        <w:rPr>
          <w:rFonts w:ascii="Times New Roman" w:hAnsi="Times New Roman" w:cs="Times New Roman"/>
          <w:sz w:val="24"/>
          <w:szCs w:val="24"/>
        </w:rPr>
        <w:t>°</w:t>
      </w:r>
      <w:r w:rsidR="005F557B" w:rsidRPr="00F83904">
        <w:rPr>
          <w:rFonts w:ascii="Times New Roman" w:hAnsi="Times New Roman" w:cs="Times New Roman"/>
          <w:sz w:val="24"/>
          <w:szCs w:val="24"/>
        </w:rPr>
        <w:t>C above a set-point of 37</w:t>
      </w:r>
      <w:r w:rsidR="00461D26" w:rsidRPr="00F83904">
        <w:rPr>
          <w:rFonts w:ascii="Times New Roman" w:hAnsi="Times New Roman" w:cs="Times New Roman"/>
          <w:sz w:val="24"/>
          <w:szCs w:val="24"/>
        </w:rPr>
        <w:t>°</w:t>
      </w:r>
      <w:r w:rsidR="005F557B" w:rsidRPr="00F83904">
        <w:rPr>
          <w:rFonts w:ascii="Times New Roman" w:hAnsi="Times New Roman" w:cs="Times New Roman"/>
          <w:sz w:val="24"/>
          <w:szCs w:val="24"/>
        </w:rPr>
        <w:t>C.</w:t>
      </w:r>
      <w:r w:rsidR="00461D26" w:rsidRPr="00F83904">
        <w:rPr>
          <w:rFonts w:ascii="Times New Roman" w:hAnsi="Times New Roman" w:cs="Times New Roman"/>
          <w:sz w:val="24"/>
          <w:szCs w:val="24"/>
        </w:rPr>
        <w:t>[3]</w:t>
      </w:r>
      <w:r w:rsidR="005F557B" w:rsidRPr="00F83904">
        <w:rPr>
          <w:rFonts w:ascii="Times New Roman" w:hAnsi="Times New Roman" w:cs="Times New Roman"/>
          <w:sz w:val="24"/>
          <w:szCs w:val="24"/>
        </w:rPr>
        <w:t xml:space="preserve"> The change in CBT was defined as the difference between the base temperature and the maximum of the 3-minute moving median and was always positive. The base temperature was the first reading of the day after the CBT had stabilized within 0.03°C over the previous readings. The CBT scans were screened to ensure this designation was appropriate </w:t>
      </w:r>
      <w:r w:rsidR="00B87811" w:rsidRPr="00F83904">
        <w:rPr>
          <w:rFonts w:ascii="Times New Roman" w:hAnsi="Times New Roman" w:cs="Times New Roman"/>
          <w:sz w:val="24"/>
          <w:szCs w:val="24"/>
        </w:rPr>
        <w:t xml:space="preserve">and </w:t>
      </w:r>
      <w:r w:rsidR="005F557B" w:rsidRPr="00F83904">
        <w:rPr>
          <w:rFonts w:ascii="Times New Roman" w:hAnsi="Times New Roman" w:cs="Times New Roman"/>
          <w:sz w:val="24"/>
          <w:szCs w:val="24"/>
        </w:rPr>
        <w:t>not physiologically improbable.</w:t>
      </w:r>
      <w:r w:rsidR="00B87811" w:rsidRPr="00F83904">
        <w:rPr>
          <w:rFonts w:ascii="Times New Roman" w:hAnsi="Times New Roman" w:cs="Times New Roman"/>
          <w:sz w:val="24"/>
          <w:szCs w:val="24"/>
        </w:rPr>
        <w:t xml:space="preserve"> In contrast to the subjects included in the main analysis of elevated CBT, 12 additional subjects had good quality CBT scans that read consistently higher or lower than normal ranges of CBT, so could be used for change of CBT but not for absolute values. </w:t>
      </w:r>
    </w:p>
    <w:p w14:paraId="50ADB779" w14:textId="74126649" w:rsidR="00B87811" w:rsidRPr="00F83904" w:rsidRDefault="00B87811" w:rsidP="00461D26">
      <w:pPr>
        <w:spacing w:after="0" w:line="480" w:lineRule="auto"/>
        <w:contextualSpacing/>
        <w:rPr>
          <w:rFonts w:ascii="Times New Roman" w:hAnsi="Times New Roman" w:cs="Times New Roman"/>
          <w:sz w:val="24"/>
          <w:szCs w:val="24"/>
        </w:rPr>
      </w:pPr>
      <w:r w:rsidRPr="00F83904">
        <w:rPr>
          <w:rFonts w:ascii="Times New Roman" w:hAnsi="Times New Roman" w:cs="Times New Roman"/>
          <w:sz w:val="24"/>
          <w:szCs w:val="24"/>
        </w:rPr>
        <w:t xml:space="preserve">Clothing score was included in the final model for increased CBT, unlike elevated CBT. The variable construction is outlined in Supplemental Table 1, following Cal/OSHA recommendations for workers’ </w:t>
      </w:r>
      <w:r w:rsidR="00C53975" w:rsidRPr="00F83904">
        <w:rPr>
          <w:rFonts w:ascii="Times New Roman" w:hAnsi="Times New Roman" w:cs="Times New Roman"/>
          <w:sz w:val="24"/>
          <w:szCs w:val="24"/>
        </w:rPr>
        <w:t>clothing</w:t>
      </w:r>
      <w:r w:rsidR="00655715" w:rsidRPr="00F83904">
        <w:rPr>
          <w:rFonts w:ascii="Times New Roman" w:hAnsi="Times New Roman" w:cs="Times New Roman"/>
          <w:sz w:val="24"/>
          <w:szCs w:val="24"/>
        </w:rPr>
        <w:t xml:space="preserve"> (wide-brimmed hat</w:t>
      </w:r>
      <w:r w:rsidR="00737166" w:rsidRPr="00F83904">
        <w:rPr>
          <w:rFonts w:ascii="Times New Roman" w:hAnsi="Times New Roman" w:cs="Times New Roman"/>
          <w:sz w:val="24"/>
          <w:szCs w:val="24"/>
        </w:rPr>
        <w:t>; loose-fitting, light-colored clothing; and minimal layers)</w:t>
      </w:r>
      <w:r w:rsidR="00C53975" w:rsidRPr="00F83904">
        <w:rPr>
          <w:rFonts w:ascii="Times New Roman" w:hAnsi="Times New Roman" w:cs="Times New Roman"/>
          <w:sz w:val="24"/>
          <w:szCs w:val="24"/>
        </w:rPr>
        <w:t>,</w:t>
      </w:r>
      <w:r w:rsidR="00481A22" w:rsidRPr="00F83904">
        <w:rPr>
          <w:rFonts w:ascii="Times New Roman" w:hAnsi="Times New Roman" w:cs="Times New Roman"/>
          <w:sz w:val="24"/>
          <w:szCs w:val="24"/>
        </w:rPr>
        <w:t xml:space="preserve"> and based on staff observation</w:t>
      </w:r>
      <w:r w:rsidRPr="00F83904">
        <w:rPr>
          <w:rFonts w:ascii="Times New Roman" w:hAnsi="Times New Roman" w:cs="Times New Roman"/>
          <w:sz w:val="24"/>
          <w:szCs w:val="24"/>
        </w:rPr>
        <w:t xml:space="preserve">. </w:t>
      </w:r>
    </w:p>
    <w:p w14:paraId="315FDFF5" w14:textId="77777777" w:rsidR="005F557B" w:rsidRPr="00F83904" w:rsidRDefault="005F557B" w:rsidP="00737166">
      <w:pPr>
        <w:spacing w:after="0" w:line="240" w:lineRule="auto"/>
        <w:rPr>
          <w:rFonts w:ascii="Times New Roman" w:hAnsi="Times New Roman" w:cs="Times New Roman"/>
          <w:sz w:val="24"/>
          <w:szCs w:val="24"/>
        </w:rPr>
      </w:pPr>
      <w:r w:rsidRPr="00F83904">
        <w:rPr>
          <w:rFonts w:ascii="Times New Roman" w:hAnsi="Times New Roman" w:cs="Times New Roman"/>
          <w:sz w:val="24"/>
          <w:szCs w:val="24"/>
        </w:rPr>
        <w:t>Supplemental Table 1: Clothing score</w:t>
      </w:r>
    </w:p>
    <w:tbl>
      <w:tblPr>
        <w:tblStyle w:val="TableGrid"/>
        <w:tblW w:w="0" w:type="auto"/>
        <w:tblLook w:val="04A0" w:firstRow="1" w:lastRow="0" w:firstColumn="1" w:lastColumn="0" w:noHBand="0" w:noVBand="1"/>
      </w:tblPr>
      <w:tblGrid>
        <w:gridCol w:w="3116"/>
        <w:gridCol w:w="3117"/>
        <w:gridCol w:w="3117"/>
      </w:tblGrid>
      <w:tr w:rsidR="005F557B" w:rsidRPr="00F83904" w14:paraId="5305CF5A" w14:textId="77777777" w:rsidTr="00C53975">
        <w:tc>
          <w:tcPr>
            <w:tcW w:w="3116" w:type="dxa"/>
            <w:shd w:val="clear" w:color="auto" w:fill="auto"/>
          </w:tcPr>
          <w:p w14:paraId="461F7C64"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Variable</w:t>
            </w:r>
          </w:p>
        </w:tc>
        <w:tc>
          <w:tcPr>
            <w:tcW w:w="3117" w:type="dxa"/>
            <w:shd w:val="clear" w:color="auto" w:fill="auto"/>
          </w:tcPr>
          <w:p w14:paraId="40F3DF9F"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Source</w:t>
            </w:r>
          </w:p>
        </w:tc>
        <w:tc>
          <w:tcPr>
            <w:tcW w:w="3117" w:type="dxa"/>
            <w:shd w:val="clear" w:color="auto" w:fill="auto"/>
          </w:tcPr>
          <w:p w14:paraId="66D6A1B0"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Definition</w:t>
            </w:r>
          </w:p>
        </w:tc>
      </w:tr>
      <w:tr w:rsidR="005F557B" w:rsidRPr="00F83904" w14:paraId="24DC549F" w14:textId="77777777" w:rsidTr="00BF4193">
        <w:tc>
          <w:tcPr>
            <w:tcW w:w="3116" w:type="dxa"/>
          </w:tcPr>
          <w:p w14:paraId="20F0978C"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 xml:space="preserve">Clothing score </w:t>
            </w:r>
          </w:p>
          <w:p w14:paraId="48F2A642" w14:textId="77777777" w:rsidR="005F557B" w:rsidRPr="00F83904" w:rsidRDefault="005F557B" w:rsidP="00BF4193">
            <w:pPr>
              <w:rPr>
                <w:rFonts w:ascii="Times New Roman" w:hAnsi="Times New Roman" w:cs="Times New Roman"/>
                <w:sz w:val="24"/>
                <w:szCs w:val="24"/>
              </w:rPr>
            </w:pPr>
          </w:p>
        </w:tc>
        <w:tc>
          <w:tcPr>
            <w:tcW w:w="3117" w:type="dxa"/>
          </w:tcPr>
          <w:p w14:paraId="1FE107FF"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A clothing inventory recorded all articles of clothing worn except underwear.</w:t>
            </w:r>
          </w:p>
          <w:p w14:paraId="16FC8932" w14:textId="77777777" w:rsidR="005F557B" w:rsidRPr="00F83904" w:rsidRDefault="005F557B" w:rsidP="00BF4193">
            <w:pPr>
              <w:rPr>
                <w:rFonts w:ascii="Times New Roman" w:hAnsi="Times New Roman" w:cs="Times New Roman"/>
                <w:sz w:val="24"/>
                <w:szCs w:val="24"/>
              </w:rPr>
            </w:pPr>
          </w:p>
          <w:p w14:paraId="7128088C"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Headgear:</w:t>
            </w:r>
          </w:p>
          <w:p w14:paraId="27DCC458"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 for a wide-brimmed hat</w:t>
            </w:r>
          </w:p>
          <w:p w14:paraId="5B652395"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 for anything else (bandana(s), beanie, no head covering)</w:t>
            </w:r>
          </w:p>
          <w:p w14:paraId="5212ED22" w14:textId="77777777" w:rsidR="005F557B" w:rsidRPr="00F83904" w:rsidRDefault="005F557B" w:rsidP="00BF4193">
            <w:pPr>
              <w:rPr>
                <w:rFonts w:ascii="Times New Roman" w:hAnsi="Times New Roman" w:cs="Times New Roman"/>
                <w:sz w:val="24"/>
                <w:szCs w:val="24"/>
              </w:rPr>
            </w:pPr>
          </w:p>
          <w:p w14:paraId="3B2021AB"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lastRenderedPageBreak/>
              <w:t>Tops (4 possible – T-shirt, long-sleeve shirt, sweatshirt, jacket):</w:t>
            </w:r>
          </w:p>
          <w:p w14:paraId="5AB881AC"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 for light-colored</w:t>
            </w:r>
          </w:p>
          <w:p w14:paraId="73539A8B"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 for dark-colored</w:t>
            </w:r>
          </w:p>
          <w:p w14:paraId="695CB863" w14:textId="77777777" w:rsidR="005F557B" w:rsidRPr="00F83904" w:rsidRDefault="005F557B" w:rsidP="00BF4193">
            <w:pPr>
              <w:rPr>
                <w:rFonts w:ascii="Times New Roman" w:hAnsi="Times New Roman" w:cs="Times New Roman"/>
                <w:sz w:val="24"/>
                <w:szCs w:val="24"/>
              </w:rPr>
            </w:pPr>
          </w:p>
          <w:p w14:paraId="251A8B67"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 for loose-fitting</w:t>
            </w:r>
          </w:p>
          <w:p w14:paraId="0662B54E"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 for tight-fitting</w:t>
            </w:r>
          </w:p>
          <w:p w14:paraId="13D21E5F" w14:textId="77777777" w:rsidR="005F557B" w:rsidRPr="00F83904" w:rsidRDefault="005F557B" w:rsidP="00BF4193">
            <w:pPr>
              <w:rPr>
                <w:rFonts w:ascii="Times New Roman" w:hAnsi="Times New Roman" w:cs="Times New Roman"/>
                <w:sz w:val="24"/>
                <w:szCs w:val="24"/>
              </w:rPr>
            </w:pPr>
          </w:p>
          <w:p w14:paraId="7EE3DC5A"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 for one layer</w:t>
            </w:r>
          </w:p>
          <w:p w14:paraId="06897198"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 for more than one layer</w:t>
            </w:r>
          </w:p>
          <w:p w14:paraId="61D7824C" w14:textId="77777777" w:rsidR="005F557B" w:rsidRPr="00F83904" w:rsidRDefault="005F557B" w:rsidP="00BF4193">
            <w:pPr>
              <w:rPr>
                <w:rFonts w:ascii="Times New Roman" w:hAnsi="Times New Roman" w:cs="Times New Roman"/>
                <w:sz w:val="24"/>
                <w:szCs w:val="24"/>
              </w:rPr>
            </w:pPr>
          </w:p>
          <w:p w14:paraId="23AE92A6"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Pants:</w:t>
            </w:r>
          </w:p>
          <w:p w14:paraId="7B3CB980"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 for light-colored</w:t>
            </w:r>
          </w:p>
          <w:p w14:paraId="63A5637A"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 for dark-colored</w:t>
            </w:r>
          </w:p>
          <w:p w14:paraId="5AE62273" w14:textId="77777777" w:rsidR="005F557B" w:rsidRPr="00F83904" w:rsidRDefault="005F557B" w:rsidP="00BF4193">
            <w:pPr>
              <w:rPr>
                <w:rFonts w:ascii="Times New Roman" w:hAnsi="Times New Roman" w:cs="Times New Roman"/>
                <w:sz w:val="24"/>
                <w:szCs w:val="24"/>
              </w:rPr>
            </w:pPr>
          </w:p>
          <w:p w14:paraId="49C47B88"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 for loose-fitting</w:t>
            </w:r>
          </w:p>
          <w:p w14:paraId="11C3DD83"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 for tight-fitting</w:t>
            </w:r>
          </w:p>
        </w:tc>
        <w:tc>
          <w:tcPr>
            <w:tcW w:w="3117" w:type="dxa"/>
          </w:tcPr>
          <w:p w14:paraId="22159A8C"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lastRenderedPageBreak/>
              <w:t xml:space="preserve">Scale constructed based on Cal/OSHA recommendations (brimmed hat; loose, light-colored clothing; minimal layers). </w:t>
            </w:r>
          </w:p>
          <w:p w14:paraId="31D6A9ED" w14:textId="77777777" w:rsidR="005F557B" w:rsidRPr="00F83904" w:rsidRDefault="005F557B" w:rsidP="00BF4193">
            <w:pPr>
              <w:rPr>
                <w:rFonts w:ascii="Times New Roman" w:hAnsi="Times New Roman" w:cs="Times New Roman"/>
                <w:sz w:val="24"/>
                <w:szCs w:val="24"/>
              </w:rPr>
            </w:pPr>
          </w:p>
          <w:p w14:paraId="1341C45D"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The constructed clothing scale ranged from 0 to 12. Lower score indicates indicate a ‘better’ outfit.</w:t>
            </w:r>
          </w:p>
          <w:p w14:paraId="5D16E067" w14:textId="77777777" w:rsidR="005F557B" w:rsidRPr="00F83904" w:rsidRDefault="005F557B" w:rsidP="00BF4193">
            <w:pPr>
              <w:rPr>
                <w:rFonts w:ascii="Times New Roman" w:hAnsi="Times New Roman" w:cs="Times New Roman"/>
                <w:sz w:val="24"/>
                <w:szCs w:val="24"/>
              </w:rPr>
            </w:pPr>
          </w:p>
          <w:p w14:paraId="51ABA73C"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0-3: low</w:t>
            </w:r>
          </w:p>
          <w:p w14:paraId="413B7E24"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lastRenderedPageBreak/>
              <w:t>4-5: medium</w:t>
            </w:r>
          </w:p>
          <w:p w14:paraId="226300A6"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&gt;5: high</w:t>
            </w:r>
          </w:p>
          <w:p w14:paraId="4B1CA46A" w14:textId="77777777" w:rsidR="005F557B" w:rsidRPr="00F83904" w:rsidRDefault="005F557B" w:rsidP="00BF4193">
            <w:pPr>
              <w:rPr>
                <w:rFonts w:ascii="Times New Roman" w:hAnsi="Times New Roman" w:cs="Times New Roman"/>
                <w:sz w:val="24"/>
                <w:szCs w:val="24"/>
              </w:rPr>
            </w:pPr>
          </w:p>
        </w:tc>
      </w:tr>
    </w:tbl>
    <w:p w14:paraId="33A710A2" w14:textId="700CC823" w:rsidR="005F557B" w:rsidRPr="00F83904" w:rsidRDefault="005F557B" w:rsidP="005F557B">
      <w:pPr>
        <w:rPr>
          <w:rFonts w:ascii="Times New Roman" w:hAnsi="Times New Roman" w:cs="Times New Roman"/>
          <w:sz w:val="24"/>
          <w:szCs w:val="24"/>
        </w:rPr>
      </w:pPr>
    </w:p>
    <w:p w14:paraId="3566D563" w14:textId="1AE398DF" w:rsidR="00C53975" w:rsidRPr="00F83904" w:rsidRDefault="00655715" w:rsidP="00737166">
      <w:pPr>
        <w:spacing w:after="0" w:line="480" w:lineRule="auto"/>
        <w:rPr>
          <w:rFonts w:ascii="Times New Roman" w:hAnsi="Times New Roman" w:cs="Times New Roman"/>
          <w:sz w:val="24"/>
          <w:szCs w:val="24"/>
        </w:rPr>
      </w:pPr>
      <w:r w:rsidRPr="00F83904">
        <w:rPr>
          <w:rFonts w:ascii="Times New Roman" w:hAnsi="Times New Roman" w:cs="Times New Roman"/>
          <w:sz w:val="24"/>
          <w:szCs w:val="24"/>
        </w:rPr>
        <w:t xml:space="preserve">Of the </w:t>
      </w:r>
      <w:r w:rsidR="00737166" w:rsidRPr="00F83904">
        <w:rPr>
          <w:rFonts w:ascii="Times New Roman" w:hAnsi="Times New Roman" w:cs="Times New Roman"/>
          <w:sz w:val="24"/>
          <w:szCs w:val="24"/>
        </w:rPr>
        <w:t>32</w:t>
      </w:r>
      <w:r w:rsidRPr="00F83904">
        <w:rPr>
          <w:rFonts w:ascii="Times New Roman" w:hAnsi="Times New Roman" w:cs="Times New Roman"/>
          <w:sz w:val="24"/>
          <w:szCs w:val="24"/>
        </w:rPr>
        <w:t xml:space="preserve"> participants</w:t>
      </w:r>
      <w:r w:rsidR="00737166" w:rsidRPr="00F83904">
        <w:rPr>
          <w:rFonts w:ascii="Times New Roman" w:hAnsi="Times New Roman" w:cs="Times New Roman"/>
          <w:sz w:val="24"/>
          <w:szCs w:val="24"/>
        </w:rPr>
        <w:t xml:space="preserve"> who </w:t>
      </w:r>
      <w:r w:rsidRPr="00F83904">
        <w:rPr>
          <w:rFonts w:ascii="Times New Roman" w:hAnsi="Times New Roman" w:cs="Times New Roman"/>
          <w:sz w:val="24"/>
          <w:szCs w:val="24"/>
        </w:rPr>
        <w:t>experienced an increase in CBT ≥ 1.5°C</w:t>
      </w:r>
      <w:r w:rsidR="00737166" w:rsidRPr="00F83904">
        <w:rPr>
          <w:rFonts w:ascii="Times New Roman" w:hAnsi="Times New Roman" w:cs="Times New Roman"/>
          <w:sz w:val="24"/>
          <w:szCs w:val="24"/>
        </w:rPr>
        <w:t xml:space="preserve"> (Supplemental Table 2), only one was female (p &lt; 0.0001)</w:t>
      </w:r>
      <w:r w:rsidRPr="00F83904">
        <w:rPr>
          <w:rFonts w:ascii="Times New Roman" w:hAnsi="Times New Roman" w:cs="Times New Roman"/>
          <w:sz w:val="24"/>
          <w:szCs w:val="24"/>
        </w:rPr>
        <w:t>.</w:t>
      </w:r>
      <w:r w:rsidR="00737166" w:rsidRPr="00F83904">
        <w:rPr>
          <w:rFonts w:ascii="Times New Roman" w:hAnsi="Times New Roman" w:cs="Times New Roman"/>
          <w:sz w:val="24"/>
          <w:szCs w:val="24"/>
        </w:rPr>
        <w:t xml:space="preserve"> Similar to elevated CBT, workers are at higher risk of increased CBT if they are employed directly by the farm (p = 0.006) and if their hydration level decreased (p &lt; 0.0001). In contrast to elevated CBT, consuming fewer total beverages was not significantly associated with increased CBT although the dehydration variables were significant (continuous percent change and dichotomous 1.5% percent change in body weight</w:t>
      </w:r>
      <w:r w:rsidR="00E2722F" w:rsidRPr="00F83904">
        <w:rPr>
          <w:rFonts w:ascii="Times New Roman" w:hAnsi="Times New Roman" w:cs="Times New Roman"/>
          <w:sz w:val="24"/>
          <w:szCs w:val="24"/>
        </w:rPr>
        <w:t>)</w:t>
      </w:r>
      <w:r w:rsidR="00737166" w:rsidRPr="00F83904">
        <w:rPr>
          <w:rFonts w:ascii="Times New Roman" w:hAnsi="Times New Roman" w:cs="Times New Roman"/>
          <w:sz w:val="24"/>
          <w:szCs w:val="24"/>
        </w:rPr>
        <w:t xml:space="preserve">. </w:t>
      </w:r>
      <w:r w:rsidR="00E2722F" w:rsidRPr="00F83904">
        <w:rPr>
          <w:rFonts w:ascii="Times New Roman" w:hAnsi="Times New Roman" w:cs="Times New Roman"/>
          <w:sz w:val="24"/>
          <w:szCs w:val="24"/>
        </w:rPr>
        <w:t xml:space="preserve">The risk of increased CBT was positively associated with the mean work rate (p = 0.0005) and with the median WBGT (p = 0.004). BMI and education level were not significant, although clothing was associated with increased CBT. </w:t>
      </w:r>
    </w:p>
    <w:p w14:paraId="2B35EB86" w14:textId="77777777" w:rsidR="005F557B" w:rsidRPr="00F83904" w:rsidRDefault="005F557B" w:rsidP="005F557B">
      <w:pPr>
        <w:spacing w:after="0"/>
        <w:rPr>
          <w:rFonts w:ascii="Times New Roman" w:hAnsi="Times New Roman" w:cs="Times New Roman"/>
          <w:sz w:val="24"/>
          <w:szCs w:val="24"/>
        </w:rPr>
      </w:pPr>
      <w:bookmarkStart w:id="0" w:name="_Hlk52461539"/>
      <w:r w:rsidRPr="00F83904">
        <w:rPr>
          <w:rFonts w:ascii="Times New Roman" w:hAnsi="Times New Roman" w:cs="Times New Roman"/>
          <w:bCs/>
          <w:sz w:val="24"/>
          <w:szCs w:val="24"/>
        </w:rPr>
        <w:t xml:space="preserve">Supplemental Table 2: </w:t>
      </w:r>
      <w:bookmarkEnd w:id="0"/>
      <w:r w:rsidRPr="00F83904">
        <w:rPr>
          <w:rFonts w:ascii="Times New Roman" w:hAnsi="Times New Roman" w:cs="Times New Roman"/>
          <w:sz w:val="24"/>
          <w:szCs w:val="24"/>
        </w:rPr>
        <w:t xml:space="preserve"> Univariate associations with ≥ 1.5°C increase in CBT</w:t>
      </w:r>
    </w:p>
    <w:tbl>
      <w:tblPr>
        <w:tblStyle w:val="TableGrid"/>
        <w:tblW w:w="9935" w:type="dxa"/>
        <w:tblLook w:val="04A0" w:firstRow="1" w:lastRow="0" w:firstColumn="1" w:lastColumn="0" w:noHBand="0" w:noVBand="1"/>
      </w:tblPr>
      <w:tblGrid>
        <w:gridCol w:w="2342"/>
        <w:gridCol w:w="1508"/>
        <w:gridCol w:w="2480"/>
        <w:gridCol w:w="2545"/>
        <w:gridCol w:w="1060"/>
      </w:tblGrid>
      <w:tr w:rsidR="005F557B" w:rsidRPr="00F83904" w14:paraId="00E9EF3D" w14:textId="77777777" w:rsidTr="00291983">
        <w:tc>
          <w:tcPr>
            <w:tcW w:w="2342" w:type="dxa"/>
            <w:vMerge w:val="restart"/>
            <w:shd w:val="clear" w:color="auto" w:fill="auto"/>
          </w:tcPr>
          <w:p w14:paraId="4E9930E5"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Characteristic</w:t>
            </w:r>
          </w:p>
        </w:tc>
        <w:tc>
          <w:tcPr>
            <w:tcW w:w="1508" w:type="dxa"/>
            <w:shd w:val="clear" w:color="auto" w:fill="auto"/>
          </w:tcPr>
          <w:p w14:paraId="65F5AA64"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All (n = 519)</w:t>
            </w:r>
          </w:p>
        </w:tc>
        <w:tc>
          <w:tcPr>
            <w:tcW w:w="2480" w:type="dxa"/>
            <w:shd w:val="clear" w:color="auto" w:fill="auto"/>
          </w:tcPr>
          <w:p w14:paraId="1C969912"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Change in CBT &lt; 1.5°C (n = 487)</w:t>
            </w:r>
          </w:p>
        </w:tc>
        <w:tc>
          <w:tcPr>
            <w:tcW w:w="2545" w:type="dxa"/>
            <w:shd w:val="clear" w:color="auto" w:fill="auto"/>
          </w:tcPr>
          <w:p w14:paraId="587AF9BD"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 xml:space="preserve">Change in CBT ≥ 1.5°C </w:t>
            </w:r>
          </w:p>
          <w:p w14:paraId="00CBBC54"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(n = 32)</w:t>
            </w:r>
          </w:p>
        </w:tc>
        <w:tc>
          <w:tcPr>
            <w:tcW w:w="1060" w:type="dxa"/>
            <w:vMerge w:val="restart"/>
            <w:shd w:val="clear" w:color="auto" w:fill="auto"/>
          </w:tcPr>
          <w:p w14:paraId="23048EE0"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p-value</w:t>
            </w:r>
          </w:p>
        </w:tc>
      </w:tr>
      <w:tr w:rsidR="005F557B" w:rsidRPr="00F83904" w14:paraId="07A250DB" w14:textId="77777777" w:rsidTr="00291983">
        <w:tc>
          <w:tcPr>
            <w:tcW w:w="2342" w:type="dxa"/>
            <w:vMerge/>
            <w:shd w:val="clear" w:color="auto" w:fill="auto"/>
          </w:tcPr>
          <w:p w14:paraId="298B9732" w14:textId="77777777" w:rsidR="005F557B" w:rsidRPr="00F83904" w:rsidRDefault="005F557B" w:rsidP="00BF4193">
            <w:pPr>
              <w:rPr>
                <w:rFonts w:ascii="Times New Roman" w:hAnsi="Times New Roman" w:cs="Times New Roman"/>
                <w:sz w:val="24"/>
                <w:szCs w:val="24"/>
              </w:rPr>
            </w:pPr>
          </w:p>
        </w:tc>
        <w:tc>
          <w:tcPr>
            <w:tcW w:w="1508" w:type="dxa"/>
            <w:shd w:val="clear" w:color="auto" w:fill="auto"/>
          </w:tcPr>
          <w:p w14:paraId="6B341272"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Mean (SD)</w:t>
            </w:r>
          </w:p>
        </w:tc>
        <w:tc>
          <w:tcPr>
            <w:tcW w:w="2480" w:type="dxa"/>
            <w:shd w:val="clear" w:color="auto" w:fill="auto"/>
          </w:tcPr>
          <w:p w14:paraId="47B492BB"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Mean (95% CI)</w:t>
            </w:r>
          </w:p>
        </w:tc>
        <w:tc>
          <w:tcPr>
            <w:tcW w:w="2545" w:type="dxa"/>
            <w:shd w:val="clear" w:color="auto" w:fill="auto"/>
          </w:tcPr>
          <w:p w14:paraId="756DD863"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Mean (95% CI)</w:t>
            </w:r>
          </w:p>
        </w:tc>
        <w:tc>
          <w:tcPr>
            <w:tcW w:w="1060" w:type="dxa"/>
            <w:vMerge/>
            <w:shd w:val="clear" w:color="auto" w:fill="auto"/>
          </w:tcPr>
          <w:p w14:paraId="1213409C" w14:textId="77777777" w:rsidR="005F557B" w:rsidRPr="00F83904" w:rsidRDefault="005F557B" w:rsidP="00BF4193">
            <w:pPr>
              <w:rPr>
                <w:rFonts w:ascii="Times New Roman" w:hAnsi="Times New Roman" w:cs="Times New Roman"/>
                <w:sz w:val="24"/>
                <w:szCs w:val="24"/>
              </w:rPr>
            </w:pPr>
          </w:p>
        </w:tc>
      </w:tr>
      <w:tr w:rsidR="005F557B" w:rsidRPr="00F83904" w14:paraId="2A85695D" w14:textId="77777777" w:rsidTr="00291983">
        <w:tc>
          <w:tcPr>
            <w:tcW w:w="2342" w:type="dxa"/>
            <w:shd w:val="clear" w:color="auto" w:fill="auto"/>
          </w:tcPr>
          <w:p w14:paraId="79048D2A"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Age (y)</w:t>
            </w:r>
          </w:p>
        </w:tc>
        <w:tc>
          <w:tcPr>
            <w:tcW w:w="1508" w:type="dxa"/>
            <w:shd w:val="clear" w:color="auto" w:fill="auto"/>
          </w:tcPr>
          <w:p w14:paraId="3EA87985"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38.7 (12.2)</w:t>
            </w:r>
          </w:p>
        </w:tc>
        <w:tc>
          <w:tcPr>
            <w:tcW w:w="2480" w:type="dxa"/>
            <w:shd w:val="clear" w:color="auto" w:fill="auto"/>
          </w:tcPr>
          <w:p w14:paraId="604AC77E"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38.5 (37.4 – 39.5)</w:t>
            </w:r>
          </w:p>
        </w:tc>
        <w:tc>
          <w:tcPr>
            <w:tcW w:w="2545" w:type="dxa"/>
            <w:shd w:val="clear" w:color="auto" w:fill="auto"/>
          </w:tcPr>
          <w:p w14:paraId="2FD4275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42.8 (37.9 – 47.8)</w:t>
            </w:r>
          </w:p>
        </w:tc>
        <w:tc>
          <w:tcPr>
            <w:tcW w:w="1060" w:type="dxa"/>
            <w:shd w:val="clear" w:color="auto" w:fill="auto"/>
          </w:tcPr>
          <w:p w14:paraId="78F6AE30"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0.05</w:t>
            </w:r>
          </w:p>
        </w:tc>
      </w:tr>
      <w:tr w:rsidR="005F557B" w:rsidRPr="00F83904" w14:paraId="5EED30A0" w14:textId="77777777" w:rsidTr="00BF4193">
        <w:tc>
          <w:tcPr>
            <w:tcW w:w="2342" w:type="dxa"/>
          </w:tcPr>
          <w:p w14:paraId="5B27ED6D"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BMI</w:t>
            </w:r>
          </w:p>
        </w:tc>
        <w:tc>
          <w:tcPr>
            <w:tcW w:w="1508" w:type="dxa"/>
          </w:tcPr>
          <w:p w14:paraId="25CC43DE"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28.9 (4.6)</w:t>
            </w:r>
          </w:p>
        </w:tc>
        <w:tc>
          <w:tcPr>
            <w:tcW w:w="2480" w:type="dxa"/>
          </w:tcPr>
          <w:p w14:paraId="28546A40"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29.0 (28.5 – 29.4)</w:t>
            </w:r>
          </w:p>
        </w:tc>
        <w:tc>
          <w:tcPr>
            <w:tcW w:w="2545" w:type="dxa"/>
          </w:tcPr>
          <w:p w14:paraId="497CE17B"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28.3 (26.8 – 29.8)</w:t>
            </w:r>
          </w:p>
        </w:tc>
        <w:tc>
          <w:tcPr>
            <w:tcW w:w="1060" w:type="dxa"/>
          </w:tcPr>
          <w:p w14:paraId="56E3096B"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0.44</w:t>
            </w:r>
          </w:p>
        </w:tc>
      </w:tr>
      <w:tr w:rsidR="005F557B" w:rsidRPr="00F83904" w14:paraId="01731B68" w14:textId="77777777" w:rsidTr="00BF4193">
        <w:tc>
          <w:tcPr>
            <w:tcW w:w="2342" w:type="dxa"/>
          </w:tcPr>
          <w:p w14:paraId="4C6F5366"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Total consumed (oz)</w:t>
            </w:r>
          </w:p>
        </w:tc>
        <w:tc>
          <w:tcPr>
            <w:tcW w:w="1508" w:type="dxa"/>
          </w:tcPr>
          <w:p w14:paraId="65DF51C2"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100.9 (64.1)</w:t>
            </w:r>
          </w:p>
        </w:tc>
        <w:tc>
          <w:tcPr>
            <w:tcW w:w="2480" w:type="dxa"/>
          </w:tcPr>
          <w:p w14:paraId="43507A49"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99.9 (94.3 – 105.4)</w:t>
            </w:r>
          </w:p>
        </w:tc>
        <w:tc>
          <w:tcPr>
            <w:tcW w:w="2545" w:type="dxa"/>
          </w:tcPr>
          <w:p w14:paraId="01701133"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116.3 (85.3 – 47.2)</w:t>
            </w:r>
          </w:p>
        </w:tc>
        <w:tc>
          <w:tcPr>
            <w:tcW w:w="1060" w:type="dxa"/>
          </w:tcPr>
          <w:p w14:paraId="43507A5D"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0.29</w:t>
            </w:r>
          </w:p>
        </w:tc>
      </w:tr>
      <w:tr w:rsidR="005F557B" w:rsidRPr="00F83904" w14:paraId="7D2425DB" w14:textId="77777777" w:rsidTr="00BF4193">
        <w:tc>
          <w:tcPr>
            <w:tcW w:w="2342" w:type="dxa"/>
          </w:tcPr>
          <w:p w14:paraId="37EF06A6"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lastRenderedPageBreak/>
              <w:t>Total consumed per hour (oz/h)</w:t>
            </w:r>
          </w:p>
        </w:tc>
        <w:tc>
          <w:tcPr>
            <w:tcW w:w="1508" w:type="dxa"/>
          </w:tcPr>
          <w:p w14:paraId="67DEEC0A"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11.7 (7.5)</w:t>
            </w:r>
          </w:p>
        </w:tc>
        <w:tc>
          <w:tcPr>
            <w:tcW w:w="2480" w:type="dxa"/>
          </w:tcPr>
          <w:p w14:paraId="6E1229DA"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11.6 (10.9 – 12.2)</w:t>
            </w:r>
          </w:p>
        </w:tc>
        <w:tc>
          <w:tcPr>
            <w:tcW w:w="2545" w:type="dxa"/>
          </w:tcPr>
          <w:p w14:paraId="49DC7174"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14.1 (10.6 – 17.6)</w:t>
            </w:r>
          </w:p>
        </w:tc>
        <w:tc>
          <w:tcPr>
            <w:tcW w:w="1060" w:type="dxa"/>
          </w:tcPr>
          <w:p w14:paraId="28F9404A"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0.16</w:t>
            </w:r>
          </w:p>
        </w:tc>
      </w:tr>
      <w:tr w:rsidR="005F557B" w:rsidRPr="00F83904" w14:paraId="5B3B6B7C" w14:textId="77777777" w:rsidTr="00BF4193">
        <w:tc>
          <w:tcPr>
            <w:tcW w:w="2342" w:type="dxa"/>
          </w:tcPr>
          <w:p w14:paraId="6ECD2DA1" w14:textId="7702FC03" w:rsidR="005F557B" w:rsidRPr="00F83904" w:rsidRDefault="00AE560F" w:rsidP="00BF4193">
            <w:pPr>
              <w:rPr>
                <w:rFonts w:ascii="Times New Roman" w:hAnsi="Times New Roman" w:cs="Times New Roman"/>
                <w:sz w:val="24"/>
                <w:szCs w:val="24"/>
              </w:rPr>
            </w:pPr>
            <w:r w:rsidRPr="00F83904">
              <w:rPr>
                <w:rFonts w:ascii="Times New Roman" w:hAnsi="Times New Roman" w:cs="Times New Roman"/>
                <w:sz w:val="24"/>
                <w:szCs w:val="24"/>
              </w:rPr>
              <w:t>Total hydration deficit</w:t>
            </w:r>
            <w:r w:rsidR="005F557B" w:rsidRPr="00F83904">
              <w:rPr>
                <w:rFonts w:ascii="Times New Roman" w:hAnsi="Times New Roman" w:cs="Times New Roman"/>
                <w:sz w:val="24"/>
                <w:szCs w:val="24"/>
              </w:rPr>
              <w:t xml:space="preserve"> (oz)</w:t>
            </w:r>
          </w:p>
        </w:tc>
        <w:tc>
          <w:tcPr>
            <w:tcW w:w="1508" w:type="dxa"/>
          </w:tcPr>
          <w:p w14:paraId="505C690E"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-70.5 (68.2)</w:t>
            </w:r>
          </w:p>
        </w:tc>
        <w:tc>
          <w:tcPr>
            <w:tcW w:w="2480" w:type="dxa"/>
          </w:tcPr>
          <w:p w14:paraId="043729C3"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-71.9 (-77.9 – -65.8)</w:t>
            </w:r>
          </w:p>
        </w:tc>
        <w:tc>
          <w:tcPr>
            <w:tcW w:w="2545" w:type="dxa"/>
          </w:tcPr>
          <w:p w14:paraId="5349D1FD"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-50.6 (-82.1 – -19.0)</w:t>
            </w:r>
          </w:p>
        </w:tc>
        <w:tc>
          <w:tcPr>
            <w:tcW w:w="1060" w:type="dxa"/>
          </w:tcPr>
          <w:p w14:paraId="5209C0EF" w14:textId="017EB884"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0.0</w:t>
            </w:r>
            <w:r w:rsidR="00FF7036" w:rsidRPr="00F83904">
              <w:rPr>
                <w:rFonts w:ascii="Times New Roman" w:hAnsi="Times New Roman" w:cs="Times New Roman"/>
                <w:sz w:val="24"/>
                <w:szCs w:val="24"/>
              </w:rPr>
              <w:t>9</w:t>
            </w:r>
          </w:p>
        </w:tc>
      </w:tr>
      <w:tr w:rsidR="005F557B" w:rsidRPr="00F83904" w14:paraId="75C73E6F" w14:textId="77777777" w:rsidTr="00BF4193">
        <w:tc>
          <w:tcPr>
            <w:tcW w:w="2342" w:type="dxa"/>
          </w:tcPr>
          <w:p w14:paraId="11976C03" w14:textId="0DF362F8" w:rsidR="005F557B" w:rsidRPr="00F83904" w:rsidRDefault="00AE560F" w:rsidP="00BF4193">
            <w:pPr>
              <w:rPr>
                <w:rFonts w:ascii="Times New Roman" w:hAnsi="Times New Roman" w:cs="Times New Roman"/>
                <w:sz w:val="24"/>
                <w:szCs w:val="24"/>
                <w:vertAlign w:val="superscript"/>
              </w:rPr>
            </w:pPr>
            <w:r w:rsidRPr="00F83904">
              <w:rPr>
                <w:rFonts w:ascii="Times New Roman" w:hAnsi="Times New Roman" w:cs="Times New Roman"/>
                <w:sz w:val="24"/>
                <w:szCs w:val="24"/>
              </w:rPr>
              <w:t>Hydration deficit of water</w:t>
            </w:r>
            <w:r w:rsidR="005F557B" w:rsidRPr="00F83904">
              <w:rPr>
                <w:rFonts w:ascii="Times New Roman" w:hAnsi="Times New Roman" w:cs="Times New Roman"/>
                <w:sz w:val="24"/>
                <w:szCs w:val="24"/>
              </w:rPr>
              <w:t xml:space="preserve"> (oz)</w:t>
            </w:r>
          </w:p>
        </w:tc>
        <w:tc>
          <w:tcPr>
            <w:tcW w:w="1508" w:type="dxa"/>
          </w:tcPr>
          <w:p w14:paraId="79175B25"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-86.9 (67.2)</w:t>
            </w:r>
          </w:p>
        </w:tc>
        <w:tc>
          <w:tcPr>
            <w:tcW w:w="2480" w:type="dxa"/>
          </w:tcPr>
          <w:p w14:paraId="10109327"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-88.2 (-94.1 – -82.3)</w:t>
            </w:r>
          </w:p>
        </w:tc>
        <w:tc>
          <w:tcPr>
            <w:tcW w:w="2545" w:type="dxa"/>
          </w:tcPr>
          <w:p w14:paraId="66EA0A9E"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-67.7 (-98.4 – -37.0)</w:t>
            </w:r>
          </w:p>
        </w:tc>
        <w:tc>
          <w:tcPr>
            <w:tcW w:w="1060" w:type="dxa"/>
          </w:tcPr>
          <w:p w14:paraId="3BA64C3B" w14:textId="042BC0C6"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w:t>
            </w:r>
            <w:r w:rsidR="00FF7036" w:rsidRPr="00F83904">
              <w:rPr>
                <w:rFonts w:ascii="Times New Roman" w:hAnsi="Times New Roman" w:cs="Times New Roman"/>
                <w:sz w:val="24"/>
                <w:szCs w:val="24"/>
              </w:rPr>
              <w:t>10</w:t>
            </w:r>
          </w:p>
        </w:tc>
      </w:tr>
      <w:tr w:rsidR="005F557B" w:rsidRPr="00F83904" w14:paraId="59B025B3" w14:textId="77777777" w:rsidTr="00BF4193">
        <w:tc>
          <w:tcPr>
            <w:tcW w:w="2342" w:type="dxa"/>
          </w:tcPr>
          <w:p w14:paraId="77B321B4" w14:textId="77777777" w:rsidR="005F557B" w:rsidRPr="00F83904" w:rsidRDefault="005F557B" w:rsidP="00BF4193">
            <w:pPr>
              <w:rPr>
                <w:rFonts w:ascii="Times New Roman" w:hAnsi="Times New Roman" w:cs="Times New Roman"/>
                <w:bCs/>
                <w:sz w:val="24"/>
                <w:szCs w:val="24"/>
                <w:vertAlign w:val="superscript"/>
              </w:rPr>
            </w:pPr>
            <w:r w:rsidRPr="00F83904">
              <w:rPr>
                <w:rFonts w:ascii="Times New Roman" w:hAnsi="Times New Roman" w:cs="Times New Roman"/>
                <w:bCs/>
                <w:sz w:val="24"/>
                <w:szCs w:val="24"/>
              </w:rPr>
              <w:t>% change in weight</w:t>
            </w:r>
          </w:p>
        </w:tc>
        <w:tc>
          <w:tcPr>
            <w:tcW w:w="1508" w:type="dxa"/>
          </w:tcPr>
          <w:p w14:paraId="2E21007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-0.54 (0.84)</w:t>
            </w:r>
          </w:p>
        </w:tc>
        <w:tc>
          <w:tcPr>
            <w:tcW w:w="2480" w:type="dxa"/>
          </w:tcPr>
          <w:p w14:paraId="431C65E5"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-0.497 (-0.57 </w:t>
            </w:r>
            <w:r w:rsidRPr="00F83904">
              <w:rPr>
                <w:rFonts w:ascii="Times New Roman" w:hAnsi="Times New Roman" w:cs="Times New Roman"/>
                <w:sz w:val="24"/>
                <w:szCs w:val="24"/>
              </w:rPr>
              <w:t>–</w:t>
            </w:r>
            <w:r w:rsidRPr="00F83904">
              <w:rPr>
                <w:rFonts w:ascii="Times New Roman" w:hAnsi="Times New Roman" w:cs="Times New Roman"/>
                <w:bCs/>
                <w:sz w:val="24"/>
                <w:szCs w:val="24"/>
              </w:rPr>
              <w:t xml:space="preserve"> -0.42)</w:t>
            </w:r>
          </w:p>
        </w:tc>
        <w:tc>
          <w:tcPr>
            <w:tcW w:w="2545" w:type="dxa"/>
          </w:tcPr>
          <w:p w14:paraId="337DDBA8"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-1.143 (-1.48 </w:t>
            </w:r>
            <w:r w:rsidRPr="00F83904">
              <w:rPr>
                <w:rFonts w:ascii="Times New Roman" w:hAnsi="Times New Roman" w:cs="Times New Roman"/>
                <w:sz w:val="24"/>
                <w:szCs w:val="24"/>
              </w:rPr>
              <w:t>–</w:t>
            </w:r>
            <w:r w:rsidRPr="00F83904">
              <w:rPr>
                <w:rFonts w:ascii="Times New Roman" w:hAnsi="Times New Roman" w:cs="Times New Roman"/>
                <w:bCs/>
                <w:sz w:val="24"/>
                <w:szCs w:val="24"/>
              </w:rPr>
              <w:t xml:space="preserve"> -0.88)</w:t>
            </w:r>
          </w:p>
        </w:tc>
        <w:tc>
          <w:tcPr>
            <w:tcW w:w="1060" w:type="dxa"/>
          </w:tcPr>
          <w:p w14:paraId="7E609139"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&lt; 0.0001</w:t>
            </w:r>
          </w:p>
        </w:tc>
      </w:tr>
      <w:tr w:rsidR="005F557B" w:rsidRPr="00F83904" w14:paraId="6D16D25B" w14:textId="77777777" w:rsidTr="00BF4193">
        <w:tc>
          <w:tcPr>
            <w:tcW w:w="2342" w:type="dxa"/>
          </w:tcPr>
          <w:p w14:paraId="55A336BE"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Work rate (</w:t>
            </w:r>
            <w:proofErr w:type="spellStart"/>
            <w:r w:rsidRPr="00F83904">
              <w:rPr>
                <w:rFonts w:ascii="Times New Roman" w:hAnsi="Times New Roman" w:cs="Times New Roman"/>
                <w:bCs/>
                <w:sz w:val="24"/>
                <w:szCs w:val="24"/>
              </w:rPr>
              <w:t>cpm</w:t>
            </w:r>
            <w:proofErr w:type="spellEnd"/>
            <w:r w:rsidRPr="00F83904">
              <w:rPr>
                <w:rFonts w:ascii="Times New Roman" w:hAnsi="Times New Roman" w:cs="Times New Roman"/>
                <w:bCs/>
                <w:sz w:val="24"/>
                <w:szCs w:val="24"/>
              </w:rPr>
              <w:t>)</w:t>
            </w:r>
          </w:p>
        </w:tc>
        <w:tc>
          <w:tcPr>
            <w:tcW w:w="1508" w:type="dxa"/>
          </w:tcPr>
          <w:p w14:paraId="7177F462"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337.7 (195)</w:t>
            </w:r>
          </w:p>
        </w:tc>
        <w:tc>
          <w:tcPr>
            <w:tcW w:w="2480" w:type="dxa"/>
          </w:tcPr>
          <w:p w14:paraId="21E739E1"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330.0 (312 – 348)</w:t>
            </w:r>
          </w:p>
        </w:tc>
        <w:tc>
          <w:tcPr>
            <w:tcW w:w="2545" w:type="dxa"/>
          </w:tcPr>
          <w:p w14:paraId="3EA44454"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452.6 (390 – 515)</w:t>
            </w:r>
          </w:p>
        </w:tc>
        <w:tc>
          <w:tcPr>
            <w:tcW w:w="1060" w:type="dxa"/>
          </w:tcPr>
          <w:p w14:paraId="3EDE3151"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0.0005</w:t>
            </w:r>
          </w:p>
        </w:tc>
      </w:tr>
      <w:tr w:rsidR="005F557B" w:rsidRPr="00F83904" w14:paraId="16BAC84F" w14:textId="77777777" w:rsidTr="00BF4193">
        <w:tc>
          <w:tcPr>
            <w:tcW w:w="2342" w:type="dxa"/>
          </w:tcPr>
          <w:p w14:paraId="1F90D669"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Work in agriculture (y)</w:t>
            </w:r>
          </w:p>
        </w:tc>
        <w:tc>
          <w:tcPr>
            <w:tcW w:w="1508" w:type="dxa"/>
          </w:tcPr>
          <w:p w14:paraId="127E3C9C"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14.4 (12.0)</w:t>
            </w:r>
          </w:p>
        </w:tc>
        <w:tc>
          <w:tcPr>
            <w:tcW w:w="2480" w:type="dxa"/>
          </w:tcPr>
          <w:p w14:paraId="0FE7E492"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14.3 (13.2 – 15.3)</w:t>
            </w:r>
          </w:p>
        </w:tc>
        <w:tc>
          <w:tcPr>
            <w:tcW w:w="2545" w:type="dxa"/>
          </w:tcPr>
          <w:p w14:paraId="4E387BD9"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15.9 (11.6 – 20.1)</w:t>
            </w:r>
          </w:p>
        </w:tc>
        <w:tc>
          <w:tcPr>
            <w:tcW w:w="1060" w:type="dxa"/>
          </w:tcPr>
          <w:p w14:paraId="67F40042"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0.47</w:t>
            </w:r>
          </w:p>
        </w:tc>
      </w:tr>
      <w:tr w:rsidR="005F557B" w:rsidRPr="00F83904" w14:paraId="17377748" w14:textId="77777777" w:rsidTr="00BF4193">
        <w:tc>
          <w:tcPr>
            <w:tcW w:w="2342" w:type="dxa"/>
          </w:tcPr>
          <w:p w14:paraId="16A33A7F"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Shift length (h)</w:t>
            </w:r>
          </w:p>
        </w:tc>
        <w:tc>
          <w:tcPr>
            <w:tcW w:w="1508" w:type="dxa"/>
          </w:tcPr>
          <w:p w14:paraId="0F07CBAB"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8.71 (1.49)</w:t>
            </w:r>
          </w:p>
        </w:tc>
        <w:tc>
          <w:tcPr>
            <w:tcW w:w="2480" w:type="dxa"/>
          </w:tcPr>
          <w:p w14:paraId="391D1512"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8.74 (8.61 – 8.87)</w:t>
            </w:r>
          </w:p>
        </w:tc>
        <w:tc>
          <w:tcPr>
            <w:tcW w:w="2545" w:type="dxa"/>
          </w:tcPr>
          <w:p w14:paraId="2BBE24FD"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8.30 (7.79 – 8.82)</w:t>
            </w:r>
          </w:p>
        </w:tc>
        <w:tc>
          <w:tcPr>
            <w:tcW w:w="1060" w:type="dxa"/>
          </w:tcPr>
          <w:p w14:paraId="389DC265" w14:textId="17A33FB9"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0.1</w:t>
            </w:r>
            <w:r w:rsidR="00FF7036" w:rsidRPr="00F83904">
              <w:rPr>
                <w:rFonts w:ascii="Times New Roman" w:hAnsi="Times New Roman" w:cs="Times New Roman"/>
                <w:sz w:val="24"/>
                <w:szCs w:val="24"/>
              </w:rPr>
              <w:t>1</w:t>
            </w:r>
          </w:p>
        </w:tc>
      </w:tr>
      <w:tr w:rsidR="005F557B" w:rsidRPr="00F83904" w14:paraId="44039D12" w14:textId="77777777" w:rsidTr="00BF4193">
        <w:tc>
          <w:tcPr>
            <w:tcW w:w="2342" w:type="dxa"/>
          </w:tcPr>
          <w:p w14:paraId="45E7CFC9"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WBGT (°C)</w:t>
            </w:r>
          </w:p>
        </w:tc>
        <w:tc>
          <w:tcPr>
            <w:tcW w:w="1508" w:type="dxa"/>
          </w:tcPr>
          <w:p w14:paraId="691B288F"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25.8 (3.37)</w:t>
            </w:r>
          </w:p>
        </w:tc>
        <w:tc>
          <w:tcPr>
            <w:tcW w:w="2480" w:type="dxa"/>
          </w:tcPr>
          <w:p w14:paraId="51EFEE49"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25.7 (25.4 – 26.0)</w:t>
            </w:r>
          </w:p>
        </w:tc>
        <w:tc>
          <w:tcPr>
            <w:tcW w:w="2545" w:type="dxa"/>
          </w:tcPr>
          <w:p w14:paraId="7C95356A"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27.5 (26.0 – 28.9)</w:t>
            </w:r>
          </w:p>
        </w:tc>
        <w:tc>
          <w:tcPr>
            <w:tcW w:w="1060" w:type="dxa"/>
          </w:tcPr>
          <w:p w14:paraId="032F2DFB"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0.004</w:t>
            </w:r>
          </w:p>
        </w:tc>
      </w:tr>
      <w:tr w:rsidR="005F557B" w:rsidRPr="00F83904" w14:paraId="365F7FF9" w14:textId="77777777" w:rsidTr="00291983">
        <w:tc>
          <w:tcPr>
            <w:tcW w:w="2342" w:type="dxa"/>
            <w:shd w:val="clear" w:color="auto" w:fill="auto"/>
          </w:tcPr>
          <w:p w14:paraId="59AD9FCB" w14:textId="77777777" w:rsidR="005F557B" w:rsidRPr="00F83904" w:rsidRDefault="005F557B" w:rsidP="00BF4193">
            <w:pPr>
              <w:rPr>
                <w:rFonts w:ascii="Times New Roman" w:hAnsi="Times New Roman" w:cs="Times New Roman"/>
                <w:bCs/>
                <w:sz w:val="24"/>
                <w:szCs w:val="24"/>
              </w:rPr>
            </w:pPr>
          </w:p>
        </w:tc>
        <w:tc>
          <w:tcPr>
            <w:tcW w:w="1508" w:type="dxa"/>
            <w:shd w:val="clear" w:color="auto" w:fill="auto"/>
          </w:tcPr>
          <w:p w14:paraId="74D820EF"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n (%)</w:t>
            </w:r>
          </w:p>
        </w:tc>
        <w:tc>
          <w:tcPr>
            <w:tcW w:w="2480" w:type="dxa"/>
            <w:shd w:val="clear" w:color="auto" w:fill="auto"/>
          </w:tcPr>
          <w:p w14:paraId="22746A23"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n (%)</w:t>
            </w:r>
          </w:p>
        </w:tc>
        <w:tc>
          <w:tcPr>
            <w:tcW w:w="2545" w:type="dxa"/>
            <w:shd w:val="clear" w:color="auto" w:fill="auto"/>
          </w:tcPr>
          <w:p w14:paraId="67187730"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n (%)</w:t>
            </w:r>
          </w:p>
        </w:tc>
        <w:tc>
          <w:tcPr>
            <w:tcW w:w="1060" w:type="dxa"/>
            <w:shd w:val="clear" w:color="auto" w:fill="auto"/>
          </w:tcPr>
          <w:p w14:paraId="30A1484D" w14:textId="77777777" w:rsidR="005F557B" w:rsidRPr="00F83904" w:rsidRDefault="005F557B" w:rsidP="00BF4193">
            <w:pPr>
              <w:rPr>
                <w:rFonts w:ascii="Times New Roman" w:hAnsi="Times New Roman" w:cs="Times New Roman"/>
                <w:sz w:val="24"/>
                <w:szCs w:val="24"/>
              </w:rPr>
            </w:pPr>
            <w:r w:rsidRPr="00F83904">
              <w:rPr>
                <w:rFonts w:ascii="Times New Roman" w:hAnsi="Times New Roman" w:cs="Times New Roman"/>
                <w:sz w:val="24"/>
                <w:szCs w:val="24"/>
              </w:rPr>
              <w:t>p-value</w:t>
            </w:r>
          </w:p>
        </w:tc>
      </w:tr>
      <w:tr w:rsidR="005F557B" w:rsidRPr="00F83904" w14:paraId="25BF6716" w14:textId="77777777" w:rsidTr="00BF4193">
        <w:tc>
          <w:tcPr>
            <w:tcW w:w="2342" w:type="dxa"/>
          </w:tcPr>
          <w:p w14:paraId="08BD50A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Sex: Male </w:t>
            </w:r>
          </w:p>
          <w:p w14:paraId="61CC8876"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        Female</w:t>
            </w:r>
          </w:p>
        </w:tc>
        <w:tc>
          <w:tcPr>
            <w:tcW w:w="1508" w:type="dxa"/>
          </w:tcPr>
          <w:p w14:paraId="7E9BF69F" w14:textId="52802884"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334 (64)</w:t>
            </w:r>
          </w:p>
          <w:p w14:paraId="40513736" w14:textId="0D8B5A76"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185 (36)</w:t>
            </w:r>
          </w:p>
        </w:tc>
        <w:tc>
          <w:tcPr>
            <w:tcW w:w="2480" w:type="dxa"/>
          </w:tcPr>
          <w:p w14:paraId="06BFD96E" w14:textId="6CD05274"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303 (62)</w:t>
            </w:r>
          </w:p>
          <w:p w14:paraId="0904F707" w14:textId="37749D6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184 (38)</w:t>
            </w:r>
          </w:p>
        </w:tc>
        <w:tc>
          <w:tcPr>
            <w:tcW w:w="2545" w:type="dxa"/>
          </w:tcPr>
          <w:p w14:paraId="1E858583" w14:textId="05A1802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31 (97)</w:t>
            </w:r>
          </w:p>
          <w:p w14:paraId="035FAE63" w14:textId="6567D9A3"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 (3)</w:t>
            </w:r>
          </w:p>
        </w:tc>
        <w:tc>
          <w:tcPr>
            <w:tcW w:w="1060" w:type="dxa"/>
          </w:tcPr>
          <w:p w14:paraId="08B1BD7F"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&lt; 0.0001</w:t>
            </w:r>
          </w:p>
        </w:tc>
      </w:tr>
      <w:tr w:rsidR="005F557B" w:rsidRPr="00F83904" w14:paraId="1113AFD8" w14:textId="77777777" w:rsidTr="00BF4193">
        <w:tc>
          <w:tcPr>
            <w:tcW w:w="2342" w:type="dxa"/>
          </w:tcPr>
          <w:p w14:paraId="3AE28871"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Immigrant: No</w:t>
            </w:r>
          </w:p>
          <w:p w14:paraId="1F991B8A"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                     Yes</w:t>
            </w:r>
          </w:p>
        </w:tc>
        <w:tc>
          <w:tcPr>
            <w:tcW w:w="1508" w:type="dxa"/>
          </w:tcPr>
          <w:p w14:paraId="4FC2315B" w14:textId="361A0C7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43 (8)</w:t>
            </w:r>
          </w:p>
          <w:p w14:paraId="67EC610C" w14:textId="4ECF7C0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476 (9</w:t>
            </w:r>
            <w:r w:rsidR="00AE560F" w:rsidRPr="00F83904">
              <w:rPr>
                <w:rFonts w:ascii="Times New Roman" w:hAnsi="Times New Roman" w:cs="Times New Roman"/>
                <w:bCs/>
                <w:sz w:val="24"/>
                <w:szCs w:val="24"/>
              </w:rPr>
              <w:t>2</w:t>
            </w:r>
            <w:r w:rsidRPr="00F83904">
              <w:rPr>
                <w:rFonts w:ascii="Times New Roman" w:hAnsi="Times New Roman" w:cs="Times New Roman"/>
                <w:bCs/>
                <w:sz w:val="24"/>
                <w:szCs w:val="24"/>
              </w:rPr>
              <w:t>)</w:t>
            </w:r>
          </w:p>
        </w:tc>
        <w:tc>
          <w:tcPr>
            <w:tcW w:w="2480" w:type="dxa"/>
          </w:tcPr>
          <w:p w14:paraId="72540643" w14:textId="03255D2E"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40 (8)</w:t>
            </w:r>
          </w:p>
          <w:p w14:paraId="1C8130AD" w14:textId="4D0BA5BB"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447 (9</w:t>
            </w:r>
            <w:r w:rsidR="00FF7036" w:rsidRPr="00F83904">
              <w:rPr>
                <w:rFonts w:ascii="Times New Roman" w:hAnsi="Times New Roman" w:cs="Times New Roman"/>
                <w:bCs/>
                <w:sz w:val="24"/>
                <w:szCs w:val="24"/>
              </w:rPr>
              <w:t>2</w:t>
            </w:r>
            <w:r w:rsidRPr="00F83904">
              <w:rPr>
                <w:rFonts w:ascii="Times New Roman" w:hAnsi="Times New Roman" w:cs="Times New Roman"/>
                <w:bCs/>
                <w:sz w:val="24"/>
                <w:szCs w:val="24"/>
              </w:rPr>
              <w:t>)</w:t>
            </w:r>
          </w:p>
        </w:tc>
        <w:tc>
          <w:tcPr>
            <w:tcW w:w="2545" w:type="dxa"/>
          </w:tcPr>
          <w:p w14:paraId="23352BE6" w14:textId="6D44AC2D"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 (</w:t>
            </w:r>
            <w:r w:rsidR="00002649" w:rsidRPr="00F83904">
              <w:rPr>
                <w:rFonts w:ascii="Times New Roman" w:hAnsi="Times New Roman" w:cs="Times New Roman"/>
                <w:bCs/>
                <w:sz w:val="24"/>
                <w:szCs w:val="24"/>
              </w:rPr>
              <w:t>9</w:t>
            </w:r>
            <w:r w:rsidRPr="00F83904">
              <w:rPr>
                <w:rFonts w:ascii="Times New Roman" w:hAnsi="Times New Roman" w:cs="Times New Roman"/>
                <w:bCs/>
                <w:sz w:val="24"/>
                <w:szCs w:val="24"/>
              </w:rPr>
              <w:t>)</w:t>
            </w:r>
          </w:p>
          <w:p w14:paraId="49E1E23B" w14:textId="141AAD9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29 (9</w:t>
            </w:r>
            <w:r w:rsidR="00FF7036" w:rsidRPr="00F83904">
              <w:rPr>
                <w:rFonts w:ascii="Times New Roman" w:hAnsi="Times New Roman" w:cs="Times New Roman"/>
                <w:bCs/>
                <w:sz w:val="24"/>
                <w:szCs w:val="24"/>
              </w:rPr>
              <w:t>1</w:t>
            </w:r>
            <w:r w:rsidRPr="00F83904">
              <w:rPr>
                <w:rFonts w:ascii="Times New Roman" w:hAnsi="Times New Roman" w:cs="Times New Roman"/>
                <w:bCs/>
                <w:sz w:val="24"/>
                <w:szCs w:val="24"/>
              </w:rPr>
              <w:t>)</w:t>
            </w:r>
          </w:p>
        </w:tc>
        <w:tc>
          <w:tcPr>
            <w:tcW w:w="1060" w:type="dxa"/>
          </w:tcPr>
          <w:p w14:paraId="79B0DCCD"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0.82</w:t>
            </w:r>
          </w:p>
        </w:tc>
      </w:tr>
      <w:tr w:rsidR="005F557B" w:rsidRPr="00F83904" w14:paraId="4C3DB214" w14:textId="77777777" w:rsidTr="00BF4193">
        <w:tc>
          <w:tcPr>
            <w:tcW w:w="2342" w:type="dxa"/>
          </w:tcPr>
          <w:p w14:paraId="3B4D9F40"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Hiring: Farmer</w:t>
            </w:r>
          </w:p>
          <w:p w14:paraId="2BE3336B"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             FLC</w:t>
            </w:r>
          </w:p>
        </w:tc>
        <w:tc>
          <w:tcPr>
            <w:tcW w:w="1508" w:type="dxa"/>
          </w:tcPr>
          <w:p w14:paraId="46384931" w14:textId="5E82EBB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250 (48)</w:t>
            </w:r>
          </w:p>
          <w:p w14:paraId="785CB4EA" w14:textId="31D5F1C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269 (5</w:t>
            </w:r>
            <w:r w:rsidR="00FF7036" w:rsidRPr="00F83904">
              <w:rPr>
                <w:rFonts w:ascii="Times New Roman" w:hAnsi="Times New Roman" w:cs="Times New Roman"/>
                <w:bCs/>
                <w:sz w:val="24"/>
                <w:szCs w:val="24"/>
              </w:rPr>
              <w:t>2</w:t>
            </w:r>
            <w:r w:rsidRPr="00F83904">
              <w:rPr>
                <w:rFonts w:ascii="Times New Roman" w:hAnsi="Times New Roman" w:cs="Times New Roman"/>
                <w:bCs/>
                <w:sz w:val="24"/>
                <w:szCs w:val="24"/>
              </w:rPr>
              <w:t>)</w:t>
            </w:r>
          </w:p>
        </w:tc>
        <w:tc>
          <w:tcPr>
            <w:tcW w:w="2480" w:type="dxa"/>
          </w:tcPr>
          <w:p w14:paraId="1795663A" w14:textId="407238B6"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227 (4</w:t>
            </w:r>
            <w:r w:rsidR="00FF7036" w:rsidRPr="00F83904">
              <w:rPr>
                <w:rFonts w:ascii="Times New Roman" w:hAnsi="Times New Roman" w:cs="Times New Roman"/>
                <w:bCs/>
                <w:sz w:val="24"/>
                <w:szCs w:val="24"/>
              </w:rPr>
              <w:t>7</w:t>
            </w:r>
            <w:r w:rsidRPr="00F83904">
              <w:rPr>
                <w:rFonts w:ascii="Times New Roman" w:hAnsi="Times New Roman" w:cs="Times New Roman"/>
                <w:bCs/>
                <w:sz w:val="24"/>
                <w:szCs w:val="24"/>
              </w:rPr>
              <w:t>)</w:t>
            </w:r>
          </w:p>
          <w:p w14:paraId="597F843A" w14:textId="78F671F5"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260 (53)</w:t>
            </w:r>
          </w:p>
        </w:tc>
        <w:tc>
          <w:tcPr>
            <w:tcW w:w="2545" w:type="dxa"/>
          </w:tcPr>
          <w:p w14:paraId="0C009804" w14:textId="0322B26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23 (72)</w:t>
            </w:r>
          </w:p>
          <w:p w14:paraId="0DD476FF" w14:textId="1E8B7F4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9 (2</w:t>
            </w:r>
            <w:r w:rsidR="00FF7036" w:rsidRPr="00F83904">
              <w:rPr>
                <w:rFonts w:ascii="Times New Roman" w:hAnsi="Times New Roman" w:cs="Times New Roman"/>
                <w:bCs/>
                <w:sz w:val="24"/>
                <w:szCs w:val="24"/>
              </w:rPr>
              <w:t>8</w:t>
            </w:r>
            <w:r w:rsidRPr="00F83904">
              <w:rPr>
                <w:rFonts w:ascii="Times New Roman" w:hAnsi="Times New Roman" w:cs="Times New Roman"/>
                <w:bCs/>
                <w:sz w:val="24"/>
                <w:szCs w:val="24"/>
              </w:rPr>
              <w:t>)</w:t>
            </w:r>
          </w:p>
        </w:tc>
        <w:tc>
          <w:tcPr>
            <w:tcW w:w="1060" w:type="dxa"/>
          </w:tcPr>
          <w:p w14:paraId="2AE5C830" w14:textId="3426912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0.0</w:t>
            </w:r>
            <w:r w:rsidR="00FF7036" w:rsidRPr="00F83904">
              <w:rPr>
                <w:rFonts w:ascii="Times New Roman" w:hAnsi="Times New Roman" w:cs="Times New Roman"/>
                <w:bCs/>
                <w:sz w:val="24"/>
                <w:szCs w:val="24"/>
              </w:rPr>
              <w:t>1</w:t>
            </w:r>
          </w:p>
        </w:tc>
      </w:tr>
      <w:tr w:rsidR="005F557B" w:rsidRPr="00F83904" w14:paraId="11735A31" w14:textId="77777777" w:rsidTr="00BF4193">
        <w:tc>
          <w:tcPr>
            <w:tcW w:w="2342" w:type="dxa"/>
          </w:tcPr>
          <w:p w14:paraId="75E57E88"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Pay type: Hourly</w:t>
            </w:r>
          </w:p>
          <w:p w14:paraId="00341C60"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                  Piece Rate</w:t>
            </w:r>
          </w:p>
        </w:tc>
        <w:tc>
          <w:tcPr>
            <w:tcW w:w="1508" w:type="dxa"/>
          </w:tcPr>
          <w:p w14:paraId="6A3130D1" w14:textId="2A879E6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399 (7</w:t>
            </w:r>
            <w:r w:rsidR="00FF7036" w:rsidRPr="00F83904">
              <w:rPr>
                <w:rFonts w:ascii="Times New Roman" w:hAnsi="Times New Roman" w:cs="Times New Roman"/>
                <w:bCs/>
                <w:sz w:val="24"/>
                <w:szCs w:val="24"/>
              </w:rPr>
              <w:t>7</w:t>
            </w:r>
            <w:r w:rsidRPr="00F83904">
              <w:rPr>
                <w:rFonts w:ascii="Times New Roman" w:hAnsi="Times New Roman" w:cs="Times New Roman"/>
                <w:bCs/>
                <w:sz w:val="24"/>
                <w:szCs w:val="24"/>
              </w:rPr>
              <w:t>)</w:t>
            </w:r>
          </w:p>
          <w:p w14:paraId="7C2AA6A1" w14:textId="419BB3B6"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120 (23)</w:t>
            </w:r>
          </w:p>
        </w:tc>
        <w:tc>
          <w:tcPr>
            <w:tcW w:w="2480" w:type="dxa"/>
          </w:tcPr>
          <w:p w14:paraId="0B475B83" w14:textId="61E540C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375 (77)</w:t>
            </w:r>
          </w:p>
          <w:p w14:paraId="4B8E6F28" w14:textId="1251394E"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112 (23)</w:t>
            </w:r>
          </w:p>
        </w:tc>
        <w:tc>
          <w:tcPr>
            <w:tcW w:w="2545" w:type="dxa"/>
          </w:tcPr>
          <w:p w14:paraId="324B1EB5" w14:textId="74E67D6B"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24 (75)</w:t>
            </w:r>
          </w:p>
          <w:p w14:paraId="06E5E30B" w14:textId="63AA61C8"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8 (25)</w:t>
            </w:r>
          </w:p>
        </w:tc>
        <w:tc>
          <w:tcPr>
            <w:tcW w:w="1060" w:type="dxa"/>
          </w:tcPr>
          <w:p w14:paraId="3C43D5F1"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0.80</w:t>
            </w:r>
          </w:p>
        </w:tc>
      </w:tr>
      <w:tr w:rsidR="005F557B" w:rsidRPr="00F83904" w14:paraId="29562034" w14:textId="77777777" w:rsidTr="00BF4193">
        <w:tc>
          <w:tcPr>
            <w:tcW w:w="2342" w:type="dxa"/>
          </w:tcPr>
          <w:p w14:paraId="1157C2E6"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Rest breaks: &gt; 1</w:t>
            </w:r>
          </w:p>
          <w:p w14:paraId="6EDCB4C3"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                       0-1</w:t>
            </w:r>
          </w:p>
        </w:tc>
        <w:tc>
          <w:tcPr>
            <w:tcW w:w="1508" w:type="dxa"/>
          </w:tcPr>
          <w:p w14:paraId="240F9A6C" w14:textId="0E23C9C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465 (</w:t>
            </w:r>
            <w:r w:rsidR="00002649" w:rsidRPr="00F83904">
              <w:rPr>
                <w:rFonts w:ascii="Times New Roman" w:hAnsi="Times New Roman" w:cs="Times New Roman"/>
                <w:bCs/>
                <w:sz w:val="24"/>
                <w:szCs w:val="24"/>
              </w:rPr>
              <w:t>90</w:t>
            </w:r>
            <w:r w:rsidRPr="00F83904">
              <w:rPr>
                <w:rFonts w:ascii="Times New Roman" w:hAnsi="Times New Roman" w:cs="Times New Roman"/>
                <w:bCs/>
                <w:sz w:val="24"/>
                <w:szCs w:val="24"/>
              </w:rPr>
              <w:t>)</w:t>
            </w:r>
          </w:p>
          <w:p w14:paraId="05A3E533" w14:textId="5859A41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54 (1</w:t>
            </w:r>
            <w:r w:rsidR="00002649" w:rsidRPr="00F83904">
              <w:rPr>
                <w:rFonts w:ascii="Times New Roman" w:hAnsi="Times New Roman" w:cs="Times New Roman"/>
                <w:bCs/>
                <w:sz w:val="24"/>
                <w:szCs w:val="24"/>
              </w:rPr>
              <w:t>0</w:t>
            </w:r>
            <w:r w:rsidRPr="00F83904">
              <w:rPr>
                <w:rFonts w:ascii="Times New Roman" w:hAnsi="Times New Roman" w:cs="Times New Roman"/>
                <w:bCs/>
                <w:sz w:val="24"/>
                <w:szCs w:val="24"/>
              </w:rPr>
              <w:t>)</w:t>
            </w:r>
          </w:p>
        </w:tc>
        <w:tc>
          <w:tcPr>
            <w:tcW w:w="2480" w:type="dxa"/>
          </w:tcPr>
          <w:p w14:paraId="7B9C7F56" w14:textId="04147F4E"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436 (</w:t>
            </w:r>
            <w:r w:rsidR="00FF7036" w:rsidRPr="00F83904">
              <w:rPr>
                <w:rFonts w:ascii="Times New Roman" w:hAnsi="Times New Roman" w:cs="Times New Roman"/>
                <w:bCs/>
                <w:sz w:val="24"/>
                <w:szCs w:val="24"/>
              </w:rPr>
              <w:t>90</w:t>
            </w:r>
            <w:r w:rsidRPr="00F83904">
              <w:rPr>
                <w:rFonts w:ascii="Times New Roman" w:hAnsi="Times New Roman" w:cs="Times New Roman"/>
                <w:bCs/>
                <w:sz w:val="24"/>
                <w:szCs w:val="24"/>
              </w:rPr>
              <w:t>)</w:t>
            </w:r>
          </w:p>
          <w:p w14:paraId="3DCDEDB8" w14:textId="6E631B1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51 (1</w:t>
            </w:r>
            <w:r w:rsidR="00002649" w:rsidRPr="00F83904">
              <w:rPr>
                <w:rFonts w:ascii="Times New Roman" w:hAnsi="Times New Roman" w:cs="Times New Roman"/>
                <w:bCs/>
                <w:sz w:val="24"/>
                <w:szCs w:val="24"/>
              </w:rPr>
              <w:t>0</w:t>
            </w:r>
            <w:r w:rsidRPr="00F83904">
              <w:rPr>
                <w:rFonts w:ascii="Times New Roman" w:hAnsi="Times New Roman" w:cs="Times New Roman"/>
                <w:bCs/>
                <w:sz w:val="24"/>
                <w:szCs w:val="24"/>
              </w:rPr>
              <w:t>)</w:t>
            </w:r>
          </w:p>
        </w:tc>
        <w:tc>
          <w:tcPr>
            <w:tcW w:w="2545" w:type="dxa"/>
          </w:tcPr>
          <w:p w14:paraId="20257FD7" w14:textId="1C435F13"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29 (9</w:t>
            </w:r>
            <w:r w:rsidR="00FF7036" w:rsidRPr="00F83904">
              <w:rPr>
                <w:rFonts w:ascii="Times New Roman" w:hAnsi="Times New Roman" w:cs="Times New Roman"/>
                <w:bCs/>
                <w:sz w:val="24"/>
                <w:szCs w:val="24"/>
              </w:rPr>
              <w:t>1</w:t>
            </w:r>
            <w:r w:rsidRPr="00F83904">
              <w:rPr>
                <w:rFonts w:ascii="Times New Roman" w:hAnsi="Times New Roman" w:cs="Times New Roman"/>
                <w:bCs/>
                <w:sz w:val="24"/>
                <w:szCs w:val="24"/>
              </w:rPr>
              <w:t>)</w:t>
            </w:r>
          </w:p>
          <w:p w14:paraId="59A62655" w14:textId="42FD7E2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 (9)</w:t>
            </w:r>
          </w:p>
        </w:tc>
        <w:tc>
          <w:tcPr>
            <w:tcW w:w="1060" w:type="dxa"/>
          </w:tcPr>
          <w:p w14:paraId="561972CE" w14:textId="469A480D"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0.84</w:t>
            </w:r>
          </w:p>
        </w:tc>
      </w:tr>
      <w:tr w:rsidR="005F557B" w:rsidRPr="00F83904" w14:paraId="195ECA46" w14:textId="77777777" w:rsidTr="00BF4193">
        <w:tc>
          <w:tcPr>
            <w:tcW w:w="2342" w:type="dxa"/>
          </w:tcPr>
          <w:p w14:paraId="681E3CC9"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Dehydration (change in body weight): </w:t>
            </w:r>
          </w:p>
          <w:p w14:paraId="6B0ED950"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&lt; 1.5% </w:t>
            </w:r>
          </w:p>
          <w:p w14:paraId="33B3BA4A"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1.5%</w:t>
            </w:r>
          </w:p>
        </w:tc>
        <w:tc>
          <w:tcPr>
            <w:tcW w:w="1508" w:type="dxa"/>
          </w:tcPr>
          <w:p w14:paraId="10FE75D6" w14:textId="77777777" w:rsidR="005F557B" w:rsidRPr="00F83904" w:rsidRDefault="005F557B" w:rsidP="00BF4193">
            <w:pPr>
              <w:rPr>
                <w:rFonts w:ascii="Times New Roman" w:hAnsi="Times New Roman" w:cs="Times New Roman"/>
                <w:bCs/>
                <w:sz w:val="24"/>
                <w:szCs w:val="24"/>
              </w:rPr>
            </w:pPr>
          </w:p>
          <w:p w14:paraId="0CFB5B20" w14:textId="77777777" w:rsidR="005F557B" w:rsidRPr="00F83904" w:rsidRDefault="005F557B" w:rsidP="00BF4193">
            <w:pPr>
              <w:rPr>
                <w:rFonts w:ascii="Times New Roman" w:hAnsi="Times New Roman" w:cs="Times New Roman"/>
                <w:bCs/>
                <w:sz w:val="24"/>
                <w:szCs w:val="24"/>
              </w:rPr>
            </w:pPr>
          </w:p>
          <w:p w14:paraId="21E39FF0" w14:textId="25254CA4"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460 (</w:t>
            </w:r>
            <w:r w:rsidR="00002649" w:rsidRPr="00F83904">
              <w:rPr>
                <w:rFonts w:ascii="Times New Roman" w:hAnsi="Times New Roman" w:cs="Times New Roman"/>
                <w:bCs/>
                <w:sz w:val="24"/>
                <w:szCs w:val="24"/>
              </w:rPr>
              <w:t>89</w:t>
            </w:r>
            <w:r w:rsidRPr="00F83904">
              <w:rPr>
                <w:rFonts w:ascii="Times New Roman" w:hAnsi="Times New Roman" w:cs="Times New Roman"/>
                <w:bCs/>
                <w:sz w:val="24"/>
                <w:szCs w:val="24"/>
              </w:rPr>
              <w:t>)</w:t>
            </w:r>
          </w:p>
          <w:p w14:paraId="347B6E57" w14:textId="2BA96DB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59 (11)</w:t>
            </w:r>
          </w:p>
        </w:tc>
        <w:tc>
          <w:tcPr>
            <w:tcW w:w="2480" w:type="dxa"/>
          </w:tcPr>
          <w:p w14:paraId="7E44C343" w14:textId="77777777" w:rsidR="005F557B" w:rsidRPr="00F83904" w:rsidRDefault="005F557B" w:rsidP="00BF4193">
            <w:pPr>
              <w:rPr>
                <w:rFonts w:ascii="Times New Roman" w:hAnsi="Times New Roman" w:cs="Times New Roman"/>
                <w:bCs/>
                <w:sz w:val="24"/>
                <w:szCs w:val="24"/>
              </w:rPr>
            </w:pPr>
          </w:p>
          <w:p w14:paraId="2F03E25E" w14:textId="77777777" w:rsidR="005F557B" w:rsidRPr="00F83904" w:rsidRDefault="005F557B" w:rsidP="00BF4193">
            <w:pPr>
              <w:rPr>
                <w:rFonts w:ascii="Times New Roman" w:hAnsi="Times New Roman" w:cs="Times New Roman"/>
                <w:bCs/>
                <w:sz w:val="24"/>
                <w:szCs w:val="24"/>
              </w:rPr>
            </w:pPr>
          </w:p>
          <w:p w14:paraId="431001E5" w14:textId="4A44F82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438 (</w:t>
            </w:r>
            <w:r w:rsidR="00FF7036" w:rsidRPr="00F83904">
              <w:rPr>
                <w:rFonts w:ascii="Times New Roman" w:hAnsi="Times New Roman" w:cs="Times New Roman"/>
                <w:bCs/>
                <w:sz w:val="24"/>
                <w:szCs w:val="24"/>
              </w:rPr>
              <w:t>90</w:t>
            </w:r>
            <w:r w:rsidRPr="00F83904">
              <w:rPr>
                <w:rFonts w:ascii="Times New Roman" w:hAnsi="Times New Roman" w:cs="Times New Roman"/>
                <w:bCs/>
                <w:sz w:val="24"/>
                <w:szCs w:val="24"/>
              </w:rPr>
              <w:t>)</w:t>
            </w:r>
          </w:p>
          <w:p w14:paraId="58258E8C" w14:textId="2271814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49 (10)</w:t>
            </w:r>
          </w:p>
        </w:tc>
        <w:tc>
          <w:tcPr>
            <w:tcW w:w="2545" w:type="dxa"/>
          </w:tcPr>
          <w:p w14:paraId="33DA8154" w14:textId="77777777" w:rsidR="005F557B" w:rsidRPr="00F83904" w:rsidRDefault="005F557B" w:rsidP="00BF4193">
            <w:pPr>
              <w:rPr>
                <w:rFonts w:ascii="Times New Roman" w:hAnsi="Times New Roman" w:cs="Times New Roman"/>
                <w:bCs/>
                <w:sz w:val="24"/>
                <w:szCs w:val="24"/>
              </w:rPr>
            </w:pPr>
          </w:p>
          <w:p w14:paraId="60A03FA4" w14:textId="77777777" w:rsidR="005F557B" w:rsidRPr="00F83904" w:rsidRDefault="005F557B" w:rsidP="00BF4193">
            <w:pPr>
              <w:rPr>
                <w:rFonts w:ascii="Times New Roman" w:hAnsi="Times New Roman" w:cs="Times New Roman"/>
                <w:bCs/>
                <w:sz w:val="24"/>
                <w:szCs w:val="24"/>
              </w:rPr>
            </w:pPr>
          </w:p>
          <w:p w14:paraId="7EB66565" w14:textId="575282C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22 (6</w:t>
            </w:r>
            <w:r w:rsidR="00FF7036" w:rsidRPr="00F83904">
              <w:rPr>
                <w:rFonts w:ascii="Times New Roman" w:hAnsi="Times New Roman" w:cs="Times New Roman"/>
                <w:bCs/>
                <w:sz w:val="24"/>
                <w:szCs w:val="24"/>
              </w:rPr>
              <w:t>9</w:t>
            </w:r>
            <w:r w:rsidRPr="00F83904">
              <w:rPr>
                <w:rFonts w:ascii="Times New Roman" w:hAnsi="Times New Roman" w:cs="Times New Roman"/>
                <w:bCs/>
                <w:sz w:val="24"/>
                <w:szCs w:val="24"/>
              </w:rPr>
              <w:t>)</w:t>
            </w:r>
          </w:p>
          <w:p w14:paraId="365CC655" w14:textId="4716AD6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 (31)</w:t>
            </w:r>
          </w:p>
        </w:tc>
        <w:tc>
          <w:tcPr>
            <w:tcW w:w="1060" w:type="dxa"/>
          </w:tcPr>
          <w:p w14:paraId="2031816C" w14:textId="77777777" w:rsidR="005F557B" w:rsidRPr="00F83904" w:rsidRDefault="005F557B" w:rsidP="00BF4193">
            <w:pPr>
              <w:rPr>
                <w:rFonts w:ascii="Times New Roman" w:hAnsi="Times New Roman" w:cs="Times New Roman"/>
                <w:bCs/>
                <w:sz w:val="24"/>
                <w:szCs w:val="24"/>
              </w:rPr>
            </w:pPr>
          </w:p>
          <w:p w14:paraId="263EDE35" w14:textId="77777777" w:rsidR="005F557B" w:rsidRPr="00F83904" w:rsidRDefault="005F557B" w:rsidP="00BF4193">
            <w:pPr>
              <w:rPr>
                <w:rFonts w:ascii="Times New Roman" w:hAnsi="Times New Roman" w:cs="Times New Roman"/>
                <w:bCs/>
                <w:sz w:val="24"/>
                <w:szCs w:val="24"/>
              </w:rPr>
            </w:pPr>
          </w:p>
          <w:p w14:paraId="54DF6627"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0.0003</w:t>
            </w:r>
          </w:p>
        </w:tc>
      </w:tr>
      <w:tr w:rsidR="005F557B" w:rsidRPr="00F83904" w14:paraId="632F96BA" w14:textId="77777777" w:rsidTr="00BF4193">
        <w:tc>
          <w:tcPr>
            <w:tcW w:w="2342" w:type="dxa"/>
          </w:tcPr>
          <w:p w14:paraId="6482ACAE"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vertAlign w:val="superscript"/>
              </w:rPr>
              <w:t>1</w:t>
            </w:r>
            <w:r w:rsidRPr="00F83904">
              <w:rPr>
                <w:rFonts w:ascii="Times New Roman" w:hAnsi="Times New Roman" w:cs="Times New Roman"/>
                <w:bCs/>
                <w:sz w:val="24"/>
                <w:szCs w:val="24"/>
              </w:rPr>
              <w:t xml:space="preserve">Education: </w:t>
            </w:r>
          </w:p>
          <w:p w14:paraId="04277378"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6</w:t>
            </w:r>
            <w:r w:rsidRPr="00F83904">
              <w:rPr>
                <w:rFonts w:ascii="Times New Roman" w:hAnsi="Times New Roman" w:cs="Times New Roman"/>
                <w:bCs/>
                <w:sz w:val="24"/>
                <w:szCs w:val="24"/>
                <w:vertAlign w:val="superscript"/>
              </w:rPr>
              <w:t>th</w:t>
            </w:r>
            <w:r w:rsidRPr="00F83904">
              <w:rPr>
                <w:rFonts w:ascii="Times New Roman" w:hAnsi="Times New Roman" w:cs="Times New Roman"/>
                <w:bCs/>
                <w:sz w:val="24"/>
                <w:szCs w:val="24"/>
              </w:rPr>
              <w:t xml:space="preserve"> grade</w:t>
            </w:r>
          </w:p>
          <w:p w14:paraId="7885776A"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&gt; 6</w:t>
            </w:r>
            <w:r w:rsidRPr="00F83904">
              <w:rPr>
                <w:rFonts w:ascii="Times New Roman" w:hAnsi="Times New Roman" w:cs="Times New Roman"/>
                <w:bCs/>
                <w:sz w:val="24"/>
                <w:szCs w:val="24"/>
                <w:vertAlign w:val="superscript"/>
              </w:rPr>
              <w:t>th</w:t>
            </w:r>
            <w:r w:rsidRPr="00F83904">
              <w:rPr>
                <w:rFonts w:ascii="Times New Roman" w:hAnsi="Times New Roman" w:cs="Times New Roman"/>
                <w:bCs/>
                <w:sz w:val="24"/>
                <w:szCs w:val="24"/>
              </w:rPr>
              <w:t xml:space="preserve"> grade</w:t>
            </w:r>
          </w:p>
        </w:tc>
        <w:tc>
          <w:tcPr>
            <w:tcW w:w="1508" w:type="dxa"/>
          </w:tcPr>
          <w:p w14:paraId="33431FE2" w14:textId="77777777" w:rsidR="005F557B" w:rsidRPr="00F83904" w:rsidRDefault="005F557B" w:rsidP="00BF4193">
            <w:pPr>
              <w:rPr>
                <w:rFonts w:ascii="Times New Roman" w:hAnsi="Times New Roman" w:cs="Times New Roman"/>
                <w:bCs/>
                <w:sz w:val="24"/>
                <w:szCs w:val="24"/>
              </w:rPr>
            </w:pPr>
          </w:p>
          <w:p w14:paraId="312AFD0A" w14:textId="59E24A0A"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131 (4</w:t>
            </w:r>
            <w:r w:rsidR="00FF7036" w:rsidRPr="00F83904">
              <w:rPr>
                <w:rFonts w:ascii="Times New Roman" w:hAnsi="Times New Roman" w:cs="Times New Roman"/>
                <w:bCs/>
                <w:sz w:val="24"/>
                <w:szCs w:val="24"/>
              </w:rPr>
              <w:t>7</w:t>
            </w:r>
            <w:r w:rsidRPr="00F83904">
              <w:rPr>
                <w:rFonts w:ascii="Times New Roman" w:hAnsi="Times New Roman" w:cs="Times New Roman"/>
                <w:bCs/>
                <w:sz w:val="24"/>
                <w:szCs w:val="24"/>
              </w:rPr>
              <w:t>)</w:t>
            </w:r>
          </w:p>
          <w:p w14:paraId="593A3D9A" w14:textId="593F35A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149 (53)</w:t>
            </w:r>
          </w:p>
        </w:tc>
        <w:tc>
          <w:tcPr>
            <w:tcW w:w="2480" w:type="dxa"/>
          </w:tcPr>
          <w:p w14:paraId="2A5A1609" w14:textId="77777777" w:rsidR="005F557B" w:rsidRPr="00F83904" w:rsidRDefault="005F557B" w:rsidP="00BF4193">
            <w:pPr>
              <w:rPr>
                <w:rFonts w:ascii="Times New Roman" w:hAnsi="Times New Roman" w:cs="Times New Roman"/>
                <w:bCs/>
                <w:sz w:val="24"/>
                <w:szCs w:val="24"/>
              </w:rPr>
            </w:pPr>
          </w:p>
          <w:p w14:paraId="5D0C2FFC" w14:textId="3A355068"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121 (4</w:t>
            </w:r>
            <w:r w:rsidR="00FF7036" w:rsidRPr="00F83904">
              <w:rPr>
                <w:rFonts w:ascii="Times New Roman" w:hAnsi="Times New Roman" w:cs="Times New Roman"/>
                <w:bCs/>
                <w:sz w:val="24"/>
                <w:szCs w:val="24"/>
              </w:rPr>
              <w:t>7</w:t>
            </w:r>
            <w:r w:rsidRPr="00F83904">
              <w:rPr>
                <w:rFonts w:ascii="Times New Roman" w:hAnsi="Times New Roman" w:cs="Times New Roman"/>
                <w:bCs/>
                <w:sz w:val="24"/>
                <w:szCs w:val="24"/>
              </w:rPr>
              <w:t>)</w:t>
            </w:r>
          </w:p>
          <w:p w14:paraId="3799B2C9" w14:textId="04F4037E"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139 (5</w:t>
            </w:r>
            <w:r w:rsidR="00002649" w:rsidRPr="00F83904">
              <w:rPr>
                <w:rFonts w:ascii="Times New Roman" w:hAnsi="Times New Roman" w:cs="Times New Roman"/>
                <w:bCs/>
                <w:sz w:val="24"/>
                <w:szCs w:val="24"/>
              </w:rPr>
              <w:t>3</w:t>
            </w:r>
            <w:r w:rsidRPr="00F83904">
              <w:rPr>
                <w:rFonts w:ascii="Times New Roman" w:hAnsi="Times New Roman" w:cs="Times New Roman"/>
                <w:bCs/>
                <w:sz w:val="24"/>
                <w:szCs w:val="24"/>
              </w:rPr>
              <w:t>)</w:t>
            </w:r>
          </w:p>
        </w:tc>
        <w:tc>
          <w:tcPr>
            <w:tcW w:w="2545" w:type="dxa"/>
          </w:tcPr>
          <w:p w14:paraId="1E6C9380" w14:textId="77777777" w:rsidR="005F557B" w:rsidRPr="00F83904" w:rsidRDefault="005F557B" w:rsidP="00BF4193">
            <w:pPr>
              <w:rPr>
                <w:rFonts w:ascii="Times New Roman" w:hAnsi="Times New Roman" w:cs="Times New Roman"/>
                <w:bCs/>
                <w:sz w:val="24"/>
                <w:szCs w:val="24"/>
              </w:rPr>
            </w:pPr>
          </w:p>
          <w:p w14:paraId="46635E1B" w14:textId="02A87D53"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 (50)</w:t>
            </w:r>
          </w:p>
          <w:p w14:paraId="6D1E0C05" w14:textId="14DC9B04"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 (50)</w:t>
            </w:r>
          </w:p>
        </w:tc>
        <w:tc>
          <w:tcPr>
            <w:tcW w:w="1060" w:type="dxa"/>
          </w:tcPr>
          <w:p w14:paraId="34C01055" w14:textId="77777777" w:rsidR="005F557B" w:rsidRPr="00F83904" w:rsidRDefault="005F557B" w:rsidP="00BF4193">
            <w:pPr>
              <w:rPr>
                <w:rFonts w:ascii="Times New Roman" w:hAnsi="Times New Roman" w:cs="Times New Roman"/>
                <w:bCs/>
                <w:sz w:val="24"/>
                <w:szCs w:val="24"/>
              </w:rPr>
            </w:pPr>
          </w:p>
          <w:p w14:paraId="473F51BD"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0.77</w:t>
            </w:r>
          </w:p>
        </w:tc>
      </w:tr>
      <w:tr w:rsidR="005F557B" w:rsidRPr="00F83904" w14:paraId="12EDC49D" w14:textId="77777777" w:rsidTr="00BF4193">
        <w:tc>
          <w:tcPr>
            <w:tcW w:w="2342" w:type="dxa"/>
          </w:tcPr>
          <w:p w14:paraId="33B639F5"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HRI knowledge: Low </w:t>
            </w:r>
          </w:p>
          <w:p w14:paraId="70DA446B"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         Moderate-Good</w:t>
            </w:r>
          </w:p>
        </w:tc>
        <w:tc>
          <w:tcPr>
            <w:tcW w:w="1508" w:type="dxa"/>
          </w:tcPr>
          <w:p w14:paraId="007FA39A" w14:textId="7DBB61F8"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275 (</w:t>
            </w:r>
            <w:r w:rsidR="00FF7036" w:rsidRPr="00F83904">
              <w:rPr>
                <w:rFonts w:ascii="Times New Roman" w:hAnsi="Times New Roman" w:cs="Times New Roman"/>
                <w:bCs/>
                <w:sz w:val="24"/>
                <w:szCs w:val="24"/>
              </w:rPr>
              <w:t>53</w:t>
            </w:r>
            <w:r w:rsidRPr="00F83904">
              <w:rPr>
                <w:rFonts w:ascii="Times New Roman" w:hAnsi="Times New Roman" w:cs="Times New Roman"/>
                <w:bCs/>
                <w:sz w:val="24"/>
                <w:szCs w:val="24"/>
              </w:rPr>
              <w:t>)</w:t>
            </w:r>
          </w:p>
          <w:p w14:paraId="3BB3FF9F" w14:textId="05BCB7A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244 (47)</w:t>
            </w:r>
          </w:p>
        </w:tc>
        <w:tc>
          <w:tcPr>
            <w:tcW w:w="2480" w:type="dxa"/>
          </w:tcPr>
          <w:p w14:paraId="036244D8" w14:textId="23E100B3"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261 (</w:t>
            </w:r>
            <w:r w:rsidR="00FF7036" w:rsidRPr="00F83904">
              <w:rPr>
                <w:rFonts w:ascii="Times New Roman" w:hAnsi="Times New Roman" w:cs="Times New Roman"/>
                <w:bCs/>
                <w:sz w:val="24"/>
                <w:szCs w:val="24"/>
              </w:rPr>
              <w:t>54</w:t>
            </w:r>
            <w:r w:rsidRPr="00F83904">
              <w:rPr>
                <w:rFonts w:ascii="Times New Roman" w:hAnsi="Times New Roman" w:cs="Times New Roman"/>
                <w:bCs/>
                <w:sz w:val="24"/>
                <w:szCs w:val="24"/>
              </w:rPr>
              <w:t>)</w:t>
            </w:r>
          </w:p>
          <w:p w14:paraId="6BF7B562" w14:textId="47A115ED"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226 (46)</w:t>
            </w:r>
          </w:p>
        </w:tc>
        <w:tc>
          <w:tcPr>
            <w:tcW w:w="2545" w:type="dxa"/>
          </w:tcPr>
          <w:p w14:paraId="18F6632B" w14:textId="31F21E04"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14 (</w:t>
            </w:r>
            <w:r w:rsidR="00FF7036" w:rsidRPr="00F83904">
              <w:rPr>
                <w:rFonts w:ascii="Times New Roman" w:hAnsi="Times New Roman" w:cs="Times New Roman"/>
                <w:bCs/>
                <w:sz w:val="24"/>
                <w:szCs w:val="24"/>
              </w:rPr>
              <w:t>44</w:t>
            </w:r>
            <w:r w:rsidRPr="00F83904">
              <w:rPr>
                <w:rFonts w:ascii="Times New Roman" w:hAnsi="Times New Roman" w:cs="Times New Roman"/>
                <w:bCs/>
                <w:sz w:val="24"/>
                <w:szCs w:val="24"/>
              </w:rPr>
              <w:t>)</w:t>
            </w:r>
          </w:p>
          <w:p w14:paraId="3F47381F" w14:textId="5369CFFF"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18 (66)</w:t>
            </w:r>
          </w:p>
        </w:tc>
        <w:tc>
          <w:tcPr>
            <w:tcW w:w="1060" w:type="dxa"/>
          </w:tcPr>
          <w:p w14:paraId="2A40CC63" w14:textId="27CAE2E1"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0.28</w:t>
            </w:r>
          </w:p>
        </w:tc>
      </w:tr>
      <w:tr w:rsidR="005F557B" w:rsidRPr="00F83904" w14:paraId="76F0BA79" w14:textId="77777777" w:rsidTr="00BF4193">
        <w:tc>
          <w:tcPr>
            <w:tcW w:w="2342" w:type="dxa"/>
          </w:tcPr>
          <w:p w14:paraId="469C7BE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Previous HRI: No</w:t>
            </w:r>
          </w:p>
          <w:p w14:paraId="7C4AF21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                         Yes</w:t>
            </w:r>
          </w:p>
        </w:tc>
        <w:tc>
          <w:tcPr>
            <w:tcW w:w="1508" w:type="dxa"/>
          </w:tcPr>
          <w:p w14:paraId="62371328" w14:textId="1D5D4773"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246 (47)</w:t>
            </w:r>
          </w:p>
          <w:p w14:paraId="75E6D073" w14:textId="5E58DEFD"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273 (5</w:t>
            </w:r>
            <w:r w:rsidR="00FF7036" w:rsidRPr="00F83904">
              <w:rPr>
                <w:rFonts w:ascii="Times New Roman" w:hAnsi="Times New Roman" w:cs="Times New Roman"/>
                <w:bCs/>
                <w:sz w:val="24"/>
                <w:szCs w:val="24"/>
              </w:rPr>
              <w:t>3</w:t>
            </w:r>
            <w:r w:rsidRPr="00F83904">
              <w:rPr>
                <w:rFonts w:ascii="Times New Roman" w:hAnsi="Times New Roman" w:cs="Times New Roman"/>
                <w:bCs/>
                <w:sz w:val="24"/>
                <w:szCs w:val="24"/>
              </w:rPr>
              <w:t>)</w:t>
            </w:r>
          </w:p>
        </w:tc>
        <w:tc>
          <w:tcPr>
            <w:tcW w:w="2480" w:type="dxa"/>
          </w:tcPr>
          <w:p w14:paraId="32D7D3B3" w14:textId="5D46B76F"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230 (47)</w:t>
            </w:r>
          </w:p>
          <w:p w14:paraId="1CE140B0" w14:textId="0C72BE91"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257 (5</w:t>
            </w:r>
            <w:r w:rsidR="00FF7036" w:rsidRPr="00F83904">
              <w:rPr>
                <w:rFonts w:ascii="Times New Roman" w:hAnsi="Times New Roman" w:cs="Times New Roman"/>
                <w:bCs/>
                <w:sz w:val="24"/>
                <w:szCs w:val="24"/>
              </w:rPr>
              <w:t>3</w:t>
            </w:r>
            <w:r w:rsidRPr="00F83904">
              <w:rPr>
                <w:rFonts w:ascii="Times New Roman" w:hAnsi="Times New Roman" w:cs="Times New Roman"/>
                <w:bCs/>
                <w:sz w:val="24"/>
                <w:szCs w:val="24"/>
              </w:rPr>
              <w:t>)</w:t>
            </w:r>
          </w:p>
        </w:tc>
        <w:tc>
          <w:tcPr>
            <w:tcW w:w="2545" w:type="dxa"/>
          </w:tcPr>
          <w:p w14:paraId="087B5E6E" w14:textId="290578B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16 (50)</w:t>
            </w:r>
          </w:p>
          <w:p w14:paraId="7FE2682A" w14:textId="51F525F3"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16 (50)</w:t>
            </w:r>
          </w:p>
        </w:tc>
        <w:tc>
          <w:tcPr>
            <w:tcW w:w="1060" w:type="dxa"/>
          </w:tcPr>
          <w:p w14:paraId="2BC31B08" w14:textId="2D6EA882"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0.76</w:t>
            </w:r>
          </w:p>
        </w:tc>
      </w:tr>
      <w:tr w:rsidR="005F557B" w:rsidRPr="00F83904" w14:paraId="42BE991D" w14:textId="77777777" w:rsidTr="00BF4193">
        <w:tc>
          <w:tcPr>
            <w:tcW w:w="2342" w:type="dxa"/>
          </w:tcPr>
          <w:p w14:paraId="0C2EB97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Clothing level:</w:t>
            </w:r>
          </w:p>
          <w:p w14:paraId="778E7188"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Low</w:t>
            </w:r>
          </w:p>
          <w:p w14:paraId="2EA6640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Medium</w:t>
            </w:r>
          </w:p>
          <w:p w14:paraId="4058DABB"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High</w:t>
            </w:r>
          </w:p>
        </w:tc>
        <w:tc>
          <w:tcPr>
            <w:tcW w:w="1508" w:type="dxa"/>
          </w:tcPr>
          <w:p w14:paraId="2BCBFE85" w14:textId="77777777" w:rsidR="005F557B" w:rsidRPr="00F83904" w:rsidRDefault="005F557B" w:rsidP="00BF4193">
            <w:pPr>
              <w:rPr>
                <w:rFonts w:ascii="Times New Roman" w:hAnsi="Times New Roman" w:cs="Times New Roman"/>
                <w:bCs/>
                <w:sz w:val="24"/>
                <w:szCs w:val="24"/>
              </w:rPr>
            </w:pPr>
          </w:p>
          <w:p w14:paraId="4BEFEBD6" w14:textId="2437250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121 (23)</w:t>
            </w:r>
          </w:p>
          <w:p w14:paraId="4E37616F" w14:textId="1B76F211"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244 (47)</w:t>
            </w:r>
          </w:p>
          <w:p w14:paraId="3DA1C05B" w14:textId="0DA8884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153 (</w:t>
            </w:r>
            <w:r w:rsidR="00002649" w:rsidRPr="00F83904">
              <w:rPr>
                <w:rFonts w:ascii="Times New Roman" w:hAnsi="Times New Roman" w:cs="Times New Roman"/>
                <w:bCs/>
                <w:sz w:val="24"/>
                <w:szCs w:val="24"/>
              </w:rPr>
              <w:t>29</w:t>
            </w:r>
            <w:r w:rsidRPr="00F83904">
              <w:rPr>
                <w:rFonts w:ascii="Times New Roman" w:hAnsi="Times New Roman" w:cs="Times New Roman"/>
                <w:bCs/>
                <w:sz w:val="24"/>
                <w:szCs w:val="24"/>
              </w:rPr>
              <w:t>)</w:t>
            </w:r>
          </w:p>
        </w:tc>
        <w:tc>
          <w:tcPr>
            <w:tcW w:w="2480" w:type="dxa"/>
          </w:tcPr>
          <w:p w14:paraId="015D4585" w14:textId="77777777" w:rsidR="005F557B" w:rsidRPr="00F83904" w:rsidRDefault="005F557B" w:rsidP="00BF4193">
            <w:pPr>
              <w:rPr>
                <w:rFonts w:ascii="Times New Roman" w:hAnsi="Times New Roman" w:cs="Times New Roman"/>
                <w:bCs/>
                <w:sz w:val="24"/>
                <w:szCs w:val="24"/>
              </w:rPr>
            </w:pPr>
          </w:p>
          <w:p w14:paraId="7240A65A" w14:textId="5C8796BD"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118 (24)</w:t>
            </w:r>
          </w:p>
          <w:p w14:paraId="353ABCE3" w14:textId="6D0A9E74"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221 (4</w:t>
            </w:r>
            <w:r w:rsidR="00002649" w:rsidRPr="00F83904">
              <w:rPr>
                <w:rFonts w:ascii="Times New Roman" w:hAnsi="Times New Roman" w:cs="Times New Roman"/>
                <w:bCs/>
                <w:sz w:val="24"/>
                <w:szCs w:val="24"/>
              </w:rPr>
              <w:t>5</w:t>
            </w:r>
            <w:r w:rsidRPr="00F83904">
              <w:rPr>
                <w:rFonts w:ascii="Times New Roman" w:hAnsi="Times New Roman" w:cs="Times New Roman"/>
                <w:bCs/>
                <w:sz w:val="24"/>
                <w:szCs w:val="24"/>
              </w:rPr>
              <w:t>)</w:t>
            </w:r>
          </w:p>
          <w:p w14:paraId="296D2EF3" w14:textId="463875E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147 (30)</w:t>
            </w:r>
          </w:p>
        </w:tc>
        <w:tc>
          <w:tcPr>
            <w:tcW w:w="2545" w:type="dxa"/>
          </w:tcPr>
          <w:p w14:paraId="5CAEFBFD" w14:textId="77777777" w:rsidR="005F557B" w:rsidRPr="00F83904" w:rsidRDefault="005F557B" w:rsidP="00BF4193">
            <w:pPr>
              <w:rPr>
                <w:rFonts w:ascii="Times New Roman" w:hAnsi="Times New Roman" w:cs="Times New Roman"/>
                <w:bCs/>
                <w:sz w:val="24"/>
                <w:szCs w:val="24"/>
              </w:rPr>
            </w:pPr>
          </w:p>
          <w:p w14:paraId="4005FF56" w14:textId="7C6BB5E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 (9)</w:t>
            </w:r>
          </w:p>
          <w:p w14:paraId="41216BB2" w14:textId="31D9200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23 (7</w:t>
            </w:r>
            <w:r w:rsidR="00002649" w:rsidRPr="00F83904">
              <w:rPr>
                <w:rFonts w:ascii="Times New Roman" w:hAnsi="Times New Roman" w:cs="Times New Roman"/>
                <w:bCs/>
                <w:sz w:val="24"/>
                <w:szCs w:val="24"/>
              </w:rPr>
              <w:t>2</w:t>
            </w:r>
            <w:r w:rsidRPr="00F83904">
              <w:rPr>
                <w:rFonts w:ascii="Times New Roman" w:hAnsi="Times New Roman" w:cs="Times New Roman"/>
                <w:bCs/>
                <w:sz w:val="24"/>
                <w:szCs w:val="24"/>
              </w:rPr>
              <w:t>)</w:t>
            </w:r>
          </w:p>
          <w:p w14:paraId="3A2D6342" w14:textId="3CB79D6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6 (1</w:t>
            </w:r>
            <w:r w:rsidR="00FF7036" w:rsidRPr="00F83904">
              <w:rPr>
                <w:rFonts w:ascii="Times New Roman" w:hAnsi="Times New Roman" w:cs="Times New Roman"/>
                <w:bCs/>
                <w:sz w:val="24"/>
                <w:szCs w:val="24"/>
              </w:rPr>
              <w:t>9</w:t>
            </w:r>
            <w:r w:rsidRPr="00F83904">
              <w:rPr>
                <w:rFonts w:ascii="Times New Roman" w:hAnsi="Times New Roman" w:cs="Times New Roman"/>
                <w:bCs/>
                <w:sz w:val="24"/>
                <w:szCs w:val="24"/>
              </w:rPr>
              <w:t>)</w:t>
            </w:r>
          </w:p>
        </w:tc>
        <w:tc>
          <w:tcPr>
            <w:tcW w:w="1060" w:type="dxa"/>
          </w:tcPr>
          <w:p w14:paraId="7A459B69" w14:textId="77777777" w:rsidR="005F557B" w:rsidRPr="00F83904" w:rsidRDefault="005F557B" w:rsidP="00BF4193">
            <w:pPr>
              <w:rPr>
                <w:rFonts w:ascii="Times New Roman" w:hAnsi="Times New Roman" w:cs="Times New Roman"/>
                <w:bCs/>
                <w:sz w:val="24"/>
                <w:szCs w:val="24"/>
              </w:rPr>
            </w:pPr>
          </w:p>
          <w:p w14:paraId="5B681370" w14:textId="094343BE"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0.01</w:t>
            </w:r>
          </w:p>
        </w:tc>
      </w:tr>
    </w:tbl>
    <w:p w14:paraId="2504B6D1" w14:textId="77777777" w:rsidR="005F557B" w:rsidRPr="00F83904" w:rsidRDefault="005F557B" w:rsidP="005F557B">
      <w:pPr>
        <w:spacing w:after="0"/>
        <w:rPr>
          <w:rFonts w:ascii="Times New Roman" w:hAnsi="Times New Roman" w:cs="Times New Roman"/>
          <w:sz w:val="24"/>
          <w:szCs w:val="24"/>
        </w:rPr>
      </w:pPr>
      <w:r w:rsidRPr="00F83904">
        <w:rPr>
          <w:rFonts w:ascii="Times New Roman" w:hAnsi="Times New Roman" w:cs="Times New Roman"/>
          <w:sz w:val="24"/>
          <w:szCs w:val="24"/>
          <w:vertAlign w:val="superscript"/>
        </w:rPr>
        <w:t>1</w:t>
      </w:r>
      <w:r w:rsidRPr="00F83904">
        <w:rPr>
          <w:rFonts w:ascii="Times New Roman" w:hAnsi="Times New Roman" w:cs="Times New Roman"/>
          <w:sz w:val="24"/>
          <w:szCs w:val="24"/>
        </w:rPr>
        <w:t>Approximately 54% of participants reported the number of years completed in school.</w:t>
      </w:r>
    </w:p>
    <w:p w14:paraId="40E63C21" w14:textId="5101F20D" w:rsidR="005F557B" w:rsidRPr="00F83904" w:rsidRDefault="005F557B" w:rsidP="005F557B">
      <w:pPr>
        <w:spacing w:after="0"/>
        <w:rPr>
          <w:rFonts w:ascii="Times New Roman" w:hAnsi="Times New Roman" w:cs="Times New Roman"/>
          <w:sz w:val="24"/>
          <w:szCs w:val="24"/>
        </w:rPr>
      </w:pPr>
    </w:p>
    <w:p w14:paraId="52AFB85C" w14:textId="2813E289" w:rsidR="00E2722F" w:rsidRPr="00F83904" w:rsidRDefault="00E2722F" w:rsidP="00E2722F">
      <w:pPr>
        <w:spacing w:after="0" w:line="480" w:lineRule="auto"/>
        <w:rPr>
          <w:rFonts w:ascii="Times New Roman" w:hAnsi="Times New Roman" w:cs="Times New Roman"/>
          <w:sz w:val="24"/>
          <w:szCs w:val="24"/>
        </w:rPr>
      </w:pPr>
      <w:r w:rsidRPr="00F83904">
        <w:rPr>
          <w:rFonts w:ascii="Times New Roman" w:hAnsi="Times New Roman" w:cs="Times New Roman"/>
          <w:sz w:val="24"/>
          <w:szCs w:val="24"/>
        </w:rPr>
        <w:t xml:space="preserve">The multiple logistics model of characteristics associated with increased CBT is described in Supplemental Table 3. Gender was excluded as there was only one woman with increased CBT. For the complete set of data (all temperatures), (AOR [95% CI]) median WBGT (1.23 [1.09 – </w:t>
      </w:r>
      <w:r w:rsidRPr="00F83904">
        <w:rPr>
          <w:rFonts w:ascii="Times New Roman" w:hAnsi="Times New Roman" w:cs="Times New Roman"/>
          <w:sz w:val="24"/>
          <w:szCs w:val="24"/>
        </w:rPr>
        <w:lastRenderedPageBreak/>
        <w:t xml:space="preserve">1.39]) and mean work rate (1.004 [1.002 – 1.006]) were independently associated with increased CBT, similar to elevated CBT and with similar estimates. Unlike elevated CBT, age (1.05 [1.02 – 1.08]), clothing level medium vs low (4.13 [1.15 – 14.85]), and hydration status (2.74 [1.07 – 7.02]) were statistically associated with an increased CBT. After restricting the model to workers who experienced high-heat days, clothing and hydration status were no longer associated with increased CBT but the AOR increased for </w:t>
      </w:r>
      <w:r w:rsidR="00AE560F" w:rsidRPr="00F83904">
        <w:rPr>
          <w:rFonts w:ascii="Times New Roman" w:hAnsi="Times New Roman" w:cs="Times New Roman"/>
          <w:sz w:val="24"/>
          <w:szCs w:val="24"/>
        </w:rPr>
        <w:t xml:space="preserve">median </w:t>
      </w:r>
      <w:r w:rsidRPr="00F83904">
        <w:rPr>
          <w:rFonts w:ascii="Times New Roman" w:hAnsi="Times New Roman" w:cs="Times New Roman"/>
          <w:sz w:val="24"/>
          <w:szCs w:val="24"/>
        </w:rPr>
        <w:t>WBGT (1.</w:t>
      </w:r>
      <w:r w:rsidR="00AE560F" w:rsidRPr="00F83904">
        <w:rPr>
          <w:rFonts w:ascii="Times New Roman" w:hAnsi="Times New Roman" w:cs="Times New Roman"/>
          <w:sz w:val="24"/>
          <w:szCs w:val="24"/>
        </w:rPr>
        <w:t xml:space="preserve">61 [1.16 – 2.23]) and mean work rate (1.007 [1.003 – 1.01]). </w:t>
      </w:r>
    </w:p>
    <w:p w14:paraId="5B9D8D69" w14:textId="77777777" w:rsidR="005F557B" w:rsidRPr="00F83904" w:rsidRDefault="005F557B" w:rsidP="005F557B">
      <w:pPr>
        <w:spacing w:after="0"/>
        <w:rPr>
          <w:rFonts w:ascii="Times New Roman" w:hAnsi="Times New Roman" w:cs="Times New Roman"/>
          <w:b/>
          <w:sz w:val="24"/>
          <w:szCs w:val="24"/>
        </w:rPr>
      </w:pPr>
      <w:r w:rsidRPr="00F83904">
        <w:rPr>
          <w:rFonts w:ascii="Times New Roman" w:hAnsi="Times New Roman" w:cs="Times New Roman"/>
          <w:sz w:val="24"/>
          <w:szCs w:val="24"/>
        </w:rPr>
        <w:t>Supplemental Table 3: Association of risk factors and increased CBT across environmental temperatures</w:t>
      </w:r>
    </w:p>
    <w:tbl>
      <w:tblPr>
        <w:tblStyle w:val="TableGrid"/>
        <w:tblW w:w="9445" w:type="dxa"/>
        <w:tblLayout w:type="fixed"/>
        <w:tblLook w:val="04A0" w:firstRow="1" w:lastRow="0" w:firstColumn="1" w:lastColumn="0" w:noHBand="0" w:noVBand="1"/>
      </w:tblPr>
      <w:tblGrid>
        <w:gridCol w:w="3947"/>
        <w:gridCol w:w="883"/>
        <w:gridCol w:w="1873"/>
        <w:gridCol w:w="883"/>
        <w:gridCol w:w="1859"/>
      </w:tblGrid>
      <w:tr w:rsidR="005F557B" w:rsidRPr="00F83904" w14:paraId="7F3E9E7B" w14:textId="77777777" w:rsidTr="00291983">
        <w:tc>
          <w:tcPr>
            <w:tcW w:w="3947" w:type="dxa"/>
            <w:shd w:val="clear" w:color="auto" w:fill="auto"/>
          </w:tcPr>
          <w:p w14:paraId="4646E3AA" w14:textId="77777777" w:rsidR="005F557B" w:rsidRPr="00F83904" w:rsidRDefault="005F557B" w:rsidP="00BF4193">
            <w:pPr>
              <w:rPr>
                <w:rFonts w:ascii="Times New Roman" w:hAnsi="Times New Roman" w:cs="Times New Roman"/>
                <w:bCs/>
                <w:sz w:val="24"/>
                <w:szCs w:val="24"/>
              </w:rPr>
            </w:pPr>
          </w:p>
        </w:tc>
        <w:tc>
          <w:tcPr>
            <w:tcW w:w="2756" w:type="dxa"/>
            <w:gridSpan w:val="2"/>
            <w:shd w:val="clear" w:color="auto" w:fill="auto"/>
          </w:tcPr>
          <w:p w14:paraId="2898C787"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All temperatures</w:t>
            </w:r>
          </w:p>
        </w:tc>
        <w:tc>
          <w:tcPr>
            <w:tcW w:w="2742" w:type="dxa"/>
            <w:gridSpan w:val="2"/>
            <w:shd w:val="clear" w:color="auto" w:fill="auto"/>
          </w:tcPr>
          <w:p w14:paraId="082B468F"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Maximum ambient temperature ≥ 35°C</w:t>
            </w:r>
          </w:p>
        </w:tc>
      </w:tr>
      <w:tr w:rsidR="005F557B" w:rsidRPr="00F83904" w14:paraId="2CCBC4BF" w14:textId="77777777" w:rsidTr="00291983">
        <w:tc>
          <w:tcPr>
            <w:tcW w:w="3947" w:type="dxa"/>
            <w:shd w:val="clear" w:color="auto" w:fill="auto"/>
          </w:tcPr>
          <w:p w14:paraId="2052E047"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n with ≥ 1.5°C increase in CBT/ participant n (%)</w:t>
            </w:r>
          </w:p>
        </w:tc>
        <w:tc>
          <w:tcPr>
            <w:tcW w:w="2756" w:type="dxa"/>
            <w:gridSpan w:val="2"/>
            <w:shd w:val="clear" w:color="auto" w:fill="auto"/>
          </w:tcPr>
          <w:p w14:paraId="2672C68E"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32/519 (6.2%)</w:t>
            </w:r>
          </w:p>
        </w:tc>
        <w:tc>
          <w:tcPr>
            <w:tcW w:w="2742" w:type="dxa"/>
            <w:gridSpan w:val="2"/>
            <w:shd w:val="clear" w:color="auto" w:fill="auto"/>
          </w:tcPr>
          <w:p w14:paraId="1C38095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16/173 (9.3%)</w:t>
            </w:r>
          </w:p>
        </w:tc>
      </w:tr>
      <w:tr w:rsidR="005F557B" w:rsidRPr="00F83904" w14:paraId="3F66113A" w14:textId="77777777" w:rsidTr="00291983">
        <w:tc>
          <w:tcPr>
            <w:tcW w:w="3947" w:type="dxa"/>
            <w:shd w:val="clear" w:color="auto" w:fill="auto"/>
          </w:tcPr>
          <w:p w14:paraId="2047A150"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Variable</w:t>
            </w:r>
          </w:p>
        </w:tc>
        <w:tc>
          <w:tcPr>
            <w:tcW w:w="883" w:type="dxa"/>
            <w:shd w:val="clear" w:color="auto" w:fill="auto"/>
          </w:tcPr>
          <w:p w14:paraId="7704504D"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AOR</w:t>
            </w:r>
          </w:p>
        </w:tc>
        <w:tc>
          <w:tcPr>
            <w:tcW w:w="1873" w:type="dxa"/>
            <w:shd w:val="clear" w:color="auto" w:fill="auto"/>
          </w:tcPr>
          <w:p w14:paraId="7B899CCB"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95% CI</w:t>
            </w:r>
          </w:p>
        </w:tc>
        <w:tc>
          <w:tcPr>
            <w:tcW w:w="883" w:type="dxa"/>
            <w:shd w:val="clear" w:color="auto" w:fill="auto"/>
          </w:tcPr>
          <w:p w14:paraId="69511DA4"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AOR</w:t>
            </w:r>
          </w:p>
        </w:tc>
        <w:tc>
          <w:tcPr>
            <w:tcW w:w="1859" w:type="dxa"/>
            <w:shd w:val="clear" w:color="auto" w:fill="auto"/>
          </w:tcPr>
          <w:p w14:paraId="67EB0D31"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95% CI</w:t>
            </w:r>
          </w:p>
        </w:tc>
      </w:tr>
      <w:tr w:rsidR="005F557B" w:rsidRPr="00F83904" w14:paraId="4BA52BB2" w14:textId="77777777" w:rsidTr="00291983">
        <w:tc>
          <w:tcPr>
            <w:tcW w:w="3947" w:type="dxa"/>
            <w:shd w:val="clear" w:color="auto" w:fill="auto"/>
          </w:tcPr>
          <w:p w14:paraId="49AFC4A6"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Age (y)</w:t>
            </w:r>
          </w:p>
        </w:tc>
        <w:tc>
          <w:tcPr>
            <w:tcW w:w="883" w:type="dxa"/>
            <w:shd w:val="clear" w:color="auto" w:fill="auto"/>
          </w:tcPr>
          <w:p w14:paraId="7717E154" w14:textId="5E2C7B8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1.05</w:t>
            </w:r>
          </w:p>
        </w:tc>
        <w:tc>
          <w:tcPr>
            <w:tcW w:w="1873" w:type="dxa"/>
            <w:shd w:val="clear" w:color="auto" w:fill="auto"/>
          </w:tcPr>
          <w:p w14:paraId="6A2C493A" w14:textId="2019740F"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w:t>
            </w:r>
            <w:r w:rsidR="00AE560F" w:rsidRPr="00F83904">
              <w:rPr>
                <w:rFonts w:ascii="Times New Roman" w:hAnsi="Times New Roman" w:cs="Times New Roman"/>
                <w:bCs/>
                <w:sz w:val="24"/>
                <w:szCs w:val="24"/>
              </w:rPr>
              <w:t>2</w:t>
            </w:r>
            <w:r w:rsidRPr="00F83904">
              <w:rPr>
                <w:rFonts w:ascii="Times New Roman" w:hAnsi="Times New Roman" w:cs="Times New Roman"/>
                <w:bCs/>
                <w:sz w:val="24"/>
                <w:szCs w:val="24"/>
              </w:rPr>
              <w:t xml:space="preserve"> – 1.08</w:t>
            </w:r>
          </w:p>
        </w:tc>
        <w:tc>
          <w:tcPr>
            <w:tcW w:w="883" w:type="dxa"/>
            <w:shd w:val="clear" w:color="auto" w:fill="auto"/>
          </w:tcPr>
          <w:p w14:paraId="40021DB2" w14:textId="743F15D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w:t>
            </w:r>
            <w:r w:rsidR="00AE560F" w:rsidRPr="00F83904">
              <w:rPr>
                <w:rFonts w:ascii="Times New Roman" w:hAnsi="Times New Roman" w:cs="Times New Roman"/>
                <w:bCs/>
                <w:sz w:val="24"/>
                <w:szCs w:val="24"/>
              </w:rPr>
              <w:t>8</w:t>
            </w:r>
          </w:p>
        </w:tc>
        <w:tc>
          <w:tcPr>
            <w:tcW w:w="1859" w:type="dxa"/>
            <w:shd w:val="clear" w:color="auto" w:fill="auto"/>
          </w:tcPr>
          <w:p w14:paraId="2C3A1786" w14:textId="3334B696"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1.003 – 1.11</w:t>
            </w:r>
          </w:p>
        </w:tc>
      </w:tr>
      <w:tr w:rsidR="005F557B" w:rsidRPr="00F83904" w14:paraId="2E8988C3" w14:textId="77777777" w:rsidTr="00291983">
        <w:tc>
          <w:tcPr>
            <w:tcW w:w="3947" w:type="dxa"/>
            <w:shd w:val="clear" w:color="auto" w:fill="auto"/>
          </w:tcPr>
          <w:p w14:paraId="1A8A3876"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WBGT (°C)</w:t>
            </w:r>
          </w:p>
        </w:tc>
        <w:tc>
          <w:tcPr>
            <w:tcW w:w="883" w:type="dxa"/>
            <w:shd w:val="clear" w:color="auto" w:fill="auto"/>
          </w:tcPr>
          <w:p w14:paraId="43A4D6D1" w14:textId="6B8C8F8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1.23</w:t>
            </w:r>
          </w:p>
        </w:tc>
        <w:tc>
          <w:tcPr>
            <w:tcW w:w="1873" w:type="dxa"/>
            <w:shd w:val="clear" w:color="auto" w:fill="auto"/>
          </w:tcPr>
          <w:p w14:paraId="25D1E280" w14:textId="658AA55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1.09 – 1.3</w:t>
            </w:r>
            <w:r w:rsidR="00AE560F" w:rsidRPr="00F83904">
              <w:rPr>
                <w:rFonts w:ascii="Times New Roman" w:hAnsi="Times New Roman" w:cs="Times New Roman"/>
                <w:bCs/>
                <w:sz w:val="24"/>
                <w:szCs w:val="24"/>
              </w:rPr>
              <w:t>9</w:t>
            </w:r>
          </w:p>
        </w:tc>
        <w:tc>
          <w:tcPr>
            <w:tcW w:w="883" w:type="dxa"/>
            <w:shd w:val="clear" w:color="auto" w:fill="auto"/>
          </w:tcPr>
          <w:p w14:paraId="7FEB026A"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1.61</w:t>
            </w:r>
          </w:p>
        </w:tc>
        <w:tc>
          <w:tcPr>
            <w:tcW w:w="1859" w:type="dxa"/>
            <w:shd w:val="clear" w:color="auto" w:fill="auto"/>
          </w:tcPr>
          <w:p w14:paraId="75C8AC5E" w14:textId="084D733C"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1.16 – 2.23</w:t>
            </w:r>
          </w:p>
        </w:tc>
      </w:tr>
      <w:tr w:rsidR="005F557B" w:rsidRPr="00F83904" w14:paraId="038C4295" w14:textId="77777777" w:rsidTr="00291983">
        <w:tc>
          <w:tcPr>
            <w:tcW w:w="3947" w:type="dxa"/>
            <w:shd w:val="clear" w:color="auto" w:fill="auto"/>
          </w:tcPr>
          <w:p w14:paraId="6D5068FE"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Work rate (</w:t>
            </w:r>
            <w:proofErr w:type="spellStart"/>
            <w:r w:rsidRPr="00F83904">
              <w:rPr>
                <w:rFonts w:ascii="Times New Roman" w:hAnsi="Times New Roman" w:cs="Times New Roman"/>
                <w:bCs/>
                <w:sz w:val="24"/>
                <w:szCs w:val="24"/>
              </w:rPr>
              <w:t>cpm</w:t>
            </w:r>
            <w:proofErr w:type="spellEnd"/>
            <w:r w:rsidRPr="00F83904">
              <w:rPr>
                <w:rFonts w:ascii="Times New Roman" w:hAnsi="Times New Roman" w:cs="Times New Roman"/>
                <w:bCs/>
                <w:sz w:val="24"/>
                <w:szCs w:val="24"/>
              </w:rPr>
              <w:t>)</w:t>
            </w:r>
          </w:p>
        </w:tc>
        <w:tc>
          <w:tcPr>
            <w:tcW w:w="883" w:type="dxa"/>
            <w:shd w:val="clear" w:color="auto" w:fill="auto"/>
          </w:tcPr>
          <w:p w14:paraId="40D8D567"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1.004</w:t>
            </w:r>
          </w:p>
        </w:tc>
        <w:tc>
          <w:tcPr>
            <w:tcW w:w="1873" w:type="dxa"/>
            <w:shd w:val="clear" w:color="auto" w:fill="auto"/>
          </w:tcPr>
          <w:p w14:paraId="597FB771"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1.002 – 1.006</w:t>
            </w:r>
          </w:p>
        </w:tc>
        <w:tc>
          <w:tcPr>
            <w:tcW w:w="883" w:type="dxa"/>
            <w:shd w:val="clear" w:color="auto" w:fill="auto"/>
          </w:tcPr>
          <w:p w14:paraId="13AD60E4"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1.007</w:t>
            </w:r>
          </w:p>
        </w:tc>
        <w:tc>
          <w:tcPr>
            <w:tcW w:w="1859" w:type="dxa"/>
            <w:shd w:val="clear" w:color="auto" w:fill="auto"/>
          </w:tcPr>
          <w:p w14:paraId="7D6AC173"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1.003 – 1.010</w:t>
            </w:r>
          </w:p>
        </w:tc>
      </w:tr>
      <w:tr w:rsidR="005F557B" w:rsidRPr="00F83904" w14:paraId="09FE3A94" w14:textId="77777777" w:rsidTr="00AE560F">
        <w:tc>
          <w:tcPr>
            <w:tcW w:w="3947" w:type="dxa"/>
          </w:tcPr>
          <w:p w14:paraId="36E2ED86"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Clothing level 1 v 0</w:t>
            </w:r>
          </w:p>
        </w:tc>
        <w:tc>
          <w:tcPr>
            <w:tcW w:w="883" w:type="dxa"/>
          </w:tcPr>
          <w:p w14:paraId="3ABF0BA4" w14:textId="55657624"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4.1</w:t>
            </w:r>
            <w:r w:rsidR="00AE560F" w:rsidRPr="00F83904">
              <w:rPr>
                <w:rFonts w:ascii="Times New Roman" w:hAnsi="Times New Roman" w:cs="Times New Roman"/>
                <w:bCs/>
                <w:sz w:val="24"/>
                <w:szCs w:val="24"/>
              </w:rPr>
              <w:t>3</w:t>
            </w:r>
          </w:p>
        </w:tc>
        <w:tc>
          <w:tcPr>
            <w:tcW w:w="1873" w:type="dxa"/>
          </w:tcPr>
          <w:p w14:paraId="4E2E63E0" w14:textId="2689A46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1.1</w:t>
            </w:r>
            <w:r w:rsidR="00AE560F" w:rsidRPr="00F83904">
              <w:rPr>
                <w:rFonts w:ascii="Times New Roman" w:hAnsi="Times New Roman" w:cs="Times New Roman"/>
                <w:bCs/>
                <w:sz w:val="24"/>
                <w:szCs w:val="24"/>
              </w:rPr>
              <w:t>5</w:t>
            </w:r>
            <w:r w:rsidRPr="00F83904">
              <w:rPr>
                <w:rFonts w:ascii="Times New Roman" w:hAnsi="Times New Roman" w:cs="Times New Roman"/>
                <w:bCs/>
                <w:sz w:val="24"/>
                <w:szCs w:val="24"/>
              </w:rPr>
              <w:t xml:space="preserve"> – 14.8</w:t>
            </w:r>
            <w:r w:rsidR="00AE560F" w:rsidRPr="00F83904">
              <w:rPr>
                <w:rFonts w:ascii="Times New Roman" w:hAnsi="Times New Roman" w:cs="Times New Roman"/>
                <w:bCs/>
                <w:sz w:val="24"/>
                <w:szCs w:val="24"/>
              </w:rPr>
              <w:t>5</w:t>
            </w:r>
          </w:p>
        </w:tc>
        <w:tc>
          <w:tcPr>
            <w:tcW w:w="883" w:type="dxa"/>
          </w:tcPr>
          <w:p w14:paraId="64BA6549"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10.14</w:t>
            </w:r>
          </w:p>
        </w:tc>
        <w:tc>
          <w:tcPr>
            <w:tcW w:w="1859" w:type="dxa"/>
          </w:tcPr>
          <w:p w14:paraId="5DCC8459" w14:textId="60A5A1B1"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0.7</w:t>
            </w:r>
            <w:r w:rsidR="00AE560F" w:rsidRPr="00F83904">
              <w:rPr>
                <w:rFonts w:ascii="Times New Roman" w:hAnsi="Times New Roman" w:cs="Times New Roman"/>
                <w:bCs/>
                <w:sz w:val="24"/>
                <w:szCs w:val="24"/>
              </w:rPr>
              <w:t>6</w:t>
            </w:r>
            <w:r w:rsidRPr="00F83904">
              <w:rPr>
                <w:rFonts w:ascii="Times New Roman" w:hAnsi="Times New Roman" w:cs="Times New Roman"/>
                <w:bCs/>
                <w:sz w:val="24"/>
                <w:szCs w:val="24"/>
              </w:rPr>
              <w:t xml:space="preserve"> – 135.7</w:t>
            </w:r>
            <w:r w:rsidR="00AE560F" w:rsidRPr="00F83904">
              <w:rPr>
                <w:rFonts w:ascii="Times New Roman" w:hAnsi="Times New Roman" w:cs="Times New Roman"/>
                <w:bCs/>
                <w:sz w:val="24"/>
                <w:szCs w:val="24"/>
              </w:rPr>
              <w:t>0</w:t>
            </w:r>
          </w:p>
        </w:tc>
      </w:tr>
      <w:tr w:rsidR="005F557B" w:rsidRPr="00F83904" w14:paraId="2D67289F" w14:textId="77777777" w:rsidTr="00AE560F">
        <w:tc>
          <w:tcPr>
            <w:tcW w:w="3947" w:type="dxa"/>
          </w:tcPr>
          <w:p w14:paraId="7919F6FC"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 xml:space="preserve">Clothing level 2 v 0 </w:t>
            </w:r>
          </w:p>
        </w:tc>
        <w:tc>
          <w:tcPr>
            <w:tcW w:w="883" w:type="dxa"/>
          </w:tcPr>
          <w:p w14:paraId="74251CBA" w14:textId="30722622"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1.86</w:t>
            </w:r>
          </w:p>
        </w:tc>
        <w:tc>
          <w:tcPr>
            <w:tcW w:w="1873" w:type="dxa"/>
          </w:tcPr>
          <w:p w14:paraId="4ECBFD16" w14:textId="756BB883"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0.4</w:t>
            </w:r>
            <w:r w:rsidR="00AE560F" w:rsidRPr="00F83904">
              <w:rPr>
                <w:rFonts w:ascii="Times New Roman" w:hAnsi="Times New Roman" w:cs="Times New Roman"/>
                <w:bCs/>
                <w:sz w:val="24"/>
                <w:szCs w:val="24"/>
              </w:rPr>
              <w:t>3</w:t>
            </w:r>
            <w:r w:rsidRPr="00F83904">
              <w:rPr>
                <w:rFonts w:ascii="Times New Roman" w:hAnsi="Times New Roman" w:cs="Times New Roman"/>
                <w:bCs/>
                <w:sz w:val="24"/>
                <w:szCs w:val="24"/>
              </w:rPr>
              <w:t xml:space="preserve"> – 8.13</w:t>
            </w:r>
          </w:p>
        </w:tc>
        <w:tc>
          <w:tcPr>
            <w:tcW w:w="883" w:type="dxa"/>
          </w:tcPr>
          <w:p w14:paraId="02B91607"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7.95</w:t>
            </w:r>
          </w:p>
        </w:tc>
        <w:tc>
          <w:tcPr>
            <w:tcW w:w="1859" w:type="dxa"/>
          </w:tcPr>
          <w:p w14:paraId="118EC6A3" w14:textId="4D38F185"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0.53 – 119.7</w:t>
            </w:r>
            <w:r w:rsidR="00AE560F" w:rsidRPr="00F83904">
              <w:rPr>
                <w:rFonts w:ascii="Times New Roman" w:hAnsi="Times New Roman" w:cs="Times New Roman"/>
                <w:bCs/>
                <w:sz w:val="24"/>
                <w:szCs w:val="24"/>
              </w:rPr>
              <w:t>0</w:t>
            </w:r>
          </w:p>
        </w:tc>
      </w:tr>
      <w:tr w:rsidR="005F557B" w:rsidRPr="00F83904" w14:paraId="31763940" w14:textId="77777777" w:rsidTr="00AE560F">
        <w:tc>
          <w:tcPr>
            <w:tcW w:w="3947" w:type="dxa"/>
          </w:tcPr>
          <w:p w14:paraId="698E183A"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Dehydrated</w:t>
            </w:r>
          </w:p>
        </w:tc>
        <w:tc>
          <w:tcPr>
            <w:tcW w:w="883" w:type="dxa"/>
          </w:tcPr>
          <w:p w14:paraId="0B445951" w14:textId="44F0A0F0"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2.7</w:t>
            </w:r>
            <w:r w:rsidR="00AE560F" w:rsidRPr="00F83904">
              <w:rPr>
                <w:rFonts w:ascii="Times New Roman" w:hAnsi="Times New Roman" w:cs="Times New Roman"/>
                <w:bCs/>
                <w:sz w:val="24"/>
                <w:szCs w:val="24"/>
              </w:rPr>
              <w:t>4</w:t>
            </w:r>
          </w:p>
        </w:tc>
        <w:tc>
          <w:tcPr>
            <w:tcW w:w="1873" w:type="dxa"/>
          </w:tcPr>
          <w:p w14:paraId="58232FA6" w14:textId="673DFBC9"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1.0</w:t>
            </w:r>
            <w:r w:rsidR="00AE560F" w:rsidRPr="00F83904">
              <w:rPr>
                <w:rFonts w:ascii="Times New Roman" w:hAnsi="Times New Roman" w:cs="Times New Roman"/>
                <w:bCs/>
                <w:sz w:val="24"/>
                <w:szCs w:val="24"/>
              </w:rPr>
              <w:t>7</w:t>
            </w:r>
            <w:r w:rsidRPr="00F83904">
              <w:rPr>
                <w:rFonts w:ascii="Times New Roman" w:hAnsi="Times New Roman" w:cs="Times New Roman"/>
                <w:bCs/>
                <w:sz w:val="24"/>
                <w:szCs w:val="24"/>
              </w:rPr>
              <w:t xml:space="preserve"> – 7.02</w:t>
            </w:r>
          </w:p>
        </w:tc>
        <w:tc>
          <w:tcPr>
            <w:tcW w:w="883" w:type="dxa"/>
          </w:tcPr>
          <w:p w14:paraId="58E7C81F"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2.80</w:t>
            </w:r>
          </w:p>
        </w:tc>
        <w:tc>
          <w:tcPr>
            <w:tcW w:w="1859" w:type="dxa"/>
          </w:tcPr>
          <w:p w14:paraId="4EF53EC7" w14:textId="77777777" w:rsidR="005F557B" w:rsidRPr="00F83904" w:rsidRDefault="005F557B" w:rsidP="00BF4193">
            <w:pPr>
              <w:rPr>
                <w:rFonts w:ascii="Times New Roman" w:hAnsi="Times New Roman" w:cs="Times New Roman"/>
                <w:bCs/>
                <w:sz w:val="24"/>
                <w:szCs w:val="24"/>
              </w:rPr>
            </w:pPr>
            <w:r w:rsidRPr="00F83904">
              <w:rPr>
                <w:rFonts w:ascii="Times New Roman" w:hAnsi="Times New Roman" w:cs="Times New Roman"/>
                <w:bCs/>
                <w:sz w:val="24"/>
                <w:szCs w:val="24"/>
              </w:rPr>
              <w:t>0.58 – 13.48</w:t>
            </w:r>
          </w:p>
        </w:tc>
      </w:tr>
    </w:tbl>
    <w:p w14:paraId="1F7F27BD" w14:textId="61ABB18B" w:rsidR="005F557B" w:rsidRPr="00F83904" w:rsidRDefault="005F557B" w:rsidP="005F557B">
      <w:pPr>
        <w:spacing w:after="0"/>
        <w:rPr>
          <w:rFonts w:ascii="Times New Roman" w:hAnsi="Times New Roman" w:cs="Times New Roman"/>
          <w:bCs/>
          <w:sz w:val="24"/>
          <w:szCs w:val="24"/>
        </w:rPr>
      </w:pPr>
    </w:p>
    <w:p w14:paraId="6C244F2E" w14:textId="3D3F19D3" w:rsidR="005F557B" w:rsidRPr="00F83904" w:rsidRDefault="005F557B" w:rsidP="005F557B">
      <w:pPr>
        <w:spacing w:after="0"/>
        <w:rPr>
          <w:rFonts w:ascii="Times New Roman" w:hAnsi="Times New Roman" w:cs="Times New Roman"/>
          <w:bCs/>
          <w:sz w:val="24"/>
          <w:szCs w:val="24"/>
        </w:rPr>
      </w:pPr>
    </w:p>
    <w:p w14:paraId="38CE8F4A" w14:textId="2067ADA6" w:rsidR="00461D26" w:rsidRPr="00F83904" w:rsidRDefault="00B87811" w:rsidP="00461D26">
      <w:pPr>
        <w:spacing w:after="0" w:line="480" w:lineRule="auto"/>
        <w:contextualSpacing/>
        <w:rPr>
          <w:rFonts w:ascii="Times New Roman" w:hAnsi="Times New Roman" w:cs="Times New Roman"/>
          <w:b/>
          <w:sz w:val="24"/>
          <w:szCs w:val="24"/>
        </w:rPr>
      </w:pPr>
      <w:r w:rsidRPr="00F83904">
        <w:rPr>
          <w:rFonts w:ascii="Times New Roman" w:hAnsi="Times New Roman" w:cs="Times New Roman"/>
          <w:b/>
          <w:sz w:val="24"/>
          <w:szCs w:val="24"/>
        </w:rPr>
        <w:t xml:space="preserve">SUPPLEMENTAL </w:t>
      </w:r>
      <w:r w:rsidR="00461D26" w:rsidRPr="00F83904">
        <w:rPr>
          <w:rFonts w:ascii="Times New Roman" w:hAnsi="Times New Roman" w:cs="Times New Roman"/>
          <w:b/>
          <w:sz w:val="24"/>
          <w:szCs w:val="24"/>
        </w:rPr>
        <w:t>R</w:t>
      </w:r>
      <w:r w:rsidRPr="00F83904">
        <w:rPr>
          <w:rFonts w:ascii="Times New Roman" w:hAnsi="Times New Roman" w:cs="Times New Roman"/>
          <w:b/>
          <w:sz w:val="24"/>
          <w:szCs w:val="24"/>
        </w:rPr>
        <w:t>EFERENCES</w:t>
      </w:r>
    </w:p>
    <w:p w14:paraId="38C14193" w14:textId="416951AB" w:rsidR="00461D26" w:rsidRPr="00F83904" w:rsidRDefault="00461D26" w:rsidP="00461D26">
      <w:pPr>
        <w:spacing w:after="0" w:line="480" w:lineRule="auto"/>
        <w:contextualSpacing/>
        <w:rPr>
          <w:rFonts w:ascii="Times New Roman" w:hAnsi="Times New Roman" w:cs="Times New Roman"/>
          <w:bCs/>
          <w:sz w:val="24"/>
          <w:szCs w:val="24"/>
        </w:rPr>
      </w:pPr>
      <w:r w:rsidRPr="00F83904">
        <w:rPr>
          <w:rFonts w:ascii="Times New Roman" w:hAnsi="Times New Roman" w:cs="Times New Roman"/>
          <w:bCs/>
          <w:sz w:val="24"/>
          <w:szCs w:val="24"/>
        </w:rPr>
        <w:t xml:space="preserve">1. Folk G, </w:t>
      </w:r>
      <w:proofErr w:type="spellStart"/>
      <w:r w:rsidRPr="00F83904">
        <w:rPr>
          <w:rFonts w:ascii="Times New Roman" w:hAnsi="Times New Roman" w:cs="Times New Roman"/>
          <w:bCs/>
          <w:sz w:val="24"/>
          <w:szCs w:val="24"/>
        </w:rPr>
        <w:t>Riedesel</w:t>
      </w:r>
      <w:proofErr w:type="spellEnd"/>
      <w:r w:rsidRPr="00F83904">
        <w:rPr>
          <w:rFonts w:ascii="Times New Roman" w:hAnsi="Times New Roman" w:cs="Times New Roman"/>
          <w:bCs/>
          <w:sz w:val="24"/>
          <w:szCs w:val="24"/>
        </w:rPr>
        <w:t xml:space="preserve"> ML, Thrift DL. Principles of integrative environmental physiology. Bethesda, Maryland: Austin and Winfield; 1998. 547 p.</w:t>
      </w:r>
    </w:p>
    <w:p w14:paraId="6CCA4004" w14:textId="77777777" w:rsidR="00461D26" w:rsidRPr="00F83904" w:rsidRDefault="00461D26" w:rsidP="00461D26">
      <w:pPr>
        <w:spacing w:after="0" w:line="480" w:lineRule="auto"/>
        <w:contextualSpacing/>
        <w:rPr>
          <w:rFonts w:ascii="Times New Roman" w:hAnsi="Times New Roman" w:cs="Times New Roman"/>
          <w:sz w:val="24"/>
          <w:szCs w:val="24"/>
        </w:rPr>
      </w:pPr>
      <w:r w:rsidRPr="00F83904">
        <w:rPr>
          <w:rFonts w:ascii="Times New Roman" w:hAnsi="Times New Roman" w:cs="Times New Roman"/>
          <w:sz w:val="24"/>
          <w:szCs w:val="24"/>
        </w:rPr>
        <w:t xml:space="preserve">2. Hanna EG, Tait PW. Limitations to thermoregulation and acclimatization challenge human adaptation to global warming. Int J Environ Res Public Health. 2015;12(7):8034-74. </w:t>
      </w:r>
    </w:p>
    <w:p w14:paraId="18FAFEE0" w14:textId="5BF1F82A" w:rsidR="000F79C4" w:rsidRPr="00F83904" w:rsidRDefault="00461D26" w:rsidP="00461D26">
      <w:pPr>
        <w:spacing w:after="0" w:line="480" w:lineRule="auto"/>
        <w:contextualSpacing/>
        <w:rPr>
          <w:rFonts w:ascii="Times New Roman" w:hAnsi="Times New Roman" w:cs="Times New Roman"/>
          <w:sz w:val="24"/>
          <w:szCs w:val="24"/>
        </w:rPr>
      </w:pPr>
      <w:r w:rsidRPr="00F83904">
        <w:rPr>
          <w:rFonts w:ascii="Times New Roman" w:hAnsi="Times New Roman" w:cs="Times New Roman"/>
          <w:sz w:val="24"/>
          <w:szCs w:val="24"/>
        </w:rPr>
        <w:t xml:space="preserve">3. American Conference of Governmental Industrial Hygienists. Threshold limit values and biological exposure indices for chemical substances and physical agents and biological exposure indices. Cincinnati, OH: American Conference of Governmental Industrial Hygienists; 2014. </w:t>
      </w:r>
    </w:p>
    <w:sectPr w:rsidR="000F79C4" w:rsidRPr="00F8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E5AE3"/>
    <w:multiLevelType w:val="hybridMultilevel"/>
    <w:tmpl w:val="8770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3449F"/>
    <w:multiLevelType w:val="hybridMultilevel"/>
    <w:tmpl w:val="A2A8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7B"/>
    <w:rsid w:val="00002649"/>
    <w:rsid w:val="000F79C4"/>
    <w:rsid w:val="00291983"/>
    <w:rsid w:val="00461D26"/>
    <w:rsid w:val="00481A22"/>
    <w:rsid w:val="005C436C"/>
    <w:rsid w:val="005F557B"/>
    <w:rsid w:val="00655715"/>
    <w:rsid w:val="00737166"/>
    <w:rsid w:val="00AE560F"/>
    <w:rsid w:val="00B87811"/>
    <w:rsid w:val="00C168AF"/>
    <w:rsid w:val="00C53975"/>
    <w:rsid w:val="00E2722F"/>
    <w:rsid w:val="00F83904"/>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195D"/>
  <w15:chartTrackingRefBased/>
  <w15:docId w15:val="{3343D8AA-8686-4D98-B7CC-B63D8A0C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B"/>
    <w:rPr>
      <w:rFonts w:ascii="Segoe UI" w:hAnsi="Segoe UI" w:cs="Segoe UI"/>
      <w:sz w:val="18"/>
      <w:szCs w:val="18"/>
    </w:rPr>
  </w:style>
  <w:style w:type="table" w:styleId="TableGrid">
    <w:name w:val="Table Grid"/>
    <w:basedOn w:val="TableNormal"/>
    <w:uiPriority w:val="39"/>
    <w:rsid w:val="005F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F557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F557B"/>
    <w:rPr>
      <w:rFonts w:ascii="Calibri" w:hAnsi="Calibri" w:cs="Calibri"/>
      <w:noProof/>
    </w:rPr>
  </w:style>
  <w:style w:type="paragraph" w:styleId="ListParagraph">
    <w:name w:val="List Paragraph"/>
    <w:basedOn w:val="Normal"/>
    <w:uiPriority w:val="34"/>
    <w:qFormat/>
    <w:rsid w:val="00461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Eastman Langer</dc:creator>
  <cp:keywords/>
  <dc:description/>
  <cp:lastModifiedBy>Chelsea Eastman Langer</cp:lastModifiedBy>
  <cp:revision>6</cp:revision>
  <dcterms:created xsi:type="dcterms:W3CDTF">2020-12-17T20:01:00Z</dcterms:created>
  <dcterms:modified xsi:type="dcterms:W3CDTF">2021-01-12T19:42:00Z</dcterms:modified>
</cp:coreProperties>
</file>