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3z50c5jr24w6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Table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Comparison of the study onboarding rate (onboarded/qualified control) across severity levels (high/medium/low), to ascertain which severity level is statistically more inclined to use digital psychosocial interventions like Wysa. 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High severity level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Qualified Test=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376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Onboarded= 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46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P: Study onboarding rate = 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0.122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Medium severity level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Qualified Test=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1845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Onboarded= 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142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P: Study onboarding rate = 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0.076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Low severity level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Qualified Test=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Onboarded= 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P: Study onboarding rate = 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0.1</w:t>
      </w:r>
    </w:p>
    <w:p w:rsidR="00000000" w:rsidDel="00000000" w:rsidP="00000000" w:rsidRDefault="00000000" w:rsidRPr="00000000" w14:paraId="00000010">
      <w:pPr>
        <w:spacing w:after="240" w:lineRule="auto"/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Test Between high (P_0) &amp; low (P_1) severity levels: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05"/>
        <w:gridCol w:w="1815"/>
        <w:gridCol w:w="1880"/>
        <w:gridCol w:w="1880"/>
        <w:gridCol w:w="1880"/>
        <w:tblGridChange w:id="0">
          <w:tblGrid>
            <w:gridCol w:w="1905"/>
            <w:gridCol w:w="1815"/>
            <w:gridCol w:w="1880"/>
            <w:gridCol w:w="1880"/>
            <w:gridCol w:w="18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Test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Test Statistic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P-Value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95% Confidence Interval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Conclusion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H_0 : P_0 = P_1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H_1 : P_0 /= P_1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160" w:line="342.8568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X-squared = 6.9679e-31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160" w:line="342.8568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p-value = 1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160" w:line="342.8568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-0.1355860  0.1802668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Failed to reject the null hypothesis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that there is no difference.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after="240" w:lineRule="auto"/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lineRule="auto"/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Test Between high (P_0) &amp; medium (P_1) severity levels:</w:t>
      </w: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05"/>
        <w:gridCol w:w="1815"/>
        <w:gridCol w:w="1880"/>
        <w:gridCol w:w="1880"/>
        <w:gridCol w:w="1880"/>
        <w:tblGridChange w:id="0">
          <w:tblGrid>
            <w:gridCol w:w="1905"/>
            <w:gridCol w:w="1815"/>
            <w:gridCol w:w="1880"/>
            <w:gridCol w:w="1880"/>
            <w:gridCol w:w="18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Test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Test Statistic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P-Value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95% Confidence Interval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Conclusion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H_0 : P_0 = P_1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H_1 : P_0 /= P_1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160" w:line="342.8568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X-squared = 7.7248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160" w:line="342.8568" w:lineRule="auto"/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highlight w:val="white"/>
                <w:rtl w:val="0"/>
              </w:rPr>
              <w:t xml:space="preserve">p-value = 0.005447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160" w:line="342.8568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0.008491602 0.082259709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160" w:line="342.8568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highlight w:val="white"/>
                <w:rtl w:val="0"/>
              </w:rPr>
              <w:t xml:space="preserve">Reject Null Hypothesis.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There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exists a significant difference.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H_0 : P_0 = P_1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H_1 : P_0 &gt; P_1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after="160" w:line="342.8568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X-squared = 7.7248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160" w:line="342.8568" w:lineRule="auto"/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highlight w:val="white"/>
                <w:rtl w:val="0"/>
              </w:rPr>
              <w:t xml:space="preserve">p-value = 0.002723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160" w:line="342.8568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0.01416422 1.00000000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highlight w:val="white"/>
                <w:rtl w:val="0"/>
              </w:rPr>
              <w:t xml:space="preserve">We reject the null hypothesis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and accept the alternative hypothesis that High severity level is statistically more prone to use Wysa.</w:t>
            </w:r>
          </w:p>
        </w:tc>
      </w:tr>
    </w:tbl>
    <w:p w:rsidR="00000000" w:rsidDel="00000000" w:rsidP="00000000" w:rsidRDefault="00000000" w:rsidRPr="00000000" w14:paraId="00000038">
      <w:pPr>
        <w:spacing w:after="240" w:lineRule="auto"/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40" w:lineRule="auto"/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Test Between low (P_0) &amp; low (P_1) severity levels:</w:t>
      </w: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65"/>
        <w:gridCol w:w="1755"/>
        <w:gridCol w:w="1880"/>
        <w:gridCol w:w="1880"/>
        <w:gridCol w:w="1880"/>
        <w:tblGridChange w:id="0">
          <w:tblGrid>
            <w:gridCol w:w="1965"/>
            <w:gridCol w:w="1755"/>
            <w:gridCol w:w="1880"/>
            <w:gridCol w:w="1880"/>
            <w:gridCol w:w="18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Test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Test Statistic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P-Value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95% Confidence Interval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Conclusion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H_0 : P_0 = P_1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H_1 : P_0 /= P_1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after="160" w:line="342.8568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X-squared = 1.4301e-30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after="160" w:line="342.8568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p-value = 1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after="160" w:line="342.8568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-0.1320397  0.1781101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Failed to reject null hypothesis that there is no difference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spacing w:after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