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340"/>
        <w:gridCol w:w="4770"/>
        <w:gridCol w:w="450"/>
        <w:gridCol w:w="2520"/>
      </w:tblGrid>
      <w:tr w:rsidR="009B40F9" w:rsidRPr="009B40F9" w:rsidTr="00D85A08">
        <w:trPr>
          <w:trHeight w:val="589"/>
        </w:trPr>
        <w:tc>
          <w:tcPr>
            <w:tcW w:w="4158" w:type="dxa"/>
            <w:shd w:val="clear" w:color="auto" w:fill="auto"/>
            <w:vAlign w:val="center"/>
          </w:tcPr>
          <w:p w:rsidR="009B40F9" w:rsidRPr="009B40F9" w:rsidRDefault="009B40F9" w:rsidP="009B40F9">
            <w:pPr>
              <w:spacing w:after="0" w:line="240" w:lineRule="auto"/>
              <w:rPr>
                <w:sz w:val="24"/>
              </w:rPr>
            </w:pPr>
            <w:bookmarkStart w:id="0" w:name="_GoBack"/>
            <w:bookmarkEnd w:id="0"/>
            <w:r w:rsidRPr="009B40F9">
              <w:rPr>
                <w:sz w:val="24"/>
              </w:rPr>
              <w:t>I.  Date</w:t>
            </w:r>
          </w:p>
        </w:tc>
        <w:tc>
          <w:tcPr>
            <w:tcW w:w="10080" w:type="dxa"/>
            <w:gridSpan w:val="4"/>
            <w:shd w:val="clear" w:color="auto" w:fill="auto"/>
            <w:vAlign w:val="center"/>
          </w:tcPr>
          <w:p w:rsidR="009B40F9" w:rsidRPr="009B40F9" w:rsidRDefault="009B40F9" w:rsidP="009B40F9">
            <w:pPr>
              <w:spacing w:after="0" w:line="240" w:lineRule="auto"/>
              <w:rPr>
                <w:sz w:val="20"/>
              </w:rPr>
            </w:pPr>
          </w:p>
        </w:tc>
      </w:tr>
      <w:tr w:rsidR="009B40F9" w:rsidRPr="009B40F9" w:rsidTr="00D85A08">
        <w:trPr>
          <w:trHeight w:val="589"/>
        </w:trPr>
        <w:tc>
          <w:tcPr>
            <w:tcW w:w="4158" w:type="dxa"/>
            <w:shd w:val="clear" w:color="auto" w:fill="auto"/>
            <w:vAlign w:val="center"/>
          </w:tcPr>
          <w:p w:rsidR="009B40F9" w:rsidRPr="009B40F9" w:rsidRDefault="009B40F9" w:rsidP="009B40F9">
            <w:pPr>
              <w:spacing w:after="0" w:line="240" w:lineRule="auto"/>
              <w:rPr>
                <w:sz w:val="24"/>
              </w:rPr>
            </w:pPr>
            <w:r w:rsidRPr="009B40F9">
              <w:rPr>
                <w:sz w:val="24"/>
              </w:rPr>
              <w:t>II. QI Project Name</w:t>
            </w:r>
          </w:p>
        </w:tc>
        <w:tc>
          <w:tcPr>
            <w:tcW w:w="10080" w:type="dxa"/>
            <w:gridSpan w:val="4"/>
            <w:shd w:val="clear" w:color="auto" w:fill="auto"/>
            <w:vAlign w:val="center"/>
          </w:tcPr>
          <w:p w:rsidR="009B40F9" w:rsidRPr="009B40F9" w:rsidRDefault="009B40F9" w:rsidP="009B40F9">
            <w:pPr>
              <w:spacing w:after="0" w:line="240" w:lineRule="auto"/>
              <w:rPr>
                <w:sz w:val="20"/>
              </w:rPr>
            </w:pPr>
          </w:p>
        </w:tc>
      </w:tr>
      <w:tr w:rsidR="00EB092C" w:rsidRPr="009B40F9" w:rsidTr="00EB092C">
        <w:trPr>
          <w:trHeight w:val="589"/>
        </w:trPr>
        <w:tc>
          <w:tcPr>
            <w:tcW w:w="4158" w:type="dxa"/>
            <w:shd w:val="clear" w:color="auto" w:fill="auto"/>
            <w:vAlign w:val="center"/>
          </w:tcPr>
          <w:p w:rsidR="00EB092C" w:rsidRPr="009B40F9" w:rsidRDefault="00EB092C" w:rsidP="009B40F9">
            <w:pPr>
              <w:spacing w:after="0" w:line="240" w:lineRule="auto"/>
              <w:rPr>
                <w:sz w:val="24"/>
              </w:rPr>
            </w:pPr>
            <w:r>
              <w:rPr>
                <w:sz w:val="24"/>
              </w:rPr>
              <w:t>III. Organization and Dept. or Branch and QI 101 Wave</w:t>
            </w:r>
          </w:p>
        </w:tc>
        <w:tc>
          <w:tcPr>
            <w:tcW w:w="7110" w:type="dxa"/>
            <w:gridSpan w:val="2"/>
            <w:shd w:val="clear" w:color="auto" w:fill="auto"/>
            <w:vAlign w:val="center"/>
          </w:tcPr>
          <w:p w:rsidR="00EB092C" w:rsidRPr="009B40F9" w:rsidRDefault="00EB092C" w:rsidP="009B40F9">
            <w:pPr>
              <w:spacing w:after="0" w:line="240" w:lineRule="auto"/>
              <w:rPr>
                <w:sz w:val="20"/>
              </w:rPr>
            </w:pPr>
          </w:p>
        </w:tc>
        <w:tc>
          <w:tcPr>
            <w:tcW w:w="2970" w:type="dxa"/>
            <w:gridSpan w:val="2"/>
            <w:shd w:val="clear" w:color="auto" w:fill="auto"/>
            <w:vAlign w:val="center"/>
          </w:tcPr>
          <w:p w:rsidR="00EB092C" w:rsidRPr="009B40F9" w:rsidRDefault="00EB092C" w:rsidP="009B40F9">
            <w:pPr>
              <w:spacing w:after="0" w:line="240" w:lineRule="auto"/>
              <w:rPr>
                <w:sz w:val="20"/>
              </w:rPr>
            </w:pPr>
            <w:r>
              <w:rPr>
                <w:sz w:val="20"/>
              </w:rPr>
              <w:t>Wave:</w:t>
            </w:r>
          </w:p>
        </w:tc>
      </w:tr>
      <w:tr w:rsidR="00CF1C28" w:rsidRPr="009B40F9" w:rsidTr="00E13025">
        <w:trPr>
          <w:trHeight w:val="1547"/>
        </w:trPr>
        <w:tc>
          <w:tcPr>
            <w:tcW w:w="4158" w:type="dxa"/>
            <w:tcBorders>
              <w:bottom w:val="single" w:sz="4" w:space="0" w:color="auto"/>
            </w:tcBorders>
            <w:shd w:val="clear" w:color="auto" w:fill="auto"/>
          </w:tcPr>
          <w:p w:rsidR="00D523AF" w:rsidRPr="007675D2" w:rsidRDefault="00CF1C28" w:rsidP="00D523AF">
            <w:pPr>
              <w:spacing w:after="0" w:line="240" w:lineRule="auto"/>
              <w:rPr>
                <w:sz w:val="18"/>
                <w:szCs w:val="18"/>
              </w:rPr>
            </w:pPr>
            <w:r w:rsidRPr="009B40F9">
              <w:rPr>
                <w:sz w:val="24"/>
              </w:rPr>
              <w:t xml:space="preserve">IV. </w:t>
            </w:r>
            <w:r w:rsidR="00D523AF">
              <w:rPr>
                <w:sz w:val="24"/>
              </w:rPr>
              <w:t>Summary of Aim</w:t>
            </w:r>
          </w:p>
          <w:p w:rsidR="007675D2" w:rsidRPr="007675D2" w:rsidRDefault="00D523AF" w:rsidP="003636B9">
            <w:pPr>
              <w:spacing w:after="0" w:line="240" w:lineRule="auto"/>
              <w:rPr>
                <w:sz w:val="18"/>
                <w:szCs w:val="18"/>
              </w:rPr>
            </w:pPr>
            <w:r>
              <w:rPr>
                <w:sz w:val="18"/>
                <w:szCs w:val="18"/>
              </w:rPr>
              <w:t>Insert a brief summary, not the full aim statement.  For example, use only the first line of the aim.</w:t>
            </w:r>
          </w:p>
        </w:tc>
        <w:tc>
          <w:tcPr>
            <w:tcW w:w="10080" w:type="dxa"/>
            <w:gridSpan w:val="4"/>
            <w:shd w:val="clear" w:color="auto" w:fill="auto"/>
          </w:tcPr>
          <w:p w:rsidR="00CF1C28" w:rsidRPr="009B40F9" w:rsidRDefault="00CF1C28" w:rsidP="009B40F9">
            <w:pPr>
              <w:spacing w:after="0" w:line="240" w:lineRule="auto"/>
              <w:rPr>
                <w:sz w:val="20"/>
              </w:rPr>
            </w:pPr>
          </w:p>
        </w:tc>
      </w:tr>
      <w:tr w:rsidR="00FC6E1F" w:rsidRPr="009B40F9" w:rsidTr="00D85A08">
        <w:trPr>
          <w:trHeight w:val="1440"/>
        </w:trPr>
        <w:tc>
          <w:tcPr>
            <w:tcW w:w="4158" w:type="dxa"/>
            <w:tcBorders>
              <w:bottom w:val="nil"/>
            </w:tcBorders>
            <w:shd w:val="clear" w:color="auto" w:fill="auto"/>
          </w:tcPr>
          <w:p w:rsidR="00D523AF" w:rsidRDefault="00FC6E1F" w:rsidP="00D523AF">
            <w:pPr>
              <w:spacing w:after="0" w:line="240" w:lineRule="auto"/>
              <w:rPr>
                <w:sz w:val="24"/>
              </w:rPr>
            </w:pPr>
            <w:r w:rsidRPr="009B40F9">
              <w:rPr>
                <w:sz w:val="24"/>
              </w:rPr>
              <w:t xml:space="preserve">V. </w:t>
            </w:r>
            <w:r w:rsidR="00D523AF">
              <w:rPr>
                <w:sz w:val="24"/>
              </w:rPr>
              <w:t>Measurable Goals for the Project</w:t>
            </w:r>
          </w:p>
          <w:p w:rsidR="00FC6E1F" w:rsidRPr="009B40F9" w:rsidRDefault="00D523AF" w:rsidP="00D523AF">
            <w:pPr>
              <w:spacing w:after="0" w:line="240" w:lineRule="auto"/>
              <w:rPr>
                <w:sz w:val="24"/>
              </w:rPr>
            </w:pPr>
            <w:r>
              <w:rPr>
                <w:sz w:val="18"/>
                <w:szCs w:val="18"/>
              </w:rPr>
              <w:t>See Charter or Measurement Plan.  Be sure to include baseline, target, and actual result for each goal.</w:t>
            </w:r>
          </w:p>
        </w:tc>
        <w:tc>
          <w:tcPr>
            <w:tcW w:w="10080" w:type="dxa"/>
            <w:gridSpan w:val="4"/>
            <w:vMerge w:val="restart"/>
            <w:shd w:val="clear" w:color="auto" w:fill="auto"/>
          </w:tcPr>
          <w:p w:rsidR="00FC6E1F" w:rsidRPr="009B40F9" w:rsidRDefault="00FC6E1F" w:rsidP="009B40F9">
            <w:pPr>
              <w:spacing w:after="0" w:line="240" w:lineRule="auto"/>
              <w:rPr>
                <w:sz w:val="20"/>
              </w:rPr>
            </w:pPr>
          </w:p>
        </w:tc>
      </w:tr>
      <w:tr w:rsidR="00FC6E1F" w:rsidRPr="009B40F9" w:rsidTr="00D85A08">
        <w:tc>
          <w:tcPr>
            <w:tcW w:w="4158" w:type="dxa"/>
            <w:tcBorders>
              <w:top w:val="nil"/>
            </w:tcBorders>
            <w:shd w:val="clear" w:color="auto" w:fill="auto"/>
          </w:tcPr>
          <w:p w:rsidR="00FC6E1F" w:rsidRPr="009B40F9" w:rsidRDefault="00FC6E1F" w:rsidP="009B40F9">
            <w:pPr>
              <w:spacing w:after="0" w:line="240" w:lineRule="auto"/>
              <w:rPr>
                <w:sz w:val="24"/>
              </w:rPr>
            </w:pPr>
          </w:p>
        </w:tc>
        <w:tc>
          <w:tcPr>
            <w:tcW w:w="10080" w:type="dxa"/>
            <w:gridSpan w:val="4"/>
            <w:vMerge/>
            <w:shd w:val="clear" w:color="auto" w:fill="auto"/>
            <w:vAlign w:val="bottom"/>
          </w:tcPr>
          <w:p w:rsidR="00FC6E1F" w:rsidRPr="009B40F9" w:rsidRDefault="00FC6E1F" w:rsidP="009B40F9">
            <w:pPr>
              <w:spacing w:after="0" w:line="240" w:lineRule="auto"/>
              <w:rPr>
                <w:sz w:val="20"/>
              </w:rPr>
            </w:pPr>
          </w:p>
        </w:tc>
      </w:tr>
      <w:tr w:rsidR="00D461AE" w:rsidRPr="009B40F9" w:rsidTr="00D85A08">
        <w:trPr>
          <w:trHeight w:val="1728"/>
        </w:trPr>
        <w:tc>
          <w:tcPr>
            <w:tcW w:w="4158" w:type="dxa"/>
            <w:shd w:val="clear" w:color="auto" w:fill="auto"/>
          </w:tcPr>
          <w:p w:rsidR="00D461AE" w:rsidRDefault="00FC6E1F" w:rsidP="006E15C7">
            <w:pPr>
              <w:spacing w:after="0" w:line="240" w:lineRule="auto"/>
              <w:rPr>
                <w:sz w:val="24"/>
              </w:rPr>
            </w:pPr>
            <w:r w:rsidRPr="009B40F9">
              <w:rPr>
                <w:sz w:val="24"/>
              </w:rPr>
              <w:t xml:space="preserve">VI. </w:t>
            </w:r>
            <w:r w:rsidR="006907B0">
              <w:rPr>
                <w:sz w:val="24"/>
              </w:rPr>
              <w:t>Intangible Benefits</w:t>
            </w:r>
          </w:p>
          <w:p w:rsidR="00FD0980" w:rsidRPr="00931B5F" w:rsidRDefault="00A85F6A" w:rsidP="00A85F6A">
            <w:pPr>
              <w:spacing w:after="0" w:line="240" w:lineRule="auto"/>
              <w:rPr>
                <w:sz w:val="18"/>
                <w:szCs w:val="18"/>
                <w:vertAlign w:val="superscript"/>
              </w:rPr>
            </w:pPr>
            <w:r>
              <w:rPr>
                <w:sz w:val="18"/>
                <w:szCs w:val="18"/>
              </w:rPr>
              <w:t xml:space="preserve">Important </w:t>
            </w:r>
            <w:r w:rsidR="00FD0980" w:rsidRPr="00FD0980">
              <w:rPr>
                <w:sz w:val="18"/>
                <w:szCs w:val="18"/>
              </w:rPr>
              <w:t>benefits derived from the QI project</w:t>
            </w:r>
            <w:r w:rsidR="00F54583">
              <w:rPr>
                <w:sz w:val="18"/>
                <w:szCs w:val="18"/>
              </w:rPr>
              <w:t>,</w:t>
            </w:r>
            <w:r>
              <w:rPr>
                <w:sz w:val="18"/>
                <w:szCs w:val="18"/>
              </w:rPr>
              <w:t xml:space="preserve"> but </w:t>
            </w:r>
            <w:r w:rsidR="003636B9">
              <w:rPr>
                <w:sz w:val="18"/>
                <w:szCs w:val="18"/>
              </w:rPr>
              <w:t>it is</w:t>
            </w:r>
            <w:r>
              <w:rPr>
                <w:sz w:val="18"/>
                <w:szCs w:val="18"/>
              </w:rPr>
              <w:t xml:space="preserve"> not possible to place a monetary value on them</w:t>
            </w:r>
            <w:r w:rsidR="003636B9">
              <w:rPr>
                <w:sz w:val="18"/>
                <w:szCs w:val="18"/>
              </w:rPr>
              <w:t>,</w:t>
            </w:r>
            <w:r>
              <w:rPr>
                <w:sz w:val="18"/>
                <w:szCs w:val="18"/>
              </w:rPr>
              <w:t xml:space="preserve"> </w:t>
            </w:r>
            <w:r w:rsidR="00FD0980" w:rsidRPr="00FD0980">
              <w:rPr>
                <w:sz w:val="18"/>
                <w:szCs w:val="18"/>
              </w:rPr>
              <w:t>e.g., improved staff morale, improved teamwork.</w:t>
            </w:r>
          </w:p>
        </w:tc>
        <w:tc>
          <w:tcPr>
            <w:tcW w:w="10080" w:type="dxa"/>
            <w:gridSpan w:val="4"/>
            <w:shd w:val="clear" w:color="auto" w:fill="auto"/>
          </w:tcPr>
          <w:p w:rsidR="00D461AE" w:rsidRPr="009B40F9" w:rsidRDefault="00D461AE" w:rsidP="009B40F9">
            <w:pPr>
              <w:spacing w:after="0" w:line="240" w:lineRule="auto"/>
              <w:rPr>
                <w:sz w:val="20"/>
              </w:rPr>
            </w:pPr>
          </w:p>
        </w:tc>
      </w:tr>
      <w:tr w:rsidR="00D461AE" w:rsidRPr="009B40F9" w:rsidTr="00D85A08">
        <w:trPr>
          <w:trHeight w:val="1728"/>
        </w:trPr>
        <w:tc>
          <w:tcPr>
            <w:tcW w:w="4158" w:type="dxa"/>
            <w:tcBorders>
              <w:bottom w:val="dashSmallGap" w:sz="4" w:space="0" w:color="auto"/>
            </w:tcBorders>
            <w:shd w:val="clear" w:color="auto" w:fill="auto"/>
          </w:tcPr>
          <w:p w:rsidR="00D461AE" w:rsidRDefault="00FC6E1F" w:rsidP="009B40F9">
            <w:pPr>
              <w:spacing w:after="0" w:line="240" w:lineRule="auto"/>
              <w:rPr>
                <w:sz w:val="24"/>
                <w:vertAlign w:val="superscript"/>
              </w:rPr>
            </w:pPr>
            <w:r w:rsidRPr="009B40F9">
              <w:rPr>
                <w:sz w:val="24"/>
              </w:rPr>
              <w:t>VII</w:t>
            </w:r>
            <w:r w:rsidR="006907B0">
              <w:rPr>
                <w:sz w:val="24"/>
              </w:rPr>
              <w:t>-A</w:t>
            </w:r>
            <w:r w:rsidRPr="009B40F9">
              <w:rPr>
                <w:sz w:val="24"/>
              </w:rPr>
              <w:t xml:space="preserve">. </w:t>
            </w:r>
            <w:r w:rsidR="006907B0">
              <w:rPr>
                <w:sz w:val="24"/>
              </w:rPr>
              <w:t xml:space="preserve"> </w:t>
            </w:r>
            <w:r w:rsidR="00D461AE" w:rsidRPr="009B40F9">
              <w:rPr>
                <w:sz w:val="24"/>
              </w:rPr>
              <w:t>Financial Benefits</w:t>
            </w:r>
            <w:r w:rsidR="00E05F5F">
              <w:rPr>
                <w:sz w:val="24"/>
              </w:rPr>
              <w:t xml:space="preserve"> for  </w:t>
            </w:r>
            <w:r w:rsidR="00E05F5F" w:rsidRPr="006907B0">
              <w:rPr>
                <w:b/>
                <w:sz w:val="24"/>
              </w:rPr>
              <w:t>Internal</w:t>
            </w:r>
            <w:r w:rsidR="00E05F5F">
              <w:rPr>
                <w:sz w:val="24"/>
              </w:rPr>
              <w:t xml:space="preserve"> Process Improvements</w:t>
            </w:r>
            <w:r w:rsidR="00D85A08">
              <w:rPr>
                <w:sz w:val="24"/>
              </w:rPr>
              <w:t xml:space="preserve"> - Annualized</w:t>
            </w:r>
          </w:p>
          <w:p w:rsidR="00FD0980" w:rsidRPr="009B40F9" w:rsidRDefault="00FD0980" w:rsidP="00D85A08">
            <w:pPr>
              <w:spacing w:after="0" w:line="240" w:lineRule="auto"/>
              <w:rPr>
                <w:sz w:val="24"/>
              </w:rPr>
            </w:pPr>
            <w:r>
              <w:rPr>
                <w:sz w:val="18"/>
                <w:szCs w:val="18"/>
              </w:rPr>
              <w:t>Tangible monetary benefits derived from the QI project</w:t>
            </w:r>
            <w:r w:rsidR="006A0BFC">
              <w:rPr>
                <w:sz w:val="18"/>
                <w:szCs w:val="18"/>
              </w:rPr>
              <w:t xml:space="preserve"> for your agency only</w:t>
            </w:r>
            <w:r w:rsidR="00F54583">
              <w:rPr>
                <w:sz w:val="18"/>
                <w:szCs w:val="18"/>
              </w:rPr>
              <w:t xml:space="preserve">, </w:t>
            </w:r>
            <w:r>
              <w:rPr>
                <w:sz w:val="18"/>
                <w:szCs w:val="18"/>
              </w:rPr>
              <w:t>e.g., reducing lead time results in overtime salary reduction,</w:t>
            </w:r>
            <w:r w:rsidR="00D85A08">
              <w:rPr>
                <w:sz w:val="18"/>
                <w:szCs w:val="18"/>
              </w:rPr>
              <w:t xml:space="preserve"> eliminating printing, postage or supplies costs, </w:t>
            </w:r>
            <w:r w:rsidR="00F54583">
              <w:rPr>
                <w:sz w:val="18"/>
                <w:szCs w:val="18"/>
              </w:rPr>
              <w:t>increasing patient volume results in increased revenue</w:t>
            </w:r>
            <w:r>
              <w:rPr>
                <w:sz w:val="18"/>
                <w:szCs w:val="18"/>
              </w:rPr>
              <w:t>.</w:t>
            </w:r>
            <w:r w:rsidR="006A0BFC">
              <w:rPr>
                <w:sz w:val="18"/>
                <w:szCs w:val="18"/>
              </w:rPr>
              <w:t xml:space="preserve">  Excludes community benefit.</w:t>
            </w:r>
          </w:p>
        </w:tc>
        <w:tc>
          <w:tcPr>
            <w:tcW w:w="10080" w:type="dxa"/>
            <w:gridSpan w:val="4"/>
            <w:tcBorders>
              <w:bottom w:val="dashSmallGap" w:sz="4" w:space="0" w:color="auto"/>
            </w:tcBorders>
            <w:shd w:val="clear" w:color="auto" w:fill="auto"/>
          </w:tcPr>
          <w:p w:rsidR="00D461AE" w:rsidRPr="009B40F9" w:rsidRDefault="00D461AE" w:rsidP="009B40F9">
            <w:pPr>
              <w:spacing w:after="0" w:line="240" w:lineRule="auto"/>
              <w:rPr>
                <w:sz w:val="20"/>
              </w:rPr>
            </w:pPr>
          </w:p>
        </w:tc>
      </w:tr>
      <w:tr w:rsidR="006150BF" w:rsidRPr="009B40F9" w:rsidTr="00D85A08">
        <w:trPr>
          <w:trHeight w:val="720"/>
        </w:trPr>
        <w:tc>
          <w:tcPr>
            <w:tcW w:w="4158" w:type="dxa"/>
            <w:tcBorders>
              <w:top w:val="dashSmallGap" w:sz="4" w:space="0" w:color="auto"/>
              <w:bottom w:val="single" w:sz="4" w:space="0" w:color="auto"/>
            </w:tcBorders>
            <w:shd w:val="clear" w:color="auto" w:fill="FFFF00"/>
            <w:vAlign w:val="center"/>
          </w:tcPr>
          <w:p w:rsidR="006150BF" w:rsidRPr="009B40F9" w:rsidRDefault="006150BF" w:rsidP="00D85A08">
            <w:pPr>
              <w:spacing w:after="0" w:line="240" w:lineRule="auto"/>
              <w:jc w:val="right"/>
              <w:rPr>
                <w:sz w:val="24"/>
              </w:rPr>
            </w:pPr>
            <w:r>
              <w:rPr>
                <w:sz w:val="24"/>
              </w:rPr>
              <w:t>Total Financial Benefits</w:t>
            </w:r>
            <w:r w:rsidR="00E05F5F">
              <w:rPr>
                <w:sz w:val="24"/>
              </w:rPr>
              <w:t xml:space="preserve"> for</w:t>
            </w:r>
            <w:r w:rsidR="00696E7A">
              <w:rPr>
                <w:sz w:val="24"/>
              </w:rPr>
              <w:t xml:space="preserve"> </w:t>
            </w:r>
            <w:r w:rsidR="00E05F5F" w:rsidRPr="006907B0">
              <w:rPr>
                <w:b/>
                <w:sz w:val="24"/>
              </w:rPr>
              <w:t>Internal</w:t>
            </w:r>
            <w:r w:rsidR="006907B0">
              <w:rPr>
                <w:sz w:val="24"/>
              </w:rPr>
              <w:t xml:space="preserve"> Process </w:t>
            </w:r>
            <w:r w:rsidR="00E05F5F">
              <w:rPr>
                <w:sz w:val="24"/>
              </w:rPr>
              <w:t>Improvements</w:t>
            </w:r>
            <w:r w:rsidR="00D85A08">
              <w:rPr>
                <w:sz w:val="24"/>
              </w:rPr>
              <w:t xml:space="preserve"> - Annualized</w:t>
            </w:r>
            <w:r>
              <w:rPr>
                <w:sz w:val="24"/>
              </w:rPr>
              <w:t>:</w:t>
            </w:r>
          </w:p>
        </w:tc>
        <w:tc>
          <w:tcPr>
            <w:tcW w:w="10080" w:type="dxa"/>
            <w:gridSpan w:val="4"/>
            <w:tcBorders>
              <w:top w:val="dashSmallGap" w:sz="4" w:space="0" w:color="auto"/>
              <w:bottom w:val="single" w:sz="4" w:space="0" w:color="auto"/>
            </w:tcBorders>
            <w:shd w:val="clear" w:color="auto" w:fill="FFFF00"/>
            <w:vAlign w:val="center"/>
          </w:tcPr>
          <w:p w:rsidR="006150BF" w:rsidRPr="009B40F9" w:rsidRDefault="006150BF" w:rsidP="006150BF">
            <w:pPr>
              <w:spacing w:after="0" w:line="240" w:lineRule="auto"/>
              <w:rPr>
                <w:sz w:val="20"/>
              </w:rPr>
            </w:pPr>
            <w:r>
              <w:rPr>
                <w:sz w:val="20"/>
              </w:rPr>
              <w:t>$</w:t>
            </w:r>
          </w:p>
        </w:tc>
      </w:tr>
      <w:tr w:rsidR="00E05F5F" w:rsidRPr="009B40F9" w:rsidTr="00F400E5">
        <w:trPr>
          <w:trHeight w:val="2160"/>
        </w:trPr>
        <w:tc>
          <w:tcPr>
            <w:tcW w:w="4158" w:type="dxa"/>
            <w:tcBorders>
              <w:bottom w:val="dashed" w:sz="4" w:space="0" w:color="auto"/>
            </w:tcBorders>
            <w:shd w:val="clear" w:color="auto" w:fill="auto"/>
          </w:tcPr>
          <w:p w:rsidR="00E05F5F" w:rsidRDefault="00685BAB" w:rsidP="00E05F5F">
            <w:pPr>
              <w:spacing w:after="0" w:line="240" w:lineRule="auto"/>
              <w:rPr>
                <w:sz w:val="24"/>
              </w:rPr>
            </w:pPr>
            <w:r>
              <w:rPr>
                <w:noProof/>
                <w:sz w:val="24"/>
              </w:rPr>
              <w:lastRenderedPageBreak/>
              <mc:AlternateContent>
                <mc:Choice Requires="wps">
                  <w:drawing>
                    <wp:anchor distT="0" distB="0" distL="114300" distR="114300" simplePos="0" relativeHeight="251663360" behindDoc="0" locked="0" layoutInCell="1" allowOverlap="1" wp14:anchorId="475C7D36" wp14:editId="423C671F">
                      <wp:simplePos x="0" y="0"/>
                      <wp:positionH relativeFrom="column">
                        <wp:posOffset>255574</wp:posOffset>
                      </wp:positionH>
                      <wp:positionV relativeFrom="paragraph">
                        <wp:posOffset>-622935</wp:posOffset>
                      </wp:positionV>
                      <wp:extent cx="1664335" cy="78422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BAB" w:rsidRDefault="00685BAB" w:rsidP="00685BAB">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1pt;margin-top:-49.05pt;width:131.05pt;height:6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kMsQIAALc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" filled="f" stroked="f">
                      <v:textbox style="mso-fit-shape-to-text:t">
                        <w:txbxContent>
                          <w:p w:rsidR="00685BAB" w:rsidRDefault="00685BAB" w:rsidP="00685BAB">
                            <w:pPr>
                              <w:jc w:val="center"/>
                            </w:pPr>
                          </w:p>
                        </w:txbxContent>
                      </v:textbox>
                    </v:shape>
                  </w:pict>
                </mc:Fallback>
              </mc:AlternateContent>
            </w:r>
            <w:r w:rsidR="006907B0">
              <w:rPr>
                <w:sz w:val="24"/>
              </w:rPr>
              <w:t xml:space="preserve">VII-B. </w:t>
            </w:r>
            <w:r w:rsidR="00E05F5F">
              <w:rPr>
                <w:sz w:val="24"/>
              </w:rPr>
              <w:t xml:space="preserve"> Financial Benefits to </w:t>
            </w:r>
            <w:r w:rsidR="00E05F5F" w:rsidRPr="006907B0">
              <w:rPr>
                <w:b/>
                <w:sz w:val="24"/>
              </w:rPr>
              <w:t>External</w:t>
            </w:r>
            <w:r w:rsidR="00E05F5F">
              <w:rPr>
                <w:sz w:val="24"/>
              </w:rPr>
              <w:t xml:space="preserve"> Community</w:t>
            </w:r>
            <w:r w:rsidR="00D85A08">
              <w:rPr>
                <w:sz w:val="24"/>
              </w:rPr>
              <w:t xml:space="preserve"> - Annualized</w:t>
            </w:r>
          </w:p>
          <w:p w:rsidR="006A0BFC" w:rsidRDefault="006A0BFC" w:rsidP="006A0BFC">
            <w:pPr>
              <w:spacing w:after="0" w:line="240" w:lineRule="auto"/>
              <w:rPr>
                <w:sz w:val="24"/>
              </w:rPr>
            </w:pPr>
            <w:r>
              <w:rPr>
                <w:sz w:val="18"/>
                <w:szCs w:val="18"/>
              </w:rPr>
              <w:t>Tangible monetary benefits derived from the QI project that benefits the community at large, e.g., improving vaccination rates or tobacco prevention methods decreases disease in the community and related costs of medical attention.  Excludes Internal process improvements.</w:t>
            </w:r>
          </w:p>
        </w:tc>
        <w:tc>
          <w:tcPr>
            <w:tcW w:w="10080" w:type="dxa"/>
            <w:gridSpan w:val="4"/>
            <w:tcBorders>
              <w:bottom w:val="dashed" w:sz="4" w:space="0" w:color="auto"/>
            </w:tcBorders>
            <w:shd w:val="clear" w:color="auto" w:fill="auto"/>
          </w:tcPr>
          <w:p w:rsidR="00E05F5F" w:rsidRDefault="00E05F5F" w:rsidP="00F400E5">
            <w:pPr>
              <w:spacing w:after="0" w:line="240" w:lineRule="auto"/>
              <w:rPr>
                <w:sz w:val="20"/>
              </w:rPr>
            </w:pPr>
          </w:p>
        </w:tc>
      </w:tr>
      <w:tr w:rsidR="00E05F5F" w:rsidRPr="009B40F9" w:rsidTr="001F7E5B">
        <w:trPr>
          <w:trHeight w:val="665"/>
        </w:trPr>
        <w:tc>
          <w:tcPr>
            <w:tcW w:w="4158" w:type="dxa"/>
            <w:tcBorders>
              <w:top w:val="dashed" w:sz="4" w:space="0" w:color="auto"/>
              <w:bottom w:val="single" w:sz="4" w:space="0" w:color="auto"/>
            </w:tcBorders>
            <w:shd w:val="clear" w:color="auto" w:fill="FFFF00"/>
            <w:vAlign w:val="center"/>
          </w:tcPr>
          <w:p w:rsidR="00333917" w:rsidRDefault="00E05F5F" w:rsidP="00E05F5F">
            <w:pPr>
              <w:spacing w:after="0" w:line="240" w:lineRule="auto"/>
              <w:jc w:val="right"/>
              <w:rPr>
                <w:sz w:val="24"/>
              </w:rPr>
            </w:pPr>
            <w:r>
              <w:rPr>
                <w:sz w:val="24"/>
              </w:rPr>
              <w:t xml:space="preserve">Total Financial Benefits to </w:t>
            </w:r>
          </w:p>
          <w:p w:rsidR="00E05F5F" w:rsidRPr="009B40F9" w:rsidRDefault="00E05F5F" w:rsidP="00E05F5F">
            <w:pPr>
              <w:spacing w:after="0" w:line="240" w:lineRule="auto"/>
              <w:jc w:val="right"/>
              <w:rPr>
                <w:sz w:val="24"/>
              </w:rPr>
            </w:pPr>
            <w:r w:rsidRPr="006907B0">
              <w:rPr>
                <w:b/>
                <w:sz w:val="24"/>
              </w:rPr>
              <w:t>External</w:t>
            </w:r>
            <w:r>
              <w:rPr>
                <w:sz w:val="24"/>
              </w:rPr>
              <w:t xml:space="preserve"> Community</w:t>
            </w:r>
            <w:r w:rsidR="00D85A08">
              <w:rPr>
                <w:sz w:val="24"/>
              </w:rPr>
              <w:t xml:space="preserve"> - Annualized</w:t>
            </w:r>
            <w:r>
              <w:rPr>
                <w:sz w:val="24"/>
              </w:rPr>
              <w:t>:</w:t>
            </w:r>
          </w:p>
        </w:tc>
        <w:tc>
          <w:tcPr>
            <w:tcW w:w="10080" w:type="dxa"/>
            <w:gridSpan w:val="4"/>
            <w:tcBorders>
              <w:top w:val="dashed" w:sz="4" w:space="0" w:color="auto"/>
              <w:bottom w:val="single" w:sz="4" w:space="0" w:color="auto"/>
            </w:tcBorders>
            <w:shd w:val="clear" w:color="auto" w:fill="FFFF00"/>
            <w:vAlign w:val="center"/>
          </w:tcPr>
          <w:p w:rsidR="00E05F5F" w:rsidRPr="009B40F9" w:rsidRDefault="00E05F5F" w:rsidP="00932DDC">
            <w:pPr>
              <w:spacing w:after="0" w:line="240" w:lineRule="auto"/>
              <w:rPr>
                <w:sz w:val="20"/>
              </w:rPr>
            </w:pPr>
            <w:r>
              <w:rPr>
                <w:sz w:val="20"/>
              </w:rPr>
              <w:t>$</w:t>
            </w:r>
          </w:p>
        </w:tc>
      </w:tr>
      <w:tr w:rsidR="001F7E5B" w:rsidRPr="009B40F9" w:rsidTr="00B2328A">
        <w:trPr>
          <w:trHeight w:val="2028"/>
        </w:trPr>
        <w:tc>
          <w:tcPr>
            <w:tcW w:w="4158" w:type="dxa"/>
            <w:tcBorders>
              <w:bottom w:val="single" w:sz="4" w:space="0" w:color="auto"/>
            </w:tcBorders>
            <w:shd w:val="clear" w:color="auto" w:fill="auto"/>
          </w:tcPr>
          <w:p w:rsidR="001F7E5B" w:rsidRDefault="001F7E5B" w:rsidP="009B40F9">
            <w:pPr>
              <w:spacing w:after="0" w:line="240" w:lineRule="auto"/>
              <w:rPr>
                <w:sz w:val="24"/>
                <w:vertAlign w:val="superscript"/>
              </w:rPr>
            </w:pPr>
            <w:r>
              <w:rPr>
                <w:sz w:val="24"/>
              </w:rPr>
              <w:t>VIII-A</w:t>
            </w:r>
            <w:r w:rsidRPr="009B40F9">
              <w:rPr>
                <w:sz w:val="24"/>
              </w:rPr>
              <w:t>. Project Costs</w:t>
            </w:r>
            <w:r>
              <w:rPr>
                <w:sz w:val="24"/>
              </w:rPr>
              <w:t xml:space="preserve"> </w:t>
            </w:r>
          </w:p>
          <w:p w:rsidR="001F7E5B" w:rsidRPr="00FD0980" w:rsidRDefault="001F7E5B" w:rsidP="00B94E96">
            <w:pPr>
              <w:spacing w:after="0" w:line="240" w:lineRule="auto"/>
              <w:rPr>
                <w:sz w:val="18"/>
                <w:szCs w:val="18"/>
              </w:rPr>
            </w:pPr>
            <w:r>
              <w:rPr>
                <w:sz w:val="18"/>
                <w:szCs w:val="18"/>
              </w:rPr>
              <w:t>The one-time costs to implement the QI project, primarily salary associated with team time spent on the project.  Team time begins with the Kickoff ev</w:t>
            </w:r>
            <w:r w:rsidR="00B94E96">
              <w:rPr>
                <w:sz w:val="18"/>
                <w:szCs w:val="18"/>
              </w:rPr>
              <w:t>ent and ends 60 days post-Workshop 2</w:t>
            </w:r>
            <w:r>
              <w:rPr>
                <w:sz w:val="18"/>
                <w:szCs w:val="18"/>
              </w:rPr>
              <w:t xml:space="preserve">.  The cost of supplies and equipment purchased to implement the project are included, however, LHDs do </w:t>
            </w:r>
            <w:r w:rsidRPr="00127D69">
              <w:rPr>
                <w:sz w:val="18"/>
                <w:szCs w:val="18"/>
                <w:u w:val="single"/>
              </w:rPr>
              <w:t>not</w:t>
            </w:r>
            <w:r>
              <w:rPr>
                <w:sz w:val="18"/>
                <w:szCs w:val="18"/>
              </w:rPr>
              <w:t xml:space="preserve"> include items that are purchased with CPHQ grant funds.</w:t>
            </w:r>
          </w:p>
        </w:tc>
        <w:tc>
          <w:tcPr>
            <w:tcW w:w="10080" w:type="dxa"/>
            <w:gridSpan w:val="4"/>
            <w:shd w:val="clear" w:color="auto" w:fill="auto"/>
          </w:tcPr>
          <w:p w:rsidR="001F7E5B" w:rsidRPr="00374995" w:rsidRDefault="001F7E5B" w:rsidP="00217483">
            <w:pPr>
              <w:spacing w:after="0" w:line="240" w:lineRule="auto"/>
              <w:rPr>
                <w:sz w:val="20"/>
              </w:rPr>
            </w:pPr>
          </w:p>
        </w:tc>
      </w:tr>
      <w:tr w:rsidR="00374995" w:rsidRPr="009B40F9" w:rsidTr="00DC5D69">
        <w:trPr>
          <w:trHeight w:val="575"/>
        </w:trPr>
        <w:tc>
          <w:tcPr>
            <w:tcW w:w="4158" w:type="dxa"/>
            <w:tcBorders>
              <w:top w:val="dashed" w:sz="4" w:space="0" w:color="auto"/>
              <w:bottom w:val="single" w:sz="4" w:space="0" w:color="auto"/>
            </w:tcBorders>
            <w:shd w:val="clear" w:color="auto" w:fill="FFFF00"/>
            <w:vAlign w:val="center"/>
          </w:tcPr>
          <w:p w:rsidR="00374995" w:rsidRPr="00486EFB" w:rsidRDefault="00DC5D69" w:rsidP="00DC5D69">
            <w:pPr>
              <w:spacing w:after="0" w:line="240" w:lineRule="auto"/>
              <w:jc w:val="right"/>
              <w:rPr>
                <w:sz w:val="24"/>
              </w:rPr>
            </w:pPr>
            <w:r w:rsidRPr="00486EFB">
              <w:rPr>
                <w:sz w:val="24"/>
              </w:rPr>
              <w:t>Total Project</w:t>
            </w:r>
            <w:r w:rsidR="00374995" w:rsidRPr="00486EFB">
              <w:rPr>
                <w:sz w:val="24"/>
              </w:rPr>
              <w:t xml:space="preserve"> Costs</w:t>
            </w:r>
            <w:r w:rsidR="007B3547" w:rsidRPr="00486EFB">
              <w:rPr>
                <w:sz w:val="24"/>
              </w:rPr>
              <w:t>:</w:t>
            </w:r>
          </w:p>
        </w:tc>
        <w:tc>
          <w:tcPr>
            <w:tcW w:w="10080" w:type="dxa"/>
            <w:gridSpan w:val="4"/>
            <w:tcBorders>
              <w:top w:val="dashed" w:sz="4" w:space="0" w:color="auto"/>
              <w:bottom w:val="single" w:sz="4" w:space="0" w:color="auto"/>
            </w:tcBorders>
            <w:shd w:val="clear" w:color="auto" w:fill="FFFF00"/>
            <w:vAlign w:val="center"/>
          </w:tcPr>
          <w:p w:rsidR="00374995" w:rsidRPr="00374995" w:rsidRDefault="00374995" w:rsidP="00374995">
            <w:pPr>
              <w:spacing w:after="0" w:line="240" w:lineRule="auto"/>
              <w:rPr>
                <w:sz w:val="20"/>
              </w:rPr>
            </w:pPr>
            <w:r>
              <w:rPr>
                <w:sz w:val="20"/>
              </w:rPr>
              <w:t>$</w:t>
            </w:r>
          </w:p>
        </w:tc>
      </w:tr>
      <w:tr w:rsidR="00C83833" w:rsidRPr="009B40F9" w:rsidTr="00486EFB">
        <w:trPr>
          <w:trHeight w:val="1151"/>
        </w:trPr>
        <w:tc>
          <w:tcPr>
            <w:tcW w:w="4158" w:type="dxa"/>
            <w:tcBorders>
              <w:top w:val="single" w:sz="4" w:space="0" w:color="auto"/>
              <w:bottom w:val="dashed" w:sz="4" w:space="0" w:color="auto"/>
            </w:tcBorders>
            <w:shd w:val="clear" w:color="auto" w:fill="auto"/>
          </w:tcPr>
          <w:p w:rsidR="00C83833" w:rsidRDefault="00374995" w:rsidP="009B40F9">
            <w:pPr>
              <w:spacing w:after="0" w:line="240" w:lineRule="auto"/>
              <w:rPr>
                <w:sz w:val="24"/>
              </w:rPr>
            </w:pPr>
            <w:r>
              <w:rPr>
                <w:sz w:val="24"/>
              </w:rPr>
              <w:t xml:space="preserve">VIII-B. Recurring Costs </w:t>
            </w:r>
            <w:r w:rsidR="00E66ED5">
              <w:rPr>
                <w:sz w:val="24"/>
              </w:rPr>
              <w:t>Annualized</w:t>
            </w:r>
          </w:p>
          <w:p w:rsidR="00374995" w:rsidRPr="00374995" w:rsidRDefault="00217483" w:rsidP="00A85F6A">
            <w:pPr>
              <w:spacing w:after="0" w:line="240" w:lineRule="auto"/>
              <w:rPr>
                <w:sz w:val="18"/>
                <w:szCs w:val="18"/>
              </w:rPr>
            </w:pPr>
            <w:r>
              <w:rPr>
                <w:sz w:val="18"/>
                <w:szCs w:val="18"/>
              </w:rPr>
              <w:t xml:space="preserve">Increased operating costs that will be routinely incurred to continue the changed </w:t>
            </w:r>
            <w:r w:rsidR="00A85F6A">
              <w:rPr>
                <w:sz w:val="18"/>
                <w:szCs w:val="18"/>
              </w:rPr>
              <w:t>process</w:t>
            </w:r>
            <w:r>
              <w:rPr>
                <w:sz w:val="18"/>
                <w:szCs w:val="18"/>
              </w:rPr>
              <w:t xml:space="preserve">.  For example, adding a quarterly mailer </w:t>
            </w:r>
            <w:r w:rsidR="002E7B68">
              <w:rPr>
                <w:sz w:val="18"/>
                <w:szCs w:val="18"/>
              </w:rPr>
              <w:t>would be a new and ongoing cost</w:t>
            </w:r>
            <w:r w:rsidR="00E66ED5">
              <w:rPr>
                <w:sz w:val="18"/>
                <w:szCs w:val="18"/>
              </w:rPr>
              <w:t>.</w:t>
            </w:r>
          </w:p>
        </w:tc>
        <w:tc>
          <w:tcPr>
            <w:tcW w:w="10080" w:type="dxa"/>
            <w:gridSpan w:val="4"/>
            <w:tcBorders>
              <w:top w:val="single" w:sz="4" w:space="0" w:color="auto"/>
              <w:bottom w:val="dashed" w:sz="4" w:space="0" w:color="auto"/>
            </w:tcBorders>
            <w:shd w:val="clear" w:color="auto" w:fill="auto"/>
          </w:tcPr>
          <w:p w:rsidR="000C7365" w:rsidRPr="000C7365" w:rsidRDefault="000C7365" w:rsidP="009B40F9">
            <w:pPr>
              <w:spacing w:after="0" w:line="240" w:lineRule="auto"/>
              <w:rPr>
                <w:sz w:val="20"/>
              </w:rPr>
            </w:pPr>
          </w:p>
        </w:tc>
      </w:tr>
      <w:tr w:rsidR="006150BF" w:rsidRPr="009B40F9" w:rsidTr="007B3547">
        <w:trPr>
          <w:trHeight w:val="530"/>
        </w:trPr>
        <w:tc>
          <w:tcPr>
            <w:tcW w:w="4158" w:type="dxa"/>
            <w:tcBorders>
              <w:top w:val="dashed" w:sz="4" w:space="0" w:color="auto"/>
            </w:tcBorders>
            <w:shd w:val="clear" w:color="auto" w:fill="FFFF00"/>
            <w:vAlign w:val="center"/>
          </w:tcPr>
          <w:p w:rsidR="006150BF" w:rsidRPr="00486EFB" w:rsidRDefault="00E66ED5" w:rsidP="00486EFB">
            <w:pPr>
              <w:spacing w:after="0" w:line="240" w:lineRule="auto"/>
              <w:jc w:val="right"/>
              <w:rPr>
                <w:sz w:val="24"/>
              </w:rPr>
            </w:pPr>
            <w:r w:rsidRPr="00486EFB">
              <w:rPr>
                <w:sz w:val="24"/>
              </w:rPr>
              <w:t xml:space="preserve">Recurring Costs </w:t>
            </w:r>
            <w:r w:rsidR="00486EFB" w:rsidRPr="00486EFB">
              <w:rPr>
                <w:sz w:val="24"/>
              </w:rPr>
              <w:t>A</w:t>
            </w:r>
            <w:r w:rsidRPr="00486EFB">
              <w:rPr>
                <w:sz w:val="24"/>
              </w:rPr>
              <w:t>nnualized</w:t>
            </w:r>
            <w:r w:rsidR="007B3547" w:rsidRPr="00486EFB">
              <w:rPr>
                <w:sz w:val="24"/>
              </w:rPr>
              <w:t>:</w:t>
            </w:r>
          </w:p>
        </w:tc>
        <w:tc>
          <w:tcPr>
            <w:tcW w:w="10080" w:type="dxa"/>
            <w:gridSpan w:val="4"/>
            <w:tcBorders>
              <w:top w:val="dashed" w:sz="4" w:space="0" w:color="auto"/>
            </w:tcBorders>
            <w:shd w:val="clear" w:color="auto" w:fill="FFFF00"/>
            <w:vAlign w:val="center"/>
          </w:tcPr>
          <w:p w:rsidR="006150BF" w:rsidRPr="009B40F9" w:rsidRDefault="007B3547" w:rsidP="006150BF">
            <w:pPr>
              <w:spacing w:after="0" w:line="240" w:lineRule="auto"/>
              <w:rPr>
                <w:sz w:val="20"/>
              </w:rPr>
            </w:pPr>
            <w:r>
              <w:rPr>
                <w:sz w:val="20"/>
              </w:rPr>
              <w:t>$</w:t>
            </w:r>
          </w:p>
        </w:tc>
      </w:tr>
      <w:tr w:rsidR="007B3547" w:rsidRPr="009B40F9" w:rsidTr="00D40499">
        <w:trPr>
          <w:trHeight w:val="1728"/>
        </w:trPr>
        <w:tc>
          <w:tcPr>
            <w:tcW w:w="14238" w:type="dxa"/>
            <w:gridSpan w:val="5"/>
            <w:shd w:val="clear" w:color="auto" w:fill="auto"/>
          </w:tcPr>
          <w:p w:rsidR="007B3547" w:rsidRDefault="007B3547" w:rsidP="009B40F9">
            <w:pPr>
              <w:spacing w:after="0" w:line="240" w:lineRule="auto"/>
              <w:rPr>
                <w:sz w:val="24"/>
              </w:rPr>
            </w:pPr>
            <w:r>
              <w:rPr>
                <w:sz w:val="24"/>
              </w:rPr>
              <w:t xml:space="preserve">Definitions and Formulas: </w:t>
            </w:r>
            <w:r w:rsidRPr="009B40F9">
              <w:rPr>
                <w:sz w:val="24"/>
              </w:rPr>
              <w:t>Return on Investment (ROI)</w:t>
            </w:r>
            <w:r>
              <w:rPr>
                <w:sz w:val="24"/>
              </w:rPr>
              <w:t xml:space="preserve"> and Economic Impact (EI)</w:t>
            </w:r>
          </w:p>
          <w:p w:rsidR="007B3547" w:rsidRPr="00333917" w:rsidRDefault="007B3547" w:rsidP="009B40F9">
            <w:pPr>
              <w:spacing w:after="0" w:line="240" w:lineRule="auto"/>
              <w:rPr>
                <w:sz w:val="12"/>
                <w:szCs w:val="12"/>
                <w:vertAlign w:val="superscript"/>
              </w:rPr>
            </w:pPr>
          </w:p>
          <w:p w:rsidR="007B3547" w:rsidRPr="007D1E93" w:rsidRDefault="007B3547" w:rsidP="009B40F9">
            <w:pPr>
              <w:spacing w:after="0" w:line="240" w:lineRule="auto"/>
              <w:rPr>
                <w:sz w:val="20"/>
              </w:rPr>
            </w:pPr>
            <w:r w:rsidRPr="007D1E93">
              <w:rPr>
                <w:sz w:val="20"/>
              </w:rPr>
              <w:t xml:space="preserve">ROI: A performance measure used to evaluate the efficiency of an investment (the QI project); usually a ratio or %.  </w:t>
            </w:r>
          </w:p>
          <w:p w:rsidR="007B3547" w:rsidRDefault="007B3547" w:rsidP="009B40F9">
            <w:pPr>
              <w:spacing w:after="0" w:line="240" w:lineRule="auto"/>
              <w:rPr>
                <w:sz w:val="20"/>
              </w:rPr>
            </w:pPr>
            <w:r w:rsidRPr="007D1E93">
              <w:rPr>
                <w:sz w:val="20"/>
              </w:rPr>
              <w:t xml:space="preserve">ROI Formula:  </w:t>
            </w:r>
            <w:r w:rsidRPr="00D40499">
              <w:rPr>
                <w:sz w:val="20"/>
              </w:rPr>
              <w:t>Total</w:t>
            </w:r>
            <w:r w:rsidRPr="007D1E93">
              <w:rPr>
                <w:sz w:val="20"/>
              </w:rPr>
              <w:t xml:space="preserve"> Benefits-Total Costs / Total Costs </w:t>
            </w:r>
          </w:p>
          <w:p w:rsidR="007B3547" w:rsidRPr="00333917" w:rsidRDefault="007B3547" w:rsidP="009B40F9">
            <w:pPr>
              <w:spacing w:after="0" w:line="240" w:lineRule="auto"/>
              <w:rPr>
                <w:sz w:val="12"/>
                <w:szCs w:val="12"/>
              </w:rPr>
            </w:pPr>
          </w:p>
          <w:p w:rsidR="007B3547" w:rsidRPr="007D1E93" w:rsidRDefault="007B3547" w:rsidP="009B40F9">
            <w:pPr>
              <w:spacing w:after="0" w:line="240" w:lineRule="auto"/>
              <w:rPr>
                <w:sz w:val="20"/>
              </w:rPr>
            </w:pPr>
            <w:r w:rsidRPr="007D1E93">
              <w:rPr>
                <w:sz w:val="20"/>
              </w:rPr>
              <w:t>EI: Refers to and compares costs and benefits of the QI project.</w:t>
            </w:r>
          </w:p>
          <w:p w:rsidR="007B3547" w:rsidRPr="007D1E93" w:rsidRDefault="007B3547" w:rsidP="009B40F9">
            <w:pPr>
              <w:spacing w:after="0" w:line="240" w:lineRule="auto"/>
              <w:rPr>
                <w:sz w:val="20"/>
              </w:rPr>
            </w:pPr>
            <w:r w:rsidRPr="007D1E93">
              <w:rPr>
                <w:sz w:val="20"/>
              </w:rPr>
              <w:t xml:space="preserve">EI Formula: Total Benefits-Totals Costs </w:t>
            </w:r>
          </w:p>
        </w:tc>
      </w:tr>
      <w:tr w:rsidR="00D40499" w:rsidRPr="009B40F9" w:rsidTr="00CD1D21">
        <w:trPr>
          <w:trHeight w:val="1728"/>
        </w:trPr>
        <w:tc>
          <w:tcPr>
            <w:tcW w:w="14238" w:type="dxa"/>
            <w:gridSpan w:val="5"/>
            <w:shd w:val="clear" w:color="auto" w:fill="auto"/>
          </w:tcPr>
          <w:p w:rsidR="00D40499" w:rsidRDefault="00D40499" w:rsidP="009B40F9">
            <w:pPr>
              <w:spacing w:after="0" w:line="240" w:lineRule="auto"/>
              <w:rPr>
                <w:sz w:val="24"/>
              </w:rPr>
            </w:pPr>
            <w:r w:rsidRPr="007515C3">
              <w:rPr>
                <w:b/>
                <w:sz w:val="24"/>
              </w:rPr>
              <w:lastRenderedPageBreak/>
              <w:t>Sponsor Approval</w:t>
            </w:r>
            <w:r w:rsidR="000B77E7">
              <w:rPr>
                <w:sz w:val="24"/>
              </w:rPr>
              <w:t xml:space="preserve"> - </w:t>
            </w:r>
            <w:r w:rsidR="000B77E7" w:rsidRPr="007515C3">
              <w:rPr>
                <w:i/>
                <w:sz w:val="24"/>
              </w:rPr>
              <w:t>Please complete and sign, and scan this signature page to the design</w:t>
            </w:r>
            <w:r w:rsidR="007515C3" w:rsidRPr="007515C3">
              <w:rPr>
                <w:i/>
                <w:sz w:val="24"/>
              </w:rPr>
              <w:t>at</w:t>
            </w:r>
            <w:r w:rsidR="000B77E7" w:rsidRPr="007515C3">
              <w:rPr>
                <w:i/>
                <w:sz w:val="24"/>
              </w:rPr>
              <w:t>ed CPHQ staff member.</w:t>
            </w:r>
          </w:p>
          <w:p w:rsidR="005869E2" w:rsidRPr="005869E2" w:rsidRDefault="005869E2" w:rsidP="009B40F9">
            <w:pPr>
              <w:spacing w:after="0" w:line="240" w:lineRule="auto"/>
              <w:rPr>
                <w:sz w:val="16"/>
                <w:szCs w:val="16"/>
              </w:rPr>
            </w:pPr>
          </w:p>
          <w:p w:rsidR="00D40499" w:rsidRDefault="00D40499" w:rsidP="009B40F9">
            <w:pPr>
              <w:spacing w:after="0" w:line="240" w:lineRule="auto"/>
              <w:rPr>
                <w:sz w:val="20"/>
              </w:rPr>
            </w:pPr>
            <w:r>
              <w:rPr>
                <w:sz w:val="20"/>
              </w:rPr>
              <w:t xml:space="preserve">Thank you for </w:t>
            </w:r>
            <w:r w:rsidR="000B77E7">
              <w:rPr>
                <w:sz w:val="20"/>
              </w:rPr>
              <w:t>supporting your team through</w:t>
            </w:r>
            <w:r w:rsidR="005869E2">
              <w:rPr>
                <w:sz w:val="20"/>
              </w:rPr>
              <w:t>out</w:t>
            </w:r>
            <w:r w:rsidR="000B77E7">
              <w:rPr>
                <w:sz w:val="20"/>
              </w:rPr>
              <w:t xml:space="preserve"> the</w:t>
            </w:r>
            <w:r>
              <w:rPr>
                <w:sz w:val="20"/>
              </w:rPr>
              <w:t xml:space="preserve"> QI 101 program.  This ROI report reflects the team’s hard work and accomplishments.  As QI Team Sponsor, your signature below acknowledges the following:</w:t>
            </w:r>
          </w:p>
          <w:p w:rsidR="005869E2" w:rsidRPr="005869E2" w:rsidRDefault="005869E2" w:rsidP="009B40F9">
            <w:pPr>
              <w:spacing w:after="0" w:line="240" w:lineRule="auto"/>
              <w:rPr>
                <w:sz w:val="16"/>
                <w:szCs w:val="16"/>
              </w:rPr>
            </w:pPr>
          </w:p>
          <w:p w:rsidR="00D40499" w:rsidRDefault="00D40499" w:rsidP="00D40499">
            <w:pPr>
              <w:pStyle w:val="ListParagraph"/>
              <w:numPr>
                <w:ilvl w:val="0"/>
                <w:numId w:val="9"/>
              </w:numPr>
              <w:spacing w:after="0" w:line="240" w:lineRule="auto"/>
              <w:rPr>
                <w:sz w:val="20"/>
              </w:rPr>
            </w:pPr>
            <w:r>
              <w:rPr>
                <w:sz w:val="20"/>
              </w:rPr>
              <w:t>You have reviewed (</w:t>
            </w:r>
            <w:r w:rsidR="00CD1D21">
              <w:rPr>
                <w:sz w:val="20"/>
              </w:rPr>
              <w:t>and shared with leadership in your</w:t>
            </w:r>
            <w:r>
              <w:rPr>
                <w:sz w:val="20"/>
              </w:rPr>
              <w:t xml:space="preserve"> area, as necessary) and hereby approve the ROI/EI work performed by </w:t>
            </w:r>
            <w:r w:rsidR="000B77E7">
              <w:rPr>
                <w:sz w:val="20"/>
              </w:rPr>
              <w:t>y</w:t>
            </w:r>
            <w:r>
              <w:rPr>
                <w:sz w:val="20"/>
              </w:rPr>
              <w:t xml:space="preserve">our QI team.  </w:t>
            </w:r>
          </w:p>
          <w:p w:rsidR="00D40499" w:rsidRDefault="00D40499" w:rsidP="00D40499">
            <w:pPr>
              <w:pStyle w:val="ListParagraph"/>
              <w:numPr>
                <w:ilvl w:val="0"/>
                <w:numId w:val="9"/>
              </w:numPr>
              <w:spacing w:after="0" w:line="240" w:lineRule="auto"/>
              <w:rPr>
                <w:sz w:val="20"/>
              </w:rPr>
            </w:pPr>
            <w:r>
              <w:rPr>
                <w:sz w:val="20"/>
              </w:rPr>
              <w:t>The CHPQ has</w:t>
            </w:r>
            <w:r w:rsidR="000B77E7">
              <w:rPr>
                <w:sz w:val="20"/>
              </w:rPr>
              <w:t xml:space="preserve"> permission to share this ROI report</w:t>
            </w:r>
            <w:r>
              <w:rPr>
                <w:sz w:val="20"/>
              </w:rPr>
              <w:t xml:space="preserve"> for the purposes of enhancing education to other QI teams, updating CPHQ stakeholders regarding the benefits derived by teams via </w:t>
            </w:r>
            <w:r w:rsidR="00CD1D21">
              <w:rPr>
                <w:sz w:val="20"/>
              </w:rPr>
              <w:t xml:space="preserve">the </w:t>
            </w:r>
            <w:r>
              <w:rPr>
                <w:sz w:val="20"/>
              </w:rPr>
              <w:t>QI</w:t>
            </w:r>
            <w:r w:rsidR="00CD1D21">
              <w:rPr>
                <w:sz w:val="20"/>
              </w:rPr>
              <w:t xml:space="preserve"> </w:t>
            </w:r>
            <w:r>
              <w:rPr>
                <w:sz w:val="20"/>
              </w:rPr>
              <w:t>101 program, and informing other public health advocates about this ROI me</w:t>
            </w:r>
            <w:r w:rsidR="00CD1D21">
              <w:rPr>
                <w:sz w:val="20"/>
              </w:rPr>
              <w:t xml:space="preserve">thodology by way of publication, </w:t>
            </w:r>
            <w:r>
              <w:rPr>
                <w:sz w:val="20"/>
              </w:rPr>
              <w:t>conferences</w:t>
            </w:r>
            <w:r w:rsidR="00CD1D21">
              <w:rPr>
                <w:sz w:val="20"/>
              </w:rPr>
              <w:t>, etc</w:t>
            </w:r>
            <w:r>
              <w:rPr>
                <w:sz w:val="20"/>
              </w:rPr>
              <w:t>.</w:t>
            </w:r>
            <w:r w:rsidR="000B77E7">
              <w:rPr>
                <w:sz w:val="20"/>
              </w:rPr>
              <w:t xml:space="preserve">  Please check one or both of the following options:</w:t>
            </w:r>
          </w:p>
          <w:p w:rsidR="000B77E7" w:rsidRPr="005869E2" w:rsidRDefault="000B77E7" w:rsidP="000B77E7">
            <w:pPr>
              <w:pStyle w:val="ListParagraph"/>
              <w:spacing w:after="0" w:line="240" w:lineRule="auto"/>
              <w:ind w:left="0"/>
              <w:rPr>
                <w:sz w:val="4"/>
                <w:szCs w:val="4"/>
              </w:rPr>
            </w:pPr>
          </w:p>
          <w:p w:rsidR="000B77E7" w:rsidRDefault="000B77E7" w:rsidP="000B77E7">
            <w:pPr>
              <w:pStyle w:val="ListParagraph"/>
              <w:spacing w:after="0" w:line="240" w:lineRule="auto"/>
              <w:ind w:left="360"/>
              <w:rPr>
                <w:sz w:val="20"/>
              </w:rPr>
            </w:pPr>
            <w:r>
              <w:rPr>
                <w:sz w:val="20"/>
              </w:rPr>
              <w:tab/>
            </w:r>
            <w:r>
              <w:rPr>
                <w:sz w:val="20"/>
              </w:rPr>
              <w:tab/>
            </w:r>
            <w:r>
              <w:rPr>
                <w:sz w:val="20"/>
              </w:rPr>
              <w:tab/>
            </w:r>
            <w:r w:rsidRPr="005869E2">
              <w:rPr>
                <w:sz w:val="36"/>
                <w:szCs w:val="36"/>
              </w:rPr>
              <w:t>□</w:t>
            </w:r>
            <w:r>
              <w:rPr>
                <w:sz w:val="20"/>
              </w:rPr>
              <w:t xml:space="preserve"> Allow use as long as our organization’</w:t>
            </w:r>
            <w:r w:rsidR="007515C3">
              <w:rPr>
                <w:sz w:val="20"/>
              </w:rPr>
              <w:t>s name is not included</w:t>
            </w:r>
          </w:p>
          <w:p w:rsidR="000B77E7" w:rsidRDefault="000B77E7" w:rsidP="000B77E7">
            <w:pPr>
              <w:pStyle w:val="ListParagraph"/>
              <w:spacing w:after="0" w:line="240" w:lineRule="auto"/>
              <w:ind w:left="360"/>
              <w:rPr>
                <w:sz w:val="20"/>
              </w:rPr>
            </w:pPr>
            <w:r>
              <w:rPr>
                <w:sz w:val="20"/>
              </w:rPr>
              <w:tab/>
            </w:r>
            <w:r>
              <w:rPr>
                <w:sz w:val="20"/>
              </w:rPr>
              <w:tab/>
            </w:r>
            <w:r>
              <w:rPr>
                <w:sz w:val="20"/>
              </w:rPr>
              <w:tab/>
            </w:r>
            <w:r w:rsidRPr="005869E2">
              <w:rPr>
                <w:sz w:val="36"/>
                <w:szCs w:val="36"/>
              </w:rPr>
              <w:t>□</w:t>
            </w:r>
            <w:r w:rsidRPr="000B77E7">
              <w:rPr>
                <w:sz w:val="28"/>
                <w:szCs w:val="28"/>
              </w:rPr>
              <w:t xml:space="preserve"> </w:t>
            </w:r>
            <w:r>
              <w:rPr>
                <w:sz w:val="20"/>
              </w:rPr>
              <w:t>Allow use with our organization’s name included</w:t>
            </w:r>
          </w:p>
          <w:p w:rsidR="00D40499" w:rsidRPr="005869E2" w:rsidRDefault="00D40499" w:rsidP="00D40499">
            <w:pPr>
              <w:spacing w:after="0" w:line="240" w:lineRule="auto"/>
              <w:rPr>
                <w:sz w:val="12"/>
                <w:szCs w:val="12"/>
              </w:rPr>
            </w:pPr>
          </w:p>
        </w:tc>
      </w:tr>
      <w:tr w:rsidR="00CD1D21" w:rsidRPr="009B40F9" w:rsidTr="000B77E7">
        <w:trPr>
          <w:trHeight w:val="845"/>
        </w:trPr>
        <w:tc>
          <w:tcPr>
            <w:tcW w:w="6498" w:type="dxa"/>
            <w:gridSpan w:val="2"/>
            <w:shd w:val="clear" w:color="auto" w:fill="auto"/>
          </w:tcPr>
          <w:p w:rsidR="00CD1D21" w:rsidRDefault="000B77E7" w:rsidP="009B40F9">
            <w:pPr>
              <w:spacing w:after="0" w:line="240" w:lineRule="auto"/>
              <w:rPr>
                <w:sz w:val="24"/>
              </w:rPr>
            </w:pPr>
            <w:r>
              <w:rPr>
                <w:sz w:val="24"/>
              </w:rPr>
              <w:t xml:space="preserve">Sponsor </w:t>
            </w:r>
            <w:r w:rsidR="00CD1D21">
              <w:rPr>
                <w:sz w:val="24"/>
              </w:rPr>
              <w:t>Printed Name and Title</w:t>
            </w:r>
          </w:p>
          <w:p w:rsidR="00322356" w:rsidRPr="007515C3" w:rsidRDefault="00322356" w:rsidP="009B40F9">
            <w:pPr>
              <w:spacing w:after="0" w:line="240" w:lineRule="auto"/>
              <w:rPr>
                <w:sz w:val="20"/>
              </w:rPr>
            </w:pPr>
          </w:p>
        </w:tc>
        <w:tc>
          <w:tcPr>
            <w:tcW w:w="5220" w:type="dxa"/>
            <w:gridSpan w:val="2"/>
            <w:shd w:val="clear" w:color="auto" w:fill="auto"/>
          </w:tcPr>
          <w:p w:rsidR="00CD1D21" w:rsidRDefault="000B77E7" w:rsidP="009B40F9">
            <w:pPr>
              <w:spacing w:after="0" w:line="240" w:lineRule="auto"/>
              <w:rPr>
                <w:sz w:val="24"/>
              </w:rPr>
            </w:pPr>
            <w:r>
              <w:rPr>
                <w:sz w:val="24"/>
              </w:rPr>
              <w:t xml:space="preserve">Sponsor </w:t>
            </w:r>
            <w:r w:rsidR="00CD1D21">
              <w:rPr>
                <w:sz w:val="24"/>
              </w:rPr>
              <w:t>Signature</w:t>
            </w:r>
          </w:p>
          <w:p w:rsidR="00322356" w:rsidRPr="007515C3" w:rsidRDefault="00322356" w:rsidP="009B40F9">
            <w:pPr>
              <w:spacing w:after="0" w:line="240" w:lineRule="auto"/>
              <w:rPr>
                <w:sz w:val="20"/>
              </w:rPr>
            </w:pPr>
          </w:p>
        </w:tc>
        <w:tc>
          <w:tcPr>
            <w:tcW w:w="2520" w:type="dxa"/>
            <w:shd w:val="clear" w:color="auto" w:fill="auto"/>
          </w:tcPr>
          <w:p w:rsidR="00CD1D21" w:rsidRDefault="00CD1D21" w:rsidP="009B40F9">
            <w:pPr>
              <w:spacing w:after="0" w:line="240" w:lineRule="auto"/>
              <w:rPr>
                <w:sz w:val="24"/>
              </w:rPr>
            </w:pPr>
            <w:r>
              <w:rPr>
                <w:sz w:val="24"/>
              </w:rPr>
              <w:t>Date</w:t>
            </w:r>
            <w:r w:rsidR="000B77E7">
              <w:rPr>
                <w:sz w:val="24"/>
              </w:rPr>
              <w:t xml:space="preserve"> Signed</w:t>
            </w:r>
          </w:p>
          <w:p w:rsidR="00322356" w:rsidRPr="007515C3" w:rsidRDefault="00322356" w:rsidP="009B40F9">
            <w:pPr>
              <w:spacing w:after="0" w:line="240" w:lineRule="auto"/>
              <w:rPr>
                <w:sz w:val="20"/>
              </w:rPr>
            </w:pPr>
          </w:p>
        </w:tc>
      </w:tr>
      <w:tr w:rsidR="000B77E7" w:rsidRPr="009B40F9" w:rsidTr="000B77E7">
        <w:trPr>
          <w:trHeight w:val="845"/>
        </w:trPr>
        <w:tc>
          <w:tcPr>
            <w:tcW w:w="6498" w:type="dxa"/>
            <w:gridSpan w:val="2"/>
            <w:shd w:val="clear" w:color="auto" w:fill="auto"/>
          </w:tcPr>
          <w:p w:rsidR="000B77E7" w:rsidRDefault="000B77E7" w:rsidP="000B77E7">
            <w:pPr>
              <w:spacing w:after="0" w:line="240" w:lineRule="auto"/>
              <w:rPr>
                <w:sz w:val="24"/>
              </w:rPr>
            </w:pPr>
            <w:r>
              <w:rPr>
                <w:sz w:val="24"/>
              </w:rPr>
              <w:t>Organization</w:t>
            </w:r>
          </w:p>
          <w:p w:rsidR="000B77E7" w:rsidRPr="007515C3" w:rsidRDefault="000B77E7" w:rsidP="000B77E7">
            <w:pPr>
              <w:spacing w:after="0" w:line="240" w:lineRule="auto"/>
              <w:rPr>
                <w:sz w:val="20"/>
              </w:rPr>
            </w:pPr>
          </w:p>
        </w:tc>
        <w:tc>
          <w:tcPr>
            <w:tcW w:w="5220" w:type="dxa"/>
            <w:gridSpan w:val="2"/>
            <w:shd w:val="clear" w:color="auto" w:fill="auto"/>
          </w:tcPr>
          <w:p w:rsidR="000B77E7" w:rsidRDefault="000B77E7" w:rsidP="000B77E7">
            <w:pPr>
              <w:spacing w:after="0" w:line="240" w:lineRule="auto"/>
              <w:rPr>
                <w:sz w:val="24"/>
              </w:rPr>
            </w:pPr>
            <w:r>
              <w:rPr>
                <w:sz w:val="24"/>
              </w:rPr>
              <w:t>QI Project Name</w:t>
            </w:r>
          </w:p>
          <w:p w:rsidR="000B77E7" w:rsidRPr="007515C3" w:rsidRDefault="000B77E7" w:rsidP="000B77E7">
            <w:pPr>
              <w:spacing w:after="0" w:line="240" w:lineRule="auto"/>
              <w:rPr>
                <w:sz w:val="20"/>
              </w:rPr>
            </w:pPr>
          </w:p>
        </w:tc>
        <w:tc>
          <w:tcPr>
            <w:tcW w:w="2520" w:type="dxa"/>
            <w:shd w:val="clear" w:color="auto" w:fill="auto"/>
          </w:tcPr>
          <w:p w:rsidR="000B77E7" w:rsidRDefault="000B77E7" w:rsidP="009B40F9">
            <w:pPr>
              <w:spacing w:after="0" w:line="240" w:lineRule="auto"/>
              <w:rPr>
                <w:sz w:val="24"/>
              </w:rPr>
            </w:pPr>
            <w:r>
              <w:rPr>
                <w:sz w:val="24"/>
              </w:rPr>
              <w:t>QI 101 Wave</w:t>
            </w:r>
          </w:p>
          <w:p w:rsidR="000B77E7" w:rsidRPr="007515C3" w:rsidRDefault="000B77E7" w:rsidP="009B40F9">
            <w:pPr>
              <w:spacing w:after="0" w:line="240" w:lineRule="auto"/>
              <w:rPr>
                <w:sz w:val="20"/>
              </w:rPr>
            </w:pPr>
          </w:p>
        </w:tc>
      </w:tr>
    </w:tbl>
    <w:p w:rsidR="007D1E93" w:rsidRPr="00CD41B2" w:rsidRDefault="004C3296" w:rsidP="00FA474C">
      <w:pPr>
        <w:spacing w:after="0" w:line="240" w:lineRule="auto"/>
        <w:rPr>
          <w:sz w:val="28"/>
          <w:szCs w:val="28"/>
          <w:u w:val="single"/>
        </w:rPr>
      </w:pPr>
      <w:r>
        <w:rPr>
          <w:sz w:val="24"/>
          <w:szCs w:val="24"/>
        </w:rPr>
        <w:br w:type="page"/>
      </w:r>
      <w:r w:rsidR="00E05F5F" w:rsidRPr="00CD41B2">
        <w:rPr>
          <w:b/>
          <w:sz w:val="28"/>
          <w:szCs w:val="28"/>
        </w:rPr>
        <w:lastRenderedPageBreak/>
        <w:t>ROI and EI Calculations</w:t>
      </w:r>
    </w:p>
    <w:p w:rsidR="00C77A85" w:rsidRPr="00FD28D7" w:rsidRDefault="00685BAB" w:rsidP="007D1E93">
      <w:pPr>
        <w:spacing w:after="0" w:line="240" w:lineRule="auto"/>
        <w:rPr>
          <w:sz w:val="20"/>
          <w:u w:val="single"/>
        </w:rPr>
      </w:pPr>
      <w:r>
        <w:rPr>
          <w:noProof/>
          <w:sz w:val="24"/>
        </w:rPr>
        <mc:AlternateContent>
          <mc:Choice Requires="wps">
            <w:drawing>
              <wp:anchor distT="0" distB="0" distL="114300" distR="114300" simplePos="0" relativeHeight="251665408" behindDoc="0" locked="0" layoutInCell="1" allowOverlap="1" wp14:anchorId="5E2BA1DC" wp14:editId="4AED6431">
                <wp:simplePos x="0" y="0"/>
                <wp:positionH relativeFrom="column">
                  <wp:posOffset>179540</wp:posOffset>
                </wp:positionH>
                <wp:positionV relativeFrom="paragraph">
                  <wp:posOffset>-804103</wp:posOffset>
                </wp:positionV>
                <wp:extent cx="1664335" cy="78422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BAB" w:rsidRDefault="00685BAB" w:rsidP="00685BAB">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4.15pt;margin-top:-63.3pt;width:131.05pt;height:61.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stQIAAL4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" filled="f" stroked="f">
                <v:textbox style="mso-fit-shape-to-text:t">
                  <w:txbxContent>
                    <w:p w:rsidR="00685BAB" w:rsidRDefault="00685BAB" w:rsidP="00685BAB">
                      <w:pPr>
                        <w:jc w:val="center"/>
                      </w:pPr>
                    </w:p>
                  </w:txbxContent>
                </v:textbox>
              </v:shape>
            </w:pict>
          </mc:Fallback>
        </mc:AlternateContent>
      </w:r>
      <w:bookmarkStart w:id="1" w:name="_MON_1418728146"/>
      <w:bookmarkEnd w:id="1"/>
      <w:r w:rsidR="00C32C84" w:rsidRPr="004D11AE">
        <w:rPr>
          <w:sz w:val="20"/>
          <w:u w:val="single"/>
        </w:rPr>
        <w:object w:dxaOrig="15427" w:dyaOrig="8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20pt" o:ole="">
            <v:imagedata r:id="rId12" o:title=""/>
          </v:shape>
          <o:OLEObject Type="Embed" ProgID="Excel.Sheet.12" ShapeID="_x0000_i1025" DrawAspect="Content" ObjectID="_1468669251" r:id="rId13"/>
        </w:object>
      </w:r>
    </w:p>
    <w:sectPr w:rsidR="00C77A85" w:rsidRPr="00FD28D7" w:rsidSect="0016440D">
      <w:headerReference w:type="default" r:id="rId14"/>
      <w:pgSz w:w="15840" w:h="12240" w:orient="landscape" w:code="1"/>
      <w:pgMar w:top="864"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99" w:rsidRDefault="00DA2899" w:rsidP="00A97C45">
      <w:pPr>
        <w:spacing w:after="0" w:line="240" w:lineRule="auto"/>
      </w:pPr>
      <w:r>
        <w:separator/>
      </w:r>
    </w:p>
  </w:endnote>
  <w:endnote w:type="continuationSeparator" w:id="0">
    <w:p w:rsidR="00DA2899" w:rsidRDefault="00DA2899" w:rsidP="00A9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99" w:rsidRDefault="00DA2899" w:rsidP="00A97C45">
      <w:pPr>
        <w:spacing w:after="0" w:line="240" w:lineRule="auto"/>
      </w:pPr>
      <w:r>
        <w:separator/>
      </w:r>
    </w:p>
  </w:footnote>
  <w:footnote w:type="continuationSeparator" w:id="0">
    <w:p w:rsidR="00DA2899" w:rsidRDefault="00DA2899" w:rsidP="00A97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9" w:rsidRPr="00CF1C28" w:rsidRDefault="00174BF3" w:rsidP="0016440D">
    <w:pPr>
      <w:spacing w:after="120" w:line="240" w:lineRule="auto"/>
      <w:jc w:val="center"/>
      <w:rPr>
        <w:sz w:val="28"/>
        <w:szCs w:val="28"/>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7548438</wp:posOffset>
              </wp:positionH>
              <wp:positionV relativeFrom="paragraph">
                <wp:posOffset>-194807</wp:posOffset>
              </wp:positionV>
              <wp:extent cx="1239079" cy="7200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239079"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BF3" w:rsidRDefault="00174BF3">
                          <w:r>
                            <w:rPr>
                              <w:noProof/>
                            </w:rPr>
                            <w:drawing>
                              <wp:inline distT="0" distB="0" distL="0" distR="0" wp14:anchorId="60AB91F5" wp14:editId="310B3F91">
                                <wp:extent cx="1049655" cy="501328"/>
                                <wp:effectExtent l="0" t="0" r="0" b="0"/>
                                <wp:docPr id="7" name="irc_mi" descr="http://mrl.ies.ncsu.edu/pictures/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l.ies.ncsu.edu/pictures/i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013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94.35pt;margin-top:-15.35pt;width:97.55pt;height:5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" filled="f" stroked="f" strokeweight=".5pt">
              <v:textbox>
                <w:txbxContent>
                  <w:p w:rsidR="00174BF3" w:rsidRDefault="00174BF3">
                    <w:r>
                      <w:rPr>
                        <w:noProof/>
                      </w:rPr>
                      <w:drawing>
                        <wp:inline distT="0" distB="0" distL="0" distR="0" wp14:anchorId="60AB91F5" wp14:editId="310B3F91">
                          <wp:extent cx="1049655" cy="501328"/>
                          <wp:effectExtent l="0" t="0" r="0" b="0"/>
                          <wp:docPr id="7" name="irc_mi" descr="http://mrl.ies.ncsu.edu/pictures/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l.ies.ncsu.edu/pictures/i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501328"/>
                                  </a:xfrm>
                                  <a:prstGeom prst="rect">
                                    <a:avLst/>
                                  </a:prstGeom>
                                  <a:noFill/>
                                  <a:ln>
                                    <a:noFill/>
                                  </a:ln>
                                </pic:spPr>
                              </pic:pic>
                            </a:graphicData>
                          </a:graphic>
                        </wp:inline>
                      </w:drawing>
                    </w: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14:anchorId="6EDCEA26" wp14:editId="2C0FB79B">
              <wp:simplePos x="0" y="0"/>
              <wp:positionH relativeFrom="column">
                <wp:posOffset>201930</wp:posOffset>
              </wp:positionH>
              <wp:positionV relativeFrom="paragraph">
                <wp:posOffset>-193012</wp:posOffset>
              </wp:positionV>
              <wp:extent cx="1664335" cy="7842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BF3" w:rsidRDefault="00174BF3" w:rsidP="00174BF3">
                          <w:pPr>
                            <w:jc w:val="center"/>
                          </w:pPr>
                          <w:r>
                            <w:rPr>
                              <w:b/>
                              <w:noProof/>
                              <w:sz w:val="24"/>
                              <w:szCs w:val="24"/>
                            </w:rPr>
                            <w:drawing>
                              <wp:inline distT="0" distB="0" distL="0" distR="0" wp14:anchorId="3F8284D4" wp14:editId="0D2E964E">
                                <wp:extent cx="1270000" cy="466752"/>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0" cy="46675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5.9pt;margin-top:-15.2pt;width:131.05pt;height:6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CntAIAAL4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" filled="f" stroked="f">
              <v:textbox style="mso-fit-shape-to-text:t">
                <w:txbxContent>
                  <w:p w:rsidR="00174BF3" w:rsidRDefault="00174BF3" w:rsidP="00174BF3">
                    <w:pPr>
                      <w:jc w:val="center"/>
                    </w:pPr>
                    <w:r>
                      <w:rPr>
                        <w:b/>
                        <w:noProof/>
                        <w:sz w:val="24"/>
                        <w:szCs w:val="24"/>
                      </w:rPr>
                      <w:drawing>
                        <wp:inline distT="0" distB="0" distL="0" distR="0" wp14:anchorId="3F8284D4" wp14:editId="0D2E964E">
                          <wp:extent cx="1270000" cy="466752"/>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466752"/>
                                  </a:xfrm>
                                  <a:prstGeom prst="rect">
                                    <a:avLst/>
                                  </a:prstGeom>
                                  <a:noFill/>
                                  <a:ln>
                                    <a:noFill/>
                                  </a:ln>
                                </pic:spPr>
                              </pic:pic>
                            </a:graphicData>
                          </a:graphic>
                        </wp:inline>
                      </w:drawing>
                    </w:r>
                  </w:p>
                </w:txbxContent>
              </v:textbox>
            </v:shape>
          </w:pict>
        </mc:Fallback>
      </mc:AlternateContent>
    </w:r>
    <w:r w:rsidR="009B40F9" w:rsidRPr="00CF1C28">
      <w:rPr>
        <w:sz w:val="28"/>
        <w:szCs w:val="28"/>
      </w:rPr>
      <w:t>QI 101 Project</w:t>
    </w:r>
  </w:p>
  <w:p w:rsidR="009B40F9" w:rsidRDefault="009B40F9" w:rsidP="0016440D">
    <w:pPr>
      <w:spacing w:after="120" w:line="240" w:lineRule="auto"/>
      <w:jc w:val="center"/>
      <w:rPr>
        <w:sz w:val="28"/>
        <w:szCs w:val="28"/>
      </w:rPr>
    </w:pPr>
    <w:r w:rsidRPr="00CF1C28">
      <w:rPr>
        <w:sz w:val="28"/>
        <w:szCs w:val="28"/>
      </w:rPr>
      <w:t>Return on Investment</w:t>
    </w:r>
    <w:r w:rsidRPr="00CF1C28">
      <w:rPr>
        <w:sz w:val="28"/>
        <w:szCs w:val="28"/>
        <w:vertAlign w:val="superscript"/>
      </w:rPr>
      <w:t xml:space="preserve"> </w:t>
    </w:r>
    <w:r w:rsidR="00DB74C8">
      <w:rPr>
        <w:sz w:val="28"/>
        <w:szCs w:val="28"/>
      </w:rPr>
      <w:t>(ROI)/Economic Impact</w:t>
    </w:r>
    <w:r w:rsidRPr="00CF1C28">
      <w:rPr>
        <w:sz w:val="28"/>
        <w:szCs w:val="28"/>
      </w:rPr>
      <w:t xml:space="preserve"> (EI) Form</w:t>
    </w:r>
  </w:p>
  <w:p w:rsidR="00E13025" w:rsidRPr="009B40F9" w:rsidRDefault="00E13025" w:rsidP="0016440D">
    <w:pPr>
      <w:spacing w:after="120" w:line="240" w:lineRule="auto"/>
      <w:jc w:val="center"/>
      <w:rPr>
        <w:sz w:val="28"/>
        <w:szCs w:val="28"/>
      </w:rPr>
    </w:pPr>
    <w:r w:rsidRPr="00196F39">
      <w:rPr>
        <w:b/>
        <w:szCs w:val="22"/>
      </w:rPr>
      <w:t>First draft due</w:t>
    </w:r>
    <w:r w:rsidRPr="00196F39">
      <w:rPr>
        <w:szCs w:val="22"/>
      </w:rPr>
      <w:t xml:space="preserve"> (to your NCSU kaizen facilitator): _____________; </w:t>
    </w:r>
    <w:r w:rsidRPr="00196F39">
      <w:rPr>
        <w:b/>
        <w:szCs w:val="22"/>
      </w:rPr>
      <w:t>Final Draft due</w:t>
    </w:r>
    <w:r w:rsidRPr="00196F39">
      <w:rPr>
        <w:szCs w:val="22"/>
      </w:rPr>
      <w:t xml:space="preserve"> (to your NCSU kaizen facilitator):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811"/>
    <w:multiLevelType w:val="hybridMultilevel"/>
    <w:tmpl w:val="C59E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B35EC"/>
    <w:multiLevelType w:val="hybridMultilevel"/>
    <w:tmpl w:val="E1BA2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41D7D"/>
    <w:multiLevelType w:val="hybridMultilevel"/>
    <w:tmpl w:val="ECF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90006"/>
    <w:multiLevelType w:val="hybridMultilevel"/>
    <w:tmpl w:val="0E9A6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074EF4"/>
    <w:multiLevelType w:val="hybridMultilevel"/>
    <w:tmpl w:val="776A9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833B3F"/>
    <w:multiLevelType w:val="hybridMultilevel"/>
    <w:tmpl w:val="653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E0156"/>
    <w:multiLevelType w:val="hybridMultilevel"/>
    <w:tmpl w:val="A63A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A71B7"/>
    <w:multiLevelType w:val="hybridMultilevel"/>
    <w:tmpl w:val="8D04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9A0032"/>
    <w:multiLevelType w:val="hybridMultilevel"/>
    <w:tmpl w:val="7C6E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0"/>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86"/>
    <w:rsid w:val="00000445"/>
    <w:rsid w:val="000008EB"/>
    <w:rsid w:val="000015CF"/>
    <w:rsid w:val="0000407B"/>
    <w:rsid w:val="000054A6"/>
    <w:rsid w:val="000064D2"/>
    <w:rsid w:val="00007375"/>
    <w:rsid w:val="00012C6C"/>
    <w:rsid w:val="00012CF0"/>
    <w:rsid w:val="00013BB3"/>
    <w:rsid w:val="000152AA"/>
    <w:rsid w:val="00017138"/>
    <w:rsid w:val="00017DA6"/>
    <w:rsid w:val="000216B7"/>
    <w:rsid w:val="00023A8E"/>
    <w:rsid w:val="00024CFD"/>
    <w:rsid w:val="00025C6D"/>
    <w:rsid w:val="00026D34"/>
    <w:rsid w:val="00032100"/>
    <w:rsid w:val="00033864"/>
    <w:rsid w:val="00033F30"/>
    <w:rsid w:val="0003696F"/>
    <w:rsid w:val="000379A6"/>
    <w:rsid w:val="00040B7C"/>
    <w:rsid w:val="00042530"/>
    <w:rsid w:val="00043807"/>
    <w:rsid w:val="00052F44"/>
    <w:rsid w:val="0005563C"/>
    <w:rsid w:val="000565F9"/>
    <w:rsid w:val="000606CB"/>
    <w:rsid w:val="00063E57"/>
    <w:rsid w:val="00071FC8"/>
    <w:rsid w:val="000724C9"/>
    <w:rsid w:val="000731E6"/>
    <w:rsid w:val="00073C94"/>
    <w:rsid w:val="00074BA3"/>
    <w:rsid w:val="0007507D"/>
    <w:rsid w:val="000760F1"/>
    <w:rsid w:val="000766AE"/>
    <w:rsid w:val="000773A8"/>
    <w:rsid w:val="0008002C"/>
    <w:rsid w:val="0008242F"/>
    <w:rsid w:val="00083E15"/>
    <w:rsid w:val="00085B96"/>
    <w:rsid w:val="000873E8"/>
    <w:rsid w:val="00091511"/>
    <w:rsid w:val="00095F8C"/>
    <w:rsid w:val="000975AD"/>
    <w:rsid w:val="000975EB"/>
    <w:rsid w:val="000A0766"/>
    <w:rsid w:val="000A376F"/>
    <w:rsid w:val="000A4376"/>
    <w:rsid w:val="000A4C20"/>
    <w:rsid w:val="000A5DAB"/>
    <w:rsid w:val="000A7256"/>
    <w:rsid w:val="000B4C03"/>
    <w:rsid w:val="000B5028"/>
    <w:rsid w:val="000B537C"/>
    <w:rsid w:val="000B6273"/>
    <w:rsid w:val="000B6485"/>
    <w:rsid w:val="000B6F75"/>
    <w:rsid w:val="000B77E7"/>
    <w:rsid w:val="000C37F2"/>
    <w:rsid w:val="000C4432"/>
    <w:rsid w:val="000C47BF"/>
    <w:rsid w:val="000C5A93"/>
    <w:rsid w:val="000C65B8"/>
    <w:rsid w:val="000C7365"/>
    <w:rsid w:val="000D03CB"/>
    <w:rsid w:val="000D088B"/>
    <w:rsid w:val="000D256A"/>
    <w:rsid w:val="000D38EC"/>
    <w:rsid w:val="000D3A0C"/>
    <w:rsid w:val="000D6330"/>
    <w:rsid w:val="000D676A"/>
    <w:rsid w:val="000D6D71"/>
    <w:rsid w:val="000D75C3"/>
    <w:rsid w:val="000E3E5D"/>
    <w:rsid w:val="000E4028"/>
    <w:rsid w:val="000E53F8"/>
    <w:rsid w:val="000E607F"/>
    <w:rsid w:val="000F1FAD"/>
    <w:rsid w:val="000F4A19"/>
    <w:rsid w:val="001017D1"/>
    <w:rsid w:val="00101BDC"/>
    <w:rsid w:val="00103EF5"/>
    <w:rsid w:val="00105489"/>
    <w:rsid w:val="00105FA4"/>
    <w:rsid w:val="00106888"/>
    <w:rsid w:val="00107F8F"/>
    <w:rsid w:val="00111420"/>
    <w:rsid w:val="00114E9B"/>
    <w:rsid w:val="00115BCA"/>
    <w:rsid w:val="00115FE8"/>
    <w:rsid w:val="00116553"/>
    <w:rsid w:val="00116E37"/>
    <w:rsid w:val="00120319"/>
    <w:rsid w:val="00120B54"/>
    <w:rsid w:val="00120D28"/>
    <w:rsid w:val="00121E8A"/>
    <w:rsid w:val="00123BBB"/>
    <w:rsid w:val="00125273"/>
    <w:rsid w:val="001278B7"/>
    <w:rsid w:val="00127D69"/>
    <w:rsid w:val="00131683"/>
    <w:rsid w:val="001320A6"/>
    <w:rsid w:val="001321D4"/>
    <w:rsid w:val="00132E0D"/>
    <w:rsid w:val="00132F34"/>
    <w:rsid w:val="00134634"/>
    <w:rsid w:val="0013520F"/>
    <w:rsid w:val="00136B1E"/>
    <w:rsid w:val="00140EBC"/>
    <w:rsid w:val="00141094"/>
    <w:rsid w:val="001413BA"/>
    <w:rsid w:val="00141E84"/>
    <w:rsid w:val="00142C58"/>
    <w:rsid w:val="00143847"/>
    <w:rsid w:val="00145BEA"/>
    <w:rsid w:val="001463CF"/>
    <w:rsid w:val="001473F6"/>
    <w:rsid w:val="00147D1B"/>
    <w:rsid w:val="00151151"/>
    <w:rsid w:val="001512F4"/>
    <w:rsid w:val="00153F97"/>
    <w:rsid w:val="00154A77"/>
    <w:rsid w:val="00156BCD"/>
    <w:rsid w:val="00157B89"/>
    <w:rsid w:val="001604B9"/>
    <w:rsid w:val="0016440D"/>
    <w:rsid w:val="001650DD"/>
    <w:rsid w:val="00165254"/>
    <w:rsid w:val="001679B2"/>
    <w:rsid w:val="00170164"/>
    <w:rsid w:val="001701C1"/>
    <w:rsid w:val="00170891"/>
    <w:rsid w:val="00170C21"/>
    <w:rsid w:val="001744C2"/>
    <w:rsid w:val="00174BF3"/>
    <w:rsid w:val="001751FE"/>
    <w:rsid w:val="001753D0"/>
    <w:rsid w:val="00177A6C"/>
    <w:rsid w:val="00177BD2"/>
    <w:rsid w:val="001836AB"/>
    <w:rsid w:val="00183F79"/>
    <w:rsid w:val="00186A42"/>
    <w:rsid w:val="00190D7E"/>
    <w:rsid w:val="00192E7A"/>
    <w:rsid w:val="00197981"/>
    <w:rsid w:val="00197B99"/>
    <w:rsid w:val="001A06B6"/>
    <w:rsid w:val="001A1A15"/>
    <w:rsid w:val="001A6107"/>
    <w:rsid w:val="001A69AB"/>
    <w:rsid w:val="001A7612"/>
    <w:rsid w:val="001A7DD6"/>
    <w:rsid w:val="001B0362"/>
    <w:rsid w:val="001B27EA"/>
    <w:rsid w:val="001B3512"/>
    <w:rsid w:val="001B36D2"/>
    <w:rsid w:val="001B3BC0"/>
    <w:rsid w:val="001B3E8C"/>
    <w:rsid w:val="001B43B5"/>
    <w:rsid w:val="001B4919"/>
    <w:rsid w:val="001B5701"/>
    <w:rsid w:val="001C04E6"/>
    <w:rsid w:val="001C06A1"/>
    <w:rsid w:val="001C32D6"/>
    <w:rsid w:val="001C3B78"/>
    <w:rsid w:val="001C3EE6"/>
    <w:rsid w:val="001C6D7B"/>
    <w:rsid w:val="001C7D78"/>
    <w:rsid w:val="001D0DC0"/>
    <w:rsid w:val="001D19B6"/>
    <w:rsid w:val="001D1F42"/>
    <w:rsid w:val="001D231F"/>
    <w:rsid w:val="001D39A1"/>
    <w:rsid w:val="001D39E7"/>
    <w:rsid w:val="001D3F76"/>
    <w:rsid w:val="001D792A"/>
    <w:rsid w:val="001E0137"/>
    <w:rsid w:val="001E1CC2"/>
    <w:rsid w:val="001E4217"/>
    <w:rsid w:val="001E4AF8"/>
    <w:rsid w:val="001E5077"/>
    <w:rsid w:val="001E6870"/>
    <w:rsid w:val="001E7B7D"/>
    <w:rsid w:val="001F1910"/>
    <w:rsid w:val="001F1D36"/>
    <w:rsid w:val="001F2260"/>
    <w:rsid w:val="001F2E26"/>
    <w:rsid w:val="001F34B8"/>
    <w:rsid w:val="001F677F"/>
    <w:rsid w:val="001F7E5B"/>
    <w:rsid w:val="00201417"/>
    <w:rsid w:val="002073A4"/>
    <w:rsid w:val="002075DC"/>
    <w:rsid w:val="00211025"/>
    <w:rsid w:val="002115F4"/>
    <w:rsid w:val="0021204C"/>
    <w:rsid w:val="00213AC1"/>
    <w:rsid w:val="00214FCE"/>
    <w:rsid w:val="0021557C"/>
    <w:rsid w:val="00215645"/>
    <w:rsid w:val="00215ADD"/>
    <w:rsid w:val="00216557"/>
    <w:rsid w:val="00217483"/>
    <w:rsid w:val="0022159B"/>
    <w:rsid w:val="00221B5A"/>
    <w:rsid w:val="002221D9"/>
    <w:rsid w:val="002228F8"/>
    <w:rsid w:val="00227D9B"/>
    <w:rsid w:val="002306FE"/>
    <w:rsid w:val="00230832"/>
    <w:rsid w:val="00234A90"/>
    <w:rsid w:val="00235221"/>
    <w:rsid w:val="00235FC7"/>
    <w:rsid w:val="00242F8B"/>
    <w:rsid w:val="0024360A"/>
    <w:rsid w:val="00243754"/>
    <w:rsid w:val="0024501F"/>
    <w:rsid w:val="0024512B"/>
    <w:rsid w:val="002454C1"/>
    <w:rsid w:val="0024651E"/>
    <w:rsid w:val="0024677E"/>
    <w:rsid w:val="0024677F"/>
    <w:rsid w:val="002477DD"/>
    <w:rsid w:val="00251E39"/>
    <w:rsid w:val="00253098"/>
    <w:rsid w:val="0026234B"/>
    <w:rsid w:val="0026315B"/>
    <w:rsid w:val="00264363"/>
    <w:rsid w:val="00265C9F"/>
    <w:rsid w:val="00265DD1"/>
    <w:rsid w:val="0026654B"/>
    <w:rsid w:val="00271CB6"/>
    <w:rsid w:val="002724F3"/>
    <w:rsid w:val="00273037"/>
    <w:rsid w:val="002752B6"/>
    <w:rsid w:val="00275D9B"/>
    <w:rsid w:val="00276ED0"/>
    <w:rsid w:val="002804C5"/>
    <w:rsid w:val="002816EC"/>
    <w:rsid w:val="002826CA"/>
    <w:rsid w:val="0028446F"/>
    <w:rsid w:val="00285736"/>
    <w:rsid w:val="00286935"/>
    <w:rsid w:val="00292059"/>
    <w:rsid w:val="002922AE"/>
    <w:rsid w:val="00294E9E"/>
    <w:rsid w:val="00295A46"/>
    <w:rsid w:val="002978C8"/>
    <w:rsid w:val="00297D87"/>
    <w:rsid w:val="002A0DF9"/>
    <w:rsid w:val="002A1EDE"/>
    <w:rsid w:val="002A679E"/>
    <w:rsid w:val="002A74C2"/>
    <w:rsid w:val="002A7BDE"/>
    <w:rsid w:val="002B0016"/>
    <w:rsid w:val="002B4599"/>
    <w:rsid w:val="002B484D"/>
    <w:rsid w:val="002B5238"/>
    <w:rsid w:val="002B635E"/>
    <w:rsid w:val="002B6C9A"/>
    <w:rsid w:val="002B736F"/>
    <w:rsid w:val="002C022F"/>
    <w:rsid w:val="002C09EF"/>
    <w:rsid w:val="002C1803"/>
    <w:rsid w:val="002C1FC8"/>
    <w:rsid w:val="002C4EF3"/>
    <w:rsid w:val="002C62C4"/>
    <w:rsid w:val="002C7BD1"/>
    <w:rsid w:val="002D0DDE"/>
    <w:rsid w:val="002D3CE8"/>
    <w:rsid w:val="002D4922"/>
    <w:rsid w:val="002D5989"/>
    <w:rsid w:val="002E08CF"/>
    <w:rsid w:val="002E0AA9"/>
    <w:rsid w:val="002E22EB"/>
    <w:rsid w:val="002E2989"/>
    <w:rsid w:val="002E300D"/>
    <w:rsid w:val="002E3672"/>
    <w:rsid w:val="002E460B"/>
    <w:rsid w:val="002E717B"/>
    <w:rsid w:val="002E7425"/>
    <w:rsid w:val="002E7B68"/>
    <w:rsid w:val="002F3DD9"/>
    <w:rsid w:val="002F4F15"/>
    <w:rsid w:val="002F531B"/>
    <w:rsid w:val="002F54C3"/>
    <w:rsid w:val="00300A76"/>
    <w:rsid w:val="003021D3"/>
    <w:rsid w:val="0030238C"/>
    <w:rsid w:val="00302401"/>
    <w:rsid w:val="00302660"/>
    <w:rsid w:val="00302827"/>
    <w:rsid w:val="00304F31"/>
    <w:rsid w:val="003131B2"/>
    <w:rsid w:val="00313C87"/>
    <w:rsid w:val="003153CC"/>
    <w:rsid w:val="003154B5"/>
    <w:rsid w:val="00316AF4"/>
    <w:rsid w:val="00320007"/>
    <w:rsid w:val="00322356"/>
    <w:rsid w:val="00323F37"/>
    <w:rsid w:val="00325719"/>
    <w:rsid w:val="00325C86"/>
    <w:rsid w:val="00326648"/>
    <w:rsid w:val="00327400"/>
    <w:rsid w:val="00331371"/>
    <w:rsid w:val="00333917"/>
    <w:rsid w:val="003344F2"/>
    <w:rsid w:val="003362B0"/>
    <w:rsid w:val="003362FA"/>
    <w:rsid w:val="00337C6A"/>
    <w:rsid w:val="003406BC"/>
    <w:rsid w:val="00340BDA"/>
    <w:rsid w:val="00341FE5"/>
    <w:rsid w:val="00342D17"/>
    <w:rsid w:val="0034435A"/>
    <w:rsid w:val="00345939"/>
    <w:rsid w:val="003464FF"/>
    <w:rsid w:val="00346836"/>
    <w:rsid w:val="003509BF"/>
    <w:rsid w:val="00350C7F"/>
    <w:rsid w:val="00350F65"/>
    <w:rsid w:val="00351F95"/>
    <w:rsid w:val="00356B70"/>
    <w:rsid w:val="00360777"/>
    <w:rsid w:val="00360F9F"/>
    <w:rsid w:val="00362ACD"/>
    <w:rsid w:val="003636B9"/>
    <w:rsid w:val="003672CB"/>
    <w:rsid w:val="0037336D"/>
    <w:rsid w:val="00374681"/>
    <w:rsid w:val="00374995"/>
    <w:rsid w:val="00375737"/>
    <w:rsid w:val="00375C80"/>
    <w:rsid w:val="00380396"/>
    <w:rsid w:val="00380ADC"/>
    <w:rsid w:val="00382E06"/>
    <w:rsid w:val="00382EF6"/>
    <w:rsid w:val="00384019"/>
    <w:rsid w:val="0038420A"/>
    <w:rsid w:val="003861A0"/>
    <w:rsid w:val="00386BA0"/>
    <w:rsid w:val="00387505"/>
    <w:rsid w:val="00390063"/>
    <w:rsid w:val="00390454"/>
    <w:rsid w:val="003930F4"/>
    <w:rsid w:val="00393B7B"/>
    <w:rsid w:val="00393DBC"/>
    <w:rsid w:val="00394E2C"/>
    <w:rsid w:val="00396A53"/>
    <w:rsid w:val="00396E4D"/>
    <w:rsid w:val="00396F10"/>
    <w:rsid w:val="00397A49"/>
    <w:rsid w:val="00397D6B"/>
    <w:rsid w:val="003A1F49"/>
    <w:rsid w:val="003A429C"/>
    <w:rsid w:val="003A464A"/>
    <w:rsid w:val="003A57AD"/>
    <w:rsid w:val="003A7192"/>
    <w:rsid w:val="003A7BF3"/>
    <w:rsid w:val="003B224F"/>
    <w:rsid w:val="003B2596"/>
    <w:rsid w:val="003B4888"/>
    <w:rsid w:val="003B4EFF"/>
    <w:rsid w:val="003B61D2"/>
    <w:rsid w:val="003B66A0"/>
    <w:rsid w:val="003C164E"/>
    <w:rsid w:val="003C18CE"/>
    <w:rsid w:val="003C1F30"/>
    <w:rsid w:val="003C1F67"/>
    <w:rsid w:val="003C26F5"/>
    <w:rsid w:val="003C304A"/>
    <w:rsid w:val="003C37B5"/>
    <w:rsid w:val="003C3C8B"/>
    <w:rsid w:val="003C6830"/>
    <w:rsid w:val="003D0870"/>
    <w:rsid w:val="003D2457"/>
    <w:rsid w:val="003D3C1E"/>
    <w:rsid w:val="003D44B3"/>
    <w:rsid w:val="003D5C33"/>
    <w:rsid w:val="003D7E31"/>
    <w:rsid w:val="003E02B8"/>
    <w:rsid w:val="003E2EB4"/>
    <w:rsid w:val="003E6882"/>
    <w:rsid w:val="003E6E01"/>
    <w:rsid w:val="003E7A4A"/>
    <w:rsid w:val="003F0129"/>
    <w:rsid w:val="003F2954"/>
    <w:rsid w:val="003F2D08"/>
    <w:rsid w:val="003F439F"/>
    <w:rsid w:val="004016A5"/>
    <w:rsid w:val="00402955"/>
    <w:rsid w:val="004045B9"/>
    <w:rsid w:val="00404DB5"/>
    <w:rsid w:val="00405772"/>
    <w:rsid w:val="00406E47"/>
    <w:rsid w:val="00406FCC"/>
    <w:rsid w:val="0040700F"/>
    <w:rsid w:val="004070A8"/>
    <w:rsid w:val="004107E1"/>
    <w:rsid w:val="004114DB"/>
    <w:rsid w:val="0041226F"/>
    <w:rsid w:val="00412B21"/>
    <w:rsid w:val="00413373"/>
    <w:rsid w:val="004136ED"/>
    <w:rsid w:val="00422E55"/>
    <w:rsid w:val="00425252"/>
    <w:rsid w:val="00427BF8"/>
    <w:rsid w:val="00430837"/>
    <w:rsid w:val="0043517D"/>
    <w:rsid w:val="00435607"/>
    <w:rsid w:val="00435754"/>
    <w:rsid w:val="00435DF5"/>
    <w:rsid w:val="00436561"/>
    <w:rsid w:val="0044290F"/>
    <w:rsid w:val="00442B30"/>
    <w:rsid w:val="00442FBF"/>
    <w:rsid w:val="00444B1D"/>
    <w:rsid w:val="0044544D"/>
    <w:rsid w:val="004469D2"/>
    <w:rsid w:val="00446C4B"/>
    <w:rsid w:val="00446E15"/>
    <w:rsid w:val="00446FFF"/>
    <w:rsid w:val="004512CB"/>
    <w:rsid w:val="00451923"/>
    <w:rsid w:val="00451D9B"/>
    <w:rsid w:val="00452649"/>
    <w:rsid w:val="004609AF"/>
    <w:rsid w:val="004617DC"/>
    <w:rsid w:val="004619CD"/>
    <w:rsid w:val="00462166"/>
    <w:rsid w:val="004638BE"/>
    <w:rsid w:val="00464A4B"/>
    <w:rsid w:val="0046666F"/>
    <w:rsid w:val="004704E1"/>
    <w:rsid w:val="0047133C"/>
    <w:rsid w:val="00471D4B"/>
    <w:rsid w:val="0047449D"/>
    <w:rsid w:val="00475E04"/>
    <w:rsid w:val="004766DA"/>
    <w:rsid w:val="00480F66"/>
    <w:rsid w:val="00482B67"/>
    <w:rsid w:val="00484171"/>
    <w:rsid w:val="00486EFB"/>
    <w:rsid w:val="004877ED"/>
    <w:rsid w:val="004914E7"/>
    <w:rsid w:val="0049271C"/>
    <w:rsid w:val="00493E2C"/>
    <w:rsid w:val="00494D9F"/>
    <w:rsid w:val="00495069"/>
    <w:rsid w:val="00495F50"/>
    <w:rsid w:val="004965D0"/>
    <w:rsid w:val="004A39CC"/>
    <w:rsid w:val="004A3FEA"/>
    <w:rsid w:val="004A6993"/>
    <w:rsid w:val="004A75AA"/>
    <w:rsid w:val="004B02CE"/>
    <w:rsid w:val="004B1404"/>
    <w:rsid w:val="004B6E68"/>
    <w:rsid w:val="004B71AE"/>
    <w:rsid w:val="004B7348"/>
    <w:rsid w:val="004B762E"/>
    <w:rsid w:val="004C0725"/>
    <w:rsid w:val="004C1665"/>
    <w:rsid w:val="004C3296"/>
    <w:rsid w:val="004C4E77"/>
    <w:rsid w:val="004C4F22"/>
    <w:rsid w:val="004C6A53"/>
    <w:rsid w:val="004C6A85"/>
    <w:rsid w:val="004D096D"/>
    <w:rsid w:val="004D11AE"/>
    <w:rsid w:val="004D1AED"/>
    <w:rsid w:val="004D284F"/>
    <w:rsid w:val="004D287F"/>
    <w:rsid w:val="004D2CB2"/>
    <w:rsid w:val="004D2D72"/>
    <w:rsid w:val="004D376C"/>
    <w:rsid w:val="004D4EF3"/>
    <w:rsid w:val="004D4F2B"/>
    <w:rsid w:val="004D6C8C"/>
    <w:rsid w:val="004E128F"/>
    <w:rsid w:val="004E1E7B"/>
    <w:rsid w:val="004E3089"/>
    <w:rsid w:val="004E4ECB"/>
    <w:rsid w:val="004E63A9"/>
    <w:rsid w:val="004E73B8"/>
    <w:rsid w:val="004E7BA6"/>
    <w:rsid w:val="004F00FB"/>
    <w:rsid w:val="004F0E66"/>
    <w:rsid w:val="004F4140"/>
    <w:rsid w:val="00500704"/>
    <w:rsid w:val="00500E75"/>
    <w:rsid w:val="005018D9"/>
    <w:rsid w:val="00503529"/>
    <w:rsid w:val="005036AB"/>
    <w:rsid w:val="00503C54"/>
    <w:rsid w:val="00507FE1"/>
    <w:rsid w:val="00510EEF"/>
    <w:rsid w:val="00523C41"/>
    <w:rsid w:val="00525D37"/>
    <w:rsid w:val="0053229D"/>
    <w:rsid w:val="00533495"/>
    <w:rsid w:val="00535F75"/>
    <w:rsid w:val="005362A2"/>
    <w:rsid w:val="0053722B"/>
    <w:rsid w:val="00540532"/>
    <w:rsid w:val="005428E8"/>
    <w:rsid w:val="005457CD"/>
    <w:rsid w:val="00545992"/>
    <w:rsid w:val="00545B17"/>
    <w:rsid w:val="00545F2D"/>
    <w:rsid w:val="005472B0"/>
    <w:rsid w:val="00547492"/>
    <w:rsid w:val="00552FA2"/>
    <w:rsid w:val="00553259"/>
    <w:rsid w:val="00554897"/>
    <w:rsid w:val="00556464"/>
    <w:rsid w:val="00557054"/>
    <w:rsid w:val="005572E4"/>
    <w:rsid w:val="005577CF"/>
    <w:rsid w:val="00557DF5"/>
    <w:rsid w:val="005608BC"/>
    <w:rsid w:val="00561CD3"/>
    <w:rsid w:val="005622BD"/>
    <w:rsid w:val="00562CE5"/>
    <w:rsid w:val="00563F03"/>
    <w:rsid w:val="005650BC"/>
    <w:rsid w:val="00565733"/>
    <w:rsid w:val="00567CB4"/>
    <w:rsid w:val="005815C0"/>
    <w:rsid w:val="005829C3"/>
    <w:rsid w:val="0058359F"/>
    <w:rsid w:val="00583DFB"/>
    <w:rsid w:val="00584C4D"/>
    <w:rsid w:val="00585C37"/>
    <w:rsid w:val="005869E2"/>
    <w:rsid w:val="00587388"/>
    <w:rsid w:val="00590AE2"/>
    <w:rsid w:val="00590AE6"/>
    <w:rsid w:val="00592BE4"/>
    <w:rsid w:val="00592CE5"/>
    <w:rsid w:val="0059740C"/>
    <w:rsid w:val="00597500"/>
    <w:rsid w:val="00597629"/>
    <w:rsid w:val="005978E6"/>
    <w:rsid w:val="005A4350"/>
    <w:rsid w:val="005A679F"/>
    <w:rsid w:val="005A6E25"/>
    <w:rsid w:val="005A7BF6"/>
    <w:rsid w:val="005B0AE9"/>
    <w:rsid w:val="005B0E03"/>
    <w:rsid w:val="005B123D"/>
    <w:rsid w:val="005B3CD6"/>
    <w:rsid w:val="005B4EAB"/>
    <w:rsid w:val="005B566A"/>
    <w:rsid w:val="005B66AA"/>
    <w:rsid w:val="005B6914"/>
    <w:rsid w:val="005B6A0C"/>
    <w:rsid w:val="005C0AC8"/>
    <w:rsid w:val="005C237E"/>
    <w:rsid w:val="005C2A18"/>
    <w:rsid w:val="005C52B1"/>
    <w:rsid w:val="005C6A1B"/>
    <w:rsid w:val="005C7409"/>
    <w:rsid w:val="005D3C3B"/>
    <w:rsid w:val="005D4A45"/>
    <w:rsid w:val="005D4E88"/>
    <w:rsid w:val="005D6791"/>
    <w:rsid w:val="005E0FF4"/>
    <w:rsid w:val="005E3AF3"/>
    <w:rsid w:val="005E4D28"/>
    <w:rsid w:val="005E50EB"/>
    <w:rsid w:val="005E5220"/>
    <w:rsid w:val="005E7894"/>
    <w:rsid w:val="005F04E5"/>
    <w:rsid w:val="005F2513"/>
    <w:rsid w:val="006003DD"/>
    <w:rsid w:val="006004F1"/>
    <w:rsid w:val="00600C08"/>
    <w:rsid w:val="00601F53"/>
    <w:rsid w:val="006024ED"/>
    <w:rsid w:val="006025B2"/>
    <w:rsid w:val="00604E04"/>
    <w:rsid w:val="006053F5"/>
    <w:rsid w:val="00605826"/>
    <w:rsid w:val="00606B53"/>
    <w:rsid w:val="00607B90"/>
    <w:rsid w:val="00610643"/>
    <w:rsid w:val="00610AC0"/>
    <w:rsid w:val="00613D26"/>
    <w:rsid w:val="006150BF"/>
    <w:rsid w:val="0061598B"/>
    <w:rsid w:val="00616373"/>
    <w:rsid w:val="006167F2"/>
    <w:rsid w:val="006173C3"/>
    <w:rsid w:val="0062283F"/>
    <w:rsid w:val="0062412A"/>
    <w:rsid w:val="006257A0"/>
    <w:rsid w:val="00625BA9"/>
    <w:rsid w:val="006274B5"/>
    <w:rsid w:val="00627D8C"/>
    <w:rsid w:val="006302F6"/>
    <w:rsid w:val="00632E2F"/>
    <w:rsid w:val="00633752"/>
    <w:rsid w:val="00634B86"/>
    <w:rsid w:val="00637736"/>
    <w:rsid w:val="00640CB3"/>
    <w:rsid w:val="00641A93"/>
    <w:rsid w:val="00644AF1"/>
    <w:rsid w:val="00645996"/>
    <w:rsid w:val="00646F87"/>
    <w:rsid w:val="006502E1"/>
    <w:rsid w:val="00652979"/>
    <w:rsid w:val="006537FE"/>
    <w:rsid w:val="006578C7"/>
    <w:rsid w:val="00657912"/>
    <w:rsid w:val="006601C0"/>
    <w:rsid w:val="00663F74"/>
    <w:rsid w:val="00664D1B"/>
    <w:rsid w:val="00665559"/>
    <w:rsid w:val="00666BCD"/>
    <w:rsid w:val="00667945"/>
    <w:rsid w:val="00670571"/>
    <w:rsid w:val="00671112"/>
    <w:rsid w:val="006718F0"/>
    <w:rsid w:val="00671D63"/>
    <w:rsid w:val="006748AD"/>
    <w:rsid w:val="00675C95"/>
    <w:rsid w:val="00676CAC"/>
    <w:rsid w:val="0067728F"/>
    <w:rsid w:val="006813BA"/>
    <w:rsid w:val="00681917"/>
    <w:rsid w:val="00684077"/>
    <w:rsid w:val="00684134"/>
    <w:rsid w:val="00685BAB"/>
    <w:rsid w:val="006907B0"/>
    <w:rsid w:val="0069186B"/>
    <w:rsid w:val="006926DC"/>
    <w:rsid w:val="006929F6"/>
    <w:rsid w:val="006933E2"/>
    <w:rsid w:val="00695B49"/>
    <w:rsid w:val="00696E7A"/>
    <w:rsid w:val="006A0BFC"/>
    <w:rsid w:val="006A255E"/>
    <w:rsid w:val="006A3B3B"/>
    <w:rsid w:val="006A4133"/>
    <w:rsid w:val="006A4185"/>
    <w:rsid w:val="006A5A9C"/>
    <w:rsid w:val="006A6EC3"/>
    <w:rsid w:val="006A727E"/>
    <w:rsid w:val="006B0F97"/>
    <w:rsid w:val="006B2A87"/>
    <w:rsid w:val="006B2CDE"/>
    <w:rsid w:val="006B53F3"/>
    <w:rsid w:val="006B54F5"/>
    <w:rsid w:val="006B6264"/>
    <w:rsid w:val="006B667E"/>
    <w:rsid w:val="006B7BDA"/>
    <w:rsid w:val="006C0407"/>
    <w:rsid w:val="006C1064"/>
    <w:rsid w:val="006C1990"/>
    <w:rsid w:val="006C228F"/>
    <w:rsid w:val="006C5687"/>
    <w:rsid w:val="006C5E8A"/>
    <w:rsid w:val="006C6559"/>
    <w:rsid w:val="006D265E"/>
    <w:rsid w:val="006D3478"/>
    <w:rsid w:val="006D3E12"/>
    <w:rsid w:val="006D46F8"/>
    <w:rsid w:val="006D625F"/>
    <w:rsid w:val="006E15C7"/>
    <w:rsid w:val="006E75FC"/>
    <w:rsid w:val="006F0FE5"/>
    <w:rsid w:val="006F20C3"/>
    <w:rsid w:val="006F38B6"/>
    <w:rsid w:val="006F6D47"/>
    <w:rsid w:val="00700224"/>
    <w:rsid w:val="007008ED"/>
    <w:rsid w:val="007011F5"/>
    <w:rsid w:val="007031BC"/>
    <w:rsid w:val="00704C28"/>
    <w:rsid w:val="00705596"/>
    <w:rsid w:val="0071100A"/>
    <w:rsid w:val="0071208A"/>
    <w:rsid w:val="00712321"/>
    <w:rsid w:val="00712D9C"/>
    <w:rsid w:val="00713BAB"/>
    <w:rsid w:val="007149FD"/>
    <w:rsid w:val="00714D34"/>
    <w:rsid w:val="00715707"/>
    <w:rsid w:val="00717659"/>
    <w:rsid w:val="007207FB"/>
    <w:rsid w:val="00720883"/>
    <w:rsid w:val="00720EDD"/>
    <w:rsid w:val="00721A90"/>
    <w:rsid w:val="00721F0C"/>
    <w:rsid w:val="00724E00"/>
    <w:rsid w:val="007268FF"/>
    <w:rsid w:val="007306A9"/>
    <w:rsid w:val="00731227"/>
    <w:rsid w:val="00732B30"/>
    <w:rsid w:val="00735485"/>
    <w:rsid w:val="007359BD"/>
    <w:rsid w:val="0074168A"/>
    <w:rsid w:val="00741EDD"/>
    <w:rsid w:val="007420D4"/>
    <w:rsid w:val="00742948"/>
    <w:rsid w:val="00746925"/>
    <w:rsid w:val="00746C1F"/>
    <w:rsid w:val="0074735C"/>
    <w:rsid w:val="0075064C"/>
    <w:rsid w:val="007507BB"/>
    <w:rsid w:val="007515C3"/>
    <w:rsid w:val="007516E8"/>
    <w:rsid w:val="00751C76"/>
    <w:rsid w:val="007521EC"/>
    <w:rsid w:val="00752826"/>
    <w:rsid w:val="00752EA9"/>
    <w:rsid w:val="00757A14"/>
    <w:rsid w:val="00757C9D"/>
    <w:rsid w:val="00760551"/>
    <w:rsid w:val="007619B6"/>
    <w:rsid w:val="00763E2F"/>
    <w:rsid w:val="007675D2"/>
    <w:rsid w:val="0076798C"/>
    <w:rsid w:val="00771FD5"/>
    <w:rsid w:val="00773129"/>
    <w:rsid w:val="00773A88"/>
    <w:rsid w:val="0077572A"/>
    <w:rsid w:val="00775D52"/>
    <w:rsid w:val="00777618"/>
    <w:rsid w:val="007778BC"/>
    <w:rsid w:val="0078267A"/>
    <w:rsid w:val="00783A18"/>
    <w:rsid w:val="00785DC8"/>
    <w:rsid w:val="007879E3"/>
    <w:rsid w:val="007906B5"/>
    <w:rsid w:val="00790E65"/>
    <w:rsid w:val="007910E2"/>
    <w:rsid w:val="007948CC"/>
    <w:rsid w:val="007974A6"/>
    <w:rsid w:val="007A048E"/>
    <w:rsid w:val="007A0749"/>
    <w:rsid w:val="007A11B6"/>
    <w:rsid w:val="007A24BF"/>
    <w:rsid w:val="007A34BB"/>
    <w:rsid w:val="007A4F50"/>
    <w:rsid w:val="007B0C84"/>
    <w:rsid w:val="007B1A08"/>
    <w:rsid w:val="007B1AA0"/>
    <w:rsid w:val="007B1E03"/>
    <w:rsid w:val="007B3547"/>
    <w:rsid w:val="007B380A"/>
    <w:rsid w:val="007B38D7"/>
    <w:rsid w:val="007B3C86"/>
    <w:rsid w:val="007B414B"/>
    <w:rsid w:val="007B466D"/>
    <w:rsid w:val="007B4771"/>
    <w:rsid w:val="007C16DE"/>
    <w:rsid w:val="007C1883"/>
    <w:rsid w:val="007C3D25"/>
    <w:rsid w:val="007C61DC"/>
    <w:rsid w:val="007D1E93"/>
    <w:rsid w:val="007D3165"/>
    <w:rsid w:val="007D39ED"/>
    <w:rsid w:val="007D439B"/>
    <w:rsid w:val="007D5BD5"/>
    <w:rsid w:val="007D6764"/>
    <w:rsid w:val="007E2A60"/>
    <w:rsid w:val="007E311D"/>
    <w:rsid w:val="007E443B"/>
    <w:rsid w:val="007E5B5A"/>
    <w:rsid w:val="007E6C09"/>
    <w:rsid w:val="007E6E5A"/>
    <w:rsid w:val="00800A29"/>
    <w:rsid w:val="008020BC"/>
    <w:rsid w:val="00804576"/>
    <w:rsid w:val="008045DB"/>
    <w:rsid w:val="008058B4"/>
    <w:rsid w:val="008064C6"/>
    <w:rsid w:val="008065B1"/>
    <w:rsid w:val="00807375"/>
    <w:rsid w:val="0081155F"/>
    <w:rsid w:val="00811B41"/>
    <w:rsid w:val="00811E32"/>
    <w:rsid w:val="00812545"/>
    <w:rsid w:val="00813441"/>
    <w:rsid w:val="00814033"/>
    <w:rsid w:val="008142C4"/>
    <w:rsid w:val="00814F91"/>
    <w:rsid w:val="008168B6"/>
    <w:rsid w:val="00816D0E"/>
    <w:rsid w:val="0082146B"/>
    <w:rsid w:val="00823886"/>
    <w:rsid w:val="0082640E"/>
    <w:rsid w:val="0083289F"/>
    <w:rsid w:val="00832D87"/>
    <w:rsid w:val="00834BB0"/>
    <w:rsid w:val="00834BE2"/>
    <w:rsid w:val="008409A0"/>
    <w:rsid w:val="00843315"/>
    <w:rsid w:val="00844FA0"/>
    <w:rsid w:val="008469FA"/>
    <w:rsid w:val="0084780B"/>
    <w:rsid w:val="00850638"/>
    <w:rsid w:val="00851C46"/>
    <w:rsid w:val="00852D79"/>
    <w:rsid w:val="008539E9"/>
    <w:rsid w:val="00857657"/>
    <w:rsid w:val="008616F3"/>
    <w:rsid w:val="008617B1"/>
    <w:rsid w:val="008634FD"/>
    <w:rsid w:val="00864706"/>
    <w:rsid w:val="00866997"/>
    <w:rsid w:val="0087075D"/>
    <w:rsid w:val="00872351"/>
    <w:rsid w:val="008747B1"/>
    <w:rsid w:val="00874A33"/>
    <w:rsid w:val="0087700E"/>
    <w:rsid w:val="00877AD6"/>
    <w:rsid w:val="008810D9"/>
    <w:rsid w:val="00881A7A"/>
    <w:rsid w:val="00884B6C"/>
    <w:rsid w:val="00885A65"/>
    <w:rsid w:val="008870CC"/>
    <w:rsid w:val="008907CA"/>
    <w:rsid w:val="00890A74"/>
    <w:rsid w:val="008916D1"/>
    <w:rsid w:val="00891D47"/>
    <w:rsid w:val="0089538F"/>
    <w:rsid w:val="00896B2D"/>
    <w:rsid w:val="008A19EA"/>
    <w:rsid w:val="008A1B57"/>
    <w:rsid w:val="008A2FD3"/>
    <w:rsid w:val="008A5641"/>
    <w:rsid w:val="008B1226"/>
    <w:rsid w:val="008B1F35"/>
    <w:rsid w:val="008B4FED"/>
    <w:rsid w:val="008B506D"/>
    <w:rsid w:val="008B5EC7"/>
    <w:rsid w:val="008C0EDA"/>
    <w:rsid w:val="008C2389"/>
    <w:rsid w:val="008C4330"/>
    <w:rsid w:val="008C6A05"/>
    <w:rsid w:val="008C74DD"/>
    <w:rsid w:val="008C7A40"/>
    <w:rsid w:val="008D0102"/>
    <w:rsid w:val="008D1C89"/>
    <w:rsid w:val="008D1D32"/>
    <w:rsid w:val="008D20A0"/>
    <w:rsid w:val="008D2782"/>
    <w:rsid w:val="008D3431"/>
    <w:rsid w:val="008D3760"/>
    <w:rsid w:val="008D41F2"/>
    <w:rsid w:val="008D68AA"/>
    <w:rsid w:val="008D71FE"/>
    <w:rsid w:val="008D78EA"/>
    <w:rsid w:val="008E00A5"/>
    <w:rsid w:val="008E0A3C"/>
    <w:rsid w:val="008E1105"/>
    <w:rsid w:val="008E1B0A"/>
    <w:rsid w:val="008E1D0F"/>
    <w:rsid w:val="008E33F4"/>
    <w:rsid w:val="008E5873"/>
    <w:rsid w:val="008F0122"/>
    <w:rsid w:val="008F04C1"/>
    <w:rsid w:val="008F0CEB"/>
    <w:rsid w:val="008F230E"/>
    <w:rsid w:val="008F2DE2"/>
    <w:rsid w:val="008F302D"/>
    <w:rsid w:val="008F307B"/>
    <w:rsid w:val="009013D8"/>
    <w:rsid w:val="00902A4E"/>
    <w:rsid w:val="00902C6E"/>
    <w:rsid w:val="00903C9B"/>
    <w:rsid w:val="00907AA6"/>
    <w:rsid w:val="00911366"/>
    <w:rsid w:val="00914AC8"/>
    <w:rsid w:val="0091559E"/>
    <w:rsid w:val="0092019A"/>
    <w:rsid w:val="009203E0"/>
    <w:rsid w:val="00921826"/>
    <w:rsid w:val="009219DA"/>
    <w:rsid w:val="0092201C"/>
    <w:rsid w:val="00924E98"/>
    <w:rsid w:val="00927336"/>
    <w:rsid w:val="009307E8"/>
    <w:rsid w:val="00931B5F"/>
    <w:rsid w:val="00932DDC"/>
    <w:rsid w:val="00937242"/>
    <w:rsid w:val="00940F70"/>
    <w:rsid w:val="00944DAB"/>
    <w:rsid w:val="009454F8"/>
    <w:rsid w:val="00945B5E"/>
    <w:rsid w:val="0094620A"/>
    <w:rsid w:val="00950B0E"/>
    <w:rsid w:val="00950DC4"/>
    <w:rsid w:val="00951230"/>
    <w:rsid w:val="00953DBE"/>
    <w:rsid w:val="00957568"/>
    <w:rsid w:val="0096072A"/>
    <w:rsid w:val="009634B4"/>
    <w:rsid w:val="009708FF"/>
    <w:rsid w:val="00972530"/>
    <w:rsid w:val="00973400"/>
    <w:rsid w:val="009743F3"/>
    <w:rsid w:val="00974733"/>
    <w:rsid w:val="00976BF1"/>
    <w:rsid w:val="009776AC"/>
    <w:rsid w:val="0097798F"/>
    <w:rsid w:val="00977BC8"/>
    <w:rsid w:val="009805EF"/>
    <w:rsid w:val="009811BF"/>
    <w:rsid w:val="00982BA2"/>
    <w:rsid w:val="00985560"/>
    <w:rsid w:val="00985F88"/>
    <w:rsid w:val="0098625F"/>
    <w:rsid w:val="00986A8F"/>
    <w:rsid w:val="00986D83"/>
    <w:rsid w:val="00987578"/>
    <w:rsid w:val="00990455"/>
    <w:rsid w:val="00992907"/>
    <w:rsid w:val="00993547"/>
    <w:rsid w:val="0099370A"/>
    <w:rsid w:val="00996067"/>
    <w:rsid w:val="00996D2C"/>
    <w:rsid w:val="00996DCC"/>
    <w:rsid w:val="00996E70"/>
    <w:rsid w:val="00997569"/>
    <w:rsid w:val="009A1CBD"/>
    <w:rsid w:val="009A610B"/>
    <w:rsid w:val="009B1BD2"/>
    <w:rsid w:val="009B211A"/>
    <w:rsid w:val="009B313E"/>
    <w:rsid w:val="009B3D33"/>
    <w:rsid w:val="009B40F9"/>
    <w:rsid w:val="009B48DD"/>
    <w:rsid w:val="009B4B85"/>
    <w:rsid w:val="009B59A7"/>
    <w:rsid w:val="009B5CE1"/>
    <w:rsid w:val="009B666F"/>
    <w:rsid w:val="009B7859"/>
    <w:rsid w:val="009C1F56"/>
    <w:rsid w:val="009C28EB"/>
    <w:rsid w:val="009C291C"/>
    <w:rsid w:val="009D1787"/>
    <w:rsid w:val="009D178E"/>
    <w:rsid w:val="009D18F4"/>
    <w:rsid w:val="009D1AF3"/>
    <w:rsid w:val="009D2BE4"/>
    <w:rsid w:val="009E0060"/>
    <w:rsid w:val="009E08C1"/>
    <w:rsid w:val="009E16A4"/>
    <w:rsid w:val="009E3CAA"/>
    <w:rsid w:val="009E3D3E"/>
    <w:rsid w:val="009E43FC"/>
    <w:rsid w:val="009E562F"/>
    <w:rsid w:val="009F07AA"/>
    <w:rsid w:val="009F0856"/>
    <w:rsid w:val="009F0C44"/>
    <w:rsid w:val="009F2266"/>
    <w:rsid w:val="009F2345"/>
    <w:rsid w:val="009F4534"/>
    <w:rsid w:val="009F641C"/>
    <w:rsid w:val="009F7D91"/>
    <w:rsid w:val="00A01518"/>
    <w:rsid w:val="00A05E53"/>
    <w:rsid w:val="00A07BC1"/>
    <w:rsid w:val="00A101CD"/>
    <w:rsid w:val="00A10933"/>
    <w:rsid w:val="00A10FB1"/>
    <w:rsid w:val="00A11D23"/>
    <w:rsid w:val="00A13FA0"/>
    <w:rsid w:val="00A20F1E"/>
    <w:rsid w:val="00A214A3"/>
    <w:rsid w:val="00A2162C"/>
    <w:rsid w:val="00A22B80"/>
    <w:rsid w:val="00A25AFE"/>
    <w:rsid w:val="00A307D7"/>
    <w:rsid w:val="00A30D07"/>
    <w:rsid w:val="00A41E98"/>
    <w:rsid w:val="00A428DF"/>
    <w:rsid w:val="00A4475A"/>
    <w:rsid w:val="00A47257"/>
    <w:rsid w:val="00A4731B"/>
    <w:rsid w:val="00A47E34"/>
    <w:rsid w:val="00A501FF"/>
    <w:rsid w:val="00A50F3C"/>
    <w:rsid w:val="00A51295"/>
    <w:rsid w:val="00A521D6"/>
    <w:rsid w:val="00A525E8"/>
    <w:rsid w:val="00A528C0"/>
    <w:rsid w:val="00A5373D"/>
    <w:rsid w:val="00A54F51"/>
    <w:rsid w:val="00A5514A"/>
    <w:rsid w:val="00A600A6"/>
    <w:rsid w:val="00A63C8A"/>
    <w:rsid w:val="00A6437E"/>
    <w:rsid w:val="00A679D9"/>
    <w:rsid w:val="00A7323E"/>
    <w:rsid w:val="00A757CC"/>
    <w:rsid w:val="00A76A19"/>
    <w:rsid w:val="00A805F6"/>
    <w:rsid w:val="00A820F4"/>
    <w:rsid w:val="00A83348"/>
    <w:rsid w:val="00A85305"/>
    <w:rsid w:val="00A85F6A"/>
    <w:rsid w:val="00A8609A"/>
    <w:rsid w:val="00A91F04"/>
    <w:rsid w:val="00A92CBC"/>
    <w:rsid w:val="00A94F10"/>
    <w:rsid w:val="00A9584F"/>
    <w:rsid w:val="00A9769A"/>
    <w:rsid w:val="00A97C45"/>
    <w:rsid w:val="00AA04CF"/>
    <w:rsid w:val="00AA306C"/>
    <w:rsid w:val="00AA3159"/>
    <w:rsid w:val="00AA37AD"/>
    <w:rsid w:val="00AA564E"/>
    <w:rsid w:val="00AA7C3A"/>
    <w:rsid w:val="00AA7D48"/>
    <w:rsid w:val="00AB4488"/>
    <w:rsid w:val="00AB47EB"/>
    <w:rsid w:val="00AB4AFD"/>
    <w:rsid w:val="00AB5330"/>
    <w:rsid w:val="00AB5EA8"/>
    <w:rsid w:val="00AB7054"/>
    <w:rsid w:val="00AC1BFB"/>
    <w:rsid w:val="00AC2ACB"/>
    <w:rsid w:val="00AC2E1C"/>
    <w:rsid w:val="00AC2FF1"/>
    <w:rsid w:val="00AC30EE"/>
    <w:rsid w:val="00AD1AB4"/>
    <w:rsid w:val="00AD310D"/>
    <w:rsid w:val="00AD5C23"/>
    <w:rsid w:val="00AD6CB1"/>
    <w:rsid w:val="00AE03B1"/>
    <w:rsid w:val="00AE13C9"/>
    <w:rsid w:val="00AE3336"/>
    <w:rsid w:val="00AE4CC0"/>
    <w:rsid w:val="00AE5AE4"/>
    <w:rsid w:val="00AE695C"/>
    <w:rsid w:val="00AE7AEE"/>
    <w:rsid w:val="00AE7B6D"/>
    <w:rsid w:val="00AF1407"/>
    <w:rsid w:val="00AF2845"/>
    <w:rsid w:val="00AF3179"/>
    <w:rsid w:val="00AF3FBD"/>
    <w:rsid w:val="00AF4396"/>
    <w:rsid w:val="00AF6441"/>
    <w:rsid w:val="00B00B79"/>
    <w:rsid w:val="00B01A40"/>
    <w:rsid w:val="00B1146E"/>
    <w:rsid w:val="00B1258C"/>
    <w:rsid w:val="00B12F81"/>
    <w:rsid w:val="00B15DE9"/>
    <w:rsid w:val="00B16FC8"/>
    <w:rsid w:val="00B20684"/>
    <w:rsid w:val="00B21522"/>
    <w:rsid w:val="00B23176"/>
    <w:rsid w:val="00B24302"/>
    <w:rsid w:val="00B245D1"/>
    <w:rsid w:val="00B24D1B"/>
    <w:rsid w:val="00B2756D"/>
    <w:rsid w:val="00B279E2"/>
    <w:rsid w:val="00B27A30"/>
    <w:rsid w:val="00B3062E"/>
    <w:rsid w:val="00B30FBF"/>
    <w:rsid w:val="00B33B15"/>
    <w:rsid w:val="00B33E99"/>
    <w:rsid w:val="00B36234"/>
    <w:rsid w:val="00B40134"/>
    <w:rsid w:val="00B4075A"/>
    <w:rsid w:val="00B411FC"/>
    <w:rsid w:val="00B41398"/>
    <w:rsid w:val="00B43B89"/>
    <w:rsid w:val="00B44D24"/>
    <w:rsid w:val="00B450CE"/>
    <w:rsid w:val="00B46612"/>
    <w:rsid w:val="00B52BFE"/>
    <w:rsid w:val="00B52CEB"/>
    <w:rsid w:val="00B543E3"/>
    <w:rsid w:val="00B54544"/>
    <w:rsid w:val="00B56C71"/>
    <w:rsid w:val="00B57D70"/>
    <w:rsid w:val="00B60818"/>
    <w:rsid w:val="00B63CF1"/>
    <w:rsid w:val="00B64E1E"/>
    <w:rsid w:val="00B706BB"/>
    <w:rsid w:val="00B70EA1"/>
    <w:rsid w:val="00B721C8"/>
    <w:rsid w:val="00B74C24"/>
    <w:rsid w:val="00B74CAA"/>
    <w:rsid w:val="00B76B20"/>
    <w:rsid w:val="00B826D8"/>
    <w:rsid w:val="00B83737"/>
    <w:rsid w:val="00B83D5A"/>
    <w:rsid w:val="00B860E0"/>
    <w:rsid w:val="00B8612A"/>
    <w:rsid w:val="00B8717A"/>
    <w:rsid w:val="00B90C14"/>
    <w:rsid w:val="00B929D5"/>
    <w:rsid w:val="00B93CFD"/>
    <w:rsid w:val="00B93F99"/>
    <w:rsid w:val="00B945EB"/>
    <w:rsid w:val="00B94E53"/>
    <w:rsid w:val="00B94E96"/>
    <w:rsid w:val="00B953C5"/>
    <w:rsid w:val="00B95B17"/>
    <w:rsid w:val="00BA7D33"/>
    <w:rsid w:val="00BB005D"/>
    <w:rsid w:val="00BB0287"/>
    <w:rsid w:val="00BB08D8"/>
    <w:rsid w:val="00BB543D"/>
    <w:rsid w:val="00BB615B"/>
    <w:rsid w:val="00BC1AA0"/>
    <w:rsid w:val="00BC5D75"/>
    <w:rsid w:val="00BC61E4"/>
    <w:rsid w:val="00BC6658"/>
    <w:rsid w:val="00BC6F83"/>
    <w:rsid w:val="00BD0F39"/>
    <w:rsid w:val="00BD2F42"/>
    <w:rsid w:val="00BD41F6"/>
    <w:rsid w:val="00BD516A"/>
    <w:rsid w:val="00BE0001"/>
    <w:rsid w:val="00BE07F0"/>
    <w:rsid w:val="00BE0A25"/>
    <w:rsid w:val="00BE1DD3"/>
    <w:rsid w:val="00BE4986"/>
    <w:rsid w:val="00BE532A"/>
    <w:rsid w:val="00BF00C9"/>
    <w:rsid w:val="00BF0DA0"/>
    <w:rsid w:val="00BF1491"/>
    <w:rsid w:val="00BF45AA"/>
    <w:rsid w:val="00BF46CD"/>
    <w:rsid w:val="00BF5E21"/>
    <w:rsid w:val="00BF78DB"/>
    <w:rsid w:val="00C01A6F"/>
    <w:rsid w:val="00C01E48"/>
    <w:rsid w:val="00C03488"/>
    <w:rsid w:val="00C04437"/>
    <w:rsid w:val="00C04F85"/>
    <w:rsid w:val="00C05FB6"/>
    <w:rsid w:val="00C1715B"/>
    <w:rsid w:val="00C17D75"/>
    <w:rsid w:val="00C22283"/>
    <w:rsid w:val="00C244E5"/>
    <w:rsid w:val="00C246EE"/>
    <w:rsid w:val="00C30313"/>
    <w:rsid w:val="00C3066B"/>
    <w:rsid w:val="00C30C38"/>
    <w:rsid w:val="00C31C8C"/>
    <w:rsid w:val="00C32C84"/>
    <w:rsid w:val="00C32F5B"/>
    <w:rsid w:val="00C330E2"/>
    <w:rsid w:val="00C37D4F"/>
    <w:rsid w:val="00C43D18"/>
    <w:rsid w:val="00C47E13"/>
    <w:rsid w:val="00C500FD"/>
    <w:rsid w:val="00C51975"/>
    <w:rsid w:val="00C61005"/>
    <w:rsid w:val="00C61381"/>
    <w:rsid w:val="00C63C37"/>
    <w:rsid w:val="00C6415F"/>
    <w:rsid w:val="00C66C4D"/>
    <w:rsid w:val="00C67137"/>
    <w:rsid w:val="00C70F6F"/>
    <w:rsid w:val="00C71E04"/>
    <w:rsid w:val="00C737C5"/>
    <w:rsid w:val="00C75FAF"/>
    <w:rsid w:val="00C76898"/>
    <w:rsid w:val="00C76EC0"/>
    <w:rsid w:val="00C77A85"/>
    <w:rsid w:val="00C810E0"/>
    <w:rsid w:val="00C82D67"/>
    <w:rsid w:val="00C83833"/>
    <w:rsid w:val="00C85457"/>
    <w:rsid w:val="00C85573"/>
    <w:rsid w:val="00C86EBB"/>
    <w:rsid w:val="00C874A0"/>
    <w:rsid w:val="00C87AA8"/>
    <w:rsid w:val="00C87D1A"/>
    <w:rsid w:val="00C909CB"/>
    <w:rsid w:val="00C90C06"/>
    <w:rsid w:val="00C925A2"/>
    <w:rsid w:val="00C95306"/>
    <w:rsid w:val="00C961A8"/>
    <w:rsid w:val="00C9634D"/>
    <w:rsid w:val="00C96BFD"/>
    <w:rsid w:val="00C975F7"/>
    <w:rsid w:val="00CA0128"/>
    <w:rsid w:val="00CA2B38"/>
    <w:rsid w:val="00CA3CAA"/>
    <w:rsid w:val="00CA5685"/>
    <w:rsid w:val="00CA64F7"/>
    <w:rsid w:val="00CB02D4"/>
    <w:rsid w:val="00CB1B34"/>
    <w:rsid w:val="00CB71F3"/>
    <w:rsid w:val="00CC25D3"/>
    <w:rsid w:val="00CC2991"/>
    <w:rsid w:val="00CC2CE7"/>
    <w:rsid w:val="00CC3A3B"/>
    <w:rsid w:val="00CC5C23"/>
    <w:rsid w:val="00CC672E"/>
    <w:rsid w:val="00CC68C7"/>
    <w:rsid w:val="00CD096E"/>
    <w:rsid w:val="00CD18E7"/>
    <w:rsid w:val="00CD1D21"/>
    <w:rsid w:val="00CD41B2"/>
    <w:rsid w:val="00CD5A59"/>
    <w:rsid w:val="00CD613B"/>
    <w:rsid w:val="00CD61AB"/>
    <w:rsid w:val="00CD636B"/>
    <w:rsid w:val="00CD76E8"/>
    <w:rsid w:val="00CE0475"/>
    <w:rsid w:val="00CE1454"/>
    <w:rsid w:val="00CE1CA8"/>
    <w:rsid w:val="00CE31CF"/>
    <w:rsid w:val="00CE63CD"/>
    <w:rsid w:val="00CF0B0A"/>
    <w:rsid w:val="00CF1C28"/>
    <w:rsid w:val="00CF2C12"/>
    <w:rsid w:val="00CF6289"/>
    <w:rsid w:val="00CF6E06"/>
    <w:rsid w:val="00CF756B"/>
    <w:rsid w:val="00D01947"/>
    <w:rsid w:val="00D020C4"/>
    <w:rsid w:val="00D023F8"/>
    <w:rsid w:val="00D044B2"/>
    <w:rsid w:val="00D1114A"/>
    <w:rsid w:val="00D113BF"/>
    <w:rsid w:val="00D11702"/>
    <w:rsid w:val="00D14D6D"/>
    <w:rsid w:val="00D14FA0"/>
    <w:rsid w:val="00D158CF"/>
    <w:rsid w:val="00D16DAD"/>
    <w:rsid w:val="00D1708C"/>
    <w:rsid w:val="00D1779E"/>
    <w:rsid w:val="00D2200F"/>
    <w:rsid w:val="00D23440"/>
    <w:rsid w:val="00D23F4C"/>
    <w:rsid w:val="00D26C26"/>
    <w:rsid w:val="00D26F54"/>
    <w:rsid w:val="00D27A63"/>
    <w:rsid w:val="00D31560"/>
    <w:rsid w:val="00D32BD9"/>
    <w:rsid w:val="00D35F06"/>
    <w:rsid w:val="00D36346"/>
    <w:rsid w:val="00D36772"/>
    <w:rsid w:val="00D37A9B"/>
    <w:rsid w:val="00D40499"/>
    <w:rsid w:val="00D42EDF"/>
    <w:rsid w:val="00D43D80"/>
    <w:rsid w:val="00D4488D"/>
    <w:rsid w:val="00D44A61"/>
    <w:rsid w:val="00D461AE"/>
    <w:rsid w:val="00D46FAD"/>
    <w:rsid w:val="00D50AD9"/>
    <w:rsid w:val="00D519DF"/>
    <w:rsid w:val="00D523AF"/>
    <w:rsid w:val="00D57194"/>
    <w:rsid w:val="00D57D1F"/>
    <w:rsid w:val="00D60DBA"/>
    <w:rsid w:val="00D62B87"/>
    <w:rsid w:val="00D62BB7"/>
    <w:rsid w:val="00D63DE9"/>
    <w:rsid w:val="00D65D98"/>
    <w:rsid w:val="00D66371"/>
    <w:rsid w:val="00D67966"/>
    <w:rsid w:val="00D67F7C"/>
    <w:rsid w:val="00D71F2D"/>
    <w:rsid w:val="00D72A78"/>
    <w:rsid w:val="00D72FD4"/>
    <w:rsid w:val="00D73356"/>
    <w:rsid w:val="00D73929"/>
    <w:rsid w:val="00D75D9F"/>
    <w:rsid w:val="00D768D2"/>
    <w:rsid w:val="00D77758"/>
    <w:rsid w:val="00D80D4D"/>
    <w:rsid w:val="00D81061"/>
    <w:rsid w:val="00D8181E"/>
    <w:rsid w:val="00D82DBB"/>
    <w:rsid w:val="00D83A0F"/>
    <w:rsid w:val="00D84F5D"/>
    <w:rsid w:val="00D85A08"/>
    <w:rsid w:val="00D86C93"/>
    <w:rsid w:val="00D87AA7"/>
    <w:rsid w:val="00D90081"/>
    <w:rsid w:val="00D92319"/>
    <w:rsid w:val="00D945D3"/>
    <w:rsid w:val="00D95531"/>
    <w:rsid w:val="00D95652"/>
    <w:rsid w:val="00D95857"/>
    <w:rsid w:val="00D95884"/>
    <w:rsid w:val="00D958EE"/>
    <w:rsid w:val="00DA186E"/>
    <w:rsid w:val="00DA2899"/>
    <w:rsid w:val="00DA3004"/>
    <w:rsid w:val="00DA37E4"/>
    <w:rsid w:val="00DA59AA"/>
    <w:rsid w:val="00DA63CA"/>
    <w:rsid w:val="00DA6770"/>
    <w:rsid w:val="00DA6B88"/>
    <w:rsid w:val="00DB121C"/>
    <w:rsid w:val="00DB5750"/>
    <w:rsid w:val="00DB74C8"/>
    <w:rsid w:val="00DB7F6D"/>
    <w:rsid w:val="00DC0ABE"/>
    <w:rsid w:val="00DC137B"/>
    <w:rsid w:val="00DC352F"/>
    <w:rsid w:val="00DC3D09"/>
    <w:rsid w:val="00DC5D69"/>
    <w:rsid w:val="00DC7344"/>
    <w:rsid w:val="00DC7FD5"/>
    <w:rsid w:val="00DD027E"/>
    <w:rsid w:val="00DD04ED"/>
    <w:rsid w:val="00DD3713"/>
    <w:rsid w:val="00DD4432"/>
    <w:rsid w:val="00DD4A59"/>
    <w:rsid w:val="00DD4F9B"/>
    <w:rsid w:val="00DD5366"/>
    <w:rsid w:val="00DD6B7A"/>
    <w:rsid w:val="00DD6DAA"/>
    <w:rsid w:val="00DD6F2E"/>
    <w:rsid w:val="00DD6F5B"/>
    <w:rsid w:val="00DE2183"/>
    <w:rsid w:val="00DE4A28"/>
    <w:rsid w:val="00DE53D5"/>
    <w:rsid w:val="00DE5DB6"/>
    <w:rsid w:val="00DE629C"/>
    <w:rsid w:val="00DE6919"/>
    <w:rsid w:val="00DE6DC1"/>
    <w:rsid w:val="00DE727F"/>
    <w:rsid w:val="00DE7A0B"/>
    <w:rsid w:val="00DE7AD6"/>
    <w:rsid w:val="00DE7CAD"/>
    <w:rsid w:val="00DF0F8D"/>
    <w:rsid w:val="00DF3A37"/>
    <w:rsid w:val="00DF4D99"/>
    <w:rsid w:val="00DF6DBB"/>
    <w:rsid w:val="00DF77F9"/>
    <w:rsid w:val="00E004AB"/>
    <w:rsid w:val="00E042AD"/>
    <w:rsid w:val="00E0448C"/>
    <w:rsid w:val="00E05F5F"/>
    <w:rsid w:val="00E10A29"/>
    <w:rsid w:val="00E11867"/>
    <w:rsid w:val="00E11A3B"/>
    <w:rsid w:val="00E12439"/>
    <w:rsid w:val="00E13025"/>
    <w:rsid w:val="00E164CE"/>
    <w:rsid w:val="00E17CB7"/>
    <w:rsid w:val="00E2035A"/>
    <w:rsid w:val="00E219D1"/>
    <w:rsid w:val="00E23DCE"/>
    <w:rsid w:val="00E27077"/>
    <w:rsid w:val="00E27126"/>
    <w:rsid w:val="00E27D8C"/>
    <w:rsid w:val="00E30529"/>
    <w:rsid w:val="00E31103"/>
    <w:rsid w:val="00E35323"/>
    <w:rsid w:val="00E374F0"/>
    <w:rsid w:val="00E412C0"/>
    <w:rsid w:val="00E416BC"/>
    <w:rsid w:val="00E418D0"/>
    <w:rsid w:val="00E42EAA"/>
    <w:rsid w:val="00E43AD8"/>
    <w:rsid w:val="00E440A3"/>
    <w:rsid w:val="00E44B5E"/>
    <w:rsid w:val="00E45842"/>
    <w:rsid w:val="00E45C2C"/>
    <w:rsid w:val="00E504C0"/>
    <w:rsid w:val="00E50CC9"/>
    <w:rsid w:val="00E51485"/>
    <w:rsid w:val="00E53598"/>
    <w:rsid w:val="00E537D0"/>
    <w:rsid w:val="00E53FD3"/>
    <w:rsid w:val="00E544A8"/>
    <w:rsid w:val="00E55CE3"/>
    <w:rsid w:val="00E57CBA"/>
    <w:rsid w:val="00E64040"/>
    <w:rsid w:val="00E65106"/>
    <w:rsid w:val="00E666FF"/>
    <w:rsid w:val="00E66B99"/>
    <w:rsid w:val="00E66ED5"/>
    <w:rsid w:val="00E70830"/>
    <w:rsid w:val="00E724F0"/>
    <w:rsid w:val="00E73C84"/>
    <w:rsid w:val="00E7457E"/>
    <w:rsid w:val="00E75A00"/>
    <w:rsid w:val="00E75E7C"/>
    <w:rsid w:val="00E77299"/>
    <w:rsid w:val="00E841DE"/>
    <w:rsid w:val="00E86E3F"/>
    <w:rsid w:val="00E87F1F"/>
    <w:rsid w:val="00E90BC4"/>
    <w:rsid w:val="00E90E6C"/>
    <w:rsid w:val="00E910F3"/>
    <w:rsid w:val="00E91569"/>
    <w:rsid w:val="00E92424"/>
    <w:rsid w:val="00E92937"/>
    <w:rsid w:val="00E9359B"/>
    <w:rsid w:val="00E9437C"/>
    <w:rsid w:val="00E95168"/>
    <w:rsid w:val="00E97983"/>
    <w:rsid w:val="00EA0A30"/>
    <w:rsid w:val="00EA281D"/>
    <w:rsid w:val="00EA35E1"/>
    <w:rsid w:val="00EA37FF"/>
    <w:rsid w:val="00EA5E1F"/>
    <w:rsid w:val="00EB092C"/>
    <w:rsid w:val="00EB1667"/>
    <w:rsid w:val="00EB29E9"/>
    <w:rsid w:val="00EB3420"/>
    <w:rsid w:val="00EB348F"/>
    <w:rsid w:val="00EB396E"/>
    <w:rsid w:val="00EB5DD3"/>
    <w:rsid w:val="00EB65D3"/>
    <w:rsid w:val="00EB6D61"/>
    <w:rsid w:val="00EC17E4"/>
    <w:rsid w:val="00EC17EA"/>
    <w:rsid w:val="00EC5DB0"/>
    <w:rsid w:val="00ED1CBA"/>
    <w:rsid w:val="00ED3FF3"/>
    <w:rsid w:val="00ED7121"/>
    <w:rsid w:val="00EE115B"/>
    <w:rsid w:val="00EE1580"/>
    <w:rsid w:val="00EE2A60"/>
    <w:rsid w:val="00EE3C00"/>
    <w:rsid w:val="00EE4218"/>
    <w:rsid w:val="00EE493E"/>
    <w:rsid w:val="00EE4F18"/>
    <w:rsid w:val="00EE5306"/>
    <w:rsid w:val="00EE5775"/>
    <w:rsid w:val="00EE737B"/>
    <w:rsid w:val="00EF17AB"/>
    <w:rsid w:val="00EF3B03"/>
    <w:rsid w:val="00EF440E"/>
    <w:rsid w:val="00EF598C"/>
    <w:rsid w:val="00F00003"/>
    <w:rsid w:val="00F030F7"/>
    <w:rsid w:val="00F076CB"/>
    <w:rsid w:val="00F109CC"/>
    <w:rsid w:val="00F1308C"/>
    <w:rsid w:val="00F1363C"/>
    <w:rsid w:val="00F1404B"/>
    <w:rsid w:val="00F14859"/>
    <w:rsid w:val="00F15703"/>
    <w:rsid w:val="00F15B92"/>
    <w:rsid w:val="00F179A7"/>
    <w:rsid w:val="00F206FF"/>
    <w:rsid w:val="00F20AC2"/>
    <w:rsid w:val="00F21196"/>
    <w:rsid w:val="00F22FA7"/>
    <w:rsid w:val="00F2520F"/>
    <w:rsid w:val="00F25DDF"/>
    <w:rsid w:val="00F26598"/>
    <w:rsid w:val="00F265E1"/>
    <w:rsid w:val="00F2767A"/>
    <w:rsid w:val="00F301CE"/>
    <w:rsid w:val="00F319C3"/>
    <w:rsid w:val="00F31BFB"/>
    <w:rsid w:val="00F32255"/>
    <w:rsid w:val="00F33443"/>
    <w:rsid w:val="00F33C74"/>
    <w:rsid w:val="00F400E5"/>
    <w:rsid w:val="00F406F9"/>
    <w:rsid w:val="00F42258"/>
    <w:rsid w:val="00F4272D"/>
    <w:rsid w:val="00F45C78"/>
    <w:rsid w:val="00F47D92"/>
    <w:rsid w:val="00F50C57"/>
    <w:rsid w:val="00F51289"/>
    <w:rsid w:val="00F51494"/>
    <w:rsid w:val="00F5191C"/>
    <w:rsid w:val="00F525A9"/>
    <w:rsid w:val="00F5271C"/>
    <w:rsid w:val="00F54583"/>
    <w:rsid w:val="00F56451"/>
    <w:rsid w:val="00F57606"/>
    <w:rsid w:val="00F60BEF"/>
    <w:rsid w:val="00F610D7"/>
    <w:rsid w:val="00F61417"/>
    <w:rsid w:val="00F61AE6"/>
    <w:rsid w:val="00F63826"/>
    <w:rsid w:val="00F63E9F"/>
    <w:rsid w:val="00F66B46"/>
    <w:rsid w:val="00F72187"/>
    <w:rsid w:val="00F72E02"/>
    <w:rsid w:val="00F74B3E"/>
    <w:rsid w:val="00F754F0"/>
    <w:rsid w:val="00F773E2"/>
    <w:rsid w:val="00F824E6"/>
    <w:rsid w:val="00F83658"/>
    <w:rsid w:val="00F83873"/>
    <w:rsid w:val="00F8445C"/>
    <w:rsid w:val="00F85A83"/>
    <w:rsid w:val="00F9134A"/>
    <w:rsid w:val="00F92FA4"/>
    <w:rsid w:val="00F9408B"/>
    <w:rsid w:val="00F9587E"/>
    <w:rsid w:val="00F964FB"/>
    <w:rsid w:val="00F97C7F"/>
    <w:rsid w:val="00F97E11"/>
    <w:rsid w:val="00FA112C"/>
    <w:rsid w:val="00FA1B19"/>
    <w:rsid w:val="00FA311D"/>
    <w:rsid w:val="00FA3DE7"/>
    <w:rsid w:val="00FA474C"/>
    <w:rsid w:val="00FA667D"/>
    <w:rsid w:val="00FA73CB"/>
    <w:rsid w:val="00FA7DF6"/>
    <w:rsid w:val="00FB0C3F"/>
    <w:rsid w:val="00FB2A65"/>
    <w:rsid w:val="00FB2E1E"/>
    <w:rsid w:val="00FB2F56"/>
    <w:rsid w:val="00FB323E"/>
    <w:rsid w:val="00FB33C0"/>
    <w:rsid w:val="00FB3B42"/>
    <w:rsid w:val="00FB4C3E"/>
    <w:rsid w:val="00FB71CF"/>
    <w:rsid w:val="00FB7948"/>
    <w:rsid w:val="00FC2446"/>
    <w:rsid w:val="00FC352B"/>
    <w:rsid w:val="00FC53ED"/>
    <w:rsid w:val="00FC6E1F"/>
    <w:rsid w:val="00FC7429"/>
    <w:rsid w:val="00FD0731"/>
    <w:rsid w:val="00FD0980"/>
    <w:rsid w:val="00FD0E6E"/>
    <w:rsid w:val="00FD28D7"/>
    <w:rsid w:val="00FD40C8"/>
    <w:rsid w:val="00FD5DEC"/>
    <w:rsid w:val="00FD7060"/>
    <w:rsid w:val="00FD724F"/>
    <w:rsid w:val="00FE3351"/>
    <w:rsid w:val="00FE443E"/>
    <w:rsid w:val="00FE4D4B"/>
    <w:rsid w:val="00FE4E70"/>
    <w:rsid w:val="00FE6586"/>
    <w:rsid w:val="00FE701B"/>
    <w:rsid w:val="00FF024D"/>
    <w:rsid w:val="00FF11D6"/>
    <w:rsid w:val="00FF3ACF"/>
    <w:rsid w:val="00FF6CD3"/>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E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86"/>
    <w:pPr>
      <w:ind w:left="720"/>
      <w:contextualSpacing/>
    </w:pPr>
  </w:style>
  <w:style w:type="character" w:styleId="Hyperlink">
    <w:name w:val="Hyperlink"/>
    <w:uiPriority w:val="99"/>
    <w:unhideWhenUsed/>
    <w:rsid w:val="00116E37"/>
    <w:rPr>
      <w:color w:val="0000FF"/>
      <w:u w:val="single"/>
    </w:rPr>
  </w:style>
  <w:style w:type="paragraph" w:styleId="Header">
    <w:name w:val="header"/>
    <w:basedOn w:val="Normal"/>
    <w:link w:val="HeaderChar"/>
    <w:uiPriority w:val="99"/>
    <w:unhideWhenUsed/>
    <w:rsid w:val="00A97C45"/>
    <w:pPr>
      <w:tabs>
        <w:tab w:val="center" w:pos="4680"/>
        <w:tab w:val="right" w:pos="9360"/>
      </w:tabs>
    </w:pPr>
    <w:rPr>
      <w:rFonts w:cs="Times New Roman"/>
    </w:rPr>
  </w:style>
  <w:style w:type="character" w:customStyle="1" w:styleId="HeaderChar">
    <w:name w:val="Header Char"/>
    <w:link w:val="Header"/>
    <w:uiPriority w:val="99"/>
    <w:rsid w:val="00A97C45"/>
    <w:rPr>
      <w:sz w:val="22"/>
    </w:rPr>
  </w:style>
  <w:style w:type="paragraph" w:styleId="Footer">
    <w:name w:val="footer"/>
    <w:basedOn w:val="Normal"/>
    <w:link w:val="FooterChar"/>
    <w:uiPriority w:val="99"/>
    <w:unhideWhenUsed/>
    <w:rsid w:val="00A97C45"/>
    <w:pPr>
      <w:tabs>
        <w:tab w:val="center" w:pos="4680"/>
        <w:tab w:val="right" w:pos="9360"/>
      </w:tabs>
    </w:pPr>
    <w:rPr>
      <w:rFonts w:cs="Times New Roman"/>
    </w:rPr>
  </w:style>
  <w:style w:type="character" w:customStyle="1" w:styleId="FooterChar">
    <w:name w:val="Footer Char"/>
    <w:link w:val="Footer"/>
    <w:uiPriority w:val="99"/>
    <w:rsid w:val="00A97C45"/>
    <w:rPr>
      <w:sz w:val="22"/>
    </w:rPr>
  </w:style>
  <w:style w:type="table" w:styleId="TableGrid">
    <w:name w:val="Table Grid"/>
    <w:basedOn w:val="TableNormal"/>
    <w:uiPriority w:val="59"/>
    <w:rsid w:val="003D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0F9"/>
    <w:pPr>
      <w:spacing w:after="0" w:line="240" w:lineRule="auto"/>
    </w:pPr>
    <w:rPr>
      <w:rFonts w:cs="Times New Roman"/>
      <w:sz w:val="16"/>
      <w:szCs w:val="16"/>
    </w:rPr>
  </w:style>
  <w:style w:type="character" w:customStyle="1" w:styleId="BalloonTextChar">
    <w:name w:val="Balloon Text Char"/>
    <w:link w:val="BalloonText"/>
    <w:uiPriority w:val="99"/>
    <w:semiHidden/>
    <w:rsid w:val="009B40F9"/>
    <w:rPr>
      <w:sz w:val="16"/>
      <w:szCs w:val="16"/>
    </w:rPr>
  </w:style>
  <w:style w:type="character" w:styleId="CommentReference">
    <w:name w:val="annotation reference"/>
    <w:uiPriority w:val="99"/>
    <w:semiHidden/>
    <w:unhideWhenUsed/>
    <w:rsid w:val="006E15C7"/>
    <w:rPr>
      <w:sz w:val="16"/>
      <w:szCs w:val="16"/>
    </w:rPr>
  </w:style>
  <w:style w:type="paragraph" w:styleId="CommentText">
    <w:name w:val="annotation text"/>
    <w:basedOn w:val="Normal"/>
    <w:link w:val="CommentTextChar"/>
    <w:uiPriority w:val="99"/>
    <w:semiHidden/>
    <w:unhideWhenUsed/>
    <w:rsid w:val="006E15C7"/>
    <w:rPr>
      <w:sz w:val="20"/>
    </w:rPr>
  </w:style>
  <w:style w:type="character" w:customStyle="1" w:styleId="CommentTextChar">
    <w:name w:val="Comment Text Char"/>
    <w:basedOn w:val="DefaultParagraphFont"/>
    <w:link w:val="CommentText"/>
    <w:uiPriority w:val="99"/>
    <w:semiHidden/>
    <w:rsid w:val="006E15C7"/>
  </w:style>
  <w:style w:type="paragraph" w:styleId="CommentSubject">
    <w:name w:val="annotation subject"/>
    <w:basedOn w:val="CommentText"/>
    <w:next w:val="CommentText"/>
    <w:link w:val="CommentSubjectChar"/>
    <w:uiPriority w:val="99"/>
    <w:semiHidden/>
    <w:unhideWhenUsed/>
    <w:rsid w:val="006E15C7"/>
    <w:rPr>
      <w:rFonts w:cs="Times New Roman"/>
      <w:b/>
      <w:bCs/>
    </w:rPr>
  </w:style>
  <w:style w:type="character" w:customStyle="1" w:styleId="CommentSubjectChar">
    <w:name w:val="Comment Subject Char"/>
    <w:link w:val="CommentSubject"/>
    <w:uiPriority w:val="99"/>
    <w:semiHidden/>
    <w:rsid w:val="006E15C7"/>
    <w:rPr>
      <w:b/>
      <w:bCs/>
    </w:rPr>
  </w:style>
  <w:style w:type="paragraph" w:styleId="Revision">
    <w:name w:val="Revision"/>
    <w:hidden/>
    <w:uiPriority w:val="99"/>
    <w:semiHidden/>
    <w:rsid w:val="00A85F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E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86"/>
    <w:pPr>
      <w:ind w:left="720"/>
      <w:contextualSpacing/>
    </w:pPr>
  </w:style>
  <w:style w:type="character" w:styleId="Hyperlink">
    <w:name w:val="Hyperlink"/>
    <w:uiPriority w:val="99"/>
    <w:unhideWhenUsed/>
    <w:rsid w:val="00116E37"/>
    <w:rPr>
      <w:color w:val="0000FF"/>
      <w:u w:val="single"/>
    </w:rPr>
  </w:style>
  <w:style w:type="paragraph" w:styleId="Header">
    <w:name w:val="header"/>
    <w:basedOn w:val="Normal"/>
    <w:link w:val="HeaderChar"/>
    <w:uiPriority w:val="99"/>
    <w:unhideWhenUsed/>
    <w:rsid w:val="00A97C45"/>
    <w:pPr>
      <w:tabs>
        <w:tab w:val="center" w:pos="4680"/>
        <w:tab w:val="right" w:pos="9360"/>
      </w:tabs>
    </w:pPr>
    <w:rPr>
      <w:rFonts w:cs="Times New Roman"/>
    </w:rPr>
  </w:style>
  <w:style w:type="character" w:customStyle="1" w:styleId="HeaderChar">
    <w:name w:val="Header Char"/>
    <w:link w:val="Header"/>
    <w:uiPriority w:val="99"/>
    <w:rsid w:val="00A97C45"/>
    <w:rPr>
      <w:sz w:val="22"/>
    </w:rPr>
  </w:style>
  <w:style w:type="paragraph" w:styleId="Footer">
    <w:name w:val="footer"/>
    <w:basedOn w:val="Normal"/>
    <w:link w:val="FooterChar"/>
    <w:uiPriority w:val="99"/>
    <w:unhideWhenUsed/>
    <w:rsid w:val="00A97C45"/>
    <w:pPr>
      <w:tabs>
        <w:tab w:val="center" w:pos="4680"/>
        <w:tab w:val="right" w:pos="9360"/>
      </w:tabs>
    </w:pPr>
    <w:rPr>
      <w:rFonts w:cs="Times New Roman"/>
    </w:rPr>
  </w:style>
  <w:style w:type="character" w:customStyle="1" w:styleId="FooterChar">
    <w:name w:val="Footer Char"/>
    <w:link w:val="Footer"/>
    <w:uiPriority w:val="99"/>
    <w:rsid w:val="00A97C45"/>
    <w:rPr>
      <w:sz w:val="22"/>
    </w:rPr>
  </w:style>
  <w:style w:type="table" w:styleId="TableGrid">
    <w:name w:val="Table Grid"/>
    <w:basedOn w:val="TableNormal"/>
    <w:uiPriority w:val="59"/>
    <w:rsid w:val="003D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0F9"/>
    <w:pPr>
      <w:spacing w:after="0" w:line="240" w:lineRule="auto"/>
    </w:pPr>
    <w:rPr>
      <w:rFonts w:cs="Times New Roman"/>
      <w:sz w:val="16"/>
      <w:szCs w:val="16"/>
    </w:rPr>
  </w:style>
  <w:style w:type="character" w:customStyle="1" w:styleId="BalloonTextChar">
    <w:name w:val="Balloon Text Char"/>
    <w:link w:val="BalloonText"/>
    <w:uiPriority w:val="99"/>
    <w:semiHidden/>
    <w:rsid w:val="009B40F9"/>
    <w:rPr>
      <w:sz w:val="16"/>
      <w:szCs w:val="16"/>
    </w:rPr>
  </w:style>
  <w:style w:type="character" w:styleId="CommentReference">
    <w:name w:val="annotation reference"/>
    <w:uiPriority w:val="99"/>
    <w:semiHidden/>
    <w:unhideWhenUsed/>
    <w:rsid w:val="006E15C7"/>
    <w:rPr>
      <w:sz w:val="16"/>
      <w:szCs w:val="16"/>
    </w:rPr>
  </w:style>
  <w:style w:type="paragraph" w:styleId="CommentText">
    <w:name w:val="annotation text"/>
    <w:basedOn w:val="Normal"/>
    <w:link w:val="CommentTextChar"/>
    <w:uiPriority w:val="99"/>
    <w:semiHidden/>
    <w:unhideWhenUsed/>
    <w:rsid w:val="006E15C7"/>
    <w:rPr>
      <w:sz w:val="20"/>
    </w:rPr>
  </w:style>
  <w:style w:type="character" w:customStyle="1" w:styleId="CommentTextChar">
    <w:name w:val="Comment Text Char"/>
    <w:basedOn w:val="DefaultParagraphFont"/>
    <w:link w:val="CommentText"/>
    <w:uiPriority w:val="99"/>
    <w:semiHidden/>
    <w:rsid w:val="006E15C7"/>
  </w:style>
  <w:style w:type="paragraph" w:styleId="CommentSubject">
    <w:name w:val="annotation subject"/>
    <w:basedOn w:val="CommentText"/>
    <w:next w:val="CommentText"/>
    <w:link w:val="CommentSubjectChar"/>
    <w:uiPriority w:val="99"/>
    <w:semiHidden/>
    <w:unhideWhenUsed/>
    <w:rsid w:val="006E15C7"/>
    <w:rPr>
      <w:rFonts w:cs="Times New Roman"/>
      <w:b/>
      <w:bCs/>
    </w:rPr>
  </w:style>
  <w:style w:type="character" w:customStyle="1" w:styleId="CommentSubjectChar">
    <w:name w:val="Comment Subject Char"/>
    <w:link w:val="CommentSubject"/>
    <w:uiPriority w:val="99"/>
    <w:semiHidden/>
    <w:rsid w:val="006E15C7"/>
    <w:rPr>
      <w:b/>
      <w:bCs/>
    </w:rPr>
  </w:style>
  <w:style w:type="paragraph" w:styleId="Revision">
    <w:name w:val="Revision"/>
    <w:hidden/>
    <w:uiPriority w:val="99"/>
    <w:semiHidden/>
    <w:rsid w:val="00A85F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7B206EF04C241B3B4DDAFE3286724" ma:contentTypeVersion="0" ma:contentTypeDescription="Create a new document." ma:contentTypeScope="" ma:versionID="d5dd7f60b41d2b3de2bb35a9db4773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2205-B255-44E8-A69A-B96D51B2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21331F-B4A7-4E16-9939-590D1298FE2E}">
  <ds:schemaRefs>
    <ds:schemaRef ds:uri="http://schemas.microsoft.com/sharepoint/v3/contenttype/forms"/>
  </ds:schemaRefs>
</ds:datastoreItem>
</file>

<file path=customXml/itemProps3.xml><?xml version="1.0" encoding="utf-8"?>
<ds:datastoreItem xmlns:ds="http://schemas.openxmlformats.org/officeDocument/2006/customXml" ds:itemID="{3D8F943C-0D30-416F-B001-A2E8A8DF1E0C}">
  <ds:schemaRefs>
    <ds:schemaRef ds:uri="http://schemas.microsoft.com/office/2006/metadata/properties"/>
  </ds:schemaRefs>
</ds:datastoreItem>
</file>

<file path=customXml/itemProps4.xml><?xml version="1.0" encoding="utf-8"?>
<ds:datastoreItem xmlns:ds="http://schemas.openxmlformats.org/officeDocument/2006/customXml" ds:itemID="{AE74E7F6-D58B-4E2A-B152-63C4B5C5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2900</Characters>
  <Application>Microsoft Office Word</Application>
  <DocSecurity>0</DocSecurity>
  <Lines>103</Lines>
  <Paragraphs>60</Paragraphs>
  <ScaleCrop>false</ScaleCrop>
  <HeadingPairs>
    <vt:vector size="2" baseType="variant">
      <vt:variant>
        <vt:lpstr>Title</vt:lpstr>
      </vt:variant>
      <vt:variant>
        <vt:i4>1</vt:i4>
      </vt:variant>
    </vt:vector>
  </HeadingPairs>
  <TitlesOfParts>
    <vt:vector size="1" baseType="lpstr">
      <vt:lpstr/>
    </vt:vector>
  </TitlesOfParts>
  <Company>NC State University - IES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Smith</dc:creator>
  <cp:lastModifiedBy>Kerri Ward</cp:lastModifiedBy>
  <cp:revision>2</cp:revision>
  <cp:lastPrinted>2014-03-05T13:37:00Z</cp:lastPrinted>
  <dcterms:created xsi:type="dcterms:W3CDTF">2014-08-04T18:54:00Z</dcterms:created>
  <dcterms:modified xsi:type="dcterms:W3CDTF">2014-08-04T18:54:00Z</dcterms:modified>
</cp:coreProperties>
</file>