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7948" w14:textId="44A7EF42" w:rsidR="002E75C8" w:rsidRDefault="00244DB3" w:rsidP="00244DB3">
      <w:pPr>
        <w:jc w:val="center"/>
        <w:rPr>
          <w:b/>
          <w:bCs/>
          <w:u w:val="single"/>
        </w:rPr>
      </w:pPr>
      <w:r w:rsidRPr="00244DB3">
        <w:rPr>
          <w:b/>
          <w:bCs/>
          <w:u w:val="single"/>
        </w:rPr>
        <w:t>Promoting Health and Well-being in Healthy People 2030</w:t>
      </w:r>
      <w:r w:rsidRPr="00244DB3">
        <w:rPr>
          <w:b/>
          <w:bCs/>
          <w:u w:val="single"/>
        </w:rPr>
        <w:br/>
        <w:t xml:space="preserve">Summary Paragraph for JPHMP </w:t>
      </w:r>
      <w:r w:rsidR="002E4BE6">
        <w:rPr>
          <w:b/>
          <w:bCs/>
          <w:u w:val="single"/>
        </w:rPr>
        <w:t xml:space="preserve">Supplement, </w:t>
      </w:r>
      <w:r w:rsidR="008304A4">
        <w:rPr>
          <w:b/>
          <w:bCs/>
          <w:u w:val="single"/>
        </w:rPr>
        <w:t>O</w:t>
      </w:r>
      <w:r w:rsidRPr="00244DB3">
        <w:rPr>
          <w:b/>
          <w:bCs/>
          <w:u w:val="single"/>
        </w:rPr>
        <w:t xml:space="preserve">nline </w:t>
      </w:r>
      <w:r w:rsidR="008304A4">
        <w:rPr>
          <w:b/>
          <w:bCs/>
          <w:u w:val="single"/>
        </w:rPr>
        <w:t>L</w:t>
      </w:r>
      <w:r w:rsidRPr="00244DB3">
        <w:rPr>
          <w:b/>
          <w:bCs/>
          <w:u w:val="single"/>
        </w:rPr>
        <w:t xml:space="preserve">anding </w:t>
      </w:r>
      <w:r w:rsidR="008304A4">
        <w:rPr>
          <w:b/>
          <w:bCs/>
          <w:u w:val="single"/>
        </w:rPr>
        <w:t>P</w:t>
      </w:r>
      <w:r w:rsidRPr="00244DB3">
        <w:rPr>
          <w:b/>
          <w:bCs/>
          <w:u w:val="single"/>
        </w:rPr>
        <w:t>age</w:t>
      </w:r>
    </w:p>
    <w:p w14:paraId="00DBBFB2" w14:textId="73938ECD" w:rsidR="00244DB3" w:rsidRDefault="00244DB3" w:rsidP="00244DB3">
      <w:pPr>
        <w:jc w:val="center"/>
      </w:pPr>
    </w:p>
    <w:p w14:paraId="09098882" w14:textId="4DF62874" w:rsidR="00700FA1" w:rsidRDefault="006A375F" w:rsidP="00700FA1">
      <w:r>
        <w:t>In 2016, the U.S. Department of Health and Human Services established t</w:t>
      </w:r>
      <w:r w:rsidR="00700FA1">
        <w:t>he Secretary’s Advisory Committee on National Health Promotion and Disease Prevention Objectives for 2030 (the Committee)</w:t>
      </w:r>
      <w:r>
        <w:t xml:space="preserve">, </w:t>
      </w:r>
      <w:r w:rsidR="00700FA1">
        <w:t>a Federal advisory committee, composed of non-federal, independent subject matter experts</w:t>
      </w:r>
      <w:r>
        <w:t xml:space="preserve">. The Committee was charged with providing </w:t>
      </w:r>
      <w:r w:rsidR="00700FA1">
        <w:t xml:space="preserve">recommendations to the Secretary of the U.S. Department of Health and Human Services (HHS) for the development and implementation of national health promotion and disease prevention objectives for 2030. </w:t>
      </w:r>
    </w:p>
    <w:p w14:paraId="2DB795A0" w14:textId="4890378E" w:rsidR="00700FA1" w:rsidRDefault="00700FA1" w:rsidP="00700FA1">
      <w:r>
        <w:t xml:space="preserve">To provide a robust context for its recommendations, the Committee identified several cross-cutting topics </w:t>
      </w:r>
      <w:r w:rsidR="00ED2982">
        <w:t>requiring</w:t>
      </w:r>
      <w:r>
        <w:t xml:space="preserve"> clarification, definitions, and additional perspectives</w:t>
      </w:r>
      <w:r w:rsidR="00ED2982">
        <w:t>.</w:t>
      </w:r>
      <w:r>
        <w:t xml:space="preserve"> </w:t>
      </w:r>
      <w:r w:rsidR="00ED2982">
        <w:t>T</w:t>
      </w:r>
      <w:r>
        <w:t xml:space="preserve">hrough a series of </w:t>
      </w:r>
      <w:hyperlink r:id="rId4" w:history="1">
        <w:r w:rsidRPr="00B6189C">
          <w:rPr>
            <w:rStyle w:val="Hyperlink"/>
          </w:rPr>
          <w:t>issue briefs</w:t>
        </w:r>
      </w:hyperlink>
      <w:r w:rsidR="00ED2982">
        <w:t xml:space="preserve"> on these topics</w:t>
      </w:r>
      <w:r w:rsidR="00D55776">
        <w:t>,</w:t>
      </w:r>
      <w:r w:rsidR="0072227D">
        <w:t xml:space="preserve"> </w:t>
      </w:r>
      <w:r w:rsidR="00ED2982">
        <w:t xml:space="preserve">the Committee </w:t>
      </w:r>
      <w:r w:rsidR="00D55776">
        <w:t>offer</w:t>
      </w:r>
      <w:r w:rsidR="00ED2982">
        <w:t>ed</w:t>
      </w:r>
      <w:r>
        <w:t xml:space="preserve"> guidance to </w:t>
      </w:r>
      <w:r w:rsidR="006A375F">
        <w:t xml:space="preserve">stakeholders </w:t>
      </w:r>
      <w:r w:rsidR="00D55776">
        <w:t>who</w:t>
      </w:r>
      <w:r>
        <w:t xml:space="preserve"> are </w:t>
      </w:r>
      <w:r w:rsidR="00807B4F">
        <w:t>who are involved in</w:t>
      </w:r>
      <w:r>
        <w:t xml:space="preserve"> national-, state-, tribal, or community-level efforts</w:t>
      </w:r>
      <w:r w:rsidR="00ED2982">
        <w:t xml:space="preserve"> that are related to Healthy People 2030</w:t>
      </w:r>
      <w:r>
        <w:t xml:space="preserve">. </w:t>
      </w:r>
      <w:r w:rsidR="0084732A">
        <w:t xml:space="preserve"> </w:t>
      </w:r>
      <w:r>
        <w:t xml:space="preserve">This </w:t>
      </w:r>
      <w:r w:rsidR="0072227D">
        <w:t xml:space="preserve">article </w:t>
      </w:r>
      <w:r w:rsidR="00326DF5">
        <w:t>presents</w:t>
      </w:r>
      <w:r w:rsidR="0072227D">
        <w:t xml:space="preserve"> </w:t>
      </w:r>
      <w:r w:rsidR="00961963">
        <w:t xml:space="preserve">two key </w:t>
      </w:r>
      <w:r>
        <w:t>concept</w:t>
      </w:r>
      <w:r w:rsidR="0072227D">
        <w:t xml:space="preserve">s that </w:t>
      </w:r>
      <w:r w:rsidR="00961963">
        <w:t>feature prominently in</w:t>
      </w:r>
      <w:r w:rsidR="0072227D">
        <w:t xml:space="preserve"> the briefs</w:t>
      </w:r>
      <w:r w:rsidR="00807B4F">
        <w:t>:</w:t>
      </w:r>
      <w:r>
        <w:t xml:space="preserve"> “health and well-being,” </w:t>
      </w:r>
      <w:r w:rsidR="00807B4F">
        <w:t xml:space="preserve">and “health promotion.” </w:t>
      </w:r>
    </w:p>
    <w:p w14:paraId="12F0637A" w14:textId="27FE1BAE" w:rsidR="00426563" w:rsidRPr="00244DB3" w:rsidRDefault="0016216C" w:rsidP="0072227D">
      <w:r>
        <w:t>T</w:t>
      </w:r>
      <w:r w:rsidRPr="0016216C">
        <w:t xml:space="preserve">he </w:t>
      </w:r>
      <w:r w:rsidRPr="006A375F">
        <w:rPr>
          <w:rFonts w:cstheme="minorHAnsi"/>
        </w:rPr>
        <w:t>Committee define</w:t>
      </w:r>
      <w:r w:rsidR="00961963" w:rsidRPr="006A375F">
        <w:rPr>
          <w:rFonts w:cstheme="minorHAnsi"/>
        </w:rPr>
        <w:t>s</w:t>
      </w:r>
      <w:r w:rsidRPr="006A375F">
        <w:rPr>
          <w:rFonts w:cstheme="minorHAnsi"/>
        </w:rPr>
        <w:t xml:space="preserve"> health and well-being as how people think, feel, and function—at a personal and social level—and how they evaluate their lives as a whole. </w:t>
      </w:r>
      <w:r w:rsidR="00BD3FB5" w:rsidRPr="006A375F">
        <w:rPr>
          <w:rFonts w:cstheme="minorHAnsi"/>
        </w:rPr>
        <w:t>The terms “health” and “well-being” describe separate but related states; health influences well-being and, conversely, well-being affects health</w:t>
      </w:r>
      <w:r w:rsidRPr="006A375F">
        <w:rPr>
          <w:rFonts w:cstheme="minorHAnsi"/>
        </w:rPr>
        <w:t xml:space="preserve">.  Promoting health and well-being is critical because </w:t>
      </w:r>
      <w:r w:rsidR="006A375F" w:rsidRPr="006A375F">
        <w:rPr>
          <w:rFonts w:cstheme="minorHAnsi"/>
        </w:rPr>
        <w:t xml:space="preserve">determinants of health— the </w:t>
      </w:r>
      <w:r w:rsidR="006A375F" w:rsidRPr="006A375F">
        <w:rPr>
          <w:rFonts w:cstheme="minorHAnsi"/>
          <w:color w:val="000000"/>
          <w:sz w:val="21"/>
          <w:szCs w:val="21"/>
          <w:shd w:val="clear" w:color="auto" w:fill="FFFFFF"/>
        </w:rPr>
        <w:t>conditions in the environments in which people are born, live, learn, work, play, worship, and age that affect a wide range of health, functioning, and quality-of-life outcomes and risks</w:t>
      </w:r>
      <w:r w:rsidR="00D20219" w:rsidRPr="006A375F">
        <w:rPr>
          <w:rFonts w:cstheme="minorHAnsi"/>
        </w:rPr>
        <w:t xml:space="preserve">—have disparate effects on vulnerable populations. </w:t>
      </w:r>
      <w:r w:rsidR="006A375F" w:rsidRPr="006A375F">
        <w:rPr>
          <w:rFonts w:cstheme="minorHAnsi"/>
        </w:rPr>
        <w:t xml:space="preserve">To achieve the </w:t>
      </w:r>
      <w:r w:rsidR="00961963" w:rsidRPr="006A375F">
        <w:rPr>
          <w:rFonts w:cstheme="minorHAnsi"/>
        </w:rPr>
        <w:t xml:space="preserve">Healthy People 2030 </w:t>
      </w:r>
      <w:r w:rsidR="006A375F" w:rsidRPr="006A375F">
        <w:rPr>
          <w:rFonts w:cstheme="minorHAnsi"/>
        </w:rPr>
        <w:t>objectives, targets, and overarching goals</w:t>
      </w:r>
      <w:r w:rsidR="006A375F">
        <w:rPr>
          <w:rFonts w:cstheme="minorHAnsi"/>
        </w:rPr>
        <w:t xml:space="preserve">, including promoting health and well-being, </w:t>
      </w:r>
      <w:r w:rsidR="006A375F" w:rsidRPr="006A375F">
        <w:rPr>
          <w:rFonts w:cstheme="minorHAnsi"/>
        </w:rPr>
        <w:t>it will be necessary</w:t>
      </w:r>
      <w:r w:rsidR="00635279" w:rsidRPr="006A375F">
        <w:rPr>
          <w:rFonts w:cstheme="minorHAnsi"/>
        </w:rPr>
        <w:t xml:space="preserve"> to </w:t>
      </w:r>
      <w:r w:rsidR="00961963" w:rsidRPr="006A375F">
        <w:rPr>
          <w:rFonts w:cstheme="minorHAnsi"/>
        </w:rPr>
        <w:t>engage stakeholders from all sectors</w:t>
      </w:r>
      <w:r w:rsidR="006A375F">
        <w:rPr>
          <w:rFonts w:cstheme="minorHAnsi"/>
        </w:rPr>
        <w:t xml:space="preserve">, </w:t>
      </w:r>
      <w:r w:rsidR="006A375F" w:rsidRPr="006A375F">
        <w:rPr>
          <w:rFonts w:cstheme="minorHAnsi"/>
        </w:rPr>
        <w:t>address</w:t>
      </w:r>
      <w:r w:rsidR="00D20219" w:rsidRPr="006A375F">
        <w:rPr>
          <w:rFonts w:cstheme="minorHAnsi"/>
        </w:rPr>
        <w:t xml:space="preserve"> disparities</w:t>
      </w:r>
      <w:r w:rsidR="006A375F">
        <w:rPr>
          <w:rFonts w:cstheme="minorHAnsi"/>
        </w:rPr>
        <w:t>,</w:t>
      </w:r>
      <w:r w:rsidR="00D20219" w:rsidRPr="006A375F">
        <w:rPr>
          <w:rFonts w:cstheme="minorHAnsi"/>
        </w:rPr>
        <w:t xml:space="preserve"> and </w:t>
      </w:r>
      <w:r w:rsidR="006A375F">
        <w:rPr>
          <w:rFonts w:cstheme="minorHAnsi"/>
        </w:rPr>
        <w:t>promote</w:t>
      </w:r>
      <w:r w:rsidR="00D20219" w:rsidRPr="006A375F">
        <w:rPr>
          <w:rFonts w:cstheme="minorHAnsi"/>
        </w:rPr>
        <w:t xml:space="preserve"> health equity.</w:t>
      </w:r>
    </w:p>
    <w:sectPr w:rsidR="00426563" w:rsidRPr="0024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66"/>
    <w:rsid w:val="00001828"/>
    <w:rsid w:val="0016216C"/>
    <w:rsid w:val="00244DB3"/>
    <w:rsid w:val="00276066"/>
    <w:rsid w:val="002E4BE6"/>
    <w:rsid w:val="002E75C8"/>
    <w:rsid w:val="00326DF5"/>
    <w:rsid w:val="00426563"/>
    <w:rsid w:val="00635279"/>
    <w:rsid w:val="006722D0"/>
    <w:rsid w:val="006910C6"/>
    <w:rsid w:val="006A375F"/>
    <w:rsid w:val="00700FA1"/>
    <w:rsid w:val="0072227D"/>
    <w:rsid w:val="00807B4F"/>
    <w:rsid w:val="00814665"/>
    <w:rsid w:val="008304A4"/>
    <w:rsid w:val="0084732A"/>
    <w:rsid w:val="008F01F5"/>
    <w:rsid w:val="00961963"/>
    <w:rsid w:val="00B6189C"/>
    <w:rsid w:val="00BD3FB5"/>
    <w:rsid w:val="00CD5E4F"/>
    <w:rsid w:val="00D20219"/>
    <w:rsid w:val="00D55776"/>
    <w:rsid w:val="00E21A82"/>
    <w:rsid w:val="00E76132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DFCF"/>
  <w15:chartTrackingRefBased/>
  <w15:docId w15:val="{D9CC9397-F7A7-44CE-BF7A-9099FB6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8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ypeople.gov/sites/default/files/HP2030_Committee-Combined-Issue%20Briefs_2019-50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 Brewer</dc:creator>
  <cp:keywords/>
  <dc:description/>
  <cp:lastModifiedBy>Karen Harris Brewer</cp:lastModifiedBy>
  <cp:revision>2</cp:revision>
  <dcterms:created xsi:type="dcterms:W3CDTF">2020-07-20T21:10:00Z</dcterms:created>
  <dcterms:modified xsi:type="dcterms:W3CDTF">2020-07-20T21:10:00Z</dcterms:modified>
</cp:coreProperties>
</file>