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18E1F" w14:textId="185CA3FE" w:rsidR="00AA6008" w:rsidRDefault="00AA6008" w:rsidP="00AA6008">
      <w:pPr>
        <w:contextualSpacing/>
      </w:pPr>
      <w:r>
        <w:rPr>
          <w:b/>
          <w:bCs/>
        </w:rPr>
        <w:t xml:space="preserve">Supplemental </w:t>
      </w:r>
      <w:r w:rsidRPr="001417AA">
        <w:rPr>
          <w:b/>
          <w:bCs/>
        </w:rPr>
        <w:t>Table 1:</w:t>
      </w:r>
      <w:r>
        <w:t xml:space="preserve"> The association between state-issued mask mandates and county level changes in numbers of COVID-19 hospitalizations per 100,000 people and percent of beds occupied with COVID-19 patients, </w:t>
      </w:r>
      <w:r w:rsidR="00666190">
        <w:t>April</w:t>
      </w:r>
      <w:r>
        <w:t xml:space="preserve"> 1, 2020 – December 31, 2020: Difference-in-difference (DID) and Event studies results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48"/>
        <w:gridCol w:w="1541"/>
        <w:gridCol w:w="2065"/>
        <w:gridCol w:w="1541"/>
        <w:gridCol w:w="2065"/>
      </w:tblGrid>
      <w:tr w:rsidR="00AA6008" w:rsidRPr="00B97405" w14:paraId="37BF8BC8" w14:textId="77777777" w:rsidTr="003B085A">
        <w:trPr>
          <w:trHeight w:val="276"/>
        </w:trPr>
        <w:tc>
          <w:tcPr>
            <w:tcW w:w="11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611A8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E201E11" w14:textId="77777777" w:rsidR="00AA6008" w:rsidRPr="00B97405" w:rsidRDefault="00AA6008" w:rsidP="003B08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Dependent Variable: COVID-19 Hospitalizations per 100,000 Population</w:t>
            </w:r>
          </w:p>
        </w:tc>
        <w:tc>
          <w:tcPr>
            <w:tcW w:w="1926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12E4952" w14:textId="77777777" w:rsidR="00AA6008" w:rsidRPr="00B97405" w:rsidRDefault="00AA6008" w:rsidP="003B08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Dependent Variable: % of County Beds Occupied with COVID-19 Patients</w:t>
            </w:r>
          </w:p>
        </w:tc>
      </w:tr>
      <w:tr w:rsidR="00AA6008" w:rsidRPr="00B97405" w14:paraId="4561DC13" w14:textId="77777777" w:rsidTr="003B085A">
        <w:trPr>
          <w:trHeight w:val="276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24BF3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089061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97B0AE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AA6008" w:rsidRPr="00975D7E" w14:paraId="69AF6C81" w14:textId="77777777" w:rsidTr="003B085A">
        <w:trPr>
          <w:trHeight w:val="276"/>
        </w:trPr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44AF13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FD5481" w14:textId="77777777" w:rsidR="00AA6008" w:rsidRPr="00B97405" w:rsidRDefault="00AA6008" w:rsidP="003B08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DID Results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9FA238" w14:textId="77777777" w:rsidR="00AA6008" w:rsidRPr="00B97405" w:rsidRDefault="00AA6008" w:rsidP="003B08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Event Study Results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1F1184" w14:textId="77777777" w:rsidR="00AA6008" w:rsidRPr="00B97405" w:rsidRDefault="00AA6008" w:rsidP="003B08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DID Results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EFC041" w14:textId="77777777" w:rsidR="00AA6008" w:rsidRPr="00B97405" w:rsidRDefault="00AA6008" w:rsidP="003B08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Event Study Results</w:t>
            </w:r>
          </w:p>
        </w:tc>
      </w:tr>
      <w:tr w:rsidR="00AA6008" w:rsidRPr="00975D7E" w14:paraId="6E0BBDF9" w14:textId="77777777" w:rsidTr="003B085A">
        <w:trPr>
          <w:trHeight w:val="276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28A7A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7163A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C99D9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6C717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08C1B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008" w:rsidRPr="00975D7E" w14:paraId="5338C134" w14:textId="77777777" w:rsidTr="003B085A">
        <w:trPr>
          <w:trHeight w:val="276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3F550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DID Pol</w:t>
            </w:r>
            <w:r w:rsidRPr="00975D7E">
              <w:rPr>
                <w:rFonts w:eastAsia="Times New Roman" w:cs="Times New Roman"/>
                <w:color w:val="000000"/>
                <w:sz w:val="20"/>
                <w:szCs w:val="20"/>
              </w:rPr>
              <w:t>i</w:t>
            </w: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cy Variable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6E1A5" w14:textId="77777777" w:rsidR="00AA6008" w:rsidRPr="007C1069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-3.6 (-5.9, -1.2)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B39C6" w14:textId="77777777" w:rsidR="00AA6008" w:rsidRPr="00B97405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46207" w14:textId="77777777" w:rsidR="00AA6008" w:rsidRPr="007C1069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-1.2 (-2.0, -0.3)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1A58C" w14:textId="77777777" w:rsidR="00AA6008" w:rsidRPr="00B97405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6008" w:rsidRPr="00975D7E" w14:paraId="6E21BD75" w14:textId="77777777" w:rsidTr="003B085A">
        <w:trPr>
          <w:trHeight w:val="276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8BD75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91BFA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323EE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640B2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CC155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008" w:rsidRPr="00975D7E" w14:paraId="1D4BC3B9" w14:textId="77777777" w:rsidTr="003B085A">
        <w:trPr>
          <w:trHeight w:val="276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E1AC8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Event Study Variables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62613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F8251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727FA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597C2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008" w:rsidRPr="00975D7E" w14:paraId="22A89806" w14:textId="77777777" w:rsidTr="003B085A">
        <w:trPr>
          <w:trHeight w:val="276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0464D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29-42 days before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5FDB8" w14:textId="77777777" w:rsidR="00AA6008" w:rsidRPr="00B97405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35E87" w14:textId="77777777" w:rsidR="00AA6008" w:rsidRPr="007C1069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-4.2 (-6.7, -1.8)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E1CFC" w14:textId="77777777" w:rsidR="00AA6008" w:rsidRPr="00B97405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AD561" w14:textId="77777777" w:rsidR="00AA6008" w:rsidRPr="007C1069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-1.7 (-2.6, -1.0)</w:t>
            </w:r>
          </w:p>
        </w:tc>
      </w:tr>
      <w:tr w:rsidR="00AA6008" w:rsidRPr="00975D7E" w14:paraId="48591361" w14:textId="77777777" w:rsidTr="003B085A">
        <w:trPr>
          <w:trHeight w:val="276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CD0FB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15-28 days before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A0CDF" w14:textId="77777777" w:rsidR="00AA6008" w:rsidRPr="00B97405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C78C3" w14:textId="77777777" w:rsidR="00AA6008" w:rsidRPr="007C1069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-3.1 (-4.9, -1.2)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1C20F" w14:textId="77777777" w:rsidR="00AA6008" w:rsidRPr="00B97405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E7E88" w14:textId="77777777" w:rsidR="00AA6008" w:rsidRPr="007C1069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-1.1 (-1.7, -0.4)</w:t>
            </w:r>
          </w:p>
        </w:tc>
      </w:tr>
      <w:tr w:rsidR="00AA6008" w:rsidRPr="00975D7E" w14:paraId="09463FC3" w14:textId="77777777" w:rsidTr="003B085A">
        <w:trPr>
          <w:trHeight w:val="276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94057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-14 days before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603C0" w14:textId="77777777" w:rsidR="00AA6008" w:rsidRPr="00B97405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AB4CA" w14:textId="77777777" w:rsidR="00AA6008" w:rsidRPr="00B97405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693A1" w14:textId="77777777" w:rsidR="00AA6008" w:rsidRPr="00B97405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A770F" w14:textId="77777777" w:rsidR="00AA6008" w:rsidRPr="00B97405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Reference</w:t>
            </w:r>
          </w:p>
        </w:tc>
      </w:tr>
      <w:tr w:rsidR="00AA6008" w:rsidRPr="00975D7E" w14:paraId="3E69B927" w14:textId="77777777" w:rsidTr="003B085A">
        <w:trPr>
          <w:trHeight w:val="276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8CFFD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-14 days after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006EF" w14:textId="77777777" w:rsidR="00AA6008" w:rsidRPr="00B97405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6D97C" w14:textId="77777777" w:rsidR="00AA6008" w:rsidRPr="00B97405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0.5 (-0.9, 1.8)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26203" w14:textId="77777777" w:rsidR="00AA6008" w:rsidRPr="00B97405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6B926" w14:textId="77777777" w:rsidR="00AA6008" w:rsidRPr="00B97405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0.3 (-0.2, 0.9)</w:t>
            </w:r>
          </w:p>
        </w:tc>
      </w:tr>
      <w:tr w:rsidR="00AA6008" w:rsidRPr="00975D7E" w14:paraId="3197291E" w14:textId="77777777" w:rsidTr="003B085A">
        <w:trPr>
          <w:trHeight w:val="276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0D88B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15-28 days after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0425C" w14:textId="77777777" w:rsidR="00AA6008" w:rsidRPr="00B97405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E929E" w14:textId="77777777" w:rsidR="00AA6008" w:rsidRPr="007C1069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-3.4 (-5.6, -1.2)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BB760" w14:textId="77777777" w:rsidR="00AA6008" w:rsidRPr="00B97405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6C101" w14:textId="77777777" w:rsidR="00AA6008" w:rsidRPr="007C1069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-1.1 (-2, -0.3)</w:t>
            </w:r>
          </w:p>
        </w:tc>
      </w:tr>
      <w:tr w:rsidR="00AA6008" w:rsidRPr="00975D7E" w14:paraId="593C3A9F" w14:textId="77777777" w:rsidTr="003B085A">
        <w:trPr>
          <w:trHeight w:val="276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13101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29-42 days after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1A352" w14:textId="77777777" w:rsidR="00AA6008" w:rsidRPr="00B97405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33DDA" w14:textId="77777777" w:rsidR="00AA6008" w:rsidRPr="007C1069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-7.2 (-10.4, -4.0)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8D5D3" w14:textId="77777777" w:rsidR="00AA6008" w:rsidRPr="00B97405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FBC6B" w14:textId="77777777" w:rsidR="00AA6008" w:rsidRPr="007C1069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-2.5 (-3.6, -1.3)</w:t>
            </w:r>
          </w:p>
        </w:tc>
      </w:tr>
      <w:tr w:rsidR="00AA6008" w:rsidRPr="00975D7E" w14:paraId="0718D095" w14:textId="77777777" w:rsidTr="003B085A">
        <w:trPr>
          <w:trHeight w:val="276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1D939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43-56 days after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75C63" w14:textId="77777777" w:rsidR="00AA6008" w:rsidRPr="00B97405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02565" w14:textId="77777777" w:rsidR="00AA6008" w:rsidRPr="007C1069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-10.4 (-14.2, -6.6)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76EF5" w14:textId="77777777" w:rsidR="00AA6008" w:rsidRPr="00B97405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869A0" w14:textId="77777777" w:rsidR="00AA6008" w:rsidRPr="007C1069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-3.6 (-5.0, -2.3)</w:t>
            </w:r>
          </w:p>
        </w:tc>
      </w:tr>
      <w:tr w:rsidR="00AA6008" w:rsidRPr="00975D7E" w14:paraId="2F2E751E" w14:textId="77777777" w:rsidTr="003B085A">
        <w:trPr>
          <w:trHeight w:val="276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6931C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57-70 days after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66EBE" w14:textId="77777777" w:rsidR="00AA6008" w:rsidRPr="00B97405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33322" w14:textId="77777777" w:rsidR="00AA6008" w:rsidRPr="007C1069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-12.9 (-17.3, -8.6)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D7D76" w14:textId="77777777" w:rsidR="00AA6008" w:rsidRPr="00B97405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2F71A" w14:textId="77777777" w:rsidR="00AA6008" w:rsidRPr="007C1069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-4.6 (-6.1, -3.2)</w:t>
            </w:r>
          </w:p>
        </w:tc>
      </w:tr>
      <w:tr w:rsidR="00AA6008" w:rsidRPr="00975D7E" w14:paraId="120D7EB8" w14:textId="77777777" w:rsidTr="003B085A">
        <w:trPr>
          <w:trHeight w:val="276"/>
        </w:trPr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4FBD1E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16EABD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380908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BF76D5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EBE0B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2AC320B4" w14:textId="77777777" w:rsidR="00AA6008" w:rsidRDefault="00AA6008" w:rsidP="00AA6008">
      <w:pPr>
        <w:contextualSpacing/>
      </w:pPr>
      <w:r w:rsidRPr="0046169D">
        <w:t xml:space="preserve">Data Source: Policy data were collected from state government websites containing executive or administrative orders. County hospitalization data </w:t>
      </w:r>
      <w:r>
        <w:t>were</w:t>
      </w:r>
      <w:r w:rsidRPr="0046169D">
        <w:t xml:space="preserve"> </w:t>
      </w:r>
      <w:r w:rsidRPr="00FA6C98">
        <w:t xml:space="preserve">collected by </w:t>
      </w:r>
      <w:r>
        <w:t xml:space="preserve">the Department of </w:t>
      </w:r>
      <w:r w:rsidRPr="00FA6C98">
        <w:t>Health and Human Services</w:t>
      </w:r>
      <w:r w:rsidRPr="0046169D">
        <w:t xml:space="preserve">. Notes: All models controlled for other </w:t>
      </w:r>
      <w:r>
        <w:t>state-issued community</w:t>
      </w:r>
      <w:r w:rsidRPr="0046169D">
        <w:t xml:space="preserve"> prevention policies (i.e.</w:t>
      </w:r>
      <w:r>
        <w:t>,</w:t>
      </w:r>
      <w:r w:rsidRPr="0046169D">
        <w:t xml:space="preserve"> stay-at-home orders, gathering bans, restaurant closures, and bar closures) and included county and day fixed effects. </w:t>
      </w:r>
      <w:r>
        <w:t xml:space="preserve">Results are displayed as coefficient estimates, and  95% confidence intervals are reported in parentheses. Bolded estimates indicate p&lt;0.05. </w:t>
      </w:r>
      <w:r w:rsidRPr="0046169D">
        <w:t>All analyses were weighted by county population and estimated with robust standard errors clustered at the county-level.</w:t>
      </w:r>
      <w:bookmarkStart w:id="0" w:name="_GoBack"/>
      <w:bookmarkEnd w:id="0"/>
    </w:p>
    <w:sectPr w:rsidR="00AA6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CD4AB" w14:textId="77777777" w:rsidR="00E6403D" w:rsidRDefault="00E6403D" w:rsidP="00AA6008">
      <w:pPr>
        <w:spacing w:after="0" w:line="240" w:lineRule="auto"/>
      </w:pPr>
      <w:r>
        <w:separator/>
      </w:r>
    </w:p>
  </w:endnote>
  <w:endnote w:type="continuationSeparator" w:id="0">
    <w:p w14:paraId="0B029EC4" w14:textId="77777777" w:rsidR="00E6403D" w:rsidRDefault="00E6403D" w:rsidP="00AA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B315C" w14:textId="77777777" w:rsidR="005679F8" w:rsidRDefault="00E640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0198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36AD0F" w14:textId="77777777" w:rsidR="006C091D" w:rsidRDefault="00AA60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9A197A" w14:textId="77777777" w:rsidR="005679F8" w:rsidRDefault="00E640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F8182" w14:textId="77777777" w:rsidR="005679F8" w:rsidRDefault="00E64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07910" w14:textId="77777777" w:rsidR="00E6403D" w:rsidRDefault="00E6403D" w:rsidP="00AA6008">
      <w:pPr>
        <w:spacing w:after="0" w:line="240" w:lineRule="auto"/>
      </w:pPr>
      <w:r>
        <w:separator/>
      </w:r>
    </w:p>
  </w:footnote>
  <w:footnote w:type="continuationSeparator" w:id="0">
    <w:p w14:paraId="1754FD86" w14:textId="77777777" w:rsidR="00E6403D" w:rsidRDefault="00E6403D" w:rsidP="00AA6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8DAFC" w14:textId="77777777" w:rsidR="005679F8" w:rsidRDefault="00E640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9C1E2" w14:textId="77777777" w:rsidR="005679F8" w:rsidRDefault="00E640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A7F8A" w14:textId="77777777" w:rsidR="005679F8" w:rsidRDefault="00E640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B4749"/>
    <w:multiLevelType w:val="hybridMultilevel"/>
    <w:tmpl w:val="9C18B7A4"/>
    <w:lvl w:ilvl="0" w:tplc="90C66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08"/>
    <w:rsid w:val="00666190"/>
    <w:rsid w:val="006A3003"/>
    <w:rsid w:val="00855CF3"/>
    <w:rsid w:val="00AA6008"/>
    <w:rsid w:val="00AB413D"/>
    <w:rsid w:val="00E6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C6C9F"/>
  <w15:chartTrackingRefBased/>
  <w15:docId w15:val="{5E08568F-081A-40E1-B9E0-A8802D1C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008"/>
  </w:style>
  <w:style w:type="paragraph" w:styleId="Footer">
    <w:name w:val="footer"/>
    <w:basedOn w:val="Normal"/>
    <w:link w:val="FooterChar"/>
    <w:uiPriority w:val="99"/>
    <w:unhideWhenUsed/>
    <w:rsid w:val="00AA6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008"/>
  </w:style>
  <w:style w:type="paragraph" w:styleId="ListParagraph">
    <w:name w:val="List Paragraph"/>
    <w:basedOn w:val="Normal"/>
    <w:uiPriority w:val="34"/>
    <w:qFormat/>
    <w:rsid w:val="00AA6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Dunphy, Christopher (CDC/DDNID/NCIPC/DIP)</dc:creator>
  <cp:keywords/>
  <dc:description/>
  <cp:lastModifiedBy>Umesh Singh1</cp:lastModifiedBy>
  <cp:revision>4</cp:revision>
  <dcterms:created xsi:type="dcterms:W3CDTF">2022-05-31T13:57:00Z</dcterms:created>
  <dcterms:modified xsi:type="dcterms:W3CDTF">2022-06-16T21:22:00Z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2022-05-31T13:57:37Z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800413c2-75a9-444b-a1c6-f32757b81d0c</vt:lpwstr>
  </property>
  <property fmtid="{D5CDD505-2E9C-101B-9397-08002B2CF9AE}" pid="8" name="MSIP_Label_7b94a7b8-f06c-4dfe-bdcc-9b548fd58c31_ContentBits">
    <vt:lpwstr>0</vt:lpwstr>
  </property>
</Properties>
</file>