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18D28" w14:textId="4A11F8AF" w:rsidR="008E72A3" w:rsidRPr="005E1ACC" w:rsidRDefault="006E638C" w:rsidP="005E1ACC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E1AC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Supplementary </w:t>
      </w:r>
      <w:r w:rsidR="008E72A3" w:rsidRPr="005E1AC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Table </w:t>
      </w:r>
      <w:r w:rsidRPr="005E1ACC">
        <w:rPr>
          <w:rFonts w:ascii="Times New Roman" w:hAnsi="Times New Roman" w:cs="Times New Roman"/>
          <w:b/>
          <w:bCs/>
          <w:color w:val="FF0000"/>
          <w:sz w:val="24"/>
          <w:szCs w:val="24"/>
        </w:rPr>
        <w:t>3</w:t>
      </w:r>
      <w:r w:rsidR="008E72A3" w:rsidRPr="005E1ACC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="008E72A3" w:rsidRPr="005E1ACC">
        <w:rPr>
          <w:rFonts w:ascii="Times New Roman" w:hAnsi="Times New Roman" w:cs="Times New Roman"/>
          <w:color w:val="FF0000"/>
          <w:sz w:val="24"/>
          <w:szCs w:val="24"/>
        </w:rPr>
        <w:t xml:space="preserve"> Multivariate Cox’s proportional hazards regression analysis for </w:t>
      </w:r>
      <w:r w:rsidR="005007BA" w:rsidRPr="005E1ACC">
        <w:rPr>
          <w:rFonts w:ascii="Times New Roman" w:hAnsi="Times New Roman" w:cs="Times New Roman"/>
          <w:color w:val="FF0000"/>
          <w:sz w:val="24"/>
          <w:szCs w:val="24"/>
        </w:rPr>
        <w:t>OS</w:t>
      </w:r>
      <w:r w:rsidR="008E72A3" w:rsidRPr="005E1ACC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9"/>
        <w:gridCol w:w="164"/>
        <w:gridCol w:w="142"/>
        <w:gridCol w:w="883"/>
        <w:gridCol w:w="996"/>
        <w:gridCol w:w="389"/>
        <w:gridCol w:w="527"/>
        <w:gridCol w:w="1116"/>
      </w:tblGrid>
      <w:tr w:rsidR="00A23912" w:rsidRPr="005E1ACC" w14:paraId="1B1FDD9C" w14:textId="77777777" w:rsidTr="005E1ACC">
        <w:trPr>
          <w:jc w:val="center"/>
        </w:trPr>
        <w:tc>
          <w:tcPr>
            <w:tcW w:w="4089" w:type="dxa"/>
            <w:vMerge w:val="restart"/>
            <w:tcBorders>
              <w:top w:val="single" w:sz="4" w:space="0" w:color="auto"/>
            </w:tcBorders>
            <w:vAlign w:val="center"/>
          </w:tcPr>
          <w:p w14:paraId="7DB0F438" w14:textId="77777777" w:rsidR="008E72A3" w:rsidRPr="005E1ACC" w:rsidRDefault="008E72A3" w:rsidP="005E1ACC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A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Items </w:t>
            </w:r>
          </w:p>
        </w:tc>
        <w:tc>
          <w:tcPr>
            <w:tcW w:w="118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08960D7F" w14:textId="77777777" w:rsidR="008E72A3" w:rsidRPr="005E1ACC" w:rsidRDefault="008E72A3" w:rsidP="005E1ACC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AC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P</w:t>
            </w:r>
            <w:r w:rsidRPr="005E1A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value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vAlign w:val="center"/>
          </w:tcPr>
          <w:p w14:paraId="7F906C11" w14:textId="77777777" w:rsidR="008E72A3" w:rsidRPr="005E1ACC" w:rsidRDefault="008E72A3" w:rsidP="005E1ACC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A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HR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ECB73" w14:textId="77777777" w:rsidR="008E72A3" w:rsidRPr="005E1ACC" w:rsidRDefault="008E72A3" w:rsidP="005E1ACC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A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95% CI</w:t>
            </w:r>
          </w:p>
        </w:tc>
      </w:tr>
      <w:tr w:rsidR="00A23912" w:rsidRPr="005E1ACC" w14:paraId="3E821E15" w14:textId="77777777" w:rsidTr="005E1ACC">
        <w:trPr>
          <w:jc w:val="center"/>
        </w:trPr>
        <w:tc>
          <w:tcPr>
            <w:tcW w:w="4089" w:type="dxa"/>
            <w:vMerge/>
            <w:tcBorders>
              <w:bottom w:val="single" w:sz="4" w:space="0" w:color="auto"/>
            </w:tcBorders>
            <w:vAlign w:val="center"/>
          </w:tcPr>
          <w:p w14:paraId="3085738D" w14:textId="77777777" w:rsidR="008E72A3" w:rsidRPr="005E1ACC" w:rsidRDefault="008E72A3" w:rsidP="005E1ACC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AAEC5D0" w14:textId="77777777" w:rsidR="008E72A3" w:rsidRPr="005E1ACC" w:rsidRDefault="008E72A3" w:rsidP="005E1ACC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vAlign w:val="center"/>
          </w:tcPr>
          <w:p w14:paraId="6DE76B04" w14:textId="77777777" w:rsidR="008E72A3" w:rsidRPr="005E1ACC" w:rsidRDefault="008E72A3" w:rsidP="005E1ACC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169F8" w14:textId="77777777" w:rsidR="008E72A3" w:rsidRPr="005E1ACC" w:rsidRDefault="008E72A3" w:rsidP="005E1ACC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A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Lower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B3020" w14:textId="77777777" w:rsidR="008E72A3" w:rsidRPr="005E1ACC" w:rsidRDefault="008E72A3" w:rsidP="005E1ACC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A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Upper</w:t>
            </w:r>
          </w:p>
        </w:tc>
      </w:tr>
      <w:tr w:rsidR="00A23912" w:rsidRPr="005E1ACC" w14:paraId="126415B1" w14:textId="77777777" w:rsidTr="005E1ACC">
        <w:trPr>
          <w:jc w:val="center"/>
        </w:trPr>
        <w:tc>
          <w:tcPr>
            <w:tcW w:w="6663" w:type="dxa"/>
            <w:gridSpan w:val="6"/>
            <w:tcBorders>
              <w:top w:val="single" w:sz="4" w:space="0" w:color="auto"/>
            </w:tcBorders>
            <w:vAlign w:val="center"/>
          </w:tcPr>
          <w:p w14:paraId="20C8D92F" w14:textId="44D4D85C" w:rsidR="008E72A3" w:rsidRPr="005E1ACC" w:rsidRDefault="008E72A3" w:rsidP="005E1ACC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E1AC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Multivariate Cox’s regression analysis for </w:t>
            </w:r>
            <w:r w:rsidR="00DA7777" w:rsidRPr="005E1AC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O</w:t>
            </w:r>
            <w:r w:rsidRPr="005E1AC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 by enter method</w:t>
            </w:r>
          </w:p>
        </w:tc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14:paraId="54409379" w14:textId="77777777" w:rsidR="008E72A3" w:rsidRPr="005E1ACC" w:rsidRDefault="008E72A3" w:rsidP="005E1ACC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14:paraId="4C667A06" w14:textId="77777777" w:rsidR="008E72A3" w:rsidRPr="005E1ACC" w:rsidRDefault="008E72A3" w:rsidP="005E1ACC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3912" w:rsidRPr="005E1ACC" w14:paraId="2DCEA24E" w14:textId="77777777" w:rsidTr="005E1ACC">
        <w:trPr>
          <w:jc w:val="center"/>
        </w:trPr>
        <w:tc>
          <w:tcPr>
            <w:tcW w:w="4089" w:type="dxa"/>
            <w:vAlign w:val="center"/>
          </w:tcPr>
          <w:p w14:paraId="24A0F527" w14:textId="77777777" w:rsidR="00F23775" w:rsidRPr="005E1ACC" w:rsidRDefault="00F23775" w:rsidP="005E1ACC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A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PLK4 expression (high vs. low)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E9A871" w14:textId="05AE991C" w:rsidR="00F23775" w:rsidRPr="005E1ACC" w:rsidRDefault="00F23775" w:rsidP="005E1ACC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ACC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0.689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EFD7A3" w14:textId="7386442D" w:rsidR="00F23775" w:rsidRPr="005E1ACC" w:rsidRDefault="00F23775" w:rsidP="005E1ACC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ACC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1.503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3040DC" w14:textId="6E9D4E5A" w:rsidR="00F23775" w:rsidRPr="005E1ACC" w:rsidRDefault="00F23775" w:rsidP="005E1ACC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ACC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0.204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351E0D" w14:textId="0D606086" w:rsidR="00F23775" w:rsidRPr="005E1ACC" w:rsidRDefault="00F23775" w:rsidP="005E1ACC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ACC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11.071</w:t>
            </w:r>
          </w:p>
        </w:tc>
      </w:tr>
      <w:tr w:rsidR="00A23912" w:rsidRPr="005E1ACC" w14:paraId="349700AF" w14:textId="77777777" w:rsidTr="005E1ACC">
        <w:trPr>
          <w:jc w:val="center"/>
        </w:trPr>
        <w:tc>
          <w:tcPr>
            <w:tcW w:w="4089" w:type="dxa"/>
            <w:vAlign w:val="center"/>
          </w:tcPr>
          <w:p w14:paraId="6B354C0C" w14:textId="77777777" w:rsidR="00F23775" w:rsidRPr="005E1ACC" w:rsidRDefault="00F23775" w:rsidP="005E1ACC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A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Age (≥10 years vs. &lt;10 years)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B34DA9" w14:textId="4BF11570" w:rsidR="00F23775" w:rsidRPr="005E1ACC" w:rsidRDefault="00F23775" w:rsidP="005E1AC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E1ACC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0.106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73C69" w14:textId="20799DB6" w:rsidR="00F23775" w:rsidRPr="005E1ACC" w:rsidRDefault="00F23775" w:rsidP="005E1ACC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ACC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0.154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957744" w14:textId="565CEC5A" w:rsidR="00F23775" w:rsidRPr="005E1ACC" w:rsidRDefault="00F23775" w:rsidP="005E1ACC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ACC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0.016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0D2D7E" w14:textId="598564FE" w:rsidR="00F23775" w:rsidRPr="005E1ACC" w:rsidRDefault="00F23775" w:rsidP="005E1ACC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ACC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1.486</w:t>
            </w:r>
          </w:p>
        </w:tc>
      </w:tr>
      <w:tr w:rsidR="00A23912" w:rsidRPr="005E1ACC" w14:paraId="7D54F27D" w14:textId="77777777" w:rsidTr="005E1ACC">
        <w:trPr>
          <w:jc w:val="center"/>
        </w:trPr>
        <w:tc>
          <w:tcPr>
            <w:tcW w:w="4089" w:type="dxa"/>
            <w:vAlign w:val="center"/>
          </w:tcPr>
          <w:p w14:paraId="2001FF1C" w14:textId="77777777" w:rsidR="00F23775" w:rsidRPr="005E1ACC" w:rsidRDefault="00F23775" w:rsidP="005E1ACC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A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Gender (male vs. female) 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A49E3B" w14:textId="6D73DDD7" w:rsidR="00F23775" w:rsidRPr="005E1ACC" w:rsidRDefault="00F23775" w:rsidP="005E1ACC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ACC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0.607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56F4BB" w14:textId="0C70970A" w:rsidR="00F23775" w:rsidRPr="005E1ACC" w:rsidRDefault="00F23775" w:rsidP="005E1ACC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ACC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1.982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F785B9" w14:textId="16684876" w:rsidR="00F23775" w:rsidRPr="005E1ACC" w:rsidRDefault="00F23775" w:rsidP="005E1ACC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ACC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0.147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D1D13E" w14:textId="4572FB3C" w:rsidR="00F23775" w:rsidRPr="005E1ACC" w:rsidRDefault="00F23775" w:rsidP="005E1ACC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ACC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26.813</w:t>
            </w:r>
          </w:p>
        </w:tc>
      </w:tr>
      <w:tr w:rsidR="00A23912" w:rsidRPr="005E1ACC" w14:paraId="206AB96E" w14:textId="77777777" w:rsidTr="005E1ACC">
        <w:trPr>
          <w:jc w:val="center"/>
        </w:trPr>
        <w:tc>
          <w:tcPr>
            <w:tcW w:w="4089" w:type="dxa"/>
            <w:vAlign w:val="center"/>
          </w:tcPr>
          <w:p w14:paraId="3EE7A3BD" w14:textId="77777777" w:rsidR="00F23775" w:rsidRPr="005E1ACC" w:rsidRDefault="00F23775" w:rsidP="005E1ACC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A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BMI (≥16.5 kg/m</w:t>
            </w:r>
            <w:r w:rsidRPr="005E1ACC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</w:t>
            </w:r>
            <w:r w:rsidRPr="005E1A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vs. &lt;16.5 kg/m</w:t>
            </w:r>
            <w:r w:rsidRPr="005E1ACC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</w:t>
            </w:r>
            <w:r w:rsidRPr="005E1A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816D17" w14:textId="5F9D0C7F" w:rsidR="00F23775" w:rsidRPr="005E1ACC" w:rsidRDefault="00F23775" w:rsidP="005E1ACC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ACC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0.898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42E69F" w14:textId="2D2BA565" w:rsidR="00F23775" w:rsidRPr="005E1ACC" w:rsidRDefault="00F23775" w:rsidP="005E1ACC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ACC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0.892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961E60" w14:textId="631796A0" w:rsidR="00F23775" w:rsidRPr="005E1ACC" w:rsidRDefault="00F23775" w:rsidP="005E1ACC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ACC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0.155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18470E" w14:textId="120FEC6C" w:rsidR="00F23775" w:rsidRPr="005E1ACC" w:rsidRDefault="00F23775" w:rsidP="005E1ACC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ACC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5.140</w:t>
            </w:r>
          </w:p>
        </w:tc>
      </w:tr>
      <w:tr w:rsidR="00A23912" w:rsidRPr="005E1ACC" w14:paraId="3FD41B1F" w14:textId="77777777" w:rsidTr="005E1ACC">
        <w:trPr>
          <w:jc w:val="center"/>
        </w:trPr>
        <w:tc>
          <w:tcPr>
            <w:tcW w:w="4089" w:type="dxa"/>
            <w:vAlign w:val="center"/>
          </w:tcPr>
          <w:p w14:paraId="39588688" w14:textId="77777777" w:rsidR="00F23775" w:rsidRPr="005E1ACC" w:rsidRDefault="00F23775" w:rsidP="005E1ACC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A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Immunophenotype (B-ALL vs. T-ALL)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2DD385" w14:textId="405C0FE5" w:rsidR="00F23775" w:rsidRPr="005E1ACC" w:rsidRDefault="00F23775" w:rsidP="005E1AC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E1ACC">
              <w:rPr>
                <w:rFonts w:ascii="Times New Roman" w:eastAsia="等线" w:hAnsi="Times New Roman" w:cs="Times New Roman"/>
                <w:b/>
                <w:bCs/>
                <w:color w:val="FF0000"/>
                <w:sz w:val="24"/>
                <w:szCs w:val="24"/>
              </w:rPr>
              <w:t>0.018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184D10" w14:textId="2C15A8C5" w:rsidR="00F23775" w:rsidRPr="005E1ACC" w:rsidRDefault="00F23775" w:rsidP="005E1ACC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ACC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0.021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513E0B" w14:textId="32ACF499" w:rsidR="00F23775" w:rsidRPr="005E1ACC" w:rsidRDefault="00F23775" w:rsidP="005E1ACC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ACC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0.001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C62708" w14:textId="48D5CB1A" w:rsidR="00F23775" w:rsidRPr="005E1ACC" w:rsidRDefault="00F23775" w:rsidP="005E1ACC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ACC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0.515</w:t>
            </w:r>
          </w:p>
        </w:tc>
      </w:tr>
      <w:tr w:rsidR="00A23912" w:rsidRPr="005E1ACC" w14:paraId="561BEEE5" w14:textId="77777777" w:rsidTr="005E1ACC">
        <w:trPr>
          <w:jc w:val="center"/>
        </w:trPr>
        <w:tc>
          <w:tcPr>
            <w:tcW w:w="4089" w:type="dxa"/>
            <w:vAlign w:val="center"/>
          </w:tcPr>
          <w:p w14:paraId="47215D76" w14:textId="77777777" w:rsidR="00F23775" w:rsidRPr="005E1ACC" w:rsidRDefault="00F23775" w:rsidP="005E1ACC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A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FAB classification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0B529A" w14:textId="77777777" w:rsidR="00F23775" w:rsidRPr="005E1ACC" w:rsidRDefault="00F23775" w:rsidP="005E1ACC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6CDCDF" w14:textId="77777777" w:rsidR="00F23775" w:rsidRPr="005E1ACC" w:rsidRDefault="00F23775" w:rsidP="005E1ACC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624BAC" w14:textId="77777777" w:rsidR="00F23775" w:rsidRPr="005E1ACC" w:rsidRDefault="00F23775" w:rsidP="005E1ACC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FDFE92" w14:textId="77777777" w:rsidR="00F23775" w:rsidRPr="005E1ACC" w:rsidRDefault="00F23775" w:rsidP="005E1ACC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3912" w:rsidRPr="005E1ACC" w14:paraId="32B6C926" w14:textId="77777777" w:rsidTr="005E1ACC">
        <w:trPr>
          <w:jc w:val="center"/>
        </w:trPr>
        <w:tc>
          <w:tcPr>
            <w:tcW w:w="4089" w:type="dxa"/>
            <w:vAlign w:val="center"/>
          </w:tcPr>
          <w:p w14:paraId="08A8A874" w14:textId="77777777" w:rsidR="00F23775" w:rsidRPr="005E1ACC" w:rsidRDefault="00F23775" w:rsidP="005E1ACC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A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L1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5314C6" w14:textId="77777777" w:rsidR="00F23775" w:rsidRPr="005E1ACC" w:rsidRDefault="00F23775" w:rsidP="005E1ACC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A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Reference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50D755" w14:textId="77777777" w:rsidR="00F23775" w:rsidRPr="005E1ACC" w:rsidRDefault="00F23775" w:rsidP="005E1ACC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61A4D5" w14:textId="77777777" w:rsidR="00F23775" w:rsidRPr="005E1ACC" w:rsidRDefault="00F23775" w:rsidP="005E1ACC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D47C2" w14:textId="77777777" w:rsidR="00F23775" w:rsidRPr="005E1ACC" w:rsidRDefault="00F23775" w:rsidP="005E1ACC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3912" w:rsidRPr="005E1ACC" w14:paraId="01ABF097" w14:textId="77777777" w:rsidTr="005E1ACC">
        <w:trPr>
          <w:jc w:val="center"/>
        </w:trPr>
        <w:tc>
          <w:tcPr>
            <w:tcW w:w="4089" w:type="dxa"/>
            <w:vAlign w:val="center"/>
          </w:tcPr>
          <w:p w14:paraId="294F9165" w14:textId="77777777" w:rsidR="008C6382" w:rsidRPr="005E1ACC" w:rsidRDefault="008C6382" w:rsidP="005E1ACC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A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L2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899A51" w14:textId="1D974EFC" w:rsidR="008C6382" w:rsidRPr="005E1ACC" w:rsidRDefault="008C6382" w:rsidP="005E1ACC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ACC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0.090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F21254" w14:textId="1BBFD8BE" w:rsidR="008C6382" w:rsidRPr="005E1ACC" w:rsidRDefault="008C6382" w:rsidP="005E1ACC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ACC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0.028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B618EC" w14:textId="2CD1D05A" w:rsidR="008C6382" w:rsidRPr="005E1ACC" w:rsidRDefault="008C6382" w:rsidP="005E1ACC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ACC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0.000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E71209" w14:textId="1F593A45" w:rsidR="008C6382" w:rsidRPr="005E1ACC" w:rsidRDefault="008C6382" w:rsidP="005E1ACC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ACC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1.755</w:t>
            </w:r>
          </w:p>
        </w:tc>
      </w:tr>
      <w:tr w:rsidR="00A23912" w:rsidRPr="005E1ACC" w14:paraId="443E1673" w14:textId="77777777" w:rsidTr="005E1ACC">
        <w:trPr>
          <w:jc w:val="center"/>
        </w:trPr>
        <w:tc>
          <w:tcPr>
            <w:tcW w:w="4089" w:type="dxa"/>
            <w:vAlign w:val="center"/>
          </w:tcPr>
          <w:p w14:paraId="3C397426" w14:textId="77777777" w:rsidR="008C6382" w:rsidRPr="005E1ACC" w:rsidRDefault="008C6382" w:rsidP="005E1ACC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A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L3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299E7E" w14:textId="220AA497" w:rsidR="008C6382" w:rsidRPr="005E1ACC" w:rsidRDefault="008C6382" w:rsidP="005E1AC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E1ACC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0.092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B1F33B" w14:textId="2AE9479B" w:rsidR="008C6382" w:rsidRPr="005E1ACC" w:rsidRDefault="008C6382" w:rsidP="005E1ACC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ACC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0.027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CD05C3" w14:textId="35B0E6DE" w:rsidR="008C6382" w:rsidRPr="005E1ACC" w:rsidRDefault="008C6382" w:rsidP="005E1ACC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ACC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0.000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62E6D3" w14:textId="2B1056BC" w:rsidR="008C6382" w:rsidRPr="005E1ACC" w:rsidRDefault="008C6382" w:rsidP="005E1ACC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ACC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1.802</w:t>
            </w:r>
          </w:p>
        </w:tc>
      </w:tr>
      <w:tr w:rsidR="00A23912" w:rsidRPr="005E1ACC" w14:paraId="6AE1EB73" w14:textId="77777777" w:rsidTr="005E1ACC">
        <w:trPr>
          <w:jc w:val="center"/>
        </w:trPr>
        <w:tc>
          <w:tcPr>
            <w:tcW w:w="4395" w:type="dxa"/>
            <w:gridSpan w:val="3"/>
            <w:vAlign w:val="center"/>
          </w:tcPr>
          <w:p w14:paraId="1CF025E7" w14:textId="77777777" w:rsidR="008C6382" w:rsidRPr="005E1ACC" w:rsidRDefault="008C6382" w:rsidP="005E1ACC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A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WBC count (&gt;50 Χ10</w:t>
            </w:r>
            <w:r w:rsidRPr="005E1ACC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9</w:t>
            </w:r>
            <w:r w:rsidRPr="005E1A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/L vs. ≤50 Χ10</w:t>
            </w:r>
            <w:r w:rsidRPr="005E1ACC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9</w:t>
            </w:r>
            <w:r w:rsidRPr="005E1A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/L)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EAC684" w14:textId="18A7AA78" w:rsidR="008C6382" w:rsidRPr="005E1ACC" w:rsidRDefault="008C6382" w:rsidP="005E1AC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E1ACC">
              <w:rPr>
                <w:rFonts w:ascii="Times New Roman" w:eastAsia="等线" w:hAnsi="Times New Roman" w:cs="Times New Roman"/>
                <w:b/>
                <w:bCs/>
                <w:color w:val="FF0000"/>
                <w:sz w:val="24"/>
                <w:szCs w:val="24"/>
              </w:rPr>
              <w:t>0.003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CE8741" w14:textId="7D8C2EC0" w:rsidR="008C6382" w:rsidRPr="005E1ACC" w:rsidRDefault="008C6382" w:rsidP="005E1ACC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ACC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105.884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277F2A" w14:textId="0F5754C1" w:rsidR="008C6382" w:rsidRPr="005E1ACC" w:rsidRDefault="008C6382" w:rsidP="005E1ACC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ACC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5.016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462ABA" w14:textId="573A8BFC" w:rsidR="008C6382" w:rsidRPr="005E1ACC" w:rsidRDefault="008C6382" w:rsidP="005E1ACC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ACC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2234.928</w:t>
            </w:r>
          </w:p>
        </w:tc>
      </w:tr>
      <w:tr w:rsidR="00A23912" w:rsidRPr="005E1ACC" w14:paraId="11A69611" w14:textId="77777777" w:rsidTr="005E1ACC">
        <w:trPr>
          <w:jc w:val="center"/>
        </w:trPr>
        <w:tc>
          <w:tcPr>
            <w:tcW w:w="4253" w:type="dxa"/>
            <w:gridSpan w:val="2"/>
            <w:vAlign w:val="center"/>
          </w:tcPr>
          <w:p w14:paraId="7812785C" w14:textId="22825D72" w:rsidR="008C6382" w:rsidRPr="005E1ACC" w:rsidRDefault="008C6382" w:rsidP="005E1ACC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A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Prednisone response </w:t>
            </w:r>
            <w:r w:rsidR="0051193B" w:rsidRPr="005E1A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(D8) </w:t>
            </w:r>
            <w:r w:rsidRPr="005E1A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(PPR vs. PGR)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A05CAD" w14:textId="6A8DF1B2" w:rsidR="008C6382" w:rsidRPr="005E1ACC" w:rsidRDefault="008C6382" w:rsidP="005E1ACC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ACC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0.081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105168" w14:textId="1BECB473" w:rsidR="008C6382" w:rsidRPr="005E1ACC" w:rsidRDefault="008C6382" w:rsidP="005E1ACC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ACC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0.075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0FE6A9" w14:textId="61082C74" w:rsidR="008C6382" w:rsidRPr="005E1ACC" w:rsidRDefault="008C6382" w:rsidP="005E1ACC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ACC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0.004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10C01C" w14:textId="02937349" w:rsidR="008C6382" w:rsidRPr="005E1ACC" w:rsidRDefault="008C6382" w:rsidP="005E1ACC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ACC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1.376</w:t>
            </w:r>
          </w:p>
        </w:tc>
      </w:tr>
      <w:tr w:rsidR="00A23912" w:rsidRPr="005E1ACC" w14:paraId="221200CC" w14:textId="77777777" w:rsidTr="005E1ACC">
        <w:trPr>
          <w:jc w:val="center"/>
        </w:trPr>
        <w:tc>
          <w:tcPr>
            <w:tcW w:w="4089" w:type="dxa"/>
            <w:vAlign w:val="center"/>
          </w:tcPr>
          <w:p w14:paraId="3ED7BDE0" w14:textId="63DEF3DE" w:rsidR="004B308E" w:rsidRPr="005E1ACC" w:rsidRDefault="004B308E" w:rsidP="005E1ACC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A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Worse bone marrow response</w:t>
            </w:r>
            <w:r w:rsidR="0051193B" w:rsidRPr="005E1A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(D15)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9C20F3" w14:textId="6DBA5DCE" w:rsidR="004B308E" w:rsidRPr="005E1ACC" w:rsidRDefault="004B308E" w:rsidP="005E1ACC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ACC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0.196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8FDAC" w14:textId="21ADA113" w:rsidR="004B308E" w:rsidRPr="005E1ACC" w:rsidRDefault="004B308E" w:rsidP="005E1ACC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ACC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0.236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85878" w14:textId="1D091C6A" w:rsidR="004B308E" w:rsidRPr="005E1ACC" w:rsidRDefault="004B308E" w:rsidP="005E1ACC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ACC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0.026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6DB26" w14:textId="0193BF11" w:rsidR="004B308E" w:rsidRPr="005E1ACC" w:rsidRDefault="004B308E" w:rsidP="005E1ACC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ACC">
              <w:rPr>
                <w:rFonts w:ascii="Times New Roman" w:eastAsia="等线" w:hAnsi="Times New Roman" w:cs="Times New Roman"/>
                <w:color w:val="FF0000"/>
                <w:sz w:val="24"/>
                <w:szCs w:val="24"/>
              </w:rPr>
              <w:t>2.111</w:t>
            </w:r>
          </w:p>
        </w:tc>
      </w:tr>
      <w:tr w:rsidR="00A23912" w:rsidRPr="005E1ACC" w14:paraId="490ACD2D" w14:textId="77777777" w:rsidTr="00692AA1">
        <w:trPr>
          <w:jc w:val="center"/>
        </w:trPr>
        <w:tc>
          <w:tcPr>
            <w:tcW w:w="8306" w:type="dxa"/>
            <w:gridSpan w:val="8"/>
            <w:vAlign w:val="center"/>
          </w:tcPr>
          <w:p w14:paraId="2DCA682A" w14:textId="23A6C451" w:rsidR="008C6382" w:rsidRPr="005E1ACC" w:rsidRDefault="008C6382" w:rsidP="005E1ACC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AC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Multivariate Cox’s regression analysis for OS by backward-stepwise method</w:t>
            </w:r>
          </w:p>
        </w:tc>
      </w:tr>
      <w:tr w:rsidR="00A23912" w:rsidRPr="005E1ACC" w14:paraId="2EBCC316" w14:textId="77777777" w:rsidTr="005E1ACC">
        <w:trPr>
          <w:jc w:val="center"/>
        </w:trPr>
        <w:tc>
          <w:tcPr>
            <w:tcW w:w="4089" w:type="dxa"/>
            <w:vAlign w:val="center"/>
          </w:tcPr>
          <w:p w14:paraId="080EC21C" w14:textId="77777777" w:rsidR="008C6382" w:rsidRPr="005E1ACC" w:rsidRDefault="008C6382" w:rsidP="005E1ACC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A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Immunophenotype (B-ALL vs. T-ALL)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96F4F" w14:textId="77777777" w:rsidR="008C6382" w:rsidRPr="005E1ACC" w:rsidRDefault="008C6382" w:rsidP="005E1AC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E1AC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&lt;0.001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6FF9F2" w14:textId="77777777" w:rsidR="008C6382" w:rsidRPr="005E1ACC" w:rsidRDefault="008C6382" w:rsidP="005E1ACC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A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0.081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D4A75C" w14:textId="77777777" w:rsidR="008C6382" w:rsidRPr="005E1ACC" w:rsidRDefault="008C6382" w:rsidP="005E1ACC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A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254460" w14:textId="77777777" w:rsidR="008C6382" w:rsidRPr="005E1ACC" w:rsidRDefault="008C6382" w:rsidP="005E1ACC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A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0.314</w:t>
            </w:r>
          </w:p>
        </w:tc>
      </w:tr>
      <w:tr w:rsidR="00A23912" w:rsidRPr="005E1ACC" w14:paraId="5696DBCB" w14:textId="77777777" w:rsidTr="005E1ACC">
        <w:trPr>
          <w:jc w:val="center"/>
        </w:trPr>
        <w:tc>
          <w:tcPr>
            <w:tcW w:w="4089" w:type="dxa"/>
            <w:tcBorders>
              <w:bottom w:val="single" w:sz="4" w:space="0" w:color="auto"/>
            </w:tcBorders>
            <w:vAlign w:val="center"/>
          </w:tcPr>
          <w:p w14:paraId="1A94DCEA" w14:textId="77777777" w:rsidR="008C6382" w:rsidRPr="005E1ACC" w:rsidRDefault="008C6382" w:rsidP="005E1ACC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A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WBC count (&gt;50 Χ10</w:t>
            </w:r>
            <w:r w:rsidRPr="005E1ACC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9</w:t>
            </w:r>
            <w:r w:rsidRPr="005E1A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/L vs. ≤50 Χ10</w:t>
            </w:r>
            <w:r w:rsidRPr="005E1ACC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9</w:t>
            </w:r>
            <w:r w:rsidRPr="005E1A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/L)</w:t>
            </w:r>
          </w:p>
        </w:tc>
        <w:tc>
          <w:tcPr>
            <w:tcW w:w="1189" w:type="dxa"/>
            <w:gridSpan w:val="3"/>
            <w:tcBorders>
              <w:bottom w:val="single" w:sz="4" w:space="0" w:color="auto"/>
            </w:tcBorders>
          </w:tcPr>
          <w:p w14:paraId="5BEBC024" w14:textId="77777777" w:rsidR="008C6382" w:rsidRPr="005E1ACC" w:rsidRDefault="008C6382" w:rsidP="005E1AC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E1AC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&lt;0.001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bottom"/>
          </w:tcPr>
          <w:p w14:paraId="7E371BB0" w14:textId="77777777" w:rsidR="008C6382" w:rsidRPr="005E1ACC" w:rsidRDefault="008C6382" w:rsidP="005E1ACC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A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15.291</w:t>
            </w: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  <w:vAlign w:val="bottom"/>
          </w:tcPr>
          <w:p w14:paraId="232E1D62" w14:textId="77777777" w:rsidR="008C6382" w:rsidRPr="005E1ACC" w:rsidRDefault="008C6382" w:rsidP="005E1ACC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A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3.820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bottom"/>
          </w:tcPr>
          <w:p w14:paraId="3B2A088D" w14:textId="77777777" w:rsidR="008C6382" w:rsidRPr="005E1ACC" w:rsidRDefault="008C6382" w:rsidP="005E1ACC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A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61.212</w:t>
            </w:r>
          </w:p>
        </w:tc>
      </w:tr>
    </w:tbl>
    <w:p w14:paraId="07AC34F4" w14:textId="3544D152" w:rsidR="002101E7" w:rsidRPr="005E1ACC" w:rsidRDefault="00E420D6" w:rsidP="005E1ACC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E1ACC">
        <w:rPr>
          <w:rFonts w:ascii="Times New Roman" w:hAnsi="Times New Roman" w:cs="Times New Roman"/>
          <w:color w:val="FF0000"/>
          <w:sz w:val="24"/>
          <w:szCs w:val="24"/>
        </w:rPr>
        <w:t xml:space="preserve">OS, overall survival; </w:t>
      </w:r>
      <w:r w:rsidR="008E72A3" w:rsidRPr="005E1ACC">
        <w:rPr>
          <w:rFonts w:ascii="Times New Roman" w:hAnsi="Times New Roman" w:cs="Times New Roman"/>
          <w:color w:val="FF0000"/>
          <w:sz w:val="24"/>
          <w:szCs w:val="24"/>
        </w:rPr>
        <w:t xml:space="preserve">HR, hazard ratio; CI, confidence interval; PLK4, polo-like kinase </w:t>
      </w:r>
      <w:r w:rsidR="008E72A3" w:rsidRPr="005E1ACC">
        <w:rPr>
          <w:rFonts w:ascii="Times New Roman" w:hAnsi="Times New Roman" w:cs="Times New Roman"/>
          <w:color w:val="FF0000"/>
          <w:sz w:val="24"/>
          <w:szCs w:val="24"/>
        </w:rPr>
        <w:lastRenderedPageBreak/>
        <w:t>4; BMI, body mass index; B-ALL, B cell acute lymphoblastic leukemia; T-ALL, T cell acute lymphoblastic leukemia; FAB, French-American-British; WBC, white blood cell; PPR, plasmatic poor respond; PGR, plasmatic good respond.</w:t>
      </w:r>
    </w:p>
    <w:sectPr w:rsidR="002101E7" w:rsidRPr="005E1A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C0E36" w14:textId="77777777" w:rsidR="008C28B5" w:rsidRDefault="008C28B5" w:rsidP="004C4F78">
      <w:r>
        <w:separator/>
      </w:r>
    </w:p>
  </w:endnote>
  <w:endnote w:type="continuationSeparator" w:id="0">
    <w:p w14:paraId="6B7D1CFC" w14:textId="77777777" w:rsidR="008C28B5" w:rsidRDefault="008C28B5" w:rsidP="004C4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F05DE" w14:textId="77777777" w:rsidR="008C28B5" w:rsidRDefault="008C28B5" w:rsidP="004C4F78">
      <w:r>
        <w:separator/>
      </w:r>
    </w:p>
  </w:footnote>
  <w:footnote w:type="continuationSeparator" w:id="0">
    <w:p w14:paraId="3B3DDBA2" w14:textId="77777777" w:rsidR="008C28B5" w:rsidRDefault="008C28B5" w:rsidP="004C4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E65"/>
    <w:rsid w:val="000943E9"/>
    <w:rsid w:val="000A2B90"/>
    <w:rsid w:val="001864F0"/>
    <w:rsid w:val="00190AC0"/>
    <w:rsid w:val="002101E7"/>
    <w:rsid w:val="002167FE"/>
    <w:rsid w:val="0026719A"/>
    <w:rsid w:val="00281DC5"/>
    <w:rsid w:val="002B1C43"/>
    <w:rsid w:val="002E593F"/>
    <w:rsid w:val="00320EDC"/>
    <w:rsid w:val="00326EC9"/>
    <w:rsid w:val="0034661D"/>
    <w:rsid w:val="003F695E"/>
    <w:rsid w:val="004B308E"/>
    <w:rsid w:val="004C4F78"/>
    <w:rsid w:val="005007BA"/>
    <w:rsid w:val="0051193B"/>
    <w:rsid w:val="005415A6"/>
    <w:rsid w:val="00542C07"/>
    <w:rsid w:val="005719B3"/>
    <w:rsid w:val="00575921"/>
    <w:rsid w:val="005A7AD1"/>
    <w:rsid w:val="005B65C0"/>
    <w:rsid w:val="005E1ACC"/>
    <w:rsid w:val="00692AA1"/>
    <w:rsid w:val="006E638C"/>
    <w:rsid w:val="00726DF0"/>
    <w:rsid w:val="0079453F"/>
    <w:rsid w:val="007B2A8F"/>
    <w:rsid w:val="007C7860"/>
    <w:rsid w:val="007F46B7"/>
    <w:rsid w:val="00853314"/>
    <w:rsid w:val="00865170"/>
    <w:rsid w:val="008A07B6"/>
    <w:rsid w:val="008C28B5"/>
    <w:rsid w:val="008C6382"/>
    <w:rsid w:val="008C6571"/>
    <w:rsid w:val="008D296C"/>
    <w:rsid w:val="008E72A3"/>
    <w:rsid w:val="00915A31"/>
    <w:rsid w:val="00A0181B"/>
    <w:rsid w:val="00A17689"/>
    <w:rsid w:val="00A23912"/>
    <w:rsid w:val="00A748C6"/>
    <w:rsid w:val="00A97287"/>
    <w:rsid w:val="00AA4ACF"/>
    <w:rsid w:val="00AB526E"/>
    <w:rsid w:val="00AC7642"/>
    <w:rsid w:val="00B0710F"/>
    <w:rsid w:val="00B412AD"/>
    <w:rsid w:val="00B546DF"/>
    <w:rsid w:val="00B6792B"/>
    <w:rsid w:val="00BC0986"/>
    <w:rsid w:val="00BE45A2"/>
    <w:rsid w:val="00BF5C3B"/>
    <w:rsid w:val="00C16AC3"/>
    <w:rsid w:val="00C57E65"/>
    <w:rsid w:val="00C640E2"/>
    <w:rsid w:val="00CE1B43"/>
    <w:rsid w:val="00D00EB1"/>
    <w:rsid w:val="00DA2195"/>
    <w:rsid w:val="00DA7777"/>
    <w:rsid w:val="00DF65EF"/>
    <w:rsid w:val="00E13784"/>
    <w:rsid w:val="00E420D6"/>
    <w:rsid w:val="00E73BE7"/>
    <w:rsid w:val="00E7462D"/>
    <w:rsid w:val="00EB06DC"/>
    <w:rsid w:val="00EC1033"/>
    <w:rsid w:val="00EE032F"/>
    <w:rsid w:val="00F23775"/>
    <w:rsid w:val="00F23960"/>
    <w:rsid w:val="00F827CA"/>
    <w:rsid w:val="00F93954"/>
    <w:rsid w:val="00FD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BDC07"/>
  <w15:chartTrackingRefBased/>
  <w15:docId w15:val="{5C6E8774-48FB-406A-8610-6685455D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4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C4F7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C4F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C4F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Liping Zhao</dc:creator>
  <cp:keywords/>
  <dc:description/>
  <cp:lastModifiedBy>Admin BING</cp:lastModifiedBy>
  <cp:revision>4</cp:revision>
  <dcterms:created xsi:type="dcterms:W3CDTF">2022-04-24T13:15:00Z</dcterms:created>
  <dcterms:modified xsi:type="dcterms:W3CDTF">2022-04-27T05:31:00Z</dcterms:modified>
</cp:coreProperties>
</file>