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D08BF" w14:textId="55B2F15E" w:rsidR="00043D87" w:rsidRPr="00043D87" w:rsidRDefault="0085080F" w:rsidP="00043D87">
      <w:pPr>
        <w:spacing w:after="0" w:line="48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Appendix </w:t>
      </w:r>
      <w:r w:rsidR="00BB602B">
        <w:rPr>
          <w:rFonts w:ascii="Arial" w:hAnsi="Arial" w:cs="Arial"/>
          <w:sz w:val="20"/>
          <w:u w:val="single"/>
        </w:rPr>
        <w:t>2</w:t>
      </w:r>
      <w:r w:rsidR="00043D87" w:rsidRPr="00043D87">
        <w:rPr>
          <w:rFonts w:ascii="Arial" w:hAnsi="Arial" w:cs="Arial"/>
          <w:sz w:val="20"/>
          <w:u w:val="single"/>
        </w:rPr>
        <w:t xml:space="preserve"> – ROC curves for Primary Outcomes</w:t>
      </w:r>
    </w:p>
    <w:p w14:paraId="0F05432F" w14:textId="77777777" w:rsidR="00043D87" w:rsidRPr="00043D87" w:rsidRDefault="00043D87" w:rsidP="00043D87">
      <w:pPr>
        <w:spacing w:after="0" w:line="480" w:lineRule="auto"/>
        <w:rPr>
          <w:rFonts w:ascii="Arial" w:hAnsi="Arial" w:cs="Arial"/>
          <w:sz w:val="20"/>
          <w:u w:val="single"/>
        </w:rPr>
      </w:pPr>
    </w:p>
    <w:p w14:paraId="57EF139A" w14:textId="77777777" w:rsidR="00043D87" w:rsidRPr="00043D87" w:rsidRDefault="00043D87" w:rsidP="00043D87">
      <w:pPr>
        <w:pStyle w:val="ListParagraph"/>
        <w:numPr>
          <w:ilvl w:val="0"/>
          <w:numId w:val="1"/>
        </w:numPr>
        <w:tabs>
          <w:tab w:val="left" w:pos="284"/>
        </w:tabs>
        <w:spacing w:after="0" w:line="480" w:lineRule="auto"/>
        <w:jc w:val="both"/>
        <w:rPr>
          <w:rFonts w:ascii="Arial" w:hAnsi="Arial" w:cs="Arial"/>
          <w:sz w:val="20"/>
        </w:rPr>
      </w:pPr>
      <w:r w:rsidRPr="00043D87">
        <w:rPr>
          <w:rFonts w:ascii="Arial" w:hAnsi="Arial" w:cs="Arial"/>
          <w:sz w:val="20"/>
        </w:rPr>
        <w:t>Knee Pain</w:t>
      </w:r>
    </w:p>
    <w:p w14:paraId="09CFD743" w14:textId="77777777" w:rsidR="00043D87" w:rsidRPr="00043D87" w:rsidRDefault="00043D87" w:rsidP="00043D87">
      <w:pPr>
        <w:spacing w:after="0" w:line="480" w:lineRule="auto"/>
        <w:jc w:val="center"/>
        <w:rPr>
          <w:rFonts w:ascii="Arial" w:hAnsi="Arial" w:cs="Arial"/>
          <w:bCs/>
          <w:sz w:val="20"/>
        </w:rPr>
      </w:pPr>
      <w:r w:rsidRPr="00043D87">
        <w:rPr>
          <w:rFonts w:ascii="Arial" w:hAnsi="Arial" w:cs="Arial"/>
          <w:bCs/>
          <w:noProof/>
          <w:sz w:val="20"/>
          <w:lang w:eastAsia="en-GB"/>
        </w:rPr>
        <w:drawing>
          <wp:inline distT="0" distB="0" distL="0" distR="0" wp14:anchorId="786C1DD4" wp14:editId="65BCE109">
            <wp:extent cx="3565101" cy="2160000"/>
            <wp:effectExtent l="19050" t="19050" r="16510" b="120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13"/>
                    <a:stretch/>
                  </pic:blipFill>
                  <pic:spPr bwMode="auto">
                    <a:xfrm>
                      <a:off x="0" y="0"/>
                      <a:ext cx="3565101" cy="21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25AA15" w14:textId="0723E81C" w:rsidR="00043D87" w:rsidRPr="00043D87" w:rsidRDefault="00043D87" w:rsidP="00043D87">
      <w:pPr>
        <w:pStyle w:val="ListParagraph"/>
        <w:numPr>
          <w:ilvl w:val="0"/>
          <w:numId w:val="1"/>
        </w:numPr>
        <w:tabs>
          <w:tab w:val="left" w:pos="284"/>
        </w:tabs>
        <w:spacing w:after="0" w:line="480" w:lineRule="auto"/>
        <w:jc w:val="both"/>
        <w:rPr>
          <w:rFonts w:ascii="Arial" w:hAnsi="Arial" w:cs="Arial"/>
          <w:sz w:val="20"/>
        </w:rPr>
      </w:pPr>
      <w:r w:rsidRPr="00043D87">
        <w:rPr>
          <w:rFonts w:ascii="Arial" w:hAnsi="Arial" w:cs="Arial"/>
          <w:sz w:val="20"/>
        </w:rPr>
        <w:t>Radiographic KOA</w:t>
      </w:r>
    </w:p>
    <w:p w14:paraId="1FFAC238" w14:textId="77777777" w:rsidR="00043D87" w:rsidRPr="00043D87" w:rsidRDefault="00043D87" w:rsidP="00043D87">
      <w:pPr>
        <w:spacing w:after="0" w:line="480" w:lineRule="auto"/>
        <w:jc w:val="center"/>
        <w:rPr>
          <w:rFonts w:ascii="Arial" w:hAnsi="Arial" w:cs="Arial"/>
          <w:b/>
          <w:bCs/>
          <w:sz w:val="20"/>
          <w:u w:val="single"/>
        </w:rPr>
      </w:pPr>
      <w:r w:rsidRPr="00043D87">
        <w:rPr>
          <w:rFonts w:ascii="Arial" w:hAnsi="Arial" w:cs="Arial"/>
          <w:b/>
          <w:bCs/>
          <w:noProof/>
          <w:sz w:val="20"/>
          <w:lang w:eastAsia="en-GB"/>
        </w:rPr>
        <w:drawing>
          <wp:inline distT="0" distB="0" distL="0" distR="0" wp14:anchorId="1D61B471" wp14:editId="1961586E">
            <wp:extent cx="3565099" cy="2160000"/>
            <wp:effectExtent l="19050" t="19050" r="16510" b="1206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13"/>
                    <a:stretch/>
                  </pic:blipFill>
                  <pic:spPr bwMode="auto">
                    <a:xfrm>
                      <a:off x="0" y="0"/>
                      <a:ext cx="3565099" cy="21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BAEDDB" w14:textId="77777777" w:rsidR="00043D87" w:rsidRPr="00043D87" w:rsidRDefault="00043D87" w:rsidP="00043D87">
      <w:pPr>
        <w:pStyle w:val="ListParagraph"/>
        <w:numPr>
          <w:ilvl w:val="0"/>
          <w:numId w:val="1"/>
        </w:numPr>
        <w:tabs>
          <w:tab w:val="left" w:pos="284"/>
        </w:tabs>
        <w:spacing w:after="0" w:line="480" w:lineRule="auto"/>
        <w:jc w:val="both"/>
        <w:rPr>
          <w:rFonts w:ascii="Arial" w:hAnsi="Arial" w:cs="Arial"/>
          <w:sz w:val="20"/>
        </w:rPr>
      </w:pPr>
      <w:r w:rsidRPr="00043D87">
        <w:rPr>
          <w:rFonts w:ascii="Arial" w:hAnsi="Arial" w:cs="Arial"/>
          <w:sz w:val="20"/>
        </w:rPr>
        <w:t>Total Knee Replacement</w:t>
      </w:r>
    </w:p>
    <w:p w14:paraId="3243A90D" w14:textId="77777777" w:rsidR="00043D87" w:rsidRPr="00043D87" w:rsidRDefault="00043D87" w:rsidP="00043D87">
      <w:pPr>
        <w:spacing w:after="0" w:line="480" w:lineRule="auto"/>
        <w:jc w:val="center"/>
        <w:rPr>
          <w:rFonts w:ascii="Arial" w:hAnsi="Arial" w:cs="Arial"/>
          <w:b/>
          <w:bCs/>
          <w:sz w:val="20"/>
        </w:rPr>
      </w:pPr>
      <w:r w:rsidRPr="00043D87">
        <w:rPr>
          <w:rFonts w:ascii="Arial" w:hAnsi="Arial" w:cs="Arial"/>
          <w:b/>
          <w:bCs/>
          <w:noProof/>
          <w:sz w:val="20"/>
          <w:lang w:eastAsia="en-GB"/>
        </w:rPr>
        <w:drawing>
          <wp:inline distT="0" distB="0" distL="0" distR="0" wp14:anchorId="5E7C2D52" wp14:editId="500E4E93">
            <wp:extent cx="3565099" cy="2160000"/>
            <wp:effectExtent l="19050" t="19050" r="1651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13"/>
                    <a:stretch/>
                  </pic:blipFill>
                  <pic:spPr bwMode="auto">
                    <a:xfrm>
                      <a:off x="0" y="0"/>
                      <a:ext cx="3565099" cy="21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B91DEE" w14:textId="6DCB0A68" w:rsidR="00043D87" w:rsidRPr="00EE04DC" w:rsidRDefault="00EE04DC" w:rsidP="00043D87">
      <w:pPr>
        <w:spacing w:after="0" w:line="48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This figure shows the receiver operator characteristic (ROC) area under the curve (AOC)</w:t>
      </w:r>
      <w:r w:rsidR="002A242D">
        <w:rPr>
          <w:rFonts w:ascii="Arial" w:hAnsi="Arial" w:cs="Arial"/>
          <w:i/>
        </w:rPr>
        <w:t xml:space="preserve"> for all KOA outcomes, namely (a) knee pain, (b) radiographic KOA, and (c) total knee replacement.</w:t>
      </w:r>
      <w:bookmarkStart w:id="0" w:name="_GoBack"/>
      <w:bookmarkEnd w:id="0"/>
    </w:p>
    <w:p w14:paraId="419A7001" w14:textId="77777777" w:rsidR="00EE04DC" w:rsidRDefault="00EE04DC" w:rsidP="00043D87">
      <w:pPr>
        <w:spacing w:after="0" w:line="480" w:lineRule="auto"/>
        <w:rPr>
          <w:rFonts w:ascii="Arial" w:hAnsi="Arial" w:cs="Arial"/>
          <w:b/>
          <w:sz w:val="18"/>
        </w:rPr>
      </w:pPr>
    </w:p>
    <w:p w14:paraId="20BE14DF" w14:textId="5AF34492" w:rsidR="00043D87" w:rsidRPr="00043D87" w:rsidRDefault="00043D87" w:rsidP="00043D87">
      <w:pPr>
        <w:spacing w:after="0" w:line="480" w:lineRule="auto"/>
        <w:rPr>
          <w:rFonts w:ascii="Arial" w:hAnsi="Arial" w:cs="Arial"/>
          <w:sz w:val="18"/>
        </w:rPr>
      </w:pPr>
      <w:r w:rsidRPr="00043D87">
        <w:rPr>
          <w:rFonts w:ascii="Arial" w:hAnsi="Arial" w:cs="Arial"/>
          <w:b/>
          <w:sz w:val="18"/>
        </w:rPr>
        <w:t>Blue</w:t>
      </w:r>
      <w:r w:rsidRPr="00043D87">
        <w:rPr>
          <w:rFonts w:ascii="Arial" w:hAnsi="Arial" w:cs="Arial"/>
          <w:sz w:val="18"/>
        </w:rPr>
        <w:t xml:space="preserve"> = Full model area under the curve; </w:t>
      </w:r>
      <w:r w:rsidRPr="00043D87">
        <w:rPr>
          <w:rFonts w:ascii="Arial" w:hAnsi="Arial" w:cs="Arial"/>
          <w:b/>
          <w:sz w:val="18"/>
        </w:rPr>
        <w:t>Red</w:t>
      </w:r>
      <w:r w:rsidRPr="00043D87">
        <w:rPr>
          <w:rFonts w:ascii="Arial" w:hAnsi="Arial" w:cs="Arial"/>
          <w:sz w:val="18"/>
        </w:rPr>
        <w:t xml:space="preserve"> = Area under the curve with knee injury (most significant risk factor) removed; </w:t>
      </w:r>
      <w:r w:rsidRPr="00043D87">
        <w:rPr>
          <w:rFonts w:ascii="Arial" w:hAnsi="Arial" w:cs="Arial"/>
          <w:b/>
          <w:sz w:val="18"/>
        </w:rPr>
        <w:t>Green</w:t>
      </w:r>
      <w:r w:rsidRPr="00043D87">
        <w:rPr>
          <w:rFonts w:ascii="Arial" w:hAnsi="Arial" w:cs="Arial"/>
          <w:sz w:val="18"/>
        </w:rPr>
        <w:t xml:space="preserve"> = Area under the curve with all significant risk factors removed</w:t>
      </w:r>
    </w:p>
    <w:p w14:paraId="37336795" w14:textId="77777777" w:rsidR="00043D87" w:rsidRDefault="00043D87" w:rsidP="00043D87">
      <w:pPr>
        <w:spacing w:after="0" w:line="480" w:lineRule="auto"/>
        <w:rPr>
          <w:rFonts w:ascii="Arial" w:hAnsi="Arial" w:cs="Arial"/>
          <w:b/>
          <w:sz w:val="18"/>
        </w:rPr>
      </w:pPr>
    </w:p>
    <w:p w14:paraId="4A199E4A" w14:textId="77777777" w:rsidR="00043D87" w:rsidRPr="00043D87" w:rsidRDefault="00043D87" w:rsidP="00043D87">
      <w:pPr>
        <w:spacing w:after="0" w:line="480" w:lineRule="auto"/>
        <w:rPr>
          <w:rFonts w:ascii="Arial" w:hAnsi="Arial" w:cs="Arial"/>
          <w:sz w:val="18"/>
        </w:rPr>
      </w:pPr>
      <w:r w:rsidRPr="00043D87">
        <w:rPr>
          <w:rFonts w:ascii="Arial" w:hAnsi="Arial" w:cs="Arial"/>
          <w:b/>
          <w:sz w:val="18"/>
        </w:rPr>
        <w:t>Full Model</w:t>
      </w:r>
      <w:r w:rsidRPr="00043D87">
        <w:rPr>
          <w:rFonts w:ascii="Arial" w:hAnsi="Arial" w:cs="Arial"/>
          <w:sz w:val="18"/>
        </w:rPr>
        <w:t>: Age + BMI + Digit (2D:4D) Ratio + Nodal OA + Familial OA (knee OA, hip OA, hand OA; and knee replacement) + Gout + Constitutional Malalignment + High Risk Occupation + Knee Injury + Career Training Dose + Matches Played + Main Tier (played in) + Position</w:t>
      </w:r>
    </w:p>
    <w:p w14:paraId="53DA4A95" w14:textId="77777777" w:rsidR="00AF25C6" w:rsidRPr="00043D87" w:rsidRDefault="002A242D" w:rsidP="00043D87">
      <w:pPr>
        <w:spacing w:after="0" w:line="480" w:lineRule="auto"/>
        <w:rPr>
          <w:sz w:val="20"/>
        </w:rPr>
      </w:pPr>
    </w:p>
    <w:sectPr w:rsidR="00AF25C6" w:rsidRPr="00043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26279"/>
    <w:multiLevelType w:val="hybridMultilevel"/>
    <w:tmpl w:val="CC2E8220"/>
    <w:lvl w:ilvl="0" w:tplc="1CDA3892">
      <w:start w:val="1"/>
      <w:numFmt w:val="lowerLetter"/>
      <w:lvlText w:val="(%1)"/>
      <w:lvlJc w:val="lef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87"/>
    <w:rsid w:val="00043D87"/>
    <w:rsid w:val="000E72E0"/>
    <w:rsid w:val="00124151"/>
    <w:rsid w:val="00131278"/>
    <w:rsid w:val="00224616"/>
    <w:rsid w:val="002A242D"/>
    <w:rsid w:val="004E09C9"/>
    <w:rsid w:val="00700ECC"/>
    <w:rsid w:val="00836076"/>
    <w:rsid w:val="0085080F"/>
    <w:rsid w:val="008A5E1D"/>
    <w:rsid w:val="00BB602B"/>
    <w:rsid w:val="00C03FE5"/>
    <w:rsid w:val="00EC6D83"/>
    <w:rsid w:val="00E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3E6E"/>
  <w15:chartTrackingRefBased/>
  <w15:docId w15:val="{06CF3B9B-6796-40DC-A6C2-06986F9E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Parekh</dc:creator>
  <cp:keywords/>
  <dc:description/>
  <cp:lastModifiedBy>Sanjay M Parekh</cp:lastModifiedBy>
  <cp:revision>3</cp:revision>
  <dcterms:created xsi:type="dcterms:W3CDTF">2018-09-27T22:21:00Z</dcterms:created>
  <dcterms:modified xsi:type="dcterms:W3CDTF">2018-10-23T10:50:00Z</dcterms:modified>
</cp:coreProperties>
</file>