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8F1E" w14:textId="77777777" w:rsidR="009C724D" w:rsidRPr="000D08E3" w:rsidRDefault="00C536E6" w:rsidP="000D0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7"/>
        <w:jc w:val="center"/>
        <w:rPr>
          <w:b/>
          <w:color w:val="000000"/>
          <w:sz w:val="28"/>
          <w:szCs w:val="24"/>
        </w:rPr>
      </w:pPr>
      <w:bookmarkStart w:id="0" w:name="_GoBack"/>
      <w:bookmarkEnd w:id="0"/>
      <w:r w:rsidRPr="000D08E3">
        <w:rPr>
          <w:b/>
          <w:color w:val="000000"/>
          <w:sz w:val="28"/>
          <w:szCs w:val="24"/>
        </w:rPr>
        <w:t>AEROBIC EXERCISE PRESCRIPTION</w:t>
      </w:r>
    </w:p>
    <w:p w14:paraId="79CC2B5E" w14:textId="77777777" w:rsidR="002C68BC" w:rsidRPr="006714D8" w:rsidRDefault="002C6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36" w:hanging="5"/>
        <w:jc w:val="both"/>
        <w:rPr>
          <w:sz w:val="24"/>
          <w:szCs w:val="24"/>
        </w:rPr>
      </w:pPr>
    </w:p>
    <w:p w14:paraId="28A89B34" w14:textId="5212EA19" w:rsidR="006714D8" w:rsidRPr="006714D8" w:rsidRDefault="00C536E6" w:rsidP="00671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36" w:hanging="5"/>
        <w:jc w:val="both"/>
        <w:rPr>
          <w:sz w:val="24"/>
          <w:szCs w:val="24"/>
        </w:rPr>
      </w:pPr>
      <w:r w:rsidRPr="006714D8">
        <w:rPr>
          <w:sz w:val="24"/>
          <w:szCs w:val="24"/>
        </w:rPr>
        <w:t>Your doctor has given you a prescription for</w:t>
      </w:r>
      <w:r w:rsidRPr="006714D8">
        <w:rPr>
          <w:b/>
          <w:i/>
          <w:sz w:val="24"/>
          <w:szCs w:val="24"/>
        </w:rPr>
        <w:t xml:space="preserve"> light aerobic exercise</w:t>
      </w:r>
      <w:r w:rsidRPr="006714D8">
        <w:rPr>
          <w:sz w:val="24"/>
          <w:szCs w:val="24"/>
        </w:rPr>
        <w:t>.</w:t>
      </w:r>
      <w:r w:rsidR="006714D8" w:rsidRPr="006714D8">
        <w:rPr>
          <w:sz w:val="24"/>
          <w:szCs w:val="24"/>
        </w:rPr>
        <w:t xml:space="preserve"> It is very important that you exercise according to your prescription and follow the instructions given by your doctor very carefully. You can perform aerobic exercise </w:t>
      </w:r>
      <w:r w:rsidR="001D38FA">
        <w:rPr>
          <w:sz w:val="24"/>
          <w:szCs w:val="24"/>
        </w:rPr>
        <w:t>that you choose</w:t>
      </w:r>
      <w:r w:rsidR="006714D8" w:rsidRPr="006714D8">
        <w:rPr>
          <w:sz w:val="24"/>
          <w:szCs w:val="24"/>
        </w:rPr>
        <w:t xml:space="preserve"> (</w:t>
      </w:r>
      <w:r w:rsidR="006D0223">
        <w:rPr>
          <w:sz w:val="24"/>
          <w:szCs w:val="24"/>
        </w:rPr>
        <w:t>such as</w:t>
      </w:r>
      <w:r w:rsidR="006714D8" w:rsidRPr="006714D8">
        <w:rPr>
          <w:sz w:val="24"/>
          <w:szCs w:val="24"/>
        </w:rPr>
        <w:t xml:space="preserve"> walking, jogging, stationary cycling), but it is important to avoid a lot of neck motion during exercise.</w:t>
      </w:r>
      <w:r w:rsidRPr="006714D8">
        <w:rPr>
          <w:color w:val="FF0000"/>
          <w:sz w:val="24"/>
          <w:szCs w:val="24"/>
        </w:rPr>
        <w:t xml:space="preserve"> </w:t>
      </w:r>
      <w:r w:rsidR="006714D8" w:rsidRPr="006714D8">
        <w:rPr>
          <w:sz w:val="24"/>
          <w:szCs w:val="24"/>
        </w:rPr>
        <w:t xml:space="preserve">If you are experiencing balance difficulties, avoid exercise that requires </w:t>
      </w:r>
      <w:r w:rsidR="006D0223">
        <w:rPr>
          <w:sz w:val="24"/>
          <w:szCs w:val="24"/>
        </w:rPr>
        <w:t>good</w:t>
      </w:r>
      <w:r w:rsidR="006714D8" w:rsidRPr="006714D8">
        <w:rPr>
          <w:sz w:val="24"/>
          <w:szCs w:val="24"/>
        </w:rPr>
        <w:t xml:space="preserve"> balance (</w:t>
      </w:r>
      <w:r w:rsidR="006D0223">
        <w:rPr>
          <w:sz w:val="24"/>
          <w:szCs w:val="24"/>
        </w:rPr>
        <w:t>for example</w:t>
      </w:r>
      <w:r w:rsidR="001D38FA">
        <w:rPr>
          <w:sz w:val="24"/>
          <w:szCs w:val="24"/>
        </w:rPr>
        <w:t>,</w:t>
      </w:r>
      <w:r w:rsidR="006714D8" w:rsidRPr="006714D8">
        <w:rPr>
          <w:sz w:val="24"/>
          <w:szCs w:val="24"/>
        </w:rPr>
        <w:t xml:space="preserve"> bicycling)</w:t>
      </w:r>
      <w:r w:rsidR="001D38FA">
        <w:rPr>
          <w:sz w:val="24"/>
          <w:szCs w:val="24"/>
        </w:rPr>
        <w:t>.</w:t>
      </w:r>
    </w:p>
    <w:p w14:paraId="6756DCA6" w14:textId="77777777" w:rsidR="006714D8" w:rsidRPr="006714D8" w:rsidRDefault="006714D8" w:rsidP="00671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36" w:hanging="5"/>
        <w:jc w:val="both"/>
        <w:rPr>
          <w:sz w:val="24"/>
          <w:szCs w:val="24"/>
        </w:rPr>
      </w:pPr>
    </w:p>
    <w:p w14:paraId="0A5BC671" w14:textId="1E157A92" w:rsidR="009C724D" w:rsidRPr="006714D8" w:rsidRDefault="002C68BC" w:rsidP="006714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36" w:hanging="5"/>
        <w:jc w:val="both"/>
        <w:rPr>
          <w:color w:val="FF0000"/>
          <w:sz w:val="24"/>
          <w:szCs w:val="24"/>
        </w:rPr>
      </w:pPr>
      <w:r w:rsidRPr="006714D8">
        <w:rPr>
          <w:sz w:val="24"/>
          <w:szCs w:val="24"/>
        </w:rPr>
        <w:t xml:space="preserve">Exercise should </w:t>
      </w:r>
      <w:r w:rsidR="00C536E6" w:rsidRPr="006714D8">
        <w:rPr>
          <w:sz w:val="24"/>
          <w:szCs w:val="24"/>
        </w:rPr>
        <w:t xml:space="preserve">include a </w:t>
      </w:r>
      <w:r w:rsidR="001D38FA">
        <w:rPr>
          <w:sz w:val="24"/>
          <w:szCs w:val="24"/>
        </w:rPr>
        <w:t xml:space="preserve">gradual </w:t>
      </w:r>
      <w:r w:rsidR="00C536E6" w:rsidRPr="006714D8">
        <w:rPr>
          <w:sz w:val="24"/>
          <w:szCs w:val="24"/>
        </w:rPr>
        <w:t>warm-up</w:t>
      </w:r>
      <w:r w:rsidR="001D38FA">
        <w:rPr>
          <w:sz w:val="24"/>
          <w:szCs w:val="24"/>
        </w:rPr>
        <w:t xml:space="preserve"> to the </w:t>
      </w:r>
      <w:r w:rsidR="006D0223">
        <w:rPr>
          <w:sz w:val="24"/>
          <w:szCs w:val="24"/>
        </w:rPr>
        <w:t xml:space="preserve">target </w:t>
      </w:r>
      <w:r w:rsidR="001D38FA">
        <w:rPr>
          <w:sz w:val="24"/>
          <w:szCs w:val="24"/>
        </w:rPr>
        <w:t>heart rate (HR)</w:t>
      </w:r>
      <w:r w:rsidR="00C536E6" w:rsidRPr="006714D8">
        <w:rPr>
          <w:sz w:val="24"/>
          <w:szCs w:val="24"/>
        </w:rPr>
        <w:t xml:space="preserve">, </w:t>
      </w:r>
      <w:r w:rsidR="00F2136A">
        <w:rPr>
          <w:sz w:val="24"/>
          <w:szCs w:val="24"/>
        </w:rPr>
        <w:t xml:space="preserve">attempting to exercise for </w:t>
      </w:r>
      <w:r w:rsidR="001D38FA">
        <w:rPr>
          <w:sz w:val="24"/>
          <w:szCs w:val="24"/>
        </w:rPr>
        <w:t xml:space="preserve">a </w:t>
      </w:r>
      <w:r w:rsidR="00C536E6" w:rsidRPr="006714D8">
        <w:rPr>
          <w:sz w:val="24"/>
          <w:szCs w:val="24"/>
        </w:rPr>
        <w:t xml:space="preserve">minimum of </w:t>
      </w:r>
      <w:r w:rsidR="00C536E6" w:rsidRPr="006714D8">
        <w:rPr>
          <w:b/>
          <w:sz w:val="24"/>
          <w:szCs w:val="24"/>
        </w:rPr>
        <w:t>20 minutes</w:t>
      </w:r>
      <w:r w:rsidR="00C536E6" w:rsidRPr="006714D8">
        <w:rPr>
          <w:sz w:val="24"/>
          <w:szCs w:val="24"/>
        </w:rPr>
        <w:t xml:space="preserve"> at </w:t>
      </w:r>
      <w:r w:rsidR="001D38FA">
        <w:rPr>
          <w:sz w:val="24"/>
          <w:szCs w:val="24"/>
        </w:rPr>
        <w:t>the target HR</w:t>
      </w:r>
      <w:r w:rsidR="00C536E6" w:rsidRPr="006714D8">
        <w:rPr>
          <w:sz w:val="24"/>
          <w:szCs w:val="24"/>
        </w:rPr>
        <w:t xml:space="preserve">, </w:t>
      </w:r>
      <w:r w:rsidR="001D38FA">
        <w:rPr>
          <w:sz w:val="24"/>
          <w:szCs w:val="24"/>
        </w:rPr>
        <w:t xml:space="preserve">followed by </w:t>
      </w:r>
      <w:r w:rsidR="00C536E6" w:rsidRPr="006714D8">
        <w:rPr>
          <w:sz w:val="24"/>
          <w:szCs w:val="24"/>
        </w:rPr>
        <w:t xml:space="preserve">a </w:t>
      </w:r>
      <w:r w:rsidR="001D38FA">
        <w:rPr>
          <w:sz w:val="24"/>
          <w:szCs w:val="24"/>
        </w:rPr>
        <w:t xml:space="preserve">gradual </w:t>
      </w:r>
      <w:r w:rsidR="00C536E6" w:rsidRPr="006714D8">
        <w:rPr>
          <w:sz w:val="24"/>
          <w:szCs w:val="24"/>
        </w:rPr>
        <w:t>cool-dow</w:t>
      </w:r>
      <w:r w:rsidR="006714D8" w:rsidRPr="006714D8">
        <w:rPr>
          <w:sz w:val="24"/>
          <w:szCs w:val="24"/>
        </w:rPr>
        <w:t xml:space="preserve">n. </w:t>
      </w:r>
      <w:r w:rsidR="001D38FA">
        <w:rPr>
          <w:sz w:val="24"/>
          <w:szCs w:val="24"/>
        </w:rPr>
        <w:t>Aim to c</w:t>
      </w:r>
      <w:r w:rsidR="006714D8" w:rsidRPr="006714D8">
        <w:rPr>
          <w:sz w:val="24"/>
          <w:szCs w:val="24"/>
        </w:rPr>
        <w:t xml:space="preserve">omplete at least 20 minutes of exercise </w:t>
      </w:r>
      <w:r w:rsidR="006714D8" w:rsidRPr="006714D8">
        <w:rPr>
          <w:b/>
          <w:sz w:val="24"/>
          <w:szCs w:val="24"/>
        </w:rPr>
        <w:t>5 days a week</w:t>
      </w:r>
      <w:r w:rsidR="00665D29">
        <w:rPr>
          <w:bCs/>
          <w:sz w:val="24"/>
          <w:szCs w:val="24"/>
        </w:rPr>
        <w:t>.</w:t>
      </w:r>
      <w:r w:rsidR="001D38FA">
        <w:rPr>
          <w:bCs/>
          <w:sz w:val="24"/>
          <w:szCs w:val="24"/>
        </w:rPr>
        <w:t xml:space="preserve"> </w:t>
      </w:r>
      <w:r w:rsidR="00665D29">
        <w:rPr>
          <w:bCs/>
          <w:sz w:val="24"/>
          <w:szCs w:val="24"/>
        </w:rPr>
        <w:t>Y</w:t>
      </w:r>
      <w:r w:rsidR="001D38FA">
        <w:rPr>
          <w:bCs/>
          <w:sz w:val="24"/>
          <w:szCs w:val="24"/>
        </w:rPr>
        <w:t xml:space="preserve">ou can exercise for more than 20 minutes </w:t>
      </w:r>
      <w:r w:rsidR="00F2136A">
        <w:rPr>
          <w:bCs/>
          <w:sz w:val="24"/>
          <w:szCs w:val="24"/>
        </w:rPr>
        <w:t xml:space="preserve">on a given day </w:t>
      </w:r>
      <w:r w:rsidR="001D38FA">
        <w:rPr>
          <w:bCs/>
          <w:sz w:val="24"/>
          <w:szCs w:val="24"/>
        </w:rPr>
        <w:t xml:space="preserve">provided your symptoms do not increase more than mildly (by more than 2 points on a 0-10 scale when compared with your pre-exercise </w:t>
      </w:r>
      <w:r w:rsidR="006D0223">
        <w:rPr>
          <w:bCs/>
          <w:sz w:val="24"/>
          <w:szCs w:val="24"/>
        </w:rPr>
        <w:t xml:space="preserve">resting </w:t>
      </w:r>
      <w:r w:rsidR="001D38FA">
        <w:rPr>
          <w:bCs/>
          <w:sz w:val="24"/>
          <w:szCs w:val="24"/>
        </w:rPr>
        <w:t>value)</w:t>
      </w:r>
      <w:r w:rsidR="006714D8" w:rsidRPr="006714D8">
        <w:rPr>
          <w:sz w:val="24"/>
          <w:szCs w:val="24"/>
        </w:rPr>
        <w:t>.</w:t>
      </w:r>
      <w:r w:rsidR="007B7433">
        <w:rPr>
          <w:sz w:val="24"/>
          <w:szCs w:val="24"/>
        </w:rPr>
        <w:t xml:space="preserve"> </w:t>
      </w:r>
    </w:p>
    <w:p w14:paraId="7DD8935F" w14:textId="2626462F" w:rsidR="000D08E3" w:rsidRPr="006714D8" w:rsidRDefault="006714D8" w:rsidP="000D0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8" w:right="36"/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>You</w:t>
      </w:r>
      <w:r w:rsidR="000D08E3">
        <w:rPr>
          <w:sz w:val="24"/>
          <w:szCs w:val="24"/>
        </w:rPr>
        <w:t xml:space="preserve"> and your </w:t>
      </w:r>
      <w:r>
        <w:rPr>
          <w:sz w:val="24"/>
          <w:szCs w:val="24"/>
        </w:rPr>
        <w:t xml:space="preserve">clinician </w:t>
      </w:r>
      <w:r w:rsidR="000D08E3">
        <w:rPr>
          <w:sz w:val="24"/>
          <w:szCs w:val="24"/>
        </w:rPr>
        <w:t>can</w:t>
      </w:r>
      <w:r>
        <w:rPr>
          <w:sz w:val="24"/>
          <w:szCs w:val="24"/>
        </w:rPr>
        <w:t xml:space="preserve"> utilize the </w:t>
      </w:r>
      <w:r w:rsidR="008C7970">
        <w:rPr>
          <w:sz w:val="24"/>
          <w:szCs w:val="24"/>
        </w:rPr>
        <w:t>table below</w:t>
      </w:r>
      <w:r>
        <w:rPr>
          <w:sz w:val="24"/>
          <w:szCs w:val="24"/>
        </w:rPr>
        <w:t xml:space="preserve"> to determine </w:t>
      </w:r>
      <w:r w:rsidR="001D38FA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what </w:t>
      </w:r>
      <w:r w:rsidR="001D38FA">
        <w:rPr>
          <w:sz w:val="24"/>
          <w:szCs w:val="24"/>
        </w:rPr>
        <w:t>target</w:t>
      </w:r>
      <w:r w:rsidR="001D38FA" w:rsidDel="001D38FA">
        <w:rPr>
          <w:sz w:val="24"/>
          <w:szCs w:val="24"/>
        </w:rPr>
        <w:t xml:space="preserve"> </w:t>
      </w:r>
      <w:r w:rsidR="001D38FA">
        <w:rPr>
          <w:sz w:val="24"/>
          <w:szCs w:val="24"/>
        </w:rPr>
        <w:t>HR</w:t>
      </w:r>
      <w:r w:rsidR="008C7970">
        <w:rPr>
          <w:sz w:val="24"/>
          <w:szCs w:val="24"/>
        </w:rPr>
        <w:t xml:space="preserve"> </w:t>
      </w:r>
      <w:r>
        <w:rPr>
          <w:sz w:val="24"/>
          <w:szCs w:val="24"/>
        </w:rPr>
        <w:t>you should be exercising.</w:t>
      </w:r>
      <w:r>
        <w:rPr>
          <w:b/>
          <w:color w:val="000000" w:themeColor="text1"/>
          <w:sz w:val="24"/>
          <w:szCs w:val="24"/>
        </w:rPr>
        <w:t xml:space="preserve"> </w:t>
      </w:r>
      <w:r w:rsidR="00A64520">
        <w:rPr>
          <w:b/>
          <w:color w:val="000000" w:themeColor="text1"/>
          <w:sz w:val="24"/>
          <w:szCs w:val="24"/>
        </w:rPr>
        <w:t xml:space="preserve">While you may increase the amount of time you choose to exercise, </w:t>
      </w:r>
      <w:r w:rsidR="00310D2A">
        <w:rPr>
          <w:b/>
          <w:color w:val="000000" w:themeColor="text1"/>
          <w:sz w:val="24"/>
          <w:szCs w:val="24"/>
        </w:rPr>
        <w:t xml:space="preserve">please </w:t>
      </w:r>
      <w:r w:rsidR="00A64520">
        <w:rPr>
          <w:b/>
          <w:color w:val="000000" w:themeColor="text1"/>
          <w:sz w:val="24"/>
          <w:szCs w:val="24"/>
        </w:rPr>
        <w:t>d</w:t>
      </w:r>
      <w:r>
        <w:rPr>
          <w:b/>
          <w:color w:val="000000" w:themeColor="text1"/>
          <w:sz w:val="24"/>
          <w:szCs w:val="24"/>
        </w:rPr>
        <w:t xml:space="preserve">o not increase the </w:t>
      </w:r>
      <w:r w:rsidR="006D0223">
        <w:rPr>
          <w:b/>
          <w:color w:val="000000" w:themeColor="text1"/>
          <w:sz w:val="24"/>
          <w:szCs w:val="24"/>
        </w:rPr>
        <w:t xml:space="preserve">exercise </w:t>
      </w:r>
      <w:r w:rsidR="001D38FA">
        <w:rPr>
          <w:b/>
          <w:color w:val="000000" w:themeColor="text1"/>
          <w:sz w:val="24"/>
          <w:szCs w:val="24"/>
        </w:rPr>
        <w:t>target HR</w:t>
      </w:r>
      <w:r>
        <w:rPr>
          <w:b/>
          <w:color w:val="000000" w:themeColor="text1"/>
          <w:sz w:val="24"/>
          <w:szCs w:val="24"/>
        </w:rPr>
        <w:t xml:space="preserve"> </w:t>
      </w:r>
      <w:r w:rsidR="00A64520">
        <w:rPr>
          <w:b/>
          <w:color w:val="000000" w:themeColor="text1"/>
          <w:sz w:val="24"/>
          <w:szCs w:val="24"/>
        </w:rPr>
        <w:t xml:space="preserve">intensity </w:t>
      </w:r>
      <w:r w:rsidR="008C7970">
        <w:rPr>
          <w:b/>
          <w:color w:val="000000" w:themeColor="text1"/>
          <w:sz w:val="24"/>
          <w:szCs w:val="24"/>
        </w:rPr>
        <w:t xml:space="preserve">without </w:t>
      </w:r>
      <w:r>
        <w:rPr>
          <w:b/>
          <w:color w:val="000000" w:themeColor="text1"/>
          <w:sz w:val="24"/>
          <w:szCs w:val="24"/>
        </w:rPr>
        <w:t>consulting your provider.</w:t>
      </w:r>
    </w:p>
    <w:p w14:paraId="789A97CC" w14:textId="77777777" w:rsidR="000D08E3" w:rsidRPr="006714D8" w:rsidRDefault="000D08E3" w:rsidP="000D08E3">
      <w:pPr>
        <w:spacing w:line="240" w:lineRule="auto"/>
        <w:ind w:firstLine="720"/>
        <w:jc w:val="center"/>
        <w:rPr>
          <w:rFonts w:eastAsia="Calibri"/>
          <w:b/>
          <w:sz w:val="24"/>
          <w:szCs w:val="24"/>
          <w:shd w:val="clear" w:color="auto" w:fill="D4BDF0"/>
        </w:rPr>
      </w:pPr>
    </w:p>
    <w:p w14:paraId="5DBE69B7" w14:textId="77777777" w:rsidR="000D08E3" w:rsidRPr="000D08E3" w:rsidRDefault="000D08E3" w:rsidP="000D08E3">
      <w:pPr>
        <w:shd w:val="clear" w:color="auto" w:fill="FABF8F" w:themeFill="accent6" w:themeFillTint="99"/>
        <w:spacing w:line="240" w:lineRule="auto"/>
        <w:ind w:firstLine="7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32"/>
          <w:szCs w:val="24"/>
        </w:rPr>
        <w:t xml:space="preserve">Heart Rate Prescription for Concussed Adolescents (13-18 years </w:t>
      </w:r>
    </w:p>
    <w:tbl>
      <w:tblPr>
        <w:tblStyle w:val="a"/>
        <w:tblpPr w:leftFromText="180" w:rightFromText="180" w:vertAnchor="text" w:horzAnchor="margin" w:tblpXSpec="center" w:tblpY="196"/>
        <w:tblW w:w="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8"/>
        <w:gridCol w:w="1847"/>
      </w:tblGrid>
      <w:tr w:rsidR="000D08E3" w:rsidRPr="006714D8" w14:paraId="19333E79" w14:textId="77777777" w:rsidTr="000D08E3">
        <w:trPr>
          <w:trHeight w:val="493"/>
        </w:trPr>
        <w:tc>
          <w:tcPr>
            <w:tcW w:w="2008" w:type="dxa"/>
            <w:shd w:val="clear" w:color="auto" w:fill="FABF8F" w:themeFill="accent6" w:themeFillTint="99"/>
          </w:tcPr>
          <w:p w14:paraId="6CEA6E04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ABF8F" w:themeFill="accent6" w:themeFillTint="99"/>
          </w:tcPr>
          <w:p w14:paraId="788B75CD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08E3">
              <w:rPr>
                <w:b/>
                <w:bCs/>
                <w:sz w:val="24"/>
                <w:szCs w:val="24"/>
              </w:rPr>
              <w:t xml:space="preserve">Mean HR Prescription </w:t>
            </w:r>
          </w:p>
        </w:tc>
      </w:tr>
      <w:tr w:rsidR="000D08E3" w:rsidRPr="006714D8" w14:paraId="402DFAD9" w14:textId="77777777" w:rsidTr="000D08E3">
        <w:trPr>
          <w:trHeight w:val="311"/>
        </w:trPr>
        <w:tc>
          <w:tcPr>
            <w:tcW w:w="2008" w:type="dxa"/>
            <w:shd w:val="clear" w:color="auto" w:fill="FDE9D9" w:themeFill="accent6" w:themeFillTint="33"/>
          </w:tcPr>
          <w:p w14:paraId="5DF06B51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08E3">
              <w:rPr>
                <w:rFonts w:eastAsia="Calibri"/>
                <w:b/>
                <w:sz w:val="24"/>
                <w:szCs w:val="24"/>
              </w:rPr>
              <w:t>Females</w:t>
            </w:r>
          </w:p>
        </w:tc>
        <w:tc>
          <w:tcPr>
            <w:tcW w:w="1847" w:type="dxa"/>
          </w:tcPr>
          <w:p w14:paraId="6B51E794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08E3" w:rsidRPr="006714D8" w14:paraId="0F6DF0D3" w14:textId="77777777" w:rsidTr="000D08E3">
        <w:trPr>
          <w:trHeight w:val="320"/>
        </w:trPr>
        <w:tc>
          <w:tcPr>
            <w:tcW w:w="2008" w:type="dxa"/>
            <w:shd w:val="clear" w:color="auto" w:fill="FDE9D9" w:themeFill="accent6" w:themeFillTint="33"/>
          </w:tcPr>
          <w:p w14:paraId="3EFD27D4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D08E3">
              <w:rPr>
                <w:rFonts w:eastAsia="Calibri"/>
                <w:sz w:val="24"/>
                <w:szCs w:val="24"/>
              </w:rPr>
              <w:t>Week One</w:t>
            </w:r>
          </w:p>
        </w:tc>
        <w:tc>
          <w:tcPr>
            <w:tcW w:w="1847" w:type="dxa"/>
          </w:tcPr>
          <w:p w14:paraId="10EDD76B" w14:textId="77777777" w:rsidR="000D08E3" w:rsidRPr="000D08E3" w:rsidRDefault="000D08E3" w:rsidP="000D0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3">
              <w:rPr>
                <w:sz w:val="24"/>
                <w:szCs w:val="24"/>
              </w:rPr>
              <w:t>116 - 119</w:t>
            </w:r>
          </w:p>
        </w:tc>
      </w:tr>
      <w:tr w:rsidR="000D08E3" w:rsidRPr="006714D8" w14:paraId="7F457D47" w14:textId="77777777" w:rsidTr="000D08E3">
        <w:trPr>
          <w:trHeight w:val="311"/>
        </w:trPr>
        <w:tc>
          <w:tcPr>
            <w:tcW w:w="2008" w:type="dxa"/>
            <w:shd w:val="clear" w:color="auto" w:fill="FDE9D9" w:themeFill="accent6" w:themeFillTint="33"/>
          </w:tcPr>
          <w:p w14:paraId="07BC9709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D08E3">
              <w:rPr>
                <w:rFonts w:eastAsia="Calibri"/>
                <w:sz w:val="24"/>
                <w:szCs w:val="24"/>
              </w:rPr>
              <w:t>Week Two</w:t>
            </w:r>
          </w:p>
        </w:tc>
        <w:tc>
          <w:tcPr>
            <w:tcW w:w="1847" w:type="dxa"/>
          </w:tcPr>
          <w:p w14:paraId="68FAF993" w14:textId="77777777" w:rsidR="000D08E3" w:rsidRPr="000D08E3" w:rsidRDefault="000D08E3" w:rsidP="000D0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3">
              <w:rPr>
                <w:sz w:val="24"/>
                <w:szCs w:val="24"/>
              </w:rPr>
              <w:t>124 - 127</w:t>
            </w:r>
          </w:p>
        </w:tc>
      </w:tr>
      <w:tr w:rsidR="000D08E3" w:rsidRPr="006714D8" w14:paraId="31547453" w14:textId="77777777" w:rsidTr="000D08E3">
        <w:trPr>
          <w:trHeight w:val="320"/>
        </w:trPr>
        <w:tc>
          <w:tcPr>
            <w:tcW w:w="2008" w:type="dxa"/>
            <w:shd w:val="clear" w:color="auto" w:fill="FDE9D9" w:themeFill="accent6" w:themeFillTint="33"/>
          </w:tcPr>
          <w:p w14:paraId="27E3F6D1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D08E3">
              <w:rPr>
                <w:rFonts w:eastAsia="Calibri"/>
                <w:sz w:val="24"/>
                <w:szCs w:val="24"/>
              </w:rPr>
              <w:t>Week Three</w:t>
            </w:r>
          </w:p>
        </w:tc>
        <w:tc>
          <w:tcPr>
            <w:tcW w:w="1847" w:type="dxa"/>
          </w:tcPr>
          <w:p w14:paraId="6F808AA9" w14:textId="77777777" w:rsidR="000D08E3" w:rsidRPr="000D08E3" w:rsidRDefault="000D08E3" w:rsidP="000D0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3">
              <w:rPr>
                <w:sz w:val="24"/>
                <w:szCs w:val="24"/>
              </w:rPr>
              <w:t>132 - 135</w:t>
            </w:r>
          </w:p>
        </w:tc>
      </w:tr>
      <w:tr w:rsidR="000D08E3" w:rsidRPr="006714D8" w14:paraId="06498FED" w14:textId="77777777" w:rsidTr="000D08E3">
        <w:trPr>
          <w:trHeight w:val="311"/>
        </w:trPr>
        <w:tc>
          <w:tcPr>
            <w:tcW w:w="2008" w:type="dxa"/>
            <w:shd w:val="clear" w:color="auto" w:fill="FDE9D9" w:themeFill="accent6" w:themeFillTint="33"/>
          </w:tcPr>
          <w:p w14:paraId="0FFF629B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D08E3">
              <w:rPr>
                <w:rFonts w:eastAsia="Calibri"/>
                <w:sz w:val="24"/>
                <w:szCs w:val="24"/>
              </w:rPr>
              <w:t>Week Four</w:t>
            </w:r>
          </w:p>
        </w:tc>
        <w:tc>
          <w:tcPr>
            <w:tcW w:w="1847" w:type="dxa"/>
          </w:tcPr>
          <w:p w14:paraId="53768E9A" w14:textId="77777777" w:rsidR="000D08E3" w:rsidRPr="000D08E3" w:rsidRDefault="000D08E3" w:rsidP="000D0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3">
              <w:rPr>
                <w:sz w:val="24"/>
                <w:szCs w:val="24"/>
              </w:rPr>
              <w:t>141 - 144</w:t>
            </w:r>
          </w:p>
        </w:tc>
      </w:tr>
      <w:tr w:rsidR="000D08E3" w:rsidRPr="006714D8" w14:paraId="05879761" w14:textId="77777777" w:rsidTr="000D08E3">
        <w:trPr>
          <w:trHeight w:val="320"/>
        </w:trPr>
        <w:tc>
          <w:tcPr>
            <w:tcW w:w="2008" w:type="dxa"/>
            <w:shd w:val="clear" w:color="auto" w:fill="FDE9D9" w:themeFill="accent6" w:themeFillTint="33"/>
          </w:tcPr>
          <w:p w14:paraId="4F2332BD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08E3">
              <w:rPr>
                <w:rFonts w:eastAsia="Calibri"/>
                <w:b/>
                <w:sz w:val="24"/>
                <w:szCs w:val="24"/>
              </w:rPr>
              <w:t>Males</w:t>
            </w:r>
          </w:p>
        </w:tc>
        <w:tc>
          <w:tcPr>
            <w:tcW w:w="1847" w:type="dxa"/>
          </w:tcPr>
          <w:p w14:paraId="145E6CFB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</w:tr>
      <w:tr w:rsidR="000D08E3" w:rsidRPr="006714D8" w14:paraId="0AA2CFE6" w14:textId="77777777" w:rsidTr="000D08E3">
        <w:trPr>
          <w:trHeight w:val="311"/>
        </w:trPr>
        <w:tc>
          <w:tcPr>
            <w:tcW w:w="2008" w:type="dxa"/>
            <w:shd w:val="clear" w:color="auto" w:fill="FDE9D9" w:themeFill="accent6" w:themeFillTint="33"/>
          </w:tcPr>
          <w:p w14:paraId="3DC70E93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D08E3">
              <w:rPr>
                <w:rFonts w:eastAsia="Calibri"/>
                <w:sz w:val="24"/>
                <w:szCs w:val="24"/>
              </w:rPr>
              <w:t>Week One</w:t>
            </w:r>
          </w:p>
        </w:tc>
        <w:tc>
          <w:tcPr>
            <w:tcW w:w="1847" w:type="dxa"/>
          </w:tcPr>
          <w:p w14:paraId="1886E8EF" w14:textId="77777777" w:rsidR="000D08E3" w:rsidRPr="000D08E3" w:rsidRDefault="000D08E3" w:rsidP="000D0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3">
              <w:rPr>
                <w:sz w:val="24"/>
                <w:szCs w:val="24"/>
              </w:rPr>
              <w:t>123 - 126</w:t>
            </w:r>
          </w:p>
        </w:tc>
      </w:tr>
      <w:tr w:rsidR="000D08E3" w:rsidRPr="006714D8" w14:paraId="58BD6AD6" w14:textId="77777777" w:rsidTr="000D08E3">
        <w:trPr>
          <w:trHeight w:val="311"/>
        </w:trPr>
        <w:tc>
          <w:tcPr>
            <w:tcW w:w="2008" w:type="dxa"/>
            <w:shd w:val="clear" w:color="auto" w:fill="FDE9D9" w:themeFill="accent6" w:themeFillTint="33"/>
          </w:tcPr>
          <w:p w14:paraId="230E7170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D08E3">
              <w:rPr>
                <w:rFonts w:eastAsia="Calibri"/>
                <w:sz w:val="24"/>
                <w:szCs w:val="24"/>
              </w:rPr>
              <w:t>Week Two</w:t>
            </w:r>
          </w:p>
        </w:tc>
        <w:tc>
          <w:tcPr>
            <w:tcW w:w="1847" w:type="dxa"/>
          </w:tcPr>
          <w:p w14:paraId="7C22A914" w14:textId="77777777" w:rsidR="000D08E3" w:rsidRPr="000D08E3" w:rsidRDefault="000D08E3" w:rsidP="000D0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3">
              <w:rPr>
                <w:sz w:val="24"/>
                <w:szCs w:val="24"/>
              </w:rPr>
              <w:t>131 - 134</w:t>
            </w:r>
          </w:p>
        </w:tc>
      </w:tr>
      <w:tr w:rsidR="000D08E3" w:rsidRPr="006714D8" w14:paraId="0F9C9355" w14:textId="77777777" w:rsidTr="000D08E3">
        <w:trPr>
          <w:trHeight w:val="311"/>
        </w:trPr>
        <w:tc>
          <w:tcPr>
            <w:tcW w:w="2008" w:type="dxa"/>
            <w:shd w:val="clear" w:color="auto" w:fill="FDE9D9" w:themeFill="accent6" w:themeFillTint="33"/>
          </w:tcPr>
          <w:p w14:paraId="75B87645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D08E3">
              <w:rPr>
                <w:rFonts w:eastAsia="Calibri"/>
                <w:sz w:val="24"/>
                <w:szCs w:val="24"/>
              </w:rPr>
              <w:t>Week Three</w:t>
            </w:r>
          </w:p>
        </w:tc>
        <w:tc>
          <w:tcPr>
            <w:tcW w:w="1847" w:type="dxa"/>
          </w:tcPr>
          <w:p w14:paraId="409E2FCD" w14:textId="77777777" w:rsidR="000D08E3" w:rsidRPr="000D08E3" w:rsidRDefault="000D08E3" w:rsidP="000D0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3">
              <w:rPr>
                <w:sz w:val="24"/>
                <w:szCs w:val="24"/>
              </w:rPr>
              <w:t>140 - 143</w:t>
            </w:r>
          </w:p>
        </w:tc>
      </w:tr>
      <w:tr w:rsidR="000D08E3" w:rsidRPr="006714D8" w14:paraId="6EC7C57F" w14:textId="77777777" w:rsidTr="000D08E3">
        <w:trPr>
          <w:trHeight w:val="311"/>
        </w:trPr>
        <w:tc>
          <w:tcPr>
            <w:tcW w:w="2008" w:type="dxa"/>
            <w:shd w:val="clear" w:color="auto" w:fill="FDE9D9" w:themeFill="accent6" w:themeFillTint="33"/>
          </w:tcPr>
          <w:p w14:paraId="04CCDEC7" w14:textId="77777777" w:rsidR="000D08E3" w:rsidRPr="000D08E3" w:rsidRDefault="000D08E3" w:rsidP="000D08E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D08E3">
              <w:rPr>
                <w:rFonts w:eastAsia="Calibri"/>
                <w:sz w:val="24"/>
                <w:szCs w:val="24"/>
              </w:rPr>
              <w:t>Week Four</w:t>
            </w:r>
          </w:p>
        </w:tc>
        <w:tc>
          <w:tcPr>
            <w:tcW w:w="1847" w:type="dxa"/>
          </w:tcPr>
          <w:p w14:paraId="428B22ED" w14:textId="77777777" w:rsidR="000D08E3" w:rsidRPr="000D08E3" w:rsidRDefault="000D08E3" w:rsidP="000D0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08E3">
              <w:rPr>
                <w:sz w:val="24"/>
                <w:szCs w:val="24"/>
              </w:rPr>
              <w:t>147 – 150</w:t>
            </w:r>
          </w:p>
        </w:tc>
      </w:tr>
    </w:tbl>
    <w:p w14:paraId="00F08C75" w14:textId="77777777" w:rsidR="002C68BC" w:rsidRPr="000D08E3" w:rsidRDefault="000D08E3" w:rsidP="000D08E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27490699" w14:textId="77777777" w:rsidR="009C724D" w:rsidRPr="006714D8" w:rsidRDefault="002C68BC" w:rsidP="002C68BC">
      <w:pPr>
        <w:shd w:val="clear" w:color="auto" w:fill="FABF8F" w:themeFill="accent6" w:themeFillTint="99"/>
        <w:spacing w:line="240" w:lineRule="auto"/>
        <w:ind w:firstLine="720"/>
        <w:jc w:val="center"/>
        <w:rPr>
          <w:rFonts w:eastAsia="Calibri"/>
          <w:b/>
          <w:sz w:val="32"/>
          <w:szCs w:val="24"/>
        </w:rPr>
      </w:pPr>
      <w:r w:rsidRPr="006714D8">
        <w:rPr>
          <w:rFonts w:eastAsia="Calibri"/>
          <w:b/>
          <w:sz w:val="32"/>
          <w:szCs w:val="24"/>
        </w:rPr>
        <w:lastRenderedPageBreak/>
        <w:t>Weekly Exercise Calendar</w:t>
      </w:r>
    </w:p>
    <w:p w14:paraId="378EE7DC" w14:textId="77777777" w:rsidR="009C724D" w:rsidRPr="006714D8" w:rsidRDefault="009C724D">
      <w:pPr>
        <w:spacing w:line="240" w:lineRule="auto"/>
        <w:rPr>
          <w:rFonts w:eastAsia="Calibri"/>
          <w:sz w:val="24"/>
          <w:szCs w:val="24"/>
        </w:rPr>
      </w:pPr>
    </w:p>
    <w:p w14:paraId="0061C4D2" w14:textId="77777777" w:rsidR="009C724D" w:rsidRPr="006714D8" w:rsidRDefault="00C536E6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6714D8">
        <w:rPr>
          <w:rFonts w:eastAsia="Calibri"/>
          <w:b/>
          <w:sz w:val="24"/>
          <w:szCs w:val="24"/>
        </w:rPr>
        <w:t>Name</w:t>
      </w:r>
      <w:r w:rsidRPr="006714D8">
        <w:rPr>
          <w:rFonts w:eastAsia="Calibri"/>
          <w:sz w:val="24"/>
          <w:szCs w:val="24"/>
        </w:rPr>
        <w:t>: ________________</w:t>
      </w:r>
      <w:r w:rsidR="002C68BC" w:rsidRPr="006714D8">
        <w:rPr>
          <w:rFonts w:eastAsia="Calibri"/>
          <w:sz w:val="24"/>
          <w:szCs w:val="24"/>
        </w:rPr>
        <w:t>______</w:t>
      </w:r>
      <w:r w:rsidRPr="006714D8">
        <w:rPr>
          <w:rFonts w:eastAsia="Calibri"/>
          <w:sz w:val="24"/>
          <w:szCs w:val="24"/>
        </w:rPr>
        <w:t xml:space="preserve">         </w:t>
      </w:r>
      <w:r w:rsidRPr="006714D8">
        <w:rPr>
          <w:rFonts w:eastAsia="Calibri"/>
          <w:b/>
          <w:sz w:val="24"/>
          <w:szCs w:val="24"/>
        </w:rPr>
        <w:t>Age</w:t>
      </w:r>
      <w:r w:rsidRPr="006714D8">
        <w:rPr>
          <w:rFonts w:eastAsia="Calibri"/>
          <w:sz w:val="24"/>
          <w:szCs w:val="24"/>
        </w:rPr>
        <w:t xml:space="preserve">: ____                </w:t>
      </w:r>
      <w:r w:rsidRPr="006714D8">
        <w:rPr>
          <w:rFonts w:eastAsia="Calibri"/>
          <w:b/>
          <w:sz w:val="24"/>
          <w:szCs w:val="24"/>
        </w:rPr>
        <w:t>Sex</w:t>
      </w:r>
      <w:r w:rsidRPr="006714D8">
        <w:rPr>
          <w:rFonts w:eastAsia="Calibri"/>
          <w:sz w:val="24"/>
          <w:szCs w:val="24"/>
        </w:rPr>
        <w:t>: ____</w:t>
      </w:r>
    </w:p>
    <w:p w14:paraId="41C858A6" w14:textId="77777777" w:rsidR="009C724D" w:rsidRPr="006714D8" w:rsidRDefault="009C724D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3DFDA02A" w14:textId="77777777" w:rsidR="009C724D" w:rsidRPr="006714D8" w:rsidRDefault="00C536E6">
      <w:pPr>
        <w:spacing w:line="240" w:lineRule="auto"/>
        <w:jc w:val="center"/>
        <w:rPr>
          <w:rFonts w:eastAsia="Calibri"/>
          <w:sz w:val="24"/>
          <w:szCs w:val="24"/>
        </w:rPr>
      </w:pPr>
      <w:r w:rsidRPr="006714D8">
        <w:rPr>
          <w:rFonts w:eastAsia="Calibri"/>
          <w:b/>
          <w:sz w:val="24"/>
          <w:szCs w:val="24"/>
        </w:rPr>
        <w:t>Rx</w:t>
      </w:r>
      <w:r w:rsidRPr="006714D8">
        <w:rPr>
          <w:rFonts w:eastAsia="Calibri"/>
          <w:sz w:val="24"/>
          <w:szCs w:val="24"/>
        </w:rPr>
        <w:t>:  __ BPM for</w:t>
      </w:r>
      <w:r w:rsidR="006714D8">
        <w:rPr>
          <w:rFonts w:eastAsia="Calibri"/>
          <w:sz w:val="24"/>
          <w:szCs w:val="24"/>
        </w:rPr>
        <w:t xml:space="preserve"> __</w:t>
      </w:r>
      <w:r w:rsidRPr="006714D8">
        <w:rPr>
          <w:rFonts w:eastAsia="Calibri"/>
          <w:sz w:val="24"/>
          <w:szCs w:val="24"/>
        </w:rPr>
        <w:t xml:space="preserve"> minutes </w:t>
      </w:r>
      <w:r w:rsidR="006714D8">
        <w:rPr>
          <w:rFonts w:eastAsia="Calibri"/>
          <w:sz w:val="24"/>
          <w:szCs w:val="24"/>
        </w:rPr>
        <w:t>__ d</w:t>
      </w:r>
      <w:r w:rsidRPr="006714D8">
        <w:rPr>
          <w:rFonts w:eastAsia="Calibri"/>
          <w:sz w:val="24"/>
          <w:szCs w:val="24"/>
        </w:rPr>
        <w:t>ays per week</w:t>
      </w:r>
    </w:p>
    <w:p w14:paraId="45F6348A" w14:textId="77777777" w:rsidR="009C724D" w:rsidRPr="006714D8" w:rsidRDefault="009C724D">
      <w:pPr>
        <w:spacing w:line="240" w:lineRule="auto"/>
        <w:ind w:firstLine="720"/>
        <w:rPr>
          <w:rFonts w:eastAsia="Calibri"/>
          <w:sz w:val="24"/>
          <w:szCs w:val="24"/>
        </w:rPr>
      </w:pPr>
    </w:p>
    <w:p w14:paraId="114A5E57" w14:textId="77777777" w:rsidR="009C724D" w:rsidRPr="006714D8" w:rsidRDefault="009C724D">
      <w:pPr>
        <w:spacing w:line="240" w:lineRule="auto"/>
        <w:rPr>
          <w:rFonts w:eastAsia="Georgia"/>
          <w:sz w:val="24"/>
          <w:szCs w:val="24"/>
        </w:rPr>
      </w:pPr>
    </w:p>
    <w:p w14:paraId="6D11D8AA" w14:textId="77777777" w:rsidR="009C724D" w:rsidRPr="006714D8" w:rsidRDefault="009C724D">
      <w:pPr>
        <w:spacing w:line="240" w:lineRule="auto"/>
        <w:ind w:firstLine="720"/>
        <w:jc w:val="center"/>
        <w:rPr>
          <w:rFonts w:eastAsia="Georgia"/>
          <w:sz w:val="24"/>
          <w:szCs w:val="24"/>
        </w:rPr>
      </w:pPr>
    </w:p>
    <w:p w14:paraId="60B1E046" w14:textId="77777777" w:rsidR="009C724D" w:rsidRPr="006714D8" w:rsidRDefault="00C536E6" w:rsidP="002C68BC">
      <w:pPr>
        <w:shd w:val="clear" w:color="auto" w:fill="FABF8F" w:themeFill="accent6" w:themeFillTint="99"/>
        <w:spacing w:line="240" w:lineRule="auto"/>
        <w:ind w:firstLine="720"/>
        <w:jc w:val="center"/>
        <w:rPr>
          <w:rFonts w:eastAsia="Calibri"/>
          <w:b/>
          <w:sz w:val="24"/>
          <w:szCs w:val="24"/>
        </w:rPr>
      </w:pPr>
      <w:r w:rsidRPr="006714D8">
        <w:rPr>
          <w:rFonts w:eastAsia="Calibri"/>
          <w:b/>
          <w:sz w:val="24"/>
          <w:szCs w:val="24"/>
        </w:rPr>
        <w:t>Week of: ______________</w:t>
      </w:r>
    </w:p>
    <w:p w14:paraId="22F5DAA3" w14:textId="77777777" w:rsidR="009C724D" w:rsidRPr="006714D8" w:rsidRDefault="009C724D">
      <w:pPr>
        <w:spacing w:line="240" w:lineRule="auto"/>
        <w:rPr>
          <w:rFonts w:eastAsia="Georgia"/>
          <w:sz w:val="24"/>
          <w:szCs w:val="24"/>
        </w:rPr>
      </w:pPr>
    </w:p>
    <w:tbl>
      <w:tblPr>
        <w:tblStyle w:val="a"/>
        <w:tblpPr w:leftFromText="180" w:rightFromText="180" w:vertAnchor="text" w:horzAnchor="margin" w:tblpY="196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8"/>
        <w:gridCol w:w="1847"/>
        <w:gridCol w:w="1205"/>
        <w:gridCol w:w="1044"/>
        <w:gridCol w:w="1044"/>
        <w:gridCol w:w="1767"/>
        <w:gridCol w:w="1847"/>
      </w:tblGrid>
      <w:tr w:rsidR="002C68BC" w:rsidRPr="006714D8" w14:paraId="5B061009" w14:textId="77777777" w:rsidTr="002C68BC">
        <w:trPr>
          <w:trHeight w:val="493"/>
        </w:trPr>
        <w:tc>
          <w:tcPr>
            <w:tcW w:w="2008" w:type="dxa"/>
            <w:shd w:val="clear" w:color="auto" w:fill="FABF8F" w:themeFill="accent6" w:themeFillTint="99"/>
          </w:tcPr>
          <w:p w14:paraId="4CD166B2" w14:textId="77777777" w:rsidR="002C68BC" w:rsidRPr="006714D8" w:rsidRDefault="002C68BC" w:rsidP="006714D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Day</w:t>
            </w:r>
          </w:p>
        </w:tc>
        <w:tc>
          <w:tcPr>
            <w:tcW w:w="1847" w:type="dxa"/>
            <w:shd w:val="clear" w:color="auto" w:fill="FABF8F" w:themeFill="accent6" w:themeFillTint="99"/>
          </w:tcPr>
          <w:p w14:paraId="185D9F72" w14:textId="77777777" w:rsidR="002C68BC" w:rsidRPr="006714D8" w:rsidRDefault="002C68BC" w:rsidP="006714D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Aerobic Exercise</w:t>
            </w:r>
          </w:p>
        </w:tc>
        <w:tc>
          <w:tcPr>
            <w:tcW w:w="1205" w:type="dxa"/>
            <w:shd w:val="clear" w:color="auto" w:fill="FABF8F" w:themeFill="accent6" w:themeFillTint="99"/>
          </w:tcPr>
          <w:p w14:paraId="5ABA97A7" w14:textId="77777777" w:rsidR="002C68BC" w:rsidRPr="006714D8" w:rsidRDefault="002C68BC" w:rsidP="006714D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Time</w:t>
            </w:r>
          </w:p>
        </w:tc>
        <w:tc>
          <w:tcPr>
            <w:tcW w:w="1044" w:type="dxa"/>
            <w:shd w:val="clear" w:color="auto" w:fill="FABF8F" w:themeFill="accent6" w:themeFillTint="99"/>
          </w:tcPr>
          <w:p w14:paraId="4358C732" w14:textId="77777777" w:rsidR="002C68BC" w:rsidRPr="006714D8" w:rsidRDefault="002C68BC" w:rsidP="006714D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Max HR</w:t>
            </w:r>
          </w:p>
        </w:tc>
        <w:tc>
          <w:tcPr>
            <w:tcW w:w="1044" w:type="dxa"/>
            <w:shd w:val="clear" w:color="auto" w:fill="FABF8F" w:themeFill="accent6" w:themeFillTint="99"/>
          </w:tcPr>
          <w:p w14:paraId="3FDEA7B9" w14:textId="77777777" w:rsidR="002C68BC" w:rsidRPr="006714D8" w:rsidRDefault="002C68BC" w:rsidP="006714D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RPE</w:t>
            </w:r>
          </w:p>
        </w:tc>
        <w:tc>
          <w:tcPr>
            <w:tcW w:w="1767" w:type="dxa"/>
            <w:shd w:val="clear" w:color="auto" w:fill="FABF8F" w:themeFill="accent6" w:themeFillTint="99"/>
          </w:tcPr>
          <w:p w14:paraId="5BD546E3" w14:textId="77777777" w:rsidR="002C68BC" w:rsidRPr="006714D8" w:rsidRDefault="002C68BC" w:rsidP="006714D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Symptoms:</w:t>
            </w:r>
          </w:p>
          <w:p w14:paraId="200D54C6" w14:textId="77777777" w:rsidR="002C68BC" w:rsidRPr="006714D8" w:rsidRDefault="002C68BC" w:rsidP="006714D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Pre - Exercise</w:t>
            </w:r>
          </w:p>
        </w:tc>
        <w:tc>
          <w:tcPr>
            <w:tcW w:w="1847" w:type="dxa"/>
            <w:shd w:val="clear" w:color="auto" w:fill="FABF8F" w:themeFill="accent6" w:themeFillTint="99"/>
          </w:tcPr>
          <w:p w14:paraId="3A79EF65" w14:textId="77777777" w:rsidR="002C68BC" w:rsidRPr="006714D8" w:rsidRDefault="002C68BC" w:rsidP="006714D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Symptoms:</w:t>
            </w:r>
          </w:p>
          <w:p w14:paraId="72E1C9C2" w14:textId="77777777" w:rsidR="002C68BC" w:rsidRPr="006714D8" w:rsidRDefault="002C68BC" w:rsidP="006714D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Post -Exercise</w:t>
            </w:r>
          </w:p>
        </w:tc>
      </w:tr>
      <w:tr w:rsidR="002C68BC" w:rsidRPr="006714D8" w14:paraId="3B056DC5" w14:textId="77777777" w:rsidTr="002C68BC">
        <w:trPr>
          <w:trHeight w:val="311"/>
        </w:trPr>
        <w:tc>
          <w:tcPr>
            <w:tcW w:w="2008" w:type="dxa"/>
            <w:shd w:val="clear" w:color="auto" w:fill="FDE9D9" w:themeFill="accent6" w:themeFillTint="33"/>
          </w:tcPr>
          <w:p w14:paraId="12A20D27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Monday</w:t>
            </w:r>
          </w:p>
        </w:tc>
        <w:tc>
          <w:tcPr>
            <w:tcW w:w="1847" w:type="dxa"/>
          </w:tcPr>
          <w:p w14:paraId="6DDF4983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A141735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FCB2664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F8CB7E0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2476D548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DE0FAE0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C68BC" w:rsidRPr="006714D8" w14:paraId="65F1DD4C" w14:textId="77777777" w:rsidTr="002C68BC">
        <w:trPr>
          <w:trHeight w:val="320"/>
        </w:trPr>
        <w:tc>
          <w:tcPr>
            <w:tcW w:w="2008" w:type="dxa"/>
            <w:shd w:val="clear" w:color="auto" w:fill="FDE9D9" w:themeFill="accent6" w:themeFillTint="33"/>
          </w:tcPr>
          <w:p w14:paraId="5A50E4EC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Tuesday</w:t>
            </w:r>
          </w:p>
        </w:tc>
        <w:tc>
          <w:tcPr>
            <w:tcW w:w="1847" w:type="dxa"/>
          </w:tcPr>
          <w:p w14:paraId="6C6B2113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4E0D2F5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2009E0FD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6091789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5D8C381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37D0F272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C68BC" w:rsidRPr="006714D8" w14:paraId="24A4B763" w14:textId="77777777" w:rsidTr="002C68BC">
        <w:trPr>
          <w:trHeight w:val="311"/>
        </w:trPr>
        <w:tc>
          <w:tcPr>
            <w:tcW w:w="2008" w:type="dxa"/>
            <w:shd w:val="clear" w:color="auto" w:fill="FDE9D9" w:themeFill="accent6" w:themeFillTint="33"/>
          </w:tcPr>
          <w:p w14:paraId="0AC39D4E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Wednesday</w:t>
            </w:r>
          </w:p>
        </w:tc>
        <w:tc>
          <w:tcPr>
            <w:tcW w:w="1847" w:type="dxa"/>
          </w:tcPr>
          <w:p w14:paraId="0D767402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205" w:type="dxa"/>
          </w:tcPr>
          <w:p w14:paraId="144D2CD2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044" w:type="dxa"/>
          </w:tcPr>
          <w:p w14:paraId="6FBD41B0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044" w:type="dxa"/>
          </w:tcPr>
          <w:p w14:paraId="4A8DEF21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767" w:type="dxa"/>
          </w:tcPr>
          <w:p w14:paraId="421B97EF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847" w:type="dxa"/>
          </w:tcPr>
          <w:p w14:paraId="37A08896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</w:tr>
      <w:tr w:rsidR="002C68BC" w:rsidRPr="006714D8" w14:paraId="02685DF7" w14:textId="77777777" w:rsidTr="002C68BC">
        <w:trPr>
          <w:trHeight w:val="320"/>
        </w:trPr>
        <w:tc>
          <w:tcPr>
            <w:tcW w:w="2008" w:type="dxa"/>
            <w:shd w:val="clear" w:color="auto" w:fill="FDE9D9" w:themeFill="accent6" w:themeFillTint="33"/>
          </w:tcPr>
          <w:p w14:paraId="5E1C2316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Thursday</w:t>
            </w:r>
          </w:p>
        </w:tc>
        <w:tc>
          <w:tcPr>
            <w:tcW w:w="1847" w:type="dxa"/>
          </w:tcPr>
          <w:p w14:paraId="787ADFD3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205" w:type="dxa"/>
          </w:tcPr>
          <w:p w14:paraId="1CE9A3E1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044" w:type="dxa"/>
          </w:tcPr>
          <w:p w14:paraId="4A40BCE3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044" w:type="dxa"/>
          </w:tcPr>
          <w:p w14:paraId="309B3B9D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767" w:type="dxa"/>
          </w:tcPr>
          <w:p w14:paraId="4E4AC622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847" w:type="dxa"/>
          </w:tcPr>
          <w:p w14:paraId="259FE6DC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</w:tr>
      <w:tr w:rsidR="002C68BC" w:rsidRPr="006714D8" w14:paraId="74333730" w14:textId="77777777" w:rsidTr="002C68BC">
        <w:trPr>
          <w:trHeight w:val="311"/>
        </w:trPr>
        <w:tc>
          <w:tcPr>
            <w:tcW w:w="2008" w:type="dxa"/>
            <w:shd w:val="clear" w:color="auto" w:fill="FDE9D9" w:themeFill="accent6" w:themeFillTint="33"/>
          </w:tcPr>
          <w:p w14:paraId="78E9909D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Friday</w:t>
            </w:r>
          </w:p>
        </w:tc>
        <w:tc>
          <w:tcPr>
            <w:tcW w:w="1847" w:type="dxa"/>
          </w:tcPr>
          <w:p w14:paraId="335DC69B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205" w:type="dxa"/>
          </w:tcPr>
          <w:p w14:paraId="2F99048C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044" w:type="dxa"/>
          </w:tcPr>
          <w:p w14:paraId="1C503957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044" w:type="dxa"/>
          </w:tcPr>
          <w:p w14:paraId="4CB48736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767" w:type="dxa"/>
          </w:tcPr>
          <w:p w14:paraId="44B3FCD5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847" w:type="dxa"/>
          </w:tcPr>
          <w:p w14:paraId="47F74587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</w:tr>
      <w:tr w:rsidR="002C68BC" w:rsidRPr="006714D8" w14:paraId="730CA5FD" w14:textId="77777777" w:rsidTr="002C68BC">
        <w:trPr>
          <w:trHeight w:val="320"/>
        </w:trPr>
        <w:tc>
          <w:tcPr>
            <w:tcW w:w="2008" w:type="dxa"/>
            <w:shd w:val="clear" w:color="auto" w:fill="FDE9D9" w:themeFill="accent6" w:themeFillTint="33"/>
          </w:tcPr>
          <w:p w14:paraId="6BD922E6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Saturday</w:t>
            </w:r>
          </w:p>
        </w:tc>
        <w:tc>
          <w:tcPr>
            <w:tcW w:w="1847" w:type="dxa"/>
          </w:tcPr>
          <w:p w14:paraId="041CB224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205" w:type="dxa"/>
          </w:tcPr>
          <w:p w14:paraId="5BEAC7CC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044" w:type="dxa"/>
          </w:tcPr>
          <w:p w14:paraId="58FFCA34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044" w:type="dxa"/>
          </w:tcPr>
          <w:p w14:paraId="67FD18B6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767" w:type="dxa"/>
          </w:tcPr>
          <w:p w14:paraId="73A9E690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  <w:tc>
          <w:tcPr>
            <w:tcW w:w="1847" w:type="dxa"/>
          </w:tcPr>
          <w:p w14:paraId="57FF2A75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</w:p>
        </w:tc>
      </w:tr>
      <w:tr w:rsidR="002C68BC" w:rsidRPr="006714D8" w14:paraId="563EFF31" w14:textId="77777777" w:rsidTr="002C68BC">
        <w:trPr>
          <w:trHeight w:val="311"/>
        </w:trPr>
        <w:tc>
          <w:tcPr>
            <w:tcW w:w="2008" w:type="dxa"/>
            <w:shd w:val="clear" w:color="auto" w:fill="FDE9D9" w:themeFill="accent6" w:themeFillTint="33"/>
          </w:tcPr>
          <w:p w14:paraId="4748D2CC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6714D8">
              <w:rPr>
                <w:rFonts w:eastAsia="Calibri"/>
                <w:b/>
                <w:sz w:val="24"/>
                <w:szCs w:val="24"/>
              </w:rPr>
              <w:t>Sunday</w:t>
            </w:r>
          </w:p>
        </w:tc>
        <w:tc>
          <w:tcPr>
            <w:tcW w:w="1847" w:type="dxa"/>
          </w:tcPr>
          <w:p w14:paraId="4FCBA790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2E815C7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2C9864A9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D5A7A6A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317183D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809AD01" w14:textId="77777777" w:rsidR="002C68BC" w:rsidRPr="006714D8" w:rsidRDefault="002C68BC" w:rsidP="002C68B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9D0CFFE" w14:textId="4EE2199D" w:rsidR="009C724D" w:rsidRPr="006714D8" w:rsidRDefault="00C536E6">
      <w:pPr>
        <w:spacing w:line="240" w:lineRule="auto"/>
        <w:rPr>
          <w:rFonts w:eastAsia="Calibri"/>
          <w:i/>
          <w:sz w:val="24"/>
          <w:szCs w:val="24"/>
        </w:rPr>
      </w:pPr>
      <w:r w:rsidRPr="006714D8">
        <w:rPr>
          <w:rFonts w:eastAsia="Calibri"/>
          <w:i/>
          <w:sz w:val="24"/>
          <w:szCs w:val="24"/>
        </w:rPr>
        <w:t xml:space="preserve">When </w:t>
      </w:r>
      <w:r w:rsidR="00031065">
        <w:rPr>
          <w:rFonts w:eastAsia="Calibri"/>
          <w:i/>
          <w:sz w:val="24"/>
          <w:szCs w:val="24"/>
        </w:rPr>
        <w:t>rating</w:t>
      </w:r>
      <w:r w:rsidR="00031065" w:rsidRPr="006714D8">
        <w:rPr>
          <w:rFonts w:eastAsia="Calibri"/>
          <w:i/>
          <w:sz w:val="24"/>
          <w:szCs w:val="24"/>
        </w:rPr>
        <w:t xml:space="preserve"> </w:t>
      </w:r>
      <w:r w:rsidRPr="006714D8">
        <w:rPr>
          <w:rFonts w:eastAsia="Calibri"/>
          <w:i/>
          <w:sz w:val="24"/>
          <w:szCs w:val="24"/>
        </w:rPr>
        <w:t xml:space="preserve">your </w:t>
      </w:r>
      <w:r w:rsidRPr="006714D8">
        <w:rPr>
          <w:rFonts w:eastAsia="Calibri"/>
          <w:b/>
          <w:i/>
          <w:sz w:val="24"/>
          <w:szCs w:val="24"/>
        </w:rPr>
        <w:t>RPE</w:t>
      </w:r>
      <w:r w:rsidR="006D0223">
        <w:rPr>
          <w:rFonts w:eastAsia="Calibri"/>
          <w:b/>
          <w:i/>
          <w:sz w:val="24"/>
          <w:szCs w:val="24"/>
        </w:rPr>
        <w:t>,</w:t>
      </w:r>
      <w:r w:rsidRPr="006714D8">
        <w:rPr>
          <w:rFonts w:eastAsia="Calibri"/>
          <w:b/>
          <w:i/>
          <w:sz w:val="24"/>
          <w:szCs w:val="24"/>
        </w:rPr>
        <w:t xml:space="preserve"> use 1-10 scale: 1 = light activity, 10 = max</w:t>
      </w:r>
      <w:r w:rsidR="001D38FA">
        <w:rPr>
          <w:rFonts w:eastAsia="Calibri"/>
          <w:b/>
          <w:i/>
          <w:sz w:val="24"/>
          <w:szCs w:val="24"/>
        </w:rPr>
        <w:t>imum</w:t>
      </w:r>
      <w:r w:rsidRPr="006714D8">
        <w:rPr>
          <w:rFonts w:eastAsia="Calibri"/>
          <w:b/>
          <w:i/>
          <w:sz w:val="24"/>
          <w:szCs w:val="24"/>
        </w:rPr>
        <w:t xml:space="preserve"> effort activity</w:t>
      </w:r>
      <w:r w:rsidR="006D0223">
        <w:rPr>
          <w:rFonts w:eastAsia="Calibri"/>
          <w:b/>
          <w:i/>
          <w:sz w:val="24"/>
          <w:szCs w:val="24"/>
        </w:rPr>
        <w:t>.</w:t>
      </w:r>
      <w:r w:rsidRPr="006714D8">
        <w:rPr>
          <w:rFonts w:eastAsia="Calibri"/>
          <w:i/>
          <w:sz w:val="24"/>
          <w:szCs w:val="24"/>
        </w:rPr>
        <w:t xml:space="preserve"> </w:t>
      </w:r>
    </w:p>
    <w:p w14:paraId="6AC83144" w14:textId="025E99CA" w:rsidR="009C724D" w:rsidRPr="006714D8" w:rsidRDefault="00C536E6">
      <w:pPr>
        <w:spacing w:line="240" w:lineRule="auto"/>
        <w:rPr>
          <w:b/>
          <w:color w:val="FF0000"/>
          <w:sz w:val="24"/>
          <w:szCs w:val="24"/>
        </w:rPr>
      </w:pPr>
      <w:r w:rsidRPr="006714D8">
        <w:rPr>
          <w:rFonts w:eastAsia="Calibri"/>
          <w:i/>
          <w:sz w:val="24"/>
          <w:szCs w:val="24"/>
        </w:rPr>
        <w:t xml:space="preserve">When </w:t>
      </w:r>
      <w:r w:rsidR="00031065">
        <w:rPr>
          <w:rFonts w:eastAsia="Calibri"/>
          <w:i/>
          <w:sz w:val="24"/>
          <w:szCs w:val="24"/>
        </w:rPr>
        <w:t xml:space="preserve">rating </w:t>
      </w:r>
      <w:r w:rsidRPr="006714D8">
        <w:rPr>
          <w:rFonts w:eastAsia="Calibri"/>
          <w:i/>
          <w:sz w:val="24"/>
          <w:szCs w:val="24"/>
        </w:rPr>
        <w:t xml:space="preserve">your </w:t>
      </w:r>
      <w:r w:rsidR="002C68BC" w:rsidRPr="006714D8">
        <w:rPr>
          <w:rFonts w:eastAsia="Calibri"/>
          <w:b/>
          <w:i/>
          <w:sz w:val="24"/>
          <w:szCs w:val="24"/>
        </w:rPr>
        <w:t>symptoms</w:t>
      </w:r>
      <w:r w:rsidR="006D0223">
        <w:rPr>
          <w:rFonts w:eastAsia="Calibri"/>
          <w:b/>
          <w:i/>
          <w:sz w:val="24"/>
          <w:szCs w:val="24"/>
        </w:rPr>
        <w:t>,</w:t>
      </w:r>
      <w:r w:rsidR="002C68BC" w:rsidRPr="006714D8">
        <w:rPr>
          <w:rFonts w:eastAsia="Calibri"/>
          <w:b/>
          <w:i/>
          <w:sz w:val="24"/>
          <w:szCs w:val="24"/>
        </w:rPr>
        <w:t xml:space="preserve"> use</w:t>
      </w:r>
      <w:r w:rsidRPr="006714D8">
        <w:rPr>
          <w:rFonts w:eastAsia="Calibri"/>
          <w:b/>
          <w:i/>
          <w:sz w:val="24"/>
          <w:szCs w:val="24"/>
        </w:rPr>
        <w:t xml:space="preserve"> 0-10 scale: 0 = no symptoms, 10 = worst I have ever </w:t>
      </w:r>
      <w:r w:rsidR="006D0223">
        <w:rPr>
          <w:rFonts w:eastAsia="Calibri"/>
          <w:b/>
          <w:i/>
          <w:sz w:val="24"/>
          <w:szCs w:val="24"/>
        </w:rPr>
        <w:t>felt.</w:t>
      </w:r>
      <w:r w:rsidR="006D0223" w:rsidRPr="006714D8">
        <w:rPr>
          <w:rFonts w:eastAsia="Calibri"/>
          <w:i/>
          <w:sz w:val="24"/>
          <w:szCs w:val="24"/>
        </w:rPr>
        <w:t xml:space="preserve"> </w:t>
      </w:r>
    </w:p>
    <w:p w14:paraId="1D16F06C" w14:textId="77777777" w:rsidR="009C724D" w:rsidRPr="006714D8" w:rsidRDefault="009C724D" w:rsidP="002C6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FF0000"/>
          <w:sz w:val="24"/>
          <w:szCs w:val="24"/>
        </w:rPr>
      </w:pPr>
    </w:p>
    <w:p w14:paraId="14EE9B96" w14:textId="77777777" w:rsidR="009C724D" w:rsidRPr="006714D8" w:rsidRDefault="009C724D" w:rsidP="002C6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0000"/>
          <w:sz w:val="24"/>
          <w:szCs w:val="24"/>
        </w:rPr>
      </w:pPr>
    </w:p>
    <w:p w14:paraId="20D37687" w14:textId="72341CA9" w:rsidR="006714D8" w:rsidRPr="006714D8" w:rsidRDefault="006714D8" w:rsidP="006714D8">
      <w:pPr>
        <w:spacing w:line="360" w:lineRule="auto"/>
        <w:ind w:left="720" w:hanging="720"/>
        <w:jc w:val="center"/>
        <w:rPr>
          <w:b/>
          <w:bCs/>
          <w:sz w:val="24"/>
          <w:szCs w:val="24"/>
        </w:rPr>
      </w:pPr>
      <w:r w:rsidRPr="006714D8">
        <w:rPr>
          <w:b/>
          <w:bCs/>
          <w:sz w:val="24"/>
          <w:szCs w:val="24"/>
        </w:rPr>
        <w:t>When to stop</w:t>
      </w:r>
    </w:p>
    <w:p w14:paraId="6B76D2E3" w14:textId="7D8D82EC" w:rsidR="006714D8" w:rsidRPr="006714D8" w:rsidRDefault="006714D8" w:rsidP="006714D8">
      <w:pPr>
        <w:spacing w:line="360" w:lineRule="auto"/>
        <w:ind w:firstLine="720"/>
        <w:rPr>
          <w:sz w:val="24"/>
          <w:szCs w:val="24"/>
        </w:rPr>
      </w:pPr>
      <w:r w:rsidRPr="006714D8">
        <w:rPr>
          <w:sz w:val="24"/>
          <w:szCs w:val="24"/>
        </w:rPr>
        <w:t xml:space="preserve">If you experience an increase in your current </w:t>
      </w:r>
      <w:r w:rsidR="001D38FA">
        <w:rPr>
          <w:sz w:val="24"/>
          <w:szCs w:val="24"/>
        </w:rPr>
        <w:t xml:space="preserve">concussion-related </w:t>
      </w:r>
      <w:r w:rsidRPr="006714D8">
        <w:rPr>
          <w:sz w:val="24"/>
          <w:szCs w:val="24"/>
        </w:rPr>
        <w:t xml:space="preserve">symptoms </w:t>
      </w:r>
      <w:r w:rsidR="006D0223">
        <w:rPr>
          <w:sz w:val="24"/>
          <w:szCs w:val="24"/>
        </w:rPr>
        <w:t xml:space="preserve">or any new symptoms </w:t>
      </w:r>
      <w:r w:rsidR="00A64520">
        <w:rPr>
          <w:sz w:val="24"/>
          <w:szCs w:val="24"/>
        </w:rPr>
        <w:t xml:space="preserve">appear </w:t>
      </w:r>
      <w:r w:rsidRPr="006714D8">
        <w:rPr>
          <w:sz w:val="24"/>
          <w:szCs w:val="24"/>
        </w:rPr>
        <w:t>(</w:t>
      </w:r>
      <w:r w:rsidR="006D0223">
        <w:rPr>
          <w:sz w:val="24"/>
          <w:szCs w:val="24"/>
        </w:rPr>
        <w:t>th</w:t>
      </w:r>
      <w:r w:rsidR="00A64520">
        <w:rPr>
          <w:sz w:val="24"/>
          <w:szCs w:val="24"/>
        </w:rPr>
        <w:t>e combination of which</w:t>
      </w:r>
      <w:r w:rsidR="006D0223">
        <w:rPr>
          <w:sz w:val="24"/>
          <w:szCs w:val="24"/>
        </w:rPr>
        <w:t xml:space="preserve"> add</w:t>
      </w:r>
      <w:r w:rsidR="00A64520">
        <w:rPr>
          <w:sz w:val="24"/>
          <w:szCs w:val="24"/>
        </w:rPr>
        <w:t>s</w:t>
      </w:r>
      <w:r w:rsidR="006D0223">
        <w:rPr>
          <w:sz w:val="24"/>
          <w:szCs w:val="24"/>
        </w:rPr>
        <w:t xml:space="preserve"> up </w:t>
      </w:r>
      <w:r w:rsidR="009C147C">
        <w:rPr>
          <w:sz w:val="24"/>
          <w:szCs w:val="24"/>
        </w:rPr>
        <w:t>to more</w:t>
      </w:r>
      <w:r w:rsidR="00016BFB">
        <w:rPr>
          <w:sz w:val="24"/>
          <w:szCs w:val="24"/>
        </w:rPr>
        <w:t xml:space="preserve"> than 2</w:t>
      </w:r>
      <w:r w:rsidR="001D38FA">
        <w:rPr>
          <w:sz w:val="24"/>
          <w:szCs w:val="24"/>
        </w:rPr>
        <w:t xml:space="preserve"> </w:t>
      </w:r>
      <w:r w:rsidRPr="006714D8">
        <w:rPr>
          <w:sz w:val="24"/>
          <w:szCs w:val="24"/>
        </w:rPr>
        <w:t>points on a 0-10 scale</w:t>
      </w:r>
      <w:r w:rsidR="00A21AFF">
        <w:rPr>
          <w:sz w:val="24"/>
          <w:szCs w:val="24"/>
        </w:rPr>
        <w:t xml:space="preserve"> </w:t>
      </w:r>
      <w:r w:rsidR="001D38FA">
        <w:rPr>
          <w:sz w:val="24"/>
          <w:szCs w:val="24"/>
        </w:rPr>
        <w:t xml:space="preserve">when compared with your pre-exercise </w:t>
      </w:r>
      <w:r w:rsidR="006D0223">
        <w:rPr>
          <w:sz w:val="24"/>
          <w:szCs w:val="24"/>
        </w:rPr>
        <w:t xml:space="preserve">resting </w:t>
      </w:r>
      <w:r w:rsidR="001D38FA">
        <w:rPr>
          <w:sz w:val="24"/>
          <w:szCs w:val="24"/>
        </w:rPr>
        <w:t xml:space="preserve">value </w:t>
      </w:r>
      <w:r w:rsidR="00F26EB2">
        <w:rPr>
          <w:sz w:val="24"/>
          <w:szCs w:val="24"/>
        </w:rPr>
        <w:t>[</w:t>
      </w:r>
      <w:r w:rsidR="00A21AFF">
        <w:rPr>
          <w:sz w:val="24"/>
          <w:szCs w:val="24"/>
        </w:rPr>
        <w:t>below</w:t>
      </w:r>
      <w:r w:rsidR="00F26EB2">
        <w:rPr>
          <w:sz w:val="24"/>
          <w:szCs w:val="24"/>
        </w:rPr>
        <w:t>])</w:t>
      </w:r>
      <w:r w:rsidR="00A21AFF">
        <w:rPr>
          <w:sz w:val="24"/>
          <w:szCs w:val="24"/>
        </w:rPr>
        <w:t>,</w:t>
      </w:r>
      <w:r w:rsidRPr="006714D8">
        <w:rPr>
          <w:sz w:val="24"/>
          <w:szCs w:val="24"/>
        </w:rPr>
        <w:t xml:space="preserve"> please stop</w:t>
      </w:r>
      <w:r w:rsidR="00A21AFF">
        <w:rPr>
          <w:sz w:val="24"/>
          <w:szCs w:val="24"/>
        </w:rPr>
        <w:t xml:space="preserve"> exercising</w:t>
      </w:r>
      <w:r w:rsidRPr="006714D8">
        <w:rPr>
          <w:sz w:val="24"/>
          <w:szCs w:val="24"/>
        </w:rPr>
        <w:t xml:space="preserve"> for th</w:t>
      </w:r>
      <w:r w:rsidR="00A21AFF">
        <w:rPr>
          <w:sz w:val="24"/>
          <w:szCs w:val="24"/>
        </w:rPr>
        <w:t>e</w:t>
      </w:r>
      <w:r w:rsidRPr="006714D8">
        <w:rPr>
          <w:sz w:val="24"/>
          <w:szCs w:val="24"/>
        </w:rPr>
        <w:t xml:space="preserve"> day and try again </w:t>
      </w:r>
      <w:r w:rsidR="00A21AFF">
        <w:rPr>
          <w:sz w:val="24"/>
          <w:szCs w:val="24"/>
        </w:rPr>
        <w:t xml:space="preserve">when your symptoms </w:t>
      </w:r>
      <w:r w:rsidR="001D38FA">
        <w:rPr>
          <w:sz w:val="24"/>
          <w:szCs w:val="24"/>
        </w:rPr>
        <w:t>return</w:t>
      </w:r>
      <w:r w:rsidR="00A21AFF">
        <w:rPr>
          <w:sz w:val="24"/>
          <w:szCs w:val="24"/>
        </w:rPr>
        <w:t xml:space="preserve"> to </w:t>
      </w:r>
      <w:r w:rsidR="001D38FA">
        <w:rPr>
          <w:sz w:val="24"/>
          <w:szCs w:val="24"/>
        </w:rPr>
        <w:t xml:space="preserve">the </w:t>
      </w:r>
      <w:r w:rsidR="00A21AFF">
        <w:rPr>
          <w:sz w:val="24"/>
          <w:szCs w:val="24"/>
        </w:rPr>
        <w:t>pre-exercise level</w:t>
      </w:r>
      <w:r w:rsidRPr="006714D8">
        <w:rPr>
          <w:sz w:val="24"/>
          <w:szCs w:val="24"/>
        </w:rPr>
        <w:t>.</w:t>
      </w:r>
      <w:r w:rsidR="00A21AFF">
        <w:rPr>
          <w:sz w:val="24"/>
          <w:szCs w:val="24"/>
        </w:rPr>
        <w:t xml:space="preserve"> </w:t>
      </w:r>
      <w:r w:rsidR="009C147C">
        <w:rPr>
          <w:sz w:val="24"/>
          <w:szCs w:val="24"/>
        </w:rPr>
        <w:t xml:space="preserve">Increasing severity of any symptom should be added to your total score, and the appearance of any new symptom raises the symptom score by 1. </w:t>
      </w:r>
      <w:r w:rsidR="00A21AFF">
        <w:rPr>
          <w:sz w:val="24"/>
          <w:szCs w:val="24"/>
        </w:rPr>
        <w:t xml:space="preserve">You can </w:t>
      </w:r>
      <w:r w:rsidR="001D38FA">
        <w:rPr>
          <w:sz w:val="24"/>
          <w:szCs w:val="24"/>
        </w:rPr>
        <w:t xml:space="preserve">typically </w:t>
      </w:r>
      <w:r w:rsidR="00A21AFF">
        <w:rPr>
          <w:sz w:val="24"/>
          <w:szCs w:val="24"/>
        </w:rPr>
        <w:t>resume exercis</w:t>
      </w:r>
      <w:r w:rsidR="00016BFB">
        <w:rPr>
          <w:sz w:val="24"/>
          <w:szCs w:val="24"/>
        </w:rPr>
        <w:t>e</w:t>
      </w:r>
      <w:r w:rsidR="00A21AFF">
        <w:rPr>
          <w:sz w:val="24"/>
          <w:szCs w:val="24"/>
        </w:rPr>
        <w:t xml:space="preserve"> as soon as the following day. </w:t>
      </w:r>
      <w:r w:rsidRPr="006714D8">
        <w:rPr>
          <w:sz w:val="24"/>
          <w:szCs w:val="24"/>
        </w:rPr>
        <w:t xml:space="preserve">If you experience a prolonged or severe increase of your concussion-related symptoms during exercise, </w:t>
      </w:r>
      <w:r w:rsidR="00016BFB">
        <w:rPr>
          <w:sz w:val="24"/>
          <w:szCs w:val="24"/>
        </w:rPr>
        <w:t>stop</w:t>
      </w:r>
      <w:r w:rsidRPr="006714D8">
        <w:rPr>
          <w:sz w:val="24"/>
          <w:szCs w:val="24"/>
        </w:rPr>
        <w:t xml:space="preserve"> and contact your </w:t>
      </w:r>
      <w:r w:rsidR="00E50E59">
        <w:rPr>
          <w:sz w:val="24"/>
          <w:szCs w:val="24"/>
        </w:rPr>
        <w:t>provider</w:t>
      </w:r>
      <w:r w:rsidRPr="006714D8">
        <w:rPr>
          <w:sz w:val="24"/>
          <w:szCs w:val="24"/>
        </w:rPr>
        <w:t>.</w:t>
      </w:r>
    </w:p>
    <w:p w14:paraId="488530FF" w14:textId="77777777" w:rsidR="006714D8" w:rsidRPr="006714D8" w:rsidRDefault="006714D8" w:rsidP="006714D8">
      <w:pPr>
        <w:spacing w:line="360" w:lineRule="auto"/>
        <w:rPr>
          <w:sz w:val="24"/>
          <w:szCs w:val="24"/>
        </w:rPr>
      </w:pPr>
    </w:p>
    <w:p w14:paraId="253FA34E" w14:textId="29D3D0C4" w:rsidR="009C724D" w:rsidRPr="006714D8" w:rsidRDefault="006714D8" w:rsidP="000249B8">
      <w:pPr>
        <w:spacing w:line="360" w:lineRule="auto"/>
        <w:jc w:val="center"/>
        <w:rPr>
          <w:i/>
          <w:color w:val="000000" w:themeColor="text1"/>
          <w:sz w:val="24"/>
          <w:szCs w:val="24"/>
        </w:rPr>
      </w:pPr>
      <w:r w:rsidRPr="006714D8">
        <w:rPr>
          <w:noProof/>
          <w:sz w:val="24"/>
          <w:szCs w:val="24"/>
        </w:rPr>
        <w:drawing>
          <wp:inline distT="0" distB="0" distL="0" distR="0" wp14:anchorId="1568B68A" wp14:editId="6D2F7F62">
            <wp:extent cx="4488873" cy="1055152"/>
            <wp:effectExtent l="0" t="0" r="698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6725" cy="10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24D" w:rsidRPr="006714D8">
      <w:headerReference w:type="default" r:id="rId7"/>
      <w:pgSz w:w="12240" w:h="15840"/>
      <w:pgMar w:top="722" w:right="616" w:bottom="969" w:left="71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C41E" w14:textId="77777777" w:rsidR="00942210" w:rsidRDefault="00942210" w:rsidP="000D08E3">
      <w:pPr>
        <w:spacing w:line="240" w:lineRule="auto"/>
      </w:pPr>
      <w:r>
        <w:separator/>
      </w:r>
    </w:p>
  </w:endnote>
  <w:endnote w:type="continuationSeparator" w:id="0">
    <w:p w14:paraId="47D78109" w14:textId="77777777" w:rsidR="00942210" w:rsidRDefault="00942210" w:rsidP="000D0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A68E" w14:textId="77777777" w:rsidR="00942210" w:rsidRDefault="00942210" w:rsidP="000D08E3">
      <w:pPr>
        <w:spacing w:line="240" w:lineRule="auto"/>
      </w:pPr>
      <w:r>
        <w:separator/>
      </w:r>
    </w:p>
  </w:footnote>
  <w:footnote w:type="continuationSeparator" w:id="0">
    <w:p w14:paraId="2005AF35" w14:textId="77777777" w:rsidR="00942210" w:rsidRDefault="00942210" w:rsidP="000D0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48B57" w14:textId="77777777" w:rsidR="000D08E3" w:rsidRDefault="000D08E3">
    <w:pPr>
      <w:pStyle w:val="Header"/>
    </w:pPr>
  </w:p>
  <w:p w14:paraId="26A2909A" w14:textId="77777777" w:rsidR="000D08E3" w:rsidRDefault="000D08E3" w:rsidP="000D08E3">
    <w:pPr>
      <w:pStyle w:val="Header"/>
      <w:jc w:val="right"/>
    </w:pPr>
    <w:r w:rsidRPr="006714D8">
      <w:rPr>
        <w:b/>
        <w:noProof/>
        <w:color w:val="000000"/>
        <w:sz w:val="24"/>
        <w:szCs w:val="24"/>
      </w:rPr>
      <w:drawing>
        <wp:inline distT="19050" distB="19050" distL="19050" distR="19050" wp14:anchorId="4E1F9E9F" wp14:editId="2E151746">
          <wp:extent cx="2200910" cy="8172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91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4D"/>
    <w:rsid w:val="00016BFB"/>
    <w:rsid w:val="000249B8"/>
    <w:rsid w:val="00031065"/>
    <w:rsid w:val="000D08E3"/>
    <w:rsid w:val="000F4C8D"/>
    <w:rsid w:val="001102F9"/>
    <w:rsid w:val="001D38FA"/>
    <w:rsid w:val="001F56E4"/>
    <w:rsid w:val="002C68BC"/>
    <w:rsid w:val="00310D2A"/>
    <w:rsid w:val="003D2A28"/>
    <w:rsid w:val="003E4D9D"/>
    <w:rsid w:val="00402D13"/>
    <w:rsid w:val="00410AF0"/>
    <w:rsid w:val="004218CF"/>
    <w:rsid w:val="00665D29"/>
    <w:rsid w:val="006714D8"/>
    <w:rsid w:val="00687C5B"/>
    <w:rsid w:val="006D0223"/>
    <w:rsid w:val="00742A72"/>
    <w:rsid w:val="00793A54"/>
    <w:rsid w:val="007B7433"/>
    <w:rsid w:val="007C718A"/>
    <w:rsid w:val="008C7970"/>
    <w:rsid w:val="00942210"/>
    <w:rsid w:val="009C147C"/>
    <w:rsid w:val="009C724D"/>
    <w:rsid w:val="009D1BD3"/>
    <w:rsid w:val="00A21AFF"/>
    <w:rsid w:val="00A64520"/>
    <w:rsid w:val="00AA45D4"/>
    <w:rsid w:val="00AF00FE"/>
    <w:rsid w:val="00C536E6"/>
    <w:rsid w:val="00C670B6"/>
    <w:rsid w:val="00E50E59"/>
    <w:rsid w:val="00E97058"/>
    <w:rsid w:val="00F2136A"/>
    <w:rsid w:val="00F26EB2"/>
    <w:rsid w:val="00F44DB8"/>
    <w:rsid w:val="00F61793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E76E"/>
  <w15:docId w15:val="{025DD09B-1F3E-4055-BA15-094AECBC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714D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8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E3"/>
  </w:style>
  <w:style w:type="paragraph" w:styleId="Footer">
    <w:name w:val="footer"/>
    <w:basedOn w:val="Normal"/>
    <w:link w:val="FooterChar"/>
    <w:uiPriority w:val="99"/>
    <w:unhideWhenUsed/>
    <w:rsid w:val="000D08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E3"/>
  </w:style>
  <w:style w:type="paragraph" w:styleId="Revision">
    <w:name w:val="Revision"/>
    <w:hidden/>
    <w:uiPriority w:val="99"/>
    <w:semiHidden/>
    <w:rsid w:val="008C7970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7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 Concussion</dc:creator>
  <cp:lastModifiedBy>Chizuk, Haley</cp:lastModifiedBy>
  <cp:revision>2</cp:revision>
  <dcterms:created xsi:type="dcterms:W3CDTF">2022-11-18T18:30:00Z</dcterms:created>
  <dcterms:modified xsi:type="dcterms:W3CDTF">2022-11-18T18:30:00Z</dcterms:modified>
</cp:coreProperties>
</file>