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2559" w14:textId="1B6D5989" w:rsidR="00EB37F9" w:rsidRPr="002A7CD1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  <w:r w:rsidRPr="002A7CD1">
        <w:rPr>
          <w:rFonts w:ascii="Arial" w:hAnsi="Arial" w:cs="Arial"/>
          <w:b/>
          <w:bCs/>
          <w:lang w:val="en-GB"/>
        </w:rPr>
        <w:t>Supplementary Appendix</w:t>
      </w:r>
    </w:p>
    <w:p w14:paraId="02B8AC6A" w14:textId="77777777" w:rsidR="00EB37F9" w:rsidRPr="002A7CD1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</w:p>
    <w:p w14:paraId="01BB1343" w14:textId="77777777" w:rsidR="00EB37F9" w:rsidRPr="002A7CD1" w:rsidRDefault="00EB37F9" w:rsidP="00EB37F9">
      <w:pPr>
        <w:spacing w:after="0" w:line="480" w:lineRule="auto"/>
        <w:jc w:val="center"/>
        <w:rPr>
          <w:rFonts w:ascii="Arial" w:hAnsi="Arial" w:cs="Arial"/>
          <w:bCs/>
          <w:i/>
          <w:iCs/>
          <w:lang w:val="en-GB"/>
        </w:rPr>
      </w:pPr>
      <w:r w:rsidRPr="002A7CD1">
        <w:rPr>
          <w:rFonts w:ascii="Arial" w:hAnsi="Arial" w:cs="Arial"/>
          <w:bCs/>
          <w:i/>
          <w:iCs/>
          <w:lang w:val="en-GB"/>
        </w:rPr>
        <w:t>Albuminuria lowering effect of eplerenone, dapagliflozin and their combination in patients with chronic kidney disease</w:t>
      </w:r>
    </w:p>
    <w:p w14:paraId="00DEA007" w14:textId="77777777" w:rsidR="00EB37F9" w:rsidRPr="002A7CD1" w:rsidRDefault="00EB37F9" w:rsidP="00EB37F9">
      <w:pPr>
        <w:spacing w:after="0" w:line="480" w:lineRule="auto"/>
        <w:rPr>
          <w:rFonts w:ascii="Arial" w:hAnsi="Arial" w:cs="Arial"/>
          <w:lang w:val="en-GB"/>
        </w:rPr>
      </w:pPr>
    </w:p>
    <w:p w14:paraId="77ADD6DF" w14:textId="77777777" w:rsidR="00EB37F9" w:rsidRPr="002A7CD1" w:rsidRDefault="00EB37F9" w:rsidP="00EB37F9">
      <w:pPr>
        <w:spacing w:after="0" w:line="480" w:lineRule="auto"/>
        <w:rPr>
          <w:rFonts w:ascii="Arial" w:hAnsi="Arial" w:cs="Arial"/>
          <w:lang w:val="en-GB"/>
        </w:rPr>
      </w:pPr>
    </w:p>
    <w:p w14:paraId="63191346" w14:textId="77777777" w:rsidR="00EB37F9" w:rsidRPr="00116A11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Content:</w:t>
      </w:r>
    </w:p>
    <w:p w14:paraId="5405501A" w14:textId="77777777" w:rsidR="00EB37F9" w:rsidRPr="00116A11" w:rsidRDefault="00EB37F9" w:rsidP="00EB37F9">
      <w:pPr>
        <w:spacing w:after="0" w:line="480" w:lineRule="auto"/>
        <w:rPr>
          <w:rFonts w:ascii="Arial" w:hAnsi="Arial" w:cs="Arial"/>
          <w:lang w:val="en-GB"/>
        </w:rPr>
      </w:pPr>
      <w:r w:rsidRPr="00116A11">
        <w:rPr>
          <w:rFonts w:ascii="Arial" w:hAnsi="Arial" w:cs="Arial"/>
          <w:b/>
          <w:bCs/>
          <w:lang w:val="en-GB"/>
        </w:rPr>
        <w:t>Supplement 1:</w:t>
      </w:r>
      <w:r>
        <w:rPr>
          <w:rFonts w:ascii="Arial" w:hAnsi="Arial" w:cs="Arial"/>
          <w:lang w:val="en-GB"/>
        </w:rPr>
        <w:t xml:space="preserve"> Full list of ROTATE-3 Investigators</w:t>
      </w:r>
    </w:p>
    <w:p w14:paraId="6ADECFF5" w14:textId="77777777" w:rsidR="00EB37F9" w:rsidRPr="009D0A7B" w:rsidRDefault="00EB37F9" w:rsidP="00EB37F9">
      <w:pPr>
        <w:spacing w:after="0" w:line="480" w:lineRule="auto"/>
        <w:rPr>
          <w:rFonts w:ascii="Arial" w:hAnsi="Arial" w:cs="Arial"/>
        </w:rPr>
      </w:pPr>
      <w:r w:rsidRPr="00116A11">
        <w:rPr>
          <w:rFonts w:ascii="Arial" w:hAnsi="Arial" w:cs="Arial"/>
          <w:b/>
          <w:bCs/>
        </w:rPr>
        <w:t>Table 1:</w:t>
      </w:r>
      <w:r w:rsidRPr="009D0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Percent c</w:t>
      </w:r>
      <w:r w:rsidRPr="009D0A7B">
        <w:rPr>
          <w:rFonts w:ascii="Arial" w:hAnsi="Arial" w:cs="Arial"/>
        </w:rPr>
        <w:t>hange</w:t>
      </w:r>
      <w:r>
        <w:rPr>
          <w:rFonts w:ascii="Arial" w:hAnsi="Arial" w:cs="Arial"/>
        </w:rPr>
        <w:t xml:space="preserve"> from baseline i</w:t>
      </w:r>
      <w:r w:rsidRPr="009D0A7B">
        <w:rPr>
          <w:rFonts w:ascii="Arial" w:hAnsi="Arial" w:cs="Arial"/>
        </w:rPr>
        <w:t>n 24-hour urinary albumin excretion</w:t>
      </w:r>
      <w:r>
        <w:rPr>
          <w:rFonts w:ascii="Arial" w:hAnsi="Arial" w:cs="Arial"/>
        </w:rPr>
        <w:t xml:space="preserve"> at week 4</w:t>
      </w:r>
    </w:p>
    <w:p w14:paraId="00DCD408" w14:textId="77777777" w:rsidR="00EB37F9" w:rsidRPr="009D0A7B" w:rsidRDefault="00EB37F9" w:rsidP="00EB37F9">
      <w:pPr>
        <w:spacing w:after="0" w:line="480" w:lineRule="auto"/>
        <w:rPr>
          <w:rFonts w:ascii="Arial" w:hAnsi="Arial" w:cs="Arial"/>
        </w:rPr>
      </w:pPr>
      <w:r w:rsidRPr="00116A11">
        <w:rPr>
          <w:rFonts w:ascii="Arial" w:hAnsi="Arial" w:cs="Arial"/>
          <w:b/>
          <w:bCs/>
        </w:rPr>
        <w:t>Table 2:</w:t>
      </w:r>
      <w:r w:rsidRPr="009D0A7B">
        <w:rPr>
          <w:rFonts w:ascii="Arial" w:hAnsi="Arial" w:cs="Arial"/>
        </w:rPr>
        <w:t xml:space="preserve"> UACR change after adjustment for concomitant blood pressure and body weight changes</w:t>
      </w:r>
    </w:p>
    <w:p w14:paraId="32BEEB48" w14:textId="77777777" w:rsidR="00EB37F9" w:rsidRDefault="00EB37F9" w:rsidP="00EB37F9">
      <w:pPr>
        <w:spacing w:after="0" w:line="480" w:lineRule="auto"/>
        <w:rPr>
          <w:rFonts w:ascii="Arial" w:hAnsi="Arial" w:cs="Arial"/>
          <w:b/>
        </w:rPr>
      </w:pPr>
    </w:p>
    <w:p w14:paraId="615501B9" w14:textId="77777777" w:rsidR="00EB37F9" w:rsidRDefault="00EB37F9" w:rsidP="00EB37F9">
      <w:pPr>
        <w:spacing w:after="0" w:line="480" w:lineRule="auto"/>
        <w:rPr>
          <w:rFonts w:ascii="Arial" w:hAnsi="Arial" w:cs="Arial"/>
        </w:rPr>
      </w:pPr>
      <w:r w:rsidRPr="000B5DC5">
        <w:rPr>
          <w:rFonts w:ascii="Arial" w:hAnsi="Arial" w:cs="Arial"/>
          <w:b/>
        </w:rPr>
        <w:t xml:space="preserve">Figure 1: </w:t>
      </w:r>
      <w:r w:rsidRPr="000B5DC5">
        <w:rPr>
          <w:rFonts w:ascii="Arial" w:hAnsi="Arial" w:cs="Arial"/>
        </w:rPr>
        <w:t>Trial profile</w:t>
      </w:r>
    </w:p>
    <w:p w14:paraId="6B175E22" w14:textId="1B575333" w:rsidR="00EB37F9" w:rsidRDefault="00EB37F9" w:rsidP="00EB37F9">
      <w:pPr>
        <w:spacing w:after="0" w:line="480" w:lineRule="auto"/>
        <w:rPr>
          <w:rFonts w:ascii="Arial" w:hAnsi="Arial" w:cs="Arial"/>
        </w:rPr>
      </w:pPr>
      <w:r w:rsidRPr="006927ED">
        <w:rPr>
          <w:rFonts w:ascii="Arial" w:hAnsi="Arial" w:cs="Arial"/>
          <w:b/>
          <w:bCs/>
        </w:rPr>
        <w:t xml:space="preserve">Figure </w:t>
      </w:r>
      <w:r w:rsidR="00F26029">
        <w:rPr>
          <w:rFonts w:ascii="Arial" w:hAnsi="Arial" w:cs="Arial"/>
          <w:b/>
          <w:bCs/>
        </w:rPr>
        <w:t>2</w:t>
      </w:r>
      <w:r w:rsidRPr="006927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350352">
        <w:rPr>
          <w:rFonts w:ascii="Arial" w:hAnsi="Arial" w:cs="Arial"/>
        </w:rPr>
        <w:t xml:space="preserve">Changes in </w:t>
      </w:r>
      <w:r>
        <w:rPr>
          <w:rFonts w:ascii="Arial" w:hAnsi="Arial" w:cs="Arial"/>
        </w:rPr>
        <w:t>systolic blood pressure</w:t>
      </w:r>
      <w:r w:rsidRPr="00350352">
        <w:rPr>
          <w:rFonts w:ascii="Arial" w:hAnsi="Arial" w:cs="Arial"/>
        </w:rPr>
        <w:t xml:space="preserve"> in patient subgroups during treatment with dapagliflozin, eplerenone and dapagliflozin-eplerenone</w:t>
      </w:r>
    </w:p>
    <w:p w14:paraId="7A831D48" w14:textId="574ECD62" w:rsidR="00EB37F9" w:rsidRDefault="00EB37F9" w:rsidP="00EB37F9">
      <w:pPr>
        <w:spacing w:after="0" w:line="480" w:lineRule="auto"/>
        <w:rPr>
          <w:rFonts w:ascii="Arial" w:hAnsi="Arial" w:cs="Arial"/>
        </w:rPr>
      </w:pPr>
      <w:r w:rsidRPr="006927ED">
        <w:rPr>
          <w:rFonts w:ascii="Arial" w:hAnsi="Arial" w:cs="Arial"/>
          <w:b/>
          <w:bCs/>
        </w:rPr>
        <w:t xml:space="preserve">Figure </w:t>
      </w:r>
      <w:r w:rsidR="00F26029">
        <w:rPr>
          <w:rFonts w:ascii="Arial" w:hAnsi="Arial" w:cs="Arial"/>
          <w:b/>
          <w:bCs/>
        </w:rPr>
        <w:t>3</w:t>
      </w:r>
      <w:r w:rsidRPr="006927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350352">
        <w:rPr>
          <w:rFonts w:ascii="Arial" w:hAnsi="Arial" w:cs="Arial"/>
        </w:rPr>
        <w:t xml:space="preserve">Changes in </w:t>
      </w:r>
      <w:r>
        <w:rPr>
          <w:rFonts w:ascii="Arial" w:hAnsi="Arial" w:cs="Arial"/>
        </w:rPr>
        <w:t>eGFR</w:t>
      </w:r>
      <w:r w:rsidRPr="00350352">
        <w:rPr>
          <w:rFonts w:ascii="Arial" w:hAnsi="Arial" w:cs="Arial"/>
        </w:rPr>
        <w:t xml:space="preserve"> in patient subgroups during treatment with dapagliflozin, eplerenone and dapagliflozin-eplerenone</w:t>
      </w:r>
    </w:p>
    <w:p w14:paraId="130758C2" w14:textId="77777777" w:rsidR="00EB37F9" w:rsidRDefault="00EB37F9" w:rsidP="00EB37F9">
      <w:pPr>
        <w:spacing w:after="0" w:line="480" w:lineRule="auto"/>
        <w:rPr>
          <w:rFonts w:ascii="Arial" w:hAnsi="Arial" w:cs="Arial"/>
        </w:rPr>
      </w:pPr>
    </w:p>
    <w:p w14:paraId="1BE4B8DC" w14:textId="77777777" w:rsidR="00EB37F9" w:rsidRPr="009D0A7B" w:rsidRDefault="00EB37F9" w:rsidP="00EB37F9">
      <w:pPr>
        <w:spacing w:after="0" w:line="480" w:lineRule="auto"/>
        <w:rPr>
          <w:rFonts w:ascii="Arial" w:hAnsi="Arial" w:cs="Arial"/>
        </w:rPr>
      </w:pPr>
    </w:p>
    <w:p w14:paraId="3094941C" w14:textId="77777777" w:rsidR="00EB37F9" w:rsidRPr="009D0A7B" w:rsidRDefault="00EB37F9" w:rsidP="00EB37F9">
      <w:pPr>
        <w:spacing w:after="0" w:line="480" w:lineRule="auto"/>
        <w:rPr>
          <w:rFonts w:ascii="Arial" w:hAnsi="Arial" w:cs="Arial"/>
        </w:rPr>
      </w:pPr>
    </w:p>
    <w:p w14:paraId="4F02B4E3" w14:textId="77777777" w:rsidR="00EB37F9" w:rsidRPr="00436593" w:rsidRDefault="00EB37F9" w:rsidP="00EB37F9">
      <w:pPr>
        <w:rPr>
          <w:rFonts w:ascii="Arial" w:hAnsi="Arial" w:cs="Arial"/>
          <w:b/>
          <w:bCs/>
        </w:rPr>
      </w:pPr>
      <w:r w:rsidRPr="00436593">
        <w:rPr>
          <w:rFonts w:ascii="Arial" w:hAnsi="Arial" w:cs="Arial"/>
          <w:b/>
          <w:bCs/>
        </w:rPr>
        <w:br w:type="page"/>
      </w:r>
    </w:p>
    <w:p w14:paraId="35E24394" w14:textId="77777777" w:rsidR="00EB37F9" w:rsidRPr="00C97CD9" w:rsidRDefault="00EB37F9" w:rsidP="00EB37F9">
      <w:pPr>
        <w:spacing w:after="0" w:line="480" w:lineRule="auto"/>
        <w:rPr>
          <w:rFonts w:ascii="Arial" w:hAnsi="Arial" w:cs="Arial"/>
          <w:b/>
          <w:bCs/>
        </w:rPr>
      </w:pPr>
      <w:r w:rsidRPr="00C97CD9">
        <w:rPr>
          <w:rFonts w:ascii="Arial" w:hAnsi="Arial" w:cs="Arial"/>
          <w:b/>
          <w:bCs/>
        </w:rPr>
        <w:lastRenderedPageBreak/>
        <w:t xml:space="preserve">Appendix 1: </w:t>
      </w:r>
      <w:r>
        <w:rPr>
          <w:rFonts w:ascii="Arial" w:hAnsi="Arial" w:cs="Arial"/>
          <w:b/>
          <w:bCs/>
        </w:rPr>
        <w:t>ROTATE-3 Investigators</w:t>
      </w:r>
    </w:p>
    <w:p w14:paraId="444759CF" w14:textId="77777777" w:rsidR="00EB37F9" w:rsidRPr="00C97CD9" w:rsidRDefault="00EB37F9" w:rsidP="00EB37F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000000"/>
        </w:rPr>
      </w:pPr>
      <w:r w:rsidRPr="00C97CD9">
        <w:rPr>
          <w:rFonts w:ascii="Arial" w:eastAsia="Times New Roman" w:hAnsi="Arial" w:cs="Arial"/>
          <w:i/>
          <w:iCs/>
          <w:color w:val="000000"/>
        </w:rPr>
        <w:t xml:space="preserve">Italy - </w:t>
      </w:r>
      <w:r w:rsidRPr="007F5D71">
        <w:rPr>
          <w:rFonts w:ascii="Arial" w:hAnsi="Arial" w:cs="Arial"/>
          <w:color w:val="000000"/>
          <w:shd w:val="clear" w:color="auto" w:fill="FFFFFF"/>
        </w:rPr>
        <w:t>University of Campania, Naples, Italy</w:t>
      </w:r>
    </w:p>
    <w:p w14:paraId="004D3A43" w14:textId="5D5F93CD" w:rsidR="00EB37F9" w:rsidRPr="00E017BF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lang w:val="it-IT"/>
        </w:rPr>
      </w:pPr>
      <w:r w:rsidRPr="00E017BF">
        <w:rPr>
          <w:rFonts w:ascii="Arial" w:eastAsia="Times New Roman" w:hAnsi="Arial" w:cs="Arial"/>
          <w:lang w:val="it-IT"/>
        </w:rPr>
        <w:t xml:space="preserve">Luigi Pennino </w:t>
      </w:r>
    </w:p>
    <w:p w14:paraId="2DC0CA92" w14:textId="36B5F651" w:rsidR="00EB37F9" w:rsidRPr="00E017BF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lang w:val="it-IT"/>
        </w:rPr>
      </w:pPr>
      <w:r w:rsidRPr="00E017BF">
        <w:rPr>
          <w:rFonts w:ascii="Arial" w:eastAsia="Times New Roman" w:hAnsi="Arial" w:cs="Arial"/>
          <w:lang w:val="it-IT"/>
        </w:rPr>
        <w:t xml:space="preserve">Ilaria De Gregorio </w:t>
      </w:r>
    </w:p>
    <w:p w14:paraId="58281FA7" w14:textId="7DB748E7" w:rsidR="00EB37F9" w:rsidRPr="00E017BF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lang w:val="it-IT"/>
        </w:rPr>
      </w:pPr>
      <w:r w:rsidRPr="00E017BF">
        <w:rPr>
          <w:rFonts w:ascii="Arial" w:eastAsia="Times New Roman" w:hAnsi="Arial" w:cs="Arial"/>
          <w:lang w:val="it-IT"/>
        </w:rPr>
        <w:t xml:space="preserve">Lucio Polese </w:t>
      </w:r>
    </w:p>
    <w:p w14:paraId="16531F04" w14:textId="1BB9882E" w:rsidR="00EB37F9" w:rsidRPr="00E017BF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lang w:val="it-IT"/>
        </w:rPr>
      </w:pPr>
      <w:r w:rsidRPr="00E017BF">
        <w:rPr>
          <w:rFonts w:ascii="Arial" w:eastAsia="Times New Roman" w:hAnsi="Arial" w:cs="Arial"/>
          <w:lang w:val="it-IT"/>
        </w:rPr>
        <w:t>Alfredo Caturano</w:t>
      </w:r>
    </w:p>
    <w:p w14:paraId="0DD98BA9" w14:textId="4B851220" w:rsidR="00EB37F9" w:rsidRPr="00E017BF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lang w:val="it-IT"/>
        </w:rPr>
      </w:pPr>
      <w:r w:rsidRPr="00E017BF">
        <w:rPr>
          <w:rFonts w:ascii="Arial" w:hAnsi="Arial" w:cs="Arial"/>
          <w:shd w:val="clear" w:color="auto" w:fill="FFFFFF"/>
          <w:lang w:val="it-IT"/>
        </w:rPr>
        <w:t xml:space="preserve">Roberto Minutolo </w:t>
      </w:r>
    </w:p>
    <w:p w14:paraId="6DCF9680" w14:textId="09995993" w:rsidR="00EB37F9" w:rsidRPr="00E017BF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lang w:val="it-IT"/>
        </w:rPr>
      </w:pPr>
      <w:r w:rsidRPr="00E017BF">
        <w:rPr>
          <w:rFonts w:ascii="Arial" w:hAnsi="Arial" w:cs="Arial"/>
          <w:shd w:val="clear" w:color="auto" w:fill="FFFFFF"/>
          <w:lang w:val="it-IT"/>
        </w:rPr>
        <w:t xml:space="preserve">Ferdinando Sasso </w:t>
      </w:r>
    </w:p>
    <w:p w14:paraId="4FCDB0F9" w14:textId="77777777" w:rsidR="00EB37F9" w:rsidRPr="001B7E96" w:rsidRDefault="00EB37F9" w:rsidP="00EB37F9">
      <w:pPr>
        <w:pStyle w:val="ListParagraph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i/>
          <w:iCs/>
          <w:color w:val="212121"/>
          <w:lang w:val="it-IT"/>
        </w:rPr>
      </w:pPr>
    </w:p>
    <w:p w14:paraId="210B1FB1" w14:textId="4C20A52C" w:rsidR="00EB37F9" w:rsidRPr="0079102D" w:rsidRDefault="00EB37F9" w:rsidP="00EB37F9">
      <w:pPr>
        <w:pStyle w:val="ListParagraph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12121"/>
          <w:lang w:val="en-GB"/>
        </w:rPr>
      </w:pPr>
      <w:r>
        <w:rPr>
          <w:rFonts w:ascii="Arial" w:eastAsia="Times New Roman" w:hAnsi="Arial" w:cs="Arial"/>
          <w:i/>
          <w:iCs/>
          <w:color w:val="212121"/>
          <w:lang w:val="en-GB"/>
        </w:rPr>
        <w:t xml:space="preserve">Italy </w:t>
      </w:r>
      <w:r w:rsidR="0079102D">
        <w:rPr>
          <w:rFonts w:ascii="Arial" w:eastAsia="Times New Roman" w:hAnsi="Arial" w:cs="Arial"/>
          <w:i/>
          <w:iCs/>
          <w:color w:val="212121"/>
          <w:lang w:val="en-GB"/>
        </w:rPr>
        <w:t>–</w:t>
      </w:r>
      <w:r>
        <w:rPr>
          <w:rFonts w:ascii="Arial" w:eastAsia="Times New Roman" w:hAnsi="Arial" w:cs="Arial"/>
          <w:i/>
          <w:iCs/>
          <w:color w:val="212121"/>
          <w:lang w:val="en-GB"/>
        </w:rPr>
        <w:t xml:space="preserve"> </w:t>
      </w:r>
      <w:r w:rsidR="0079102D">
        <w:rPr>
          <w:rFonts w:ascii="Arial" w:eastAsia="Times New Roman" w:hAnsi="Arial" w:cs="Arial"/>
          <w:i/>
          <w:iCs/>
          <w:color w:val="212121"/>
          <w:lang w:val="en-GB"/>
        </w:rPr>
        <w:t xml:space="preserve">University of </w:t>
      </w:r>
      <w:r w:rsidRPr="0079102D">
        <w:rPr>
          <w:rFonts w:ascii="Arial" w:eastAsia="Times New Roman" w:hAnsi="Arial" w:cs="Arial"/>
          <w:color w:val="212121"/>
          <w:lang w:val="en-GB"/>
        </w:rPr>
        <w:t>Catanzaro</w:t>
      </w:r>
      <w:r w:rsidR="0079102D">
        <w:rPr>
          <w:rFonts w:ascii="Arial" w:eastAsia="Times New Roman" w:hAnsi="Arial" w:cs="Arial"/>
          <w:color w:val="212121"/>
          <w:lang w:val="en-GB"/>
        </w:rPr>
        <w:t xml:space="preserve">, Catanzaro, </w:t>
      </w:r>
      <w:r w:rsidR="00DC2B5F">
        <w:rPr>
          <w:rFonts w:ascii="Arial" w:eastAsia="Times New Roman" w:hAnsi="Arial" w:cs="Arial"/>
          <w:color w:val="212121"/>
          <w:lang w:val="en-GB"/>
        </w:rPr>
        <w:t>Italy</w:t>
      </w:r>
    </w:p>
    <w:p w14:paraId="42CB9DF8" w14:textId="77777777" w:rsidR="00EB37F9" w:rsidRPr="005026D6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12121"/>
          <w:lang w:val="it-IT"/>
        </w:rPr>
      </w:pPr>
      <w:r w:rsidRPr="005026D6">
        <w:rPr>
          <w:rFonts w:ascii="Arial" w:hAnsi="Arial" w:cs="Arial"/>
          <w:color w:val="000000"/>
          <w:shd w:val="clear" w:color="auto" w:fill="FFFFFF"/>
          <w:lang w:val="it-IT"/>
        </w:rPr>
        <w:t xml:space="preserve">Ida Gagliardi, </w:t>
      </w:r>
    </w:p>
    <w:p w14:paraId="187816AD" w14:textId="77777777" w:rsidR="00EB37F9" w:rsidRPr="005026D6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12121"/>
          <w:lang w:val="it-IT"/>
        </w:rPr>
      </w:pPr>
      <w:r w:rsidRPr="005026D6">
        <w:rPr>
          <w:rFonts w:ascii="Arial" w:hAnsi="Arial" w:cs="Arial"/>
          <w:color w:val="000000"/>
          <w:shd w:val="clear" w:color="auto" w:fill="FFFFFF"/>
          <w:lang w:val="it-IT"/>
        </w:rPr>
        <w:t xml:space="preserve">Mariateresa Zicarelli </w:t>
      </w:r>
    </w:p>
    <w:p w14:paraId="520AADAF" w14:textId="77777777" w:rsidR="00EB37F9" w:rsidRPr="005026D6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212121"/>
          <w:lang w:val="it-IT"/>
        </w:rPr>
      </w:pPr>
      <w:r w:rsidRPr="005026D6">
        <w:rPr>
          <w:rFonts w:ascii="Arial" w:hAnsi="Arial" w:cs="Arial"/>
          <w:color w:val="000000"/>
          <w:shd w:val="clear" w:color="auto" w:fill="FFFFFF"/>
          <w:lang w:val="it-IT"/>
        </w:rPr>
        <w:t>Giuseppina Crugliano</w:t>
      </w:r>
    </w:p>
    <w:p w14:paraId="7EB5ED4F" w14:textId="77777777" w:rsidR="00EB37F9" w:rsidRPr="005026D6" w:rsidRDefault="00EB37F9" w:rsidP="00EB37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121"/>
          <w:lang w:val="it-IT"/>
        </w:rPr>
      </w:pPr>
    </w:p>
    <w:p w14:paraId="245DEEA1" w14:textId="112314CB" w:rsidR="00EB37F9" w:rsidRPr="0079102D" w:rsidRDefault="00EB37F9" w:rsidP="00EB37F9">
      <w:pPr>
        <w:shd w:val="clear" w:color="auto" w:fill="FFFFFF"/>
        <w:spacing w:after="0" w:line="360" w:lineRule="auto"/>
        <w:rPr>
          <w:rFonts w:ascii="Arial" w:hAnsi="Arial" w:cs="Arial"/>
          <w:color w:val="212121"/>
        </w:rPr>
      </w:pPr>
      <w:r w:rsidRPr="0079102D">
        <w:rPr>
          <w:rFonts w:ascii="Arial" w:eastAsia="Times New Roman" w:hAnsi="Arial" w:cs="Arial"/>
          <w:i/>
          <w:iCs/>
          <w:color w:val="212121"/>
        </w:rPr>
        <w:t xml:space="preserve">Spain – </w:t>
      </w:r>
      <w:r w:rsidR="0079102D" w:rsidRPr="0079102D">
        <w:rPr>
          <w:rFonts w:ascii="Arial" w:hAnsi="Arial" w:cs="Arial"/>
        </w:rPr>
        <w:t>Clinic University hospital, INCLIVA Health Research Institute</w:t>
      </w:r>
      <w:r w:rsidR="0079102D">
        <w:rPr>
          <w:rFonts w:ascii="Arial" w:hAnsi="Arial" w:cs="Arial"/>
        </w:rPr>
        <w:t xml:space="preserve"> Valencia Spain</w:t>
      </w:r>
    </w:p>
    <w:p w14:paraId="429864F0" w14:textId="4647739E" w:rsidR="00EB37F9" w:rsidRPr="005A4B0D" w:rsidRDefault="00EB37F9" w:rsidP="00EB37F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hAnsi="Arial" w:cs="Arial"/>
          <w:sz w:val="23"/>
          <w:szCs w:val="23"/>
          <w:lang w:val="it-IT"/>
        </w:rPr>
      </w:pPr>
      <w:r w:rsidRPr="005A4B0D">
        <w:rPr>
          <w:rFonts w:ascii="Arial" w:hAnsi="Arial" w:cs="Arial"/>
          <w:lang w:val="it-IT"/>
        </w:rPr>
        <w:t xml:space="preserve">Elena </w:t>
      </w:r>
      <w:proofErr w:type="spellStart"/>
      <w:r w:rsidRPr="005A4B0D">
        <w:rPr>
          <w:rFonts w:ascii="Arial" w:hAnsi="Arial" w:cs="Arial"/>
          <w:lang w:val="it-IT"/>
        </w:rPr>
        <w:t>Gimenez</w:t>
      </w:r>
      <w:proofErr w:type="spellEnd"/>
      <w:r w:rsidRPr="005A4B0D">
        <w:rPr>
          <w:rFonts w:ascii="Arial" w:hAnsi="Arial" w:cs="Arial"/>
          <w:lang w:val="it-IT"/>
        </w:rPr>
        <w:t xml:space="preserve"> </w:t>
      </w:r>
      <w:proofErr w:type="spellStart"/>
      <w:r w:rsidRPr="005A4B0D">
        <w:rPr>
          <w:rFonts w:ascii="Arial" w:hAnsi="Arial" w:cs="Arial"/>
          <w:lang w:val="it-IT"/>
        </w:rPr>
        <w:t>Civera</w:t>
      </w:r>
      <w:proofErr w:type="spellEnd"/>
      <w:r w:rsidRPr="005A4B0D">
        <w:rPr>
          <w:rFonts w:ascii="Arial" w:hAnsi="Arial" w:cs="Arial"/>
          <w:lang w:val="it-IT"/>
        </w:rPr>
        <w:t> </w:t>
      </w:r>
      <w:r w:rsidR="00A745B3" w:rsidRPr="005A4B0D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6B652BD8" w14:textId="1C93A0C9" w:rsidR="00EB37F9" w:rsidRPr="005A4B0D" w:rsidRDefault="00EB37F9" w:rsidP="00EB37F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rPr>
          <w:rFonts w:ascii="Arial" w:hAnsi="Arial" w:cs="Arial"/>
          <w:sz w:val="23"/>
          <w:szCs w:val="23"/>
        </w:rPr>
      </w:pPr>
      <w:proofErr w:type="spellStart"/>
      <w:r w:rsidRPr="005A4B0D">
        <w:rPr>
          <w:rFonts w:ascii="Arial" w:hAnsi="Arial" w:cs="Arial"/>
        </w:rPr>
        <w:t>Nayara</w:t>
      </w:r>
      <w:proofErr w:type="spellEnd"/>
      <w:r w:rsidRPr="005A4B0D">
        <w:rPr>
          <w:rFonts w:ascii="Arial" w:hAnsi="Arial" w:cs="Arial"/>
        </w:rPr>
        <w:t xml:space="preserve"> </w:t>
      </w:r>
      <w:proofErr w:type="spellStart"/>
      <w:r w:rsidRPr="005A4B0D">
        <w:rPr>
          <w:rFonts w:ascii="Arial" w:hAnsi="Arial" w:cs="Arial"/>
        </w:rPr>
        <w:t>Panizo</w:t>
      </w:r>
      <w:proofErr w:type="spellEnd"/>
      <w:r w:rsidRPr="005A4B0D">
        <w:rPr>
          <w:rFonts w:ascii="Arial" w:hAnsi="Arial" w:cs="Arial"/>
        </w:rPr>
        <w:t> </w:t>
      </w:r>
      <w:r w:rsidR="00A745B3" w:rsidRPr="005A4B0D">
        <w:rPr>
          <w:rFonts w:ascii="Arial" w:hAnsi="Arial" w:cs="Arial"/>
          <w:sz w:val="23"/>
          <w:szCs w:val="23"/>
        </w:rPr>
        <w:t xml:space="preserve"> </w:t>
      </w:r>
    </w:p>
    <w:p w14:paraId="234FE373" w14:textId="77777777" w:rsidR="00EB37F9" w:rsidRPr="00520805" w:rsidRDefault="00EB37F9" w:rsidP="00EB37F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212121"/>
          <w:lang w:val="en-GB"/>
        </w:rPr>
      </w:pPr>
    </w:p>
    <w:p w14:paraId="4AD56E7F" w14:textId="3018172D" w:rsidR="00EB37F9" w:rsidRPr="0079102D" w:rsidRDefault="00EB37F9" w:rsidP="00EB37F9">
      <w:pPr>
        <w:spacing w:after="0" w:line="360" w:lineRule="auto"/>
        <w:contextualSpacing/>
        <w:rPr>
          <w:rFonts w:ascii="Arial" w:hAnsi="Arial" w:cs="Arial"/>
          <w:i/>
          <w:iCs/>
          <w:lang w:val="nl-NL"/>
        </w:rPr>
      </w:pPr>
      <w:r w:rsidRPr="0079102D">
        <w:rPr>
          <w:rFonts w:ascii="Arial" w:hAnsi="Arial" w:cs="Arial"/>
          <w:i/>
          <w:iCs/>
          <w:lang w:val="nl-NL"/>
        </w:rPr>
        <w:t xml:space="preserve">Netherlands – </w:t>
      </w:r>
      <w:r w:rsidRPr="0079102D">
        <w:rPr>
          <w:rFonts w:ascii="Arial" w:hAnsi="Arial" w:cs="Arial"/>
          <w:lang w:val="nl-NL"/>
        </w:rPr>
        <w:t>University of Groningen</w:t>
      </w:r>
      <w:r w:rsidR="0079102D" w:rsidRPr="0079102D">
        <w:rPr>
          <w:rFonts w:ascii="Arial" w:hAnsi="Arial" w:cs="Arial"/>
          <w:lang w:val="nl-NL"/>
        </w:rPr>
        <w:t>, Gron</w:t>
      </w:r>
      <w:r w:rsidR="0079102D">
        <w:rPr>
          <w:rFonts w:ascii="Arial" w:hAnsi="Arial" w:cs="Arial"/>
          <w:lang w:val="nl-NL"/>
        </w:rPr>
        <w:t>ingen, Netherlands</w:t>
      </w:r>
    </w:p>
    <w:p w14:paraId="78FCCF0E" w14:textId="668C017B" w:rsidR="00EB37F9" w:rsidRPr="002647E5" w:rsidRDefault="00EB37F9" w:rsidP="00EB37F9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lang w:val="en-GB"/>
        </w:rPr>
      </w:pPr>
      <w:r w:rsidRPr="002647E5">
        <w:rPr>
          <w:rFonts w:ascii="Arial" w:hAnsi="Arial" w:cs="Arial"/>
          <w:lang w:val="en-GB"/>
        </w:rPr>
        <w:t>Taha Sen</w:t>
      </w:r>
      <w:r>
        <w:rPr>
          <w:rFonts w:ascii="Arial" w:hAnsi="Arial" w:cs="Arial"/>
          <w:lang w:val="en-GB"/>
        </w:rPr>
        <w:t xml:space="preserve"> </w:t>
      </w:r>
    </w:p>
    <w:p w14:paraId="15A052E3" w14:textId="77777777" w:rsidR="00EB37F9" w:rsidRPr="002647E5" w:rsidRDefault="00EB37F9" w:rsidP="00EB37F9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lang w:val="en-GB"/>
        </w:rPr>
      </w:pPr>
      <w:r w:rsidRPr="002647E5">
        <w:rPr>
          <w:rFonts w:ascii="Arial" w:hAnsi="Arial" w:cs="Arial"/>
          <w:lang w:val="en-GB"/>
        </w:rPr>
        <w:t xml:space="preserve">Di </w:t>
      </w:r>
      <w:proofErr w:type="spellStart"/>
      <w:r w:rsidRPr="002647E5">
        <w:rPr>
          <w:rFonts w:ascii="Arial" w:hAnsi="Arial" w:cs="Arial"/>
          <w:lang w:val="en-GB"/>
        </w:rPr>
        <w:t>Xie</w:t>
      </w:r>
      <w:proofErr w:type="spellEnd"/>
    </w:p>
    <w:p w14:paraId="42987940" w14:textId="77777777" w:rsidR="00EB37F9" w:rsidRDefault="00EB37F9" w:rsidP="00EB37F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6E705B39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Supplement table 1: </w:t>
      </w:r>
      <w:r>
        <w:rPr>
          <w:rFonts w:ascii="Arial" w:hAnsi="Arial" w:cs="Arial"/>
        </w:rPr>
        <w:t>Percent c</w:t>
      </w:r>
      <w:r w:rsidRPr="009D0A7B">
        <w:rPr>
          <w:rFonts w:ascii="Arial" w:hAnsi="Arial" w:cs="Arial"/>
        </w:rPr>
        <w:t>hange</w:t>
      </w:r>
      <w:r>
        <w:rPr>
          <w:rFonts w:ascii="Arial" w:hAnsi="Arial" w:cs="Arial"/>
        </w:rPr>
        <w:t xml:space="preserve"> from baseline i</w:t>
      </w:r>
      <w:r w:rsidRPr="009D0A7B">
        <w:rPr>
          <w:rFonts w:ascii="Arial" w:hAnsi="Arial" w:cs="Arial"/>
        </w:rPr>
        <w:t>n 24-hour urinary albumin excretion</w:t>
      </w:r>
      <w:r>
        <w:rPr>
          <w:rFonts w:ascii="Arial" w:hAnsi="Arial" w:cs="Arial"/>
        </w:rPr>
        <w:t xml:space="preserve"> at week 4 (95% confidence interval)</w:t>
      </w:r>
    </w:p>
    <w:tbl>
      <w:tblPr>
        <w:tblStyle w:val="TableGrid"/>
        <w:tblW w:w="9752" w:type="dxa"/>
        <w:tblInd w:w="421" w:type="dxa"/>
        <w:tblLook w:val="04A0" w:firstRow="1" w:lastRow="0" w:firstColumn="1" w:lastColumn="0" w:noHBand="0" w:noVBand="1"/>
      </w:tblPr>
      <w:tblGrid>
        <w:gridCol w:w="3089"/>
        <w:gridCol w:w="2127"/>
        <w:gridCol w:w="2126"/>
        <w:gridCol w:w="2410"/>
      </w:tblGrid>
      <w:tr w:rsidR="00EB37F9" w14:paraId="6265C711" w14:textId="77777777" w:rsidTr="00784753">
        <w:tc>
          <w:tcPr>
            <w:tcW w:w="3089" w:type="dxa"/>
          </w:tcPr>
          <w:p w14:paraId="676884C7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7" w:type="dxa"/>
          </w:tcPr>
          <w:p w14:paraId="2FBAB5DD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Dapagliflozin</w:t>
            </w:r>
          </w:p>
        </w:tc>
        <w:tc>
          <w:tcPr>
            <w:tcW w:w="2126" w:type="dxa"/>
          </w:tcPr>
          <w:p w14:paraId="28DFA485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Eplerenone</w:t>
            </w:r>
          </w:p>
        </w:tc>
        <w:tc>
          <w:tcPr>
            <w:tcW w:w="2410" w:type="dxa"/>
          </w:tcPr>
          <w:p w14:paraId="26B755DD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Dapagliflozin-eplerenone</w:t>
            </w:r>
          </w:p>
        </w:tc>
      </w:tr>
      <w:tr w:rsidR="00EB37F9" w14:paraId="4C947B2D" w14:textId="77777777" w:rsidTr="00784753">
        <w:tc>
          <w:tcPr>
            <w:tcW w:w="3089" w:type="dxa"/>
          </w:tcPr>
          <w:p w14:paraId="7592B176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Change from baseline</w:t>
            </w:r>
          </w:p>
        </w:tc>
        <w:tc>
          <w:tcPr>
            <w:tcW w:w="2127" w:type="dxa"/>
          </w:tcPr>
          <w:p w14:paraId="17AEF75A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-19.2% (-34.2, -0.9)</w:t>
            </w:r>
          </w:p>
        </w:tc>
        <w:tc>
          <w:tcPr>
            <w:tcW w:w="2126" w:type="dxa"/>
          </w:tcPr>
          <w:p w14:paraId="2E53F85C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-34.2 (-46.7, -18.9)</w:t>
            </w:r>
          </w:p>
        </w:tc>
        <w:tc>
          <w:tcPr>
            <w:tcW w:w="2410" w:type="dxa"/>
          </w:tcPr>
          <w:p w14:paraId="666BB1E5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-52.9 (-61.7, -42.1)</w:t>
            </w:r>
          </w:p>
        </w:tc>
      </w:tr>
      <w:tr w:rsidR="00EB37F9" w14:paraId="165BB434" w14:textId="77777777" w:rsidTr="00784753">
        <w:tc>
          <w:tcPr>
            <w:tcW w:w="3089" w:type="dxa"/>
          </w:tcPr>
          <w:p w14:paraId="77465725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Difference vs dapagliflozin</w:t>
            </w:r>
          </w:p>
        </w:tc>
        <w:tc>
          <w:tcPr>
            <w:tcW w:w="2127" w:type="dxa"/>
          </w:tcPr>
          <w:p w14:paraId="608A1290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2BF6FC59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-22.8 (-60.4, 5.9)</w:t>
            </w:r>
          </w:p>
          <w:p w14:paraId="3D3BBA99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P=0.1290</w:t>
            </w:r>
          </w:p>
        </w:tc>
        <w:tc>
          <w:tcPr>
            <w:tcW w:w="2410" w:type="dxa"/>
          </w:tcPr>
          <w:p w14:paraId="3772585F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-41.7 (-55.1, -24.3)</w:t>
            </w:r>
          </w:p>
          <w:p w14:paraId="38B517B8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P=&lt;0.0001</w:t>
            </w:r>
          </w:p>
        </w:tc>
      </w:tr>
      <w:tr w:rsidR="00EB37F9" w14:paraId="1DDF902E" w14:textId="77777777" w:rsidTr="00784753">
        <w:tc>
          <w:tcPr>
            <w:tcW w:w="3089" w:type="dxa"/>
          </w:tcPr>
          <w:p w14:paraId="571CF7DF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Difference vs eplerenone</w:t>
            </w:r>
          </w:p>
        </w:tc>
        <w:tc>
          <w:tcPr>
            <w:tcW w:w="2127" w:type="dxa"/>
          </w:tcPr>
          <w:p w14:paraId="0D5DFCB5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69B4654C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489F01A1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-28.4 (-45.2, -6.5)</w:t>
            </w:r>
          </w:p>
          <w:p w14:paraId="170E6258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CA7678">
              <w:rPr>
                <w:rFonts w:ascii="Arial" w:hAnsi="Arial" w:cs="Arial"/>
                <w:lang w:val="en-GB"/>
              </w:rPr>
              <w:t>P=0.0149</w:t>
            </w:r>
          </w:p>
        </w:tc>
      </w:tr>
    </w:tbl>
    <w:p w14:paraId="24AAEFC2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</w:p>
    <w:p w14:paraId="4CBC9E0C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</w:p>
    <w:p w14:paraId="7B081184" w14:textId="77777777" w:rsidR="00EB37F9" w:rsidRDefault="00EB37F9" w:rsidP="00EB37F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7F94E903" w14:textId="77777777" w:rsidR="00EB37F9" w:rsidRPr="009D0A7B" w:rsidRDefault="00EB37F9" w:rsidP="00EB37F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Supplement table 2: </w:t>
      </w:r>
      <w:r w:rsidRPr="009D0A7B">
        <w:rPr>
          <w:rFonts w:ascii="Arial" w:hAnsi="Arial" w:cs="Arial"/>
        </w:rPr>
        <w:t>UACR change after adjustment for concomitant blood pressure and body weight changes</w:t>
      </w:r>
    </w:p>
    <w:p w14:paraId="0EBC263B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bCs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387"/>
        <w:gridCol w:w="2835"/>
        <w:gridCol w:w="2835"/>
      </w:tblGrid>
      <w:tr w:rsidR="00EB37F9" w14:paraId="60B31BD6" w14:textId="77777777" w:rsidTr="00784753">
        <w:tc>
          <w:tcPr>
            <w:tcW w:w="5387" w:type="dxa"/>
          </w:tcPr>
          <w:p w14:paraId="63136EF0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5" w:type="dxa"/>
          </w:tcPr>
          <w:p w14:paraId="7B93CE4B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Dapagliflozin-eplerenone vs dapagliflozin</w:t>
            </w:r>
          </w:p>
        </w:tc>
        <w:tc>
          <w:tcPr>
            <w:tcW w:w="2835" w:type="dxa"/>
          </w:tcPr>
          <w:p w14:paraId="705DFCAB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Dapagliflozin-eplerenone vs eplerenone</w:t>
            </w:r>
          </w:p>
        </w:tc>
      </w:tr>
      <w:tr w:rsidR="00EB37F9" w14:paraId="76641E8E" w14:textId="77777777" w:rsidTr="00784753">
        <w:tc>
          <w:tcPr>
            <w:tcW w:w="5387" w:type="dxa"/>
          </w:tcPr>
          <w:p w14:paraId="523FDA5A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adjustment</w:t>
            </w:r>
          </w:p>
        </w:tc>
        <w:tc>
          <w:tcPr>
            <w:tcW w:w="2835" w:type="dxa"/>
          </w:tcPr>
          <w:p w14:paraId="76A880F7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-41.6 (-55.2, -23.9)</w:t>
            </w:r>
          </w:p>
        </w:tc>
        <w:tc>
          <w:tcPr>
            <w:tcW w:w="2835" w:type="dxa"/>
          </w:tcPr>
          <w:p w14:paraId="39686E81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-29.1 (-45.8, -7.3)</w:t>
            </w:r>
          </w:p>
        </w:tc>
      </w:tr>
      <w:tr w:rsidR="00EB37F9" w14:paraId="43D89544" w14:textId="77777777" w:rsidTr="00784753">
        <w:tc>
          <w:tcPr>
            <w:tcW w:w="5387" w:type="dxa"/>
          </w:tcPr>
          <w:p w14:paraId="79F529AA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Adjustment for systolic blood pressure</w:t>
            </w:r>
          </w:p>
        </w:tc>
        <w:tc>
          <w:tcPr>
            <w:tcW w:w="2835" w:type="dxa"/>
          </w:tcPr>
          <w:p w14:paraId="4D4C572B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-39.6 (-53.7, -21.1)</w:t>
            </w:r>
          </w:p>
        </w:tc>
        <w:tc>
          <w:tcPr>
            <w:tcW w:w="2835" w:type="dxa"/>
          </w:tcPr>
          <w:p w14:paraId="04B8E291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-26.8 (-44.1, -4.2)</w:t>
            </w:r>
          </w:p>
        </w:tc>
      </w:tr>
      <w:tr w:rsidR="00EB37F9" w14:paraId="6B36611C" w14:textId="77777777" w:rsidTr="00784753">
        <w:tc>
          <w:tcPr>
            <w:tcW w:w="5387" w:type="dxa"/>
          </w:tcPr>
          <w:p w14:paraId="66E31B35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Adjustment for body weight</w:t>
            </w:r>
          </w:p>
        </w:tc>
        <w:tc>
          <w:tcPr>
            <w:tcW w:w="2835" w:type="dxa"/>
          </w:tcPr>
          <w:p w14:paraId="3197A15D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-41.7 (-24.3, -55.1)</w:t>
            </w:r>
          </w:p>
        </w:tc>
        <w:tc>
          <w:tcPr>
            <w:tcW w:w="2835" w:type="dxa"/>
          </w:tcPr>
          <w:p w14:paraId="21162FD9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-28.4 (-45.2, -6.5)</w:t>
            </w:r>
          </w:p>
        </w:tc>
      </w:tr>
      <w:tr w:rsidR="00EB37F9" w14:paraId="706FCD76" w14:textId="77777777" w:rsidTr="00784753">
        <w:tc>
          <w:tcPr>
            <w:tcW w:w="5387" w:type="dxa"/>
          </w:tcPr>
          <w:p w14:paraId="203861BD" w14:textId="77777777" w:rsidR="00EB37F9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Adjustment systolic blood pressure and body weight</w:t>
            </w:r>
          </w:p>
        </w:tc>
        <w:tc>
          <w:tcPr>
            <w:tcW w:w="2835" w:type="dxa"/>
          </w:tcPr>
          <w:p w14:paraId="2E0A5F29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-39.6 (-53.6, -21.5)</w:t>
            </w:r>
          </w:p>
        </w:tc>
        <w:tc>
          <w:tcPr>
            <w:tcW w:w="2835" w:type="dxa"/>
          </w:tcPr>
          <w:p w14:paraId="5EF17704" w14:textId="77777777" w:rsidR="00EB37F9" w:rsidRPr="00CA7678" w:rsidRDefault="00EB37F9" w:rsidP="00784753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-25.9 (-43.2, -3.1)</w:t>
            </w:r>
          </w:p>
        </w:tc>
      </w:tr>
    </w:tbl>
    <w:p w14:paraId="0C2A0F1F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bCs/>
          <w:lang w:val="en-GB"/>
        </w:rPr>
      </w:pPr>
    </w:p>
    <w:p w14:paraId="4492D76D" w14:textId="77777777" w:rsidR="00EB37F9" w:rsidRPr="00117502" w:rsidRDefault="00EB37F9" w:rsidP="00EB37F9">
      <w:pPr>
        <w:spacing w:after="0" w:line="480" w:lineRule="auto"/>
        <w:rPr>
          <w:rFonts w:ascii="Arial" w:hAnsi="Arial" w:cs="Arial"/>
          <w:b/>
          <w:bCs/>
        </w:rPr>
      </w:pPr>
    </w:p>
    <w:p w14:paraId="505F4F28" w14:textId="77777777" w:rsidR="00EB37F9" w:rsidRDefault="00EB37F9" w:rsidP="00EB37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6C9436" w14:textId="5486E73A" w:rsidR="00EB37F9" w:rsidRDefault="00EB37F9" w:rsidP="00EB37F9">
      <w:pPr>
        <w:spacing w:after="0" w:line="480" w:lineRule="auto"/>
        <w:rPr>
          <w:rFonts w:ascii="Arial" w:hAnsi="Arial" w:cs="Arial"/>
        </w:rPr>
      </w:pPr>
      <w:r w:rsidRPr="000B5DC5">
        <w:rPr>
          <w:rFonts w:ascii="Arial" w:hAnsi="Arial" w:cs="Arial"/>
          <w:b/>
        </w:rPr>
        <w:lastRenderedPageBreak/>
        <w:t xml:space="preserve">Figure 1: </w:t>
      </w:r>
      <w:r w:rsidRPr="000B5DC5">
        <w:rPr>
          <w:rFonts w:ascii="Arial" w:hAnsi="Arial" w:cs="Arial"/>
        </w:rPr>
        <w:t>Trial profile</w:t>
      </w:r>
    </w:p>
    <w:p w14:paraId="025BC6AE" w14:textId="3EAC1FFE" w:rsidR="00B27584" w:rsidRDefault="00B27584" w:rsidP="00EB3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9B50E8" wp14:editId="6C5426AB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4620895" cy="4078605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561D4" w14:textId="13631D71" w:rsidR="00B27584" w:rsidRDefault="00B27584" w:rsidP="00EB37F9">
      <w:pPr>
        <w:rPr>
          <w:rFonts w:ascii="Arial" w:hAnsi="Arial" w:cs="Arial"/>
          <w:b/>
          <w:bCs/>
        </w:rPr>
      </w:pPr>
    </w:p>
    <w:p w14:paraId="41DDAA5C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3735CF0C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1F4E5483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5B17C2FF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6051ABF4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56041920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47222859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4174B19F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01880D9B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26412E24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1D7E6BB2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25735C23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534055BC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5AA4B2E8" w14:textId="77777777" w:rsidR="00B27584" w:rsidRDefault="00B27584" w:rsidP="00EB37F9">
      <w:pPr>
        <w:rPr>
          <w:rFonts w:ascii="Arial" w:hAnsi="Arial" w:cs="Arial"/>
          <w:b/>
          <w:bCs/>
        </w:rPr>
      </w:pPr>
    </w:p>
    <w:p w14:paraId="277EBDED" w14:textId="7A88F2E4" w:rsidR="00EB37F9" w:rsidRDefault="00B27584" w:rsidP="00EB37F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One patient withdrew consent after completing 2 treatment periods; one patient withdrew consent during the first treatment period.</w:t>
      </w:r>
      <w:r w:rsidR="00EB37F9">
        <w:rPr>
          <w:rFonts w:ascii="Arial" w:hAnsi="Arial" w:cs="Arial"/>
          <w:b/>
          <w:bCs/>
        </w:rPr>
        <w:br w:type="page"/>
      </w:r>
    </w:p>
    <w:p w14:paraId="4E2C0A1F" w14:textId="77777777" w:rsidR="007E1011" w:rsidRDefault="007E1011" w:rsidP="00EB37F9">
      <w:pPr>
        <w:spacing w:after="0" w:line="480" w:lineRule="auto"/>
        <w:rPr>
          <w:rFonts w:ascii="Arial" w:hAnsi="Arial" w:cs="Arial"/>
          <w:b/>
          <w:bCs/>
        </w:rPr>
        <w:sectPr w:rsidR="007E10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895CD" w14:textId="1A983C77" w:rsidR="00EB37F9" w:rsidRDefault="00EB37F9" w:rsidP="00EB37F9">
      <w:pPr>
        <w:spacing w:after="0" w:line="480" w:lineRule="auto"/>
        <w:rPr>
          <w:rFonts w:ascii="Arial" w:hAnsi="Arial" w:cs="Arial"/>
        </w:rPr>
      </w:pPr>
      <w:r w:rsidRPr="006927ED">
        <w:rPr>
          <w:rFonts w:ascii="Arial" w:hAnsi="Arial" w:cs="Arial"/>
          <w:b/>
          <w:bCs/>
        </w:rPr>
        <w:lastRenderedPageBreak/>
        <w:t xml:space="preserve">Figure </w:t>
      </w:r>
      <w:r w:rsidR="00B53948">
        <w:rPr>
          <w:rFonts w:ascii="Arial" w:hAnsi="Arial" w:cs="Arial"/>
          <w:b/>
          <w:bCs/>
        </w:rPr>
        <w:t>2</w:t>
      </w:r>
      <w:r w:rsidRPr="006927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350352">
        <w:rPr>
          <w:rFonts w:ascii="Arial" w:hAnsi="Arial" w:cs="Arial"/>
        </w:rPr>
        <w:t xml:space="preserve">Changes in </w:t>
      </w:r>
      <w:r>
        <w:rPr>
          <w:rFonts w:ascii="Arial" w:hAnsi="Arial" w:cs="Arial"/>
        </w:rPr>
        <w:t>systolic blood pressure</w:t>
      </w:r>
      <w:r w:rsidRPr="00350352">
        <w:rPr>
          <w:rFonts w:ascii="Arial" w:hAnsi="Arial" w:cs="Arial"/>
        </w:rPr>
        <w:t xml:space="preserve"> in patient subgroups during treatment with dapagliflozin, eplerenone and dapagliflozin-eplerenone</w:t>
      </w:r>
    </w:p>
    <w:p w14:paraId="27E796EA" w14:textId="1F0D0C07" w:rsidR="00EB37F9" w:rsidRDefault="002F66F0" w:rsidP="00EB3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2933917" wp14:editId="34B93E72">
            <wp:extent cx="8229600" cy="33566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7F9">
        <w:rPr>
          <w:rFonts w:ascii="Arial" w:hAnsi="Arial" w:cs="Arial"/>
          <w:b/>
          <w:bCs/>
        </w:rPr>
        <w:br w:type="page"/>
      </w:r>
    </w:p>
    <w:p w14:paraId="7A9566BF" w14:textId="07033846" w:rsidR="00EB37F9" w:rsidRDefault="00EB37F9" w:rsidP="00EB37F9">
      <w:pPr>
        <w:spacing w:after="0" w:line="480" w:lineRule="auto"/>
        <w:rPr>
          <w:rFonts w:ascii="Arial" w:hAnsi="Arial" w:cs="Arial"/>
        </w:rPr>
      </w:pPr>
      <w:r w:rsidRPr="006927ED">
        <w:rPr>
          <w:rFonts w:ascii="Arial" w:hAnsi="Arial" w:cs="Arial"/>
          <w:b/>
          <w:bCs/>
        </w:rPr>
        <w:lastRenderedPageBreak/>
        <w:t xml:space="preserve">Figure </w:t>
      </w:r>
      <w:r w:rsidR="00B53948">
        <w:rPr>
          <w:rFonts w:ascii="Arial" w:hAnsi="Arial" w:cs="Arial"/>
          <w:b/>
          <w:bCs/>
        </w:rPr>
        <w:t>3</w:t>
      </w:r>
      <w:r w:rsidRPr="006927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350352">
        <w:rPr>
          <w:rFonts w:ascii="Arial" w:hAnsi="Arial" w:cs="Arial"/>
        </w:rPr>
        <w:t xml:space="preserve">Changes in </w:t>
      </w:r>
      <w:r>
        <w:rPr>
          <w:rFonts w:ascii="Arial" w:hAnsi="Arial" w:cs="Arial"/>
        </w:rPr>
        <w:t>eGFR</w:t>
      </w:r>
      <w:r w:rsidRPr="00350352">
        <w:rPr>
          <w:rFonts w:ascii="Arial" w:hAnsi="Arial" w:cs="Arial"/>
        </w:rPr>
        <w:t xml:space="preserve"> in patient subgroups during treatment with dapagliflozin, eplerenone and dapagliflozin-eplerenone</w:t>
      </w:r>
    </w:p>
    <w:p w14:paraId="5093A220" w14:textId="51CA6339" w:rsidR="00EB37F9" w:rsidRDefault="002F66F0" w:rsidP="00EB37F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w:drawing>
          <wp:inline distT="0" distB="0" distL="0" distR="0" wp14:anchorId="5C4D60DD" wp14:editId="01C3A3BC">
            <wp:extent cx="8229600" cy="3371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7F9">
        <w:rPr>
          <w:rFonts w:ascii="Arial" w:hAnsi="Arial" w:cs="Arial"/>
          <w:b/>
          <w:lang w:val="en-GB"/>
        </w:rPr>
        <w:br w:type="page"/>
      </w:r>
    </w:p>
    <w:p w14:paraId="4ABF7F77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lang w:val="en-GB"/>
        </w:rPr>
        <w:sectPr w:rsidR="00EB37F9" w:rsidSect="007E10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89C9E7" w14:textId="77777777" w:rsidR="00EB37F9" w:rsidRDefault="00EB37F9" w:rsidP="00EB37F9">
      <w:pPr>
        <w:spacing w:after="0" w:line="480" w:lineRule="auto"/>
        <w:rPr>
          <w:rFonts w:ascii="Arial" w:hAnsi="Arial" w:cs="Arial"/>
          <w:b/>
          <w:lang w:val="en-GB"/>
        </w:rPr>
      </w:pPr>
    </w:p>
    <w:p w14:paraId="71A6622D" w14:textId="77777777" w:rsidR="009511EE" w:rsidRPr="00EB37F9" w:rsidRDefault="009511EE">
      <w:pPr>
        <w:rPr>
          <w:lang w:val="en-GB"/>
        </w:rPr>
      </w:pPr>
    </w:p>
    <w:sectPr w:rsidR="009511EE" w:rsidRPr="00EB37F9" w:rsidSect="001236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533"/>
    <w:multiLevelType w:val="hybridMultilevel"/>
    <w:tmpl w:val="2D3CCA9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5AD8"/>
    <w:multiLevelType w:val="hybridMultilevel"/>
    <w:tmpl w:val="49C6B272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27FE63F6"/>
    <w:multiLevelType w:val="hybridMultilevel"/>
    <w:tmpl w:val="365E02B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99560">
    <w:abstractNumId w:val="1"/>
  </w:num>
  <w:num w:numId="2" w16cid:durableId="1947224553">
    <w:abstractNumId w:val="0"/>
  </w:num>
  <w:num w:numId="3" w16cid:durableId="203156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F9"/>
    <w:rsid w:val="001E22A8"/>
    <w:rsid w:val="00217FFD"/>
    <w:rsid w:val="002F66F0"/>
    <w:rsid w:val="00485163"/>
    <w:rsid w:val="0079102D"/>
    <w:rsid w:val="007E1011"/>
    <w:rsid w:val="00832B95"/>
    <w:rsid w:val="009511EE"/>
    <w:rsid w:val="00A745B3"/>
    <w:rsid w:val="00AA10F3"/>
    <w:rsid w:val="00B27584"/>
    <w:rsid w:val="00B53948"/>
    <w:rsid w:val="00DC2B5F"/>
    <w:rsid w:val="00EB37F9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1564"/>
  <w15:chartTrackingRefBased/>
  <w15:docId w15:val="{0A9E47AD-2457-4031-8C6B-925EC019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F9"/>
    <w:pPr>
      <w:ind w:left="720"/>
      <w:contextualSpacing/>
    </w:pPr>
  </w:style>
  <w:style w:type="table" w:styleId="TableGrid">
    <w:name w:val="Table Grid"/>
    <w:basedOn w:val="TableNormal"/>
    <w:uiPriority w:val="39"/>
    <w:rsid w:val="00EB37F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DDB2-DF2C-49E4-B143-7B891254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Lambers Heerspink, HJ</dc:creator>
  <cp:keywords/>
  <dc:description/>
  <cp:lastModifiedBy>Lambers Heerspink, HJ</cp:lastModifiedBy>
  <cp:revision>4</cp:revision>
  <dcterms:created xsi:type="dcterms:W3CDTF">2022-02-22T20:07:00Z</dcterms:created>
  <dcterms:modified xsi:type="dcterms:W3CDTF">2022-04-29T07:31:00Z</dcterms:modified>
</cp:coreProperties>
</file>