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84" w:rsidRDefault="006D4E84" w:rsidP="006D4E8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6D4E84">
        <w:rPr>
          <w:rFonts w:ascii="Verdana" w:hAnsi="Verdana" w:cs="Arial"/>
          <w:b/>
          <w:sz w:val="20"/>
          <w:szCs w:val="20"/>
          <w:lang w:val="en-GB"/>
        </w:rPr>
        <w:t>Supplemental table 1</w:t>
      </w:r>
      <w:r w:rsidRPr="00467DB8">
        <w:rPr>
          <w:rFonts w:ascii="Verdana" w:hAnsi="Verdana" w:cs="Arial"/>
          <w:sz w:val="20"/>
          <w:szCs w:val="20"/>
          <w:lang w:val="en-GB"/>
        </w:rPr>
        <w:t>. Differences</w:t>
      </w:r>
      <w:r w:rsidRPr="00467DB8">
        <w:rPr>
          <w:rFonts w:ascii="Verdana" w:hAnsi="Verdana" w:cs="Arial"/>
          <w:color w:val="000000"/>
          <w:sz w:val="20"/>
          <w:szCs w:val="20"/>
          <w:lang w:val="en-US"/>
        </w:rPr>
        <w:t xml:space="preserve"> between included and excluded patients, based on the availability of a chest CT. </w:t>
      </w:r>
    </w:p>
    <w:p w:rsidR="006D4E84" w:rsidRDefault="006D4E84" w:rsidP="006D4E84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1427"/>
        <w:gridCol w:w="1446"/>
        <w:gridCol w:w="1895"/>
      </w:tblGrid>
      <w:tr w:rsidR="006D4E84" w:rsidRPr="00467DB8" w:rsidTr="006E1AAE"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Included</w:t>
            </w:r>
          </w:p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n = 71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Excluded</w:t>
            </w:r>
          </w:p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n = 23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p-value for difference</w:t>
            </w:r>
          </w:p>
        </w:tc>
      </w:tr>
      <w:tr w:rsidR="006D4E84" w:rsidRPr="00467DB8" w:rsidTr="006E1AAE">
        <w:tc>
          <w:tcPr>
            <w:tcW w:w="2358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Age (years), median (IQR)</w:t>
            </w:r>
          </w:p>
        </w:tc>
        <w:tc>
          <w:tcPr>
            <w:tcW w:w="79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67.0 (14.0)</w:t>
            </w: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59.0 (± 15.8)</w:t>
            </w:r>
          </w:p>
        </w:tc>
        <w:tc>
          <w:tcPr>
            <w:tcW w:w="1050" w:type="pc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0.295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Sex, % men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76.1%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85.0%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0.545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highlight w:val="yellow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Length of </w:t>
            </w:r>
            <w:proofErr w:type="spellStart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ICU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stay (days), median (IQR) 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18 (20.5)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11 (12.5)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0.005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Height (cm),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175 (11.5)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178 (10.0)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0.197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Weight (kg),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85 (15.0)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89 (14.5)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0.397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Body mass index (kg/m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27 (5.2)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28 (±3.9)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0.977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highlight w:val="green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Chronic cardiac disease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1.4%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1.000</w:t>
            </w:r>
            <w:r w:rsidRPr="00467DB8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highlight w:val="green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8.5%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1.000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highlight w:val="green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Chronic renal disease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1.4%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5.0%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0.393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highlight w:val="green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Liver disease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1.4%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1.000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highlight w:val="green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Diabetes mellitus type 2 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 xml:space="preserve">11.4% 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0.454</w:t>
            </w:r>
          </w:p>
        </w:tc>
      </w:tr>
      <w:tr w:rsidR="006D4E84" w:rsidRPr="009B4F70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highlight w:val="green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Presence of cardiovascular risk factor 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tabs>
                <w:tab w:val="left" w:pos="735"/>
              </w:tabs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ind w:left="227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32.9%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60.0%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0.744</w:t>
            </w:r>
            <w:r w:rsidRPr="00467DB8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ind w:left="227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Dyslipidemia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20.0%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1.000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ind w:left="227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10.0%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0.341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ind w:left="227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Obesity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11.4%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15.0%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0.703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APACHE II score (points),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16 (5.5)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15 (7.0)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0.122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Mechanical ventilation, yes %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92.9%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90.0%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0.649</w:t>
            </w:r>
            <w:r w:rsidRPr="00467DB8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ind w:left="227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Pressure control, %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54%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60%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ind w:left="227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Pressure support, % 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6%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15%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ind w:left="227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CPAP, %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32%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15%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FiO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high admission,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70 (26.3)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75 (20.0)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0.905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lastRenderedPageBreak/>
              <w:t>Respiration rate high admission (per minute),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26.0 (6.5)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23.5 (10.5)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0.249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Inspiratory pressure (cm H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O),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23.5 (11.8)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26.0 (± 5.8)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0.193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Positive end-expiratory pressure (cm H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O),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28.5 (3.5)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22.0 (7.0)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0.066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Tidal volume (ml), median (IQR) 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447 (132)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438 (82)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0.617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Arterial blood gas pO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kPa</w:t>
            </w:r>
            <w:proofErr w:type="spellEnd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9.7 (3.2)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10.0 (2.5)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0.770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Arterial blood gas pCO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kPa</w:t>
            </w:r>
            <w:proofErr w:type="spellEnd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5.3 (2.0)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6.7 (1.5)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0.030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Arterial blood gas (pH),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7.3 (0.2)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7.5 (0.2)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0.070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Mean arterial pressure (mmHg), mean (SD)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99.0 (13.5)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97.7 (15.4)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0.737</w:t>
            </w:r>
            <w:r w:rsidRPr="00467DB8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Vasopressor use, yes %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60.6%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52.6%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0.718</w:t>
            </w:r>
            <w:r w:rsidRPr="00467DB8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Bilirubin (µg/l**),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10.3 (8.5)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9.9 (10.4)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0.585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Dialysis, yes %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14.1%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1.000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Creatinine (µ</w:t>
            </w:r>
            <w:proofErr w:type="spellStart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mol</w:t>
            </w:r>
            <w:proofErr w:type="spellEnd"/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/l),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75.5 (50.3)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81.0 (58.3)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0.275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Urine production, (ml/24hours**),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1110 (1583)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1200 (1423)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0.996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Glasgow coma score,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15 (0)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15 (0)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0.800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Thrombocytes (10E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vertAlign w:val="superscript"/>
                <w:lang w:val="en-US"/>
              </w:rPr>
              <w:t>9</w:t>
            </w: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/l), median (IQR)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323 (152)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340 (158)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0.441</w:t>
            </w:r>
          </w:p>
        </w:tc>
      </w:tr>
      <w:tr w:rsidR="006D4E84" w:rsidRPr="00467DB8" w:rsidTr="006E1AAE">
        <w:tc>
          <w:tcPr>
            <w:tcW w:w="2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Mortality, % deceased</w:t>
            </w:r>
          </w:p>
        </w:tc>
        <w:tc>
          <w:tcPr>
            <w:tcW w:w="7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35.2%</w:t>
            </w:r>
          </w:p>
        </w:tc>
        <w:tc>
          <w:tcPr>
            <w:tcW w:w="8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40.0%</w:t>
            </w:r>
          </w:p>
        </w:tc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E84" w:rsidRPr="00467DB8" w:rsidRDefault="006D4E84" w:rsidP="006E1AAE">
            <w:pPr>
              <w:spacing w:line="276" w:lineRule="auto"/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</w:pPr>
            <w:r w:rsidRPr="00467DB8">
              <w:rPr>
                <w:rFonts w:ascii="Verdana" w:hAnsi="Verdana" w:cs="Arial"/>
                <w:sz w:val="20"/>
                <w:szCs w:val="20"/>
                <w:lang w:val="en-US"/>
              </w:rPr>
              <w:t>0.896</w:t>
            </w:r>
            <w:r w:rsidRPr="00467DB8">
              <w:rPr>
                <w:rFonts w:ascii="Verdana" w:hAnsi="Verdana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</w:tbl>
    <w:p w:rsidR="006D4E84" w:rsidRDefault="006D4E84" w:rsidP="006D4E84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:rsidR="006D4E84" w:rsidRPr="00467DB8" w:rsidRDefault="006D4E84" w:rsidP="006D4E84">
      <w:pPr>
        <w:spacing w:line="276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467DB8">
        <w:rPr>
          <w:rFonts w:ascii="Verdana" w:hAnsi="Verdana" w:cs="Arial"/>
          <w:color w:val="000000"/>
          <w:sz w:val="20"/>
          <w:szCs w:val="20"/>
          <w:vertAlign w:val="superscript"/>
          <w:lang w:val="en-US"/>
        </w:rPr>
        <w:t>a</w:t>
      </w:r>
      <w:r w:rsidRPr="00467DB8">
        <w:rPr>
          <w:rFonts w:ascii="Verdana" w:hAnsi="Verdana" w:cs="Arial"/>
          <w:color w:val="000000"/>
          <w:sz w:val="20"/>
          <w:szCs w:val="20"/>
          <w:lang w:val="en-US"/>
        </w:rPr>
        <w:t xml:space="preserve"> ICU indicates Intensive Care Unit, </w:t>
      </w:r>
      <w:r w:rsidRPr="00467DB8">
        <w:rPr>
          <w:rFonts w:ascii="Verdana" w:hAnsi="Verdana" w:cs="Arial"/>
          <w:color w:val="000000"/>
          <w:sz w:val="20"/>
          <w:szCs w:val="20"/>
          <w:vertAlign w:val="superscript"/>
          <w:lang w:val="en-US"/>
        </w:rPr>
        <w:t xml:space="preserve">b </w:t>
      </w:r>
      <w:r w:rsidRPr="00467DB8">
        <w:rPr>
          <w:rFonts w:ascii="Verdana" w:hAnsi="Verdana" w:cs="Arial"/>
          <w:color w:val="000000"/>
          <w:sz w:val="20"/>
          <w:szCs w:val="20"/>
          <w:lang w:val="en-US"/>
        </w:rPr>
        <w:t xml:space="preserve">Chi-square test instead of Fisher’s Exact test.  </w:t>
      </w:r>
      <w:r w:rsidRPr="00467DB8">
        <w:rPr>
          <w:rFonts w:ascii="Verdana" w:hAnsi="Verdana" w:cs="Arial"/>
          <w:color w:val="000000"/>
          <w:sz w:val="20"/>
          <w:szCs w:val="20"/>
          <w:vertAlign w:val="superscript"/>
          <w:lang w:val="en-US"/>
        </w:rPr>
        <w:t xml:space="preserve">  c</w:t>
      </w:r>
      <w:r w:rsidRPr="00467DB8">
        <w:rPr>
          <w:rFonts w:ascii="Verdana" w:hAnsi="Verdana" w:cs="Arial"/>
          <w:color w:val="000000"/>
          <w:sz w:val="20"/>
          <w:szCs w:val="20"/>
          <w:lang w:val="en-US"/>
        </w:rPr>
        <w:t xml:space="preserve"> Independent sample T-test instead of Mann-Whitney U test.</w:t>
      </w:r>
    </w:p>
    <w:p w:rsidR="006D4E84" w:rsidRPr="00467DB8" w:rsidRDefault="006D4E84" w:rsidP="006D4E84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467DB8">
        <w:rPr>
          <w:rFonts w:ascii="Verdana" w:hAnsi="Verdana" w:cs="Arial"/>
          <w:color w:val="000000"/>
          <w:sz w:val="20"/>
          <w:szCs w:val="20"/>
          <w:lang w:val="en-US"/>
        </w:rPr>
        <w:t>Differences were tested using Mann-Whitney U test or Fisher’s Exact test, unless indicated otherwise.</w:t>
      </w:r>
    </w:p>
    <w:p w:rsidR="006D4E84" w:rsidRPr="00467DB8" w:rsidRDefault="006D4E84" w:rsidP="006D4E84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  <w:bookmarkStart w:id="0" w:name="_GoBack"/>
      <w:bookmarkEnd w:id="0"/>
    </w:p>
    <w:p w:rsidR="00577431" w:rsidRDefault="006D4E84"/>
    <w:sectPr w:rsidR="0057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4"/>
    <w:rsid w:val="001C38D5"/>
    <w:rsid w:val="004D59AD"/>
    <w:rsid w:val="006D4E84"/>
    <w:rsid w:val="00700C1B"/>
    <w:rsid w:val="007E2748"/>
    <w:rsid w:val="008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18DF"/>
  <w15:chartTrackingRefBased/>
  <w15:docId w15:val="{03859399-D70A-479F-A29F-123B98B8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Driessen, R.G.H. (Rob)</dc:creator>
  <cp:keywords/>
  <dc:description/>
  <cp:lastModifiedBy>Driessen, R.G.H. (Rob)</cp:lastModifiedBy>
  <cp:revision>1</cp:revision>
  <dcterms:created xsi:type="dcterms:W3CDTF">2021-12-01T07:21:00Z</dcterms:created>
  <dcterms:modified xsi:type="dcterms:W3CDTF">2021-12-01T07:21:00Z</dcterms:modified>
</cp:coreProperties>
</file>