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31" w:rsidRDefault="00AE302E">
      <w:pPr>
        <w:rPr>
          <w:rFonts w:ascii="Verdana" w:hAnsi="Verdana" w:cs="Arial"/>
          <w:color w:val="000000"/>
          <w:sz w:val="20"/>
          <w:szCs w:val="20"/>
        </w:rPr>
      </w:pPr>
      <w:r w:rsidRPr="00AE302E">
        <w:rPr>
          <w:rFonts w:ascii="Verdana" w:hAnsi="Verdana" w:cs="Arial"/>
          <w:b/>
          <w:color w:val="000000"/>
          <w:sz w:val="20"/>
          <w:szCs w:val="20"/>
        </w:rPr>
        <w:t>Supplemental table 2</w:t>
      </w:r>
      <w:r w:rsidRPr="00C15B60">
        <w:rPr>
          <w:rFonts w:ascii="Verdana" w:hAnsi="Verdana" w:cs="Arial"/>
          <w:color w:val="000000"/>
          <w:sz w:val="20"/>
          <w:szCs w:val="20"/>
        </w:rPr>
        <w:t>. The sequential organ failure assessment (SOFA) score.</w:t>
      </w:r>
    </w:p>
    <w:tbl>
      <w:tblPr>
        <w:tblStyle w:val="Tabelraster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852"/>
        <w:gridCol w:w="852"/>
        <w:gridCol w:w="1483"/>
        <w:gridCol w:w="1993"/>
        <w:gridCol w:w="1963"/>
      </w:tblGrid>
      <w:tr w:rsidR="00AE302E" w:rsidRPr="00C15B60" w:rsidTr="006E1AAE">
        <w:trPr>
          <w:jc w:val="center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b/>
                <w:sz w:val="20"/>
                <w:szCs w:val="20"/>
              </w:rPr>
              <w:t>SOFA score points</w:t>
            </w:r>
          </w:p>
        </w:tc>
      </w:tr>
      <w:tr w:rsidR="00AE302E" w:rsidRPr="00C15B60" w:rsidTr="006E1AAE">
        <w:trPr>
          <w:jc w:val="center"/>
        </w:trPr>
        <w:tc>
          <w:tcPr>
            <w:tcW w:w="1000" w:type="pct"/>
            <w:tcBorders>
              <w:top w:val="single" w:sz="4" w:space="0" w:color="auto"/>
            </w:tcBorders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b/>
                <w:sz w:val="20"/>
                <w:szCs w:val="20"/>
              </w:rPr>
              <w:t>System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</w:tcBorders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3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4</w:t>
            </w:r>
          </w:p>
        </w:tc>
      </w:tr>
      <w:tr w:rsidR="00AE302E" w:rsidRPr="00C15B60" w:rsidTr="006E1AAE">
        <w:trPr>
          <w:jc w:val="center"/>
        </w:trPr>
        <w:tc>
          <w:tcPr>
            <w:tcW w:w="1000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b/>
                <w:sz w:val="20"/>
                <w:szCs w:val="20"/>
              </w:rPr>
              <w:t>Respiration</w:t>
            </w: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PaO2/FiO2, mmHg (</w:t>
            </w:r>
            <w:proofErr w:type="spellStart"/>
            <w:r w:rsidRPr="004A2FC5">
              <w:rPr>
                <w:rFonts w:ascii="Verdana" w:hAnsi="Verdana" w:cstheme="majorHAnsi"/>
                <w:sz w:val="20"/>
                <w:szCs w:val="20"/>
              </w:rPr>
              <w:t>kPa</w:t>
            </w:r>
            <w:proofErr w:type="spellEnd"/>
            <w:r w:rsidRPr="004A2FC5">
              <w:rPr>
                <w:rFonts w:ascii="Verdana" w:hAnsi="Verdana" w:cstheme="majorHAnsi"/>
                <w:sz w:val="20"/>
                <w:szCs w:val="20"/>
              </w:rPr>
              <w:t>)</w:t>
            </w:r>
          </w:p>
        </w:tc>
        <w:tc>
          <w:tcPr>
            <w:tcW w:w="424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≥ 400 (53.3)</w:t>
            </w:r>
          </w:p>
        </w:tc>
        <w:tc>
          <w:tcPr>
            <w:tcW w:w="461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&lt; 400 (53.3)</w:t>
            </w:r>
          </w:p>
        </w:tc>
        <w:tc>
          <w:tcPr>
            <w:tcW w:w="856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&lt; 300 (40)</w:t>
            </w:r>
          </w:p>
        </w:tc>
        <w:tc>
          <w:tcPr>
            <w:tcW w:w="1138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&lt; 200 (26.7)</w:t>
            </w:r>
          </w:p>
        </w:tc>
        <w:tc>
          <w:tcPr>
            <w:tcW w:w="1120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&lt; 100 (13.3)</w:t>
            </w:r>
          </w:p>
        </w:tc>
      </w:tr>
      <w:tr w:rsidR="00AE302E" w:rsidRPr="00C15B60" w:rsidTr="006E1AAE">
        <w:trPr>
          <w:jc w:val="center"/>
        </w:trPr>
        <w:tc>
          <w:tcPr>
            <w:tcW w:w="1000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b/>
                <w:sz w:val="20"/>
                <w:szCs w:val="20"/>
              </w:rPr>
              <w:t>Coagulation</w:t>
            </w: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Platelets (x10</w:t>
            </w:r>
            <w:r w:rsidRPr="004A2FC5">
              <w:rPr>
                <w:rFonts w:ascii="Verdana" w:hAnsi="Verdana" w:cstheme="majorHAnsi"/>
                <w:sz w:val="20"/>
                <w:szCs w:val="20"/>
                <w:vertAlign w:val="superscript"/>
              </w:rPr>
              <w:t>3</w:t>
            </w:r>
            <w:r w:rsidRPr="004A2FC5">
              <w:rPr>
                <w:rFonts w:ascii="Verdana" w:hAnsi="Verdana" w:cstheme="majorHAnsi"/>
                <w:sz w:val="20"/>
                <w:szCs w:val="20"/>
              </w:rPr>
              <w:t>/mm</w:t>
            </w:r>
            <w:r w:rsidRPr="004A2FC5">
              <w:rPr>
                <w:rFonts w:ascii="Verdana" w:hAnsi="Verdana" w:cstheme="majorHAnsi"/>
                <w:sz w:val="20"/>
                <w:szCs w:val="20"/>
                <w:vertAlign w:val="superscript"/>
              </w:rPr>
              <w:t>3</w:t>
            </w:r>
            <w:r w:rsidRPr="004A2FC5">
              <w:rPr>
                <w:rFonts w:ascii="Verdana" w:hAnsi="Verdana" w:cstheme="majorHAnsi"/>
                <w:sz w:val="20"/>
                <w:szCs w:val="20"/>
              </w:rPr>
              <w:t>)</w:t>
            </w:r>
          </w:p>
        </w:tc>
        <w:tc>
          <w:tcPr>
            <w:tcW w:w="424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≥ 150</w:t>
            </w:r>
          </w:p>
        </w:tc>
        <w:tc>
          <w:tcPr>
            <w:tcW w:w="461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&lt; 150</w:t>
            </w:r>
          </w:p>
        </w:tc>
        <w:tc>
          <w:tcPr>
            <w:tcW w:w="856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&lt; 100</w:t>
            </w:r>
          </w:p>
        </w:tc>
        <w:tc>
          <w:tcPr>
            <w:tcW w:w="1138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&lt; 50</w:t>
            </w:r>
          </w:p>
        </w:tc>
        <w:tc>
          <w:tcPr>
            <w:tcW w:w="1120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&lt;20</w:t>
            </w:r>
          </w:p>
        </w:tc>
      </w:tr>
      <w:tr w:rsidR="00AE302E" w:rsidRPr="00C15B60" w:rsidTr="006E1AAE">
        <w:trPr>
          <w:jc w:val="center"/>
        </w:trPr>
        <w:tc>
          <w:tcPr>
            <w:tcW w:w="1000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b/>
                <w:sz w:val="20"/>
                <w:szCs w:val="20"/>
              </w:rPr>
              <w:t>Liver</w:t>
            </w: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Bilirubin, mg/</w:t>
            </w:r>
            <w:proofErr w:type="spellStart"/>
            <w:r w:rsidRPr="004A2FC5">
              <w:rPr>
                <w:rFonts w:ascii="Verdana" w:hAnsi="Verdana" w:cstheme="majorHAnsi"/>
                <w:sz w:val="20"/>
                <w:szCs w:val="20"/>
              </w:rPr>
              <w:t>dL</w:t>
            </w:r>
            <w:proofErr w:type="spellEnd"/>
            <w:r w:rsidRPr="004A2FC5">
              <w:rPr>
                <w:rFonts w:ascii="Verdana" w:hAnsi="Verdana" w:cstheme="majorHAnsi"/>
                <w:sz w:val="20"/>
                <w:szCs w:val="20"/>
              </w:rPr>
              <w:t xml:space="preserve"> (µ</w:t>
            </w:r>
            <w:proofErr w:type="spellStart"/>
            <w:r w:rsidRPr="004A2FC5">
              <w:rPr>
                <w:rFonts w:ascii="Verdana" w:hAnsi="Verdana" w:cstheme="majorHAnsi"/>
                <w:sz w:val="20"/>
                <w:szCs w:val="20"/>
              </w:rPr>
              <w:t>mol</w:t>
            </w:r>
            <w:proofErr w:type="spellEnd"/>
            <w:r w:rsidRPr="004A2FC5">
              <w:rPr>
                <w:rFonts w:ascii="Verdana" w:hAnsi="Verdana" w:cstheme="majorHAnsi"/>
                <w:sz w:val="20"/>
                <w:szCs w:val="20"/>
              </w:rPr>
              <w:t>/L)</w:t>
            </w:r>
          </w:p>
        </w:tc>
        <w:tc>
          <w:tcPr>
            <w:tcW w:w="424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&lt; 1.2 (20)</w:t>
            </w:r>
          </w:p>
        </w:tc>
        <w:tc>
          <w:tcPr>
            <w:tcW w:w="461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1.2-1.9 (20-32)</w:t>
            </w:r>
          </w:p>
        </w:tc>
        <w:tc>
          <w:tcPr>
            <w:tcW w:w="856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2.0-5.9 (33-101)</w:t>
            </w:r>
          </w:p>
        </w:tc>
        <w:tc>
          <w:tcPr>
            <w:tcW w:w="1138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6.0-11.9 (102-204)</w:t>
            </w:r>
          </w:p>
        </w:tc>
        <w:tc>
          <w:tcPr>
            <w:tcW w:w="1120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&gt; 12.0 (204)</w:t>
            </w:r>
          </w:p>
        </w:tc>
      </w:tr>
      <w:tr w:rsidR="00AE302E" w:rsidRPr="009B4F70" w:rsidTr="006E1AAE">
        <w:trPr>
          <w:jc w:val="center"/>
        </w:trPr>
        <w:tc>
          <w:tcPr>
            <w:tcW w:w="1000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b/>
                <w:sz w:val="20"/>
                <w:szCs w:val="20"/>
              </w:rPr>
              <w:t>Cardiovascular</w:t>
            </w: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Catecholamine dosage = µg/kg/minute for at least one hour</w:t>
            </w:r>
          </w:p>
        </w:tc>
        <w:tc>
          <w:tcPr>
            <w:tcW w:w="424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MAP ≥ 70</w:t>
            </w:r>
          </w:p>
        </w:tc>
        <w:tc>
          <w:tcPr>
            <w:tcW w:w="461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MAP &lt; 70</w:t>
            </w:r>
          </w:p>
        </w:tc>
        <w:tc>
          <w:tcPr>
            <w:tcW w:w="856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 xml:space="preserve">Dopamine &lt; 5 or </w:t>
            </w:r>
            <w:proofErr w:type="spellStart"/>
            <w:r w:rsidRPr="004A2FC5">
              <w:rPr>
                <w:rFonts w:ascii="Verdana" w:hAnsi="Verdana" w:cstheme="majorHAnsi"/>
                <w:sz w:val="20"/>
                <w:szCs w:val="20"/>
              </w:rPr>
              <w:t>dobutamine</w:t>
            </w:r>
            <w:proofErr w:type="spellEnd"/>
            <w:r w:rsidRPr="004A2FC5">
              <w:rPr>
                <w:rFonts w:ascii="Verdana" w:hAnsi="Verdana" w:cstheme="majorHAnsi"/>
                <w:sz w:val="20"/>
                <w:szCs w:val="20"/>
              </w:rPr>
              <w:t xml:space="preserve"> (any dose)</w:t>
            </w:r>
          </w:p>
        </w:tc>
        <w:tc>
          <w:tcPr>
            <w:tcW w:w="1138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Dopamine 5.1 -15 or epinephrine ≤ 0.1 or norepinephrine &lt; 0.1</w:t>
            </w:r>
          </w:p>
        </w:tc>
        <w:tc>
          <w:tcPr>
            <w:tcW w:w="1120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Dopamine &gt; 15 or epinephrine &gt; 0.1 or norepinephrine &gt; 0.1</w:t>
            </w:r>
          </w:p>
        </w:tc>
      </w:tr>
      <w:tr w:rsidR="00AE302E" w:rsidRPr="00C15B60" w:rsidTr="006E1AAE">
        <w:trPr>
          <w:jc w:val="center"/>
        </w:trPr>
        <w:tc>
          <w:tcPr>
            <w:tcW w:w="1000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b/>
                <w:sz w:val="20"/>
                <w:szCs w:val="20"/>
              </w:rPr>
              <w:t xml:space="preserve">Nervous system </w:t>
            </w: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GCS</w:t>
            </w:r>
          </w:p>
        </w:tc>
        <w:tc>
          <w:tcPr>
            <w:tcW w:w="424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15</w:t>
            </w:r>
          </w:p>
        </w:tc>
        <w:tc>
          <w:tcPr>
            <w:tcW w:w="461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13-14</w:t>
            </w:r>
          </w:p>
        </w:tc>
        <w:tc>
          <w:tcPr>
            <w:tcW w:w="856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10-12</w:t>
            </w:r>
          </w:p>
        </w:tc>
        <w:tc>
          <w:tcPr>
            <w:tcW w:w="1138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6-9</w:t>
            </w:r>
          </w:p>
        </w:tc>
        <w:tc>
          <w:tcPr>
            <w:tcW w:w="1120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&lt;6</w:t>
            </w:r>
          </w:p>
        </w:tc>
      </w:tr>
      <w:tr w:rsidR="00AE302E" w:rsidRPr="00C15B60" w:rsidTr="006E1AAE">
        <w:trPr>
          <w:jc w:val="center"/>
        </w:trPr>
        <w:tc>
          <w:tcPr>
            <w:tcW w:w="1000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b/>
                <w:sz w:val="20"/>
                <w:szCs w:val="20"/>
              </w:rPr>
              <w:t xml:space="preserve">Renal </w:t>
            </w: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Creatinine mg/</w:t>
            </w:r>
            <w:proofErr w:type="spellStart"/>
            <w:r w:rsidRPr="004A2FC5">
              <w:rPr>
                <w:rFonts w:ascii="Verdana" w:hAnsi="Verdana" w:cstheme="majorHAnsi"/>
                <w:sz w:val="20"/>
                <w:szCs w:val="20"/>
              </w:rPr>
              <w:t>dL</w:t>
            </w:r>
            <w:proofErr w:type="spellEnd"/>
            <w:r w:rsidRPr="004A2FC5">
              <w:rPr>
                <w:rFonts w:ascii="Verdana" w:hAnsi="Verdana" w:cstheme="majorHAnsi"/>
                <w:sz w:val="20"/>
                <w:szCs w:val="20"/>
              </w:rPr>
              <w:t xml:space="preserve"> (µ</w:t>
            </w:r>
            <w:proofErr w:type="spellStart"/>
            <w:r w:rsidRPr="004A2FC5">
              <w:rPr>
                <w:rFonts w:ascii="Verdana" w:hAnsi="Verdana" w:cstheme="majorHAnsi"/>
                <w:sz w:val="20"/>
                <w:szCs w:val="20"/>
              </w:rPr>
              <w:t>mol</w:t>
            </w:r>
            <w:proofErr w:type="spellEnd"/>
            <w:r w:rsidRPr="004A2FC5">
              <w:rPr>
                <w:rFonts w:ascii="Verdana" w:hAnsi="Verdana" w:cstheme="majorHAnsi"/>
                <w:sz w:val="20"/>
                <w:szCs w:val="20"/>
              </w:rPr>
              <w:t>/L, urine output, mL/d</w:t>
            </w:r>
          </w:p>
        </w:tc>
        <w:tc>
          <w:tcPr>
            <w:tcW w:w="424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&lt; 1.2 (110)</w:t>
            </w:r>
          </w:p>
        </w:tc>
        <w:tc>
          <w:tcPr>
            <w:tcW w:w="461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1.2-1.9 (110-170)</w:t>
            </w:r>
          </w:p>
        </w:tc>
        <w:tc>
          <w:tcPr>
            <w:tcW w:w="856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2.0-3.4 (171-299)</w:t>
            </w:r>
          </w:p>
        </w:tc>
        <w:tc>
          <w:tcPr>
            <w:tcW w:w="1138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3.5-4.9 (300-440) or</w:t>
            </w: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&lt; 500 ml/d</w:t>
            </w:r>
          </w:p>
        </w:tc>
        <w:tc>
          <w:tcPr>
            <w:tcW w:w="1120" w:type="pct"/>
          </w:tcPr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&gt; 5.0 (440) or</w:t>
            </w:r>
          </w:p>
          <w:p w:rsidR="00AE302E" w:rsidRPr="004A2FC5" w:rsidRDefault="00AE302E" w:rsidP="006E1AAE">
            <w:pPr>
              <w:spacing w:line="360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4A2FC5">
              <w:rPr>
                <w:rFonts w:ascii="Verdana" w:hAnsi="Verdana" w:cstheme="majorHAnsi"/>
                <w:sz w:val="20"/>
                <w:szCs w:val="20"/>
              </w:rPr>
              <w:t>&lt; 200 ml/d</w:t>
            </w:r>
          </w:p>
        </w:tc>
      </w:tr>
    </w:tbl>
    <w:p w:rsidR="00AE302E" w:rsidRDefault="00AE302E">
      <w:bookmarkStart w:id="0" w:name="_GoBack"/>
      <w:bookmarkEnd w:id="0"/>
    </w:p>
    <w:sectPr w:rsidR="00AE3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2E"/>
    <w:rsid w:val="001C38D5"/>
    <w:rsid w:val="004D59AD"/>
    <w:rsid w:val="00700C1B"/>
    <w:rsid w:val="007E2748"/>
    <w:rsid w:val="008F2739"/>
    <w:rsid w:val="00A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5DE5"/>
  <w15:chartTrackingRefBased/>
  <w15:docId w15:val="{5D5C094A-CF7C-42FD-B08C-0805DA0E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30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Driessen, R.G.H. (Rob)</dc:creator>
  <cp:keywords/>
  <dc:description/>
  <cp:lastModifiedBy>Driessen, R.G.H. (Rob)</cp:lastModifiedBy>
  <cp:revision>1</cp:revision>
  <dcterms:created xsi:type="dcterms:W3CDTF">2021-12-01T07:22:00Z</dcterms:created>
  <dcterms:modified xsi:type="dcterms:W3CDTF">2021-12-01T07:23:00Z</dcterms:modified>
</cp:coreProperties>
</file>