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91" w:rsidRPr="00E939DD" w:rsidRDefault="00704391" w:rsidP="00704391">
      <w:pPr>
        <w:pStyle w:val="Default"/>
      </w:pPr>
      <w:r w:rsidRPr="000A01D8">
        <w:rPr>
          <w:b/>
        </w:rPr>
        <w:t xml:space="preserve">Supplementary table </w:t>
      </w:r>
      <w:r>
        <w:rPr>
          <w:b/>
        </w:rPr>
        <w:t>1</w:t>
      </w:r>
      <w:r w:rsidRPr="000A01D8">
        <w:rPr>
          <w:b/>
        </w:rPr>
        <w:t xml:space="preserve">. Author’s judgements about study quality using the </w:t>
      </w:r>
      <w:r w:rsidRPr="000A01D8">
        <w:rPr>
          <w:b/>
          <w:bCs/>
        </w:rPr>
        <w:t xml:space="preserve">adapted Ottawa-Newcastle Risk of Bias Assessment </w:t>
      </w:r>
      <w:r>
        <w:rPr>
          <w:b/>
          <w:bCs/>
        </w:rPr>
        <w:t>tool</w:t>
      </w:r>
      <w:r w:rsidRPr="00E939DD">
        <w:rPr>
          <w:b/>
          <w:bCs/>
        </w:rPr>
        <w:t xml:space="preserve"> </w:t>
      </w:r>
    </w:p>
    <w:tbl>
      <w:tblPr>
        <w:tblpPr w:leftFromText="180" w:rightFromText="180" w:vertAnchor="text" w:horzAnchor="margin" w:tblpX="-386" w:tblpY="311"/>
        <w:tblW w:w="1499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3"/>
        <w:gridCol w:w="1000"/>
        <w:gridCol w:w="850"/>
        <w:gridCol w:w="851"/>
        <w:gridCol w:w="1134"/>
        <w:gridCol w:w="992"/>
        <w:gridCol w:w="1276"/>
        <w:gridCol w:w="992"/>
        <w:gridCol w:w="1559"/>
        <w:gridCol w:w="1418"/>
        <w:gridCol w:w="1417"/>
      </w:tblGrid>
      <w:tr w:rsidR="00704391" w:rsidRPr="00237892" w:rsidTr="002E7038">
        <w:trPr>
          <w:trHeight w:val="529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bCs/>
                <w:sz w:val="18"/>
                <w:szCs w:val="18"/>
              </w:rPr>
              <w:t>Zhuo et al (2020)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Li et al (2020)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Qi et al (2021)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Zhang et al (2020)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Zeng et al (2020)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Koezuka et al (2019)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Shiono et al (2016)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Toyokawa et al (2018)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Mellon et al (2018)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Kim et al (2018)</w:t>
            </w:r>
          </w:p>
        </w:tc>
      </w:tr>
      <w:bookmarkEnd w:id="0"/>
      <w:tr w:rsidR="00704391" w:rsidRPr="00237892" w:rsidTr="002E7038">
        <w:trPr>
          <w:trHeight w:val="250"/>
        </w:trPr>
        <w:tc>
          <w:tcPr>
            <w:tcW w:w="3503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Representativeness/appropriateness of participant selection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Random or consecutive recruitment=Y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Convenience sample=N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Not reported or unclear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1435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Control for baseline differences in cohorts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Similarity of groups at baseline or adjustment in analyses=Y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attempt to control or adjust=N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Not reported=NR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952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Loss to follow-up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Explanation provided for loss of participants and/or intention to treat=Y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explanation 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952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Masking of exposure to outcomes assessor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Description of masking=Y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masking or no description 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952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Ascertainment of condition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Description of ascertainment/diagnostic criteria=Y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description or patient self-report=N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664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Documentation of other treatment modalities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Documentation=Y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documentation=N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1105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Extent to which valid outcomes are described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Adequate description of outcome=Y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Insufficient detail regarding outcome or follow-up time=N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04391" w:rsidRPr="00237892" w:rsidTr="002E7038">
        <w:trPr>
          <w:trHeight w:val="1750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lastRenderedPageBreak/>
              <w:t xml:space="preserve">Prespecification of harms, mode of harms collection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Description of a list of harms assessed or monitoring=Y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No such description or passive harms collection=N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No adverse events reported=NA </w:t>
            </w:r>
          </w:p>
          <w:p w:rsidR="00704391" w:rsidRPr="00237892" w:rsidRDefault="00704391" w:rsidP="00580E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704391" w:rsidRPr="00237892" w:rsidTr="002E7038">
        <w:trPr>
          <w:trHeight w:val="952"/>
        </w:trPr>
        <w:tc>
          <w:tcPr>
            <w:tcW w:w="3503" w:type="dxa"/>
          </w:tcPr>
          <w:p w:rsidR="00704391" w:rsidRPr="00237892" w:rsidRDefault="00704391" w:rsidP="00580E8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Financial Conflict of interest (COI)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Funding source reported=Y </w:t>
            </w:r>
          </w:p>
          <w:p w:rsidR="00704391" w:rsidRPr="00237892" w:rsidRDefault="00704391" w:rsidP="00580E81">
            <w:pPr>
              <w:pStyle w:val="Defaul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 xml:space="preserve">Funding source not reported=N </w:t>
            </w:r>
          </w:p>
        </w:tc>
        <w:tc>
          <w:tcPr>
            <w:tcW w:w="100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59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89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704391" w:rsidRPr="00237892" w:rsidRDefault="00704391" w:rsidP="00580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927D42" w:rsidRDefault="00927D42"/>
    <w:sectPr w:rsidR="00927D42" w:rsidSect="0084735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4A" w:rsidRDefault="0033634A" w:rsidP="00704391">
      <w:pPr>
        <w:spacing w:after="0" w:line="240" w:lineRule="auto"/>
      </w:pPr>
      <w:r>
        <w:separator/>
      </w:r>
    </w:p>
  </w:endnote>
  <w:endnote w:type="continuationSeparator" w:id="0">
    <w:p w:rsidR="0033634A" w:rsidRDefault="0033634A" w:rsidP="007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4A" w:rsidRDefault="0033634A" w:rsidP="00704391">
      <w:pPr>
        <w:spacing w:after="0" w:line="240" w:lineRule="auto"/>
      </w:pPr>
      <w:r>
        <w:separator/>
      </w:r>
    </w:p>
  </w:footnote>
  <w:footnote w:type="continuationSeparator" w:id="0">
    <w:p w:rsidR="0033634A" w:rsidRDefault="0033634A" w:rsidP="0070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5"/>
    <w:rsid w:val="00197F45"/>
    <w:rsid w:val="002E7038"/>
    <w:rsid w:val="0033634A"/>
    <w:rsid w:val="004D2D21"/>
    <w:rsid w:val="00704391"/>
    <w:rsid w:val="00847355"/>
    <w:rsid w:val="009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CDF83-CBA0-4000-819B-27FF8D0E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91"/>
    <w:pPr>
      <w:spacing w:after="200" w:line="276" w:lineRule="auto"/>
    </w:pPr>
    <w:rPr>
      <w:rFonts w:ascii="Calibri" w:eastAsia="Calibri" w:hAnsi="Calibri" w:cs="Times New Roman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3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704391"/>
  </w:style>
  <w:style w:type="paragraph" w:styleId="a5">
    <w:name w:val="footer"/>
    <w:basedOn w:val="a"/>
    <w:link w:val="a6"/>
    <w:uiPriority w:val="99"/>
    <w:unhideWhenUsed/>
    <w:rsid w:val="007043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704391"/>
  </w:style>
  <w:style w:type="paragraph" w:customStyle="1" w:styleId="Default">
    <w:name w:val="Default"/>
    <w:rsid w:val="00704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2022-04-27T21:05:00Z</dcterms:created>
  <dcterms:modified xsi:type="dcterms:W3CDTF">2022-05-01T07:28:00Z</dcterms:modified>
</cp:coreProperties>
</file>