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3597" w14:textId="287179C2" w:rsidR="00F1031C" w:rsidRPr="00645549" w:rsidRDefault="00F1031C" w:rsidP="00F1031C">
      <w:pPr>
        <w:rPr>
          <w:rFonts w:ascii="Verdana" w:hAnsi="Verdana"/>
          <w:sz w:val="20"/>
          <w:szCs w:val="20"/>
          <w:lang w:val="en-US"/>
        </w:rPr>
      </w:pPr>
      <w:r w:rsidRPr="00645549">
        <w:rPr>
          <w:rFonts w:ascii="Verdana" w:hAnsi="Verdana"/>
          <w:b/>
          <w:bCs/>
          <w:sz w:val="20"/>
          <w:szCs w:val="20"/>
          <w:lang w:val="en-US"/>
        </w:rPr>
        <w:t>Table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S</w:t>
      </w:r>
      <w:r w:rsidR="003E03C5">
        <w:rPr>
          <w:rFonts w:ascii="Verdana" w:hAnsi="Verdana"/>
          <w:b/>
          <w:bCs/>
          <w:sz w:val="20"/>
          <w:szCs w:val="20"/>
          <w:lang w:val="en-US"/>
        </w:rPr>
        <w:t>1</w:t>
      </w:r>
      <w:r w:rsidRPr="00645549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645549">
        <w:rPr>
          <w:rFonts w:ascii="Verdana" w:hAnsi="Verdana"/>
          <w:sz w:val="20"/>
          <w:szCs w:val="20"/>
          <w:lang w:val="en-US"/>
        </w:rPr>
        <w:t xml:space="preserve"> Agreement between </w:t>
      </w:r>
      <w:r w:rsidR="006F1BB4">
        <w:rPr>
          <w:rFonts w:ascii="Verdana" w:hAnsi="Verdana"/>
          <w:sz w:val="20"/>
          <w:szCs w:val="20"/>
          <w:lang w:val="en-US"/>
        </w:rPr>
        <w:t xml:space="preserve">baseline and 3-month automated </w:t>
      </w:r>
      <w:r w:rsidRPr="00645549">
        <w:rPr>
          <w:rFonts w:ascii="Verdana" w:hAnsi="Verdana"/>
          <w:sz w:val="20"/>
          <w:szCs w:val="20"/>
          <w:lang w:val="en-US"/>
        </w:rPr>
        <w:t xml:space="preserve">CAC scores in </w:t>
      </w:r>
      <w:r w:rsidR="006F1BB4">
        <w:rPr>
          <w:rFonts w:ascii="Verdana" w:hAnsi="Verdana"/>
          <w:sz w:val="20"/>
          <w:szCs w:val="20"/>
          <w:lang w:val="en-US"/>
        </w:rPr>
        <w:t xml:space="preserve">a subgroup of </w:t>
      </w:r>
      <w:r w:rsidRPr="00645549">
        <w:rPr>
          <w:rFonts w:ascii="Verdana" w:hAnsi="Verdana"/>
          <w:sz w:val="20"/>
          <w:szCs w:val="20"/>
          <w:lang w:val="en-US"/>
        </w:rPr>
        <w:t xml:space="preserve">100 </w:t>
      </w:r>
      <w:r w:rsidR="00AB5CA4">
        <w:rPr>
          <w:rFonts w:ascii="Verdana" w:hAnsi="Verdana"/>
          <w:sz w:val="20"/>
          <w:szCs w:val="20"/>
          <w:lang w:val="en-US"/>
        </w:rPr>
        <w:t xml:space="preserve">randomly selected </w:t>
      </w:r>
      <w:r>
        <w:rPr>
          <w:rFonts w:ascii="Verdana" w:hAnsi="Verdana"/>
          <w:sz w:val="20"/>
          <w:szCs w:val="20"/>
          <w:lang w:val="en-US"/>
        </w:rPr>
        <w:t xml:space="preserve">BioMILD </w:t>
      </w:r>
      <w:r w:rsidRPr="00645549">
        <w:rPr>
          <w:rFonts w:ascii="Verdana" w:hAnsi="Verdana"/>
          <w:sz w:val="20"/>
          <w:szCs w:val="20"/>
          <w:lang w:val="en-US"/>
        </w:rPr>
        <w:t>volunteers</w:t>
      </w:r>
    </w:p>
    <w:p w14:paraId="04AEB867" w14:textId="77777777" w:rsidR="00F1031C" w:rsidRPr="00645549" w:rsidRDefault="00F1031C" w:rsidP="00F1031C">
      <w:pPr>
        <w:tabs>
          <w:tab w:val="left" w:pos="1307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371"/>
        <w:gridCol w:w="1779"/>
        <w:gridCol w:w="2099"/>
        <w:gridCol w:w="2310"/>
        <w:gridCol w:w="2310"/>
        <w:gridCol w:w="2416"/>
      </w:tblGrid>
      <w:tr w:rsidR="00F1031C" w:rsidRPr="00645549" w14:paraId="1C1B24C9" w14:textId="77777777" w:rsidTr="00AC51D4">
        <w:trPr>
          <w:trHeight w:val="36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F307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2272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D27" w14:textId="787A5C5D" w:rsidR="00F1031C" w:rsidRPr="00645549" w:rsidRDefault="009B76C5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3-month</w:t>
            </w:r>
            <w:r w:rsidR="00F1031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1031C"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CAC</w:t>
            </w:r>
          </w:p>
        </w:tc>
      </w:tr>
      <w:tr w:rsidR="00F1031C" w:rsidRPr="00645549" w14:paraId="2BB5B025" w14:textId="77777777" w:rsidTr="00AC51D4">
        <w:trPr>
          <w:trHeight w:val="36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0FC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D5B4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249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D077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D0B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38E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Weighted Kappa</w:t>
            </w:r>
          </w:p>
        </w:tc>
      </w:tr>
      <w:tr w:rsidR="00F1031C" w:rsidRPr="00645549" w14:paraId="60EB84A1" w14:textId="77777777" w:rsidTr="00AC51D4">
        <w:trPr>
          <w:trHeight w:val="36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43341F2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D75DE31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5DD9F29D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79 (79%)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0D3D51C5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 (15%)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0476B927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59A9C4B0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0.87 (0.76-0.97) </w:t>
            </w:r>
          </w:p>
        </w:tc>
      </w:tr>
      <w:tr w:rsidR="00F1031C" w:rsidRPr="00645549" w14:paraId="57385648" w14:textId="77777777" w:rsidTr="00AC51D4">
        <w:trPr>
          <w:trHeight w:val="286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585" w14:textId="05D25CE5" w:rsidR="00F1031C" w:rsidRPr="00645549" w:rsidRDefault="009B76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Baseline</w:t>
            </w:r>
            <w:r w:rsidR="00F1031C"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CAC</w:t>
            </w:r>
            <w:r w:rsidR="000C237D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1C5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6654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82 (82%)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6C9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77 (93.9%)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5092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5 (6.1%)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C9AF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D7B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031C" w:rsidRPr="00645549" w14:paraId="35F08406" w14:textId="77777777" w:rsidTr="00AC51D4">
        <w:trPr>
          <w:trHeight w:val="406"/>
        </w:trPr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6C1" w14:textId="33FBB6A7" w:rsidR="00F1031C" w:rsidRPr="00645549" w:rsidRDefault="00F1031C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017C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D4CD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13 (13%)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5C0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2 (15.4%)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217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10 (76.9%)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729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 (7.7%)</w:t>
            </w: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4EF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031C" w:rsidRPr="00645549" w14:paraId="7E4955EA" w14:textId="77777777" w:rsidTr="00AC51D4">
        <w:trPr>
          <w:trHeight w:val="425"/>
        </w:trPr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B3CB" w14:textId="77777777" w:rsidR="00F1031C" w:rsidRPr="00645549" w:rsidRDefault="00F1031C" w:rsidP="00AC51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5E0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822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5 (5%)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B716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C3AC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80EA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5 (100%)</w:t>
            </w: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6C58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AFE4591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1716309" w14:textId="45A6A147" w:rsidR="000C237D" w:rsidRDefault="000C237D" w:rsidP="000C237D">
      <w:pPr>
        <w:rPr>
          <w:rFonts w:ascii="Verdana" w:hAnsi="Verdana"/>
          <w:sz w:val="20"/>
          <w:szCs w:val="20"/>
          <w:lang w:val="en-US"/>
        </w:rPr>
      </w:pPr>
      <w:r w:rsidRPr="009F4E5B">
        <w:rPr>
          <w:rFonts w:ascii="Verdana" w:hAnsi="Verdana"/>
          <w:sz w:val="20"/>
          <w:szCs w:val="20"/>
          <w:lang w:val="en-US"/>
        </w:rPr>
        <w:t>CAC, coronary artery calcium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1A3BF3">
        <w:rPr>
          <w:rFonts w:ascii="Verdana" w:hAnsi="Verdana"/>
          <w:sz w:val="20"/>
          <w:szCs w:val="20"/>
          <w:lang w:val="en-US"/>
        </w:rPr>
        <w:t>by pre-specified Agatston score strata</w:t>
      </w:r>
      <w:r w:rsidR="00AB5CA4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6659B15D" w14:textId="77777777" w:rsidR="000C237D" w:rsidRPr="009F4E5B" w:rsidRDefault="000C237D" w:rsidP="000C237D">
      <w:pPr>
        <w:rPr>
          <w:rFonts w:ascii="Verdana" w:hAnsi="Verdana"/>
          <w:sz w:val="20"/>
          <w:szCs w:val="20"/>
          <w:lang w:val="en-US"/>
        </w:rPr>
      </w:pPr>
    </w:p>
    <w:p w14:paraId="0B43CCE6" w14:textId="2CD99B28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1DA0620E" w14:textId="77777777" w:rsidR="000C237D" w:rsidRDefault="000C237D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180A7152" w14:textId="2D42DDC8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54B2BAC4" w14:textId="3AE43CA0" w:rsidR="00F1031C" w:rsidRPr="00645549" w:rsidRDefault="00F1031C" w:rsidP="00F1031C">
      <w:pPr>
        <w:rPr>
          <w:rFonts w:ascii="Verdana" w:hAnsi="Verdana"/>
          <w:sz w:val="20"/>
          <w:szCs w:val="20"/>
          <w:lang w:val="en-US"/>
        </w:rPr>
      </w:pPr>
      <w:r w:rsidRPr="00645549">
        <w:rPr>
          <w:rFonts w:ascii="Verdana" w:hAnsi="Verdana"/>
          <w:b/>
          <w:bCs/>
          <w:sz w:val="20"/>
          <w:szCs w:val="20"/>
          <w:lang w:val="en-US"/>
        </w:rPr>
        <w:t>Table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S</w:t>
      </w:r>
      <w:r w:rsidR="00A70C2C">
        <w:rPr>
          <w:rFonts w:ascii="Verdana" w:hAnsi="Verdana"/>
          <w:b/>
          <w:bCs/>
          <w:sz w:val="20"/>
          <w:szCs w:val="20"/>
          <w:lang w:val="en-US"/>
        </w:rPr>
        <w:t>2</w:t>
      </w:r>
      <w:r w:rsidRPr="00645549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645549">
        <w:rPr>
          <w:rFonts w:ascii="Verdana" w:hAnsi="Verdana"/>
          <w:sz w:val="20"/>
          <w:szCs w:val="20"/>
          <w:lang w:val="en-US"/>
        </w:rPr>
        <w:t xml:space="preserve"> Agreement between </w:t>
      </w:r>
      <w:r w:rsidR="000C237D">
        <w:rPr>
          <w:rFonts w:ascii="Verdana" w:hAnsi="Verdana"/>
          <w:sz w:val="20"/>
          <w:szCs w:val="20"/>
          <w:lang w:val="en-US"/>
        </w:rPr>
        <w:t>a</w:t>
      </w:r>
      <w:r w:rsidRPr="00645549">
        <w:rPr>
          <w:rFonts w:ascii="Verdana" w:hAnsi="Verdana"/>
          <w:sz w:val="20"/>
          <w:szCs w:val="20"/>
          <w:lang w:val="en-US"/>
        </w:rPr>
        <w:t>utomat</w:t>
      </w:r>
      <w:r w:rsidR="000C237D">
        <w:rPr>
          <w:rFonts w:ascii="Verdana" w:hAnsi="Verdana"/>
          <w:sz w:val="20"/>
          <w:szCs w:val="20"/>
          <w:lang w:val="en-US"/>
        </w:rPr>
        <w:t>ed</w:t>
      </w:r>
      <w:r w:rsidRPr="00645549">
        <w:rPr>
          <w:rFonts w:ascii="Verdana" w:hAnsi="Verdana"/>
          <w:sz w:val="20"/>
          <w:szCs w:val="20"/>
          <w:lang w:val="en-US"/>
        </w:rPr>
        <w:t xml:space="preserve"> and manual CAC score</w:t>
      </w:r>
      <w:r>
        <w:rPr>
          <w:rFonts w:ascii="Verdana" w:hAnsi="Verdana"/>
          <w:sz w:val="20"/>
          <w:szCs w:val="20"/>
          <w:lang w:val="en-US"/>
        </w:rPr>
        <w:t>s</w:t>
      </w:r>
      <w:r w:rsidRPr="00645549">
        <w:rPr>
          <w:rFonts w:ascii="Verdana" w:hAnsi="Verdana"/>
          <w:sz w:val="20"/>
          <w:szCs w:val="20"/>
          <w:lang w:val="en-US"/>
        </w:rPr>
        <w:t xml:space="preserve"> </w:t>
      </w:r>
      <w:r w:rsidR="000C237D" w:rsidRPr="00645549">
        <w:rPr>
          <w:rFonts w:ascii="Verdana" w:hAnsi="Verdana"/>
          <w:sz w:val="20"/>
          <w:szCs w:val="20"/>
          <w:lang w:val="en-US"/>
        </w:rPr>
        <w:t xml:space="preserve">in </w:t>
      </w:r>
      <w:r w:rsidR="006F1BB4">
        <w:rPr>
          <w:rFonts w:ascii="Verdana" w:hAnsi="Verdana"/>
          <w:sz w:val="20"/>
          <w:szCs w:val="20"/>
          <w:lang w:val="en-US"/>
        </w:rPr>
        <w:t xml:space="preserve">a subgroup of </w:t>
      </w:r>
      <w:r w:rsidR="000C237D" w:rsidRPr="00645549">
        <w:rPr>
          <w:rFonts w:ascii="Verdana" w:hAnsi="Verdana"/>
          <w:sz w:val="20"/>
          <w:szCs w:val="20"/>
          <w:lang w:val="en-US"/>
        </w:rPr>
        <w:t xml:space="preserve">100 </w:t>
      </w:r>
      <w:r w:rsidR="00AB5CA4">
        <w:rPr>
          <w:rFonts w:ascii="Verdana" w:hAnsi="Verdana"/>
          <w:sz w:val="20"/>
          <w:szCs w:val="20"/>
          <w:lang w:val="en-US"/>
        </w:rPr>
        <w:t xml:space="preserve">randomly selected </w:t>
      </w:r>
      <w:r w:rsidR="000C237D">
        <w:rPr>
          <w:rFonts w:ascii="Verdana" w:hAnsi="Verdana"/>
          <w:sz w:val="20"/>
          <w:szCs w:val="20"/>
          <w:lang w:val="en-US"/>
        </w:rPr>
        <w:t xml:space="preserve">BioMILD </w:t>
      </w:r>
      <w:r w:rsidR="000C237D" w:rsidRPr="00645549">
        <w:rPr>
          <w:rFonts w:ascii="Verdana" w:hAnsi="Verdana"/>
          <w:sz w:val="20"/>
          <w:szCs w:val="20"/>
          <w:lang w:val="en-US"/>
        </w:rPr>
        <w:t>volunteers</w:t>
      </w:r>
    </w:p>
    <w:p w14:paraId="67B3CDE3" w14:textId="77777777" w:rsidR="00F1031C" w:rsidRPr="00645549" w:rsidRDefault="00F1031C" w:rsidP="00F1031C">
      <w:pPr>
        <w:tabs>
          <w:tab w:val="left" w:pos="1307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265"/>
        <w:gridCol w:w="1885"/>
        <w:gridCol w:w="2099"/>
        <w:gridCol w:w="2310"/>
        <w:gridCol w:w="2310"/>
        <w:gridCol w:w="2416"/>
      </w:tblGrid>
      <w:tr w:rsidR="00F1031C" w:rsidRPr="00645549" w14:paraId="0B915793" w14:textId="77777777" w:rsidTr="00AC51D4">
        <w:trPr>
          <w:trHeight w:val="36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71C0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CF5C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B299" w14:textId="5D797E20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Automat</w:t>
            </w:r>
            <w:r w:rsidR="009B76C5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CAC </w:t>
            </w:r>
          </w:p>
        </w:tc>
      </w:tr>
      <w:tr w:rsidR="00F1031C" w:rsidRPr="00645549" w14:paraId="08BEC4CC" w14:textId="77777777" w:rsidTr="00AC51D4">
        <w:trPr>
          <w:trHeight w:val="36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A86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264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CC1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D91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1B44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682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Weighted Kappa</w:t>
            </w:r>
          </w:p>
        </w:tc>
      </w:tr>
      <w:tr w:rsidR="00F1031C" w:rsidRPr="00645549" w14:paraId="466E27DE" w14:textId="77777777" w:rsidTr="00AC51D4">
        <w:trPr>
          <w:trHeight w:val="36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9908919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58E84664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1E16103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79 (79%)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1E53A581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 (15%)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0A01118B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60AC681" w14:textId="77777777" w:rsidR="00F1031C" w:rsidRPr="00645549" w:rsidRDefault="00F1031C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0.92 (0.85-1.00) </w:t>
            </w:r>
          </w:p>
        </w:tc>
      </w:tr>
      <w:tr w:rsidR="00F1031C" w:rsidRPr="00645549" w14:paraId="16287182" w14:textId="77777777" w:rsidTr="00AC51D4">
        <w:trPr>
          <w:trHeight w:val="286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3CC" w14:textId="7070A1DB" w:rsidR="00F1031C" w:rsidRPr="00645549" w:rsidRDefault="009B76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*</w:t>
            </w:r>
            <w:r w:rsidR="00F1031C"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Manual CAC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BEA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1954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76 (76%)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83A2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75 (94.9%)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8B4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1 (6.7%)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D8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9B6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031C" w:rsidRPr="00645549" w14:paraId="02F3F1A4" w14:textId="77777777" w:rsidTr="00AC51D4">
        <w:trPr>
          <w:trHeight w:val="406"/>
        </w:trPr>
        <w:tc>
          <w:tcPr>
            <w:tcW w:w="6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6F1" w14:textId="0A2C96B2" w:rsidR="00F1031C" w:rsidRPr="00645549" w:rsidRDefault="00F1031C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6AA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CCE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/>
                <w:sz w:val="20"/>
                <w:szCs w:val="20"/>
              </w:rPr>
              <w:t>18 (18%)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488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4 (5.1%)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A00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14 (93.3%)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E9D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3FF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031C" w:rsidRPr="00645549" w14:paraId="70276486" w14:textId="77777777" w:rsidTr="00AC51D4">
        <w:trPr>
          <w:trHeight w:val="425"/>
        </w:trPr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64D" w14:textId="77777777" w:rsidR="00F1031C" w:rsidRPr="00645549" w:rsidRDefault="00F1031C" w:rsidP="00AC51D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AE2" w14:textId="77777777" w:rsidR="00F1031C" w:rsidRPr="00645549" w:rsidRDefault="00F1031C" w:rsidP="00AC51D4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E197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6 (6%)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2E41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49A2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9368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45549">
              <w:rPr>
                <w:rFonts w:ascii="Verdana" w:hAnsi="Verdana"/>
                <w:color w:val="000000" w:themeColor="text1"/>
                <w:sz w:val="20"/>
                <w:szCs w:val="20"/>
              </w:rPr>
              <w:t>6 (100%)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E888" w14:textId="77777777" w:rsidR="00F1031C" w:rsidRPr="00645549" w:rsidRDefault="00F1031C" w:rsidP="00AC51D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942FFEB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46A1C585" w14:textId="7F0189E2" w:rsidR="000C237D" w:rsidRDefault="000C237D" w:rsidP="000C237D">
      <w:pPr>
        <w:rPr>
          <w:rFonts w:ascii="Verdana" w:hAnsi="Verdana"/>
          <w:sz w:val="20"/>
          <w:szCs w:val="20"/>
          <w:lang w:val="en-US"/>
        </w:rPr>
      </w:pPr>
      <w:r w:rsidRPr="009F4E5B">
        <w:rPr>
          <w:rFonts w:ascii="Verdana" w:hAnsi="Verdana"/>
          <w:sz w:val="20"/>
          <w:szCs w:val="20"/>
          <w:lang w:val="en-US"/>
        </w:rPr>
        <w:t>CAC, coronary artery calcium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1A3BF3">
        <w:rPr>
          <w:rFonts w:ascii="Verdana" w:hAnsi="Verdana"/>
          <w:sz w:val="20"/>
          <w:szCs w:val="20"/>
          <w:lang w:val="en-US"/>
        </w:rPr>
        <w:t>by pre-specified Agatston score strata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7913A639" w14:textId="3D52AB6B" w:rsidR="006F1BB4" w:rsidRPr="006F1BB4" w:rsidRDefault="006F1BB4" w:rsidP="000C237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vertAlign w:val="superscript"/>
          <w:lang w:val="en-US"/>
        </w:rPr>
        <w:t>*</w:t>
      </w:r>
      <w:r>
        <w:rPr>
          <w:rFonts w:ascii="Verdana" w:hAnsi="Verdana"/>
          <w:sz w:val="20"/>
          <w:szCs w:val="20"/>
          <w:lang w:val="en-US"/>
        </w:rPr>
        <w:t xml:space="preserve">Computed by a 5-years experienced thoracic radiologist blinded to </w:t>
      </w:r>
      <w:r w:rsidR="00A70C2C">
        <w:rPr>
          <w:rFonts w:ascii="Verdana" w:hAnsi="Verdana"/>
          <w:sz w:val="20"/>
          <w:szCs w:val="20"/>
          <w:lang w:val="en-US"/>
        </w:rPr>
        <w:t xml:space="preserve">demographic, </w:t>
      </w:r>
      <w:r>
        <w:rPr>
          <w:rFonts w:ascii="Verdana" w:hAnsi="Verdana"/>
          <w:sz w:val="20"/>
          <w:szCs w:val="20"/>
          <w:lang w:val="en-US"/>
        </w:rPr>
        <w:t>clinical</w:t>
      </w:r>
      <w:r w:rsidR="00A70C2C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and </w:t>
      </w:r>
      <w:r w:rsidR="00A70C2C">
        <w:rPr>
          <w:rFonts w:ascii="Verdana" w:hAnsi="Verdana"/>
          <w:sz w:val="20"/>
          <w:szCs w:val="20"/>
          <w:lang w:val="en-US"/>
        </w:rPr>
        <w:t xml:space="preserve">pulmonary function </w:t>
      </w:r>
      <w:r>
        <w:rPr>
          <w:rFonts w:ascii="Verdana" w:hAnsi="Verdana"/>
          <w:sz w:val="20"/>
          <w:szCs w:val="20"/>
          <w:lang w:val="en-US"/>
        </w:rPr>
        <w:t>data.</w:t>
      </w:r>
    </w:p>
    <w:p w14:paraId="2F8816DA" w14:textId="26CDB209" w:rsidR="000C237D" w:rsidRPr="009F4E5B" w:rsidRDefault="000C237D" w:rsidP="000C237D">
      <w:pPr>
        <w:rPr>
          <w:rFonts w:ascii="Verdana" w:hAnsi="Verdana"/>
          <w:sz w:val="20"/>
          <w:szCs w:val="20"/>
          <w:lang w:val="en-US"/>
        </w:rPr>
      </w:pPr>
    </w:p>
    <w:p w14:paraId="0C7E2E35" w14:textId="154E998A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4BE8BF85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412D8912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D66AAD4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0E903BF" w14:textId="77777777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128CC8B2" w14:textId="72D72AF8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50A1D191" w14:textId="23175927" w:rsidR="003E03C5" w:rsidRPr="001A3BF3" w:rsidRDefault="003E03C5" w:rsidP="003E03C5">
      <w:pPr>
        <w:rPr>
          <w:rFonts w:ascii="Verdana" w:hAnsi="Verdana"/>
          <w:sz w:val="20"/>
          <w:szCs w:val="20"/>
          <w:lang w:val="en-US"/>
        </w:rPr>
      </w:pPr>
      <w:r w:rsidRPr="001A3BF3">
        <w:rPr>
          <w:rFonts w:ascii="Verdana" w:hAnsi="Verdana"/>
          <w:b/>
          <w:bCs/>
          <w:sz w:val="20"/>
          <w:szCs w:val="20"/>
          <w:lang w:val="en-US"/>
        </w:rPr>
        <w:lastRenderedPageBreak/>
        <w:t>Table S</w:t>
      </w:r>
      <w:r w:rsidR="00A70C2C">
        <w:rPr>
          <w:rFonts w:ascii="Verdana" w:hAnsi="Verdana"/>
          <w:b/>
          <w:bCs/>
          <w:sz w:val="20"/>
          <w:szCs w:val="20"/>
          <w:lang w:val="en-US"/>
        </w:rPr>
        <w:t>3</w:t>
      </w:r>
      <w:r w:rsidRPr="001A3BF3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1A3BF3">
        <w:rPr>
          <w:rFonts w:ascii="Verdana" w:hAnsi="Verdana"/>
          <w:sz w:val="20"/>
          <w:szCs w:val="20"/>
          <w:lang w:val="en-US"/>
        </w:rPr>
        <w:t xml:space="preserve"> Distribution of %LAA and CAC to 6-year all-cause deaths, cause-specific deaths, and lung cancer incidence</w:t>
      </w:r>
    </w:p>
    <w:p w14:paraId="6AF185C9" w14:textId="77777777" w:rsidR="003E03C5" w:rsidRPr="001A3BF3" w:rsidRDefault="003E03C5" w:rsidP="003E03C5">
      <w:pPr>
        <w:tabs>
          <w:tab w:val="left" w:pos="4698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1233"/>
        <w:gridCol w:w="1161"/>
        <w:gridCol w:w="1290"/>
        <w:gridCol w:w="1187"/>
        <w:gridCol w:w="881"/>
        <w:gridCol w:w="1230"/>
        <w:gridCol w:w="1021"/>
        <w:gridCol w:w="1147"/>
        <w:gridCol w:w="764"/>
        <w:gridCol w:w="1087"/>
        <w:gridCol w:w="742"/>
        <w:gridCol w:w="1216"/>
        <w:gridCol w:w="688"/>
      </w:tblGrid>
      <w:tr w:rsidR="003E03C5" w:rsidRPr="001A3BF3" w14:paraId="299D2627" w14:textId="77777777" w:rsidTr="00AC51D4">
        <w:trPr>
          <w:trHeight w:val="360"/>
        </w:trPr>
        <w:tc>
          <w:tcPr>
            <w:tcW w:w="6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EA64F41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D3B455B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Total 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5E09E9B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Alive </w:t>
            </w:r>
          </w:p>
        </w:tc>
        <w:tc>
          <w:tcPr>
            <w:tcW w:w="725" w:type="pct"/>
            <w:gridSpan w:val="2"/>
            <w:shd w:val="clear" w:color="auto" w:fill="auto"/>
            <w:noWrap/>
            <w:vAlign w:val="center"/>
            <w:hideMark/>
          </w:tcPr>
          <w:p w14:paraId="55318563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All-Cause deaths</w:t>
            </w:r>
          </w:p>
        </w:tc>
        <w:tc>
          <w:tcPr>
            <w:tcW w:w="789" w:type="pct"/>
            <w:gridSpan w:val="2"/>
            <w:shd w:val="clear" w:color="auto" w:fill="auto"/>
            <w:noWrap/>
            <w:vAlign w:val="center"/>
            <w:hideMark/>
          </w:tcPr>
          <w:p w14:paraId="67D70213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Non-Cancer deaths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  <w:hideMark/>
          </w:tcPr>
          <w:p w14:paraId="3E778E4F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6-year CV deaths </w:t>
            </w:r>
          </w:p>
        </w:tc>
        <w:tc>
          <w:tcPr>
            <w:tcW w:w="641" w:type="pct"/>
            <w:gridSpan w:val="2"/>
            <w:shd w:val="clear" w:color="auto" w:fill="auto"/>
            <w:noWrap/>
            <w:vAlign w:val="center"/>
            <w:hideMark/>
          </w:tcPr>
          <w:p w14:paraId="0B9B4CC3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LC deaths</w:t>
            </w:r>
          </w:p>
        </w:tc>
        <w:tc>
          <w:tcPr>
            <w:tcW w:w="663" w:type="pct"/>
            <w:gridSpan w:val="2"/>
            <w:shd w:val="clear" w:color="auto" w:fill="auto"/>
            <w:noWrap/>
            <w:vAlign w:val="center"/>
            <w:hideMark/>
          </w:tcPr>
          <w:p w14:paraId="5FDC8312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LC incidence</w:t>
            </w:r>
          </w:p>
        </w:tc>
      </w:tr>
      <w:tr w:rsidR="003E03C5" w:rsidRPr="001A3BF3" w14:paraId="3C375657" w14:textId="77777777" w:rsidTr="00AC51D4">
        <w:trPr>
          <w:trHeight w:val="340"/>
        </w:trPr>
        <w:tc>
          <w:tcPr>
            <w:tcW w:w="654" w:type="pct"/>
            <w:gridSpan w:val="2"/>
            <w:vMerge/>
            <w:vAlign w:val="center"/>
            <w:hideMark/>
          </w:tcPr>
          <w:p w14:paraId="0CCD6D21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E03EFD" w14:textId="77777777" w:rsidR="003E03C5" w:rsidRPr="006948F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6948F4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8DD4C00" w14:textId="77777777" w:rsidR="003E03C5" w:rsidRPr="006948F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6948F4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CB9588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6D869D57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04F1282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 (%)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485E176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F275CB6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41C7AB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9CE56C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551A2E62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87250BF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0490A5D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3E03C5" w:rsidRPr="001A3BF3" w14:paraId="3B6289C5" w14:textId="77777777" w:rsidTr="00AC51D4">
        <w:trPr>
          <w:trHeight w:val="340"/>
        </w:trPr>
        <w:tc>
          <w:tcPr>
            <w:tcW w:w="65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1F81FA6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6E2E731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4098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9CC0C02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3957 (96.6%)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43F56DF6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141 (3.4%)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98849E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C885DC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55</w:t>
            </w:r>
            <w: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(1.3%)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5682E8AC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724E39A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27 (0.7%)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5D3C71F8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ED2E01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38 (0.9%)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100AC052" w14:textId="77777777" w:rsidR="003E03C5" w:rsidRPr="001A3BF3" w:rsidRDefault="003E03C5" w:rsidP="00AC51D4">
            <w:pPr>
              <w:rPr>
                <w:rFonts w:ascii="Verdana" w:hAnsi="Verdana" w:cs="Calibri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0780C942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112 (2.8%)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2B596AE" w14:textId="77777777" w:rsidR="003E03C5" w:rsidRPr="001A3BF3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3E03C5" w:rsidRPr="001A3BF3" w14:paraId="742341AD" w14:textId="77777777" w:rsidTr="00AC51D4">
        <w:trPr>
          <w:trHeight w:val="340"/>
        </w:trPr>
        <w:tc>
          <w:tcPr>
            <w:tcW w:w="654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4E4C2E72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9EAA1F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0F157E0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75C52CC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5.9x1000 py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8549B33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0D2CE91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2.3x1000 py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14:paraId="424B5EC0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07ECFE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1.1x1000 py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7BFBB1A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DC4059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1.6x1000 py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799D4B9A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226A58C6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4.8x1000 py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4DC57DA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3E03C5" w:rsidRPr="001A3BF3" w14:paraId="615B6A32" w14:textId="77777777" w:rsidTr="00AC51D4">
        <w:trPr>
          <w:trHeight w:val="340"/>
        </w:trPr>
        <w:tc>
          <w:tcPr>
            <w:tcW w:w="222" w:type="pct"/>
            <w:tcBorders>
              <w:right w:val="nil"/>
            </w:tcBorders>
            <w:shd w:val="clear" w:color="000000" w:fill="D5DCE4"/>
            <w:vAlign w:val="center"/>
            <w:hideMark/>
          </w:tcPr>
          <w:p w14:paraId="079B70E1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%LAA</w:t>
            </w:r>
          </w:p>
        </w:tc>
        <w:tc>
          <w:tcPr>
            <w:tcW w:w="432" w:type="pct"/>
            <w:tcBorders>
              <w:top w:val="nil"/>
              <w:left w:val="nil"/>
            </w:tcBorders>
            <w:shd w:val="clear" w:color="000000" w:fill="D5DCE4"/>
            <w:noWrap/>
            <w:vAlign w:val="center"/>
            <w:hideMark/>
          </w:tcPr>
          <w:p w14:paraId="714611EC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Median (IQR)</w:t>
            </w:r>
          </w:p>
        </w:tc>
        <w:tc>
          <w:tcPr>
            <w:tcW w:w="407" w:type="pct"/>
            <w:shd w:val="clear" w:color="000000" w:fill="D5DCE4"/>
            <w:noWrap/>
            <w:vAlign w:val="center"/>
            <w:hideMark/>
          </w:tcPr>
          <w:p w14:paraId="282A6EB1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1.2 (0.5-2.8)</w:t>
            </w:r>
          </w:p>
        </w:tc>
        <w:tc>
          <w:tcPr>
            <w:tcW w:w="452" w:type="pct"/>
            <w:shd w:val="clear" w:color="000000" w:fill="D5DCE4"/>
            <w:noWrap/>
            <w:vAlign w:val="center"/>
            <w:hideMark/>
          </w:tcPr>
          <w:p w14:paraId="7EE53BC3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1.2 (0.5-2.7)</w:t>
            </w:r>
          </w:p>
        </w:tc>
        <w:tc>
          <w:tcPr>
            <w:tcW w:w="416" w:type="pct"/>
            <w:shd w:val="clear" w:color="000000" w:fill="D5DCE4"/>
            <w:noWrap/>
            <w:vAlign w:val="center"/>
            <w:hideMark/>
          </w:tcPr>
          <w:p w14:paraId="3B32A246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2.0 (0.7-4.9)</w:t>
            </w:r>
          </w:p>
        </w:tc>
        <w:tc>
          <w:tcPr>
            <w:tcW w:w="309" w:type="pct"/>
            <w:shd w:val="clear" w:color="000000" w:fill="D5DCE4"/>
            <w:noWrap/>
            <w:vAlign w:val="center"/>
            <w:hideMark/>
          </w:tcPr>
          <w:p w14:paraId="208829C7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&lt;0.0001</w:t>
            </w:r>
          </w:p>
        </w:tc>
        <w:tc>
          <w:tcPr>
            <w:tcW w:w="431" w:type="pct"/>
            <w:shd w:val="clear" w:color="000000" w:fill="D5DCE4"/>
            <w:noWrap/>
            <w:vAlign w:val="center"/>
            <w:hideMark/>
          </w:tcPr>
          <w:p w14:paraId="22B782AC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1.6 (0.6-5.4)</w:t>
            </w:r>
          </w:p>
        </w:tc>
        <w:tc>
          <w:tcPr>
            <w:tcW w:w="358" w:type="pct"/>
            <w:shd w:val="clear" w:color="000000" w:fill="D5DCE4"/>
            <w:noWrap/>
            <w:vAlign w:val="center"/>
            <w:hideMark/>
          </w:tcPr>
          <w:p w14:paraId="751CCFFB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0.0468</w:t>
            </w:r>
          </w:p>
        </w:tc>
        <w:tc>
          <w:tcPr>
            <w:tcW w:w="402" w:type="pct"/>
            <w:shd w:val="clear" w:color="000000" w:fill="D5DCE4"/>
            <w:noWrap/>
            <w:vAlign w:val="center"/>
            <w:hideMark/>
          </w:tcPr>
          <w:p w14:paraId="6D63C5AB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2.0 (0.7-5.2)</w:t>
            </w:r>
          </w:p>
        </w:tc>
        <w:tc>
          <w:tcPr>
            <w:tcW w:w="268" w:type="pct"/>
            <w:shd w:val="clear" w:color="000000" w:fill="D5DCE4"/>
            <w:noWrap/>
            <w:vAlign w:val="center"/>
            <w:hideMark/>
          </w:tcPr>
          <w:p w14:paraId="27A32A22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0.0482</w:t>
            </w:r>
          </w:p>
        </w:tc>
        <w:tc>
          <w:tcPr>
            <w:tcW w:w="381" w:type="pct"/>
            <w:shd w:val="clear" w:color="000000" w:fill="D5DCE4"/>
            <w:noWrap/>
            <w:vAlign w:val="center"/>
            <w:hideMark/>
          </w:tcPr>
          <w:p w14:paraId="39941B51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2.1 (1.2-3.3)</w:t>
            </w:r>
          </w:p>
        </w:tc>
        <w:tc>
          <w:tcPr>
            <w:tcW w:w="260" w:type="pct"/>
            <w:shd w:val="clear" w:color="000000" w:fill="D5DCE4"/>
            <w:noWrap/>
            <w:vAlign w:val="center"/>
            <w:hideMark/>
          </w:tcPr>
          <w:p w14:paraId="01E8B86A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0.0074</w:t>
            </w:r>
          </w:p>
        </w:tc>
        <w:tc>
          <w:tcPr>
            <w:tcW w:w="426" w:type="pct"/>
            <w:shd w:val="clear" w:color="000000" w:fill="D5DCE4"/>
            <w:noWrap/>
            <w:vAlign w:val="center"/>
            <w:hideMark/>
          </w:tcPr>
          <w:p w14:paraId="57F760A5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1.7 (0.8-3.2)</w:t>
            </w:r>
          </w:p>
        </w:tc>
        <w:tc>
          <w:tcPr>
            <w:tcW w:w="237" w:type="pct"/>
            <w:shd w:val="clear" w:color="000000" w:fill="D5DCE4"/>
            <w:noWrap/>
            <w:vAlign w:val="center"/>
            <w:hideMark/>
          </w:tcPr>
          <w:p w14:paraId="4843853E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0.0035</w:t>
            </w:r>
          </w:p>
        </w:tc>
      </w:tr>
      <w:tr w:rsidR="003E03C5" w:rsidRPr="001A3BF3" w14:paraId="21FB8043" w14:textId="77777777" w:rsidTr="00AC51D4">
        <w:trPr>
          <w:trHeight w:val="320"/>
        </w:trPr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0B05F5BB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CAC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EB0BA2E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0-99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E38034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2995 (73.1%)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EBA30B8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2923 (97.6%)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7EBD6E9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72 (2.4%)</w:t>
            </w:r>
          </w:p>
        </w:tc>
        <w:tc>
          <w:tcPr>
            <w:tcW w:w="309" w:type="pct"/>
            <w:vMerge w:val="restart"/>
            <w:shd w:val="clear" w:color="auto" w:fill="auto"/>
            <w:noWrap/>
            <w:vAlign w:val="center"/>
            <w:hideMark/>
          </w:tcPr>
          <w:p w14:paraId="5DA0A134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&lt;0.0001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6552BB1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23 (0.8%)</w:t>
            </w:r>
          </w:p>
        </w:tc>
        <w:tc>
          <w:tcPr>
            <w:tcW w:w="358" w:type="pct"/>
            <w:vMerge w:val="restart"/>
            <w:shd w:val="clear" w:color="auto" w:fill="auto"/>
            <w:noWrap/>
            <w:vAlign w:val="center"/>
            <w:hideMark/>
          </w:tcPr>
          <w:p w14:paraId="3C7A2368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&lt;0.0001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4AD1B3B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9 (0.3%)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  <w:hideMark/>
          </w:tcPr>
          <w:p w14:paraId="6FFA8717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&lt;0.0001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1D6354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23 (0.8%)</w:t>
            </w:r>
          </w:p>
        </w:tc>
        <w:tc>
          <w:tcPr>
            <w:tcW w:w="260" w:type="pct"/>
            <w:vMerge w:val="restart"/>
            <w:shd w:val="clear" w:color="auto" w:fill="auto"/>
            <w:noWrap/>
            <w:vAlign w:val="center"/>
            <w:hideMark/>
          </w:tcPr>
          <w:p w14:paraId="777895F5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0.1115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81DCF5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72 (2.4%)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vAlign w:val="center"/>
            <w:hideMark/>
          </w:tcPr>
          <w:p w14:paraId="5AA90A43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0.0755</w:t>
            </w:r>
          </w:p>
        </w:tc>
      </w:tr>
      <w:tr w:rsidR="003E03C5" w:rsidRPr="001A3BF3" w14:paraId="212B1646" w14:textId="77777777" w:rsidTr="00AC51D4">
        <w:trPr>
          <w:trHeight w:val="320"/>
        </w:trPr>
        <w:tc>
          <w:tcPr>
            <w:tcW w:w="222" w:type="pct"/>
            <w:vMerge/>
            <w:vAlign w:val="center"/>
            <w:hideMark/>
          </w:tcPr>
          <w:p w14:paraId="48744E99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0F82FA1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100-399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480A7B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652 (15.9%)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2C6E61A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623 (95.6%)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13764FFC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29 (4.5%)</w:t>
            </w:r>
          </w:p>
        </w:tc>
        <w:tc>
          <w:tcPr>
            <w:tcW w:w="309" w:type="pct"/>
            <w:vMerge/>
            <w:vAlign w:val="center"/>
            <w:hideMark/>
          </w:tcPr>
          <w:p w14:paraId="3CE73689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D240442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10 (1.5%)</w:t>
            </w:r>
          </w:p>
        </w:tc>
        <w:tc>
          <w:tcPr>
            <w:tcW w:w="358" w:type="pct"/>
            <w:vMerge/>
            <w:vAlign w:val="center"/>
            <w:hideMark/>
          </w:tcPr>
          <w:p w14:paraId="39C40D54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1400F95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 (0.6%)</w:t>
            </w:r>
          </w:p>
        </w:tc>
        <w:tc>
          <w:tcPr>
            <w:tcW w:w="268" w:type="pct"/>
            <w:vMerge/>
            <w:vAlign w:val="center"/>
            <w:hideMark/>
          </w:tcPr>
          <w:p w14:paraId="01A28639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03E9EF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9 (1.4%)</w:t>
            </w:r>
          </w:p>
        </w:tc>
        <w:tc>
          <w:tcPr>
            <w:tcW w:w="260" w:type="pct"/>
            <w:vMerge/>
            <w:vAlign w:val="center"/>
            <w:hideMark/>
          </w:tcPr>
          <w:p w14:paraId="58325CA0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F185386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25 (3.9%)</w:t>
            </w:r>
          </w:p>
        </w:tc>
        <w:tc>
          <w:tcPr>
            <w:tcW w:w="237" w:type="pct"/>
            <w:vMerge/>
            <w:vAlign w:val="center"/>
            <w:hideMark/>
          </w:tcPr>
          <w:p w14:paraId="0348F6A7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3E03C5" w:rsidRPr="001A3BF3" w14:paraId="2313924B" w14:textId="77777777" w:rsidTr="00AC51D4">
        <w:trPr>
          <w:trHeight w:val="340"/>
        </w:trPr>
        <w:tc>
          <w:tcPr>
            <w:tcW w:w="222" w:type="pct"/>
            <w:vMerge/>
            <w:vAlign w:val="center"/>
            <w:hideMark/>
          </w:tcPr>
          <w:p w14:paraId="0D02385A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293892AA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≥400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5F3F8C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451 (11.0%)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315DC1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411 (91.1%)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14:paraId="68AA20EB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40 (8.9%)</w:t>
            </w:r>
          </w:p>
        </w:tc>
        <w:tc>
          <w:tcPr>
            <w:tcW w:w="309" w:type="pct"/>
            <w:vMerge/>
            <w:vAlign w:val="center"/>
            <w:hideMark/>
          </w:tcPr>
          <w:p w14:paraId="61BDD626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ACD5688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22 (4.9%)</w:t>
            </w:r>
          </w:p>
        </w:tc>
        <w:tc>
          <w:tcPr>
            <w:tcW w:w="358" w:type="pct"/>
            <w:vMerge/>
            <w:vAlign w:val="center"/>
            <w:hideMark/>
          </w:tcPr>
          <w:p w14:paraId="427D7A5F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2CC559E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14 (3.1%)</w:t>
            </w:r>
          </w:p>
        </w:tc>
        <w:tc>
          <w:tcPr>
            <w:tcW w:w="268" w:type="pct"/>
            <w:vMerge/>
            <w:vAlign w:val="center"/>
            <w:hideMark/>
          </w:tcPr>
          <w:p w14:paraId="53FD76B3" w14:textId="77777777" w:rsidR="003E03C5" w:rsidRPr="001A3BF3" w:rsidRDefault="003E03C5" w:rsidP="00AC51D4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BF84DF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6 (1.3%)</w:t>
            </w:r>
          </w:p>
        </w:tc>
        <w:tc>
          <w:tcPr>
            <w:tcW w:w="260" w:type="pct"/>
            <w:vMerge/>
            <w:vAlign w:val="center"/>
            <w:hideMark/>
          </w:tcPr>
          <w:p w14:paraId="775942AA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65F63ED" w14:textId="77777777" w:rsidR="003E03C5" w:rsidRPr="001A3BF3" w:rsidRDefault="003E03C5" w:rsidP="00AC51D4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15 (3.4%)</w:t>
            </w:r>
          </w:p>
        </w:tc>
        <w:tc>
          <w:tcPr>
            <w:tcW w:w="237" w:type="pct"/>
            <w:vMerge/>
            <w:vAlign w:val="center"/>
            <w:hideMark/>
          </w:tcPr>
          <w:p w14:paraId="048951CB" w14:textId="77777777" w:rsidR="003E03C5" w:rsidRPr="001A3BF3" w:rsidRDefault="003E03C5" w:rsidP="00AC51D4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</w:tbl>
    <w:p w14:paraId="40E00DE7" w14:textId="77777777" w:rsidR="003E03C5" w:rsidRPr="001A3BF3" w:rsidRDefault="003E03C5" w:rsidP="003E03C5">
      <w:pPr>
        <w:tabs>
          <w:tab w:val="left" w:pos="4698"/>
        </w:tabs>
        <w:rPr>
          <w:rFonts w:ascii="Verdana" w:hAnsi="Verdana"/>
          <w:sz w:val="13"/>
          <w:szCs w:val="13"/>
        </w:rPr>
      </w:pPr>
    </w:p>
    <w:p w14:paraId="6E823BC5" w14:textId="77777777" w:rsidR="003E03C5" w:rsidRPr="001A3BF3" w:rsidRDefault="003E03C5" w:rsidP="003E03C5">
      <w:pPr>
        <w:jc w:val="both"/>
        <w:rPr>
          <w:rFonts w:ascii="Verdana" w:eastAsiaTheme="minorHAnsi" w:hAnsi="Verdana"/>
          <w:color w:val="231F20"/>
          <w:sz w:val="20"/>
          <w:szCs w:val="20"/>
          <w:lang w:val="en-US" w:eastAsia="en-US"/>
        </w:rPr>
      </w:pPr>
      <w:r w:rsidRPr="001A3BF3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%LAA, </w:t>
      </w:r>
      <w:r w:rsidRPr="001A3BF3">
        <w:rPr>
          <w:rFonts w:ascii="Verdana" w:hAnsi="Verdana"/>
          <w:sz w:val="20"/>
          <w:szCs w:val="20"/>
          <w:lang w:val="en-US"/>
        </w:rPr>
        <w:t>percentage of lung volume occupied by voxels with attenuation of –950 Hounsfield units or less; CAC, coronary artery calcium by pre-specified Agatston score strata; CV, cardiovascular; LC, lung cancer.</w:t>
      </w:r>
    </w:p>
    <w:p w14:paraId="153BE124" w14:textId="77777777" w:rsidR="003E03C5" w:rsidRPr="001A3BF3" w:rsidRDefault="003E03C5" w:rsidP="003E03C5">
      <w:pPr>
        <w:jc w:val="both"/>
        <w:rPr>
          <w:rFonts w:ascii="Verdana" w:eastAsiaTheme="minorHAnsi" w:hAnsi="Verdana"/>
          <w:color w:val="231F20"/>
          <w:sz w:val="20"/>
          <w:szCs w:val="20"/>
          <w:lang w:val="en-US" w:eastAsia="en-US"/>
        </w:rPr>
      </w:pPr>
      <w:r w:rsidRPr="001A3BF3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Data are presented as n (%) or median (interquartile range). </w:t>
      </w:r>
    </w:p>
    <w:p w14:paraId="3538DD33" w14:textId="77777777" w:rsidR="003E03C5" w:rsidRPr="001A3BF3" w:rsidRDefault="003E03C5" w:rsidP="003E03C5">
      <w:pPr>
        <w:jc w:val="both"/>
        <w:rPr>
          <w:rFonts w:ascii="Verdana" w:hAnsi="Verdana"/>
          <w:sz w:val="20"/>
          <w:szCs w:val="20"/>
          <w:lang w:val="en-US"/>
        </w:rPr>
      </w:pPr>
      <w:r w:rsidRPr="001A3BF3">
        <w:rPr>
          <w:rFonts w:ascii="Verdana" w:hAnsi="Verdana"/>
          <w:sz w:val="20"/>
          <w:szCs w:val="20"/>
          <w:vertAlign w:val="superscript"/>
          <w:lang w:val="en-US"/>
        </w:rPr>
        <w:t>a</w:t>
      </w:r>
      <w:r w:rsidRPr="001A3BF3">
        <w:rPr>
          <w:rFonts w:ascii="Verdana" w:hAnsi="Verdana"/>
          <w:sz w:val="20"/>
          <w:szCs w:val="20"/>
          <w:lang w:val="en-US"/>
        </w:rPr>
        <w:t>% on 4051 volunteers without prevalent lung cancer.</w:t>
      </w:r>
    </w:p>
    <w:p w14:paraId="618AAD11" w14:textId="77777777" w:rsidR="003E03C5" w:rsidRDefault="003E03C5" w:rsidP="003E03C5">
      <w:pPr>
        <w:jc w:val="both"/>
        <w:rPr>
          <w:sz w:val="22"/>
          <w:szCs w:val="22"/>
          <w:lang w:val="en-US"/>
        </w:rPr>
      </w:pPr>
    </w:p>
    <w:p w14:paraId="201E4037" w14:textId="77777777" w:rsidR="003E03C5" w:rsidRDefault="003E03C5" w:rsidP="003E03C5">
      <w:pPr>
        <w:jc w:val="both"/>
        <w:rPr>
          <w:sz w:val="22"/>
          <w:szCs w:val="22"/>
          <w:lang w:val="en-US"/>
        </w:rPr>
      </w:pPr>
    </w:p>
    <w:p w14:paraId="43924C0E" w14:textId="77777777" w:rsidR="003E03C5" w:rsidRDefault="003E03C5" w:rsidP="003E03C5">
      <w:pPr>
        <w:jc w:val="both"/>
        <w:rPr>
          <w:b/>
          <w:bCs/>
          <w:sz w:val="22"/>
          <w:szCs w:val="22"/>
          <w:lang w:val="en-US"/>
        </w:rPr>
      </w:pPr>
    </w:p>
    <w:p w14:paraId="5E7C9943" w14:textId="77777777" w:rsidR="003E03C5" w:rsidRDefault="003E03C5" w:rsidP="003E03C5">
      <w:pPr>
        <w:jc w:val="both"/>
        <w:rPr>
          <w:b/>
          <w:bCs/>
          <w:sz w:val="22"/>
          <w:szCs w:val="22"/>
          <w:lang w:val="en-US"/>
        </w:rPr>
      </w:pPr>
    </w:p>
    <w:p w14:paraId="6D1099EC" w14:textId="51C404E9" w:rsidR="003E03C5" w:rsidRPr="00571454" w:rsidRDefault="003E03C5" w:rsidP="003E03C5">
      <w:pPr>
        <w:jc w:val="both"/>
        <w:rPr>
          <w:rFonts w:ascii="Verdana" w:hAnsi="Verdana"/>
          <w:sz w:val="20"/>
          <w:szCs w:val="20"/>
          <w:lang w:val="en-US"/>
        </w:rPr>
      </w:pPr>
      <w:r w:rsidRPr="00571454">
        <w:rPr>
          <w:rFonts w:ascii="Verdana" w:hAnsi="Verdana"/>
          <w:b/>
          <w:bCs/>
          <w:sz w:val="20"/>
          <w:szCs w:val="20"/>
          <w:lang w:val="en-US"/>
        </w:rPr>
        <w:t>Table S</w:t>
      </w:r>
      <w:r w:rsidR="00A70C2C">
        <w:rPr>
          <w:rFonts w:ascii="Verdana" w:hAnsi="Verdana"/>
          <w:b/>
          <w:bCs/>
          <w:sz w:val="20"/>
          <w:szCs w:val="20"/>
          <w:lang w:val="en-US"/>
        </w:rPr>
        <w:t>4</w:t>
      </w:r>
      <w:r w:rsidRPr="00571454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Pr="00571454">
        <w:rPr>
          <w:rFonts w:ascii="Verdana" w:hAnsi="Verdana"/>
          <w:sz w:val="20"/>
          <w:szCs w:val="20"/>
          <w:lang w:val="en-US"/>
        </w:rPr>
        <w:t>Association between CAC and self-reported statin therapy</w:t>
      </w:r>
    </w:p>
    <w:p w14:paraId="30EDD2DE" w14:textId="77777777" w:rsidR="003E03C5" w:rsidRPr="00571454" w:rsidRDefault="003E03C5" w:rsidP="003E03C5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367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819"/>
        <w:gridCol w:w="1710"/>
        <w:gridCol w:w="1872"/>
        <w:gridCol w:w="1708"/>
        <w:gridCol w:w="1708"/>
        <w:gridCol w:w="1761"/>
      </w:tblGrid>
      <w:tr w:rsidR="003E03C5" w:rsidRPr="00571454" w14:paraId="13BA72EA" w14:textId="77777777" w:rsidTr="00AC51D4">
        <w:trPr>
          <w:trHeight w:val="360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A4A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51FB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CD66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CAC</w:t>
            </w:r>
          </w:p>
        </w:tc>
      </w:tr>
      <w:tr w:rsidR="003E03C5" w:rsidRPr="00571454" w14:paraId="3DCF48B7" w14:textId="77777777" w:rsidTr="00AC51D4">
        <w:trPr>
          <w:trHeight w:val="360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6F8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1AF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A0B6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53A9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9A9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E7B" w14:textId="77777777" w:rsidR="003E03C5" w:rsidRPr="009F4E5B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4E5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  <w:t>Trend p-value</w:t>
            </w:r>
          </w:p>
        </w:tc>
      </w:tr>
      <w:tr w:rsidR="003E03C5" w:rsidRPr="00571454" w14:paraId="798F85F0" w14:textId="77777777" w:rsidTr="00AC51D4">
        <w:trPr>
          <w:trHeight w:val="360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4255AC3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3817D337" w14:textId="77777777" w:rsidR="003E03C5" w:rsidRPr="006948F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948F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4098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050EBFCC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2995 (</w:t>
            </w:r>
            <w:r w:rsidRPr="0057145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73.1%)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21E0AE48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652 (15.9%)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438ACA56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451 (11.0%)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3E811857" w14:textId="77777777" w:rsidR="003E03C5" w:rsidRPr="00571454" w:rsidRDefault="003E03C5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3C5" w:rsidRPr="00571454" w14:paraId="1014D74D" w14:textId="77777777" w:rsidTr="00AC51D4">
        <w:trPr>
          <w:trHeight w:val="67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B35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Statins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0CD6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A81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3280 (80.0%)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0BC1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2571 (78.3%)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E399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477 (14.5%)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16B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232 (7.1%)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1BC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/>
                <w:sz w:val="20"/>
                <w:szCs w:val="20"/>
              </w:rPr>
              <w:t>&lt;0.0001</w:t>
            </w:r>
          </w:p>
        </w:tc>
      </w:tr>
      <w:tr w:rsidR="003E03C5" w:rsidRPr="00571454" w14:paraId="62EA001E" w14:textId="77777777" w:rsidTr="00AC51D4">
        <w:trPr>
          <w:trHeight w:val="755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BD3" w14:textId="77777777" w:rsidR="003E03C5" w:rsidRPr="00571454" w:rsidRDefault="003E03C5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FA0" w14:textId="77777777" w:rsidR="003E03C5" w:rsidRPr="00571454" w:rsidRDefault="003E03C5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33F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818 (20.0%)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71F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424 (51.8%)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4EF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175 (21.4%)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E20B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/>
                <w:sz w:val="20"/>
                <w:szCs w:val="20"/>
              </w:rPr>
              <w:t>219 (26.8%)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82D4" w14:textId="77777777" w:rsidR="003E03C5" w:rsidRPr="00571454" w:rsidRDefault="003E03C5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1454">
              <w:rPr>
                <w:rFonts w:ascii="Verdana" w:hAnsi="Verdana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46136314" w14:textId="77777777" w:rsidR="003E03C5" w:rsidRDefault="003E03C5" w:rsidP="003E03C5"/>
    <w:p w14:paraId="70CCCA7B" w14:textId="77777777" w:rsidR="003E03C5" w:rsidRPr="009F4E5B" w:rsidRDefault="003E03C5" w:rsidP="003E03C5">
      <w:pPr>
        <w:rPr>
          <w:rFonts w:ascii="Verdana" w:hAnsi="Verdana"/>
          <w:sz w:val="20"/>
          <w:szCs w:val="20"/>
          <w:lang w:val="en-US"/>
        </w:rPr>
      </w:pPr>
      <w:r w:rsidRPr="009F4E5B">
        <w:rPr>
          <w:rFonts w:ascii="Verdana" w:hAnsi="Verdana"/>
          <w:sz w:val="20"/>
          <w:szCs w:val="20"/>
          <w:lang w:val="en-US"/>
        </w:rPr>
        <w:t>CAC, coronary artery calcium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1A3BF3">
        <w:rPr>
          <w:rFonts w:ascii="Verdana" w:hAnsi="Verdana"/>
          <w:sz w:val="20"/>
          <w:szCs w:val="20"/>
          <w:lang w:val="en-US"/>
        </w:rPr>
        <w:t>by pre-specified Agatston score strata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3F175874" w14:textId="3B83F05E" w:rsidR="00F1031C" w:rsidRDefault="00F1031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4FA92130" w14:textId="77777777" w:rsidR="00854DC7" w:rsidRDefault="00854DC7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5F6F40F" w14:textId="54914A11" w:rsidR="00854DC7" w:rsidRPr="00AA6B2B" w:rsidRDefault="00854DC7" w:rsidP="00854DC7">
      <w:pPr>
        <w:rPr>
          <w:rFonts w:ascii="Verdana" w:hAnsi="Verdana"/>
          <w:b/>
          <w:bCs/>
          <w:sz w:val="20"/>
          <w:szCs w:val="20"/>
          <w:lang w:val="en-US"/>
        </w:rPr>
      </w:pPr>
      <w:r w:rsidRPr="00AA6B2B">
        <w:rPr>
          <w:rFonts w:ascii="Verdana" w:hAnsi="Verdana"/>
          <w:b/>
          <w:bCs/>
          <w:sz w:val="20"/>
          <w:szCs w:val="20"/>
          <w:lang w:val="en-US"/>
        </w:rPr>
        <w:lastRenderedPageBreak/>
        <w:t>Table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S5</w:t>
      </w:r>
      <w:r w:rsidRPr="00AA6B2B">
        <w:rPr>
          <w:rFonts w:ascii="Verdana" w:hAnsi="Verdana"/>
          <w:sz w:val="20"/>
          <w:szCs w:val="20"/>
          <w:lang w:val="en-US"/>
        </w:rPr>
        <w:t>. Univariate and multivariate Cox models for 6-year all-cause mortality</w:t>
      </w:r>
      <w:r>
        <w:rPr>
          <w:rFonts w:ascii="Verdana" w:hAnsi="Verdana"/>
          <w:sz w:val="20"/>
          <w:szCs w:val="20"/>
          <w:lang w:val="en-US"/>
        </w:rPr>
        <w:t xml:space="preserve"> in volunteers with </w:t>
      </w:r>
      <w:r w:rsidRPr="00201CEB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≥</w:t>
      </w:r>
      <w:r w:rsidR="00C146B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30 pack years</w:t>
      </w:r>
    </w:p>
    <w:p w14:paraId="5DFDA8AE" w14:textId="77777777" w:rsidR="00854DC7" w:rsidRPr="00AA6B2B" w:rsidRDefault="00854DC7" w:rsidP="00854DC7">
      <w:pPr>
        <w:tabs>
          <w:tab w:val="left" w:pos="980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133"/>
        <w:gridCol w:w="2630"/>
        <w:gridCol w:w="2810"/>
        <w:gridCol w:w="2359"/>
      </w:tblGrid>
      <w:tr w:rsidR="00854DC7" w:rsidRPr="00AA6B2B" w14:paraId="131D43A4" w14:textId="77777777" w:rsidTr="00AC51D4">
        <w:trPr>
          <w:trHeight w:val="579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673D151E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E0B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%LAA </w:t>
            </w:r>
          </w:p>
        </w:tc>
        <w:tc>
          <w:tcPr>
            <w:tcW w:w="27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079649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CAC</w:t>
            </w:r>
          </w:p>
        </w:tc>
      </w:tr>
      <w:tr w:rsidR="00854DC7" w:rsidRPr="00AA6B2B" w14:paraId="722A8F7F" w14:textId="77777777" w:rsidTr="00AC51D4">
        <w:trPr>
          <w:trHeight w:val="340"/>
        </w:trPr>
        <w:tc>
          <w:tcPr>
            <w:tcW w:w="1172" w:type="pct"/>
            <w:vMerge/>
            <w:shd w:val="clear" w:color="auto" w:fill="auto"/>
            <w:vAlign w:val="center"/>
          </w:tcPr>
          <w:p w14:paraId="64B8AB3D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8E3A0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53C8A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44659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F90B12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</w:tr>
      <w:tr w:rsidR="00854DC7" w:rsidRPr="00AA6B2B" w14:paraId="10B77475" w14:textId="77777777" w:rsidTr="00AC51D4">
        <w:trPr>
          <w:trHeight w:val="340"/>
        </w:trPr>
        <w:tc>
          <w:tcPr>
            <w:tcW w:w="1172" w:type="pct"/>
            <w:vMerge/>
            <w:shd w:val="clear" w:color="auto" w:fill="auto"/>
            <w:vAlign w:val="center"/>
          </w:tcPr>
          <w:p w14:paraId="65CFF2CC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A25918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1.2 (0.5-2.8)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0D784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2774 (72.4%)</w:t>
            </w:r>
          </w:p>
        </w:tc>
        <w:tc>
          <w:tcPr>
            <w:tcW w:w="9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98CF14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624 (16.3%)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CE9F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436 (11.4%)</w:t>
            </w:r>
          </w:p>
        </w:tc>
      </w:tr>
      <w:tr w:rsidR="00854DC7" w:rsidRPr="00AA6B2B" w14:paraId="7D34B7F6" w14:textId="77777777" w:rsidTr="00AC51D4">
        <w:trPr>
          <w:trHeight w:val="360"/>
        </w:trPr>
        <w:tc>
          <w:tcPr>
            <w:tcW w:w="1172" w:type="pct"/>
            <w:shd w:val="clear" w:color="auto" w:fill="auto"/>
            <w:vAlign w:val="center"/>
          </w:tcPr>
          <w:p w14:paraId="68FB75EE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All-Cause Mortality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1E82BF7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2.0 (0.7-4.9)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2EB69EA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71 (2.6%)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6C4AFEE9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29 (4.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42226BC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40 (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9.2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%)</w:t>
            </w:r>
          </w:p>
        </w:tc>
      </w:tr>
      <w:tr w:rsidR="00854DC7" w:rsidRPr="00AA6B2B" w14:paraId="334EA454" w14:textId="77777777" w:rsidTr="00AC51D4">
        <w:trPr>
          <w:trHeight w:val="340"/>
        </w:trPr>
        <w:tc>
          <w:tcPr>
            <w:tcW w:w="1172" w:type="pct"/>
            <w:vMerge w:val="restart"/>
            <w:shd w:val="clear" w:color="000000" w:fill="D5DCE4"/>
            <w:noWrap/>
            <w:vAlign w:val="center"/>
            <w:hideMark/>
          </w:tcPr>
          <w:p w14:paraId="6A824503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crude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vMerge w:val="restart"/>
            <w:shd w:val="clear" w:color="000000" w:fill="D5DCE4"/>
            <w:noWrap/>
            <w:vAlign w:val="center"/>
            <w:hideMark/>
          </w:tcPr>
          <w:p w14:paraId="229E6C9E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1.24 (1.16-1.30)</w:t>
            </w:r>
          </w:p>
        </w:tc>
        <w:tc>
          <w:tcPr>
            <w:tcW w:w="921" w:type="pct"/>
            <w:vMerge w:val="restart"/>
            <w:shd w:val="clear" w:color="000000" w:fill="D5DCE4"/>
            <w:noWrap/>
            <w:vAlign w:val="center"/>
            <w:hideMark/>
          </w:tcPr>
          <w:p w14:paraId="32B9ABC9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984" w:type="pct"/>
            <w:vMerge w:val="restart"/>
            <w:shd w:val="clear" w:color="000000" w:fill="D5DCE4"/>
            <w:noWrap/>
            <w:vAlign w:val="center"/>
            <w:hideMark/>
          </w:tcPr>
          <w:p w14:paraId="18001550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1.8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(1.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-2.8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6" w:type="pct"/>
            <w:vMerge w:val="restart"/>
            <w:shd w:val="clear" w:color="000000" w:fill="D5DCE4"/>
            <w:noWrap/>
            <w:vAlign w:val="center"/>
            <w:hideMark/>
          </w:tcPr>
          <w:p w14:paraId="563E68FD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75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(2.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53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-5.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49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54DC7" w:rsidRPr="00AA6B2B" w14:paraId="50AD30EF" w14:textId="77777777" w:rsidTr="00AC51D4">
        <w:trPr>
          <w:trHeight w:val="592"/>
        </w:trPr>
        <w:tc>
          <w:tcPr>
            <w:tcW w:w="1172" w:type="pct"/>
            <w:vMerge/>
            <w:vAlign w:val="center"/>
            <w:hideMark/>
          </w:tcPr>
          <w:p w14:paraId="6B02EC00" w14:textId="77777777" w:rsidR="00854DC7" w:rsidRPr="00AA6B2B" w:rsidRDefault="00854DC7" w:rsidP="00AC51D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6A24B2C2" w14:textId="77777777" w:rsidR="00854DC7" w:rsidRPr="00AA6B2B" w:rsidRDefault="00854DC7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1CEAB8EF" w14:textId="77777777" w:rsidR="00854DC7" w:rsidRPr="00AA6B2B" w:rsidRDefault="00854DC7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14:paraId="73C57759" w14:textId="77777777" w:rsidR="00854DC7" w:rsidRPr="00AA6B2B" w:rsidRDefault="00854DC7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14:paraId="798078F4" w14:textId="77777777" w:rsidR="00854DC7" w:rsidRPr="00AA6B2B" w:rsidRDefault="00854DC7" w:rsidP="00AC51D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54DC7" w:rsidRPr="00AA6B2B" w14:paraId="4B4AD8ED" w14:textId="77777777" w:rsidTr="00AC51D4">
        <w:trPr>
          <w:trHeight w:val="664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1F3B2A4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3BD0A288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4DF8079C" w14:textId="77777777" w:rsidR="00854DC7" w:rsidRPr="00AA6B2B" w:rsidRDefault="00854DC7" w:rsidP="00AC51D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3F48BB19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0.00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643E763C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854DC7" w:rsidRPr="00AA6B2B" w14:paraId="6E8FBDE9" w14:textId="77777777" w:rsidTr="00AC51D4">
        <w:trPr>
          <w:trHeight w:val="715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170E2FA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32C0535C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1.2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(1.1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-1.3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74AAF4A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27336C92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74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(1.1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-2.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7AD8E9D6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3.6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(2.4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-5.3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854DC7" w:rsidRPr="00AA6B2B" w14:paraId="5D652B9C" w14:textId="77777777" w:rsidTr="00AC51D4">
        <w:trPr>
          <w:trHeight w:val="617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B758790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06DE52CB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A1AE10F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438AF7A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DB0A98B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&lt;0.0001</w:t>
            </w:r>
          </w:p>
        </w:tc>
      </w:tr>
      <w:tr w:rsidR="00854DC7" w:rsidRPr="00AA6B2B" w14:paraId="4458FDB0" w14:textId="77777777" w:rsidTr="00AC51D4">
        <w:trPr>
          <w:trHeight w:val="670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0D46F204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75BF3DF8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1.1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(1.0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-1.2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44B94DFA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13F14577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(0.8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-1.9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2A02B14F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-3.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854DC7" w:rsidRPr="00AA6B2B" w14:paraId="29EC3ED0" w14:textId="77777777" w:rsidTr="00AC51D4">
        <w:trPr>
          <w:trHeight w:val="605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2509288C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6B655401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29549FB4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2E7F8140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0.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6C8E4B50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&lt;</w:t>
            </w:r>
            <w:r w:rsidRPr="00AA6B2B">
              <w:rPr>
                <w:rFonts w:ascii="Verdana" w:hAnsi="Verdana"/>
                <w:color w:val="000000"/>
                <w:sz w:val="20"/>
                <w:szCs w:val="20"/>
              </w:rPr>
              <w:t>0.0001</w:t>
            </w:r>
          </w:p>
        </w:tc>
      </w:tr>
      <w:tr w:rsidR="00854DC7" w:rsidRPr="00AA6B2B" w14:paraId="555DB2C9" w14:textId="77777777" w:rsidTr="00AC51D4">
        <w:trPr>
          <w:trHeight w:val="534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67328A0D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8E7026C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(1.0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-1.2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15499B6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599C8F6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(0.7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-1.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84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7BF6A4D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2.1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7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(1.3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9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– 3.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35</w:t>
            </w: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54DC7" w:rsidRPr="00AA6B2B" w14:paraId="07945060" w14:textId="77777777" w:rsidTr="00AC51D4">
        <w:trPr>
          <w:trHeight w:val="630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6A0A64F" w14:textId="77777777" w:rsidR="00854DC7" w:rsidRPr="00AA6B2B" w:rsidRDefault="00854DC7" w:rsidP="00AC51D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5C18DDA5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0.00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0FBDE94" w14:textId="77777777" w:rsidR="00854DC7" w:rsidRPr="00AA6B2B" w:rsidRDefault="00854DC7" w:rsidP="00AC51D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1996B33A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4674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45667B48" w14:textId="77777777" w:rsidR="00854DC7" w:rsidRPr="00AA6B2B" w:rsidRDefault="00854DC7" w:rsidP="00AC51D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A6B2B">
              <w:rPr>
                <w:rFonts w:ascii="Verdana" w:hAnsi="Verdana"/>
                <w:color w:val="000000" w:themeColor="text1"/>
                <w:sz w:val="20"/>
                <w:szCs w:val="20"/>
              </w:rPr>
              <w:t>0.000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5FDC36D5" w14:textId="77777777" w:rsidR="00854DC7" w:rsidRPr="00AA6B2B" w:rsidRDefault="00854DC7" w:rsidP="00854DC7">
      <w:pPr>
        <w:rPr>
          <w:rFonts w:ascii="Verdana" w:hAnsi="Verdana"/>
          <w:sz w:val="20"/>
          <w:szCs w:val="20"/>
          <w:lang w:val="en-US"/>
        </w:rPr>
      </w:pPr>
    </w:p>
    <w:p w14:paraId="1E307FEB" w14:textId="77777777" w:rsidR="00854DC7" w:rsidRDefault="00854DC7" w:rsidP="00854DC7"/>
    <w:p w14:paraId="7D9141CD" w14:textId="77777777" w:rsidR="00C146BC" w:rsidRPr="00AA6B2B" w:rsidRDefault="00C146BC" w:rsidP="00C146BC">
      <w:pPr>
        <w:jc w:val="both"/>
        <w:rPr>
          <w:rFonts w:ascii="Verdana" w:hAnsi="Verdana"/>
          <w:sz w:val="20"/>
          <w:szCs w:val="20"/>
          <w:lang w:val="en-US"/>
        </w:rPr>
      </w:pPr>
      <w:r w:rsidRPr="00AA6B2B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%LAA, </w:t>
      </w:r>
      <w:r w:rsidRPr="00AA6B2B">
        <w:rPr>
          <w:rFonts w:ascii="Verdana" w:hAnsi="Verdana"/>
          <w:sz w:val="20"/>
          <w:szCs w:val="20"/>
          <w:lang w:val="en-US"/>
        </w:rPr>
        <w:t xml:space="preserve">percentage of lung volume occupied by voxels with attenuation of –950 Hounsfield units or less; CAC, coronary artery calcium by pre-specified Agatston strata; IQR, Interquartile Range; HR, hazard ratio; CI, Confidence Interval. </w:t>
      </w:r>
    </w:p>
    <w:p w14:paraId="4896463D" w14:textId="77777777" w:rsidR="00C146BC" w:rsidRPr="00AA6B2B" w:rsidRDefault="00C146BC" w:rsidP="00C146BC">
      <w:pPr>
        <w:jc w:val="both"/>
        <w:rPr>
          <w:rFonts w:ascii="Verdana" w:hAnsi="Verdana"/>
          <w:sz w:val="20"/>
          <w:szCs w:val="20"/>
          <w:lang w:val="en-US"/>
        </w:rPr>
      </w:pPr>
      <w:r w:rsidRPr="00AA6B2B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AA6B2B">
        <w:rPr>
          <w:rFonts w:ascii="Verdana" w:hAnsi="Verdana"/>
          <w:sz w:val="20"/>
          <w:szCs w:val="20"/>
          <w:lang w:val="en-US"/>
        </w:rPr>
        <w:t xml:space="preserve">Multivariable model including %LAA and CAC; </w:t>
      </w:r>
      <w:r w:rsidRPr="00AA6B2B"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Pr="00AA6B2B">
        <w:rPr>
          <w:rFonts w:ascii="Verdana" w:hAnsi="Verdana"/>
          <w:sz w:val="20"/>
          <w:szCs w:val="20"/>
          <w:lang w:val="en-US"/>
        </w:rPr>
        <w:t>adjusted for age, sex, and pack-years (Model</w:t>
      </w:r>
      <w:r w:rsidRPr="00AA6B2B">
        <w:rPr>
          <w:rFonts w:ascii="Verdana" w:hAnsi="Verdana"/>
          <w:sz w:val="20"/>
          <w:szCs w:val="20"/>
          <w:vertAlign w:val="subscript"/>
          <w:lang w:val="en-US"/>
        </w:rPr>
        <w:t>survey-LDCT</w:t>
      </w:r>
      <w:r w:rsidRPr="00AA6B2B">
        <w:rPr>
          <w:rFonts w:ascii="Verdana" w:hAnsi="Verdana"/>
          <w:sz w:val="20"/>
          <w:szCs w:val="20"/>
          <w:lang w:val="en-US"/>
        </w:rPr>
        <w:t xml:space="preserve">); </w:t>
      </w:r>
      <w:r w:rsidRPr="00AA6B2B">
        <w:rPr>
          <w:rFonts w:ascii="Verdana" w:hAnsi="Verdana"/>
          <w:sz w:val="20"/>
          <w:szCs w:val="20"/>
          <w:vertAlign w:val="superscript"/>
          <w:lang w:val="en-US"/>
        </w:rPr>
        <w:t>3</w:t>
      </w:r>
      <w:r w:rsidRPr="00AA6B2B">
        <w:rPr>
          <w:rFonts w:ascii="Verdana" w:hAnsi="Verdana"/>
          <w:sz w:val="20"/>
          <w:szCs w:val="20"/>
          <w:lang w:val="en-US"/>
        </w:rPr>
        <w:t xml:space="preserve">adjusted for age, sex, pack-years, body mass index, self-reported chronic obstructed pulmonary disease, history of cardiovascular disease (defined as myocardial infarction, stroke, thrombosis, or angina), </w:t>
      </w:r>
      <w:r w:rsidRPr="00AA6B2B">
        <w:rPr>
          <w:rFonts w:ascii="Verdana" w:hAnsi="Verdana"/>
          <w:color w:val="000000" w:themeColor="text1"/>
          <w:sz w:val="20"/>
          <w:szCs w:val="20"/>
          <w:lang w:val="en-US"/>
        </w:rPr>
        <w:t>hypertension, diabetes, statins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, and respiratory function</w:t>
      </w:r>
      <w:r w:rsidRPr="00AA6B2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(Model</w:t>
      </w:r>
      <w:r w:rsidRPr="00AA6B2B">
        <w:rPr>
          <w:rFonts w:ascii="Verdana" w:hAnsi="Verdana"/>
          <w:color w:val="000000" w:themeColor="text1"/>
          <w:sz w:val="20"/>
          <w:szCs w:val="20"/>
          <w:vertAlign w:val="subscript"/>
          <w:lang w:val="en-US"/>
        </w:rPr>
        <w:t>final</w:t>
      </w:r>
      <w:r w:rsidRPr="00AA6B2B">
        <w:rPr>
          <w:rFonts w:ascii="Verdana" w:hAnsi="Verdana"/>
          <w:color w:val="000000" w:themeColor="text1"/>
          <w:sz w:val="20"/>
          <w:szCs w:val="20"/>
          <w:lang w:val="en-US"/>
        </w:rPr>
        <w:t>).</w:t>
      </w:r>
    </w:p>
    <w:p w14:paraId="4F783057" w14:textId="77777777" w:rsidR="00C146BC" w:rsidRDefault="00C146BC" w:rsidP="00365DBA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74F6117" w14:textId="67FD2D04" w:rsidR="00365DBA" w:rsidRPr="00586FF3" w:rsidRDefault="00365DBA" w:rsidP="00365DBA">
      <w:pPr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hAnsi="Verdana"/>
          <w:b/>
          <w:bCs/>
          <w:sz w:val="20"/>
          <w:szCs w:val="20"/>
          <w:lang w:val="en-US"/>
        </w:rPr>
        <w:lastRenderedPageBreak/>
        <w:t>Table S</w:t>
      </w:r>
      <w:r w:rsidR="007729D6">
        <w:rPr>
          <w:rFonts w:ascii="Verdana" w:hAnsi="Verdana"/>
          <w:b/>
          <w:bCs/>
          <w:sz w:val="20"/>
          <w:szCs w:val="20"/>
          <w:lang w:val="en-US"/>
        </w:rPr>
        <w:t>6</w:t>
      </w:r>
      <w:r w:rsidRPr="00586FF3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586FF3">
        <w:rPr>
          <w:rFonts w:ascii="Verdana" w:hAnsi="Verdana"/>
          <w:sz w:val="20"/>
          <w:szCs w:val="20"/>
          <w:lang w:val="en-US"/>
        </w:rPr>
        <w:t xml:space="preserve"> Univariate and multivariate Cox model</w:t>
      </w:r>
      <w:r w:rsidR="009F4E5B">
        <w:rPr>
          <w:rFonts w:ascii="Verdana" w:hAnsi="Verdana"/>
          <w:sz w:val="20"/>
          <w:szCs w:val="20"/>
          <w:lang w:val="en-US"/>
        </w:rPr>
        <w:t>s</w:t>
      </w:r>
      <w:r w:rsidRPr="00586FF3">
        <w:rPr>
          <w:rFonts w:ascii="Verdana" w:hAnsi="Verdana"/>
          <w:sz w:val="20"/>
          <w:szCs w:val="20"/>
          <w:lang w:val="en-US"/>
        </w:rPr>
        <w:t xml:space="preserve"> for 6-year lung cancer mortality </w:t>
      </w:r>
    </w:p>
    <w:p w14:paraId="097BE151" w14:textId="77777777" w:rsidR="00365DBA" w:rsidRPr="00586FF3" w:rsidRDefault="00365DBA" w:rsidP="00365DBA">
      <w:pPr>
        <w:rPr>
          <w:rFonts w:ascii="Verdana" w:hAnsi="Verdana"/>
          <w:b/>
          <w:bCs/>
          <w:sz w:val="20"/>
          <w:szCs w:val="20"/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133"/>
        <w:gridCol w:w="2630"/>
        <w:gridCol w:w="2810"/>
        <w:gridCol w:w="2359"/>
      </w:tblGrid>
      <w:tr w:rsidR="00365DBA" w:rsidRPr="00586FF3" w14:paraId="71AB575E" w14:textId="77777777" w:rsidTr="006948F4">
        <w:trPr>
          <w:trHeight w:val="579"/>
          <w:jc w:val="center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707F8E21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08C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%LAA </w:t>
            </w:r>
          </w:p>
        </w:tc>
        <w:tc>
          <w:tcPr>
            <w:tcW w:w="27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5C5EBE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CAC</w:t>
            </w:r>
          </w:p>
        </w:tc>
      </w:tr>
      <w:tr w:rsidR="00365DBA" w:rsidRPr="00586FF3" w14:paraId="1BFBB828" w14:textId="77777777" w:rsidTr="006948F4">
        <w:trPr>
          <w:trHeight w:val="340"/>
          <w:jc w:val="center"/>
        </w:trPr>
        <w:tc>
          <w:tcPr>
            <w:tcW w:w="1172" w:type="pct"/>
            <w:vMerge/>
            <w:shd w:val="clear" w:color="auto" w:fill="auto"/>
            <w:vAlign w:val="center"/>
          </w:tcPr>
          <w:p w14:paraId="5543A1C4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A1B658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DD1527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814214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D0A2A0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</w:tr>
      <w:tr w:rsidR="00365DBA" w:rsidRPr="00586FF3" w14:paraId="7D18CA5F" w14:textId="77777777" w:rsidTr="006948F4">
        <w:trPr>
          <w:trHeight w:val="340"/>
          <w:jc w:val="center"/>
        </w:trPr>
        <w:tc>
          <w:tcPr>
            <w:tcW w:w="1172" w:type="pct"/>
            <w:vMerge/>
            <w:shd w:val="clear" w:color="auto" w:fill="auto"/>
            <w:vAlign w:val="center"/>
          </w:tcPr>
          <w:p w14:paraId="22D49CD1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190BFF0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1.2 (0.5-2.8)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03500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2995 (73.1%)</w:t>
            </w:r>
          </w:p>
        </w:tc>
        <w:tc>
          <w:tcPr>
            <w:tcW w:w="9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9E2089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652 (15.9%)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52F1F4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451 (11.0%)</w:t>
            </w:r>
          </w:p>
        </w:tc>
      </w:tr>
      <w:tr w:rsidR="00365DBA" w:rsidRPr="00586FF3" w14:paraId="54724646" w14:textId="77777777" w:rsidTr="006948F4">
        <w:trPr>
          <w:trHeight w:val="360"/>
          <w:jc w:val="center"/>
        </w:trPr>
        <w:tc>
          <w:tcPr>
            <w:tcW w:w="1172" w:type="pct"/>
            <w:shd w:val="clear" w:color="auto" w:fill="auto"/>
            <w:vAlign w:val="center"/>
          </w:tcPr>
          <w:p w14:paraId="3B188936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Lung Cancer Mortality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3754A94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2.1 (1.2-3.3)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5EE8EF0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23 (0.8%)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6BEE62FA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 w:themeColor="text1"/>
                <w:sz w:val="20"/>
                <w:szCs w:val="20"/>
              </w:rPr>
              <w:t>9 (1.4%)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358103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 w:themeColor="text1"/>
                <w:sz w:val="20"/>
                <w:szCs w:val="20"/>
              </w:rPr>
              <w:t>6 (1.3%)</w:t>
            </w:r>
          </w:p>
        </w:tc>
      </w:tr>
      <w:tr w:rsidR="00365DBA" w:rsidRPr="00586FF3" w14:paraId="7CBDFEBE" w14:textId="77777777" w:rsidTr="006948F4">
        <w:trPr>
          <w:trHeight w:val="340"/>
          <w:jc w:val="center"/>
        </w:trPr>
        <w:tc>
          <w:tcPr>
            <w:tcW w:w="1172" w:type="pct"/>
            <w:vMerge w:val="restart"/>
            <w:shd w:val="clear" w:color="000000" w:fill="D5DCE4"/>
            <w:noWrap/>
            <w:vAlign w:val="center"/>
            <w:hideMark/>
          </w:tcPr>
          <w:p w14:paraId="3EFECBCA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crude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vMerge w:val="restart"/>
            <w:shd w:val="clear" w:color="000000" w:fill="D5DCE4"/>
            <w:noWrap/>
            <w:vAlign w:val="center"/>
            <w:hideMark/>
          </w:tcPr>
          <w:p w14:paraId="4FDCCE7C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1.20 (1.03-1.33)</w:t>
            </w:r>
          </w:p>
        </w:tc>
        <w:tc>
          <w:tcPr>
            <w:tcW w:w="921" w:type="pct"/>
            <w:vMerge w:val="restart"/>
            <w:shd w:val="clear" w:color="000000" w:fill="D5DCE4"/>
            <w:noWrap/>
            <w:vAlign w:val="center"/>
            <w:hideMark/>
          </w:tcPr>
          <w:p w14:paraId="64EA5D8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vMerge w:val="restart"/>
            <w:shd w:val="clear" w:color="000000" w:fill="D5DCE4"/>
            <w:noWrap/>
            <w:vAlign w:val="center"/>
            <w:hideMark/>
          </w:tcPr>
          <w:p w14:paraId="0E133F9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1.88 (0.84-3.87)</w:t>
            </w:r>
          </w:p>
        </w:tc>
        <w:tc>
          <w:tcPr>
            <w:tcW w:w="826" w:type="pct"/>
            <w:vMerge w:val="restart"/>
            <w:shd w:val="clear" w:color="000000" w:fill="D5DCE4"/>
            <w:noWrap/>
            <w:vAlign w:val="center"/>
            <w:hideMark/>
          </w:tcPr>
          <w:p w14:paraId="137B502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1.90 (0.73-4.28)</w:t>
            </w:r>
          </w:p>
        </w:tc>
      </w:tr>
      <w:tr w:rsidR="00365DBA" w:rsidRPr="00586FF3" w14:paraId="4DE387ED" w14:textId="77777777" w:rsidTr="006948F4">
        <w:trPr>
          <w:trHeight w:val="592"/>
          <w:jc w:val="center"/>
        </w:trPr>
        <w:tc>
          <w:tcPr>
            <w:tcW w:w="1172" w:type="pct"/>
            <w:vMerge/>
            <w:vAlign w:val="center"/>
            <w:hideMark/>
          </w:tcPr>
          <w:p w14:paraId="1FE2A96D" w14:textId="77777777" w:rsidR="00365DBA" w:rsidRPr="00586FF3" w:rsidRDefault="00365DBA" w:rsidP="0017494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558A6B60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3A46253B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14:paraId="300F1CBB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14:paraId="4ECDF2AC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65DBA" w:rsidRPr="00586FF3" w14:paraId="45F5F569" w14:textId="77777777" w:rsidTr="006948F4">
        <w:trPr>
          <w:trHeight w:val="664"/>
          <w:jc w:val="center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2CE267F7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04BB328B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1C8EC0BC" w14:textId="77777777" w:rsidR="00365DBA" w:rsidRPr="00586FF3" w:rsidRDefault="00365DBA" w:rsidP="001749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2B84B5A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0.1081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1D399AD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0.1551</w:t>
            </w:r>
          </w:p>
        </w:tc>
      </w:tr>
      <w:tr w:rsidR="00365DBA" w:rsidRPr="00586FF3" w14:paraId="5F9E2090" w14:textId="77777777" w:rsidTr="006948F4">
        <w:trPr>
          <w:trHeight w:val="715"/>
          <w:jc w:val="center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7D485AE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F19111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1.19 (1.02-1.33)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7FB197FD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B20AFD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1.78 (0.80-3.68)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0066004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1.82 (0.70-4.10)</w:t>
            </w:r>
          </w:p>
        </w:tc>
      </w:tr>
      <w:tr w:rsidR="00365DBA" w:rsidRPr="00586FF3" w14:paraId="320CF214" w14:textId="77777777" w:rsidTr="006948F4">
        <w:trPr>
          <w:trHeight w:val="617"/>
          <w:jc w:val="center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0542D79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486149C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7585ACB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39FEF1E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9A535C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0.1856</w:t>
            </w:r>
          </w:p>
        </w:tc>
      </w:tr>
      <w:tr w:rsidR="00365DBA" w:rsidRPr="00586FF3" w14:paraId="15C55AC3" w14:textId="77777777" w:rsidTr="006948F4">
        <w:trPr>
          <w:trHeight w:val="670"/>
          <w:jc w:val="center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35AFBA7D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3192235B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1.09 (0.91-1.24)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4E631AA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4B021BCF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1.11 (0.48-2.37)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2AF1B54F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0.93 (0.35-2.21)</w:t>
            </w:r>
          </w:p>
        </w:tc>
      </w:tr>
      <w:tr w:rsidR="00365DBA" w:rsidRPr="00586FF3" w14:paraId="04690FC5" w14:textId="77777777" w:rsidTr="006948F4">
        <w:trPr>
          <w:trHeight w:val="605"/>
          <w:jc w:val="center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4F37B41E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2705D57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0.2781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25DB05A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5E74C630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0.7950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40E3F634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0.8814</w:t>
            </w:r>
          </w:p>
        </w:tc>
      </w:tr>
      <w:tr w:rsidR="00365DBA" w:rsidRPr="00586FF3" w14:paraId="601AAB2A" w14:textId="77777777" w:rsidTr="006948F4">
        <w:trPr>
          <w:trHeight w:val="534"/>
          <w:jc w:val="center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D8EBB1A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7ACB9AC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1.01 (0.82-1.18)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385BE48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385B28B9" w14:textId="4824ED9B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 xml:space="preserve">1.08 </w:t>
            </w:r>
            <w:r w:rsidR="00B22DDF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0.47-2.32)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C36099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1.08 (0.40-2.54)</w:t>
            </w:r>
          </w:p>
        </w:tc>
      </w:tr>
      <w:tr w:rsidR="00365DBA" w:rsidRPr="00586FF3" w14:paraId="04365EAE" w14:textId="77777777" w:rsidTr="006948F4">
        <w:trPr>
          <w:trHeight w:val="630"/>
          <w:jc w:val="center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A2544C5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02CC239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0.9556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6C7E3297" w14:textId="77777777" w:rsidR="00365DBA" w:rsidRPr="00586FF3" w:rsidRDefault="00365DBA" w:rsidP="001749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4067C9C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0.8518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8B5096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0.8769</w:t>
            </w:r>
          </w:p>
        </w:tc>
      </w:tr>
    </w:tbl>
    <w:p w14:paraId="34DAFDC5" w14:textId="77777777" w:rsidR="00365DBA" w:rsidRPr="00586FF3" w:rsidRDefault="00365DBA" w:rsidP="00365DBA">
      <w:pPr>
        <w:rPr>
          <w:rFonts w:ascii="Verdana" w:hAnsi="Verdana"/>
          <w:b/>
          <w:bCs/>
          <w:sz w:val="20"/>
          <w:szCs w:val="20"/>
          <w:highlight w:val="yellow"/>
          <w:lang w:val="en-US"/>
        </w:rPr>
      </w:pPr>
    </w:p>
    <w:p w14:paraId="5046501F" w14:textId="77777777" w:rsidR="00365DBA" w:rsidRPr="00586FF3" w:rsidRDefault="00365DBA" w:rsidP="001B41B3">
      <w:pPr>
        <w:jc w:val="both"/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%LAA, </w:t>
      </w:r>
      <w:r w:rsidRPr="00586FF3">
        <w:rPr>
          <w:rFonts w:ascii="Verdana" w:hAnsi="Verdana"/>
          <w:sz w:val="20"/>
          <w:szCs w:val="20"/>
          <w:lang w:val="en-US"/>
        </w:rPr>
        <w:t>percentage of lung volume occupied by voxels with attenuation of –950 Hounsfield units or less; CAC, coronary artery calcium by pre-specified Agatston strata; IQR, Interquartile Range; HR, hazard ratio; CI, Confidence Interval.</w:t>
      </w:r>
    </w:p>
    <w:p w14:paraId="5D3ABB14" w14:textId="76B4F281" w:rsidR="00365DBA" w:rsidRDefault="00365DBA" w:rsidP="000C237D">
      <w:pPr>
        <w:jc w:val="both"/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586FF3">
        <w:rPr>
          <w:rFonts w:ascii="Verdana" w:hAnsi="Verdana"/>
          <w:sz w:val="20"/>
          <w:szCs w:val="20"/>
          <w:lang w:val="en-US"/>
        </w:rPr>
        <w:t xml:space="preserve">Multivariable model including %LAA and CAC; </w:t>
      </w:r>
      <w:r w:rsidRPr="00586FF3"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Pr="00586FF3">
        <w:rPr>
          <w:rFonts w:ascii="Verdana" w:hAnsi="Verdana"/>
          <w:sz w:val="20"/>
          <w:szCs w:val="20"/>
          <w:lang w:val="en-US"/>
        </w:rPr>
        <w:t>adjusted for age, sex, and pack-years</w:t>
      </w:r>
      <w:r w:rsidR="006948F4">
        <w:rPr>
          <w:rFonts w:ascii="Verdana" w:hAnsi="Verdana"/>
          <w:sz w:val="20"/>
          <w:szCs w:val="20"/>
          <w:lang w:val="en-US"/>
        </w:rPr>
        <w:t xml:space="preserve"> (</w:t>
      </w:r>
      <w:r w:rsidR="006948F4" w:rsidRPr="00AA6B2B">
        <w:rPr>
          <w:rFonts w:ascii="Verdana" w:hAnsi="Verdana"/>
          <w:sz w:val="20"/>
          <w:szCs w:val="20"/>
          <w:lang w:val="en-US"/>
        </w:rPr>
        <w:t>Model</w:t>
      </w:r>
      <w:r w:rsidR="006948F4" w:rsidRPr="00AA6B2B">
        <w:rPr>
          <w:rFonts w:ascii="Verdana" w:hAnsi="Verdana"/>
          <w:sz w:val="20"/>
          <w:szCs w:val="20"/>
          <w:vertAlign w:val="subscript"/>
          <w:lang w:val="en-US"/>
        </w:rPr>
        <w:t>survey-LDCT</w:t>
      </w:r>
      <w:r w:rsidR="006948F4">
        <w:rPr>
          <w:rFonts w:ascii="Verdana" w:hAnsi="Verdana"/>
          <w:sz w:val="20"/>
          <w:szCs w:val="20"/>
          <w:lang w:val="en-US"/>
        </w:rPr>
        <w:t>)</w:t>
      </w:r>
      <w:r w:rsidRPr="00586FF3">
        <w:rPr>
          <w:rFonts w:ascii="Verdana" w:hAnsi="Verdana"/>
          <w:sz w:val="20"/>
          <w:szCs w:val="20"/>
          <w:lang w:val="en-US"/>
        </w:rPr>
        <w:t>;</w:t>
      </w:r>
      <w:r w:rsidR="006948F4">
        <w:rPr>
          <w:rFonts w:ascii="Verdana" w:hAnsi="Verdana"/>
          <w:sz w:val="20"/>
          <w:szCs w:val="20"/>
          <w:lang w:val="en-US"/>
        </w:rPr>
        <w:t xml:space="preserve"> </w:t>
      </w:r>
      <w:r w:rsidRPr="00586FF3">
        <w:rPr>
          <w:rFonts w:ascii="Verdana" w:hAnsi="Verdana"/>
          <w:sz w:val="20"/>
          <w:szCs w:val="20"/>
          <w:vertAlign w:val="superscript"/>
          <w:lang w:val="en-US"/>
        </w:rPr>
        <w:t>3</w:t>
      </w:r>
      <w:r w:rsidRPr="00586FF3">
        <w:rPr>
          <w:rFonts w:ascii="Verdana" w:hAnsi="Verdana"/>
          <w:sz w:val="20"/>
          <w:szCs w:val="20"/>
          <w:lang w:val="en-US"/>
        </w:rPr>
        <w:t>adjusted for age, sex, pack-years, asbestos</w:t>
      </w:r>
      <w:r w:rsidR="007729D6">
        <w:rPr>
          <w:rFonts w:ascii="Verdana" w:hAnsi="Verdana"/>
          <w:sz w:val="20"/>
          <w:szCs w:val="20"/>
          <w:lang w:val="en-US"/>
        </w:rPr>
        <w:t xml:space="preserve"> exposure</w:t>
      </w:r>
      <w:r w:rsidRPr="00586FF3">
        <w:rPr>
          <w:rFonts w:ascii="Verdana" w:hAnsi="Verdana"/>
          <w:sz w:val="20"/>
          <w:szCs w:val="20"/>
          <w:lang w:val="en-US"/>
        </w:rPr>
        <w:t>, self-reported chronic obstructed pulmonary disease</w:t>
      </w:r>
      <w:r w:rsidR="007729D6">
        <w:rPr>
          <w:rFonts w:ascii="Verdana" w:hAnsi="Verdana"/>
          <w:sz w:val="20"/>
          <w:szCs w:val="20"/>
          <w:lang w:val="en-US"/>
        </w:rPr>
        <w:t>, and respiratory function</w:t>
      </w:r>
      <w:r w:rsidR="006948F4">
        <w:rPr>
          <w:rFonts w:ascii="Verdana" w:hAnsi="Verdana"/>
          <w:sz w:val="20"/>
          <w:szCs w:val="20"/>
          <w:lang w:val="en-US"/>
        </w:rPr>
        <w:t xml:space="preserve"> </w:t>
      </w:r>
      <w:r w:rsidR="006948F4" w:rsidRPr="00AA6B2B">
        <w:rPr>
          <w:rFonts w:ascii="Verdana" w:hAnsi="Verdana"/>
          <w:color w:val="000000" w:themeColor="text1"/>
          <w:sz w:val="20"/>
          <w:szCs w:val="20"/>
          <w:lang w:val="en-US"/>
        </w:rPr>
        <w:t>(Model</w:t>
      </w:r>
      <w:r w:rsidR="006948F4" w:rsidRPr="00AA6B2B">
        <w:rPr>
          <w:rFonts w:ascii="Verdana" w:hAnsi="Verdana"/>
          <w:color w:val="000000" w:themeColor="text1"/>
          <w:sz w:val="20"/>
          <w:szCs w:val="20"/>
          <w:vertAlign w:val="subscript"/>
          <w:lang w:val="en-US"/>
        </w:rPr>
        <w:t>final</w:t>
      </w:r>
      <w:r w:rsidR="006948F4" w:rsidRPr="00AA6B2B">
        <w:rPr>
          <w:rFonts w:ascii="Verdana" w:hAnsi="Verdana"/>
          <w:color w:val="000000" w:themeColor="text1"/>
          <w:sz w:val="20"/>
          <w:szCs w:val="20"/>
          <w:lang w:val="en-US"/>
        </w:rPr>
        <w:t>).</w:t>
      </w:r>
    </w:p>
    <w:p w14:paraId="790C95AE" w14:textId="77777777" w:rsidR="000C237D" w:rsidRPr="000C237D" w:rsidRDefault="000C237D" w:rsidP="000C237D">
      <w:pPr>
        <w:jc w:val="both"/>
        <w:rPr>
          <w:rFonts w:ascii="Verdana" w:hAnsi="Verdana"/>
          <w:sz w:val="20"/>
          <w:szCs w:val="20"/>
          <w:lang w:val="en-US"/>
        </w:rPr>
      </w:pPr>
    </w:p>
    <w:p w14:paraId="2F6BE1E2" w14:textId="77777777" w:rsidR="000C237D" w:rsidRDefault="000C237D" w:rsidP="00365DBA">
      <w:pPr>
        <w:tabs>
          <w:tab w:val="left" w:pos="980"/>
        </w:tabs>
        <w:rPr>
          <w:rFonts w:ascii="Verdana" w:hAnsi="Verdana"/>
          <w:b/>
          <w:bCs/>
          <w:sz w:val="20"/>
          <w:szCs w:val="20"/>
          <w:lang w:val="en-US"/>
        </w:rPr>
      </w:pPr>
    </w:p>
    <w:p w14:paraId="2AB98C80" w14:textId="77777777" w:rsidR="000C237D" w:rsidRDefault="000C237D" w:rsidP="00365DBA">
      <w:pPr>
        <w:tabs>
          <w:tab w:val="left" w:pos="980"/>
        </w:tabs>
        <w:rPr>
          <w:rFonts w:ascii="Verdana" w:hAnsi="Verdana"/>
          <w:b/>
          <w:bCs/>
          <w:sz w:val="20"/>
          <w:szCs w:val="20"/>
          <w:lang w:val="en-US"/>
        </w:rPr>
      </w:pPr>
    </w:p>
    <w:p w14:paraId="52FF15C7" w14:textId="16C828F7" w:rsidR="00365DBA" w:rsidRPr="00586FF3" w:rsidRDefault="00365DBA" w:rsidP="00365DBA">
      <w:pPr>
        <w:tabs>
          <w:tab w:val="left" w:pos="980"/>
        </w:tabs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hAnsi="Verdana"/>
          <w:b/>
          <w:bCs/>
          <w:sz w:val="20"/>
          <w:szCs w:val="20"/>
          <w:lang w:val="en-US"/>
        </w:rPr>
        <w:lastRenderedPageBreak/>
        <w:t>Table S</w:t>
      </w:r>
      <w:r w:rsidR="007729D6">
        <w:rPr>
          <w:rFonts w:ascii="Verdana" w:hAnsi="Verdana"/>
          <w:b/>
          <w:bCs/>
          <w:sz w:val="20"/>
          <w:szCs w:val="20"/>
          <w:lang w:val="en-US"/>
        </w:rPr>
        <w:t>7</w:t>
      </w:r>
      <w:r w:rsidRPr="00586FF3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586FF3">
        <w:rPr>
          <w:rFonts w:ascii="Verdana" w:hAnsi="Verdana"/>
          <w:sz w:val="20"/>
          <w:szCs w:val="20"/>
          <w:lang w:val="en-US"/>
        </w:rPr>
        <w:t xml:space="preserve"> Univariate and multivariate Cox model</w:t>
      </w:r>
      <w:r w:rsidR="009F4E5B">
        <w:rPr>
          <w:rFonts w:ascii="Verdana" w:hAnsi="Verdana"/>
          <w:sz w:val="20"/>
          <w:szCs w:val="20"/>
          <w:lang w:val="en-US"/>
        </w:rPr>
        <w:t>s</w:t>
      </w:r>
      <w:r w:rsidRPr="00586FF3">
        <w:rPr>
          <w:rFonts w:ascii="Verdana" w:hAnsi="Verdana"/>
          <w:sz w:val="20"/>
          <w:szCs w:val="20"/>
          <w:lang w:val="en-US"/>
        </w:rPr>
        <w:t xml:space="preserve"> for 6-year lung cancer incidence </w:t>
      </w:r>
    </w:p>
    <w:p w14:paraId="1EF35B4C" w14:textId="77777777" w:rsidR="00365DBA" w:rsidRPr="00586FF3" w:rsidRDefault="00365DBA" w:rsidP="00365DBA">
      <w:pPr>
        <w:tabs>
          <w:tab w:val="left" w:pos="980"/>
        </w:tabs>
        <w:rPr>
          <w:rFonts w:ascii="Verdana" w:hAnsi="Verdana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133"/>
        <w:gridCol w:w="2630"/>
        <w:gridCol w:w="2810"/>
        <w:gridCol w:w="2359"/>
      </w:tblGrid>
      <w:tr w:rsidR="00365DBA" w:rsidRPr="00586FF3" w14:paraId="1303B5F1" w14:textId="77777777" w:rsidTr="00174947">
        <w:trPr>
          <w:trHeight w:val="579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79022A94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3E7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%LAA </w:t>
            </w:r>
          </w:p>
        </w:tc>
        <w:tc>
          <w:tcPr>
            <w:tcW w:w="27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D83BD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CAC</w:t>
            </w:r>
          </w:p>
        </w:tc>
      </w:tr>
      <w:tr w:rsidR="00365DBA" w:rsidRPr="00586FF3" w14:paraId="10268D8E" w14:textId="77777777" w:rsidTr="00174947">
        <w:trPr>
          <w:trHeight w:val="340"/>
        </w:trPr>
        <w:tc>
          <w:tcPr>
            <w:tcW w:w="1172" w:type="pct"/>
            <w:vMerge/>
            <w:shd w:val="clear" w:color="auto" w:fill="auto"/>
            <w:vAlign w:val="center"/>
          </w:tcPr>
          <w:p w14:paraId="10678E95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D5AE29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875866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0-99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57247C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100-399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1F8462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≥400</w:t>
            </w:r>
          </w:p>
        </w:tc>
      </w:tr>
      <w:tr w:rsidR="00365DBA" w:rsidRPr="00586FF3" w14:paraId="2C6FFF4E" w14:textId="77777777" w:rsidTr="00174947">
        <w:trPr>
          <w:trHeight w:val="340"/>
        </w:trPr>
        <w:tc>
          <w:tcPr>
            <w:tcW w:w="1172" w:type="pct"/>
            <w:vMerge/>
            <w:shd w:val="clear" w:color="auto" w:fill="auto"/>
            <w:vAlign w:val="center"/>
          </w:tcPr>
          <w:p w14:paraId="32112E12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82125D4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1.2 (0.5-2.8)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52630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2958 (73.0%)</w:t>
            </w:r>
          </w:p>
        </w:tc>
        <w:tc>
          <w:tcPr>
            <w:tcW w:w="9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6AFB1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649 (16.0%)</w:t>
            </w:r>
          </w:p>
        </w:tc>
        <w:tc>
          <w:tcPr>
            <w:tcW w:w="8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EF23D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444 (11.0%)</w:t>
            </w:r>
          </w:p>
        </w:tc>
      </w:tr>
      <w:tr w:rsidR="00365DBA" w:rsidRPr="00586FF3" w14:paraId="7D76205A" w14:textId="77777777" w:rsidTr="00174947">
        <w:trPr>
          <w:trHeight w:val="360"/>
        </w:trPr>
        <w:tc>
          <w:tcPr>
            <w:tcW w:w="1172" w:type="pct"/>
            <w:shd w:val="clear" w:color="auto" w:fill="auto"/>
            <w:vAlign w:val="center"/>
          </w:tcPr>
          <w:p w14:paraId="5FA21173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Lung Cancer Incidence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678458DE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1.7 (0.8-3.2)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B5232A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72 (2.45)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7B6E5A74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 w:themeColor="text1"/>
                <w:sz w:val="20"/>
                <w:szCs w:val="20"/>
              </w:rPr>
              <w:t>25 (3.9%)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39104E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 w:themeColor="text1"/>
                <w:sz w:val="20"/>
                <w:szCs w:val="20"/>
              </w:rPr>
              <w:t>15 (3.4%)</w:t>
            </w:r>
          </w:p>
        </w:tc>
      </w:tr>
      <w:tr w:rsidR="00365DBA" w:rsidRPr="00586FF3" w14:paraId="2F226E67" w14:textId="77777777" w:rsidTr="00174947">
        <w:trPr>
          <w:trHeight w:val="340"/>
        </w:trPr>
        <w:tc>
          <w:tcPr>
            <w:tcW w:w="1172" w:type="pct"/>
            <w:vMerge w:val="restart"/>
            <w:shd w:val="clear" w:color="000000" w:fill="D5DCE4"/>
            <w:noWrap/>
            <w:vAlign w:val="center"/>
            <w:hideMark/>
          </w:tcPr>
          <w:p w14:paraId="37C4285D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crude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vMerge w:val="restart"/>
            <w:shd w:val="clear" w:color="000000" w:fill="D5DCE4"/>
            <w:noWrap/>
            <w:vAlign w:val="center"/>
            <w:hideMark/>
          </w:tcPr>
          <w:p w14:paraId="7B4D4170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1.10 (0.98-1.20)</w:t>
            </w:r>
          </w:p>
        </w:tc>
        <w:tc>
          <w:tcPr>
            <w:tcW w:w="921" w:type="pct"/>
            <w:vMerge w:val="restart"/>
            <w:shd w:val="clear" w:color="000000" w:fill="D5DCE4"/>
            <w:noWrap/>
            <w:vAlign w:val="center"/>
            <w:hideMark/>
          </w:tcPr>
          <w:p w14:paraId="5DD454BB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vMerge w:val="restart"/>
            <w:shd w:val="clear" w:color="000000" w:fill="D5DCE4"/>
            <w:noWrap/>
            <w:vAlign w:val="center"/>
            <w:hideMark/>
          </w:tcPr>
          <w:p w14:paraId="35C36B44" w14:textId="34B64A76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1.63</w:t>
            </w:r>
            <w:r w:rsidR="00077DD6" w:rsidRPr="00586FF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(1.02-2.52)</w:t>
            </w:r>
          </w:p>
        </w:tc>
        <w:tc>
          <w:tcPr>
            <w:tcW w:w="826" w:type="pct"/>
            <w:vMerge w:val="restart"/>
            <w:shd w:val="clear" w:color="000000" w:fill="D5DCE4"/>
            <w:noWrap/>
            <w:vAlign w:val="center"/>
            <w:hideMark/>
          </w:tcPr>
          <w:p w14:paraId="24F6E7AC" w14:textId="2A17C01A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 xml:space="preserve">1.49 </w:t>
            </w:r>
            <w:r w:rsidR="00077DD6" w:rsidRPr="00586FF3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0.83-2.50)</w:t>
            </w:r>
          </w:p>
        </w:tc>
      </w:tr>
      <w:tr w:rsidR="00365DBA" w:rsidRPr="00586FF3" w14:paraId="483E379A" w14:textId="77777777" w:rsidTr="00174947">
        <w:trPr>
          <w:trHeight w:val="592"/>
        </w:trPr>
        <w:tc>
          <w:tcPr>
            <w:tcW w:w="1172" w:type="pct"/>
            <w:vMerge/>
            <w:vAlign w:val="center"/>
            <w:hideMark/>
          </w:tcPr>
          <w:p w14:paraId="56F232BE" w14:textId="77777777" w:rsidR="00365DBA" w:rsidRPr="00586FF3" w:rsidRDefault="00365DBA" w:rsidP="0017494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  <w:hideMark/>
          </w:tcPr>
          <w:p w14:paraId="24918E3F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14:paraId="7F0ADDF3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14:paraId="5EF1B607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14:paraId="79E10308" w14:textId="77777777" w:rsidR="00365DBA" w:rsidRPr="00586FF3" w:rsidRDefault="00365DBA" w:rsidP="0017494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65DBA" w:rsidRPr="00586FF3" w14:paraId="53EC08B8" w14:textId="77777777" w:rsidTr="00174947">
        <w:trPr>
          <w:trHeight w:val="664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15E7E5CA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7C673DDC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0.0678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1FBD2C11" w14:textId="77777777" w:rsidR="00365DBA" w:rsidRPr="00586FF3" w:rsidRDefault="00365DBA" w:rsidP="001749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3750477E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1DD372E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0.1595</w:t>
            </w:r>
          </w:p>
        </w:tc>
      </w:tr>
      <w:tr w:rsidR="00365DBA" w:rsidRPr="00586FF3" w14:paraId="693A0482" w14:textId="77777777" w:rsidTr="00174947">
        <w:trPr>
          <w:trHeight w:val="715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1175DE7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187A1F5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1.09 (0.97-1.20)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20111DD4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4BB223F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1.59 (0.99-2.47)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C1A54F5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1.46 (0.81-2.45)</w:t>
            </w:r>
          </w:p>
        </w:tc>
      </w:tr>
      <w:tr w:rsidR="00365DBA" w:rsidRPr="00586FF3" w14:paraId="4B473FDF" w14:textId="77777777" w:rsidTr="00174947">
        <w:trPr>
          <w:trHeight w:val="617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1CBD055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3304364E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3A417B1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092DB47A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0.0454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971514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0.1830</w:t>
            </w:r>
          </w:p>
        </w:tc>
      </w:tr>
      <w:tr w:rsidR="00365DBA" w:rsidRPr="00586FF3" w14:paraId="3CEBF20F" w14:textId="77777777" w:rsidTr="00174947">
        <w:trPr>
          <w:trHeight w:val="670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076A2143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0D8AB340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1.04 (0.92-1.15)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1D0B62A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58D4C10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1.38 (0.84-2.18)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74FD853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1.16 (0.63-2.04)</w:t>
            </w:r>
          </w:p>
        </w:tc>
      </w:tr>
      <w:tr w:rsidR="00365DBA" w:rsidRPr="00586FF3" w14:paraId="0680B5C1" w14:textId="77777777" w:rsidTr="00174947">
        <w:trPr>
          <w:trHeight w:val="605"/>
        </w:trPr>
        <w:tc>
          <w:tcPr>
            <w:tcW w:w="1172" w:type="pct"/>
            <w:shd w:val="clear" w:color="000000" w:fill="D5DCE4"/>
            <w:noWrap/>
            <w:vAlign w:val="center"/>
            <w:hideMark/>
          </w:tcPr>
          <w:p w14:paraId="42B1FF18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000000" w:fill="D5DCE4"/>
            <w:noWrap/>
            <w:vAlign w:val="center"/>
            <w:hideMark/>
          </w:tcPr>
          <w:p w14:paraId="419406CC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0.4520</w:t>
            </w:r>
          </w:p>
        </w:tc>
        <w:tc>
          <w:tcPr>
            <w:tcW w:w="921" w:type="pct"/>
            <w:shd w:val="clear" w:color="000000" w:fill="D5DCE4"/>
            <w:noWrap/>
            <w:vAlign w:val="center"/>
            <w:hideMark/>
          </w:tcPr>
          <w:p w14:paraId="66D59A1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000000" w:fill="D5DCE4"/>
            <w:noWrap/>
            <w:vAlign w:val="center"/>
            <w:hideMark/>
          </w:tcPr>
          <w:p w14:paraId="2B8590B1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0.1902</w:t>
            </w:r>
          </w:p>
        </w:tc>
        <w:tc>
          <w:tcPr>
            <w:tcW w:w="826" w:type="pct"/>
            <w:shd w:val="clear" w:color="000000" w:fill="D5DCE4"/>
            <w:noWrap/>
            <w:vAlign w:val="center"/>
            <w:hideMark/>
          </w:tcPr>
          <w:p w14:paraId="3E0CA77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0.6142</w:t>
            </w:r>
          </w:p>
        </w:tc>
      </w:tr>
      <w:tr w:rsidR="00365DBA" w:rsidRPr="00586FF3" w14:paraId="2E3B6148" w14:textId="77777777" w:rsidTr="00174947">
        <w:trPr>
          <w:trHeight w:val="534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12C971D3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HR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bscript"/>
              </w:rPr>
              <w:t>adjusted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(95%CI)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552074C8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0.94 (0.82-1.07)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592D0149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2E972530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1.44 (0.88-2.30)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777A69D7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1.23 (0.66-2.16)</w:t>
            </w:r>
          </w:p>
        </w:tc>
      </w:tr>
      <w:tr w:rsidR="00365DBA" w:rsidRPr="00586FF3" w14:paraId="430C870A" w14:textId="77777777" w:rsidTr="00174947">
        <w:trPr>
          <w:trHeight w:val="630"/>
        </w:trPr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70FCA85" w14:textId="77777777" w:rsidR="00365DBA" w:rsidRPr="00586FF3" w:rsidRDefault="00365DBA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14:paraId="73D90F1A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0.3790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692560E3" w14:textId="77777777" w:rsidR="00365DBA" w:rsidRPr="00586FF3" w:rsidRDefault="00365DBA" w:rsidP="001749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14:paraId="5A02DBD3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0.1349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AB8150E" w14:textId="77777777" w:rsidR="00365DBA" w:rsidRPr="00586FF3" w:rsidRDefault="00365DBA" w:rsidP="0017494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FF3">
              <w:rPr>
                <w:rFonts w:ascii="Verdana" w:hAnsi="Verdana"/>
                <w:color w:val="000000"/>
                <w:sz w:val="20"/>
                <w:szCs w:val="20"/>
              </w:rPr>
              <w:t>0.4946</w:t>
            </w:r>
          </w:p>
        </w:tc>
      </w:tr>
    </w:tbl>
    <w:p w14:paraId="52A55303" w14:textId="77777777" w:rsidR="00365DBA" w:rsidRPr="00586FF3" w:rsidRDefault="00365DBA" w:rsidP="00365DBA">
      <w:pPr>
        <w:tabs>
          <w:tab w:val="left" w:pos="980"/>
        </w:tabs>
        <w:rPr>
          <w:rFonts w:ascii="Verdana" w:hAnsi="Verdana"/>
          <w:sz w:val="20"/>
          <w:szCs w:val="20"/>
          <w:lang w:val="en-US"/>
        </w:rPr>
      </w:pPr>
    </w:p>
    <w:p w14:paraId="2B6E85C3" w14:textId="77777777" w:rsidR="00365DBA" w:rsidRPr="00586FF3" w:rsidRDefault="00365DBA" w:rsidP="001B41B3">
      <w:pPr>
        <w:jc w:val="both"/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%LAA, </w:t>
      </w:r>
      <w:r w:rsidRPr="00586FF3">
        <w:rPr>
          <w:rFonts w:ascii="Verdana" w:hAnsi="Verdana"/>
          <w:sz w:val="20"/>
          <w:szCs w:val="20"/>
          <w:lang w:val="en-US"/>
        </w:rPr>
        <w:t>percentage of lung volume occupied by voxels with attenuation of –950 Hounsfield units or less; CAC, coronary artery calcium by pre-specified Agatston strata; IQR, Interquartile Range; HR, hazard ratio; CI, Confidence Interval.</w:t>
      </w:r>
    </w:p>
    <w:p w14:paraId="5D7DFB8D" w14:textId="17D84700" w:rsidR="00365DBA" w:rsidRPr="00586FF3" w:rsidRDefault="00365DBA" w:rsidP="001B41B3">
      <w:pPr>
        <w:jc w:val="both"/>
        <w:rPr>
          <w:rFonts w:ascii="Verdana" w:hAnsi="Verdana"/>
          <w:sz w:val="20"/>
          <w:szCs w:val="20"/>
          <w:lang w:val="en-US"/>
        </w:rPr>
      </w:pPr>
      <w:r w:rsidRPr="00586FF3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586FF3">
        <w:rPr>
          <w:rFonts w:ascii="Verdana" w:hAnsi="Verdana"/>
          <w:sz w:val="20"/>
          <w:szCs w:val="20"/>
          <w:lang w:val="en-US"/>
        </w:rPr>
        <w:t xml:space="preserve">Multivariable model including %LAA and CAC; </w:t>
      </w:r>
      <w:r w:rsidRPr="00586FF3"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Pr="00586FF3">
        <w:rPr>
          <w:rFonts w:ascii="Verdana" w:hAnsi="Verdana"/>
          <w:sz w:val="20"/>
          <w:szCs w:val="20"/>
          <w:lang w:val="en-US"/>
        </w:rPr>
        <w:t>adjusted for age, sex, and pack-years</w:t>
      </w:r>
      <w:r w:rsidR="006948F4">
        <w:rPr>
          <w:rFonts w:ascii="Verdana" w:hAnsi="Verdana"/>
          <w:sz w:val="20"/>
          <w:szCs w:val="20"/>
          <w:lang w:val="en-US"/>
        </w:rPr>
        <w:t xml:space="preserve"> (</w:t>
      </w:r>
      <w:r w:rsidR="006948F4" w:rsidRPr="00AA6B2B">
        <w:rPr>
          <w:rFonts w:ascii="Verdana" w:hAnsi="Verdana"/>
          <w:sz w:val="20"/>
          <w:szCs w:val="20"/>
          <w:lang w:val="en-US"/>
        </w:rPr>
        <w:t>Model</w:t>
      </w:r>
      <w:r w:rsidR="006948F4" w:rsidRPr="00AA6B2B">
        <w:rPr>
          <w:rFonts w:ascii="Verdana" w:hAnsi="Verdana"/>
          <w:sz w:val="20"/>
          <w:szCs w:val="20"/>
          <w:vertAlign w:val="subscript"/>
          <w:lang w:val="en-US"/>
        </w:rPr>
        <w:t>survey-LDCT</w:t>
      </w:r>
      <w:r w:rsidR="006948F4">
        <w:rPr>
          <w:rFonts w:ascii="Verdana" w:hAnsi="Verdana"/>
          <w:sz w:val="20"/>
          <w:szCs w:val="20"/>
          <w:lang w:val="en-US"/>
        </w:rPr>
        <w:t>)</w:t>
      </w:r>
      <w:r w:rsidRPr="00586FF3">
        <w:rPr>
          <w:rFonts w:ascii="Verdana" w:hAnsi="Verdana"/>
          <w:sz w:val="20"/>
          <w:szCs w:val="20"/>
          <w:lang w:val="en-US"/>
        </w:rPr>
        <w:t xml:space="preserve">; </w:t>
      </w:r>
      <w:r w:rsidRPr="00586FF3">
        <w:rPr>
          <w:rFonts w:ascii="Verdana" w:hAnsi="Verdana"/>
          <w:sz w:val="20"/>
          <w:szCs w:val="20"/>
          <w:vertAlign w:val="superscript"/>
          <w:lang w:val="en-US"/>
        </w:rPr>
        <w:t>3</w:t>
      </w:r>
      <w:r w:rsidRPr="00586FF3">
        <w:rPr>
          <w:rFonts w:ascii="Verdana" w:hAnsi="Verdana"/>
          <w:sz w:val="20"/>
          <w:szCs w:val="20"/>
          <w:lang w:val="en-US"/>
        </w:rPr>
        <w:t>adjusted for age, sex, pack-years, body mass index, personal history of cancer, self-reported chronic obstructed pulmonary disease</w:t>
      </w:r>
      <w:r w:rsidR="007729D6">
        <w:rPr>
          <w:rFonts w:ascii="Verdana" w:hAnsi="Verdana"/>
          <w:sz w:val="20"/>
          <w:szCs w:val="20"/>
          <w:lang w:val="en-US"/>
        </w:rPr>
        <w:t>, and respiratory function</w:t>
      </w:r>
      <w:r w:rsidR="006948F4">
        <w:rPr>
          <w:rFonts w:ascii="Verdana" w:hAnsi="Verdana"/>
          <w:sz w:val="20"/>
          <w:szCs w:val="20"/>
          <w:lang w:val="en-US"/>
        </w:rPr>
        <w:t xml:space="preserve"> </w:t>
      </w:r>
      <w:r w:rsidR="006948F4" w:rsidRPr="00AA6B2B">
        <w:rPr>
          <w:rFonts w:ascii="Verdana" w:hAnsi="Verdana"/>
          <w:color w:val="000000" w:themeColor="text1"/>
          <w:sz w:val="20"/>
          <w:szCs w:val="20"/>
          <w:lang w:val="en-US"/>
        </w:rPr>
        <w:t>(Model</w:t>
      </w:r>
      <w:r w:rsidR="006948F4" w:rsidRPr="00AA6B2B">
        <w:rPr>
          <w:rFonts w:ascii="Verdana" w:hAnsi="Verdana"/>
          <w:color w:val="000000" w:themeColor="text1"/>
          <w:sz w:val="20"/>
          <w:szCs w:val="20"/>
          <w:vertAlign w:val="subscript"/>
          <w:lang w:val="en-US"/>
        </w:rPr>
        <w:t>final</w:t>
      </w:r>
      <w:r w:rsidR="006948F4" w:rsidRPr="00AA6B2B">
        <w:rPr>
          <w:rFonts w:ascii="Verdana" w:hAnsi="Verdana"/>
          <w:color w:val="000000" w:themeColor="text1"/>
          <w:sz w:val="20"/>
          <w:szCs w:val="20"/>
          <w:lang w:val="en-US"/>
        </w:rPr>
        <w:t>).</w:t>
      </w:r>
    </w:p>
    <w:p w14:paraId="318931FC" w14:textId="77777777" w:rsidR="00365DBA" w:rsidRPr="00F1031C" w:rsidRDefault="00365DBA">
      <w:pPr>
        <w:rPr>
          <w:lang w:val="en-US"/>
        </w:rPr>
      </w:pPr>
    </w:p>
    <w:tbl>
      <w:tblPr>
        <w:tblpPr w:leftFromText="141" w:rightFromText="141" w:vertAnchor="text" w:horzAnchor="margin" w:tblpY="832"/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66"/>
        <w:gridCol w:w="1353"/>
        <w:gridCol w:w="1543"/>
        <w:gridCol w:w="1160"/>
        <w:gridCol w:w="966"/>
        <w:gridCol w:w="1353"/>
        <w:gridCol w:w="966"/>
        <w:gridCol w:w="1175"/>
        <w:gridCol w:w="951"/>
        <w:gridCol w:w="1160"/>
        <w:gridCol w:w="966"/>
        <w:gridCol w:w="966"/>
        <w:gridCol w:w="966"/>
      </w:tblGrid>
      <w:tr w:rsidR="00127372" w:rsidRPr="001A3BF3" w14:paraId="0F3AB801" w14:textId="77777777" w:rsidTr="00127372">
        <w:trPr>
          <w:trHeight w:val="290"/>
        </w:trPr>
        <w:tc>
          <w:tcPr>
            <w:tcW w:w="52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8EB8247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DF1AD98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Total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B9D64D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Alive 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3032E7B9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All-cause deaths</w:t>
            </w:r>
          </w:p>
        </w:tc>
        <w:tc>
          <w:tcPr>
            <w:tcW w:w="768" w:type="pct"/>
            <w:gridSpan w:val="2"/>
            <w:shd w:val="clear" w:color="auto" w:fill="auto"/>
            <w:noWrap/>
            <w:vAlign w:val="center"/>
            <w:hideMark/>
          </w:tcPr>
          <w:p w14:paraId="2BF06698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Non-cancer deaths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  <w:hideMark/>
          </w:tcPr>
          <w:p w14:paraId="409CAC83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6-year CV deaths </w:t>
            </w:r>
          </w:p>
        </w:tc>
        <w:tc>
          <w:tcPr>
            <w:tcW w:w="704" w:type="pct"/>
            <w:gridSpan w:val="2"/>
            <w:shd w:val="clear" w:color="auto" w:fill="auto"/>
            <w:noWrap/>
            <w:vAlign w:val="center"/>
            <w:hideMark/>
          </w:tcPr>
          <w:p w14:paraId="5592E884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LC deaths</w:t>
            </w:r>
          </w:p>
        </w:tc>
        <w:tc>
          <w:tcPr>
            <w:tcW w:w="640" w:type="pct"/>
            <w:gridSpan w:val="2"/>
            <w:shd w:val="clear" w:color="auto" w:fill="auto"/>
            <w:noWrap/>
            <w:vAlign w:val="center"/>
            <w:hideMark/>
          </w:tcPr>
          <w:p w14:paraId="7FEF025D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6-year LC incidence</w:t>
            </w:r>
          </w:p>
        </w:tc>
      </w:tr>
      <w:tr w:rsidR="00127372" w:rsidRPr="001A3BF3" w14:paraId="35623327" w14:textId="77777777" w:rsidTr="00127372">
        <w:trPr>
          <w:trHeight w:val="308"/>
        </w:trPr>
        <w:tc>
          <w:tcPr>
            <w:tcW w:w="521" w:type="pct"/>
            <w:gridSpan w:val="2"/>
            <w:vMerge/>
            <w:shd w:val="clear" w:color="auto" w:fill="auto"/>
            <w:vAlign w:val="center"/>
            <w:hideMark/>
          </w:tcPr>
          <w:p w14:paraId="5AB1A88C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9BE6D0" w14:textId="77777777" w:rsidR="00127372" w:rsidRPr="006948F4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6948F4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33F29F3E" w14:textId="77777777" w:rsidR="00127372" w:rsidRPr="006948F4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6948F4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DD3D3BA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26E8E57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577E8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 (%)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59E534C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5EE31F3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DFEF89E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99487D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22CE12E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EC78F09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8C70045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127372" w:rsidRPr="001A3BF3" w14:paraId="5F1CD389" w14:textId="77777777" w:rsidTr="00127372">
        <w:trPr>
          <w:trHeight w:val="298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1351421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</w:p>
          <w:p w14:paraId="2F60A3C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  <w:lang w:val="en-US"/>
              </w:rPr>
              <w:t> </w:t>
            </w:r>
          </w:p>
          <w:p w14:paraId="2976D637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  <w:t>%LAA &lt; 1.3</w:t>
            </w:r>
          </w:p>
          <w:p w14:paraId="4F04D12C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  <w:lang w:val="en-US"/>
              </w:rPr>
            </w:pPr>
          </w:p>
          <w:p w14:paraId="06D972F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</w:p>
        </w:tc>
      </w:tr>
      <w:tr w:rsidR="00127372" w:rsidRPr="001A3BF3" w14:paraId="3680A081" w14:textId="77777777" w:rsidTr="00127372">
        <w:trPr>
          <w:trHeight w:val="468"/>
        </w:trPr>
        <w:tc>
          <w:tcPr>
            <w:tcW w:w="521" w:type="pct"/>
            <w:gridSpan w:val="2"/>
            <w:shd w:val="clear" w:color="auto" w:fill="auto"/>
            <w:vAlign w:val="center"/>
            <w:hideMark/>
          </w:tcPr>
          <w:p w14:paraId="6FEC0C21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Respiratory Function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D9A3444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2135 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2FD3EC4C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2083 (97.6%)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1CE00C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52 (2.4%)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ECC0E4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4D164F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22 (1.0%)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95D9DF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7827263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9 (0.4%) 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6B0F63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3A377B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10 (0.5%)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46F66D1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0C82097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42 (2.0%)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971154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127372" w:rsidRPr="001A3BF3" w14:paraId="3537AAF0" w14:textId="77777777" w:rsidTr="00127372">
        <w:trPr>
          <w:trHeight w:val="308"/>
        </w:trPr>
        <w:tc>
          <w:tcPr>
            <w:tcW w:w="135" w:type="pct"/>
            <w:vMerge w:val="restart"/>
            <w:shd w:val="clear" w:color="auto" w:fill="auto"/>
            <w:vAlign w:val="center"/>
          </w:tcPr>
          <w:p w14:paraId="7F9A384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A6EA7BB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Control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2258EF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1686 (79%)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55EA985C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1650 (97.9%)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3E3DA37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36 (2.1%)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14:paraId="77372CD2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0.2274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1ABF6103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0.0810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AF9792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14 (0.8%)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14:paraId="0FA95E1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  <w:lang w:val="en-US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0.3936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6F8BE73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0.0761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532AFD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6 (0.4%)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vAlign w:val="center"/>
          </w:tcPr>
          <w:p w14:paraId="64903958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0.7496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0BF4E34D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0.4081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CC0BDE4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 (0.3%)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14:paraId="1941A12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0.0006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05D0406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0.0397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143136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29 (1.7%)</w:t>
            </w:r>
          </w:p>
        </w:tc>
        <w:tc>
          <w:tcPr>
            <w:tcW w:w="320" w:type="pct"/>
            <w:vMerge w:val="restart"/>
            <w:shd w:val="clear" w:color="auto" w:fill="auto"/>
            <w:noWrap/>
            <w:vAlign w:val="center"/>
          </w:tcPr>
          <w:p w14:paraId="254BE61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0.0509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6BC665AE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0.1041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</w:tr>
      <w:tr w:rsidR="00127372" w:rsidRPr="001A3BF3" w14:paraId="2C9B76FA" w14:textId="77777777" w:rsidTr="00127372">
        <w:trPr>
          <w:trHeight w:val="308"/>
        </w:trPr>
        <w:tc>
          <w:tcPr>
            <w:tcW w:w="135" w:type="pct"/>
            <w:vMerge/>
            <w:shd w:val="clear" w:color="auto" w:fill="auto"/>
            <w:vAlign w:val="center"/>
          </w:tcPr>
          <w:p w14:paraId="33A5943A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2344325" w14:textId="7289640E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P</w:t>
            </w:r>
            <w:r w:rsidR="009F4E5B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RIS</w:t>
            </w: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m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5A00C69F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110 (5.25)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6AD0960E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102 (92.7%)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F197E3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8 (7.3%)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700ACEE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9AF669A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 (4.6%)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09000C4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61E3833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 (2.7%)</w:t>
            </w:r>
          </w:p>
        </w:tc>
        <w:tc>
          <w:tcPr>
            <w:tcW w:w="315" w:type="pct"/>
            <w:vMerge/>
            <w:shd w:val="clear" w:color="auto" w:fill="auto"/>
            <w:noWrap/>
            <w:vAlign w:val="center"/>
          </w:tcPr>
          <w:p w14:paraId="702EA2A2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8221B22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5F77D1F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2BF2982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(0.9%)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4AA810D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24EBA239" w14:textId="77777777" w:rsidTr="00127372">
        <w:trPr>
          <w:trHeight w:val="308"/>
        </w:trPr>
        <w:tc>
          <w:tcPr>
            <w:tcW w:w="135" w:type="pct"/>
            <w:vMerge/>
            <w:shd w:val="clear" w:color="auto" w:fill="auto"/>
            <w:vAlign w:val="center"/>
          </w:tcPr>
          <w:p w14:paraId="6330315B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AE25669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819D8A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217 (10.2%)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42987433" w14:textId="0FCDCB5D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214 (98.6%</w:t>
            </w:r>
            <w:r w:rsidR="002D60B7">
              <w:rPr>
                <w:rFonts w:ascii="Verdana" w:hAnsi="Verdana"/>
                <w:color w:val="000000"/>
                <w:sz w:val="13"/>
                <w:szCs w:val="13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DAEAEF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 (1.4%)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617AAC1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A28EC7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(0.5%)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4F04393E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7014D93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  <w:noWrap/>
            <w:vAlign w:val="center"/>
          </w:tcPr>
          <w:p w14:paraId="6ADDD6B7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B830C1C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(0.9%)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4D74821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9AF5FC3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9 (4.2%)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</w:tcPr>
          <w:p w14:paraId="27F9602F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116BAD16" w14:textId="77777777" w:rsidTr="00127372">
        <w:trPr>
          <w:trHeight w:val="308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14:paraId="7EBB328E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E8F6739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II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E77D671" w14:textId="4A2D9F74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 xml:space="preserve">117 </w:t>
            </w:r>
            <w:r w:rsidR="007015ED">
              <w:rPr>
                <w:rFonts w:ascii="Verdana" w:hAnsi="Verdana"/>
                <w:color w:val="000000"/>
                <w:sz w:val="13"/>
                <w:szCs w:val="13"/>
              </w:rPr>
              <w:t>(</w:t>
            </w: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5.5%)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266A73B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113 (96.6%)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CE5CB9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 (3.4%)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  <w:hideMark/>
          </w:tcPr>
          <w:p w14:paraId="76C0E5E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13FCA2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(1.7%)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  <w:hideMark/>
          </w:tcPr>
          <w:p w14:paraId="673ACC6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5BF5E0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14:paraId="29874CF9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6A0ADCB" w14:textId="77777777" w:rsidR="00127372" w:rsidRPr="001A3BF3" w:rsidRDefault="00127372" w:rsidP="007015ED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(1.7%)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  <w:hideMark/>
          </w:tcPr>
          <w:p w14:paraId="1D382D93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F39184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(1.7%)</w:t>
            </w:r>
          </w:p>
        </w:tc>
        <w:tc>
          <w:tcPr>
            <w:tcW w:w="320" w:type="pct"/>
            <w:vMerge/>
            <w:shd w:val="clear" w:color="auto" w:fill="auto"/>
            <w:noWrap/>
            <w:vAlign w:val="center"/>
            <w:hideMark/>
          </w:tcPr>
          <w:p w14:paraId="1C6608C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46CB8C24" w14:textId="77777777" w:rsidTr="00127372">
        <w:trPr>
          <w:trHeight w:val="308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14:paraId="6ADBE2F5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09EB32A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III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4C03F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 (0.2%)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063FD214" w14:textId="5BFA2D83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 xml:space="preserve">4 </w:t>
            </w:r>
            <w:r w:rsidR="007015ED">
              <w:rPr>
                <w:rFonts w:ascii="Verdana" w:hAnsi="Verdana"/>
                <w:color w:val="000000"/>
                <w:sz w:val="13"/>
                <w:szCs w:val="13"/>
              </w:rPr>
              <w:t>(</w:t>
            </w: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80%)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96AEC1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(20%)</w:t>
            </w: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75F0B367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1F705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07250E6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3A533C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63BFDD9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2A3C4B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(20.0%)</w:t>
            </w: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6FBE6D6E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77903B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(25%)</w:t>
            </w: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788FFC36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6826E666" w14:textId="77777777" w:rsidTr="00127372">
        <w:trPr>
          <w:trHeight w:val="308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14:paraId="09CC29E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870612D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IV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4CE88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//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38102D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755F73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47FA23BE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23A084A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675CD7A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FCAC4B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50E880A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29C9C7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4D2AC57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CE5357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  <w:hideMark/>
          </w:tcPr>
          <w:p w14:paraId="0041675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314079D0" w14:textId="77777777" w:rsidTr="00127372">
        <w:trPr>
          <w:trHeight w:val="308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3761B6D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  <w:p w14:paraId="3AAF370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  <w:p w14:paraId="6EDF1634" w14:textId="508F35DE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%LA</w:t>
            </w:r>
            <w:r w:rsidR="007015ED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A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1A3BF3">
              <w:rPr>
                <w:rFonts w:ascii="Verdana" w:hAnsi="Verdana"/>
                <w:sz w:val="13"/>
                <w:szCs w:val="13"/>
                <w:lang w:val="en-US"/>
              </w:rPr>
              <w:sym w:font="Symbol" w:char="F0B3"/>
            </w:r>
            <w:r w:rsidRPr="001A3BF3">
              <w:rPr>
                <w:rFonts w:ascii="Verdana" w:hAnsi="Verdana"/>
                <w:sz w:val="13"/>
                <w:szCs w:val="13"/>
                <w:lang w:val="en-US"/>
              </w:rPr>
              <w:t xml:space="preserve"> </w:t>
            </w: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1.3</w:t>
            </w:r>
          </w:p>
          <w:p w14:paraId="7F63C31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127372" w:rsidRPr="001A3BF3" w14:paraId="5729E152" w14:textId="77777777" w:rsidTr="00127372">
        <w:trPr>
          <w:trHeight w:val="308"/>
        </w:trPr>
        <w:tc>
          <w:tcPr>
            <w:tcW w:w="521" w:type="pct"/>
            <w:gridSpan w:val="2"/>
            <w:shd w:val="clear" w:color="auto" w:fill="auto"/>
            <w:vAlign w:val="center"/>
          </w:tcPr>
          <w:p w14:paraId="451C1743" w14:textId="77777777" w:rsidR="00EE050E" w:rsidRDefault="00EE050E" w:rsidP="00EE050E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  <w:p w14:paraId="1C718EF3" w14:textId="0BC95059" w:rsidR="00127372" w:rsidRPr="001A3BF3" w:rsidRDefault="00127372" w:rsidP="00EE050E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  <w:vertAlign w:val="superscript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Respiratory Function</w:t>
            </w:r>
          </w:p>
          <w:p w14:paraId="0D73229D" w14:textId="0BDC45E1" w:rsidR="001B41B3" w:rsidRPr="001A3BF3" w:rsidRDefault="001B41B3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5038FDE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1963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44B2FF48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1874 (95.5%)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1F83983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89 (4.5%)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AC30D96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7ED19C5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33 (1.7%)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027216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EDF6F76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18 (0.9%)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C3E7EC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2A50B59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28 (1.4%)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0B11B2A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56BFF30" w14:textId="77777777" w:rsidR="00127372" w:rsidRPr="001A3BF3" w:rsidRDefault="00127372" w:rsidP="00174947">
            <w:pPr>
              <w:jc w:val="center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 70 (3.6%)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B29A19E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127372" w:rsidRPr="001A3BF3" w14:paraId="361AF37B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7CB5E61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94928B8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Control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6ABFA6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1045 (53.2%)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EB1256A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1011 (96.8%)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CF54CF7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34 (3.3%)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19968A82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0.0003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3F4C4A8F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0.0036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  <w:p w14:paraId="6CD525AA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4812E32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16 (1.5%)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17A1BE9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0.2024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3318814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0.5813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E23D73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10 (10.0%)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5003ED5C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0.8624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41B5CBD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0.8429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65A0D1C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11 (1.1%)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77B5DDBC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0.0550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17086B2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0.1362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903D31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30 (2.9%)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62C6195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0.0256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1</w:t>
            </w:r>
          </w:p>
          <w:p w14:paraId="64C6B502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0.0717</w:t>
            </w:r>
            <w:r w:rsidRPr="001A3BF3">
              <w:rPr>
                <w:rFonts w:ascii="Verdana" w:hAnsi="Verdana"/>
                <w:color w:val="000000"/>
                <w:sz w:val="13"/>
                <w:szCs w:val="13"/>
                <w:vertAlign w:val="superscript"/>
              </w:rPr>
              <w:t>2</w:t>
            </w:r>
          </w:p>
        </w:tc>
      </w:tr>
      <w:tr w:rsidR="00127372" w:rsidRPr="001A3BF3" w14:paraId="4E7F8A60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42FB82C9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5D52F56" w14:textId="60824802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P</w:t>
            </w:r>
            <w:r w:rsidR="009F4E5B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RIS</w:t>
            </w: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m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E85D9A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33 (1.7%)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0FFC76C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31 (93.4%)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364605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(6.1%)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1CD1CDF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7D75213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(3.0%)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A747878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13E7E1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(3.0%)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1577304A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18843FC2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248EA3C9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0F2E133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5A4CDFE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3C2F56F1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0DEC5D85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FCC6639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1F7A674F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541 (27.6%)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35DA09EE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514 (95.0%)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8BBCD33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27 (5.0%)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27BBD9E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CA3F5A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7 (1.3%)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9139CA5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306D60C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 (0.6%)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F25746C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AF048CD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9 (1.7%)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3F2593CD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FA3E33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21 (4.0%)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D5049E2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3B73F770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7F272E7E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D2F9AE7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46563E9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305 (15.5%)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5AC53A3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286 (93.8%)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6F118F2B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19 (6.2%)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0FAE67AD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0CBFF7C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5 (1.6%)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1D151543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4CDD5D5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(0.7%)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351CC2F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5413062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7 (2.3%)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8E019A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843FAF2" w14:textId="534B0AD1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17</w:t>
            </w:r>
            <w:r w:rsidR="007015ED"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(5.6%)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2FEFE7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1FE02069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6AE85B20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EFCD9DA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III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53E6A8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36 (1.8%)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689409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30 (83.3%)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0A7EC2D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6 (16.7%)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3C053C39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2FE41E3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4 (11.1%)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D66FC37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52E6AF95" w14:textId="00EAE06D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</w:t>
            </w:r>
            <w:r w:rsidR="007015ED"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(5.7%)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76EACCA7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8BA2798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088DAEB1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E735FD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(5.6%)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B2FB282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  <w:tr w:rsidR="00127372" w:rsidRPr="001A3BF3" w14:paraId="383FD751" w14:textId="77777777" w:rsidTr="00127372">
        <w:trPr>
          <w:trHeight w:val="308"/>
        </w:trPr>
        <w:tc>
          <w:tcPr>
            <w:tcW w:w="135" w:type="pct"/>
            <w:shd w:val="clear" w:color="auto" w:fill="auto"/>
            <w:vAlign w:val="center"/>
          </w:tcPr>
          <w:p w14:paraId="7448274B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F186F92" w14:textId="77777777" w:rsidR="00127372" w:rsidRPr="001A3BF3" w:rsidRDefault="00127372" w:rsidP="00174947">
            <w:pPr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</w:pPr>
            <w:r w:rsidRPr="001A3BF3">
              <w:rPr>
                <w:rFonts w:ascii="Verdana" w:hAnsi="Verdana"/>
                <w:b/>
                <w:bCs/>
                <w:color w:val="000000" w:themeColor="text1"/>
                <w:sz w:val="13"/>
                <w:szCs w:val="13"/>
              </w:rPr>
              <w:t>GOLD IV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377CE950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3 (0.2%)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4E0F8185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2 (66.7%)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43E8B4E4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(33.3%)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170660B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60079E51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1F517FF7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</w:tcPr>
          <w:p w14:paraId="14A6E7D9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62191D63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8894996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1 (33.3%)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45D8EB8A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2DD0E447" w14:textId="77777777" w:rsidR="00127372" w:rsidRPr="001A3BF3" w:rsidRDefault="00127372" w:rsidP="0017494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 w:rsidRPr="001A3BF3">
              <w:rPr>
                <w:rFonts w:ascii="Verdana" w:hAnsi="Verdana"/>
                <w:color w:val="000000"/>
                <w:sz w:val="13"/>
                <w:szCs w:val="13"/>
              </w:rPr>
              <w:t>0</w:t>
            </w: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41D234C9" w14:textId="77777777" w:rsidR="00127372" w:rsidRPr="001A3BF3" w:rsidRDefault="00127372" w:rsidP="00174947">
            <w:pPr>
              <w:rPr>
                <w:rFonts w:ascii="Verdana" w:hAnsi="Verdana"/>
                <w:color w:val="000000"/>
                <w:sz w:val="13"/>
                <w:szCs w:val="13"/>
              </w:rPr>
            </w:pPr>
          </w:p>
        </w:tc>
      </w:tr>
    </w:tbl>
    <w:p w14:paraId="70B3D91B" w14:textId="77777777" w:rsidR="00127372" w:rsidRDefault="00127372" w:rsidP="00127372">
      <w:pPr>
        <w:rPr>
          <w:b/>
          <w:bCs/>
          <w:lang w:val="en-US"/>
        </w:rPr>
      </w:pPr>
    </w:p>
    <w:p w14:paraId="59D0C5B3" w14:textId="5F289879" w:rsidR="00127372" w:rsidRPr="001A3BF3" w:rsidRDefault="00127372" w:rsidP="00127372">
      <w:pPr>
        <w:rPr>
          <w:rFonts w:ascii="Verdana" w:hAnsi="Verdana"/>
          <w:sz w:val="20"/>
          <w:szCs w:val="20"/>
          <w:lang w:val="en-US"/>
        </w:rPr>
      </w:pPr>
      <w:r w:rsidRPr="001A3BF3">
        <w:rPr>
          <w:rFonts w:ascii="Verdana" w:hAnsi="Verdana"/>
          <w:b/>
          <w:bCs/>
          <w:sz w:val="20"/>
          <w:szCs w:val="20"/>
          <w:lang w:val="en-US"/>
        </w:rPr>
        <w:t>Table S</w:t>
      </w:r>
      <w:r w:rsidR="007729D6">
        <w:rPr>
          <w:rFonts w:ascii="Verdana" w:hAnsi="Verdana"/>
          <w:b/>
          <w:bCs/>
          <w:sz w:val="20"/>
          <w:szCs w:val="20"/>
          <w:lang w:val="en-US"/>
        </w:rPr>
        <w:t>8</w:t>
      </w:r>
      <w:r w:rsidRPr="001A3BF3">
        <w:rPr>
          <w:rFonts w:ascii="Verdana" w:hAnsi="Verdana"/>
          <w:sz w:val="20"/>
          <w:szCs w:val="20"/>
          <w:lang w:val="en-US"/>
        </w:rPr>
        <w:t xml:space="preserve">. Distribution of respiratory function stratified by %LAA &lt; 1.3 and %LAA </w:t>
      </w:r>
      <w:r w:rsidRPr="001A3BF3">
        <w:rPr>
          <w:rFonts w:ascii="Verdana" w:hAnsi="Verdana"/>
          <w:sz w:val="20"/>
          <w:szCs w:val="20"/>
          <w:lang w:val="en-US"/>
        </w:rPr>
        <w:sym w:font="Symbol" w:char="F0B3"/>
      </w:r>
      <w:r w:rsidRPr="001A3BF3">
        <w:rPr>
          <w:rFonts w:ascii="Verdana" w:hAnsi="Verdana"/>
          <w:sz w:val="20"/>
          <w:szCs w:val="20"/>
          <w:lang w:val="en-US"/>
        </w:rPr>
        <w:t xml:space="preserve"> 1.3</w:t>
      </w:r>
    </w:p>
    <w:p w14:paraId="7D55E100" w14:textId="77777777" w:rsidR="00127372" w:rsidRDefault="00127372" w:rsidP="00127372">
      <w:pPr>
        <w:jc w:val="both"/>
        <w:rPr>
          <w:rFonts w:eastAsiaTheme="minorHAnsi"/>
          <w:color w:val="231F20"/>
          <w:sz w:val="22"/>
          <w:szCs w:val="22"/>
          <w:lang w:val="en-US" w:eastAsia="en-US"/>
        </w:rPr>
      </w:pPr>
    </w:p>
    <w:p w14:paraId="3E29FD50" w14:textId="77777777" w:rsidR="00127372" w:rsidRDefault="00127372" w:rsidP="00127372">
      <w:pPr>
        <w:jc w:val="both"/>
        <w:rPr>
          <w:rFonts w:eastAsiaTheme="minorHAnsi"/>
          <w:color w:val="231F20"/>
          <w:sz w:val="22"/>
          <w:szCs w:val="22"/>
          <w:lang w:val="en-US" w:eastAsia="en-US"/>
        </w:rPr>
      </w:pPr>
    </w:p>
    <w:p w14:paraId="62A5A599" w14:textId="68AFDFCF" w:rsidR="00127372" w:rsidRPr="00571454" w:rsidRDefault="00127372" w:rsidP="00127372">
      <w:pPr>
        <w:jc w:val="both"/>
        <w:rPr>
          <w:rFonts w:ascii="Verdana" w:eastAsiaTheme="minorHAnsi" w:hAnsi="Verdana"/>
          <w:color w:val="231F20"/>
          <w:sz w:val="20"/>
          <w:szCs w:val="20"/>
          <w:lang w:val="en-US" w:eastAsia="en-US"/>
        </w:rPr>
      </w:pPr>
      <w:r w:rsidRPr="00571454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 xml:space="preserve">CV, cardiovascular; %LAA, </w:t>
      </w:r>
      <w:r w:rsidRPr="00571454">
        <w:rPr>
          <w:rFonts w:ascii="Verdana" w:hAnsi="Verdana"/>
          <w:sz w:val="20"/>
          <w:szCs w:val="20"/>
          <w:lang w:val="en-US"/>
        </w:rPr>
        <w:t xml:space="preserve">percentage of lung volume occupied by voxels with attenuation of –950 Hounsfield units or less; </w:t>
      </w:r>
      <w:r w:rsidRPr="00571454">
        <w:rPr>
          <w:rFonts w:ascii="Verdana" w:eastAsiaTheme="minorHAnsi" w:hAnsi="Verdana"/>
          <w:color w:val="231F20"/>
          <w:sz w:val="20"/>
          <w:szCs w:val="20"/>
          <w:lang w:val="en-US" w:eastAsia="en-US"/>
        </w:rPr>
        <w:t>GOLD, Global Initiative for Obstructive Lung Disease; LC, lung cancer; PRISm, preserved ratio impaired spirometry.</w:t>
      </w:r>
    </w:p>
    <w:p w14:paraId="07CECE4E" w14:textId="77777777" w:rsidR="00127372" w:rsidRPr="00571454" w:rsidRDefault="00127372" w:rsidP="00127372">
      <w:pPr>
        <w:jc w:val="both"/>
        <w:rPr>
          <w:rFonts w:ascii="Verdana" w:hAnsi="Verdana"/>
          <w:sz w:val="20"/>
          <w:szCs w:val="20"/>
          <w:lang w:val="en-US"/>
        </w:rPr>
      </w:pPr>
      <w:r w:rsidRPr="00571454">
        <w:rPr>
          <w:rFonts w:ascii="Verdana" w:hAnsi="Verdana"/>
          <w:sz w:val="20"/>
          <w:szCs w:val="20"/>
          <w:lang w:val="en-US"/>
        </w:rPr>
        <w:t>The %LAA cut-off 1.3 was defined by maximization of Youden index to predict abnormal respiratory function.</w:t>
      </w:r>
    </w:p>
    <w:p w14:paraId="23CD3325" w14:textId="77777777" w:rsidR="00127372" w:rsidRPr="00571454" w:rsidRDefault="00127372" w:rsidP="00127372">
      <w:pPr>
        <w:jc w:val="both"/>
        <w:rPr>
          <w:rFonts w:ascii="Verdana" w:hAnsi="Verdana"/>
          <w:sz w:val="20"/>
          <w:szCs w:val="20"/>
          <w:lang w:val="en-US"/>
        </w:rPr>
      </w:pPr>
      <w:r w:rsidRPr="00571454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Pr="00571454">
        <w:rPr>
          <w:rFonts w:ascii="Verdana" w:hAnsi="Verdana"/>
          <w:sz w:val="20"/>
          <w:szCs w:val="20"/>
          <w:lang w:val="en-US"/>
        </w:rPr>
        <w:t>trend test p-value all categories.</w:t>
      </w:r>
    </w:p>
    <w:p w14:paraId="08D75BDA" w14:textId="59747A48" w:rsidR="00127372" w:rsidRPr="00571454" w:rsidRDefault="00127372" w:rsidP="00B21B75">
      <w:pPr>
        <w:jc w:val="both"/>
        <w:rPr>
          <w:rFonts w:ascii="Verdana" w:hAnsi="Verdana"/>
          <w:sz w:val="20"/>
          <w:szCs w:val="20"/>
          <w:lang w:val="en-US"/>
        </w:rPr>
      </w:pPr>
      <w:r w:rsidRPr="00571454">
        <w:rPr>
          <w:rFonts w:ascii="Verdana" w:hAnsi="Verdana"/>
          <w:sz w:val="20"/>
          <w:szCs w:val="20"/>
          <w:vertAlign w:val="superscript"/>
          <w:lang w:val="en-US"/>
        </w:rPr>
        <w:t>2</w:t>
      </w:r>
      <w:r w:rsidRPr="00571454">
        <w:rPr>
          <w:rFonts w:ascii="Verdana" w:hAnsi="Verdana"/>
          <w:sz w:val="20"/>
          <w:szCs w:val="20"/>
          <w:lang w:val="en-US"/>
        </w:rPr>
        <w:t>p-value for control vs others.</w:t>
      </w:r>
    </w:p>
    <w:sectPr w:rsidR="00127372" w:rsidRPr="00571454" w:rsidSect="00585EC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C0"/>
    <w:rsid w:val="00077DD6"/>
    <w:rsid w:val="000C237D"/>
    <w:rsid w:val="00127372"/>
    <w:rsid w:val="001A3BF3"/>
    <w:rsid w:val="001B41B3"/>
    <w:rsid w:val="002D60B7"/>
    <w:rsid w:val="00365DBA"/>
    <w:rsid w:val="003E03C5"/>
    <w:rsid w:val="00545ABA"/>
    <w:rsid w:val="00571454"/>
    <w:rsid w:val="00585EC0"/>
    <w:rsid w:val="00586FF3"/>
    <w:rsid w:val="006948F4"/>
    <w:rsid w:val="006F1BB4"/>
    <w:rsid w:val="007015ED"/>
    <w:rsid w:val="007729D6"/>
    <w:rsid w:val="00854DC7"/>
    <w:rsid w:val="008B0EBA"/>
    <w:rsid w:val="008C24DD"/>
    <w:rsid w:val="00945DDE"/>
    <w:rsid w:val="009B76C5"/>
    <w:rsid w:val="009F4E5B"/>
    <w:rsid w:val="00A70C2C"/>
    <w:rsid w:val="00AB5CA4"/>
    <w:rsid w:val="00B21B75"/>
    <w:rsid w:val="00B22DDF"/>
    <w:rsid w:val="00BC3B91"/>
    <w:rsid w:val="00C146BC"/>
    <w:rsid w:val="00CE37BA"/>
    <w:rsid w:val="00EA747C"/>
    <w:rsid w:val="00EE050E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A8495"/>
  <w15:chartTrackingRefBased/>
  <w15:docId w15:val="{95CDB4C9-9C47-CC4A-A062-51D05E1F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EC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1031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Balbi</dc:creator>
  <cp:keywords/>
  <dc:description/>
  <cp:lastModifiedBy>Maurizio Balbi</cp:lastModifiedBy>
  <cp:revision>25</cp:revision>
  <dcterms:created xsi:type="dcterms:W3CDTF">2022-06-15T23:07:00Z</dcterms:created>
  <dcterms:modified xsi:type="dcterms:W3CDTF">2022-11-04T16:12:00Z</dcterms:modified>
</cp:coreProperties>
</file>