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9C" w:rsidRDefault="0075789C" w:rsidP="00F14795">
      <w:pPr>
        <w:rPr>
          <w:rFonts w:ascii="Arial" w:hAnsi="Arial" w:cs="Arial"/>
          <w:b/>
        </w:rPr>
      </w:pPr>
      <w:r w:rsidRPr="00716421">
        <w:rPr>
          <w:rFonts w:ascii="Arial" w:hAnsi="Arial" w:cs="Arial"/>
          <w:b/>
        </w:rPr>
        <w:t>Supplementary tables</w:t>
      </w:r>
    </w:p>
    <w:p w:rsidR="00F14795" w:rsidRPr="00185B3D" w:rsidRDefault="0075789C" w:rsidP="00F14795">
      <w:pPr>
        <w:rPr>
          <w:rFonts w:ascii="Arial" w:hAnsi="Arial" w:cs="Arial"/>
          <w:sz w:val="24"/>
          <w:szCs w:val="24"/>
        </w:rPr>
      </w:pPr>
      <w:r w:rsidRPr="005A4D29">
        <w:rPr>
          <w:rFonts w:ascii="Arial" w:hAnsi="Arial" w:cs="Arial"/>
          <w:b/>
          <w:bCs/>
          <w:sz w:val="24"/>
          <w:szCs w:val="24"/>
        </w:rPr>
        <w:t xml:space="preserve">Supplementary Table </w:t>
      </w:r>
      <w:r w:rsidR="00AF11AD">
        <w:rPr>
          <w:rFonts w:ascii="Arial" w:hAnsi="Arial" w:cs="Arial" w:hint="eastAsia"/>
          <w:b/>
          <w:bCs/>
          <w:sz w:val="24"/>
          <w:szCs w:val="24"/>
        </w:rPr>
        <w:t>1</w:t>
      </w:r>
      <w:r>
        <w:rPr>
          <w:rStyle w:val="a3"/>
          <w:rFonts w:ascii="Arial" w:hAnsi="Arial" w:cs="Arial" w:hint="eastAsia"/>
          <w:sz w:val="24"/>
          <w:szCs w:val="24"/>
        </w:rPr>
        <w:t xml:space="preserve"> </w:t>
      </w:r>
      <w:r w:rsidR="00F14795" w:rsidRPr="00185B3D">
        <w:rPr>
          <w:rStyle w:val="a3"/>
          <w:rFonts w:ascii="Arial" w:hAnsi="Arial" w:cs="Arial"/>
          <w:sz w:val="24"/>
          <w:szCs w:val="24"/>
        </w:rPr>
        <w:t xml:space="preserve"> </w:t>
      </w:r>
      <w:r w:rsidR="0078404D" w:rsidRPr="0078404D">
        <w:rPr>
          <w:rFonts w:ascii="Arial" w:hAnsi="Arial" w:cs="Arial" w:hint="eastAsia"/>
          <w:b/>
          <w:bCs/>
          <w:sz w:val="24"/>
          <w:szCs w:val="24"/>
        </w:rPr>
        <w:t>S</w:t>
      </w:r>
      <w:r w:rsidR="0078404D" w:rsidRPr="0078404D">
        <w:rPr>
          <w:rFonts w:ascii="Arial" w:hAnsi="Arial" w:cs="Arial"/>
          <w:b/>
          <w:bCs/>
          <w:sz w:val="24"/>
          <w:szCs w:val="24"/>
        </w:rPr>
        <w:t>ix-month and</w:t>
      </w:r>
      <w:r w:rsidR="0078404D" w:rsidRPr="0078404D">
        <w:rPr>
          <w:rFonts w:ascii="Arial" w:hAnsi="Arial" w:cs="Arial" w:hint="eastAsia"/>
          <w:b/>
          <w:bCs/>
          <w:sz w:val="24"/>
          <w:szCs w:val="24"/>
        </w:rPr>
        <w:t xml:space="preserve"> 1-</w:t>
      </w:r>
      <w:r w:rsidR="0078404D" w:rsidRPr="0078404D">
        <w:rPr>
          <w:rFonts w:ascii="Arial" w:hAnsi="Arial" w:cs="Arial"/>
          <w:b/>
          <w:bCs/>
          <w:sz w:val="24"/>
          <w:szCs w:val="24"/>
        </w:rPr>
        <w:t>,</w:t>
      </w:r>
      <w:r w:rsidR="0078404D" w:rsidRPr="0078404D">
        <w:rPr>
          <w:rFonts w:ascii="Arial" w:hAnsi="Arial" w:cs="Arial" w:hint="eastAsia"/>
          <w:b/>
          <w:bCs/>
          <w:sz w:val="24"/>
          <w:szCs w:val="24"/>
        </w:rPr>
        <w:t xml:space="preserve"> 2-</w:t>
      </w:r>
      <w:r w:rsidR="0078404D" w:rsidRPr="0078404D">
        <w:rPr>
          <w:rFonts w:ascii="Arial" w:hAnsi="Arial" w:cs="Arial"/>
          <w:b/>
          <w:bCs/>
          <w:sz w:val="24"/>
          <w:szCs w:val="24"/>
        </w:rPr>
        <w:t>,</w:t>
      </w:r>
      <w:r w:rsidR="0078404D" w:rsidRPr="0078404D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="0078404D" w:rsidRPr="0078404D">
        <w:rPr>
          <w:rFonts w:ascii="Arial" w:hAnsi="Arial" w:cs="Arial"/>
          <w:b/>
          <w:bCs/>
          <w:sz w:val="24"/>
          <w:szCs w:val="24"/>
        </w:rPr>
        <w:t>and 3</w:t>
      </w:r>
      <w:r w:rsidR="0078404D" w:rsidRPr="0078404D">
        <w:rPr>
          <w:rFonts w:ascii="Arial" w:hAnsi="Arial" w:cs="Arial" w:hint="eastAsia"/>
          <w:b/>
          <w:bCs/>
          <w:sz w:val="24"/>
          <w:szCs w:val="24"/>
        </w:rPr>
        <w:t xml:space="preserve">- </w:t>
      </w:r>
      <w:r w:rsidR="0078404D" w:rsidRPr="0078404D">
        <w:rPr>
          <w:rFonts w:ascii="Arial" w:hAnsi="Arial" w:cs="Arial"/>
          <w:b/>
          <w:bCs/>
          <w:sz w:val="24"/>
          <w:szCs w:val="24"/>
        </w:rPr>
        <w:t>year</w:t>
      </w:r>
      <w:r w:rsidR="0078404D" w:rsidRPr="0078404D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="0078404D" w:rsidRPr="0078404D">
        <w:rPr>
          <w:rFonts w:ascii="Arial" w:hAnsi="Arial" w:cs="Arial"/>
          <w:b/>
          <w:bCs/>
          <w:sz w:val="24"/>
          <w:szCs w:val="24"/>
        </w:rPr>
        <w:t>survival (with 95% confidence intervals) by variable</w:t>
      </w:r>
      <w:r w:rsidR="0078404D" w:rsidRPr="0078404D">
        <w:rPr>
          <w:rFonts w:ascii="Arial" w:hAnsi="Arial" w:cs="Arial" w:hint="eastAsia"/>
          <w:b/>
          <w:bCs/>
          <w:sz w:val="24"/>
          <w:szCs w:val="24"/>
        </w:rPr>
        <w:t>.</w:t>
      </w:r>
      <w:r w:rsidR="0078404D" w:rsidRPr="0078404D">
        <w:rPr>
          <w:rFonts w:ascii="Arial" w:hAnsi="Arial" w:cs="Arial"/>
          <w:b/>
          <w:bCs/>
          <w:sz w:val="24"/>
          <w:szCs w:val="24"/>
        </w:rPr>
        <w:t xml:space="preserve"> </w:t>
      </w:r>
      <w:r w:rsidR="00F14795" w:rsidRPr="00185B3D">
        <w:rPr>
          <w:rFonts w:ascii="Arial" w:hAnsi="Arial" w:cs="Arial"/>
          <w:sz w:val="24"/>
          <w:szCs w:val="24"/>
        </w:rPr>
        <w:t xml:space="preserve"> </w:t>
      </w:r>
    </w:p>
    <w:p w:rsidR="00F14795" w:rsidRPr="00185B3D" w:rsidRDefault="00F14795" w:rsidP="00F14795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12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7"/>
        <w:gridCol w:w="757"/>
        <w:gridCol w:w="2477"/>
        <w:gridCol w:w="2419"/>
        <w:gridCol w:w="2419"/>
        <w:gridCol w:w="2419"/>
        <w:gridCol w:w="959"/>
      </w:tblGrid>
      <w:tr w:rsidR="00F14795" w:rsidRPr="00185B3D" w:rsidTr="003A1AE2">
        <w:trPr>
          <w:trHeight w:val="288"/>
        </w:trPr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Predictive factor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12" w:space="0" w:color="auto"/>
              <w:bottom w:val="single" w:sz="12" w:space="0" w:color="auto"/>
            </w:tcBorders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0.5</w:t>
            </w:r>
            <w:r w:rsidR="00DA4DA1">
              <w:rPr>
                <w:rFonts w:ascii="Arial" w:hAnsi="Arial" w:cs="Arial"/>
                <w:sz w:val="24"/>
                <w:szCs w:val="24"/>
              </w:rPr>
              <w:t>-Year</w:t>
            </w:r>
          </w:p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(95% CI)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F14795" w:rsidRPr="00185B3D" w:rsidRDefault="00DA4DA1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1-Year</w:t>
            </w:r>
          </w:p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(95% CI)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F14795" w:rsidRPr="00185B3D" w:rsidRDefault="00DA4DA1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2-Year</w:t>
            </w:r>
          </w:p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(95% CI)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F14795" w:rsidRPr="00185B3D" w:rsidRDefault="00DA4DA1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3-Year</w:t>
            </w:r>
          </w:p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(95% CI)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p</w:t>
            </w:r>
            <w:r w:rsidRPr="00185B3D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  <w:tr w:rsidR="00F14795" w:rsidRPr="00185B3D" w:rsidTr="003A1AE2">
        <w:trPr>
          <w:trHeight w:val="397"/>
        </w:trPr>
        <w:tc>
          <w:tcPr>
            <w:tcW w:w="1391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Hemoglobin</w:t>
            </w:r>
            <w:r w:rsidRPr="00185B3D">
              <w:rPr>
                <w:rFonts w:ascii="Arial" w:hAnsi="Arial" w:cs="Arial" w:hint="eastAsia"/>
                <w:sz w:val="24"/>
                <w:szCs w:val="24"/>
              </w:rPr>
              <w:br/>
              <w:t>(</w:t>
            </w:r>
            <w:r w:rsidRPr="00185B3D">
              <w:rPr>
                <w:rFonts w:ascii="Arial" w:hAnsi="Arial" w:cs="Arial" w:hint="eastAsia"/>
                <w:b/>
                <w:bCs/>
                <w:sz w:val="24"/>
                <w:szCs w:val="24"/>
              </w:rPr>
              <w:t>g/dl</w:t>
            </w:r>
            <w:r w:rsidRPr="00185B3D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≥ 12</w:t>
            </w:r>
          </w:p>
        </w:tc>
        <w:tc>
          <w:tcPr>
            <w:tcW w:w="2488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71.15% (67.92, 74.53)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48.15% (44.64, 51.95)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23.07% (20.18, 26.38)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15.69% (13.21, 18.64)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tabs>
                <w:tab w:val="left" w:pos="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0.008</w:t>
            </w:r>
          </w:p>
        </w:tc>
      </w:tr>
      <w:tr w:rsidR="00F14795" w:rsidRPr="00185B3D" w:rsidTr="003A1AE2">
        <w:trPr>
          <w:trHeight w:val="352"/>
        </w:trPr>
        <w:tc>
          <w:tcPr>
            <w:tcW w:w="1391" w:type="dxa"/>
            <w:shd w:val="clear" w:color="auto" w:fill="E7E6E6" w:themeFill="background2"/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&lt;12</w:t>
            </w:r>
          </w:p>
        </w:tc>
        <w:tc>
          <w:tcPr>
            <w:tcW w:w="2488" w:type="dxa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65.68% (59.56, 72.43)</w:t>
            </w:r>
          </w:p>
        </w:tc>
        <w:tc>
          <w:tcPr>
            <w:tcW w:w="2430" w:type="dxa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35.96% (30.00, 43.09)</w:t>
            </w:r>
          </w:p>
        </w:tc>
        <w:tc>
          <w:tcPr>
            <w:tcW w:w="2430" w:type="dxa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18.10% (13.55, 24.18)</w:t>
            </w:r>
          </w:p>
        </w:tc>
        <w:tc>
          <w:tcPr>
            <w:tcW w:w="2430" w:type="dxa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10.51% (7.03, 15.72)</w:t>
            </w:r>
          </w:p>
        </w:tc>
        <w:tc>
          <w:tcPr>
            <w:tcW w:w="959" w:type="dxa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795" w:rsidRPr="00185B3D" w:rsidTr="003A1AE2">
        <w:trPr>
          <w:trHeight w:val="273"/>
        </w:trPr>
        <w:tc>
          <w:tcPr>
            <w:tcW w:w="1391" w:type="dxa"/>
            <w:shd w:val="clear" w:color="auto" w:fill="FFFFFF" w:themeFill="background1"/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PLR</w:t>
            </w:r>
          </w:p>
        </w:tc>
        <w:tc>
          <w:tcPr>
            <w:tcW w:w="0" w:type="auto"/>
            <w:shd w:val="clear" w:color="auto" w:fill="FFFFFF" w:themeFill="background1"/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&lt;210</w:t>
            </w:r>
          </w:p>
        </w:tc>
        <w:tc>
          <w:tcPr>
            <w:tcW w:w="2488" w:type="dxa"/>
            <w:shd w:val="clear" w:color="auto" w:fill="FFFFFF" w:themeFill="background1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76.09% (72.70, 79.64)</w:t>
            </w:r>
          </w:p>
        </w:tc>
        <w:tc>
          <w:tcPr>
            <w:tcW w:w="2430" w:type="dxa"/>
            <w:shd w:val="clear" w:color="auto" w:fill="FFFFFF" w:themeFill="background1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50.91% (46.99, 55.16)</w:t>
            </w:r>
          </w:p>
        </w:tc>
        <w:tc>
          <w:tcPr>
            <w:tcW w:w="2430" w:type="dxa"/>
            <w:shd w:val="clear" w:color="auto" w:fill="FFFFFF" w:themeFill="background1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26.21% (22.85, 30.07)</w:t>
            </w:r>
          </w:p>
        </w:tc>
        <w:tc>
          <w:tcPr>
            <w:tcW w:w="2430" w:type="dxa"/>
            <w:shd w:val="clear" w:color="auto" w:fill="FFFFFF" w:themeFill="background1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17.20% (14.34, 20.63)</w:t>
            </w:r>
          </w:p>
        </w:tc>
        <w:tc>
          <w:tcPr>
            <w:tcW w:w="959" w:type="dxa"/>
            <w:shd w:val="clear" w:color="auto" w:fill="FFFFFF" w:themeFill="background1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&lt;.0001</w:t>
            </w:r>
          </w:p>
        </w:tc>
      </w:tr>
      <w:tr w:rsidR="00F14795" w:rsidRPr="00185B3D" w:rsidTr="003A1AE2">
        <w:trPr>
          <w:trHeight w:val="288"/>
        </w:trPr>
        <w:tc>
          <w:tcPr>
            <w:tcW w:w="1391" w:type="dxa"/>
            <w:shd w:val="clear" w:color="auto" w:fill="FFFFFF" w:themeFill="background1"/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≥ 210</w:t>
            </w:r>
          </w:p>
        </w:tc>
        <w:tc>
          <w:tcPr>
            <w:tcW w:w="2488" w:type="dxa"/>
            <w:shd w:val="clear" w:color="auto" w:fill="FFFFFF" w:themeFill="background1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59.77% (54.87, 65.11)</w:t>
            </w:r>
          </w:p>
        </w:tc>
        <w:tc>
          <w:tcPr>
            <w:tcW w:w="2430" w:type="dxa"/>
            <w:shd w:val="clear" w:color="auto" w:fill="FFFFFF" w:themeFill="background1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36.26% (31.58, 41.64)</w:t>
            </w:r>
          </w:p>
        </w:tc>
        <w:tc>
          <w:tcPr>
            <w:tcW w:w="2430" w:type="dxa"/>
            <w:shd w:val="clear" w:color="auto" w:fill="FFFFFF" w:themeFill="background1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14.93% (11.63, 19.16)</w:t>
            </w:r>
          </w:p>
        </w:tc>
        <w:tc>
          <w:tcPr>
            <w:tcW w:w="2430" w:type="dxa"/>
            <w:shd w:val="clear" w:color="auto" w:fill="FFFFFF" w:themeFill="background1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10.09% (7.36, 13.85)</w:t>
            </w:r>
          </w:p>
        </w:tc>
        <w:tc>
          <w:tcPr>
            <w:tcW w:w="959" w:type="dxa"/>
            <w:shd w:val="clear" w:color="auto" w:fill="FFFFFF" w:themeFill="background1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795" w:rsidRPr="00185B3D" w:rsidTr="003A1AE2">
        <w:trPr>
          <w:trHeight w:val="273"/>
        </w:trPr>
        <w:tc>
          <w:tcPr>
            <w:tcW w:w="1391" w:type="dxa"/>
            <w:shd w:val="clear" w:color="auto" w:fill="E7E6E6" w:themeFill="background2"/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RDW</w:t>
            </w:r>
          </w:p>
        </w:tc>
        <w:tc>
          <w:tcPr>
            <w:tcW w:w="0" w:type="auto"/>
            <w:shd w:val="clear" w:color="auto" w:fill="E7E6E6" w:themeFill="background2"/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&lt;15</w:t>
            </w:r>
          </w:p>
        </w:tc>
        <w:tc>
          <w:tcPr>
            <w:tcW w:w="2488" w:type="dxa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72.56% (69.48, 75.76)</w:t>
            </w:r>
          </w:p>
        </w:tc>
        <w:tc>
          <w:tcPr>
            <w:tcW w:w="2430" w:type="dxa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49.05% (45.64, 52.70)</w:t>
            </w:r>
          </w:p>
        </w:tc>
        <w:tc>
          <w:tcPr>
            <w:tcW w:w="2430" w:type="dxa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23.55% (20.73, 26.76)</w:t>
            </w:r>
          </w:p>
        </w:tc>
        <w:tc>
          <w:tcPr>
            <w:tcW w:w="2430" w:type="dxa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15.61% (13.22, 18.44)</w:t>
            </w:r>
          </w:p>
        </w:tc>
        <w:tc>
          <w:tcPr>
            <w:tcW w:w="959" w:type="dxa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&lt;.0001</w:t>
            </w:r>
          </w:p>
        </w:tc>
      </w:tr>
      <w:tr w:rsidR="00F14795" w:rsidRPr="00185B3D" w:rsidTr="003A1AE2">
        <w:trPr>
          <w:trHeight w:val="288"/>
        </w:trPr>
        <w:tc>
          <w:tcPr>
            <w:tcW w:w="1391" w:type="dxa"/>
            <w:shd w:val="clear" w:color="auto" w:fill="E7E6E6" w:themeFill="background2"/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≥ 15</w:t>
            </w:r>
          </w:p>
        </w:tc>
        <w:tc>
          <w:tcPr>
            <w:tcW w:w="2488" w:type="dxa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57.03% (49.81, 65.30)</w:t>
            </w:r>
          </w:p>
        </w:tc>
        <w:tc>
          <w:tcPr>
            <w:tcW w:w="2430" w:type="dxa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27.56% (21.38, 35.52)</w:t>
            </w:r>
          </w:p>
        </w:tc>
        <w:tc>
          <w:tcPr>
            <w:tcW w:w="2430" w:type="dxa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14.10% (9.57, 20.76)</w:t>
            </w:r>
          </w:p>
        </w:tc>
        <w:tc>
          <w:tcPr>
            <w:tcW w:w="2430" w:type="dxa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9.09% (5.45, 15.15)</w:t>
            </w:r>
          </w:p>
        </w:tc>
        <w:tc>
          <w:tcPr>
            <w:tcW w:w="959" w:type="dxa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795" w:rsidRPr="00185B3D" w:rsidTr="003A1AE2">
        <w:trPr>
          <w:trHeight w:val="288"/>
        </w:trPr>
        <w:tc>
          <w:tcPr>
            <w:tcW w:w="1391" w:type="dxa"/>
            <w:shd w:val="clear" w:color="auto" w:fill="auto"/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NLR</w:t>
            </w:r>
          </w:p>
        </w:tc>
        <w:tc>
          <w:tcPr>
            <w:tcW w:w="0" w:type="auto"/>
            <w:shd w:val="clear" w:color="auto" w:fill="auto"/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&lt;5</w:t>
            </w:r>
          </w:p>
        </w:tc>
        <w:tc>
          <w:tcPr>
            <w:tcW w:w="2488" w:type="dxa"/>
            <w:shd w:val="clear" w:color="auto" w:fill="auto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78.92% (75.75, 82.21)</w:t>
            </w:r>
          </w:p>
        </w:tc>
        <w:tc>
          <w:tcPr>
            <w:tcW w:w="2430" w:type="dxa"/>
            <w:shd w:val="clear" w:color="auto" w:fill="auto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53.88% (50.06, 57.99)</w:t>
            </w:r>
          </w:p>
        </w:tc>
        <w:tc>
          <w:tcPr>
            <w:tcW w:w="2430" w:type="dxa"/>
            <w:shd w:val="clear" w:color="auto" w:fill="auto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27.32% (23.99, 31.12)</w:t>
            </w:r>
          </w:p>
        </w:tc>
        <w:tc>
          <w:tcPr>
            <w:tcW w:w="2430" w:type="dxa"/>
            <w:shd w:val="clear" w:color="auto" w:fill="auto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17.61% (14.79, 20.97)</w:t>
            </w:r>
          </w:p>
        </w:tc>
        <w:tc>
          <w:tcPr>
            <w:tcW w:w="959" w:type="dxa"/>
            <w:shd w:val="clear" w:color="auto" w:fill="auto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&lt;.0001</w:t>
            </w:r>
          </w:p>
        </w:tc>
      </w:tr>
      <w:tr w:rsidR="00F14795" w:rsidRPr="00185B3D" w:rsidTr="003A1AE2">
        <w:trPr>
          <w:trHeight w:val="273"/>
        </w:trPr>
        <w:tc>
          <w:tcPr>
            <w:tcW w:w="1391" w:type="dxa"/>
            <w:tcBorders>
              <w:bottom w:val="single" w:sz="12" w:space="0" w:color="auto"/>
            </w:tcBorders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4795" w:rsidRPr="00185B3D" w:rsidRDefault="00F14795" w:rsidP="003A1AE2">
            <w:pPr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≥ 5</w:t>
            </w:r>
          </w:p>
        </w:tc>
        <w:tc>
          <w:tcPr>
            <w:tcW w:w="2488" w:type="dxa"/>
            <w:tcBorders>
              <w:bottom w:val="single" w:sz="12" w:space="0" w:color="auto"/>
            </w:tcBorders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52.83% (47.64, 58.57)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29.21% (24.64, 34.62)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11.73% (8.68, 15.84)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B3D">
              <w:rPr>
                <w:rFonts w:ascii="Arial" w:hAnsi="Arial" w:cs="Arial"/>
                <w:sz w:val="24"/>
                <w:szCs w:val="24"/>
              </w:rPr>
              <w:t>8.69% (6.07, 12.46)</w:t>
            </w:r>
          </w:p>
        </w:tc>
        <w:tc>
          <w:tcPr>
            <w:tcW w:w="959" w:type="dxa"/>
            <w:tcBorders>
              <w:bottom w:val="single" w:sz="12" w:space="0" w:color="auto"/>
            </w:tcBorders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795" w:rsidRPr="00185B3D" w:rsidRDefault="00F14795" w:rsidP="00F14795">
      <w:pPr>
        <w:rPr>
          <w:rFonts w:ascii="Arial" w:hAnsi="Arial" w:cs="Arial"/>
          <w:sz w:val="24"/>
          <w:szCs w:val="24"/>
        </w:rPr>
      </w:pPr>
      <w:r w:rsidRPr="00185B3D">
        <w:rPr>
          <w:rFonts w:ascii="Arial" w:hAnsi="Arial" w:cs="Arial"/>
          <w:bCs/>
          <w:color w:val="000000"/>
          <w:sz w:val="24"/>
          <w:szCs w:val="24"/>
        </w:rPr>
        <w:t>Abbreviations:</w:t>
      </w:r>
      <w:r w:rsidRPr="00185B3D">
        <w:rPr>
          <w:rFonts w:ascii="Arial" w:hAnsi="Arial" w:cs="Arial" w:hint="eastAsia"/>
          <w:bCs/>
          <w:color w:val="000000"/>
          <w:sz w:val="24"/>
          <w:szCs w:val="24"/>
        </w:rPr>
        <w:t xml:space="preserve"> </w:t>
      </w:r>
      <w:r w:rsidRPr="00185B3D">
        <w:rPr>
          <w:rFonts w:ascii="Arial" w:hAnsi="Arial" w:cs="Arial"/>
          <w:bCs/>
          <w:color w:val="000000"/>
          <w:sz w:val="24"/>
          <w:szCs w:val="24"/>
        </w:rPr>
        <w:t>NLR, neutrophil to lymphocyte ratio; PLR, platelet to lymphocyte ratio; RDW, red cell distribution width</w:t>
      </w:r>
      <w:r w:rsidRPr="00185B3D">
        <w:rPr>
          <w:rFonts w:ascii="Arial" w:hAnsi="Arial" w:cs="Arial" w:hint="eastAsia"/>
          <w:bCs/>
          <w:color w:val="000000"/>
          <w:sz w:val="24"/>
          <w:szCs w:val="24"/>
        </w:rPr>
        <w:t>.</w:t>
      </w:r>
      <w:r w:rsidRPr="00185B3D">
        <w:rPr>
          <w:rFonts w:ascii="Arial" w:hAnsi="Arial" w:cs="Arial"/>
          <w:sz w:val="24"/>
          <w:szCs w:val="24"/>
          <w:vertAlign w:val="superscript"/>
        </w:rPr>
        <w:t xml:space="preserve"> a</w:t>
      </w:r>
      <w:r w:rsidRPr="00185B3D">
        <w:rPr>
          <w:rFonts w:ascii="Arial" w:hAnsi="Arial" w:cs="Arial"/>
          <w:sz w:val="24"/>
          <w:szCs w:val="24"/>
        </w:rPr>
        <w:t xml:space="preserve">P-value  calculated using log rank test </w:t>
      </w:r>
      <w:r w:rsidRPr="00185B3D">
        <w:rPr>
          <w:rFonts w:ascii="Arial" w:hAnsi="Arial" w:cs="Arial" w:hint="eastAsia"/>
          <w:sz w:val="24"/>
          <w:szCs w:val="24"/>
        </w:rPr>
        <w:t>.</w:t>
      </w:r>
    </w:p>
    <w:p w:rsidR="00F14795" w:rsidRPr="00185B3D" w:rsidRDefault="00F14795" w:rsidP="00F14795">
      <w:pPr>
        <w:rPr>
          <w:rFonts w:ascii="Arial" w:hAnsi="Arial" w:cs="Arial"/>
          <w:sz w:val="24"/>
          <w:szCs w:val="24"/>
        </w:rPr>
      </w:pPr>
    </w:p>
    <w:p w:rsidR="00F14795" w:rsidRPr="00185B3D" w:rsidRDefault="00F14795" w:rsidP="00F14795">
      <w:pPr>
        <w:rPr>
          <w:rStyle w:val="a3"/>
          <w:rFonts w:ascii="Arial" w:hAnsi="Arial" w:cs="Arial"/>
          <w:sz w:val="24"/>
          <w:szCs w:val="24"/>
        </w:rPr>
      </w:pPr>
      <w:r w:rsidRPr="00185B3D">
        <w:rPr>
          <w:rStyle w:val="a3"/>
          <w:rFonts w:ascii="Arial" w:hAnsi="Arial" w:cs="Arial"/>
          <w:sz w:val="24"/>
          <w:szCs w:val="24"/>
        </w:rPr>
        <w:br w:type="page"/>
      </w:r>
    </w:p>
    <w:p w:rsidR="00F14795" w:rsidRPr="00185B3D" w:rsidRDefault="00F14795" w:rsidP="00F14795">
      <w:pPr>
        <w:rPr>
          <w:rStyle w:val="a3"/>
          <w:rFonts w:ascii="Arial" w:hAnsi="Arial" w:cs="Arial"/>
          <w:sz w:val="24"/>
          <w:szCs w:val="24"/>
        </w:rPr>
        <w:sectPr w:rsidR="00F14795" w:rsidRPr="00185B3D" w:rsidSect="00E213EC">
          <w:pgSz w:w="15840" w:h="12240" w:orient="landscape" w:code="1"/>
          <w:pgMar w:top="1800" w:right="1440" w:bottom="1800" w:left="1440" w:header="706" w:footer="706" w:gutter="0"/>
          <w:cols w:space="708"/>
          <w:docGrid w:linePitch="360"/>
        </w:sectPr>
      </w:pPr>
    </w:p>
    <w:p w:rsidR="00F14795" w:rsidRPr="00185B3D" w:rsidRDefault="005A4D29" w:rsidP="00F14795">
      <w:pPr>
        <w:spacing w:line="480" w:lineRule="auto"/>
        <w:rPr>
          <w:rFonts w:ascii="Arial" w:hAnsi="Arial" w:cs="Arial"/>
          <w:sz w:val="24"/>
          <w:szCs w:val="24"/>
        </w:rPr>
      </w:pPr>
      <w:r w:rsidRPr="005A4D29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Supplementary Table </w:t>
      </w:r>
      <w:r>
        <w:rPr>
          <w:rFonts w:ascii="Arial" w:hAnsi="Arial" w:cs="Arial" w:hint="eastAsia"/>
          <w:b/>
          <w:bCs/>
          <w:sz w:val="24"/>
          <w:szCs w:val="24"/>
          <w:lang w:val="en-GB"/>
        </w:rPr>
        <w:t>2</w:t>
      </w:r>
      <w:r w:rsidR="00F14795" w:rsidRPr="00185B3D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F14795" w:rsidRPr="00185B3D">
        <w:rPr>
          <w:rFonts w:ascii="Arial" w:hAnsi="Arial" w:cs="Arial"/>
          <w:sz w:val="24"/>
          <w:szCs w:val="24"/>
        </w:rPr>
        <w:t>Univariate</w:t>
      </w:r>
      <w:proofErr w:type="spellEnd"/>
      <w:r w:rsidR="00F14795" w:rsidRPr="00185B3D">
        <w:rPr>
          <w:rFonts w:ascii="Arial" w:hAnsi="Arial" w:cs="Arial"/>
          <w:sz w:val="24"/>
          <w:szCs w:val="24"/>
        </w:rPr>
        <w:t xml:space="preserve"> Cox Regression Model for Overall Survival in extensive stage SCLC</w:t>
      </w:r>
      <w:r w:rsidR="0015670B">
        <w:rPr>
          <w:rFonts w:ascii="Arial" w:hAnsi="Arial" w:cs="Arial" w:hint="eastAsia"/>
          <w:sz w:val="24"/>
          <w:szCs w:val="24"/>
        </w:rPr>
        <w:t>.</w:t>
      </w:r>
    </w:p>
    <w:tbl>
      <w:tblPr>
        <w:tblStyle w:val="a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417"/>
        <w:gridCol w:w="2268"/>
        <w:gridCol w:w="1802"/>
      </w:tblGrid>
      <w:tr w:rsidR="00F14795" w:rsidRPr="00185B3D" w:rsidTr="003A1AE2"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</w:tcPr>
          <w:p w:rsidR="00F14795" w:rsidRPr="00185B3D" w:rsidRDefault="00F14795" w:rsidP="003A1AE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5B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14795" w:rsidRPr="00185B3D" w:rsidRDefault="00F14795" w:rsidP="003A1AE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HR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14795" w:rsidRPr="00185B3D" w:rsidRDefault="00F14795" w:rsidP="003A1AE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B3D">
              <w:rPr>
                <w:rFonts w:ascii="Arial" w:hAnsi="Arial" w:cs="Arial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</w:tcPr>
          <w:p w:rsidR="00F14795" w:rsidRPr="00185B3D" w:rsidRDefault="00F14795" w:rsidP="003A1AE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B3D"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</w:tr>
      <w:tr w:rsidR="00F14795" w:rsidRPr="00185B3D" w:rsidTr="003A1AE2">
        <w:tc>
          <w:tcPr>
            <w:tcW w:w="3369" w:type="dxa"/>
            <w:tcBorders>
              <w:top w:val="single" w:sz="12" w:space="0" w:color="auto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Significant factors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>og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  <w:vertAlign w:val="subscript"/>
              </w:rPr>
              <w:t>e</w:t>
            </w: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(NLR)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1.62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1.44 to 1.82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>og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  <w:vertAlign w:val="subscript"/>
              </w:rPr>
              <w:t>e</w:t>
            </w: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(RDW)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3.65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1.83 to 7.26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0.0002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PLR</w:t>
            </w: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&lt;210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≥ 210</w:t>
            </w:r>
          </w:p>
        </w:tc>
        <w:tc>
          <w:tcPr>
            <w:tcW w:w="1417" w:type="dxa"/>
            <w:tcBorders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1.198</w:t>
            </w:r>
          </w:p>
        </w:tc>
        <w:tc>
          <w:tcPr>
            <w:tcW w:w="2268" w:type="dxa"/>
            <w:tcBorders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1.008 to 1.423</w:t>
            </w:r>
          </w:p>
        </w:tc>
        <w:tc>
          <w:tcPr>
            <w:tcW w:w="1802" w:type="dxa"/>
            <w:tcBorders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0.04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Age at diagnosis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1.022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1.012 to 1.031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Gender</w:t>
            </w:r>
            <w:r w:rsidRPr="00185B3D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female</w:t>
            </w:r>
            <w:r w:rsidRPr="00185B3D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Male </w:t>
            </w:r>
          </w:p>
        </w:tc>
        <w:tc>
          <w:tcPr>
            <w:tcW w:w="1417" w:type="dxa"/>
            <w:tcBorders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2268" w:type="dxa"/>
            <w:tcBorders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1.03 to 1.45</w:t>
            </w:r>
          </w:p>
        </w:tc>
        <w:tc>
          <w:tcPr>
            <w:tcW w:w="1802" w:type="dxa"/>
            <w:tcBorders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0.0207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ECOG performance status</w:t>
            </w:r>
            <w:r w:rsidRPr="00185B3D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&lt;2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≥ 2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3.54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2.91 to 4.31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>Chest r</w:t>
            </w: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adiation</w:t>
            </w: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Yes</w:t>
            </w:r>
          </w:p>
        </w:tc>
        <w:tc>
          <w:tcPr>
            <w:tcW w:w="1417" w:type="dxa"/>
            <w:tcBorders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0.62</w:t>
            </w:r>
          </w:p>
        </w:tc>
        <w:tc>
          <w:tcPr>
            <w:tcW w:w="2268" w:type="dxa"/>
            <w:tcBorders>
              <w:bottom w:val="nil"/>
            </w:tcBorders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0.52 to 0.75</w:t>
            </w:r>
          </w:p>
        </w:tc>
        <w:tc>
          <w:tcPr>
            <w:tcW w:w="1802" w:type="dxa"/>
            <w:tcBorders>
              <w:bottom w:val="nil"/>
            </w:tcBorders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Chemotherapy</w:t>
            </w: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0.12  to 0.19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</w:tcBorders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Liver metastases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Yes</w:t>
            </w:r>
          </w:p>
        </w:tc>
        <w:tc>
          <w:tcPr>
            <w:tcW w:w="1417" w:type="dxa"/>
            <w:tcBorders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1.32 </w:t>
            </w:r>
          </w:p>
        </w:tc>
        <w:tc>
          <w:tcPr>
            <w:tcW w:w="2268" w:type="dxa"/>
            <w:tcBorders>
              <w:bottom w:val="nil"/>
            </w:tcBorders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1.11 to 1.57</w:t>
            </w:r>
          </w:p>
        </w:tc>
        <w:tc>
          <w:tcPr>
            <w:tcW w:w="1802" w:type="dxa"/>
            <w:tcBorders>
              <w:bottom w:val="nil"/>
            </w:tcBorders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0.0017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bookmarkStart w:id="0" w:name="OLE_LINK11"/>
            <w:bookmarkStart w:id="1" w:name="OLE_LINK12"/>
            <w:r w:rsidRPr="00185B3D">
              <w:rPr>
                <w:rStyle w:val="a3"/>
                <w:rFonts w:ascii="Arial" w:hAnsi="Arial" w:cs="Arial"/>
                <w:sz w:val="24"/>
                <w:szCs w:val="24"/>
              </w:rPr>
              <w:t>Numbers of m</w:t>
            </w: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etastatic sites</w:t>
            </w:r>
            <w:bookmarkEnd w:id="0"/>
            <w:bookmarkEnd w:id="1"/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&lt;2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≥ 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1.06 to 1.52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0.0094 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Nonsignificant factors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Smoking status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former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Current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1.02 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0.86 to 1.22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0.7985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Pack-years smoked</w:t>
            </w:r>
            <w:r w:rsidRPr="00185B3D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 w:hint="eastAsi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0-20</w:t>
            </w:r>
            <w:r w:rsidRPr="00185B3D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0.0809 </w:t>
            </w:r>
          </w:p>
        </w:tc>
      </w:tr>
      <w:tr w:rsidR="00F14795" w:rsidRPr="00185B3D" w:rsidTr="003A1AE2">
        <w:tc>
          <w:tcPr>
            <w:tcW w:w="3369" w:type="dxa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   20-40</w:t>
            </w:r>
          </w:p>
        </w:tc>
        <w:tc>
          <w:tcPr>
            <w:tcW w:w="1417" w:type="dxa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2268" w:type="dxa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0.49 to 0.95</w:t>
            </w:r>
          </w:p>
        </w:tc>
        <w:tc>
          <w:tcPr>
            <w:tcW w:w="1802" w:type="dxa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14795" w:rsidRPr="00185B3D" w:rsidTr="003A1AE2">
        <w:tc>
          <w:tcPr>
            <w:tcW w:w="3369" w:type="dxa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   40-60</w:t>
            </w:r>
          </w:p>
        </w:tc>
        <w:tc>
          <w:tcPr>
            <w:tcW w:w="1417" w:type="dxa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0.83</w:t>
            </w:r>
          </w:p>
        </w:tc>
        <w:tc>
          <w:tcPr>
            <w:tcW w:w="2268" w:type="dxa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0.59 to 1.15</w:t>
            </w:r>
          </w:p>
        </w:tc>
        <w:tc>
          <w:tcPr>
            <w:tcW w:w="1802" w:type="dxa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14795" w:rsidRPr="00185B3D" w:rsidTr="003A1AE2">
        <w:tc>
          <w:tcPr>
            <w:tcW w:w="3369" w:type="dxa"/>
            <w:tcBorders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&gt;60</w:t>
            </w:r>
          </w:p>
        </w:tc>
        <w:tc>
          <w:tcPr>
            <w:tcW w:w="1417" w:type="dxa"/>
            <w:tcBorders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0.715</w:t>
            </w:r>
          </w:p>
        </w:tc>
        <w:tc>
          <w:tcPr>
            <w:tcW w:w="2268" w:type="dxa"/>
            <w:tcBorders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0.518 to 0.987</w:t>
            </w:r>
          </w:p>
        </w:tc>
        <w:tc>
          <w:tcPr>
            <w:tcW w:w="1802" w:type="dxa"/>
            <w:tcBorders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Smoking cessation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 w:hint="eastAsi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quit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bookmarkStart w:id="2" w:name="OLE_LINK17"/>
            <w:bookmarkStart w:id="3" w:name="OLE_LINK18"/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never quit</w:t>
            </w:r>
            <w:bookmarkEnd w:id="2"/>
            <w:bookmarkEnd w:id="3"/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1.13 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0.94 to 1.35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0.1998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</w:tcBorders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BMI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 w:hint="eastAsi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&lt;25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0.6826</w:t>
            </w:r>
          </w:p>
        </w:tc>
      </w:tr>
      <w:tr w:rsidR="00F14795" w:rsidRPr="00185B3D" w:rsidTr="003A1AE2">
        <w:tc>
          <w:tcPr>
            <w:tcW w:w="3369" w:type="dxa"/>
          </w:tcPr>
          <w:p w:rsidR="00F14795" w:rsidRPr="00185B3D" w:rsidRDefault="00F14795" w:rsidP="003A1AE2">
            <w:pPr>
              <w:adjustRightInd w:val="0"/>
              <w:spacing w:before="19" w:after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    25 to 30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1.09 </w:t>
            </w:r>
          </w:p>
        </w:tc>
        <w:tc>
          <w:tcPr>
            <w:tcW w:w="2268" w:type="dxa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0.90 to 1.33 </w:t>
            </w:r>
          </w:p>
        </w:tc>
        <w:tc>
          <w:tcPr>
            <w:tcW w:w="1802" w:type="dxa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bottom w:val="nil"/>
            </w:tcBorders>
          </w:tcPr>
          <w:p w:rsidR="00F14795" w:rsidRPr="00185B3D" w:rsidRDefault="00F14795" w:rsidP="003A1AE2">
            <w:pPr>
              <w:adjustRightInd w:val="0"/>
              <w:spacing w:before="19" w:after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   &gt;30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  <w:tcBorders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1.05 </w:t>
            </w:r>
          </w:p>
        </w:tc>
        <w:tc>
          <w:tcPr>
            <w:tcW w:w="2268" w:type="dxa"/>
            <w:tcBorders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0.83 to 1.32 </w:t>
            </w:r>
          </w:p>
        </w:tc>
        <w:tc>
          <w:tcPr>
            <w:tcW w:w="1802" w:type="dxa"/>
            <w:tcBorders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Hemoglobin</w:t>
            </w:r>
            <w:r w:rsidRPr="00185B3D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(g/dl)</w:t>
            </w: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 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≥ 12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&lt;12 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1.148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0.939 to 1.404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0.1793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CNS metastases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Yes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1.00 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0.80 to 1.24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0.9774 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Lung metastases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Yes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0.94 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0.71 to 1.25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0.6852 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Pleural metastases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    Yes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1.06 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0.77 to 1.45 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0.7235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Adrenal metastases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    Yes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1.21 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0.94 to 1.55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0.1387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Any other cancer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Yes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0.96 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0.77 to 1.21 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14795" w:rsidRPr="00185B3D" w:rsidRDefault="00F14795" w:rsidP="003A1AE2">
            <w:pPr>
              <w:keepNext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0.7435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COPD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    Yes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0.94 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0.77 to 1.14 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0.5021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Diabetes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</w:tcPr>
          <w:p w:rsidR="00F14795" w:rsidRPr="00185B3D" w:rsidRDefault="00F14795" w:rsidP="003A1AE2">
            <w:pPr>
              <w:keepNext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Yes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0.81 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0.62 to 1.05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</w:tcPr>
          <w:p w:rsidR="00F14795" w:rsidRPr="00185B3D" w:rsidRDefault="00F14795" w:rsidP="003A1AE2">
            <w:pPr>
              <w:keepNext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0.1172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Cardiovascular disease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Yes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1.07 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0.89 to 1.30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0.4716</w:t>
            </w: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nil"/>
            </w:tcBorders>
            <w:shd w:val="clear" w:color="auto" w:fill="auto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SCS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&lt;9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</w:tcPr>
          <w:p w:rsidR="00F14795" w:rsidRPr="00185B3D" w:rsidRDefault="00F14795" w:rsidP="003A1AE2">
            <w:pPr>
              <w:keepNext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336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    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≥ 9 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0.80 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0.62 to 1.02 </w:t>
            </w:r>
          </w:p>
        </w:tc>
        <w:tc>
          <w:tcPr>
            <w:tcW w:w="180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14795" w:rsidRPr="00185B3D" w:rsidRDefault="00F14795" w:rsidP="003A1AE2">
            <w:pPr>
              <w:keepNext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0.0661</w:t>
            </w:r>
          </w:p>
        </w:tc>
      </w:tr>
    </w:tbl>
    <w:p w:rsidR="00F14795" w:rsidRPr="00185B3D" w:rsidRDefault="00F14795" w:rsidP="00F14795">
      <w:pPr>
        <w:adjustRightInd w:val="0"/>
        <w:spacing w:before="38" w:after="38" w:line="480" w:lineRule="auto"/>
        <w:rPr>
          <w:rFonts w:ascii="Arial" w:hAnsi="Arial" w:cs="Arial"/>
          <w:bCs/>
          <w:color w:val="000000"/>
          <w:sz w:val="24"/>
          <w:szCs w:val="24"/>
        </w:rPr>
      </w:pPr>
      <w:r w:rsidRPr="00185B3D">
        <w:rPr>
          <w:rFonts w:ascii="Arial" w:hAnsi="Arial" w:cs="Arial"/>
          <w:bCs/>
          <w:color w:val="000000"/>
          <w:sz w:val="24"/>
          <w:szCs w:val="24"/>
        </w:rPr>
        <w:t>Abbreviations: NLR, neutrophil to lymphocyte ratio; PLR, platelet to lymphocyte ratio; RDW, red cell distribution width; ECOG, Eastern Cooperative Oncology Group; HR, hazard</w:t>
      </w:r>
      <w:r w:rsidRPr="00185B3D">
        <w:rPr>
          <w:rFonts w:ascii="Arial" w:hAnsi="Arial" w:cs="Arial" w:hint="eastAsia"/>
          <w:bCs/>
          <w:color w:val="000000"/>
          <w:sz w:val="24"/>
          <w:szCs w:val="24"/>
        </w:rPr>
        <w:t xml:space="preserve"> r</w:t>
      </w:r>
      <w:r w:rsidRPr="00185B3D">
        <w:rPr>
          <w:rFonts w:ascii="Arial" w:hAnsi="Arial" w:cs="Arial"/>
          <w:bCs/>
          <w:color w:val="000000"/>
          <w:sz w:val="24"/>
          <w:szCs w:val="24"/>
        </w:rPr>
        <w:t>atio; BMI, body mass index; CNS, central nervous system; COPD, chronic obstructive pulmonary disease; SCS, simplified comorbidity score.</w:t>
      </w:r>
    </w:p>
    <w:p w:rsidR="00F14795" w:rsidRPr="00185B3D" w:rsidRDefault="00F14795" w:rsidP="00F14795">
      <w:pPr>
        <w:adjustRightInd w:val="0"/>
        <w:spacing w:before="38" w:after="38"/>
        <w:rPr>
          <w:rFonts w:ascii="Arial" w:hAnsi="Arial" w:cs="Arial"/>
          <w:bCs/>
          <w:color w:val="000000"/>
          <w:sz w:val="24"/>
          <w:szCs w:val="24"/>
        </w:rPr>
      </w:pPr>
      <w:r w:rsidRPr="00185B3D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14795" w:rsidRPr="00185B3D" w:rsidRDefault="00F14795" w:rsidP="00F14795">
      <w:pPr>
        <w:spacing w:line="480" w:lineRule="auto"/>
        <w:rPr>
          <w:rFonts w:ascii="Arial" w:hAnsi="Arial" w:cs="Arial"/>
          <w:sz w:val="24"/>
          <w:szCs w:val="24"/>
        </w:rPr>
      </w:pPr>
    </w:p>
    <w:p w:rsidR="00F14795" w:rsidRPr="00185B3D" w:rsidRDefault="00AF11AD" w:rsidP="00F14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Supplementary Table</w:t>
      </w:r>
      <w:r>
        <w:rPr>
          <w:rFonts w:ascii="Arial" w:hAnsi="Arial" w:cs="Arial" w:hint="eastAsia"/>
          <w:b/>
          <w:bCs/>
          <w:sz w:val="24"/>
          <w:szCs w:val="24"/>
          <w:lang w:val="en-GB"/>
        </w:rPr>
        <w:t xml:space="preserve"> </w:t>
      </w:r>
      <w:r w:rsidR="00C86272">
        <w:rPr>
          <w:rFonts w:ascii="Arial" w:hAnsi="Arial" w:cs="Arial" w:hint="eastAsia"/>
          <w:b/>
          <w:bCs/>
          <w:sz w:val="24"/>
          <w:szCs w:val="24"/>
          <w:lang w:val="en-GB"/>
        </w:rPr>
        <w:t>3</w:t>
      </w:r>
      <w:r w:rsidR="00F14795" w:rsidRPr="00185B3D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F14795" w:rsidRPr="00185B3D">
        <w:rPr>
          <w:rFonts w:ascii="Arial" w:hAnsi="Arial" w:cs="Arial"/>
          <w:sz w:val="24"/>
          <w:szCs w:val="24"/>
        </w:rPr>
        <w:t>Univariate</w:t>
      </w:r>
      <w:proofErr w:type="spellEnd"/>
      <w:r w:rsidR="00F14795" w:rsidRPr="00185B3D">
        <w:rPr>
          <w:rFonts w:ascii="Arial" w:hAnsi="Arial" w:cs="Arial"/>
          <w:sz w:val="24"/>
          <w:szCs w:val="24"/>
        </w:rPr>
        <w:t xml:space="preserve"> Cox Regression Model for Overall Survival in limited stage SCLC</w:t>
      </w:r>
      <w:r w:rsidR="0015670B">
        <w:rPr>
          <w:rFonts w:ascii="Arial" w:hAnsi="Arial" w:cs="Arial" w:hint="eastAsia"/>
          <w:sz w:val="24"/>
          <w:szCs w:val="24"/>
        </w:rPr>
        <w:t>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994"/>
        <w:gridCol w:w="2023"/>
        <w:gridCol w:w="1295"/>
      </w:tblGrid>
      <w:tr w:rsidR="00F14795" w:rsidRPr="00185B3D" w:rsidTr="003A1AE2">
        <w:tc>
          <w:tcPr>
            <w:tcW w:w="2566" w:type="pct"/>
            <w:tcBorders>
              <w:top w:val="single" w:sz="12" w:space="0" w:color="auto"/>
              <w:bottom w:val="single" w:sz="12" w:space="0" w:color="auto"/>
            </w:tcBorders>
          </w:tcPr>
          <w:p w:rsidR="00F14795" w:rsidRPr="00185B3D" w:rsidRDefault="00F14795" w:rsidP="003A1AE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5B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</w:tcBorders>
          </w:tcPr>
          <w:p w:rsidR="00F14795" w:rsidRPr="00185B3D" w:rsidRDefault="00F14795" w:rsidP="003A1AE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HR</w:t>
            </w:r>
          </w:p>
        </w:tc>
        <w:tc>
          <w:tcPr>
            <w:tcW w:w="1142" w:type="pct"/>
            <w:tcBorders>
              <w:top w:val="single" w:sz="12" w:space="0" w:color="auto"/>
              <w:bottom w:val="single" w:sz="12" w:space="0" w:color="auto"/>
            </w:tcBorders>
          </w:tcPr>
          <w:p w:rsidR="00F14795" w:rsidRPr="00185B3D" w:rsidRDefault="00F14795" w:rsidP="003A1AE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B3D">
              <w:rPr>
                <w:rFonts w:ascii="Arial" w:hAnsi="Arial" w:cs="Arial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731" w:type="pct"/>
            <w:tcBorders>
              <w:top w:val="single" w:sz="12" w:space="0" w:color="auto"/>
              <w:bottom w:val="single" w:sz="12" w:space="0" w:color="auto"/>
            </w:tcBorders>
          </w:tcPr>
          <w:p w:rsidR="00F14795" w:rsidRPr="00185B3D" w:rsidRDefault="00F14795" w:rsidP="003A1AE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B3D"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</w:tr>
      <w:tr w:rsidR="00F14795" w:rsidRPr="00185B3D" w:rsidTr="003A1AE2">
        <w:tc>
          <w:tcPr>
            <w:tcW w:w="256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Significant factors</w:t>
            </w:r>
          </w:p>
        </w:tc>
        <w:tc>
          <w:tcPr>
            <w:tcW w:w="561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spacing w:line="48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14795" w:rsidRPr="00185B3D" w:rsidRDefault="00F14795" w:rsidP="003A1AE2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PLR</w:t>
            </w: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&lt;210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≥ 210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1.55 </w:t>
            </w:r>
          </w:p>
        </w:tc>
        <w:tc>
          <w:tcPr>
            <w:tcW w:w="1142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1.23 to 1.97</w:t>
            </w:r>
          </w:p>
        </w:tc>
        <w:tc>
          <w:tcPr>
            <w:tcW w:w="73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0.0002 </w:t>
            </w: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>og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  <w:vertAlign w:val="subscript"/>
              </w:rPr>
              <w:t>e</w:t>
            </w: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(NLR)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1.012 to 1.423</w:t>
            </w: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0.0358</w:t>
            </w: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>og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  <w:vertAlign w:val="subscript"/>
              </w:rPr>
              <w:t>e</w:t>
            </w: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(RDW)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3.524</w:t>
            </w:r>
          </w:p>
        </w:tc>
        <w:tc>
          <w:tcPr>
            <w:tcW w:w="1142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1.212 to10.249</w:t>
            </w:r>
          </w:p>
        </w:tc>
        <w:tc>
          <w:tcPr>
            <w:tcW w:w="73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0.0208</w:t>
            </w: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Hemoglobin</w:t>
            </w:r>
            <w:r w:rsidRPr="00185B3D">
              <w:rPr>
                <w:rFonts w:ascii="Times" w:hAnsi="Times" w:cs="Times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>(g/dl)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 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 w:hint="eastAsi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≥ 12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&lt;12  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1.35 </w:t>
            </w: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1.03 to 1.76</w:t>
            </w: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0.0268 </w:t>
            </w: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Age at diagnosis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1.04 </w:t>
            </w:r>
          </w:p>
        </w:tc>
        <w:tc>
          <w:tcPr>
            <w:tcW w:w="1142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1.03 to 1.05</w:t>
            </w:r>
          </w:p>
        </w:tc>
        <w:tc>
          <w:tcPr>
            <w:tcW w:w="73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&lt;0.0001</w:t>
            </w: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ECOG performance status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 w:hint="eastAsi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&lt;2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≥ 2 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1.97 </w:t>
            </w: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1.45 to 2.66</w:t>
            </w: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&lt;0.0001 </w:t>
            </w:r>
          </w:p>
        </w:tc>
      </w:tr>
      <w:tr w:rsidR="00F14795" w:rsidRPr="00185B3D" w:rsidTr="003A1AE2">
        <w:tc>
          <w:tcPr>
            <w:tcW w:w="2566" w:type="pct"/>
            <w:shd w:val="clear" w:color="auto" w:fill="FFFFFF" w:themeFill="background1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Smoking cessation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 xml:space="preserve"> 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 w:hint="eastAsi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quit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1" w:type="pct"/>
            <w:shd w:val="clear" w:color="auto" w:fill="FFFFFF" w:themeFill="background1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FFFFFF" w:themeFill="background1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FFFFFF" w:themeFill="background1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N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ever quit 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1.53 </w:t>
            </w:r>
          </w:p>
        </w:tc>
        <w:tc>
          <w:tcPr>
            <w:tcW w:w="1142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1.20 to 1.94</w:t>
            </w:r>
          </w:p>
        </w:tc>
        <w:tc>
          <w:tcPr>
            <w:tcW w:w="73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 0.0005</w:t>
            </w: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>Chest r</w:t>
            </w: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adiation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Yes 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0.52 </w:t>
            </w: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0.41 to 0.65</w:t>
            </w: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&lt;0.0001 </w:t>
            </w: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Chemotherapy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Yes 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0.17 </w:t>
            </w:r>
          </w:p>
        </w:tc>
        <w:tc>
          <w:tcPr>
            <w:tcW w:w="1142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0.12 to 0.24</w:t>
            </w:r>
          </w:p>
        </w:tc>
        <w:tc>
          <w:tcPr>
            <w:tcW w:w="73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&lt;0.0001 </w:t>
            </w: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Surgery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Yes 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0.67 </w:t>
            </w: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0.48 to 0.95</w:t>
            </w: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0.0228 </w:t>
            </w: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Prophylactic cranial irradiation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Yes 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0.46 </w:t>
            </w:r>
          </w:p>
        </w:tc>
        <w:tc>
          <w:tcPr>
            <w:tcW w:w="1142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0.35 to 0.61</w:t>
            </w:r>
          </w:p>
        </w:tc>
        <w:tc>
          <w:tcPr>
            <w:tcW w:w="73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&lt;0.0001 </w:t>
            </w: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Nonsignificant factors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Gender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female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</w:tcPr>
          <w:p w:rsidR="00F14795" w:rsidRPr="00185B3D" w:rsidRDefault="00F14795" w:rsidP="003A1AE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Male 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1.02 </w:t>
            </w:r>
          </w:p>
        </w:tc>
        <w:tc>
          <w:tcPr>
            <w:tcW w:w="1142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0.82 to 1.28</w:t>
            </w:r>
          </w:p>
        </w:tc>
        <w:tc>
          <w:tcPr>
            <w:tcW w:w="73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0.8326 </w:t>
            </w: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Smoking status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 w:hint="eastAsi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former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Current 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1.06 </w:t>
            </w: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0.84 to 1.33</w:t>
            </w: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0.6292 </w:t>
            </w: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Pack-years smoked</w:t>
            </w:r>
            <w:r w:rsidRPr="00185B3D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 w:hint="eastAsi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0-20</w:t>
            </w:r>
            <w:r w:rsidRPr="00185B3D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0.1187</w:t>
            </w: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    20-40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0.50 </w:t>
            </w:r>
          </w:p>
        </w:tc>
        <w:tc>
          <w:tcPr>
            <w:tcW w:w="1142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0.28 to 0.88</w:t>
            </w:r>
          </w:p>
        </w:tc>
        <w:tc>
          <w:tcPr>
            <w:tcW w:w="73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    40-60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0.586 </w:t>
            </w:r>
          </w:p>
        </w:tc>
        <w:tc>
          <w:tcPr>
            <w:tcW w:w="1142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0.341 to 1.009</w:t>
            </w:r>
          </w:p>
        </w:tc>
        <w:tc>
          <w:tcPr>
            <w:tcW w:w="73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adjustRightInd w:val="0"/>
              <w:spacing w:before="38" w:after="3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    &gt;60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0.57 </w:t>
            </w:r>
          </w:p>
        </w:tc>
        <w:tc>
          <w:tcPr>
            <w:tcW w:w="1142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0.33 to 0.98</w:t>
            </w:r>
          </w:p>
        </w:tc>
        <w:tc>
          <w:tcPr>
            <w:tcW w:w="73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BMI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 w:hint="eastAsia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&lt;25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0.9521</w:t>
            </w: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19" w:after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    25 to 30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0.99 </w:t>
            </w: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0.77 to 1.28</w:t>
            </w: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19" w:after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    &gt;30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0.96 </w:t>
            </w: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0.71 to 1.28</w:t>
            </w: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Any other cancer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</w:tcPr>
          <w:p w:rsidR="00F14795" w:rsidRPr="00185B3D" w:rsidRDefault="00F14795" w:rsidP="003A1AE2">
            <w:pPr>
              <w:keepNext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   Yes 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0.84 </w:t>
            </w:r>
          </w:p>
        </w:tc>
        <w:tc>
          <w:tcPr>
            <w:tcW w:w="1142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0.64 to 1.12</w:t>
            </w:r>
          </w:p>
        </w:tc>
        <w:tc>
          <w:tcPr>
            <w:tcW w:w="73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0.2338 </w:t>
            </w: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COPD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   Yes 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1.11 </w:t>
            </w: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0.88 to 1.39</w:t>
            </w: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0.3788 </w:t>
            </w: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Diabetes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</w:tcPr>
          <w:p w:rsidR="00F14795" w:rsidRPr="00185B3D" w:rsidRDefault="00F14795" w:rsidP="003A1AE2">
            <w:pPr>
              <w:keepNext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Yes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0.89  </w:t>
            </w:r>
          </w:p>
        </w:tc>
        <w:tc>
          <w:tcPr>
            <w:tcW w:w="1142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0.64 to 1.23</w:t>
            </w:r>
          </w:p>
        </w:tc>
        <w:tc>
          <w:tcPr>
            <w:tcW w:w="731" w:type="pct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0.4870 </w:t>
            </w: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Cardiovascular disease</w:t>
            </w:r>
            <w:r w:rsidRPr="00185B3D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no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  <w:shd w:val="clear" w:color="auto" w:fill="E7E6E6" w:themeFill="background2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Yes</w:t>
            </w:r>
          </w:p>
        </w:tc>
        <w:tc>
          <w:tcPr>
            <w:tcW w:w="561" w:type="pct"/>
            <w:shd w:val="clear" w:color="auto" w:fill="E7E6E6" w:themeFill="background2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1.02 </w:t>
            </w:r>
          </w:p>
        </w:tc>
        <w:tc>
          <w:tcPr>
            <w:tcW w:w="1142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0.81 to 1.29</w:t>
            </w:r>
          </w:p>
        </w:tc>
        <w:tc>
          <w:tcPr>
            <w:tcW w:w="731" w:type="pct"/>
            <w:shd w:val="clear" w:color="auto" w:fill="E7E6E6" w:themeFill="background2"/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0.8480 </w:t>
            </w:r>
          </w:p>
        </w:tc>
      </w:tr>
      <w:tr w:rsidR="00F14795" w:rsidRPr="00185B3D" w:rsidTr="003A1AE2">
        <w:tc>
          <w:tcPr>
            <w:tcW w:w="2566" w:type="pct"/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SCS</w:t>
            </w:r>
            <w:r w:rsidRPr="00185B3D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185B3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v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&lt;9</w:t>
            </w:r>
            <w:r w:rsidRPr="00185B3D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1" w:type="pct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42" w:type="pct"/>
          </w:tcPr>
          <w:p w:rsidR="00F14795" w:rsidRPr="00185B3D" w:rsidRDefault="00F14795" w:rsidP="003A1AE2">
            <w:pPr>
              <w:keepNext/>
              <w:adjustRightInd w:val="0"/>
              <w:spacing w:before="38" w:after="3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</w:tcPr>
          <w:p w:rsidR="00F14795" w:rsidRPr="00185B3D" w:rsidRDefault="00F14795" w:rsidP="003A1AE2">
            <w:pPr>
              <w:keepNext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795" w:rsidRPr="00185B3D" w:rsidTr="003A1AE2">
        <w:tc>
          <w:tcPr>
            <w:tcW w:w="2566" w:type="pct"/>
            <w:tcBorders>
              <w:bottom w:val="single" w:sz="12" w:space="0" w:color="auto"/>
            </w:tcBorders>
          </w:tcPr>
          <w:p w:rsidR="00F14795" w:rsidRPr="00185B3D" w:rsidRDefault="00F14795" w:rsidP="003A1AE2">
            <w:pPr>
              <w:pStyle w:val="a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 w:themeColor="text1"/>
                <w:sz w:val="24"/>
                <w:szCs w:val="24"/>
              </w:rPr>
              <w:t>   </w:t>
            </w: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≥ 9 </w:t>
            </w:r>
          </w:p>
        </w:tc>
        <w:tc>
          <w:tcPr>
            <w:tcW w:w="561" w:type="pct"/>
            <w:tcBorders>
              <w:bottom w:val="single" w:sz="12" w:space="0" w:color="auto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0.84 </w:t>
            </w:r>
          </w:p>
        </w:tc>
        <w:tc>
          <w:tcPr>
            <w:tcW w:w="1142" w:type="pct"/>
            <w:tcBorders>
              <w:bottom w:val="single" w:sz="12" w:space="0" w:color="auto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>0.64 to 1.10</w:t>
            </w:r>
          </w:p>
        </w:tc>
        <w:tc>
          <w:tcPr>
            <w:tcW w:w="731" w:type="pct"/>
            <w:tcBorders>
              <w:bottom w:val="single" w:sz="12" w:space="0" w:color="auto"/>
            </w:tcBorders>
          </w:tcPr>
          <w:p w:rsidR="00F14795" w:rsidRPr="00185B3D" w:rsidRDefault="00F14795" w:rsidP="003A1AE2">
            <w:pPr>
              <w:adjustRightInd w:val="0"/>
              <w:spacing w:before="38" w:after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B3D">
              <w:rPr>
                <w:rFonts w:ascii="Arial" w:hAnsi="Arial" w:cs="Arial"/>
                <w:color w:val="000000"/>
                <w:sz w:val="24"/>
                <w:szCs w:val="24"/>
              </w:rPr>
              <w:t xml:space="preserve"> 0.1995 </w:t>
            </w:r>
          </w:p>
        </w:tc>
      </w:tr>
    </w:tbl>
    <w:p w:rsidR="00F14795" w:rsidRPr="00185B3D" w:rsidRDefault="00F14795" w:rsidP="00F14795">
      <w:pPr>
        <w:adjustRightInd w:val="0"/>
        <w:spacing w:before="38" w:after="38" w:line="480" w:lineRule="auto"/>
        <w:rPr>
          <w:rFonts w:ascii="Arial" w:hAnsi="Arial" w:cs="Arial"/>
          <w:bCs/>
          <w:color w:val="000000"/>
          <w:sz w:val="24"/>
          <w:szCs w:val="24"/>
        </w:rPr>
      </w:pPr>
      <w:r w:rsidRPr="00185B3D">
        <w:rPr>
          <w:rFonts w:ascii="Arial" w:hAnsi="Arial" w:cs="Arial"/>
          <w:bCs/>
          <w:color w:val="000000"/>
          <w:sz w:val="24"/>
          <w:szCs w:val="24"/>
        </w:rPr>
        <w:t>Abbreviations: NLR, neutrophil to lymphocyte ratio; PLR, platelet to lymphocyte ratio; RDW, red cell distribution width; ECOG, Eastern Cooperative Oncology Group; HR, hazard</w:t>
      </w:r>
      <w:r w:rsidRPr="00185B3D">
        <w:rPr>
          <w:rFonts w:ascii="Arial" w:hAnsi="Arial" w:cs="Arial" w:hint="eastAsia"/>
          <w:bCs/>
          <w:color w:val="000000"/>
          <w:sz w:val="24"/>
          <w:szCs w:val="24"/>
        </w:rPr>
        <w:t xml:space="preserve"> r</w:t>
      </w:r>
      <w:r w:rsidRPr="00185B3D">
        <w:rPr>
          <w:rFonts w:ascii="Arial" w:hAnsi="Arial" w:cs="Arial"/>
          <w:bCs/>
          <w:color w:val="000000"/>
          <w:sz w:val="24"/>
          <w:szCs w:val="24"/>
        </w:rPr>
        <w:t>atio; BMI, body mass index; COPD, chronic obstructive pulmonary disease; SCS, simplified comorbidity score.</w:t>
      </w:r>
    </w:p>
    <w:p w:rsidR="00F14795" w:rsidRPr="00185B3D" w:rsidRDefault="00F14795" w:rsidP="00F14795">
      <w:pPr>
        <w:spacing w:line="480" w:lineRule="auto"/>
        <w:rPr>
          <w:rFonts w:ascii="Arial" w:hAnsi="Arial" w:cs="Arial"/>
          <w:sz w:val="24"/>
          <w:szCs w:val="24"/>
        </w:rPr>
      </w:pPr>
    </w:p>
    <w:p w:rsidR="00F14795" w:rsidRPr="00185B3D" w:rsidRDefault="00F14795" w:rsidP="00F14795">
      <w:pPr>
        <w:spacing w:line="480" w:lineRule="auto"/>
        <w:rPr>
          <w:rFonts w:ascii="Arial" w:hAnsi="Arial" w:cs="Arial"/>
          <w:sz w:val="24"/>
          <w:szCs w:val="24"/>
        </w:rPr>
      </w:pPr>
    </w:p>
    <w:p w:rsidR="00F14795" w:rsidRPr="00185B3D" w:rsidRDefault="00F14795" w:rsidP="00F14795">
      <w:pPr>
        <w:spacing w:line="480" w:lineRule="auto"/>
        <w:rPr>
          <w:rFonts w:ascii="Arial" w:hAnsi="Arial" w:cs="Arial"/>
          <w:sz w:val="24"/>
          <w:szCs w:val="24"/>
        </w:rPr>
      </w:pPr>
    </w:p>
    <w:p w:rsidR="00F14795" w:rsidRPr="00185B3D" w:rsidRDefault="00F14795" w:rsidP="00F14795">
      <w:pPr>
        <w:spacing w:line="480" w:lineRule="auto"/>
        <w:rPr>
          <w:rFonts w:ascii="Arial" w:hAnsi="Arial" w:cs="Arial"/>
          <w:sz w:val="24"/>
          <w:szCs w:val="24"/>
        </w:rPr>
      </w:pPr>
    </w:p>
    <w:p w:rsidR="00F14795" w:rsidRPr="00185B3D" w:rsidRDefault="00F14795" w:rsidP="00F14795">
      <w:pPr>
        <w:spacing w:line="480" w:lineRule="auto"/>
        <w:rPr>
          <w:rFonts w:ascii="Arial" w:hAnsi="Arial" w:cs="Arial"/>
          <w:sz w:val="24"/>
          <w:szCs w:val="24"/>
        </w:rPr>
      </w:pPr>
    </w:p>
    <w:p w:rsidR="00F14795" w:rsidRPr="00185B3D" w:rsidRDefault="00F14795" w:rsidP="00F14795">
      <w:pPr>
        <w:spacing w:line="480" w:lineRule="auto"/>
        <w:rPr>
          <w:rFonts w:ascii="Arial" w:hAnsi="Arial" w:cs="Arial"/>
          <w:sz w:val="24"/>
          <w:szCs w:val="24"/>
        </w:rPr>
      </w:pPr>
    </w:p>
    <w:p w:rsidR="00F14795" w:rsidRPr="00185B3D" w:rsidRDefault="00F14795" w:rsidP="00F14795">
      <w:pPr>
        <w:spacing w:line="480" w:lineRule="auto"/>
        <w:rPr>
          <w:rFonts w:ascii="Arial" w:hAnsi="Arial" w:cs="Arial"/>
          <w:sz w:val="24"/>
          <w:szCs w:val="24"/>
        </w:rPr>
      </w:pPr>
    </w:p>
    <w:p w:rsidR="00F14795" w:rsidRPr="00185B3D" w:rsidRDefault="00F14795" w:rsidP="00F14795">
      <w:pPr>
        <w:spacing w:line="480" w:lineRule="auto"/>
        <w:rPr>
          <w:rFonts w:ascii="Arial" w:hAnsi="Arial" w:cs="Arial"/>
          <w:sz w:val="24"/>
          <w:szCs w:val="24"/>
        </w:rPr>
      </w:pPr>
    </w:p>
    <w:p w:rsidR="00F14795" w:rsidRPr="00185B3D" w:rsidRDefault="00F14795" w:rsidP="00F14795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F14795" w:rsidRPr="00185B3D" w:rsidSect="00C626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hideGrammaticalErrors/>
  <w:proofState w:spelling="clean"/>
  <w:defaultTabStop w:val="720"/>
  <w:characterSpacingControl w:val="doNotCompress"/>
  <w:compat>
    <w:useFELayout/>
  </w:compat>
  <w:rsids>
    <w:rsidRoot w:val="00F14795"/>
    <w:rsid w:val="00005DB1"/>
    <w:rsid w:val="000A6FFB"/>
    <w:rsid w:val="000B2419"/>
    <w:rsid w:val="0015670B"/>
    <w:rsid w:val="00185B3D"/>
    <w:rsid w:val="00221068"/>
    <w:rsid w:val="00316DE5"/>
    <w:rsid w:val="00397BD7"/>
    <w:rsid w:val="003F508F"/>
    <w:rsid w:val="004E06D7"/>
    <w:rsid w:val="004E7A40"/>
    <w:rsid w:val="005A4D29"/>
    <w:rsid w:val="00667CD2"/>
    <w:rsid w:val="0075789C"/>
    <w:rsid w:val="00774853"/>
    <w:rsid w:val="0078404D"/>
    <w:rsid w:val="007C2586"/>
    <w:rsid w:val="00840077"/>
    <w:rsid w:val="008B0BB9"/>
    <w:rsid w:val="009437A5"/>
    <w:rsid w:val="00A952C9"/>
    <w:rsid w:val="00AF11AD"/>
    <w:rsid w:val="00B936D4"/>
    <w:rsid w:val="00C6262E"/>
    <w:rsid w:val="00C86272"/>
    <w:rsid w:val="00D356D5"/>
    <w:rsid w:val="00DA4DA1"/>
    <w:rsid w:val="00DF376B"/>
    <w:rsid w:val="00EA218D"/>
    <w:rsid w:val="00F14795"/>
    <w:rsid w:val="00F44BA1"/>
    <w:rsid w:val="00F94E9B"/>
    <w:rsid w:val="00FB1132"/>
    <w:rsid w:val="00FD2AF2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795"/>
    <w:rPr>
      <w:b/>
      <w:bCs/>
    </w:rPr>
  </w:style>
  <w:style w:type="table" w:styleId="a4">
    <w:name w:val="Table Grid"/>
    <w:basedOn w:val="a1"/>
    <w:uiPriority w:val="59"/>
    <w:rsid w:val="00F1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479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147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7">
    <w:name w:val="Balloon Text"/>
    <w:basedOn w:val="a"/>
    <w:link w:val="Char"/>
    <w:uiPriority w:val="99"/>
    <w:semiHidden/>
    <w:unhideWhenUsed/>
    <w:rsid w:val="009437A5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9437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FE66A-3FD5-4648-9725-E73086B6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jgn</dc:creator>
  <cp:keywords/>
  <dc:description/>
  <cp:lastModifiedBy>jgn</cp:lastModifiedBy>
  <cp:revision>24</cp:revision>
  <dcterms:created xsi:type="dcterms:W3CDTF">2014-05-25T17:02:00Z</dcterms:created>
  <dcterms:modified xsi:type="dcterms:W3CDTF">2015-03-10T02:32:00Z</dcterms:modified>
</cp:coreProperties>
</file>