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9A" w:rsidRDefault="002F489A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Supplemental Figure 1</w:t>
      </w:r>
      <w:bookmarkStart w:id="0" w:name="_GoBack"/>
      <w:r>
        <w:rPr>
          <w:rFonts w:ascii="Times" w:hAnsi="Times" w:cs="Times"/>
        </w:rPr>
        <w:t>: Distribution of patient outcomes following index hospitalization for pneumonia for health system. The FFS cohort outcomes are presented for the entire cohort (1998-2009) and the more recent cohort (2005-2009).</w:t>
      </w:r>
      <w:bookmarkEnd w:id="0"/>
    </w:p>
    <w:p w:rsidR="002F489A" w:rsidRDefault="002F489A">
      <w:pPr>
        <w:rPr>
          <w:rFonts w:ascii="Times New Roman" w:hAnsi="Times New Roman" w:cs="Times New Roman"/>
        </w:rPr>
      </w:pPr>
    </w:p>
    <w:p w:rsidR="002F489A" w:rsidRDefault="002F489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2" o:spid="_x0000_i1025" type="#_x0000_t75" style="width:469.5pt;height:3in;visibility:visible">
            <v:imagedata r:id="rId5" o:title="" cropbottom="-30f"/>
            <o:lock v:ext="edit" aspectratio="f"/>
          </v:shape>
        </w:pict>
      </w:r>
    </w:p>
    <w:p w:rsidR="002F489A" w:rsidRDefault="002F489A">
      <w:pPr>
        <w:rPr>
          <w:rFonts w:ascii="Times New Roman" w:hAnsi="Times New Roman" w:cs="Times New Roman"/>
          <w:noProof/>
        </w:rPr>
      </w:pPr>
    </w:p>
    <w:p w:rsidR="002F489A" w:rsidRDefault="002F489A">
      <w:pPr>
        <w:rPr>
          <w:rFonts w:ascii="Times New Roman" w:hAnsi="Times New Roman" w:cs="Times New Roman"/>
          <w:noProof/>
        </w:rPr>
      </w:pPr>
    </w:p>
    <w:p w:rsidR="002F489A" w:rsidRDefault="002F489A">
      <w:pPr>
        <w:rPr>
          <w:rFonts w:ascii="Times New Roman" w:hAnsi="Times New Roman" w:cs="Times New Roman"/>
          <w:noProof/>
        </w:rPr>
      </w:pPr>
    </w:p>
    <w:p w:rsidR="002F489A" w:rsidRDefault="002F489A">
      <w:pPr>
        <w:rPr>
          <w:rFonts w:ascii="Times New Roman" w:hAnsi="Times New Roman" w:cs="Times New Roman"/>
          <w:noProof/>
        </w:rPr>
      </w:pPr>
    </w:p>
    <w:p w:rsidR="002F489A" w:rsidRDefault="002F489A">
      <w:pPr>
        <w:rPr>
          <w:rFonts w:ascii="Times" w:hAnsi="Times" w:cs="Times"/>
        </w:rPr>
      </w:pPr>
      <w:r>
        <w:rPr>
          <w:rFonts w:ascii="Times" w:hAnsi="Times" w:cs="Times"/>
        </w:rPr>
        <w:t>Supplemental Content</w:t>
      </w:r>
    </w:p>
    <w:p w:rsidR="002F489A" w:rsidRDefault="002F489A">
      <w:pPr>
        <w:rPr>
          <w:rFonts w:ascii="Times" w:hAnsi="Times" w:cs="Times"/>
        </w:rPr>
      </w:pPr>
    </w:p>
    <w:p w:rsidR="002F489A" w:rsidRDefault="002F489A">
      <w:pPr>
        <w:rPr>
          <w:rFonts w:ascii="Times" w:hAnsi="Times" w:cs="Times"/>
        </w:rPr>
      </w:pPr>
      <w:r>
        <w:rPr>
          <w:rFonts w:ascii="Times" w:hAnsi="Times" w:cs="Times"/>
          <w:b/>
          <w:bCs/>
        </w:rPr>
        <w:t>Supplemental Table 1:</w:t>
      </w:r>
      <w:r>
        <w:rPr>
          <w:rFonts w:ascii="Times" w:hAnsi="Times" w:cs="Times"/>
        </w:rPr>
        <w:t xml:space="preserve"> </w:t>
      </w:r>
      <w:r>
        <w:rPr>
          <w:rFonts w:ascii="Times New Roman" w:hAnsi="Times New Roman" w:cs="Times New Roman"/>
        </w:rPr>
        <w:t>Demographic Information and Hospitalization characteristics with the FFS cohort from 2005-2009 specifically included.</w:t>
      </w:r>
    </w:p>
    <w:tbl>
      <w:tblPr>
        <w:tblpPr w:leftFromText="180" w:rightFromText="180" w:vertAnchor="text" w:horzAnchor="page" w:tblpX="910" w:tblpY="538"/>
        <w:tblW w:w="10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414"/>
        <w:gridCol w:w="1608"/>
        <w:gridCol w:w="1620"/>
        <w:gridCol w:w="1710"/>
        <w:gridCol w:w="1812"/>
      </w:tblGrid>
      <w:tr w:rsidR="002F489A">
        <w:trPr>
          <w:trHeight w:val="1160"/>
        </w:trPr>
        <w:tc>
          <w:tcPr>
            <w:tcW w:w="3414" w:type="dxa"/>
            <w:shd w:val="clear" w:color="auto" w:fill="FFFFFF"/>
            <w:vAlign w:val="center"/>
          </w:tcPr>
          <w:p w:rsidR="002F489A" w:rsidRDefault="002F489A">
            <w:pPr>
              <w:pStyle w:val="NoSpacing"/>
              <w:jc w:val="center"/>
            </w:pPr>
            <w:r>
              <w:t>Demographic or Hospitalization Characteristics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2F489A" w:rsidRDefault="002F489A">
            <w:pPr>
              <w:pStyle w:val="NoSpacing"/>
              <w:jc w:val="center"/>
            </w:pPr>
            <w:r>
              <w:t>VA</w:t>
            </w:r>
          </w:p>
          <w:p w:rsidR="002F489A" w:rsidRDefault="002F489A">
            <w:pPr>
              <w:pStyle w:val="NoSpacing"/>
              <w:jc w:val="center"/>
            </w:pPr>
            <w:r>
              <w:t>(N = 23,536)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489A" w:rsidRDefault="002F489A">
            <w:pPr>
              <w:pStyle w:val="NoSpacing"/>
              <w:jc w:val="center"/>
            </w:pPr>
            <w:r>
              <w:t>FFS</w:t>
            </w:r>
          </w:p>
          <w:p w:rsidR="002F489A" w:rsidRDefault="002F489A">
            <w:pPr>
              <w:pStyle w:val="NoSpacing"/>
              <w:jc w:val="center"/>
            </w:pPr>
            <w:r>
              <w:t>(all years)</w:t>
            </w:r>
          </w:p>
          <w:p w:rsidR="002F489A" w:rsidRDefault="002F489A">
            <w:pPr>
              <w:pStyle w:val="NoSpacing"/>
              <w:jc w:val="center"/>
            </w:pPr>
            <w:r>
              <w:t>(N = 2,731)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2F489A" w:rsidRDefault="002F489A">
            <w:pPr>
              <w:pStyle w:val="NoSpacing"/>
              <w:jc w:val="center"/>
            </w:pPr>
            <w:r>
              <w:t>FFS</w:t>
            </w:r>
          </w:p>
          <w:p w:rsidR="002F489A" w:rsidRDefault="002F489A">
            <w:pPr>
              <w:pStyle w:val="NoSpacing"/>
              <w:jc w:val="center"/>
            </w:pPr>
            <w:r>
              <w:t>(more recent years)</w:t>
            </w:r>
          </w:p>
          <w:p w:rsidR="002F489A" w:rsidRDefault="002F489A">
            <w:pPr>
              <w:pStyle w:val="NoSpacing"/>
              <w:jc w:val="center"/>
            </w:pPr>
            <w:r>
              <w:t>(N = 935)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F489A" w:rsidRDefault="002F489A">
            <w:pPr>
              <w:pStyle w:val="NoSpacing"/>
              <w:jc w:val="center"/>
            </w:pPr>
            <w:r>
              <w:t>KPNC</w:t>
            </w:r>
          </w:p>
          <w:p w:rsidR="002F489A" w:rsidRDefault="002F489A">
            <w:pPr>
              <w:pStyle w:val="NoSpacing"/>
              <w:jc w:val="center"/>
            </w:pPr>
            <w:r>
              <w:t>(N = 39,147)</w:t>
            </w: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of data included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1998-2009</w:t>
            </w:r>
          </w:p>
        </w:tc>
        <w:tc>
          <w:tcPr>
            <w:tcW w:w="1710" w:type="dxa"/>
            <w:vAlign w:val="center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2005-2009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2010-2014</w:t>
            </w: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hospitals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710" w:type="dxa"/>
            <w:vAlign w:val="center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F489A">
        <w:trPr>
          <w:trHeight w:val="62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Age, mean (SD)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70.7 (12.5)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78.3 (10)</w:t>
            </w:r>
          </w:p>
        </w:tc>
        <w:tc>
          <w:tcPr>
            <w:tcW w:w="1710" w:type="dxa"/>
            <w:vAlign w:val="center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78.3 (9.9)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 (16.2)</w:t>
            </w: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Male, n (%)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22,773 (97)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1,153 (47.9)</w:t>
            </w:r>
          </w:p>
        </w:tc>
        <w:tc>
          <w:tcPr>
            <w:tcW w:w="1710" w:type="dxa"/>
            <w:vAlign w:val="center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 (47.7%)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19,367 (49.5)</w:t>
            </w: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Race/ethnicity, n (%)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White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18,145 (77)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1,968 (81.8)</w:t>
            </w:r>
          </w:p>
        </w:tc>
        <w:tc>
          <w:tcPr>
            <w:tcW w:w="171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(81.3)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28,115 (71.8)</w:t>
            </w: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Black/African American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3,648 (16)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(14.4)</w:t>
            </w:r>
          </w:p>
        </w:tc>
        <w:tc>
          <w:tcPr>
            <w:tcW w:w="171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(15.1)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3,467 (8.9)</w:t>
            </w: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Other/Missing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1,743 (8)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(3.8)</w:t>
            </w:r>
          </w:p>
        </w:tc>
        <w:tc>
          <w:tcPr>
            <w:tcW w:w="171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(3.6)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7,565 (19.3)</w:t>
            </w: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Charlson score, median (IQR)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(1-3)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(2-5)</w:t>
            </w:r>
          </w:p>
        </w:tc>
        <w:tc>
          <w:tcPr>
            <w:tcW w:w="171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(2-5)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(1-3)</w:t>
            </w:r>
          </w:p>
        </w:tc>
      </w:tr>
      <w:tr w:rsidR="002F489A">
        <w:trPr>
          <w:trHeight w:val="576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length of stay (d), median (IQR)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(3-8)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(3-8)</w:t>
            </w:r>
          </w:p>
        </w:tc>
        <w:tc>
          <w:tcPr>
            <w:tcW w:w="171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(3-8)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 (2.1-6.5)</w:t>
            </w:r>
          </w:p>
        </w:tc>
      </w:tr>
      <w:tr w:rsidR="002F489A">
        <w:trPr>
          <w:trHeight w:val="959"/>
        </w:trPr>
        <w:tc>
          <w:tcPr>
            <w:tcW w:w="3414" w:type="dxa"/>
          </w:tcPr>
          <w:p w:rsidR="002F489A" w:rsidRDefault="002F489A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Admitted to intensive care unit, n (%)</w:t>
            </w:r>
          </w:p>
        </w:tc>
        <w:tc>
          <w:tcPr>
            <w:tcW w:w="1608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1,034 (4.0)</w:t>
            </w:r>
          </w:p>
        </w:tc>
        <w:tc>
          <w:tcPr>
            <w:tcW w:w="162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(15.5)</w:t>
            </w:r>
          </w:p>
        </w:tc>
        <w:tc>
          <w:tcPr>
            <w:tcW w:w="1710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(18.9)</w:t>
            </w:r>
          </w:p>
        </w:tc>
        <w:tc>
          <w:tcPr>
            <w:tcW w:w="1812" w:type="dxa"/>
          </w:tcPr>
          <w:p w:rsidR="002F489A" w:rsidRDefault="002F489A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10,834 (27.7)</w:t>
            </w:r>
          </w:p>
        </w:tc>
      </w:tr>
    </w:tbl>
    <w:p w:rsidR="002F489A" w:rsidRDefault="002F489A">
      <w:pPr>
        <w:rPr>
          <w:rFonts w:ascii="Times" w:hAnsi="Times" w:cs="Times"/>
        </w:rPr>
      </w:pPr>
    </w:p>
    <w:p w:rsidR="002F489A" w:rsidRDefault="002F489A">
      <w:pPr>
        <w:rPr>
          <w:rFonts w:ascii="Times" w:hAnsi="Times" w:cs="Times"/>
        </w:rPr>
      </w:pPr>
    </w:p>
    <w:p w:rsidR="002F489A" w:rsidRDefault="002F489A">
      <w:pPr>
        <w:rPr>
          <w:rFonts w:ascii="Times" w:hAnsi="Times" w:cs="Times"/>
        </w:rPr>
      </w:pPr>
    </w:p>
    <w:p w:rsidR="002F489A" w:rsidRDefault="002F489A">
      <w:pPr>
        <w:rPr>
          <w:rFonts w:ascii="Times New Roman" w:hAnsi="Times New Roman" w:cs="Times New Roman"/>
        </w:rPr>
      </w:pPr>
    </w:p>
    <w:sectPr w:rsidR="002F489A" w:rsidSect="002F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62E4"/>
    <w:multiLevelType w:val="hybridMultilevel"/>
    <w:tmpl w:val="1A3E2A86"/>
    <w:lvl w:ilvl="0" w:tplc="D01A0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650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E446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6449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2D601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34C50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30C8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5F054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8500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9A"/>
    <w:rsid w:val="002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176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Viglianti Benjamin</dc:creator>
  <cp:keywords/>
  <dc:description/>
  <cp:lastModifiedBy>TEESLWW</cp:lastModifiedBy>
  <cp:revision>4</cp:revision>
  <dcterms:created xsi:type="dcterms:W3CDTF">2017-06-21T18:48:00Z</dcterms:created>
  <dcterms:modified xsi:type="dcterms:W3CDTF">2017-07-19T17:25:00Z</dcterms:modified>
</cp:coreProperties>
</file>