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page" w:tblpX="100" w:tblpY="-1700"/>
        <w:tblW w:w="15163" w:type="dxa"/>
        <w:tblCellMar>
          <w:left w:w="99" w:type="dxa"/>
          <w:right w:w="99" w:type="dxa"/>
        </w:tblCellMar>
        <w:tblLook w:val="0000"/>
      </w:tblPr>
      <w:tblGrid>
        <w:gridCol w:w="132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43"/>
        <w:gridCol w:w="1240"/>
      </w:tblGrid>
      <w:tr w:rsidR="004C6644">
        <w:trPr>
          <w:trHeight w:val="300"/>
        </w:trPr>
        <w:tc>
          <w:tcPr>
            <w:tcW w:w="151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644" w:rsidRDefault="004C6644">
            <w:pPr>
              <w:pStyle w:val="ListParagraph"/>
              <w:rPr>
                <w:rFonts w:ascii="Times New Roman" w:eastAsia="MS PGothic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MS PGothic" w:hAnsi="Times New Roman" w:cs="MS PGothic" w:hint="eastAsia"/>
                <w:color w:val="000000"/>
              </w:rPr>
              <w:t xml:space="preserve">　</w:t>
            </w:r>
            <w:r>
              <w:rPr>
                <w:rFonts w:ascii="Times New Roman" w:eastAsia="MS PGothic" w:hAnsi="Times New Roman" w:cs="Times New Roman"/>
                <w:b/>
                <w:bCs/>
                <w:color w:val="000000"/>
              </w:rPr>
              <w:t>Table, Supplemental content. Characteristics of the 47 prefectures</w:t>
            </w:r>
            <w:bookmarkStart w:id="0" w:name="_GoBack"/>
            <w:bookmarkEnd w:id="0"/>
          </w:p>
        </w:tc>
      </w:tr>
      <w:tr w:rsidR="004C6644">
        <w:trPr>
          <w:trHeight w:val="170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Prefectures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Inflow ratio, %*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The annual number of newly licensed physicians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The increased number of physicians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The number of practicing PPR in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The annual number of newly licensed PPR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Physician's average age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Female physicians’ ratio,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644" w:rsidRDefault="004C6644">
            <w:pPr>
              <w:jc w:val="center"/>
              <w:rPr>
                <w:rFonts w:ascii="Times New Roman" w:eastAsia="MS PGothic" w:hAnsi="Times New Roman" w:cstheme="minorBidi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Population density in inhabitable land areas, persons per km</w:t>
            </w:r>
            <w:r>
              <w:rPr>
                <w:rFonts w:ascii="Times New Roman" w:eastAsia="MS PGothic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Average salary of the general population, JPY Million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Unemployment ratio of the general population,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Aged population ratio,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Hokkaido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298.0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240.5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Aomori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-53.1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424.7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Iwate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-43.6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204.2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360.1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27.9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Miyagi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232.3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746.6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22.9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Akita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-54.2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227.1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30.7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Yamagata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-44.7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230.4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409.4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28.3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Fukushima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-17.3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196.9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479.8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26.1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Ibaraki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177.7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745.8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23.8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Tochigi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223.3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872.7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23.2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Gunma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228.2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673.4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24.9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Saitama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223.7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4266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158.9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2795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Chiba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245.4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4473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189.4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1760.1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23.2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Tokyo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-13.3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1285.5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13471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323.4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9460.6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21.3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Kanagawa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375.8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209.3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6167.2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21.5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Niigata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-6.3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200.9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527.2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27.2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Toyama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-39.1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248.2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590.1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27.6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Ishikawa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-68.2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194.1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285.7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842.5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Fukui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-51.7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250.9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750.7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Yamanashi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-52.9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230.2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906.3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25.6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226.9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649.6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27.4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Gifu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208.8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945.7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25.2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Shizuoka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201.5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1367.4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24.9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Aichi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380.2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4810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213.6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2490.8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21.4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Mie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914.5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25.3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Shiga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222.4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907.4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21.6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Kyoto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201.6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326.3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1088.1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24.7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Osaka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479.2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274.6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2239.1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23.7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Hyogo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242.9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6728.7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24.3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Nara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232.6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1645.1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25.5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Wakayama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287.4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2013.6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28.4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Tottori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-55.5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646.4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27.2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Shimane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-60.8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279.3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556.9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Okayama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-33.7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299.4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873.4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26.2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Hiroshima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263.1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25.3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Yamaguchi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-31.4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845.8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29.2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Tokushima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-48.2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322.4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Kagawa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-38.9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281.5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27.1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263.7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858.7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27.8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Kochi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-56.1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302.4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658.7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30.1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Fukuoka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303.0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307.6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1828.6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23.3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Saga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-42.0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277.7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637.5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25.3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Nagasaki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300.9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873.2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Kumamoto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100.5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287.4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665.2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26.5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Oita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271.3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685.4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27.6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Miyazaki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-35.8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245.1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615.1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26.7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Kagoshima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257.8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521.7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C664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Okinawa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:rsidR="004C6644" w:rsidRDefault="004C6644">
            <w:pPr>
              <w:jc w:val="center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17.7</w:t>
            </w:r>
          </w:p>
        </w:tc>
      </w:tr>
    </w:tbl>
    <w:p w:rsidR="004C6644" w:rsidRDefault="004C6644">
      <w:r>
        <w:t>Table illustrates the characteristics of the 47 prefectures.</w:t>
      </w:r>
    </w:p>
    <w:p w:rsidR="004C6644" w:rsidRDefault="004C6644">
      <w:pPr>
        <w:rPr>
          <w:rFonts w:ascii="Times New Roman" w:eastAsia="MS PGothic" w:hAnsi="Times New Roman" w:cs="Times New Roman"/>
          <w:color w:val="000000"/>
        </w:rPr>
      </w:pPr>
      <w:r>
        <w:rPr>
          <w:rFonts w:ascii="Times New Roman" w:hAnsi="Times New Roman" w:cs="Times New Roman"/>
        </w:rPr>
        <w:t>Abbreviations: PPR, the number of physicians per 100,000 population (physician-to-population ratio)</w:t>
      </w:r>
      <w:r>
        <w:rPr>
          <w:rFonts w:ascii="Times New Roman" w:eastAsia="MS PGothic" w:hAnsi="Times New Roman" w:cs="Times New Roman"/>
          <w:color w:val="000000"/>
        </w:rPr>
        <w:t>.</w:t>
      </w:r>
    </w:p>
    <w:p w:rsidR="004C6644" w:rsidRDefault="004C6644">
      <w:pPr>
        <w:rPr>
          <w:rFonts w:ascii="Times New Roman" w:hAnsi="Times New Roman" w:cs="Times New Roman"/>
        </w:rPr>
      </w:pPr>
      <w:r>
        <w:rPr>
          <w:rFonts w:ascii="Times New Roman" w:eastAsia="MS PGothic" w:hAnsi="Times New Roman" w:cs="Times New Roman"/>
          <w:color w:val="000000"/>
        </w:rPr>
        <w:t>*Negative values of inflow ratios indicate outflow ratios.</w:t>
      </w:r>
    </w:p>
    <w:p w:rsidR="004C6644" w:rsidRDefault="004C6644">
      <w:pPr>
        <w:rPr>
          <w:rFonts w:ascii="Times New Roman" w:hAnsi="Times New Roman" w:cs="Times New Roman"/>
        </w:rPr>
      </w:pPr>
    </w:p>
    <w:sectPr w:rsidR="004C6644" w:rsidSect="004C6644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‚l‚r ‚oƒSƒVƒbƒ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embedSystemFonts/>
  <w:bordersDoNotSurroundHeader/>
  <w:bordersDoNotSurroundFooter/>
  <w:defaultTabStop w:val="96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644"/>
    <w:rsid w:val="004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" w:eastAsia="MS ??" w:hAnsi="Century" w:cs="Century"/>
      <w:sz w:val="24"/>
      <w:szCs w:val="24"/>
      <w:lang w:eastAsia="ja-JP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0"/>
      <w:sz w:val="16"/>
      <w:szCs w:val="16"/>
    </w:rPr>
  </w:style>
  <w:style w:type="paragraph" w:styleId="Revision">
    <w:name w:val="Revision"/>
    <w:hidden/>
    <w:uiPriority w:val="99"/>
    <w:rPr>
      <w:rFonts w:ascii="Century" w:eastAsia="MS ??" w:hAnsi="Century" w:cs="Century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532</Words>
  <Characters>3086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哲也</dc:creator>
  <cp:keywords/>
  <dc:description/>
  <cp:lastModifiedBy>TEESLWW</cp:lastModifiedBy>
  <cp:revision>7</cp:revision>
  <dcterms:created xsi:type="dcterms:W3CDTF">2018-01-02T11:21:00Z</dcterms:created>
  <dcterms:modified xsi:type="dcterms:W3CDTF">2018-05-10T15:00:00Z</dcterms:modified>
</cp:coreProperties>
</file>