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48" w:rsidRPr="00747113" w:rsidRDefault="00387D48" w:rsidP="00387D48">
      <w:pPr>
        <w:rPr>
          <w:rFonts w:eastAsia="Times New Roman" w:cstheme="minorHAnsi"/>
        </w:rPr>
      </w:pPr>
      <w:r w:rsidRPr="00747113">
        <w:rPr>
          <w:rFonts w:eastAsia="Times New Roman" w:cstheme="minorHAnsi"/>
          <w:b/>
        </w:rPr>
        <w:t>Appendix 1:</w:t>
      </w:r>
      <w:r w:rsidRPr="00747113">
        <w:rPr>
          <w:rFonts w:eastAsia="Times New Roman" w:cstheme="minorHAnsi"/>
        </w:rPr>
        <w:t xml:space="preserve"> Categories and content of the Electronic Incident Report module embedded within the </w:t>
      </w:r>
      <w:r>
        <w:rPr>
          <w:rFonts w:ascii="Times New Roman" w:eastAsia="Times New Roman" w:hAnsi="Times New Roman" w:cs="Times New Roman"/>
          <w:sz w:val="24"/>
          <w:szCs w:val="24"/>
        </w:rPr>
        <w:t xml:space="preserve">(removed for blinded review) </w:t>
      </w:r>
      <w:r w:rsidRPr="00747113">
        <w:rPr>
          <w:rFonts w:eastAsia="Times New Roman" w:cstheme="minorHAnsi"/>
        </w:rPr>
        <w:t>Concussion (C3) application</w:t>
      </w:r>
    </w:p>
    <w:tbl>
      <w:tblPr>
        <w:tblStyle w:val="MediumList2-Accent3"/>
        <w:tblW w:w="0" w:type="auto"/>
        <w:tblLook w:val="04A0" w:firstRow="1" w:lastRow="0" w:firstColumn="1" w:lastColumn="0" w:noHBand="0" w:noVBand="1"/>
      </w:tblPr>
      <w:tblGrid>
        <w:gridCol w:w="2105"/>
        <w:gridCol w:w="2734"/>
        <w:gridCol w:w="2952"/>
      </w:tblGrid>
      <w:tr w:rsidR="00387D48" w:rsidRPr="00747113" w:rsidTr="006E7E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2" w:space="0" w:color="auto"/>
              <w:left w:val="single" w:sz="2" w:space="0" w:color="auto"/>
              <w:bottom w:val="single" w:sz="2" w:space="0" w:color="auto"/>
              <w:right w:val="single" w:sz="4" w:space="0" w:color="auto"/>
            </w:tcBorders>
          </w:tcPr>
          <w:p w:rsidR="00387D48" w:rsidRPr="00747113" w:rsidRDefault="00387D48" w:rsidP="006E7E88">
            <w:pPr>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Red flags</w:t>
            </w:r>
          </w:p>
        </w:tc>
        <w:tc>
          <w:tcPr>
            <w:tcW w:w="2734" w:type="dxa"/>
            <w:tcBorders>
              <w:top w:val="single" w:sz="4" w:space="0" w:color="auto"/>
              <w:left w:val="single" w:sz="4" w:space="0" w:color="auto"/>
              <w:bottom w:val="single" w:sz="4" w:space="0" w:color="auto"/>
            </w:tcBorders>
          </w:tcPr>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ABCs</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Evidence of spine injury</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Pupil &amp; visual function</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Weakness, numbness, tingling</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Seizure activity</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Severe/worsening headache</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 xml:space="preserve">Severe imbalance </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Signs of skull/facial fracture</w:t>
            </w:r>
          </w:p>
        </w:tc>
        <w:tc>
          <w:tcPr>
            <w:tcW w:w="2952" w:type="dxa"/>
            <w:tcBorders>
              <w:top w:val="single" w:sz="4" w:space="0" w:color="auto"/>
              <w:bottom w:val="single" w:sz="4" w:space="0" w:color="auto"/>
              <w:right w:val="single" w:sz="4" w:space="0" w:color="auto"/>
            </w:tcBorders>
          </w:tcPr>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 xml:space="preserve">Loss of consciousness </w:t>
            </w:r>
            <w:r w:rsidRPr="00747113" w:rsidDel="00FE503D">
              <w:rPr>
                <w:rFonts w:asciiTheme="minorHAnsi" w:eastAsia="Times New Roman" w:hAnsiTheme="minorHAnsi" w:cstheme="minorHAnsi"/>
                <w:sz w:val="20"/>
                <w:szCs w:val="20"/>
              </w:rPr>
              <w:t xml:space="preserve"> </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Repeated Emesis</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Altered Mental Status</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 xml:space="preserve">Amnesia </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Disorientation</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Calibri" w:hAnsiTheme="minorHAnsi" w:cstheme="minorHAnsi"/>
                <w:color w:val="auto"/>
                <w:sz w:val="20"/>
                <w:szCs w:val="20"/>
              </w:rPr>
            </w:pPr>
            <w:r w:rsidRPr="00747113">
              <w:rPr>
                <w:rFonts w:asciiTheme="minorHAnsi" w:eastAsia="Times New Roman" w:hAnsiTheme="minorHAnsi" w:cstheme="minorHAnsi"/>
                <w:sz w:val="20"/>
                <w:szCs w:val="20"/>
              </w:rPr>
              <w:t>Combativeness</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Glasgow Coma Scale</w:t>
            </w:r>
          </w:p>
          <w:p w:rsidR="00387D48" w:rsidRPr="00747113" w:rsidRDefault="00387D48" w:rsidP="006E7E8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Maddock’s questions</w:t>
            </w:r>
          </w:p>
        </w:tc>
      </w:tr>
      <w:tr w:rsidR="00387D48" w:rsidRPr="00747113" w:rsidTr="006E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left w:val="single" w:sz="2" w:space="0" w:color="auto"/>
              <w:bottom w:val="single" w:sz="2" w:space="0" w:color="auto"/>
              <w:right w:val="single" w:sz="4" w:space="0" w:color="auto"/>
            </w:tcBorders>
          </w:tcPr>
          <w:p w:rsidR="00387D48" w:rsidRPr="00747113" w:rsidRDefault="00387D48" w:rsidP="006E7E88">
            <w:pPr>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Witness of Injury</w:t>
            </w:r>
          </w:p>
        </w:tc>
        <w:tc>
          <w:tcPr>
            <w:tcW w:w="2734" w:type="dxa"/>
            <w:tcBorders>
              <w:top w:val="single" w:sz="4" w:space="0" w:color="auto"/>
              <w:left w:val="single" w:sz="4" w:space="0" w:color="auto"/>
              <w:bottom w:val="single" w:sz="4" w:space="0" w:color="auto"/>
            </w:tcBorders>
            <w:shd w:val="clear" w:color="auto" w:fill="FFFFFF" w:themeFill="background1"/>
          </w:tcPr>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 xml:space="preserve">Athletic Trainer </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Injured Athlete</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Teammate</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Coach</w:t>
            </w:r>
          </w:p>
        </w:tc>
        <w:tc>
          <w:tcPr>
            <w:tcW w:w="2952" w:type="dxa"/>
            <w:tcBorders>
              <w:top w:val="single" w:sz="4" w:space="0" w:color="auto"/>
              <w:bottom w:val="single" w:sz="4" w:space="0" w:color="auto"/>
              <w:right w:val="single" w:sz="4" w:space="0" w:color="auto"/>
            </w:tcBorders>
            <w:shd w:val="clear" w:color="auto" w:fill="FFFFFF" w:themeFill="background1"/>
          </w:tcPr>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Referee/Official</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Parent</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Team Physician</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Other</w:t>
            </w:r>
          </w:p>
        </w:tc>
      </w:tr>
      <w:tr w:rsidR="00387D48" w:rsidRPr="00747113" w:rsidTr="006E7E88">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left w:val="single" w:sz="2" w:space="0" w:color="auto"/>
              <w:bottom w:val="single" w:sz="2" w:space="0" w:color="auto"/>
              <w:right w:val="single" w:sz="4" w:space="0" w:color="auto"/>
            </w:tcBorders>
          </w:tcPr>
          <w:p w:rsidR="00387D48" w:rsidRPr="00747113" w:rsidRDefault="00387D48" w:rsidP="006E7E88">
            <w:pPr>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Date and time of injury</w:t>
            </w:r>
          </w:p>
        </w:tc>
        <w:tc>
          <w:tcPr>
            <w:tcW w:w="2734" w:type="dxa"/>
            <w:tcBorders>
              <w:top w:val="single" w:sz="4" w:space="0" w:color="auto"/>
              <w:left w:val="single" w:sz="4" w:space="0" w:color="auto"/>
              <w:bottom w:val="single" w:sz="4" w:space="0" w:color="auto"/>
              <w:right w:val="nil"/>
            </w:tcBorders>
          </w:tcPr>
          <w:p w:rsidR="00387D48" w:rsidRPr="00747113" w:rsidRDefault="00387D48" w:rsidP="006E7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52" w:type="dxa"/>
            <w:tcBorders>
              <w:top w:val="single" w:sz="4" w:space="0" w:color="auto"/>
              <w:left w:val="nil"/>
              <w:bottom w:val="single" w:sz="4" w:space="0" w:color="auto"/>
              <w:right w:val="single" w:sz="4" w:space="0" w:color="auto"/>
            </w:tcBorders>
          </w:tcPr>
          <w:p w:rsidR="00387D48" w:rsidRPr="00747113" w:rsidRDefault="00387D48" w:rsidP="006E7E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387D48" w:rsidRPr="00747113" w:rsidTr="006E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left w:val="single" w:sz="2" w:space="0" w:color="auto"/>
              <w:bottom w:val="single" w:sz="2" w:space="0" w:color="auto"/>
              <w:right w:val="single" w:sz="4" w:space="0" w:color="auto"/>
            </w:tcBorders>
          </w:tcPr>
          <w:p w:rsidR="00387D48" w:rsidRPr="00747113" w:rsidRDefault="00387D48" w:rsidP="006E7E88">
            <w:pPr>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Worst Initial symptoms</w:t>
            </w:r>
          </w:p>
        </w:tc>
        <w:tc>
          <w:tcPr>
            <w:tcW w:w="2734" w:type="dxa"/>
            <w:tcBorders>
              <w:top w:val="single" w:sz="4" w:space="0" w:color="auto"/>
              <w:left w:val="single" w:sz="4" w:space="0" w:color="auto"/>
              <w:bottom w:val="single" w:sz="4" w:space="0" w:color="auto"/>
            </w:tcBorders>
            <w:shd w:val="clear" w:color="auto" w:fill="FFFFFF" w:themeFill="background1"/>
          </w:tcPr>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Headache</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Pressure in head</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Neck pain</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Nausea/vomiting</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Dizziness</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Blurred Vision</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Balance problems</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Sensitivity to light</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Sensitivity to noise</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Feeling slowed down</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Feeling in a fog</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“Don’t feel right”</w:t>
            </w:r>
          </w:p>
        </w:tc>
        <w:tc>
          <w:tcPr>
            <w:tcW w:w="2952" w:type="dxa"/>
            <w:tcBorders>
              <w:top w:val="single" w:sz="4" w:space="0" w:color="auto"/>
              <w:bottom w:val="single" w:sz="4" w:space="0" w:color="auto"/>
              <w:right w:val="single" w:sz="4" w:space="0" w:color="auto"/>
            </w:tcBorders>
            <w:shd w:val="clear" w:color="auto" w:fill="FFFFFF" w:themeFill="background1"/>
          </w:tcPr>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Difficulty concentrating</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Difficulty remembering</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Fatigue/low energy</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Confusion</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Drowsiness</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More emotional</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Irritability</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Sadness</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Nervous/anxious</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Ringing in the ears</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Numbness and tingling</w:t>
            </w:r>
          </w:p>
        </w:tc>
      </w:tr>
      <w:tr w:rsidR="00387D48" w:rsidRPr="00747113" w:rsidTr="006E7E88">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left w:val="single" w:sz="2" w:space="0" w:color="auto"/>
              <w:bottom w:val="single" w:sz="2" w:space="0" w:color="auto"/>
              <w:right w:val="single" w:sz="4" w:space="0" w:color="auto"/>
            </w:tcBorders>
          </w:tcPr>
          <w:p w:rsidR="00387D48" w:rsidRPr="00747113" w:rsidRDefault="00387D48" w:rsidP="006E7E88">
            <w:pPr>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 xml:space="preserve">Actions Taken </w:t>
            </w:r>
          </w:p>
        </w:tc>
        <w:tc>
          <w:tcPr>
            <w:tcW w:w="2734" w:type="dxa"/>
            <w:tcBorders>
              <w:top w:val="single" w:sz="4" w:space="0" w:color="auto"/>
              <w:left w:val="single" w:sz="4" w:space="0" w:color="auto"/>
              <w:bottom w:val="single" w:sz="4" w:space="0" w:color="auto"/>
              <w:right w:val="nil"/>
            </w:tcBorders>
            <w:shd w:val="clear" w:color="auto" w:fill="FFFFFF" w:themeFill="background1"/>
          </w:tcPr>
          <w:p w:rsidR="00387D48" w:rsidRPr="00747113" w:rsidRDefault="00387D48" w:rsidP="006E7E8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Removed from play</w:t>
            </w:r>
          </w:p>
          <w:p w:rsidR="00387D48" w:rsidRPr="00747113" w:rsidRDefault="00387D48" w:rsidP="006E7E8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Continued to play</w:t>
            </w:r>
            <w:r w:rsidRPr="00747113">
              <w:rPr>
                <w:rFonts w:asciiTheme="minorHAnsi" w:eastAsia="Times New Roman" w:hAnsiTheme="minorHAnsi" w:cstheme="minorHAnsi"/>
                <w:sz w:val="20"/>
                <w:szCs w:val="20"/>
                <w:vertAlign w:val="superscript"/>
              </w:rPr>
              <w:t>a</w:t>
            </w:r>
          </w:p>
        </w:tc>
        <w:tc>
          <w:tcPr>
            <w:tcW w:w="2952" w:type="dxa"/>
            <w:tcBorders>
              <w:top w:val="single" w:sz="4" w:space="0" w:color="auto"/>
              <w:left w:val="nil"/>
              <w:bottom w:val="single" w:sz="4" w:space="0" w:color="auto"/>
              <w:right w:val="single" w:sz="4" w:space="0" w:color="auto"/>
            </w:tcBorders>
            <w:shd w:val="clear" w:color="auto" w:fill="FFFFFF" w:themeFill="background1"/>
          </w:tcPr>
          <w:p w:rsidR="00387D48" w:rsidRPr="00747113" w:rsidRDefault="00387D48" w:rsidP="006E7E8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Sent to emergency department</w:t>
            </w:r>
          </w:p>
          <w:p w:rsidR="00387D48" w:rsidRPr="00747113" w:rsidRDefault="00387D48" w:rsidP="006E7E8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Returned to play</w:t>
            </w:r>
            <w:r w:rsidRPr="00747113">
              <w:rPr>
                <w:rFonts w:asciiTheme="minorHAnsi" w:eastAsia="Times New Roman" w:hAnsiTheme="minorHAnsi" w:cstheme="minorHAnsi"/>
                <w:sz w:val="20"/>
                <w:szCs w:val="20"/>
                <w:vertAlign w:val="superscript"/>
              </w:rPr>
              <w:t>b</w:t>
            </w:r>
          </w:p>
        </w:tc>
      </w:tr>
      <w:tr w:rsidR="00387D48" w:rsidRPr="00747113" w:rsidTr="006E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left w:val="single" w:sz="2" w:space="0" w:color="auto"/>
              <w:bottom w:val="single" w:sz="2" w:space="0" w:color="auto"/>
              <w:right w:val="single" w:sz="4" w:space="0" w:color="auto"/>
            </w:tcBorders>
          </w:tcPr>
          <w:p w:rsidR="00387D48" w:rsidRPr="00747113" w:rsidRDefault="00387D48" w:rsidP="006E7E88">
            <w:pPr>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Injury Demographics</w:t>
            </w:r>
          </w:p>
        </w:tc>
        <w:tc>
          <w:tcPr>
            <w:tcW w:w="2734" w:type="dxa"/>
            <w:tcBorders>
              <w:top w:val="single" w:sz="4" w:space="0" w:color="auto"/>
              <w:left w:val="single" w:sz="4" w:space="0" w:color="auto"/>
              <w:bottom w:val="single" w:sz="4" w:space="0" w:color="auto"/>
            </w:tcBorders>
            <w:shd w:val="clear" w:color="auto" w:fill="FFFFFF" w:themeFill="background1"/>
          </w:tcPr>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u w:val="single"/>
              </w:rPr>
            </w:pPr>
            <w:r w:rsidRPr="00747113">
              <w:rPr>
                <w:rFonts w:asciiTheme="minorHAnsi" w:eastAsia="Times New Roman" w:hAnsiTheme="minorHAnsi" w:cstheme="minorHAnsi"/>
                <w:sz w:val="20"/>
                <w:szCs w:val="20"/>
              </w:rPr>
              <w:t>Sport and position</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Venue (practice or game)</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Surface playing on</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 xml:space="preserve">Mechanism of injury </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Location of impact</w:t>
            </w:r>
          </w:p>
        </w:tc>
        <w:tc>
          <w:tcPr>
            <w:tcW w:w="2952" w:type="dxa"/>
            <w:tcBorders>
              <w:top w:val="single" w:sz="4" w:space="0" w:color="auto"/>
              <w:bottom w:val="single" w:sz="4" w:space="0" w:color="auto"/>
              <w:right w:val="single" w:sz="4" w:space="0" w:color="auto"/>
            </w:tcBorders>
            <w:shd w:val="clear" w:color="auto" w:fill="FFFFFF" w:themeFill="background1"/>
          </w:tcPr>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Location of pain</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Protective equipment worn</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Other injuries sustained</w:t>
            </w:r>
          </w:p>
          <w:p w:rsidR="00387D48" w:rsidRPr="00747113" w:rsidRDefault="00387D48" w:rsidP="006E7E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47113">
              <w:rPr>
                <w:rFonts w:asciiTheme="minorHAnsi" w:eastAsia="Times New Roman" w:hAnsiTheme="minorHAnsi" w:cstheme="minorHAnsi"/>
                <w:sz w:val="20"/>
                <w:szCs w:val="20"/>
              </w:rPr>
              <w:t>Additional Clinical notes</w:t>
            </w:r>
          </w:p>
        </w:tc>
      </w:tr>
    </w:tbl>
    <w:p w:rsidR="00387D48" w:rsidRPr="00747113" w:rsidRDefault="00387D48" w:rsidP="00387D48">
      <w:pPr>
        <w:rPr>
          <w:rFonts w:cstheme="minorHAnsi"/>
        </w:rPr>
      </w:pPr>
      <w:r w:rsidRPr="00747113">
        <w:rPr>
          <w:rFonts w:cstheme="minorHAnsi"/>
        </w:rPr>
        <w:t xml:space="preserve">Abbreviations: ABC’s refer to “Airway, Breathing, Circulation” as per first responder training; </w:t>
      </w:r>
    </w:p>
    <w:p w:rsidR="00387D48" w:rsidRPr="00747113" w:rsidRDefault="00387D48" w:rsidP="00387D48">
      <w:pPr>
        <w:rPr>
          <w:rFonts w:cstheme="minorHAnsi"/>
        </w:rPr>
      </w:pPr>
      <w:r w:rsidRPr="00747113">
        <w:rPr>
          <w:rFonts w:cstheme="minorHAnsi"/>
          <w:vertAlign w:val="superscript"/>
        </w:rPr>
        <w:t>a</w:t>
      </w:r>
      <w:r w:rsidRPr="00747113">
        <w:rPr>
          <w:rFonts w:cstheme="minorHAnsi"/>
        </w:rPr>
        <w:t xml:space="preserve">Athletes classified as “continued to play” did not undergo an onsite exam. Supplemental documentation was used to further stratify those who continued to play due to a delayed symptom onset versus delayed reporting of the injury to medical personnel.  </w:t>
      </w:r>
    </w:p>
    <w:p w:rsidR="00387D48" w:rsidRDefault="00387D48" w:rsidP="00387D48">
      <w:pPr>
        <w:rPr>
          <w:rFonts w:ascii="Times New Roman" w:hAnsi="Times New Roman" w:cs="Times New Roman"/>
          <w:sz w:val="24"/>
          <w:szCs w:val="24"/>
        </w:rPr>
      </w:pPr>
      <w:r w:rsidRPr="00747113">
        <w:rPr>
          <w:rFonts w:cstheme="minorHAnsi"/>
          <w:vertAlign w:val="superscript"/>
        </w:rPr>
        <w:t>b</w:t>
      </w:r>
      <w:r w:rsidRPr="00747113">
        <w:rPr>
          <w:rFonts w:cstheme="minorHAnsi"/>
        </w:rPr>
        <w:t>All athletes classified as “returned to play” underwent an exam by personnel onsite and were permitted to return to play. Supplemental documentation was used to determine whether the athlete was cleared by the athletic trainer or if no athletic trainer was onsite at the time of injury (ie: cleared by a coach or other non-medical personnel).</w:t>
      </w:r>
      <w:r w:rsidRPr="00AE05B7">
        <w:rPr>
          <w:rFonts w:cstheme="minorHAnsi"/>
        </w:rPr>
        <w:t xml:space="preserve"> </w:t>
      </w:r>
    </w:p>
    <w:p w:rsidR="006452D8" w:rsidRDefault="006452D8">
      <w:bookmarkStart w:id="0" w:name="_GoBack"/>
      <w:bookmarkEnd w:id="0"/>
    </w:p>
    <w:sectPr w:rsidR="006452D8" w:rsidSect="002A4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Calib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48"/>
    <w:rsid w:val="00387D48"/>
    <w:rsid w:val="0064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58C8B-4411-4C7B-8EA4-BEEFFD12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3">
    <w:name w:val="Medium List 2 Accent 3"/>
    <w:basedOn w:val="TableNormal"/>
    <w:uiPriority w:val="66"/>
    <w:rsid w:val="00387D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 Susan</dc:creator>
  <cp:keywords/>
  <dc:description/>
  <cp:lastModifiedBy>Linder, Susan</cp:lastModifiedBy>
  <cp:revision>1</cp:revision>
  <dcterms:created xsi:type="dcterms:W3CDTF">2017-10-12T12:48:00Z</dcterms:created>
  <dcterms:modified xsi:type="dcterms:W3CDTF">2017-10-12T12:49:00Z</dcterms:modified>
</cp:coreProperties>
</file>