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7ED5" w14:textId="20F6DFDA" w:rsidR="00794305" w:rsidRPr="0006111C" w:rsidRDefault="00794305" w:rsidP="00794305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eastAsia="宋体" w:hAnsi="Times New Roman" w:cs="Times New Roman"/>
          <w:sz w:val="21"/>
          <w:szCs w:val="21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2631"/>
      </w:tblGrid>
      <w:tr w:rsidR="00E065AD" w:rsidRPr="0006111C" w14:paraId="53C01E9A" w14:textId="77777777" w:rsidTr="00AC68BF">
        <w:tc>
          <w:tcPr>
            <w:tcW w:w="8296" w:type="dxa"/>
            <w:gridSpan w:val="2"/>
            <w:tcBorders>
              <w:bottom w:val="single" w:sz="12" w:space="0" w:color="auto"/>
            </w:tcBorders>
          </w:tcPr>
          <w:p w14:paraId="0F087D6B" w14:textId="187A860C" w:rsidR="00E065AD" w:rsidRPr="0006111C" w:rsidRDefault="00E065AD" w:rsidP="00E065A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Appendix 1 List of study excluded</w:t>
            </w:r>
          </w:p>
        </w:tc>
      </w:tr>
      <w:tr w:rsidR="00794305" w:rsidRPr="0006111C" w14:paraId="497FC071" w14:textId="77777777" w:rsidTr="00E065AD">
        <w:tc>
          <w:tcPr>
            <w:tcW w:w="5665" w:type="dxa"/>
            <w:tcBorders>
              <w:top w:val="single" w:sz="12" w:space="0" w:color="auto"/>
              <w:bottom w:val="single" w:sz="8" w:space="0" w:color="auto"/>
            </w:tcBorders>
          </w:tcPr>
          <w:p w14:paraId="6C1333C2" w14:textId="63601CEE" w:rsidR="00794305" w:rsidRPr="0006111C" w:rsidRDefault="0079430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61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Studies of excluded</w:t>
            </w:r>
          </w:p>
        </w:tc>
        <w:tc>
          <w:tcPr>
            <w:tcW w:w="2631" w:type="dxa"/>
            <w:tcBorders>
              <w:top w:val="single" w:sz="12" w:space="0" w:color="auto"/>
              <w:bottom w:val="single" w:sz="8" w:space="0" w:color="auto"/>
            </w:tcBorders>
          </w:tcPr>
          <w:p w14:paraId="37B5836D" w14:textId="44878497" w:rsidR="00794305" w:rsidRPr="0006111C" w:rsidRDefault="0079430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61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The reasons of excluded</w:t>
            </w:r>
          </w:p>
        </w:tc>
      </w:tr>
      <w:tr w:rsidR="00794305" w:rsidRPr="0006111C" w14:paraId="5F2A8B91" w14:textId="77777777" w:rsidTr="002F3524">
        <w:tc>
          <w:tcPr>
            <w:tcW w:w="5665" w:type="dxa"/>
            <w:tcBorders>
              <w:top w:val="single" w:sz="8" w:space="0" w:color="auto"/>
            </w:tcBorders>
          </w:tcPr>
          <w:p w14:paraId="450692B5" w14:textId="7C6004E3" w:rsidR="00794305" w:rsidRPr="0006111C" w:rsidRDefault="002F3524" w:rsidP="002F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bookmarkStart w:id="0" w:name="_nebCFFF4067_2D91_4CB7_853E_70F5D3D8AF28"/>
            <w:r w:rsidRPr="000611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Nong ZN, Zhao LH, Wei LY,etc.</w:t>
            </w:r>
            <w:r w:rsidR="00794305" w:rsidRPr="000611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0611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Effect and mechanism of acupuncture and moxibustion on senile primary osteoporosis</w:t>
            </w:r>
            <w:r w:rsidR="00794305" w:rsidRPr="000611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[Z]</w:t>
            </w:r>
            <w:bookmarkEnd w:id="0"/>
            <w:r w:rsidRPr="000611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631" w:type="dxa"/>
            <w:tcBorders>
              <w:top w:val="single" w:sz="8" w:space="0" w:color="auto"/>
            </w:tcBorders>
          </w:tcPr>
          <w:p w14:paraId="2836F38F" w14:textId="2E2BD30F" w:rsidR="00794305" w:rsidRPr="0006111C" w:rsidRDefault="002F3524" w:rsidP="007943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6111C">
              <w:rPr>
                <w:rFonts w:ascii="Times New Roman" w:hAnsi="Times New Roman" w:cs="Times New Roman"/>
                <w:sz w:val="21"/>
                <w:szCs w:val="21"/>
              </w:rPr>
              <w:t>It is a patent.</w:t>
            </w:r>
          </w:p>
        </w:tc>
      </w:tr>
      <w:tr w:rsidR="00794305" w:rsidRPr="0006111C" w14:paraId="0C3C5CFB" w14:textId="77777777" w:rsidTr="002F3524">
        <w:tc>
          <w:tcPr>
            <w:tcW w:w="5665" w:type="dxa"/>
          </w:tcPr>
          <w:p w14:paraId="7E39129D" w14:textId="026560C8" w:rsidR="00794305" w:rsidRPr="0006111C" w:rsidRDefault="00794305" w:rsidP="002F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0611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Dong Y, Zhao R, Wang C, et al. Tuina for osteoporosis: A systematic review protocol[J]. Medicine (Baltimore), 2018,97(8):e9974. </w:t>
            </w:r>
          </w:p>
        </w:tc>
        <w:tc>
          <w:tcPr>
            <w:tcW w:w="2631" w:type="dxa"/>
          </w:tcPr>
          <w:p w14:paraId="6E8C022D" w14:textId="710A3E00" w:rsidR="00794305" w:rsidRPr="0006111C" w:rsidRDefault="002F3524" w:rsidP="007943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6111C">
              <w:rPr>
                <w:rFonts w:ascii="Times New Roman" w:hAnsi="Times New Roman" w:cs="Times New Roman"/>
                <w:sz w:val="21"/>
                <w:szCs w:val="21"/>
              </w:rPr>
              <w:t>Not acupuncture or moxibustion.</w:t>
            </w:r>
            <w:bookmarkStart w:id="1" w:name="_GoBack"/>
            <w:bookmarkEnd w:id="1"/>
          </w:p>
        </w:tc>
      </w:tr>
      <w:tr w:rsidR="00794305" w:rsidRPr="0006111C" w14:paraId="7A53DDA0" w14:textId="77777777" w:rsidTr="002F3524">
        <w:tc>
          <w:tcPr>
            <w:tcW w:w="5665" w:type="dxa"/>
          </w:tcPr>
          <w:p w14:paraId="02C7BA91" w14:textId="2599084D" w:rsidR="00794305" w:rsidRPr="0006111C" w:rsidRDefault="00794305" w:rsidP="002F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0611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Dong Y, Zhao R, Wang C, et al. Tuina for osteoporosis[J]. Medicine (United States), 2018,97(8).</w:t>
            </w:r>
          </w:p>
        </w:tc>
        <w:tc>
          <w:tcPr>
            <w:tcW w:w="2631" w:type="dxa"/>
          </w:tcPr>
          <w:p w14:paraId="434CF4B0" w14:textId="6DBE4028" w:rsidR="00794305" w:rsidRPr="0006111C" w:rsidRDefault="002F3524" w:rsidP="007943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6111C">
              <w:rPr>
                <w:rFonts w:ascii="Times New Roman" w:hAnsi="Times New Roman" w:cs="Times New Roman"/>
                <w:sz w:val="21"/>
                <w:szCs w:val="21"/>
              </w:rPr>
              <w:t>Not acupuncture or moxibustion.</w:t>
            </w:r>
          </w:p>
        </w:tc>
      </w:tr>
      <w:tr w:rsidR="00794305" w:rsidRPr="0006111C" w14:paraId="15F44477" w14:textId="77777777" w:rsidTr="002F3524">
        <w:tc>
          <w:tcPr>
            <w:tcW w:w="5665" w:type="dxa"/>
          </w:tcPr>
          <w:p w14:paraId="7E6A4439" w14:textId="43314CF3" w:rsidR="00794305" w:rsidRPr="0006111C" w:rsidRDefault="00794305" w:rsidP="002F3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0611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Gao C Z, Zhao J X, Yang D D. Efficacy of acupuncture in pain management of chronic diseases of bone and joint: a review of literature[J]. INTERNATIONAL JOURNAL OF CLINICAL AND EXPERIMENTAL MEDICINE, 2017,10(6):8788-8800.</w:t>
            </w:r>
          </w:p>
        </w:tc>
        <w:tc>
          <w:tcPr>
            <w:tcW w:w="2631" w:type="dxa"/>
          </w:tcPr>
          <w:p w14:paraId="4DC83DB6" w14:textId="52DEB30E" w:rsidR="00794305" w:rsidRPr="0006111C" w:rsidRDefault="002F3524" w:rsidP="007943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6111C">
              <w:rPr>
                <w:rFonts w:ascii="Times New Roman" w:hAnsi="Times New Roman" w:cs="Times New Roman"/>
                <w:sz w:val="21"/>
                <w:szCs w:val="21"/>
              </w:rPr>
              <w:t>Not meta-analysis.</w:t>
            </w:r>
          </w:p>
        </w:tc>
      </w:tr>
      <w:tr w:rsidR="00794305" w:rsidRPr="0006111C" w14:paraId="74FE4437" w14:textId="77777777" w:rsidTr="002F3524">
        <w:tc>
          <w:tcPr>
            <w:tcW w:w="5665" w:type="dxa"/>
            <w:tcBorders>
              <w:bottom w:val="single" w:sz="12" w:space="0" w:color="auto"/>
            </w:tcBorders>
          </w:tcPr>
          <w:p w14:paraId="56F3386F" w14:textId="77D2D6A6" w:rsidR="00794305" w:rsidRPr="0006111C" w:rsidRDefault="00794305" w:rsidP="002F352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11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Wiffen P J. Pain and palliative care in The Cochrane Library: Issue number 4 for 2002[J]. Journal of Pain and Palliative Care Pharmacotherapy, 2003,17(2):95-98.</w:t>
            </w:r>
          </w:p>
        </w:tc>
        <w:tc>
          <w:tcPr>
            <w:tcW w:w="2631" w:type="dxa"/>
            <w:tcBorders>
              <w:bottom w:val="single" w:sz="12" w:space="0" w:color="auto"/>
            </w:tcBorders>
          </w:tcPr>
          <w:p w14:paraId="4BC8E4CC" w14:textId="4E037E9A" w:rsidR="00794305" w:rsidRPr="0006111C" w:rsidRDefault="002F3524" w:rsidP="007943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6111C">
              <w:rPr>
                <w:rFonts w:ascii="Times New Roman" w:hAnsi="Times New Roman" w:cs="Times New Roman"/>
                <w:sz w:val="21"/>
                <w:szCs w:val="21"/>
              </w:rPr>
              <w:t>Not meta-analysis.</w:t>
            </w:r>
          </w:p>
        </w:tc>
      </w:tr>
    </w:tbl>
    <w:p w14:paraId="1F1AAD61" w14:textId="22C27999" w:rsidR="006643CC" w:rsidRPr="0006111C" w:rsidRDefault="006643CC">
      <w:pPr>
        <w:rPr>
          <w:rFonts w:ascii="Times New Roman" w:hAnsi="Times New Roman" w:cs="Times New Roman"/>
          <w:sz w:val="21"/>
          <w:szCs w:val="21"/>
        </w:rPr>
      </w:pPr>
    </w:p>
    <w:sectPr w:rsidR="006643CC" w:rsidRPr="00061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F322" w14:textId="77777777" w:rsidR="00DF2F56" w:rsidRDefault="00DF2F56" w:rsidP="0006111C">
      <w:pPr>
        <w:spacing w:after="0" w:line="240" w:lineRule="auto"/>
      </w:pPr>
      <w:r>
        <w:separator/>
      </w:r>
    </w:p>
  </w:endnote>
  <w:endnote w:type="continuationSeparator" w:id="0">
    <w:p w14:paraId="0F2B1260" w14:textId="77777777" w:rsidR="00DF2F56" w:rsidRDefault="00DF2F56" w:rsidP="000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7DFC6" w14:textId="77777777" w:rsidR="00DF2F56" w:rsidRDefault="00DF2F56" w:rsidP="0006111C">
      <w:pPr>
        <w:spacing w:after="0" w:line="240" w:lineRule="auto"/>
      </w:pPr>
      <w:r>
        <w:separator/>
      </w:r>
    </w:p>
  </w:footnote>
  <w:footnote w:type="continuationSeparator" w:id="0">
    <w:p w14:paraId="77995157" w14:textId="77777777" w:rsidR="00DF2F56" w:rsidRDefault="00DF2F56" w:rsidP="00061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.Ref{177BB03A-09BE-4047-B1B6-9485C6429D85}" w:val=" ADDIN NE.Ref.{177BB03A-09BE-4047-B1B6-9485C6429D85}&lt;Citation&gt;&lt;Group&gt;&lt;References&gt;&lt;Item&gt;&lt;ID&gt;27&lt;/ID&gt;&lt;UID&gt;{CFFF4067-2D91-4CB7-853E-70F5D3D8AF28}&lt;/UID&gt;&lt;Title&gt;针灸对老年性原发性骨质疏松症的防治效果及机理研究&lt;/Title&gt;&lt;Template&gt;Generic&lt;/Template&gt;&lt;Star&gt;0&lt;/Star&gt;&lt;Tag&gt;0&lt;/Tag&gt;&lt;Author&gt;农泽宁; 赵利华; 韦良玉; 庞勇; 梁劲松; 钟旋; 李家言; 叶仿武; 栗晓东; 杨才坤; 何列涛; 易光强; 邱贞; 刘明伟; 廖小波&lt;/Author&gt;&lt;Year&gt;0&lt;/Year&gt;&lt;Details&gt;&lt;_author_adr&gt;广西中医学院第一附属医院&lt;/_author_adr&gt;&lt;_created&gt;62560229&lt;/_created&gt;&lt;_db_provider&gt;北京万方数据股份有限公司&lt;/_db_provider&gt;&lt;_keywords&gt;针灸疗法; 老年性原发性骨质疏松症; 药物防治&lt;/_keywords&gt;&lt;_modified&gt;62560595&lt;/_modified&gt;&lt;_number&gt;1000600084&lt;/_number&gt;&lt;_url&gt;http://www.wanfangdata.com.cn/details/detail.do?_type=techResult&amp;amp;id=1000600084&lt;/_url&gt;&lt;_translated_author&gt;Nong, Zening;Zhao, Lihua;Wei, Liangyu;Pang, Yong;Liang, Jingsong;Zhong, Xuan;Li, Jiayan;Ye, Fangwu;Li, Xiaodong;Yang, Caikun;He, Lietao;Yi, Guangqiang;Qiu, Zhen;Liu, Mingwei;Liao, Xiaobo&lt;/_translated_author&gt;&lt;/Details&gt;&lt;Extra&gt;&lt;DBUID&gt;{238E8944-085C-4074-9B6A-AA57177C008C}&lt;/DBUID&gt;&lt;/Extra&gt;&lt;/Item&gt;&lt;/References&gt;&lt;/Group&gt;&lt;Group&gt;&lt;References&gt;&lt;Item&gt;&lt;ID&gt;12&lt;/ID&gt;&lt;UID&gt;{8CE02795-9C93-4D32-A3FC-E9273D2656DF}&lt;/UID&gt;&lt;Title&gt;Tuina for osteoporosis: A systematic review protocol&lt;/Title&gt;&lt;Template&gt;Journal Article&lt;/Template&gt;&lt;Star&gt;0&lt;/Star&gt;&lt;Tag&gt;5&lt;/Tag&gt;&lt;Author&gt;Dong, Y; Zhao, R; Wang, C; Guo, T&lt;/Author&gt;&lt;Year&gt;2018&lt;/Year&gt;&lt;Details&gt;&lt;_accession_num&gt;29465598&lt;/_accession_num&gt;&lt;_author_adr&gt;First Affiliated Hospital of Unnan University of Traditional Chinese Medicine/Yunnan Province Hospital of Traditional Chinese Medicine.; First Affiliated Hospital of Unnan University of Traditional Chinese Medicine/Yunnan Province Hospital of Traditional Chinese Medicine.; First Affiliated Hospital of Unnan University of Traditional Chinese Medicine/Yunnan Province Hospital of Traditional Chinese Medicine.; School of Acupuncture-Tuina and Rehabilitation, Yunnan University of Traditional  Chinese Medicine, Kunming, China.&lt;/_author_adr&gt;&lt;_created&gt;62560216&lt;/_created&gt;&lt;_date&gt;2018-02-01&lt;/_date&gt;&lt;_date_display&gt;2018 Feb&lt;/_date_display&gt;&lt;_doi&gt;10.1097/MD.0000000000009974&lt;/_doi&gt;&lt;_impact_factor&gt;   2.028&lt;/_impact_factor&gt;&lt;_isbn&gt;1536-5964 (Electronic); 0025-7974 (Linking)&lt;/_isbn&gt;&lt;_issue&gt;8&lt;/_issue&gt;&lt;_journal&gt;Medicine (Baltimore)&lt;/_journal&gt;&lt;_keywords&gt;Acupuncture Therapy/*methods; Clinical Protocols; Humans; Medicine, Chinese Traditional/*methods; Osteoporosis/*therapy; Treatment Outcome&lt;/_keywords&gt;&lt;_language&gt;eng&lt;/_language&gt;&lt;_modified&gt;62561851&lt;/_modified&gt;&lt;_pages&gt;e9974&lt;/_pages&gt;&lt;_tertiary_title&gt;Medicine&lt;/_tertiary_title&gt;&lt;_type_work&gt;Journal Article; Review&lt;/_type_work&gt;&lt;_url&gt;http://www.ncbi.nlm.nih.gov/entrez/query.fcgi?cmd=Retrieve&amp;amp;db=pubmed&amp;amp;dopt=Abstract&amp;amp;list_uids=29465598&amp;amp;query_hl=1&lt;/_url&gt;&lt;_volume&gt;97&lt;/_volume&gt;&lt;/Details&gt;&lt;Extra&gt;&lt;DBUID&gt;{238E8944-085C-4074-9B6A-AA57177C008C}&lt;/DBUID&gt;&lt;/Extra&gt;&lt;/Item&gt;&lt;/References&gt;&lt;/Group&gt;&lt;Group&gt;&lt;References&gt;&lt;Item&gt;&lt;ID&gt;28&lt;/ID&gt;&lt;UID&gt;{7C1C3A5E-95F2-4DD9-B3CA-57255C27FFA0}&lt;/UID&gt;&lt;Title&gt;Tuina for osteoporosis&lt;/Title&gt;&lt;Template&gt;Journal Article&lt;/Template&gt;&lt;Star&gt;0&lt;/Star&gt;&lt;Tag&gt;5&lt;/Tag&gt;&lt;Author&gt;Dong, Y; Zhao, R; Wang, C; Guo, T&lt;/Author&gt;&lt;Year&gt;2018&lt;/Year&gt;&lt;Details&gt;&lt;_alternate_title&gt;Medicine&lt;/_alternate_title&gt;&lt;_author_adr&gt;T. Guo, School of Acupuncture-Tuina and Rehabilitation, Yunnan University of Traditional Chinese Medicine, Kunming, China&lt;/_author_adr&gt;&lt;_created&gt;62560251&lt;/_created&gt;&lt;_date&gt;2018-01-01&lt;/_date&gt;&lt;_date_display&gt;2018&lt;/_date_display&gt;&lt;_doi&gt;10.1097/MD.0000000000009974&lt;/_doi&gt;&lt;_isbn&gt;1536-5964&lt;/_isbn&gt;&lt;_issue&gt;8&lt;/_issue&gt;&lt;_journal&gt;Medicine (United States)&lt;/_journal&gt;&lt;_keywords&gt;acupuncture; adverse outcome; bone density; clinical effectiveness; clinical outcome; clinical protocol; daily life activity; human; manipulative medicine; massage; meta analysis; motor performance; osteoporosis; pain; pain intensity; patient safety; priority journal; randomized controlled trial (topic); review; self care; spine; systematic review; tuina&lt;/_keywords&gt;&lt;_modified&gt;62561851&lt;/_modified&gt;&lt;_url&gt;http://www.embase.com/search/results?subaction=viewrecord&amp;amp;from=export&amp;amp;id=L620889118_x000d__x000a_http://dx.doi.org/10.1097/MD.0000000000009974&lt;/_url&gt;&lt;_volume&gt;97&lt;/_volume&gt;&lt;/Details&gt;&lt;Extra&gt;&lt;DBUID&gt;{238E8944-085C-4074-9B6A-AA57177C008C}&lt;/DBUID&gt;&lt;/Extra&gt;&lt;/Item&gt;&lt;/References&gt;&lt;/Group&gt;&lt;Group&gt;&lt;References&gt;&lt;Item&gt;&lt;ID&gt;19&lt;/ID&gt;&lt;UID&gt;{6E1C157C-E0E6-4453-984A-FACA7ADC9305}&lt;/UID&gt;&lt;Title&gt;Efficacy of acupuncture in pain management of chronic diseases of bone and joint: a review of literature&lt;/Title&gt;&lt;Template&gt;Journal Article&lt;/Template&gt;&lt;Star&gt;0&lt;/Star&gt;&lt;Tag&gt;5&lt;/Tag&gt;&lt;Author&gt;Gao, C Z; Zhao, J X; Yang, D D&lt;/Author&gt;&lt;Year&gt;2017&lt;/Year&gt;&lt;Details&gt;&lt;_accession_num&gt;WOS:000404534900016&lt;/_accession_num&gt;&lt;_author_adr&gt;[Gao, Changzhao] Jilin Univ, Dept Orthopaed Surg, China Japan Union Hosp, Changchun, Jilin Province, Peoples R China. [Zhao, Jingxia] Jilin Univ, Sch Nursing, Expt Teaching Ctr, Changchun, Jilin Province, Peoples R China. [Yang, Dandan] Jilin Univ, Basic Med Coll, Expt Ctr Pathogenobiol Immunol Cytobiol &amp;amp; Genet, 1201 Yihe Rd, Changchun, Jilin Province, Peoples R China._x000d__x000a_Yang, DD (reprint author), Jilin Univ, Basic Med Coll, Expt Ctr Pathogenobiol Immunol Cytobiol &amp;amp; Genet, 1201 Yihe Rd, Changchun, Jilin Province, Peoples R China._x000d__x000a_E-Mail: drddyang@163.com&lt;/_author_adr&gt;&lt;_cate&gt;Medicine, Research &amp;amp; Experimental&lt;/_cate&gt;&lt;_cited_count&gt;0&lt;/_cited_count&gt;&lt;_collection_scope&gt;SCIE;&lt;/_collection_scope&gt;&lt;_created&gt;62560218&lt;/_created&gt;&lt;_custom1&gt;INT J CLIN EXP MED&lt;/_custom1&gt;&lt;_custom2&gt;Int. J. Clin. Exp. Med.&lt;/_custom2&gt;&lt;_date_display&gt;2017&lt;/_date_display&gt;&lt;_impact_factor&gt;   0.833&lt;/_impact_factor&gt;&lt;_isbn&gt;1940-5901&lt;/_isbn&gt;&lt;_issue&gt;6&lt;/_issue&gt;&lt;_journal&gt;INTERNATIONAL JOURNAL OF CLINICAL AND EXPERIMENTAL MEDICINE&lt;/_journal&gt;&lt;_keywords&gt;Acupuncture; osteoarthritis; rheumatoid arthritis; osteoporosis; pain; anti-inflammatory agents; RANDOMIZED CONTROLLED-TRIAL; LOW-BACK-PAIN; SEVERE KNEE OSTEOARTHRITIS; CARPAL-TUNNEL-SYNDROME; RHEUMATOID-ARTHRITIS; HYALURONIC-ACID; PHARMACOLOGICAL-TREATMENT; SUPERVISED EXERCISE; CONVERGENT NEURONS; ADJUNCTIVE THERAPY&lt;/_keywords&gt;&lt;_language&gt;English&lt;/_language&gt;&lt;_modified&gt;62562117&lt;/_modified&gt;&lt;_ori_publication&gt;E-CENTURY PUBLISHING CORP&lt;/_ori_publication&gt;&lt;_pages&gt;8788-8800&lt;/_pages&gt;&lt;_place_published&gt;40 WHITE OAKS LN, MADISON, WI 53711 USA&lt;/_place_published&gt;&lt;_ref_count&gt;102&lt;/_ref_count&gt;&lt;_type_work&gt;Review&lt;/_type_work&gt;&lt;_volume&gt;10&lt;/_volume&gt;&lt;/Details&gt;&lt;Extra&gt;&lt;DBUID&gt;{238E8944-085C-4074-9B6A-AA57177C008C}&lt;/DBUID&gt;&lt;/Extra&gt;&lt;/Item&gt;&lt;/References&gt;&lt;/Group&gt;&lt;Group&gt;&lt;References&gt;&lt;Item&gt;&lt;ID&gt;32&lt;/ID&gt;&lt;UID&gt;{AA92C300-3C10-4361-A258-988558690124}&lt;/UID&gt;&lt;Title&gt;Pain and palliative care in The Cochrane Library: Issue number 4 for 2002&lt;/Title&gt;&lt;Template&gt;Journal Article&lt;/Template&gt;&lt;Star&gt;0&lt;/Star&gt;&lt;Tag&gt;5&lt;/Tag&gt;&lt;Author&gt;Wiffen, P J&lt;/Author&gt;&lt;Year&gt;2003&lt;/Year&gt;&lt;Details&gt;&lt;_alternate_title&gt;J. Pain Palliative Care Pharmacother.&lt;/_alternate_title&gt;&lt;_author_adr&gt;P.J. Wiffen, Pain Relief Unit, Churchill Hospital, Oxford, OX3 7LJ, United Kingdom&lt;/_author_adr&gt;&lt;_created&gt;62560251&lt;/_created&gt;&lt;_date&gt;2003-01-01&lt;/_date&gt;&lt;_date_display&gt;2003&lt;/_date_display&gt;&lt;_isbn&gt;1536-0288&lt;/_isbn&gt;&lt;_issue&gt;2&lt;/_issue&gt;&lt;_journal&gt;Journal of Pain and Palliative Care Pharmacotherapy&lt;/_journal&gt;&lt;_keywords&gt;acetylsalicylic acid; celecoxib; cyclooxygenase 2 inhibitor; cyclophosphamide; dipyrone; granulocyte macrophage colony stimulating factor; nonsteroid antiinflammatory agent; paracetamol; Cochrane Library; data analysis; human; hydrogel; infection rate; information retrieval; mammography; mastalgia; medical literature; medical record; pain assessment; palliative therapy; patient controlled analgesia; peer review; review; sleep disorder&lt;/_keywords&gt;&lt;_modified&gt;62561853&lt;/_modified&gt;&lt;_pages&gt;95-98&lt;/_pages&gt;&lt;_url&gt;http://www.embase.com/search/results?subaction=viewrecord&amp;amp;from=export&amp;amp;id=L36988102&lt;/_url&gt;&lt;_volume&gt;17&lt;/_volume&gt;&lt;/Details&gt;&lt;Extra&gt;&lt;DBUID&gt;{238E8944-085C-4074-9B6A-AA57177C008C}&lt;/DBUID&gt;&lt;/Extra&gt;&lt;/Item&gt;&lt;/References&gt;&lt;/Group&gt;&lt;/Citation&gt;_x000a_"/>
    <w:docVar w:name="ne_docsoft" w:val="MSWord"/>
    <w:docVar w:name="ne_docversion" w:val="NoteExpress 2.0"/>
    <w:docVar w:name="ne_stylename" w:val="中华医学杂志"/>
  </w:docVars>
  <w:rsids>
    <w:rsidRoot w:val="00792FD6"/>
    <w:rsid w:val="0006111C"/>
    <w:rsid w:val="00091906"/>
    <w:rsid w:val="002F3524"/>
    <w:rsid w:val="006643CC"/>
    <w:rsid w:val="00743A76"/>
    <w:rsid w:val="00792FD6"/>
    <w:rsid w:val="00794305"/>
    <w:rsid w:val="00B9077D"/>
    <w:rsid w:val="00D81BC3"/>
    <w:rsid w:val="00D94438"/>
    <w:rsid w:val="00DB1E29"/>
    <w:rsid w:val="00DF2F56"/>
    <w:rsid w:val="00E065AD"/>
    <w:rsid w:val="00F1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0E354"/>
  <w15:chartTrackingRefBased/>
  <w15:docId w15:val="{C75594F8-5346-473B-8BE3-8249983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2C5"/>
  </w:style>
  <w:style w:type="paragraph" w:styleId="1">
    <w:name w:val="heading 1"/>
    <w:basedOn w:val="a"/>
    <w:next w:val="a"/>
    <w:link w:val="10"/>
    <w:uiPriority w:val="9"/>
    <w:qFormat/>
    <w:rsid w:val="00F17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72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2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2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2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2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2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2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17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F172C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F172C5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F172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F172C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F172C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F172C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F172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F172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172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72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F172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172C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F172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F172C5"/>
    <w:rPr>
      <w:b/>
      <w:bCs/>
      <w:color w:val="auto"/>
    </w:rPr>
  </w:style>
  <w:style w:type="character" w:styleId="a9">
    <w:name w:val="Emphasis"/>
    <w:basedOn w:val="a0"/>
    <w:uiPriority w:val="20"/>
    <w:qFormat/>
    <w:rsid w:val="00F172C5"/>
    <w:rPr>
      <w:i/>
      <w:iCs/>
      <w:color w:val="auto"/>
    </w:rPr>
  </w:style>
  <w:style w:type="paragraph" w:styleId="aa">
    <w:name w:val="No Spacing"/>
    <w:uiPriority w:val="1"/>
    <w:qFormat/>
    <w:rsid w:val="00F172C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172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F172C5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F172C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F172C5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F172C5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F172C5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F172C5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F172C5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F172C5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172C5"/>
    <w:pPr>
      <w:outlineLvl w:val="9"/>
    </w:pPr>
  </w:style>
  <w:style w:type="paragraph" w:customStyle="1" w:styleId="af4">
    <w:name w:val="上标"/>
    <w:basedOn w:val="a"/>
    <w:link w:val="af5"/>
    <w:qFormat/>
    <w:rsid w:val="00B9077D"/>
    <w:pPr>
      <w:widowControl w:val="0"/>
      <w:autoSpaceDE w:val="0"/>
      <w:autoSpaceDN w:val="0"/>
      <w:adjustRightInd w:val="0"/>
      <w:spacing w:after="0" w:line="440" w:lineRule="atLeast"/>
      <w:ind w:firstLineChars="200" w:firstLine="480"/>
    </w:pPr>
    <w:rPr>
      <w:rFonts w:ascii="Arial" w:hAnsi="Arial" w:cs="Arial"/>
      <w:color w:val="000000"/>
      <w:sz w:val="24"/>
      <w:szCs w:val="24"/>
      <w:vertAlign w:val="superscript"/>
    </w:rPr>
  </w:style>
  <w:style w:type="character" w:customStyle="1" w:styleId="af5">
    <w:name w:val="上标 字符"/>
    <w:basedOn w:val="a0"/>
    <w:link w:val="af4"/>
    <w:rsid w:val="00B9077D"/>
    <w:rPr>
      <w:rFonts w:ascii="Arial" w:hAnsi="Arial" w:cs="Arial"/>
      <w:color w:val="000000"/>
      <w:sz w:val="24"/>
      <w:szCs w:val="24"/>
      <w:vertAlign w:val="superscript"/>
    </w:rPr>
  </w:style>
  <w:style w:type="table" w:styleId="af6">
    <w:name w:val="Table Grid"/>
    <w:basedOn w:val="a1"/>
    <w:uiPriority w:val="39"/>
    <w:rsid w:val="0079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06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8">
    <w:name w:val="页眉 字符"/>
    <w:basedOn w:val="a0"/>
    <w:link w:val="af7"/>
    <w:uiPriority w:val="99"/>
    <w:rsid w:val="0006111C"/>
    <w:rPr>
      <w:sz w:val="18"/>
      <w:szCs w:val="18"/>
    </w:rPr>
  </w:style>
  <w:style w:type="paragraph" w:styleId="af9">
    <w:name w:val="footer"/>
    <w:basedOn w:val="a"/>
    <w:link w:val="afa"/>
    <w:uiPriority w:val="99"/>
    <w:unhideWhenUsed/>
    <w:rsid w:val="0006111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a">
    <w:name w:val="页脚 字符"/>
    <w:basedOn w:val="a0"/>
    <w:link w:val="af9"/>
    <w:uiPriority w:val="99"/>
    <w:rsid w:val="00061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 Xu</dc:creator>
  <cp:keywords/>
  <dc:description>NE.Rep</dc:description>
  <cp:lastModifiedBy>GX Xu</cp:lastModifiedBy>
  <cp:revision>4</cp:revision>
  <dcterms:created xsi:type="dcterms:W3CDTF">2019-06-02T12:19:00Z</dcterms:created>
  <dcterms:modified xsi:type="dcterms:W3CDTF">2019-06-12T12:23:00Z</dcterms:modified>
</cp:coreProperties>
</file>