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F996F" w14:textId="272DFDD7" w:rsidR="00024914" w:rsidRDefault="00402923">
      <w:r w:rsidRPr="00402923">
        <w:rPr>
          <w:noProof/>
        </w:rPr>
        <w:drawing>
          <wp:inline distT="0" distB="0" distL="0" distR="0" wp14:anchorId="60221CB2" wp14:editId="06FFBFC9">
            <wp:extent cx="5274310" cy="52679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B36E3" w14:textId="1B6476AF" w:rsidR="00402923" w:rsidRPr="00402923" w:rsidRDefault="00402923" w:rsidP="00402923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02923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S2. The area under the curve of each adiposity variable for the presence of various CVDRF in female</w:t>
      </w:r>
      <w:bookmarkStart w:id="0" w:name="_GoBack"/>
      <w:bookmarkEnd w:id="0"/>
    </w:p>
    <w:p w14:paraId="00A58AFE" w14:textId="77777777" w:rsidR="00402923" w:rsidRDefault="00402923" w:rsidP="00402923">
      <w:pPr>
        <w:ind w:firstLineChars="50" w:firstLine="1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a. </w:t>
      </w:r>
      <w:r w:rsidRPr="002B7C18">
        <w:rPr>
          <w:rFonts w:ascii="Times New Roman" w:hAnsi="Times New Roman" w:cs="Times New Roman"/>
          <w:kern w:val="0"/>
          <w:sz w:val="24"/>
          <w:szCs w:val="24"/>
        </w:rPr>
        <w:t>hypertension</w:t>
      </w:r>
    </w:p>
    <w:p w14:paraId="69D1F4A8" w14:textId="77777777" w:rsidR="00402923" w:rsidRDefault="00402923" w:rsidP="00402923">
      <w:pPr>
        <w:ind w:firstLineChars="50" w:firstLine="1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b.</w:t>
      </w:r>
      <w:r w:rsidRPr="002B22AD">
        <w:rPr>
          <w:rFonts w:ascii="Times New Roman" w:hAnsi="Times New Roman" w:cs="Times New Roman"/>
          <w:kern w:val="0"/>
          <w:sz w:val="24"/>
          <w:szCs w:val="24"/>
        </w:rPr>
        <w:t xml:space="preserve"> diabetes</w:t>
      </w:r>
    </w:p>
    <w:p w14:paraId="36A3CEB0" w14:textId="77777777" w:rsidR="00402923" w:rsidRDefault="00402923" w:rsidP="00402923">
      <w:pPr>
        <w:ind w:firstLineChars="50" w:firstLine="1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c.</w:t>
      </w:r>
      <w:r w:rsidRPr="002B22AD">
        <w:rPr>
          <w:rFonts w:ascii="Times New Roman" w:hAnsi="Times New Roman" w:cs="Times New Roman"/>
          <w:kern w:val="0"/>
          <w:sz w:val="24"/>
          <w:szCs w:val="24"/>
        </w:rPr>
        <w:t xml:space="preserve"> dyslipidemia</w:t>
      </w:r>
    </w:p>
    <w:p w14:paraId="453D0C54" w14:textId="77777777" w:rsidR="00402923" w:rsidRDefault="00402923" w:rsidP="00402923">
      <w:pPr>
        <w:ind w:firstLineChars="50" w:firstLine="1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d.</w:t>
      </w:r>
      <w:r w:rsidRPr="002B22AD">
        <w:rPr>
          <w:rFonts w:ascii="Times New Roman" w:hAnsi="Times New Roman" w:cs="Times New Roman"/>
          <w:kern w:val="0"/>
          <w:sz w:val="24"/>
          <w:szCs w:val="24"/>
        </w:rPr>
        <w:t xml:space="preserve"> metabolic syndrome </w:t>
      </w:r>
    </w:p>
    <w:p w14:paraId="2A6FF819" w14:textId="77777777" w:rsidR="00402923" w:rsidRDefault="00402923"/>
    <w:sectPr w:rsidR="00402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11AE9" w14:textId="77777777" w:rsidR="00582CEA" w:rsidRDefault="00582CEA" w:rsidP="00402923">
      <w:r>
        <w:separator/>
      </w:r>
    </w:p>
  </w:endnote>
  <w:endnote w:type="continuationSeparator" w:id="0">
    <w:p w14:paraId="1D66D945" w14:textId="77777777" w:rsidR="00582CEA" w:rsidRDefault="00582CEA" w:rsidP="0040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F04EC" w14:textId="77777777" w:rsidR="00582CEA" w:rsidRDefault="00582CEA" w:rsidP="00402923">
      <w:r>
        <w:separator/>
      </w:r>
    </w:p>
  </w:footnote>
  <w:footnote w:type="continuationSeparator" w:id="0">
    <w:p w14:paraId="04D9C008" w14:textId="77777777" w:rsidR="00582CEA" w:rsidRDefault="00582CEA" w:rsidP="0040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81"/>
    <w:rsid w:val="00024914"/>
    <w:rsid w:val="00097988"/>
    <w:rsid w:val="001647A5"/>
    <w:rsid w:val="00402923"/>
    <w:rsid w:val="00422916"/>
    <w:rsid w:val="00582CEA"/>
    <w:rsid w:val="007F333E"/>
    <w:rsid w:val="008969C9"/>
    <w:rsid w:val="00D1301E"/>
    <w:rsid w:val="00E27043"/>
    <w:rsid w:val="00FD0981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D4648"/>
  <w15:chartTrackingRefBased/>
  <w15:docId w15:val="{2AB12CD3-A5AB-4409-A2F2-0AA9732F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29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2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29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2019-09-29T02:27:00Z</dcterms:created>
  <dcterms:modified xsi:type="dcterms:W3CDTF">2020-03-12T02:45:00Z</dcterms:modified>
</cp:coreProperties>
</file>