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7CC" w:rsidRPr="007F47CC" w:rsidRDefault="007F47CC" w:rsidP="007F47CC">
      <w:pPr>
        <w:widowControl/>
        <w:spacing w:line="240" w:lineRule="exact"/>
        <w:jc w:val="left"/>
        <w:rPr>
          <w:rFonts w:ascii="Times New Roman" w:eastAsia="ＭＳ Ｐゴシック" w:hAnsi="Times New Roman" w:cs="Times New Roman"/>
          <w:b/>
          <w:kern w:val="0"/>
          <w:sz w:val="16"/>
          <w:szCs w:val="16"/>
        </w:rPr>
      </w:pPr>
      <w:r w:rsidRPr="007F47CC">
        <w:rPr>
          <w:rFonts w:ascii="Times New Roman" w:eastAsia="ＭＳ Ｐゴシック" w:hAnsi="Times New Roman" w:cs="Times New Roman"/>
          <w:b/>
          <w:kern w:val="0"/>
          <w:sz w:val="16"/>
          <w:szCs w:val="16"/>
        </w:rPr>
        <w:t>Supplementary Material 4. Relationships between primary diseases and outcomes following the transfers</w:t>
      </w:r>
    </w:p>
    <w:tbl>
      <w:tblPr>
        <w:tblStyle w:val="41"/>
        <w:tblW w:w="5000" w:type="pct"/>
        <w:tblLook w:val="04A0" w:firstRow="1" w:lastRow="0" w:firstColumn="1" w:lastColumn="0" w:noHBand="0" w:noVBand="1"/>
      </w:tblPr>
      <w:tblGrid>
        <w:gridCol w:w="2630"/>
        <w:gridCol w:w="2631"/>
        <w:gridCol w:w="2631"/>
        <w:gridCol w:w="2631"/>
        <w:gridCol w:w="2631"/>
      </w:tblGrid>
      <w:tr w:rsidR="007F47CC" w:rsidRPr="007F47CC" w:rsidTr="00EB1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 xml:space="preserve">　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Hospitalized (N=48)</w:t>
            </w:r>
          </w:p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(N, %)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Dead (N=5)</w:t>
            </w:r>
          </w:p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(N, %)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Returned home (N=10)</w:t>
            </w:r>
          </w:p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(N, %)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Total (N=63)</w:t>
            </w:r>
          </w:p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(N, %)</w:t>
            </w:r>
          </w:p>
        </w:tc>
      </w:tr>
      <w:tr w:rsidR="007F47CC" w:rsidRPr="007F47CC" w:rsidTr="007F4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top w:val="single" w:sz="4" w:space="0" w:color="auto"/>
            </w:tcBorders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Dementia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12 (25.0)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0</w:t>
            </w: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 xml:space="preserve"> (0.0)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2 (20.0)</w:t>
            </w:r>
          </w:p>
        </w:tc>
        <w:tc>
          <w:tcPr>
            <w:tcW w:w="1000" w:type="pct"/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14 (22.2)</w:t>
            </w:r>
          </w:p>
        </w:tc>
      </w:tr>
      <w:tr w:rsidR="007F47CC" w:rsidRPr="007F47CC" w:rsidTr="00EB19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Cancer</w:t>
            </w:r>
          </w:p>
        </w:tc>
        <w:tc>
          <w:tcPr>
            <w:tcW w:w="1000" w:type="pct"/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7 (14.6)</w:t>
            </w:r>
          </w:p>
        </w:tc>
        <w:tc>
          <w:tcPr>
            <w:tcW w:w="1000" w:type="pct"/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1 (20.0)</w:t>
            </w:r>
          </w:p>
        </w:tc>
        <w:tc>
          <w:tcPr>
            <w:tcW w:w="1000" w:type="pct"/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4 (40.0)</w:t>
            </w:r>
          </w:p>
        </w:tc>
        <w:tc>
          <w:tcPr>
            <w:tcW w:w="1000" w:type="pct"/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12 (19.0)</w:t>
            </w:r>
          </w:p>
        </w:tc>
      </w:tr>
      <w:tr w:rsidR="007F47CC" w:rsidRPr="007F47CC" w:rsidTr="007F4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Psycho-neurologic diseases</w:t>
            </w:r>
          </w:p>
        </w:tc>
        <w:tc>
          <w:tcPr>
            <w:tcW w:w="1000" w:type="pct"/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7 (14.6)</w:t>
            </w:r>
          </w:p>
        </w:tc>
        <w:tc>
          <w:tcPr>
            <w:tcW w:w="1000" w:type="pct"/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0</w:t>
            </w: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 xml:space="preserve"> (0.0)</w:t>
            </w:r>
          </w:p>
        </w:tc>
        <w:tc>
          <w:tcPr>
            <w:tcW w:w="1000" w:type="pct"/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1 (10.0)</w:t>
            </w:r>
          </w:p>
        </w:tc>
        <w:tc>
          <w:tcPr>
            <w:tcW w:w="1000" w:type="pct"/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8 (12.7)</w:t>
            </w:r>
          </w:p>
        </w:tc>
      </w:tr>
      <w:tr w:rsidR="007F47CC" w:rsidRPr="007F47CC" w:rsidTr="00EB19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Congenital diseases</w:t>
            </w:r>
          </w:p>
        </w:tc>
        <w:tc>
          <w:tcPr>
            <w:tcW w:w="1000" w:type="pct"/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4 (8.3)</w:t>
            </w:r>
          </w:p>
        </w:tc>
        <w:tc>
          <w:tcPr>
            <w:tcW w:w="1000" w:type="pct"/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1 (20.0)</w:t>
            </w:r>
          </w:p>
        </w:tc>
        <w:tc>
          <w:tcPr>
            <w:tcW w:w="1000" w:type="pct"/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0</w:t>
            </w: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 xml:space="preserve"> (0.0)</w:t>
            </w:r>
          </w:p>
        </w:tc>
        <w:tc>
          <w:tcPr>
            <w:tcW w:w="1000" w:type="pct"/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5 (7.9)</w:t>
            </w:r>
          </w:p>
        </w:tc>
      </w:tr>
      <w:tr w:rsidR="007F47CC" w:rsidRPr="007F47CC" w:rsidTr="007F4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Orthopedic diseases</w:t>
            </w:r>
          </w:p>
        </w:tc>
        <w:tc>
          <w:tcPr>
            <w:tcW w:w="1000" w:type="pct"/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4 (8.3)</w:t>
            </w:r>
          </w:p>
        </w:tc>
        <w:tc>
          <w:tcPr>
            <w:tcW w:w="1000" w:type="pct"/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0</w:t>
            </w: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 xml:space="preserve"> (0.0)</w:t>
            </w:r>
          </w:p>
        </w:tc>
        <w:tc>
          <w:tcPr>
            <w:tcW w:w="1000" w:type="pct"/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1 (10.0)</w:t>
            </w:r>
          </w:p>
        </w:tc>
        <w:tc>
          <w:tcPr>
            <w:tcW w:w="1000" w:type="pct"/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5 (7.9)</w:t>
            </w:r>
          </w:p>
        </w:tc>
      </w:tr>
      <w:tr w:rsidR="007F47CC" w:rsidRPr="007F47CC" w:rsidTr="00EB19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Cardiovascular diseases</w:t>
            </w:r>
          </w:p>
        </w:tc>
        <w:tc>
          <w:tcPr>
            <w:tcW w:w="1000" w:type="pct"/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3 (6.3)</w:t>
            </w:r>
          </w:p>
        </w:tc>
        <w:tc>
          <w:tcPr>
            <w:tcW w:w="1000" w:type="pct"/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1 (20.0)</w:t>
            </w:r>
          </w:p>
        </w:tc>
        <w:tc>
          <w:tcPr>
            <w:tcW w:w="1000" w:type="pct"/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0</w:t>
            </w: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 xml:space="preserve"> (0.0)</w:t>
            </w:r>
          </w:p>
        </w:tc>
        <w:tc>
          <w:tcPr>
            <w:tcW w:w="1000" w:type="pct"/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4 (6.3)</w:t>
            </w:r>
          </w:p>
        </w:tc>
      </w:tr>
      <w:tr w:rsidR="007F47CC" w:rsidRPr="007F47CC" w:rsidTr="007F4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Strokes</w:t>
            </w:r>
          </w:p>
        </w:tc>
        <w:tc>
          <w:tcPr>
            <w:tcW w:w="1000" w:type="pct"/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3 (6.3)</w:t>
            </w:r>
          </w:p>
        </w:tc>
        <w:tc>
          <w:tcPr>
            <w:tcW w:w="1000" w:type="pct"/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0</w:t>
            </w: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 xml:space="preserve"> (0.0)</w:t>
            </w:r>
          </w:p>
        </w:tc>
        <w:tc>
          <w:tcPr>
            <w:tcW w:w="1000" w:type="pct"/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1 (10.0)</w:t>
            </w:r>
          </w:p>
        </w:tc>
        <w:tc>
          <w:tcPr>
            <w:tcW w:w="1000" w:type="pct"/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4 (6.3)</w:t>
            </w:r>
          </w:p>
        </w:tc>
      </w:tr>
      <w:tr w:rsidR="007F47CC" w:rsidRPr="007F47CC" w:rsidTr="00EB19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Respiratory symptom</w:t>
            </w:r>
          </w:p>
        </w:tc>
        <w:tc>
          <w:tcPr>
            <w:tcW w:w="1000" w:type="pct"/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0</w:t>
            </w: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 xml:space="preserve"> (0.0)</w:t>
            </w:r>
          </w:p>
        </w:tc>
        <w:tc>
          <w:tcPr>
            <w:tcW w:w="1000" w:type="pct"/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2 (40.0)</w:t>
            </w:r>
          </w:p>
        </w:tc>
        <w:tc>
          <w:tcPr>
            <w:tcW w:w="1000" w:type="pct"/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0</w:t>
            </w: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 xml:space="preserve"> (0.0)</w:t>
            </w:r>
          </w:p>
        </w:tc>
        <w:tc>
          <w:tcPr>
            <w:tcW w:w="1000" w:type="pct"/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2 (3.2)</w:t>
            </w:r>
          </w:p>
        </w:tc>
      </w:tr>
      <w:tr w:rsidR="007F47CC" w:rsidRPr="007F47CC" w:rsidTr="007F4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bottom w:val="single" w:sz="4" w:space="0" w:color="auto"/>
            </w:tcBorders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Others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8 (16.7)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0</w:t>
            </w: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 xml:space="preserve"> (0.0)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1 (10.0)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noWrap/>
            <w:hideMark/>
          </w:tcPr>
          <w:p w:rsidR="007F47CC" w:rsidRPr="007F47CC" w:rsidRDefault="007F47CC" w:rsidP="007F47CC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F47CC">
              <w:rPr>
                <w:rFonts w:ascii="Times New Roman" w:eastAsia="ＭＳ Ｐゴシック" w:hAnsi="Times New Roman" w:cs="Times New Roman"/>
                <w:sz w:val="16"/>
                <w:szCs w:val="16"/>
              </w:rPr>
              <w:t>9 (14.3)</w:t>
            </w:r>
          </w:p>
        </w:tc>
      </w:tr>
    </w:tbl>
    <w:p w:rsidR="005D2FC6" w:rsidRDefault="005D2FC6">
      <w:bookmarkStart w:id="0" w:name="_GoBack"/>
      <w:bookmarkEnd w:id="0"/>
    </w:p>
    <w:sectPr w:rsidR="005D2FC6" w:rsidSect="007F47CC">
      <w:pgSz w:w="1684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7CC"/>
    <w:rsid w:val="005D2FC6"/>
    <w:rsid w:val="007F47CC"/>
    <w:rsid w:val="00CF1EEC"/>
    <w:rsid w:val="00D9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235E2"/>
  <w15:chartTrackingRefBased/>
  <w15:docId w15:val="{F2A86ACB-BD66-B34D-9378-20BFF3C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標準の表 41"/>
    <w:basedOn w:val="a1"/>
    <w:uiPriority w:val="44"/>
    <w:rsid w:val="007F47C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小坂真琴</dc:creator>
  <cp:keywords/>
  <dc:description/>
  <cp:lastModifiedBy>小坂真琴</cp:lastModifiedBy>
  <cp:revision>1</cp:revision>
  <dcterms:created xsi:type="dcterms:W3CDTF">2020-04-10T10:13:00Z</dcterms:created>
  <dcterms:modified xsi:type="dcterms:W3CDTF">2020-04-10T10:27:00Z</dcterms:modified>
</cp:coreProperties>
</file>