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E4F9" w14:textId="01E5A0A8" w:rsidR="000C7FA0" w:rsidRPr="0078590E" w:rsidRDefault="0008055F" w:rsidP="000C7FA0">
      <w:pPr>
        <w:spacing w:afterLines="50"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0C7FA0" w:rsidRPr="0078590E">
        <w:rPr>
          <w:rFonts w:ascii="Times New Roman" w:hAnsi="Times New Roman" w:cs="Times New Roman"/>
          <w:szCs w:val="24"/>
        </w:rPr>
        <w:t xml:space="preserve">Table </w:t>
      </w:r>
      <w:r>
        <w:rPr>
          <w:rFonts w:ascii="Times New Roman" w:hAnsi="Times New Roman" w:cs="Times New Roman"/>
          <w:szCs w:val="24"/>
        </w:rPr>
        <w:t>S</w:t>
      </w:r>
      <w:r w:rsidR="000C7FA0" w:rsidRPr="0078590E">
        <w:rPr>
          <w:rFonts w:ascii="Times New Roman" w:hAnsi="Times New Roman" w:cs="Times New Roman"/>
          <w:szCs w:val="24"/>
        </w:rPr>
        <w:t xml:space="preserve">1. </w:t>
      </w:r>
      <w:r w:rsidR="00EA5F88">
        <w:rPr>
          <w:rFonts w:ascii="Times New Roman" w:hAnsi="Times New Roman" w:cs="Times New Roman"/>
          <w:szCs w:val="24"/>
        </w:rPr>
        <w:t xml:space="preserve">Association between water intake and estimated glomerular filtration rate (eGFR) </w:t>
      </w:r>
      <w:r w:rsidR="00393285">
        <w:rPr>
          <w:rFonts w:ascii="Times New Roman" w:hAnsi="Times New Roman" w:cs="Times New Roman"/>
          <w:szCs w:val="24"/>
        </w:rPr>
        <w:t xml:space="preserve">by logistic regression analysis </w:t>
      </w:r>
      <w:r w:rsidR="000A3AC6">
        <w:rPr>
          <w:rFonts w:ascii="Times New Roman" w:hAnsi="Times New Roman" w:cs="Times New Roman"/>
          <w:szCs w:val="24"/>
        </w:rPr>
        <w:t>among individuals with</w:t>
      </w:r>
      <w:r w:rsidR="00FF15B9">
        <w:rPr>
          <w:rFonts w:ascii="Times New Roman" w:hAnsi="Times New Roman" w:cs="Times New Roman"/>
          <w:szCs w:val="24"/>
        </w:rPr>
        <w:t xml:space="preserve"> and without chronic kidney disease (CKD) </w:t>
      </w:r>
      <w:r w:rsidR="00FF15B9" w:rsidRPr="00FF15B9">
        <w:rPr>
          <w:rFonts w:ascii="Times New Roman" w:hAnsi="Times New Roman" w:cs="Times New Roman"/>
          <w:szCs w:val="24"/>
          <w:vertAlign w:val="superscript"/>
        </w:rPr>
        <w:t>a</w:t>
      </w:r>
    </w:p>
    <w:tbl>
      <w:tblPr>
        <w:tblStyle w:val="a9"/>
        <w:tblW w:w="100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041"/>
        <w:gridCol w:w="2041"/>
        <w:gridCol w:w="283"/>
        <w:gridCol w:w="2041"/>
        <w:gridCol w:w="2041"/>
      </w:tblGrid>
      <w:tr w:rsidR="00D77F21" w:rsidRPr="00FF15B9" w14:paraId="0C77AADB" w14:textId="77777777" w:rsidTr="006A4BDC">
        <w:trPr>
          <w:trHeight w:val="425"/>
          <w:jc w:val="center"/>
        </w:trPr>
        <w:tc>
          <w:tcPr>
            <w:tcW w:w="1560" w:type="dxa"/>
            <w:tcBorders>
              <w:top w:val="single" w:sz="12" w:space="0" w:color="auto"/>
            </w:tcBorders>
          </w:tcPr>
          <w:p w14:paraId="42A5E5A5" w14:textId="77777777" w:rsidR="00D77F21" w:rsidRPr="00FF15B9" w:rsidRDefault="00D77F21" w:rsidP="002542A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1D3C85" w14:textId="424E727A" w:rsidR="00D77F21" w:rsidRPr="00FF15B9" w:rsidRDefault="00FF15B9" w:rsidP="004D24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vertAlign w:val="superscript"/>
              </w:rPr>
              <w:t xml:space="preserve"> b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for eGFR ≥ 45 ml/min/1.73 m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vertAlign w:val="superscript"/>
              </w:rPr>
              <w:t>2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among individuals with CKD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A78060" w14:textId="51064359" w:rsidR="00D77F21" w:rsidRPr="00FF15B9" w:rsidRDefault="00D77F21" w:rsidP="002542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043526" w14:textId="1D665011" w:rsidR="00D77F21" w:rsidRPr="00FF15B9" w:rsidRDefault="00FF15B9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vertAlign w:val="superscript"/>
              </w:rPr>
              <w:t xml:space="preserve"> c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for eGFR ≥ 90 ml/min/1.73 m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vertAlign w:val="superscript"/>
              </w:rPr>
              <w:t>2</w:t>
            </w: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among individuals without CKD</w:t>
            </w:r>
          </w:p>
        </w:tc>
      </w:tr>
      <w:tr w:rsidR="00D77F21" w:rsidRPr="00FF15B9" w14:paraId="5ACD3D9F" w14:textId="77777777" w:rsidTr="00D77F21">
        <w:trPr>
          <w:trHeight w:val="425"/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14:paraId="65E241F0" w14:textId="3E2BD3DA" w:rsidR="00BD4FE4" w:rsidRPr="00FF15B9" w:rsidRDefault="00EA5F88" w:rsidP="00BD4F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Water intake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14:paraId="34087EBD" w14:textId="1AD0E799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Crude OR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14:paraId="44F2D760" w14:textId="47054F5B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Adjusted OR</w:t>
            </w:r>
            <w:r w:rsidR="00EA5F88"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A5F88" w:rsidRPr="00FF15B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#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33D58FD" w14:textId="785298DA" w:rsidR="00BD4FE4" w:rsidRPr="00FF15B9" w:rsidRDefault="00BD4FE4" w:rsidP="00BD4FE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14:paraId="538BB6F4" w14:textId="65AA2843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Crude OR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14:paraId="31F68EB3" w14:textId="10801825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Adjusted OR</w:t>
            </w:r>
            <w:r w:rsidR="00EA5F88"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A5F88" w:rsidRPr="00FF15B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#</w:t>
            </w:r>
          </w:p>
        </w:tc>
      </w:tr>
      <w:tr w:rsidR="00EA5F88" w:rsidRPr="00FF15B9" w14:paraId="036A13AB" w14:textId="77777777" w:rsidTr="00D77F21">
        <w:trPr>
          <w:trHeight w:val="425"/>
          <w:jc w:val="center"/>
        </w:trPr>
        <w:tc>
          <w:tcPr>
            <w:tcW w:w="1560" w:type="dxa"/>
            <w:shd w:val="clear" w:color="auto" w:fill="auto"/>
          </w:tcPr>
          <w:p w14:paraId="31544C32" w14:textId="55AE27AF" w:rsidR="00EA5F88" w:rsidRPr="00FF15B9" w:rsidRDefault="00EA5F88" w:rsidP="00EA5F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Low</w:t>
            </w:r>
          </w:p>
        </w:tc>
        <w:tc>
          <w:tcPr>
            <w:tcW w:w="2041" w:type="dxa"/>
            <w:shd w:val="clear" w:color="auto" w:fill="auto"/>
          </w:tcPr>
          <w:p w14:paraId="09FBE1CD" w14:textId="0F6430C9" w:rsidR="00EA5F88" w:rsidRPr="00FF15B9" w:rsidRDefault="00FF15B9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1F121B77" w14:textId="11B04246" w:rsidR="00EA5F88" w:rsidRPr="00FF15B9" w:rsidRDefault="00FF15B9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14B45B3B" w14:textId="1B29C8C5" w:rsidR="00EA5F88" w:rsidRPr="00FF15B9" w:rsidRDefault="00EA5F88" w:rsidP="00EA5F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14:paraId="661CA658" w14:textId="2A217CCD" w:rsidR="00EA5F88" w:rsidRPr="00FF15B9" w:rsidRDefault="00FF15B9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74267BD8" w14:textId="3A789886" w:rsidR="00EA5F88" w:rsidRPr="00FF15B9" w:rsidRDefault="00FF15B9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77F21" w:rsidRPr="00FF15B9" w14:paraId="04329A10" w14:textId="77777777" w:rsidTr="00D77F21">
        <w:trPr>
          <w:trHeight w:val="425"/>
          <w:jc w:val="center"/>
        </w:trPr>
        <w:tc>
          <w:tcPr>
            <w:tcW w:w="1560" w:type="dxa"/>
            <w:shd w:val="clear" w:color="auto" w:fill="auto"/>
          </w:tcPr>
          <w:p w14:paraId="2F248F04" w14:textId="61877F2C" w:rsidR="00BD4FE4" w:rsidRPr="00FF15B9" w:rsidRDefault="00BD4FE4" w:rsidP="00BD4F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Moderate</w:t>
            </w:r>
          </w:p>
        </w:tc>
        <w:tc>
          <w:tcPr>
            <w:tcW w:w="2041" w:type="dxa"/>
            <w:shd w:val="clear" w:color="auto" w:fill="auto"/>
          </w:tcPr>
          <w:p w14:paraId="288F4FF7" w14:textId="590D6469" w:rsidR="00BD4FE4" w:rsidRPr="00FF15B9" w:rsidRDefault="00D77F21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0.73 (0.43-1.24)</w:t>
            </w:r>
          </w:p>
        </w:tc>
        <w:tc>
          <w:tcPr>
            <w:tcW w:w="2041" w:type="dxa"/>
            <w:shd w:val="clear" w:color="auto" w:fill="auto"/>
          </w:tcPr>
          <w:p w14:paraId="1CFB8376" w14:textId="2EB15F6A" w:rsidR="00BD4FE4" w:rsidRPr="00FF15B9" w:rsidRDefault="00D77F21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0.72(0.41-1.27)</w:t>
            </w:r>
          </w:p>
        </w:tc>
        <w:tc>
          <w:tcPr>
            <w:tcW w:w="283" w:type="dxa"/>
            <w:shd w:val="clear" w:color="auto" w:fill="auto"/>
          </w:tcPr>
          <w:p w14:paraId="77EEF957" w14:textId="2D07EF0E" w:rsidR="00BD4FE4" w:rsidRPr="00FF15B9" w:rsidRDefault="00BD4FE4" w:rsidP="00BD4FE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14:paraId="25E076A4" w14:textId="065E7F28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1.02 (0.87-1.19)</w:t>
            </w:r>
          </w:p>
        </w:tc>
        <w:tc>
          <w:tcPr>
            <w:tcW w:w="2041" w:type="dxa"/>
            <w:shd w:val="clear" w:color="auto" w:fill="auto"/>
          </w:tcPr>
          <w:p w14:paraId="2F344B1E" w14:textId="75D1B8BD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0.97 (0.81-1.15)</w:t>
            </w:r>
          </w:p>
        </w:tc>
      </w:tr>
      <w:tr w:rsidR="00D77F21" w:rsidRPr="00FF15B9" w14:paraId="094FE388" w14:textId="77777777" w:rsidTr="00D77F21">
        <w:trPr>
          <w:trHeight w:val="425"/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14:paraId="244D1B53" w14:textId="5CC2A685" w:rsidR="00BD4FE4" w:rsidRPr="00FF15B9" w:rsidRDefault="00BD4FE4" w:rsidP="00BD4F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High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3D1E0BE1" w14:textId="19EF0B36" w:rsidR="00BD4FE4" w:rsidRPr="00FF15B9" w:rsidRDefault="00D77F21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0.99 (0.55-1.79)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44BA9094" w14:textId="65F0A70B" w:rsidR="00BD4FE4" w:rsidRPr="00FF15B9" w:rsidRDefault="00D77F21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0.82 (0.44-1.55)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4494F70" w14:textId="246ABC7C" w:rsidR="00BD4FE4" w:rsidRPr="00FF15B9" w:rsidRDefault="00BD4FE4" w:rsidP="00BD4FE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4B795514" w14:textId="3205CD05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1.17 (1.01-1.35) </w:t>
            </w: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08C1AE7F" w14:textId="09A92685" w:rsidR="00BD4FE4" w:rsidRPr="00FF15B9" w:rsidRDefault="00BD4FE4" w:rsidP="004D244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15B9">
              <w:rPr>
                <w:rFonts w:ascii="Times New Roman" w:hAnsi="Times New Roman" w:cs="Times New Roman"/>
                <w:color w:val="000000" w:themeColor="text1"/>
                <w:szCs w:val="24"/>
              </w:rPr>
              <w:t>0.99 (0.84-1.16)</w:t>
            </w:r>
          </w:p>
        </w:tc>
      </w:tr>
    </w:tbl>
    <w:p w14:paraId="153C823C" w14:textId="77777777" w:rsidR="00FF15B9" w:rsidRDefault="00EA5F88" w:rsidP="00EA5F88">
      <w:pPr>
        <w:spacing w:beforeLines="50" w:before="180" w:line="36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Data were presented as odds ratio (OR) and 95% confidence interval.</w:t>
      </w:r>
      <w:r w:rsidR="00FF15B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4C36B5C" w14:textId="3B31D242" w:rsidR="00EA5F88" w:rsidRDefault="00FF15B9" w:rsidP="00FF15B9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F15B9">
        <w:rPr>
          <w:rFonts w:ascii="Times New Roman" w:hAnsi="Times New Roman" w:cs="Times New Roman"/>
          <w:color w:val="000000" w:themeColor="text1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: CKD was defined as </w:t>
      </w:r>
      <w:r w:rsidRPr="00EA5F88">
        <w:rPr>
          <w:rFonts w:ascii="Times New Roman" w:hAnsi="Times New Roman" w:cs="Times New Roman"/>
          <w:color w:val="000000" w:themeColor="text1"/>
          <w:szCs w:val="24"/>
        </w:rPr>
        <w:t xml:space="preserve">eGFR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&lt; 60 </w:t>
      </w:r>
      <w:r w:rsidRPr="00EA5F88">
        <w:rPr>
          <w:rFonts w:ascii="Times New Roman" w:hAnsi="Times New Roman" w:cs="Times New Roman"/>
          <w:color w:val="000000" w:themeColor="text1"/>
          <w:szCs w:val="24"/>
        </w:rPr>
        <w:t>ml/min/1.73 m</w:t>
      </w:r>
      <w:r w:rsidRPr="00EA5F88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FF15B9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1FF66E81" w14:textId="7665C6F2" w:rsidR="00EA5F88" w:rsidRPr="00EA5F88" w:rsidRDefault="00FF15B9" w:rsidP="00EA5F88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>b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</w:rPr>
        <w:t xml:space="preserve">: odds ratio for </w:t>
      </w:r>
      <w:bookmarkStart w:id="0" w:name="_Hlk67169051"/>
      <w:r w:rsidR="00EA5F88" w:rsidRPr="00EA5F88">
        <w:rPr>
          <w:rFonts w:ascii="Times New Roman" w:hAnsi="Times New Roman" w:cs="Times New Roman"/>
          <w:color w:val="000000" w:themeColor="text1"/>
          <w:szCs w:val="24"/>
        </w:rPr>
        <w:t>eGFR ≥ 45 (</w:t>
      </w:r>
      <w:r w:rsidR="00F935C3">
        <w:rPr>
          <w:rFonts w:ascii="Times New Roman" w:hAnsi="Times New Roman" w:cs="Times New Roman"/>
          <w:color w:val="000000" w:themeColor="text1"/>
          <w:szCs w:val="24"/>
        </w:rPr>
        <w:t xml:space="preserve">i.e., 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</w:rPr>
        <w:t>45~59.9) ml/min/1.73 m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bookmarkEnd w:id="0"/>
      <w:r w:rsidR="004D244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4DD28C9" w14:textId="398E2EF8" w:rsidR="00EA5F88" w:rsidRPr="00EA5F88" w:rsidRDefault="00FF15B9" w:rsidP="00EA5F88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>c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</w:rPr>
        <w:t xml:space="preserve">: odds ratio for eGFR ≥ </w:t>
      </w:r>
      <w:r w:rsidR="00EA5F88">
        <w:rPr>
          <w:rFonts w:ascii="Times New Roman" w:hAnsi="Times New Roman" w:cs="Times New Roman"/>
          <w:color w:val="000000" w:themeColor="text1"/>
          <w:szCs w:val="24"/>
        </w:rPr>
        <w:t xml:space="preserve">90 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</w:rPr>
        <w:t>ml/min/1.73 m</w:t>
      </w:r>
      <w:r w:rsidR="00EA5F88" w:rsidRPr="00EA5F88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="004D244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1DAEF0E" w14:textId="53A87877" w:rsidR="00976257" w:rsidRDefault="00976257" w:rsidP="00EA5F88">
      <w:pPr>
        <w:spacing w:line="360" w:lineRule="auto"/>
        <w:rPr>
          <w:rFonts w:ascii="Times New Roman" w:hAnsi="Times New Roman" w:cs="Times New Roman"/>
          <w:szCs w:val="24"/>
        </w:rPr>
      </w:pPr>
      <w:r w:rsidRPr="0078590E">
        <w:rPr>
          <w:rFonts w:ascii="Times New Roman" w:hAnsi="Times New Roman" w:cs="Times New Roman"/>
          <w:szCs w:val="24"/>
          <w:vertAlign w:val="superscript"/>
        </w:rPr>
        <w:t>#</w:t>
      </w:r>
      <w:r w:rsidRPr="0078590E">
        <w:rPr>
          <w:rFonts w:ascii="Times New Roman" w:hAnsi="Times New Roman" w:cs="Times New Roman"/>
          <w:szCs w:val="24"/>
        </w:rPr>
        <w:t xml:space="preserve">: </w:t>
      </w:r>
      <w:r w:rsidR="004D244F">
        <w:rPr>
          <w:rFonts w:ascii="Times New Roman" w:hAnsi="Times New Roman" w:cs="Times New Roman"/>
          <w:szCs w:val="24"/>
        </w:rPr>
        <w:t xml:space="preserve">adjusted for </w:t>
      </w:r>
      <w:r w:rsidR="004D244F" w:rsidRPr="004D244F">
        <w:rPr>
          <w:rFonts w:ascii="Times New Roman" w:hAnsi="Times New Roman" w:cs="Times New Roman"/>
          <w:szCs w:val="24"/>
        </w:rPr>
        <w:t>age, sex, race/ethnicity, BMI, and self-reported history of diabetes and hypertension</w:t>
      </w:r>
      <w:r w:rsidR="004D244F">
        <w:rPr>
          <w:rFonts w:ascii="Times New Roman" w:hAnsi="Times New Roman" w:cs="Times New Roman"/>
          <w:szCs w:val="24"/>
        </w:rPr>
        <w:t>.</w:t>
      </w:r>
    </w:p>
    <w:p w14:paraId="52C01867" w14:textId="482BCEC7" w:rsidR="004D244F" w:rsidRPr="004D244F" w:rsidRDefault="004D244F" w:rsidP="00EA5F88">
      <w:pPr>
        <w:spacing w:line="360" w:lineRule="auto"/>
        <w:rPr>
          <w:rFonts w:ascii="Times New Roman" w:hAnsi="Times New Roman" w:cs="Times New Roman"/>
          <w:szCs w:val="24"/>
        </w:rPr>
      </w:pPr>
      <w:r w:rsidRPr="004D244F">
        <w:rPr>
          <w:rFonts w:ascii="Times New Roman" w:hAnsi="Times New Roman" w:cs="Times New Roman"/>
          <w:szCs w:val="24"/>
          <w:vertAlign w:val="superscript"/>
        </w:rPr>
        <w:t>*</w:t>
      </w:r>
      <w:r>
        <w:rPr>
          <w:rFonts w:ascii="Times New Roman" w:hAnsi="Times New Roman" w:cs="Times New Roman"/>
          <w:szCs w:val="24"/>
        </w:rPr>
        <w:t xml:space="preserve">: </w:t>
      </w:r>
      <w:r w:rsidRPr="004D244F">
        <w:rPr>
          <w:rFonts w:ascii="Times New Roman" w:hAnsi="Times New Roman" w:cs="Times New Roman"/>
          <w:i/>
          <w:iCs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&lt; 0.05</w:t>
      </w:r>
    </w:p>
    <w:p w14:paraId="70580EFF" w14:textId="77777777" w:rsidR="009E2512" w:rsidRPr="000C7FA0" w:rsidRDefault="009E2512" w:rsidP="000C7FA0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9E2512" w:rsidRPr="000C7FA0" w:rsidSect="00D2718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A106" w14:textId="77777777" w:rsidR="000B5C02" w:rsidRDefault="000B5C02" w:rsidP="00C325F8">
      <w:r>
        <w:separator/>
      </w:r>
    </w:p>
  </w:endnote>
  <w:endnote w:type="continuationSeparator" w:id="0">
    <w:p w14:paraId="1A51BD7B" w14:textId="77777777" w:rsidR="000B5C02" w:rsidRDefault="000B5C02" w:rsidP="00C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256764"/>
      <w:docPartObj>
        <w:docPartGallery w:val="Page Numbers (Bottom of Page)"/>
        <w:docPartUnique/>
      </w:docPartObj>
    </w:sdtPr>
    <w:sdtEndPr/>
    <w:sdtContent>
      <w:p w14:paraId="18CA9543" w14:textId="07C8A45B" w:rsidR="00285168" w:rsidRDefault="002851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E506E9A" w14:textId="77777777" w:rsidR="00285168" w:rsidRDefault="00285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ED3F" w14:textId="77777777" w:rsidR="000B5C02" w:rsidRDefault="000B5C02" w:rsidP="00C325F8">
      <w:r>
        <w:separator/>
      </w:r>
    </w:p>
  </w:footnote>
  <w:footnote w:type="continuationSeparator" w:id="0">
    <w:p w14:paraId="5865F74E" w14:textId="77777777" w:rsidR="000B5C02" w:rsidRDefault="000B5C02" w:rsidP="00C3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7000F"/>
    <w:multiLevelType w:val="hybridMultilevel"/>
    <w:tmpl w:val="F66E5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8B"/>
    <w:rsid w:val="000211FD"/>
    <w:rsid w:val="0002603C"/>
    <w:rsid w:val="00030E22"/>
    <w:rsid w:val="0003263A"/>
    <w:rsid w:val="00036878"/>
    <w:rsid w:val="0007528A"/>
    <w:rsid w:val="00077740"/>
    <w:rsid w:val="0008055F"/>
    <w:rsid w:val="000907C0"/>
    <w:rsid w:val="000A1562"/>
    <w:rsid w:val="000A3AC6"/>
    <w:rsid w:val="000B0281"/>
    <w:rsid w:val="000B5C02"/>
    <w:rsid w:val="000C2005"/>
    <w:rsid w:val="000C381E"/>
    <w:rsid w:val="000C7FA0"/>
    <w:rsid w:val="000D1A0E"/>
    <w:rsid w:val="000D5B15"/>
    <w:rsid w:val="000E0781"/>
    <w:rsid w:val="000E2217"/>
    <w:rsid w:val="000F30AE"/>
    <w:rsid w:val="0010168E"/>
    <w:rsid w:val="0010422D"/>
    <w:rsid w:val="00117A8F"/>
    <w:rsid w:val="001300F7"/>
    <w:rsid w:val="00144224"/>
    <w:rsid w:val="001502B5"/>
    <w:rsid w:val="0016754A"/>
    <w:rsid w:val="001711C0"/>
    <w:rsid w:val="00180EEB"/>
    <w:rsid w:val="001857CB"/>
    <w:rsid w:val="00186634"/>
    <w:rsid w:val="001A45CD"/>
    <w:rsid w:val="001B1394"/>
    <w:rsid w:val="001C0844"/>
    <w:rsid w:val="001E43F1"/>
    <w:rsid w:val="001E58D2"/>
    <w:rsid w:val="001E6C09"/>
    <w:rsid w:val="001F6A1B"/>
    <w:rsid w:val="001F6CA5"/>
    <w:rsid w:val="0020165E"/>
    <w:rsid w:val="002042CF"/>
    <w:rsid w:val="00214A67"/>
    <w:rsid w:val="0021508C"/>
    <w:rsid w:val="00217CF4"/>
    <w:rsid w:val="002229AF"/>
    <w:rsid w:val="002259CA"/>
    <w:rsid w:val="0023059E"/>
    <w:rsid w:val="0023584F"/>
    <w:rsid w:val="00235BA0"/>
    <w:rsid w:val="00250253"/>
    <w:rsid w:val="0025143F"/>
    <w:rsid w:val="00252F55"/>
    <w:rsid w:val="00253A75"/>
    <w:rsid w:val="002542A0"/>
    <w:rsid w:val="002677A7"/>
    <w:rsid w:val="00271F7E"/>
    <w:rsid w:val="00271FB6"/>
    <w:rsid w:val="00273DE7"/>
    <w:rsid w:val="00277C16"/>
    <w:rsid w:val="002826E4"/>
    <w:rsid w:val="00285168"/>
    <w:rsid w:val="00286C60"/>
    <w:rsid w:val="00292B02"/>
    <w:rsid w:val="002B00F8"/>
    <w:rsid w:val="002B0993"/>
    <w:rsid w:val="002B3E5E"/>
    <w:rsid w:val="002B6018"/>
    <w:rsid w:val="002B798B"/>
    <w:rsid w:val="002C00EC"/>
    <w:rsid w:val="002C0DDB"/>
    <w:rsid w:val="002D0C61"/>
    <w:rsid w:val="002D7FFB"/>
    <w:rsid w:val="002E68B1"/>
    <w:rsid w:val="002E722A"/>
    <w:rsid w:val="00304EC7"/>
    <w:rsid w:val="003271E5"/>
    <w:rsid w:val="00330688"/>
    <w:rsid w:val="00337089"/>
    <w:rsid w:val="00342E37"/>
    <w:rsid w:val="00344DEE"/>
    <w:rsid w:val="00365B39"/>
    <w:rsid w:val="003907D2"/>
    <w:rsid w:val="00393285"/>
    <w:rsid w:val="003A24AE"/>
    <w:rsid w:val="003B0D3B"/>
    <w:rsid w:val="003C3A84"/>
    <w:rsid w:val="003C4DEB"/>
    <w:rsid w:val="003D5B86"/>
    <w:rsid w:val="003E29A7"/>
    <w:rsid w:val="003F612D"/>
    <w:rsid w:val="004044C1"/>
    <w:rsid w:val="004209B1"/>
    <w:rsid w:val="0042138A"/>
    <w:rsid w:val="00432426"/>
    <w:rsid w:val="00432559"/>
    <w:rsid w:val="00436657"/>
    <w:rsid w:val="0046117D"/>
    <w:rsid w:val="00472E63"/>
    <w:rsid w:val="00475E46"/>
    <w:rsid w:val="004812CB"/>
    <w:rsid w:val="00490427"/>
    <w:rsid w:val="0049172F"/>
    <w:rsid w:val="004A6E43"/>
    <w:rsid w:val="004B3EF3"/>
    <w:rsid w:val="004D244F"/>
    <w:rsid w:val="004D3AC2"/>
    <w:rsid w:val="004D5EC1"/>
    <w:rsid w:val="00505034"/>
    <w:rsid w:val="00505C1A"/>
    <w:rsid w:val="00520544"/>
    <w:rsid w:val="00527652"/>
    <w:rsid w:val="00536F50"/>
    <w:rsid w:val="00554732"/>
    <w:rsid w:val="00582858"/>
    <w:rsid w:val="005838F0"/>
    <w:rsid w:val="0059507A"/>
    <w:rsid w:val="005B4E79"/>
    <w:rsid w:val="005B56BA"/>
    <w:rsid w:val="005B58A0"/>
    <w:rsid w:val="005D27C5"/>
    <w:rsid w:val="005F0B56"/>
    <w:rsid w:val="005F3393"/>
    <w:rsid w:val="00611538"/>
    <w:rsid w:val="006121A3"/>
    <w:rsid w:val="006124B9"/>
    <w:rsid w:val="006439E1"/>
    <w:rsid w:val="00662607"/>
    <w:rsid w:val="00666C04"/>
    <w:rsid w:val="006743B1"/>
    <w:rsid w:val="00680A65"/>
    <w:rsid w:val="006863CA"/>
    <w:rsid w:val="00690F0C"/>
    <w:rsid w:val="006B4813"/>
    <w:rsid w:val="006B72CE"/>
    <w:rsid w:val="006D3B94"/>
    <w:rsid w:val="006E1CAA"/>
    <w:rsid w:val="006E4CBD"/>
    <w:rsid w:val="006F6171"/>
    <w:rsid w:val="00707037"/>
    <w:rsid w:val="00724678"/>
    <w:rsid w:val="00730213"/>
    <w:rsid w:val="00742B58"/>
    <w:rsid w:val="007453D5"/>
    <w:rsid w:val="007640B8"/>
    <w:rsid w:val="007747D4"/>
    <w:rsid w:val="00777CC2"/>
    <w:rsid w:val="00781939"/>
    <w:rsid w:val="00784561"/>
    <w:rsid w:val="0078590E"/>
    <w:rsid w:val="00786800"/>
    <w:rsid w:val="007A6621"/>
    <w:rsid w:val="007B22C6"/>
    <w:rsid w:val="007B4A77"/>
    <w:rsid w:val="007C1A53"/>
    <w:rsid w:val="007D11EF"/>
    <w:rsid w:val="007E4A12"/>
    <w:rsid w:val="007E59E5"/>
    <w:rsid w:val="00804BF0"/>
    <w:rsid w:val="0080628B"/>
    <w:rsid w:val="00817FF8"/>
    <w:rsid w:val="00830FCC"/>
    <w:rsid w:val="00834F3B"/>
    <w:rsid w:val="0083599C"/>
    <w:rsid w:val="00837C60"/>
    <w:rsid w:val="008404BD"/>
    <w:rsid w:val="00851E0E"/>
    <w:rsid w:val="00862A19"/>
    <w:rsid w:val="008766EA"/>
    <w:rsid w:val="0088261C"/>
    <w:rsid w:val="008A6A47"/>
    <w:rsid w:val="008B7CBB"/>
    <w:rsid w:val="008C2E76"/>
    <w:rsid w:val="008C55A7"/>
    <w:rsid w:val="008D0FBE"/>
    <w:rsid w:val="008D4D7A"/>
    <w:rsid w:val="008E2210"/>
    <w:rsid w:val="008E34C4"/>
    <w:rsid w:val="008E42E7"/>
    <w:rsid w:val="008E46F5"/>
    <w:rsid w:val="008E4A28"/>
    <w:rsid w:val="008F7259"/>
    <w:rsid w:val="009031FD"/>
    <w:rsid w:val="0093269E"/>
    <w:rsid w:val="00932E72"/>
    <w:rsid w:val="00933040"/>
    <w:rsid w:val="0094571B"/>
    <w:rsid w:val="0095443A"/>
    <w:rsid w:val="00962236"/>
    <w:rsid w:val="00976257"/>
    <w:rsid w:val="009837D7"/>
    <w:rsid w:val="009B2C0D"/>
    <w:rsid w:val="009B5C6E"/>
    <w:rsid w:val="009B62C7"/>
    <w:rsid w:val="009C5BB4"/>
    <w:rsid w:val="009E2512"/>
    <w:rsid w:val="009F4D86"/>
    <w:rsid w:val="009F5936"/>
    <w:rsid w:val="00A22C6A"/>
    <w:rsid w:val="00A26D33"/>
    <w:rsid w:val="00A31A2B"/>
    <w:rsid w:val="00A3596A"/>
    <w:rsid w:val="00A3734C"/>
    <w:rsid w:val="00A50009"/>
    <w:rsid w:val="00A53F22"/>
    <w:rsid w:val="00A553DF"/>
    <w:rsid w:val="00A6756A"/>
    <w:rsid w:val="00A71074"/>
    <w:rsid w:val="00A71A4E"/>
    <w:rsid w:val="00A7481B"/>
    <w:rsid w:val="00A83C33"/>
    <w:rsid w:val="00A83F62"/>
    <w:rsid w:val="00A84586"/>
    <w:rsid w:val="00A94046"/>
    <w:rsid w:val="00A9707E"/>
    <w:rsid w:val="00AA1347"/>
    <w:rsid w:val="00AB3B44"/>
    <w:rsid w:val="00AB4C1D"/>
    <w:rsid w:val="00AC20B8"/>
    <w:rsid w:val="00AC5D4F"/>
    <w:rsid w:val="00AC6AD8"/>
    <w:rsid w:val="00AD2FDE"/>
    <w:rsid w:val="00AD6447"/>
    <w:rsid w:val="00AE092C"/>
    <w:rsid w:val="00AE1FB4"/>
    <w:rsid w:val="00AE703C"/>
    <w:rsid w:val="00AE713B"/>
    <w:rsid w:val="00AF5FBD"/>
    <w:rsid w:val="00AF6283"/>
    <w:rsid w:val="00B222E0"/>
    <w:rsid w:val="00B24C00"/>
    <w:rsid w:val="00B27254"/>
    <w:rsid w:val="00B33DC3"/>
    <w:rsid w:val="00B51BD8"/>
    <w:rsid w:val="00B77135"/>
    <w:rsid w:val="00B8061D"/>
    <w:rsid w:val="00B863EA"/>
    <w:rsid w:val="00B86DF7"/>
    <w:rsid w:val="00BA04C6"/>
    <w:rsid w:val="00BD4FE4"/>
    <w:rsid w:val="00BE08C2"/>
    <w:rsid w:val="00BE0AD8"/>
    <w:rsid w:val="00BE13C5"/>
    <w:rsid w:val="00BE7A75"/>
    <w:rsid w:val="00BF3B3E"/>
    <w:rsid w:val="00C11A0F"/>
    <w:rsid w:val="00C159F8"/>
    <w:rsid w:val="00C167CE"/>
    <w:rsid w:val="00C25003"/>
    <w:rsid w:val="00C325F8"/>
    <w:rsid w:val="00C32B95"/>
    <w:rsid w:val="00C46313"/>
    <w:rsid w:val="00C62202"/>
    <w:rsid w:val="00C80D11"/>
    <w:rsid w:val="00C85A0B"/>
    <w:rsid w:val="00C9436F"/>
    <w:rsid w:val="00CA366F"/>
    <w:rsid w:val="00CE47C2"/>
    <w:rsid w:val="00CE5C3C"/>
    <w:rsid w:val="00D01B0D"/>
    <w:rsid w:val="00D2718B"/>
    <w:rsid w:val="00D31EA6"/>
    <w:rsid w:val="00D41E30"/>
    <w:rsid w:val="00D603CE"/>
    <w:rsid w:val="00D6587D"/>
    <w:rsid w:val="00D73047"/>
    <w:rsid w:val="00D777D5"/>
    <w:rsid w:val="00D77F21"/>
    <w:rsid w:val="00D84EAC"/>
    <w:rsid w:val="00DA6090"/>
    <w:rsid w:val="00DB1C82"/>
    <w:rsid w:val="00DC0107"/>
    <w:rsid w:val="00DC539F"/>
    <w:rsid w:val="00DD76BC"/>
    <w:rsid w:val="00DF4926"/>
    <w:rsid w:val="00DF5E31"/>
    <w:rsid w:val="00E06B08"/>
    <w:rsid w:val="00E17776"/>
    <w:rsid w:val="00E5309E"/>
    <w:rsid w:val="00E551A2"/>
    <w:rsid w:val="00E64D0E"/>
    <w:rsid w:val="00E736F7"/>
    <w:rsid w:val="00E910F4"/>
    <w:rsid w:val="00E95827"/>
    <w:rsid w:val="00E97574"/>
    <w:rsid w:val="00EA3938"/>
    <w:rsid w:val="00EA5F88"/>
    <w:rsid w:val="00EB327A"/>
    <w:rsid w:val="00ED1B62"/>
    <w:rsid w:val="00ED3681"/>
    <w:rsid w:val="00EE7836"/>
    <w:rsid w:val="00F10821"/>
    <w:rsid w:val="00F169F4"/>
    <w:rsid w:val="00F27701"/>
    <w:rsid w:val="00F31AAB"/>
    <w:rsid w:val="00F41FB3"/>
    <w:rsid w:val="00F43EBB"/>
    <w:rsid w:val="00F47705"/>
    <w:rsid w:val="00F6153A"/>
    <w:rsid w:val="00F675D4"/>
    <w:rsid w:val="00F91D2B"/>
    <w:rsid w:val="00F935C3"/>
    <w:rsid w:val="00F9459D"/>
    <w:rsid w:val="00FA41A1"/>
    <w:rsid w:val="00FA4925"/>
    <w:rsid w:val="00FB0DA1"/>
    <w:rsid w:val="00FB282E"/>
    <w:rsid w:val="00FC37BD"/>
    <w:rsid w:val="00FD1CF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7028"/>
  <w15:chartTrackingRefBased/>
  <w15:docId w15:val="{3C68B81E-018D-44AE-B0C0-8DD4149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1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5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5F8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286C60"/>
    <w:pPr>
      <w:widowControl/>
      <w:spacing w:after="160"/>
    </w:pPr>
    <w:rPr>
      <w:rFonts w:ascii="Calibri" w:hAnsi="Calibri" w:cs="Calibri"/>
      <w:noProof/>
      <w:kern w:val="0"/>
      <w:sz w:val="22"/>
      <w:lang w:eastAsia="zh-CN"/>
    </w:rPr>
  </w:style>
  <w:style w:type="character" w:customStyle="1" w:styleId="EndNoteBibliography0">
    <w:name w:val="EndNote Bibliography 字元"/>
    <w:basedOn w:val="a0"/>
    <w:link w:val="EndNoteBibliography"/>
    <w:rsid w:val="00286C60"/>
    <w:rPr>
      <w:rFonts w:ascii="Calibri" w:hAnsi="Calibri" w:cs="Calibri"/>
      <w:noProof/>
      <w:kern w:val="0"/>
      <w:sz w:val="22"/>
      <w:lang w:eastAsia="zh-CN"/>
    </w:rPr>
  </w:style>
  <w:style w:type="table" w:styleId="a9">
    <w:name w:val="Table Grid"/>
    <w:basedOn w:val="a1"/>
    <w:uiPriority w:val="39"/>
    <w:rsid w:val="000C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508C"/>
    <w:pPr>
      <w:ind w:leftChars="200" w:left="480"/>
    </w:pPr>
  </w:style>
  <w:style w:type="character" w:styleId="ab">
    <w:name w:val="Placeholder Text"/>
    <w:basedOn w:val="a0"/>
    <w:uiPriority w:val="99"/>
    <w:semiHidden/>
    <w:rsid w:val="00FA4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8373-10B8-4EC6-AF46-36C0A40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江銘彥</dc:creator>
  <cp:keywords/>
  <dc:description/>
  <cp:lastModifiedBy>江銘彥</cp:lastModifiedBy>
  <cp:revision>9</cp:revision>
  <dcterms:created xsi:type="dcterms:W3CDTF">2021-03-20T08:01:00Z</dcterms:created>
  <dcterms:modified xsi:type="dcterms:W3CDTF">2021-03-21T03:23:00Z</dcterms:modified>
</cp:coreProperties>
</file>