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4E" w:rsidRDefault="00042E4E" w:rsidP="00042E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upplementa</w:t>
      </w:r>
      <w:r w:rsidR="009D2A14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D2A14">
        <w:rPr>
          <w:rFonts w:ascii="Times New Roman" w:hAnsi="Times New Roman" w:cs="Times New Roman"/>
          <w:sz w:val="18"/>
          <w:szCs w:val="18"/>
        </w:rPr>
        <w:t>Contents</w:t>
      </w:r>
    </w:p>
    <w:p w:rsidR="00042E4E" w:rsidRPr="009052C1" w:rsidRDefault="000F1D62" w:rsidP="00042E4E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Supplemental Content 1</w:t>
      </w:r>
      <w:r w:rsidR="00042E4E" w:rsidRPr="009052C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042E4E">
        <w:rPr>
          <w:rFonts w:ascii="Times New Roman" w:hAnsi="Times New Roman" w:cs="Times New Roman"/>
          <w:b/>
          <w:sz w:val="18"/>
          <w:szCs w:val="18"/>
        </w:rPr>
        <w:t xml:space="preserve">Survival probability </w:t>
      </w:r>
      <w:r w:rsidR="00042E4E" w:rsidRPr="009052C1">
        <w:rPr>
          <w:rFonts w:ascii="Times New Roman" w:hAnsi="Times New Roman" w:cs="Times New Roman"/>
          <w:b/>
          <w:sz w:val="18"/>
          <w:szCs w:val="18"/>
        </w:rPr>
        <w:t xml:space="preserve">according to </w:t>
      </w:r>
      <w:r w:rsidR="00042E4E">
        <w:rPr>
          <w:rFonts w:ascii="Times New Roman" w:hAnsi="Times New Roman" w:cs="Times New Roman"/>
          <w:b/>
          <w:sz w:val="18"/>
          <w:szCs w:val="18"/>
        </w:rPr>
        <w:t>primary</w:t>
      </w:r>
      <w:r w:rsidR="00042E4E" w:rsidRPr="009052C1">
        <w:rPr>
          <w:rFonts w:ascii="Times New Roman" w:hAnsi="Times New Roman" w:cs="Times New Roman"/>
          <w:b/>
          <w:sz w:val="18"/>
          <w:szCs w:val="18"/>
        </w:rPr>
        <w:t xml:space="preserve"> diseases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828"/>
        <w:gridCol w:w="1273"/>
        <w:gridCol w:w="2978"/>
        <w:gridCol w:w="1418"/>
        <w:gridCol w:w="913"/>
        <w:gridCol w:w="913"/>
        <w:gridCol w:w="913"/>
        <w:gridCol w:w="918"/>
      </w:tblGrid>
      <w:tr w:rsidR="00042E4E" w:rsidRPr="00627C46" w:rsidTr="00787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vMerge w:val="restart"/>
            <w:tcBorders>
              <w:top w:val="single" w:sz="4" w:space="0" w:color="auto"/>
            </w:tcBorders>
          </w:tcPr>
          <w:p w:rsidR="00042E4E" w:rsidRPr="00627C46" w:rsidRDefault="00042E4E" w:rsidP="0078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rimary diseases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C46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627C46"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</w:tcBorders>
          </w:tcPr>
          <w:p w:rsidR="00042E4E" w:rsidRPr="00AA2673" w:rsidRDefault="00042E4E" w:rsidP="00787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edian Follow-up Period (Day)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C46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627C46">
              <w:rPr>
                <w:rFonts w:ascii="Times New Roman" w:hAnsi="Times New Roman" w:cs="Times New Roman"/>
                <w:sz w:val="18"/>
                <w:szCs w:val="18"/>
              </w:rPr>
              <w:t>erson-Days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C4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627C46">
              <w:rPr>
                <w:rFonts w:ascii="Times New Roman" w:hAnsi="Times New Roman" w:cs="Times New Roman"/>
                <w:sz w:val="18"/>
                <w:szCs w:val="18"/>
              </w:rPr>
              <w:t xml:space="preserve">urvival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probability (%)</w:t>
            </w:r>
          </w:p>
        </w:tc>
      </w:tr>
      <w:tr w:rsidR="00042E4E" w:rsidRPr="00627C46" w:rsidTr="0078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vMerge/>
            <w:tcBorders>
              <w:bottom w:val="single" w:sz="4" w:space="0" w:color="auto"/>
            </w:tcBorders>
          </w:tcPr>
          <w:p w:rsidR="00042E4E" w:rsidRPr="00627C46" w:rsidRDefault="00042E4E" w:rsidP="00787B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bottom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days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days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042E4E" w:rsidRPr="00627C46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year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years</w:t>
            </w:r>
          </w:p>
        </w:tc>
      </w:tr>
      <w:tr w:rsidR="00042E4E" w:rsidTr="0078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Borders>
              <w:top w:val="single" w:sz="4" w:space="0" w:color="auto"/>
            </w:tcBorders>
          </w:tcPr>
          <w:p w:rsidR="00042E4E" w:rsidRPr="00627C46" w:rsidRDefault="00042E4E" w:rsidP="00787B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46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627C46">
              <w:rPr>
                <w:rFonts w:ascii="Times New Roman" w:hAnsi="Times New Roman" w:cs="Times New Roman"/>
                <w:sz w:val="18"/>
                <w:szCs w:val="18"/>
              </w:rPr>
              <w:t>otal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03398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82.5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52.7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</w:tr>
      <w:tr w:rsidR="00042E4E" w:rsidTr="0078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42E4E" w:rsidRPr="00627C46" w:rsidRDefault="00042E4E" w:rsidP="00787B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46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627C46">
              <w:rPr>
                <w:rFonts w:ascii="Times New Roman" w:hAnsi="Times New Roman" w:cs="Times New Roman"/>
                <w:sz w:val="18"/>
                <w:szCs w:val="18"/>
              </w:rPr>
              <w:t>ementia</w:t>
            </w:r>
          </w:p>
        </w:tc>
        <w:tc>
          <w:tcPr>
            <w:tcW w:w="484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39.5</w:t>
            </w:r>
          </w:p>
        </w:tc>
        <w:tc>
          <w:tcPr>
            <w:tcW w:w="539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8185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91.9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78.1</w:t>
            </w:r>
          </w:p>
        </w:tc>
        <w:tc>
          <w:tcPr>
            <w:tcW w:w="349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</w:t>
            </w:r>
          </w:p>
        </w:tc>
      </w:tr>
      <w:tr w:rsidR="00042E4E" w:rsidTr="0078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42E4E" w:rsidRPr="00627C46" w:rsidRDefault="00042E4E" w:rsidP="00787B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46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627C46">
              <w:rPr>
                <w:rFonts w:ascii="Times New Roman" w:hAnsi="Times New Roman" w:cs="Times New Roman"/>
                <w:sz w:val="18"/>
                <w:szCs w:val="18"/>
              </w:rPr>
              <w:t>ancer</w:t>
            </w:r>
          </w:p>
        </w:tc>
        <w:tc>
          <w:tcPr>
            <w:tcW w:w="484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539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0602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64.6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49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</w:tr>
      <w:tr w:rsidR="00042E4E" w:rsidTr="0078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42E4E" w:rsidRPr="00627C46" w:rsidRDefault="00042E4E" w:rsidP="00787B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n</w:t>
            </w:r>
            <w:r w:rsidRPr="00EB4395">
              <w:rPr>
                <w:rFonts w:ascii="Times New Roman" w:hAnsi="Times New Roman" w:cs="Times New Roman"/>
                <w:sz w:val="18"/>
                <w:szCs w:val="18"/>
              </w:rPr>
              <w:t xml:space="preserve">ervous and cerebral vascular diseases </w:t>
            </w:r>
          </w:p>
        </w:tc>
        <w:tc>
          <w:tcPr>
            <w:tcW w:w="484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2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9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8575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49" w:type="pct"/>
          </w:tcPr>
          <w:p w:rsidR="00042E4E" w:rsidRDefault="00042E4E" w:rsidP="00787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042E4E" w:rsidTr="00787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42E4E" w:rsidRPr="00627C46" w:rsidRDefault="00042E4E" w:rsidP="00787B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7C46"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Pr="00627C46">
              <w:rPr>
                <w:rFonts w:ascii="Times New Roman" w:hAnsi="Times New Roman" w:cs="Times New Roman"/>
                <w:sz w:val="18"/>
                <w:szCs w:val="18"/>
              </w:rPr>
              <w:t>ther diseases</w:t>
            </w:r>
          </w:p>
        </w:tc>
        <w:tc>
          <w:tcPr>
            <w:tcW w:w="484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9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6036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</w:t>
            </w:r>
          </w:p>
        </w:tc>
        <w:tc>
          <w:tcPr>
            <w:tcW w:w="347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71.9</w:t>
            </w:r>
          </w:p>
        </w:tc>
        <w:tc>
          <w:tcPr>
            <w:tcW w:w="349" w:type="pct"/>
          </w:tcPr>
          <w:p w:rsidR="00042E4E" w:rsidRDefault="00042E4E" w:rsidP="00787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</w:t>
            </w:r>
          </w:p>
        </w:tc>
      </w:tr>
    </w:tbl>
    <w:p w:rsidR="005D2FC6" w:rsidRDefault="005D2FC6"/>
    <w:sectPr w:rsidR="005D2FC6" w:rsidSect="00042E4E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4E"/>
    <w:rsid w:val="00042E4E"/>
    <w:rsid w:val="000F1D62"/>
    <w:rsid w:val="005D2FC6"/>
    <w:rsid w:val="009D2A14"/>
    <w:rsid w:val="00CF1EEC"/>
    <w:rsid w:val="00D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FA770"/>
  <w15:chartTrackingRefBased/>
  <w15:docId w15:val="{0C1816DB-47FD-F545-97B9-FC8BC3C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042E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小坂真琴</dc:creator>
  <cp:keywords/>
  <dc:description/>
  <cp:lastModifiedBy>小坂真琴</cp:lastModifiedBy>
  <cp:revision>2</cp:revision>
  <dcterms:created xsi:type="dcterms:W3CDTF">2021-08-06T17:43:00Z</dcterms:created>
  <dcterms:modified xsi:type="dcterms:W3CDTF">2021-08-06T17:43:00Z</dcterms:modified>
</cp:coreProperties>
</file>