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6E83" w14:textId="77777777" w:rsidR="0083345F" w:rsidRPr="00904C45" w:rsidRDefault="0083345F" w:rsidP="0083345F">
      <w:pPr>
        <w:pStyle w:val="Heading1"/>
        <w:pageBreakBefore/>
        <w:rPr>
          <w:rFonts w:ascii="Arial" w:hAnsi="Arial" w:cs="Arial"/>
          <w:b/>
        </w:rPr>
      </w:pPr>
      <w:r w:rsidRPr="00904C45">
        <w:rPr>
          <w:rFonts w:ascii="Arial" w:hAnsi="Arial" w:cs="Arial"/>
          <w:b/>
        </w:rPr>
        <w:t>Appendix A</w:t>
      </w:r>
    </w:p>
    <w:p w14:paraId="1439F10B" w14:textId="7441F5CD" w:rsidR="00320627" w:rsidRPr="00677101" w:rsidRDefault="00320627" w:rsidP="00320627">
      <w:pPr>
        <w:pStyle w:val="Heading2"/>
        <w:rPr>
          <w:rFonts w:ascii="Arial" w:hAnsi="Arial" w:cs="Arial"/>
          <w:b/>
        </w:rPr>
      </w:pPr>
      <w:r w:rsidRPr="00677101">
        <w:rPr>
          <w:rFonts w:ascii="Arial" w:hAnsi="Arial" w:cs="Arial"/>
          <w:b/>
        </w:rPr>
        <w:t>Statutory definitions for de-identify</w:t>
      </w:r>
      <w:r w:rsidR="00CF736B" w:rsidRPr="00677101">
        <w:rPr>
          <w:rFonts w:ascii="Arial" w:hAnsi="Arial" w:cs="Arial"/>
          <w:b/>
        </w:rPr>
        <w:t>ing</w:t>
      </w:r>
      <w:r w:rsidRPr="00677101">
        <w:rPr>
          <w:rFonts w:ascii="Arial" w:hAnsi="Arial" w:cs="Arial"/>
          <w:b/>
        </w:rPr>
        <w:t xml:space="preserve"> phi</w:t>
      </w:r>
    </w:p>
    <w:p w14:paraId="5843AB87" w14:textId="040F43CD" w:rsidR="00513DA9" w:rsidRPr="00677101" w:rsidRDefault="00677101" w:rsidP="00320627">
      <w:pPr>
        <w:spacing w:line="480" w:lineRule="auto"/>
        <w:rPr>
          <w:rFonts w:ascii="Arial" w:hAnsi="Arial" w:cs="Arial"/>
          <w:b/>
          <w:sz w:val="24"/>
          <w:szCs w:val="24"/>
          <w:lang w:eastAsia="en-US"/>
        </w:rPr>
      </w:pPr>
      <w:r>
        <w:rPr>
          <w:rFonts w:ascii="Arial" w:hAnsi="Arial" w:cs="Arial"/>
          <w:b/>
          <w:sz w:val="24"/>
          <w:lang w:eastAsia="en-US"/>
        </w:rPr>
        <w:t>HIPAA defines</w:t>
      </w:r>
      <w:r w:rsidR="00320627" w:rsidRPr="00677101">
        <w:rPr>
          <w:rFonts w:ascii="Arial" w:hAnsi="Arial" w:cs="Arial"/>
          <w:b/>
          <w:sz w:val="24"/>
          <w:lang w:eastAsia="en-US"/>
        </w:rPr>
        <w:t xml:space="preserve"> two </w:t>
      </w:r>
      <w:r w:rsidR="000A38B4" w:rsidRPr="00677101">
        <w:rPr>
          <w:rFonts w:ascii="Arial" w:hAnsi="Arial" w:cs="Arial"/>
          <w:b/>
          <w:sz w:val="24"/>
          <w:lang w:eastAsia="en-US"/>
        </w:rPr>
        <w:t>approaches for</w:t>
      </w:r>
      <w:r w:rsidR="00320627" w:rsidRPr="00677101">
        <w:rPr>
          <w:rFonts w:ascii="Arial" w:hAnsi="Arial" w:cs="Arial"/>
          <w:b/>
          <w:sz w:val="24"/>
          <w:lang w:eastAsia="en-US"/>
        </w:rPr>
        <w:t xml:space="preserve"> de-identification</w:t>
      </w:r>
      <w:r w:rsidR="000A38B4" w:rsidRPr="00677101">
        <w:rPr>
          <w:rFonts w:ascii="Arial" w:hAnsi="Arial" w:cs="Arial"/>
          <w:b/>
          <w:sz w:val="24"/>
          <w:lang w:eastAsia="en-US"/>
        </w:rPr>
        <w:t xml:space="preserve"> in CFR 45 §164</w:t>
      </w:r>
      <w:r w:rsidR="00D32C48" w:rsidRPr="00677101">
        <w:rPr>
          <w:rFonts w:ascii="Arial" w:hAnsi="Arial" w:cs="Arial"/>
          <w:b/>
          <w:sz w:val="24"/>
          <w:lang w:eastAsia="en-US"/>
        </w:rPr>
        <w:t>.</w:t>
      </w:r>
      <w:r w:rsidR="000A38B4" w:rsidRPr="00677101">
        <w:rPr>
          <w:rFonts w:ascii="Arial" w:hAnsi="Arial" w:cs="Arial"/>
          <w:b/>
          <w:sz w:val="24"/>
          <w:lang w:eastAsia="en-US"/>
        </w:rPr>
        <w:t>5</w:t>
      </w:r>
      <w:r w:rsidR="00D32C48" w:rsidRPr="00677101">
        <w:rPr>
          <w:rFonts w:ascii="Arial" w:hAnsi="Arial" w:cs="Arial"/>
          <w:b/>
          <w:sz w:val="24"/>
          <w:lang w:eastAsia="en-US"/>
        </w:rPr>
        <w:t>1</w:t>
      </w:r>
      <w:r w:rsidR="000A38B4" w:rsidRPr="00677101">
        <w:rPr>
          <w:rFonts w:ascii="Arial" w:hAnsi="Arial" w:cs="Arial"/>
          <w:b/>
          <w:sz w:val="24"/>
          <w:lang w:eastAsia="en-US"/>
        </w:rPr>
        <w:t>4. The first is</w:t>
      </w:r>
      <w:r w:rsidR="00320627" w:rsidRPr="00677101">
        <w:rPr>
          <w:rFonts w:ascii="Arial" w:hAnsi="Arial" w:cs="Arial"/>
          <w:b/>
          <w:sz w:val="24"/>
          <w:lang w:eastAsia="en-US"/>
        </w:rPr>
        <w:t xml:space="preserve"> expert determination, in which</w:t>
      </w:r>
      <w:r w:rsidR="000A38B4" w:rsidRPr="00677101">
        <w:rPr>
          <w:rFonts w:ascii="Arial" w:hAnsi="Arial" w:cs="Arial"/>
          <w:b/>
          <w:sz w:val="24"/>
          <w:lang w:eastAsia="en-US"/>
        </w:rPr>
        <w:t xml:space="preserve"> </w:t>
      </w:r>
      <w:r w:rsidR="009F7482" w:rsidRPr="00677101">
        <w:rPr>
          <w:rFonts w:ascii="Arial" w:hAnsi="Arial" w:cs="Arial"/>
          <w:b/>
          <w:sz w:val="24"/>
          <w:szCs w:val="24"/>
          <w:lang w:eastAsia="en-US"/>
        </w:rPr>
        <w:t>an expert (</w:t>
      </w:r>
      <w:r w:rsidR="000A38B4" w:rsidRPr="00677101">
        <w:rPr>
          <w:rFonts w:ascii="Arial" w:hAnsi="Arial" w:cs="Arial"/>
          <w:b/>
          <w:sz w:val="24"/>
          <w:szCs w:val="24"/>
          <w:lang w:eastAsia="en-US"/>
        </w:rPr>
        <w:t xml:space="preserve">defined as an </w:t>
      </w:r>
      <w:r w:rsidR="00D32C48" w:rsidRPr="00677101">
        <w:rPr>
          <w:rFonts w:ascii="Arial" w:hAnsi="Arial" w:cs="Arial"/>
          <w:b/>
          <w:sz w:val="24"/>
          <w:szCs w:val="24"/>
          <w:lang w:eastAsia="en-US"/>
        </w:rPr>
        <w:t>"</w:t>
      </w:r>
      <w:r w:rsidR="009F7482" w:rsidRPr="00677101">
        <w:rPr>
          <w:rFonts w:ascii="Arial" w:hAnsi="Arial" w:cs="Arial"/>
          <w:b/>
          <w:sz w:val="24"/>
          <w:szCs w:val="24"/>
          <w:lang w:eastAsia="en-US"/>
        </w:rPr>
        <w:t>individual with appropriate knowledge of and experience</w:t>
      </w:r>
      <w:r w:rsidR="00D32C48" w:rsidRPr="00677101">
        <w:rPr>
          <w:rFonts w:ascii="Arial" w:hAnsi="Arial" w:cs="Arial"/>
          <w:b/>
          <w:sz w:val="24"/>
          <w:szCs w:val="24"/>
          <w:lang w:eastAsia="en-US"/>
        </w:rPr>
        <w:t>"</w:t>
      </w:r>
      <w:r w:rsidR="009F7482" w:rsidRPr="00677101">
        <w:rPr>
          <w:rFonts w:ascii="Arial" w:hAnsi="Arial" w:cs="Arial"/>
          <w:b/>
          <w:sz w:val="24"/>
          <w:szCs w:val="24"/>
          <w:lang w:eastAsia="en-US"/>
        </w:rPr>
        <w:t xml:space="preserve">) </w:t>
      </w:r>
      <w:r w:rsidR="00D32C48" w:rsidRPr="00677101">
        <w:rPr>
          <w:rFonts w:ascii="Arial" w:hAnsi="Arial" w:cs="Arial"/>
          <w:b/>
          <w:sz w:val="24"/>
          <w:szCs w:val="24"/>
          <w:lang w:eastAsia="en-US"/>
        </w:rPr>
        <w:t>applies "</w:t>
      </w:r>
      <w:r w:rsidR="00D32C48" w:rsidRPr="00677101">
        <w:rPr>
          <w:rFonts w:ascii="Arial" w:hAnsi="Arial" w:cs="Arial"/>
          <w:b/>
          <w:sz w:val="24"/>
          <w:szCs w:val="24"/>
        </w:rPr>
        <w:t>generally accepted statistical and scientific principles and methods</w:t>
      </w:r>
      <w:r w:rsidR="00D32C48" w:rsidRPr="00677101">
        <w:rPr>
          <w:rFonts w:ascii="Arial" w:hAnsi="Arial" w:cs="Arial"/>
          <w:b/>
          <w:sz w:val="24"/>
          <w:szCs w:val="24"/>
          <w:lang w:eastAsia="en-US"/>
        </w:rPr>
        <w:t>"</w:t>
      </w:r>
      <w:r w:rsidR="009F7482" w:rsidRPr="00677101">
        <w:rPr>
          <w:rFonts w:ascii="Arial" w:hAnsi="Arial" w:cs="Arial"/>
          <w:b/>
          <w:sz w:val="24"/>
          <w:szCs w:val="24"/>
          <w:lang w:eastAsia="en-US"/>
        </w:rPr>
        <w:t xml:space="preserve"> </w:t>
      </w:r>
      <w:r w:rsidR="00D32C48" w:rsidRPr="00677101">
        <w:rPr>
          <w:rFonts w:ascii="Arial" w:hAnsi="Arial" w:cs="Arial"/>
          <w:b/>
          <w:sz w:val="24"/>
          <w:szCs w:val="24"/>
          <w:lang w:eastAsia="en-US"/>
        </w:rPr>
        <w:t xml:space="preserve">to </w:t>
      </w:r>
      <w:r w:rsidR="009F7482" w:rsidRPr="00677101">
        <w:rPr>
          <w:rFonts w:ascii="Arial" w:hAnsi="Arial" w:cs="Arial"/>
          <w:b/>
          <w:sz w:val="24"/>
          <w:szCs w:val="24"/>
          <w:lang w:eastAsia="en-US"/>
        </w:rPr>
        <w:t xml:space="preserve">ensure </w:t>
      </w:r>
      <w:r w:rsidR="00D32C48" w:rsidRPr="00677101">
        <w:rPr>
          <w:rFonts w:ascii="Arial" w:hAnsi="Arial" w:cs="Arial"/>
          <w:b/>
          <w:sz w:val="24"/>
          <w:szCs w:val="24"/>
          <w:lang w:eastAsia="en-US"/>
        </w:rPr>
        <w:t>that there is "very little risk" that the "anticipated recipient" of the data would be able to re-identify an individual</w:t>
      </w:r>
      <w:r w:rsidR="00617AB9" w:rsidRPr="00677101">
        <w:rPr>
          <w:rFonts w:ascii="Arial" w:hAnsi="Arial" w:cs="Arial"/>
          <w:b/>
          <w:sz w:val="24"/>
          <w:szCs w:val="24"/>
          <w:lang w:eastAsia="en-US"/>
        </w:rPr>
        <w:t xml:space="preserve">. </w:t>
      </w:r>
      <w:r w:rsidR="00D32C48" w:rsidRPr="00677101">
        <w:rPr>
          <w:rFonts w:ascii="Arial" w:hAnsi="Arial" w:cs="Arial"/>
          <w:b/>
          <w:sz w:val="24"/>
          <w:szCs w:val="24"/>
          <w:lang w:eastAsia="en-US"/>
        </w:rPr>
        <w:t>The rule does not specify how risk should be quantified, but in practice the expectation is that the expert and data custodians will collaboratively develop a risk mitigation plan.</w:t>
      </w:r>
      <w:r w:rsidR="00235A4C" w:rsidRPr="00677101">
        <w:rPr>
          <w:rFonts w:ascii="Arial" w:hAnsi="Arial" w:cs="Arial"/>
          <w:b/>
          <w:sz w:val="24"/>
          <w:lang w:eastAsia="en-US"/>
        </w:rPr>
        <w:t xml:space="preserve"> </w:t>
      </w:r>
      <w:r w:rsidR="00C54F47" w:rsidRPr="00677101">
        <w:rPr>
          <w:rFonts w:ascii="Arial" w:hAnsi="Arial" w:cs="Arial"/>
          <w:b/>
          <w:sz w:val="24"/>
          <w:lang w:eastAsia="en-US"/>
        </w:rPr>
        <w:t xml:space="preserve">Four major principles (reliability, data source availability, distinguishability, and access risk) serve as the basis </w:t>
      </w:r>
      <w:r w:rsidR="00D32C48" w:rsidRPr="00677101">
        <w:rPr>
          <w:rFonts w:ascii="Arial" w:hAnsi="Arial" w:cs="Arial"/>
          <w:b/>
          <w:sz w:val="24"/>
          <w:lang w:eastAsia="en-US"/>
        </w:rPr>
        <w:t>for</w:t>
      </w:r>
      <w:r w:rsidR="00C54F47" w:rsidRPr="00677101">
        <w:rPr>
          <w:rFonts w:ascii="Arial" w:hAnsi="Arial" w:cs="Arial"/>
          <w:b/>
          <w:sz w:val="24"/>
          <w:lang w:eastAsia="en-US"/>
        </w:rPr>
        <w:t xml:space="preserve"> the determination of health information identifiability. </w:t>
      </w:r>
      <w:r w:rsidR="00F17DE8" w:rsidRPr="00677101">
        <w:rPr>
          <w:rFonts w:ascii="Arial" w:hAnsi="Arial" w:cs="Arial"/>
          <w:b/>
          <w:sz w:val="24"/>
          <w:lang w:eastAsia="en-US"/>
        </w:rPr>
        <w:t>Experts</w:t>
      </w:r>
      <w:r w:rsidR="00CD64DF" w:rsidRPr="00677101">
        <w:rPr>
          <w:rFonts w:ascii="Arial" w:hAnsi="Arial" w:cs="Arial"/>
          <w:b/>
          <w:sz w:val="24"/>
          <w:lang w:eastAsia="en-US"/>
        </w:rPr>
        <w:t xml:space="preserve"> </w:t>
      </w:r>
      <w:r w:rsidR="00013509" w:rsidRPr="00677101">
        <w:rPr>
          <w:rFonts w:ascii="Arial" w:hAnsi="Arial" w:cs="Arial"/>
          <w:b/>
          <w:sz w:val="24"/>
          <w:lang w:eastAsia="en-US"/>
        </w:rPr>
        <w:t>may also design</w:t>
      </w:r>
      <w:r w:rsidR="00CD64DF" w:rsidRPr="00677101">
        <w:rPr>
          <w:rFonts w:ascii="Arial" w:hAnsi="Arial" w:cs="Arial"/>
          <w:b/>
          <w:sz w:val="24"/>
          <w:lang w:eastAsia="en-US"/>
        </w:rPr>
        <w:t xml:space="preserve"> mechanisms </w:t>
      </w:r>
      <w:r w:rsidR="00317202" w:rsidRPr="00677101">
        <w:rPr>
          <w:rFonts w:ascii="Arial" w:hAnsi="Arial" w:cs="Arial"/>
          <w:b/>
          <w:sz w:val="24"/>
          <w:lang w:eastAsia="en-US"/>
        </w:rPr>
        <w:t>to</w:t>
      </w:r>
      <w:r w:rsidR="00CD64DF" w:rsidRPr="00677101">
        <w:rPr>
          <w:rFonts w:ascii="Arial" w:hAnsi="Arial" w:cs="Arial"/>
          <w:b/>
          <w:sz w:val="24"/>
          <w:lang w:eastAsia="en-US"/>
        </w:rPr>
        <w:t xml:space="preserve"> allow the re-identification of de-identified information</w:t>
      </w:r>
      <w:r w:rsidR="00556404" w:rsidRPr="00677101">
        <w:rPr>
          <w:rFonts w:ascii="Arial" w:hAnsi="Arial" w:cs="Arial"/>
          <w:b/>
          <w:sz w:val="24"/>
          <w:lang w:eastAsia="en-US"/>
        </w:rPr>
        <w:t xml:space="preserve"> </w:t>
      </w:r>
      <w:r w:rsidR="00CD64DF" w:rsidRPr="00677101">
        <w:rPr>
          <w:rFonts w:ascii="Arial" w:hAnsi="Arial" w:cs="Arial"/>
          <w:b/>
          <w:sz w:val="24"/>
          <w:lang w:eastAsia="en-US"/>
        </w:rPr>
        <w:t xml:space="preserve">by authorized parties. </w:t>
      </w:r>
      <w:r w:rsidR="00AC4986" w:rsidRPr="00677101">
        <w:rPr>
          <w:rFonts w:ascii="Arial" w:hAnsi="Arial" w:cs="Arial"/>
          <w:b/>
          <w:sz w:val="24"/>
          <w:lang w:eastAsia="en-US"/>
        </w:rPr>
        <w:t>Such an approach could be implemented using cryptographic methods, but cannot use auxiliary information about the individuals in the data set.</w:t>
      </w:r>
      <w:r w:rsidR="00513DA9" w:rsidRPr="00677101">
        <w:rPr>
          <w:rFonts w:ascii="Arial" w:hAnsi="Arial" w:cs="Arial"/>
          <w:b/>
          <w:sz w:val="24"/>
          <w:lang w:eastAsia="en-US"/>
        </w:rPr>
        <w:t xml:space="preserve"> </w:t>
      </w:r>
    </w:p>
    <w:p w14:paraId="11E36B79" w14:textId="1CA45FE9" w:rsidR="00513DA9" w:rsidRPr="00677101" w:rsidRDefault="00513DA9" w:rsidP="00320627">
      <w:pPr>
        <w:spacing w:line="480" w:lineRule="auto"/>
        <w:rPr>
          <w:rFonts w:ascii="Arial" w:hAnsi="Arial" w:cs="Arial"/>
          <w:b/>
          <w:sz w:val="24"/>
          <w:szCs w:val="22"/>
        </w:rPr>
      </w:pPr>
      <w:r w:rsidRPr="00677101">
        <w:rPr>
          <w:rFonts w:ascii="Arial" w:hAnsi="Arial" w:cs="Arial"/>
          <w:b/>
          <w:sz w:val="24"/>
          <w:szCs w:val="22"/>
        </w:rPr>
        <w:t xml:space="preserve">The </w:t>
      </w:r>
      <w:r w:rsidR="0066748C" w:rsidRPr="00677101">
        <w:rPr>
          <w:rFonts w:ascii="Arial" w:hAnsi="Arial" w:cs="Arial"/>
          <w:b/>
          <w:sz w:val="24"/>
          <w:szCs w:val="22"/>
        </w:rPr>
        <w:t>second</w:t>
      </w:r>
      <w:r w:rsidRPr="00677101">
        <w:rPr>
          <w:rFonts w:ascii="Arial" w:hAnsi="Arial" w:cs="Arial"/>
          <w:b/>
          <w:sz w:val="24"/>
          <w:szCs w:val="22"/>
        </w:rPr>
        <w:t xml:space="preserve"> approach</w:t>
      </w:r>
      <w:r w:rsidR="005F6F99" w:rsidRPr="00677101">
        <w:rPr>
          <w:rFonts w:ascii="Arial" w:hAnsi="Arial" w:cs="Arial"/>
          <w:b/>
          <w:sz w:val="24"/>
          <w:szCs w:val="22"/>
        </w:rPr>
        <w:t xml:space="preserve"> defined by HIPAA</w:t>
      </w:r>
      <w:r w:rsidRPr="00677101">
        <w:rPr>
          <w:rFonts w:ascii="Arial" w:hAnsi="Arial" w:cs="Arial"/>
          <w:b/>
          <w:sz w:val="24"/>
          <w:szCs w:val="22"/>
        </w:rPr>
        <w:t xml:space="preserve"> is known as the Safe Harbor method. To meet the statutory definitions, 18 types of identifiers regarding individual or relatives, employers, or household members of the individual should be carefully handled.</w:t>
      </w:r>
      <w:r w:rsidR="006B2169" w:rsidRPr="00677101">
        <w:rPr>
          <w:rFonts w:ascii="Arial" w:hAnsi="Arial" w:cs="Arial"/>
          <w:b/>
          <w:sz w:val="24"/>
          <w:szCs w:val="22"/>
        </w:rPr>
        <w:t xml:space="preserve"> The following list of identifiers </w:t>
      </w:r>
      <w:r w:rsidR="006B2169" w:rsidRPr="00677101">
        <w:rPr>
          <w:rFonts w:ascii="Arial" w:hAnsi="Arial" w:cs="Arial"/>
          <w:b/>
          <w:sz w:val="24"/>
          <w:lang w:eastAsia="en-US"/>
        </w:rPr>
        <w:t xml:space="preserve">are extracted from </w:t>
      </w:r>
      <w:r w:rsidR="006B2169" w:rsidRPr="00677101">
        <w:rPr>
          <w:rFonts w:ascii="Arial" w:hAnsi="Arial" w:cs="Arial"/>
          <w:b/>
          <w:sz w:val="24"/>
          <w:szCs w:val="22"/>
        </w:rPr>
        <w:t>latest guidance on methods for de-identifying protected health information (PHI)</w:t>
      </w:r>
      <w:r w:rsidR="006B2169" w:rsidRPr="00677101">
        <w:rPr>
          <w:rStyle w:val="FootnoteReference"/>
          <w:rFonts w:ascii="Arial" w:hAnsi="Arial" w:cs="Arial"/>
          <w:b/>
          <w:sz w:val="24"/>
          <w:szCs w:val="22"/>
        </w:rPr>
        <w:footnoteReference w:customMarkFollows="1" w:id="1"/>
        <w:t>*</w:t>
      </w:r>
      <w:r w:rsidR="006B2169" w:rsidRPr="00677101">
        <w:rPr>
          <w:rFonts w:ascii="Arial" w:hAnsi="Arial" w:cs="Arial"/>
          <w:b/>
          <w:sz w:val="24"/>
          <w:szCs w:val="22"/>
        </w:rPr>
        <w:t xml:space="preserve"> from the Department of Health and Human Service</w:t>
      </w:r>
      <w:r w:rsidR="001A3C1E">
        <w:rPr>
          <w:rFonts w:ascii="Arial" w:hAnsi="Arial" w:cs="Arial"/>
          <w:b/>
          <w:sz w:val="24"/>
          <w:szCs w:val="22"/>
        </w:rPr>
        <w:t>s</w:t>
      </w:r>
      <w:r w:rsidR="006B2169" w:rsidRPr="00677101">
        <w:rPr>
          <w:rFonts w:ascii="Arial" w:hAnsi="Arial" w:cs="Arial"/>
          <w:b/>
          <w:sz w:val="24"/>
          <w:szCs w:val="22"/>
        </w:rPr>
        <w:t xml:space="preserve"> (HHS).</w:t>
      </w:r>
    </w:p>
    <w:p w14:paraId="69C4AD57" w14:textId="031D4757"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lastRenderedPageBreak/>
        <w:t>Name</w:t>
      </w:r>
    </w:p>
    <w:p w14:paraId="2718F289" w14:textId="22CDDFA8"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 xml:space="preserve">Geographic information that is smaller than a state (i.e., street address, city, county, precinct, </w:t>
      </w:r>
      <w:r w:rsidRPr="00C30B2A">
        <w:rPr>
          <w:rFonts w:ascii="Arial" w:hAnsi="Arial" w:cs="Arial"/>
          <w:b/>
          <w:sz w:val="24"/>
          <w:szCs w:val="24"/>
        </w:rPr>
        <w:t>ZIP code, or equivalent geocodes</w:t>
      </w:r>
      <w:r w:rsidR="00C30B2A" w:rsidRPr="00C30B2A">
        <w:rPr>
          <w:rFonts w:ascii="Arial" w:hAnsi="Arial" w:cs="Arial"/>
          <w:b/>
          <w:sz w:val="24"/>
          <w:szCs w:val="24"/>
        </w:rPr>
        <w:t>).  If the area formed by merging all ZIP codes with the same first three digits has more than 20,000 people, then the first three digits of the ZIP code may be released, otherwise the first three digits should be set to 000.</w:t>
      </w:r>
    </w:p>
    <w:p w14:paraId="07EA51CF" w14:textId="466F608C"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 xml:space="preserve">All elements of dates (except years) should be excluded and all ages above 89 should be aggregated into a single category of </w:t>
      </w:r>
      <w:r w:rsidR="00B21BAB">
        <w:rPr>
          <w:rFonts w:ascii="Arial" w:hAnsi="Arial" w:cs="Arial"/>
          <w:b/>
          <w:sz w:val="24"/>
          <w:szCs w:val="22"/>
        </w:rPr>
        <w:t>≥</w:t>
      </w:r>
      <w:bookmarkStart w:id="0" w:name="_GoBack"/>
      <w:bookmarkEnd w:id="0"/>
      <w:r w:rsidRPr="00677101">
        <w:rPr>
          <w:rFonts w:ascii="Arial" w:hAnsi="Arial" w:cs="Arial"/>
          <w:b/>
          <w:sz w:val="24"/>
          <w:szCs w:val="22"/>
        </w:rPr>
        <w:t>90</w:t>
      </w:r>
    </w:p>
    <w:p w14:paraId="722BE7E3" w14:textId="4B3A78F9"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Telephone numbers</w:t>
      </w:r>
    </w:p>
    <w:p w14:paraId="588396BB" w14:textId="307581A6"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Fax numbers</w:t>
      </w:r>
    </w:p>
    <w:p w14:paraId="688BC133" w14:textId="547FB9C9" w:rsidR="006B2169" w:rsidRPr="00677101" w:rsidRDefault="006B216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Email addresses</w:t>
      </w:r>
    </w:p>
    <w:p w14:paraId="1D3FB7A9" w14:textId="1886EA4B"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Social security numbers</w:t>
      </w:r>
    </w:p>
    <w:p w14:paraId="26FB7A13" w14:textId="770188A5"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Medical record numbers</w:t>
      </w:r>
    </w:p>
    <w:p w14:paraId="0AD70C5A" w14:textId="1C6EA6A3"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Health plan beneficiary numbers</w:t>
      </w:r>
    </w:p>
    <w:p w14:paraId="10E42BBD" w14:textId="5A3C522B"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Account numbers</w:t>
      </w:r>
    </w:p>
    <w:p w14:paraId="5BFB7ECC" w14:textId="39D7C489"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Certificate / license numbers</w:t>
      </w:r>
    </w:p>
    <w:p w14:paraId="5D8B08A7" w14:textId="2E903351"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Vehicle identifier and series numbers, including license plate numbers</w:t>
      </w:r>
    </w:p>
    <w:p w14:paraId="259B9BC1" w14:textId="101FF6D4"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Device identifiers and serial numbers</w:t>
      </w:r>
    </w:p>
    <w:p w14:paraId="6D0D74C1" w14:textId="62D58E87"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Web universal resources locators (URLs)</w:t>
      </w:r>
    </w:p>
    <w:p w14:paraId="4681A064" w14:textId="18D295A8"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Internet protocol (IP) addresses</w:t>
      </w:r>
    </w:p>
    <w:p w14:paraId="676E9838" w14:textId="37EAC4DB" w:rsidR="00513DA9" w:rsidRPr="00677101" w:rsidRDefault="00513DA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Biometric identifiers, including finger and voice prints</w:t>
      </w:r>
    </w:p>
    <w:p w14:paraId="61C4046D" w14:textId="0887DF4B" w:rsidR="00513DA9" w:rsidRPr="00677101" w:rsidRDefault="006B216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Full-face photographs and any comparable images</w:t>
      </w:r>
    </w:p>
    <w:p w14:paraId="43074250" w14:textId="5F8DE6C2" w:rsidR="006B2169" w:rsidRPr="00677101" w:rsidRDefault="006B2169" w:rsidP="00677101">
      <w:pPr>
        <w:pStyle w:val="ListParagraph"/>
        <w:numPr>
          <w:ilvl w:val="0"/>
          <w:numId w:val="5"/>
        </w:numPr>
        <w:spacing w:line="480" w:lineRule="auto"/>
        <w:rPr>
          <w:rFonts w:ascii="Arial" w:hAnsi="Arial" w:cs="Arial"/>
          <w:b/>
          <w:sz w:val="24"/>
          <w:szCs w:val="22"/>
        </w:rPr>
      </w:pPr>
      <w:r w:rsidRPr="00677101">
        <w:rPr>
          <w:rFonts w:ascii="Arial" w:hAnsi="Arial" w:cs="Arial"/>
          <w:b/>
          <w:sz w:val="24"/>
          <w:szCs w:val="22"/>
        </w:rPr>
        <w:t>Any other unique identifying number, characteristic, or code</w:t>
      </w:r>
    </w:p>
    <w:p w14:paraId="1672EE56" w14:textId="02672D75" w:rsidR="00301A74" w:rsidRPr="00677101" w:rsidRDefault="008642CE" w:rsidP="006B2169">
      <w:pPr>
        <w:spacing w:line="480" w:lineRule="auto"/>
        <w:rPr>
          <w:rFonts w:ascii="Arial" w:hAnsi="Arial" w:cs="Arial"/>
          <w:b/>
          <w:sz w:val="24"/>
          <w:szCs w:val="22"/>
        </w:rPr>
      </w:pPr>
      <w:r w:rsidRPr="00677101">
        <w:rPr>
          <w:rFonts w:ascii="Arial" w:hAnsi="Arial" w:cs="Arial"/>
          <w:b/>
          <w:sz w:val="24"/>
          <w:szCs w:val="22"/>
        </w:rPr>
        <w:lastRenderedPageBreak/>
        <w:t>Situations involving unstructured documents (e.g., free text</w:t>
      </w:r>
      <w:r w:rsidR="00F757E1" w:rsidRPr="00677101">
        <w:rPr>
          <w:rFonts w:ascii="Arial" w:hAnsi="Arial" w:cs="Arial"/>
          <w:b/>
          <w:sz w:val="24"/>
          <w:szCs w:val="22"/>
        </w:rPr>
        <w:t xml:space="preserve"> in doctor's notes</w:t>
      </w:r>
      <w:r w:rsidRPr="00677101">
        <w:rPr>
          <w:rFonts w:ascii="Arial" w:hAnsi="Arial" w:cs="Arial"/>
          <w:b/>
          <w:sz w:val="24"/>
          <w:szCs w:val="22"/>
        </w:rPr>
        <w:t xml:space="preserve">) </w:t>
      </w:r>
      <w:r w:rsidR="00FB4DC9" w:rsidRPr="00677101">
        <w:rPr>
          <w:rFonts w:ascii="Arial" w:hAnsi="Arial" w:cs="Arial"/>
          <w:b/>
          <w:sz w:val="24"/>
          <w:szCs w:val="22"/>
        </w:rPr>
        <w:t xml:space="preserve">pose challenges </w:t>
      </w:r>
      <w:r w:rsidR="00E0324A" w:rsidRPr="00677101">
        <w:rPr>
          <w:rFonts w:ascii="Arial" w:hAnsi="Arial" w:cs="Arial"/>
          <w:b/>
          <w:sz w:val="24"/>
          <w:szCs w:val="22"/>
        </w:rPr>
        <w:t>because</w:t>
      </w:r>
      <w:r w:rsidR="00D750B6" w:rsidRPr="00677101">
        <w:rPr>
          <w:rFonts w:ascii="Arial" w:hAnsi="Arial" w:cs="Arial"/>
          <w:b/>
          <w:sz w:val="24"/>
          <w:szCs w:val="22"/>
        </w:rPr>
        <w:t xml:space="preserve"> it is difficult to </w:t>
      </w:r>
      <w:r w:rsidR="002243CB" w:rsidRPr="00677101">
        <w:rPr>
          <w:rFonts w:ascii="Arial" w:hAnsi="Arial" w:cs="Arial"/>
          <w:b/>
          <w:sz w:val="24"/>
          <w:szCs w:val="22"/>
        </w:rPr>
        <w:t>automatically find the</w:t>
      </w:r>
      <w:r w:rsidR="00AD60C7">
        <w:rPr>
          <w:rFonts w:ascii="Arial" w:hAnsi="Arial" w:cs="Arial"/>
          <w:b/>
          <w:sz w:val="24"/>
          <w:szCs w:val="22"/>
        </w:rPr>
        <w:t xml:space="preserve"> </w:t>
      </w:r>
      <w:r w:rsidRPr="00677101">
        <w:rPr>
          <w:rFonts w:ascii="Arial" w:hAnsi="Arial" w:cs="Arial"/>
          <w:b/>
          <w:sz w:val="24"/>
          <w:szCs w:val="22"/>
        </w:rPr>
        <w:t>unique identifying characteristic</w:t>
      </w:r>
      <w:r w:rsidR="00AD60C7">
        <w:rPr>
          <w:rFonts w:ascii="Arial" w:hAnsi="Arial" w:cs="Arial"/>
          <w:b/>
          <w:sz w:val="24"/>
          <w:szCs w:val="22"/>
        </w:rPr>
        <w:t>s mentioned in item 18.</w:t>
      </w:r>
    </w:p>
    <w:p w14:paraId="2DD835C9" w14:textId="13C6B1CD" w:rsidR="006B2169" w:rsidRPr="00677101" w:rsidRDefault="006B2169" w:rsidP="006B2169">
      <w:pPr>
        <w:spacing w:line="480" w:lineRule="auto"/>
        <w:rPr>
          <w:rFonts w:ascii="Arial" w:hAnsi="Arial" w:cs="Arial"/>
          <w:b/>
          <w:sz w:val="24"/>
          <w:szCs w:val="22"/>
        </w:rPr>
      </w:pPr>
      <w:r w:rsidRPr="00677101">
        <w:rPr>
          <w:rFonts w:ascii="Arial" w:hAnsi="Arial" w:cs="Arial"/>
          <w:b/>
          <w:sz w:val="24"/>
          <w:szCs w:val="22"/>
        </w:rPr>
        <w:t xml:space="preserve">After the data have been de-identified using the safe harbor method, the privacy rules put no limitation on how they can be shared or disseminated. However, data custodians may still ask the recipient of de-identified data to sign a data use agreement (i.e., prohibiting the re-identification to prevent inappropriate information leakage) based on their own judgment. </w:t>
      </w:r>
    </w:p>
    <w:p w14:paraId="5B307ACB" w14:textId="77777777" w:rsidR="00C33258" w:rsidRPr="00904C45" w:rsidRDefault="00C33258" w:rsidP="00C33258">
      <w:pPr>
        <w:pStyle w:val="Heading2"/>
        <w:rPr>
          <w:rFonts w:ascii="Arial" w:hAnsi="Arial" w:cs="Arial"/>
        </w:rPr>
      </w:pPr>
      <w:r w:rsidRPr="00904C45">
        <w:rPr>
          <w:rFonts w:ascii="Arial" w:hAnsi="Arial" w:cs="Arial"/>
        </w:rPr>
        <w:t>Prior Work and Contribution</w:t>
      </w:r>
    </w:p>
    <w:p w14:paraId="6DE3AA77" w14:textId="64A70B72" w:rsidR="00C33258" w:rsidRPr="00904C45" w:rsidRDefault="00C33258" w:rsidP="00904C45">
      <w:pPr>
        <w:pStyle w:val="Textbody"/>
        <w:spacing w:line="480" w:lineRule="auto"/>
        <w:rPr>
          <w:rFonts w:ascii="Arial" w:hAnsi="Arial" w:cs="Arial"/>
          <w:sz w:val="24"/>
        </w:rPr>
      </w:pPr>
      <w:r w:rsidRPr="00904C45">
        <w:rPr>
          <w:rFonts w:ascii="Arial" w:hAnsi="Arial" w:cs="Arial"/>
          <w:sz w:val="24"/>
          <w:szCs w:val="22"/>
        </w:rPr>
        <w:t>As noted by Golub and Fontanarosa</w:t>
      </w:r>
      <w:hyperlink w:anchor="_ENREF_1" w:tooltip="Golub, 2012 #137" w:history="1">
        <w:r w:rsidR="00594B81" w:rsidRPr="00904C45">
          <w:rPr>
            <w:rFonts w:ascii="Arial" w:hAnsi="Arial" w:cs="Arial"/>
            <w:sz w:val="24"/>
            <w:szCs w:val="22"/>
          </w:rPr>
          <w:fldChar w:fldCharType="begin"/>
        </w:r>
        <w:r w:rsidR="00594B81" w:rsidRPr="00904C45">
          <w:rPr>
            <w:rFonts w:ascii="Arial" w:hAnsi="Arial" w:cs="Arial"/>
            <w:sz w:val="24"/>
            <w:szCs w:val="22"/>
          </w:rPr>
          <w:instrText xml:space="preserve"> ADDIN EN.CITE &lt;EndNote&gt;&lt;Cite&gt;&lt;Author&gt;Golub&lt;/Author&gt;&lt;Year&gt;2012&lt;/Year&gt;&lt;RecNum&gt;137&lt;/RecNum&gt;&lt;DisplayText&gt;&lt;style face="superscript"&gt;1&lt;/style&gt;&lt;/DisplayText&gt;&lt;record&gt;&lt;rec-number&gt;137&lt;/rec-number&gt;&lt;foreign-keys&gt;&lt;key app="EN" db-id="wrvxaa0zupwxxqeezt3x02e3da9eptw0tdvt"&gt;137&lt;/key&gt;&lt;/foreign-keys&gt;&lt;ref-type name="Journal Article"&gt;17&lt;/ref-type&gt;&lt;contributors&gt;&lt;authors&gt;&lt;author&gt;Golub, Robert M.&lt;/author&gt;&lt;author&gt;Fontanarosa, Phil B.&lt;/author&gt;&lt;/authors&gt;&lt;/contributors&gt;&lt;titles&gt;&lt;title&gt;Comparative Effectiveness Research : Relative Successes&lt;/title&gt;&lt;secondary-title&gt;JAMA: The Journal of the American Medical Association&lt;/secondary-title&gt;&lt;/titles&gt;&lt;periodical&gt;&lt;full-title&gt;JAMA: The Journal of the American Medical Association&lt;/full-title&gt;&lt;/periodical&gt;&lt;pages&gt;1643-1645&lt;/pages&gt;&lt;volume&gt;307&lt;/volume&gt;&lt;number&gt;15&lt;/number&gt;&lt;dates&gt;&lt;year&gt;2012&lt;/year&gt;&lt;/dates&gt;&lt;urls&gt;&lt;/urls&gt;&lt;/record&gt;&lt;/Cite&gt;&lt;/EndNote&gt;</w:instrText>
        </w:r>
        <w:r w:rsidR="00594B81" w:rsidRPr="00904C45">
          <w:rPr>
            <w:rFonts w:ascii="Arial" w:hAnsi="Arial" w:cs="Arial"/>
            <w:sz w:val="24"/>
            <w:szCs w:val="22"/>
          </w:rPr>
          <w:fldChar w:fldCharType="separate"/>
        </w:r>
        <w:r w:rsidR="00594B81" w:rsidRPr="00904C45">
          <w:rPr>
            <w:rFonts w:ascii="Arial" w:hAnsi="Arial" w:cs="Arial"/>
            <w:noProof/>
            <w:sz w:val="24"/>
            <w:szCs w:val="22"/>
            <w:vertAlign w:val="superscript"/>
          </w:rPr>
          <w:t>1</w:t>
        </w:r>
        <w:r w:rsidR="00594B81" w:rsidRPr="00904C45">
          <w:rPr>
            <w:rFonts w:ascii="Arial" w:hAnsi="Arial" w:cs="Arial"/>
            <w:sz w:val="24"/>
            <w:szCs w:val="22"/>
          </w:rPr>
          <w:fldChar w:fldCharType="end"/>
        </w:r>
      </w:hyperlink>
      <w:r w:rsidRPr="00904C45">
        <w:rPr>
          <w:rFonts w:ascii="Arial" w:hAnsi="Arial" w:cs="Arial"/>
          <w:sz w:val="24"/>
          <w:szCs w:val="22"/>
        </w:rPr>
        <w:t xml:space="preserve">, </w:t>
      </w:r>
      <w:r w:rsidRPr="00904C45">
        <w:rPr>
          <w:rFonts w:ascii="Arial" w:hAnsi="Arial" w:cs="Arial"/>
          <w:sz w:val="28"/>
          <w:szCs w:val="22"/>
        </w:rPr>
        <w:t>“</w:t>
      </w:r>
      <w:r w:rsidRPr="00904C45">
        <w:rPr>
          <w:rFonts w:ascii="Arial" w:hAnsi="Arial" w:cs="Arial"/>
          <w:sz w:val="24"/>
          <w:lang w:eastAsia="en-US"/>
        </w:rPr>
        <w:t>precise descriptions and definitions of CER and the inferences that can be drawn</w:t>
      </w:r>
      <w:r w:rsidRPr="00904C45">
        <w:rPr>
          <w:rFonts w:ascii="Arial" w:hAnsi="Arial" w:cs="Arial"/>
          <w:sz w:val="24"/>
        </w:rPr>
        <w:t>”</w:t>
      </w:r>
      <w:r w:rsidRPr="00904C45">
        <w:rPr>
          <w:rFonts w:ascii="Arial" w:hAnsi="Arial" w:cs="Arial"/>
          <w:sz w:val="24"/>
          <w:lang w:eastAsia="en-US"/>
        </w:rPr>
        <w:t xml:space="preserve"> are still subject to interpretation. Existing CER studies include both large multi-site randomized clinical trials as well as purely observational studies, and span many areas of medicine</w:t>
      </w:r>
      <w:r w:rsidR="00617AB9">
        <w:rPr>
          <w:rFonts w:ascii="Arial" w:hAnsi="Arial" w:cs="Arial"/>
          <w:sz w:val="24"/>
          <w:lang w:eastAsia="en-US"/>
        </w:rPr>
        <w:t xml:space="preserve">. </w:t>
      </w:r>
      <w:r w:rsidRPr="00904C45">
        <w:rPr>
          <w:rFonts w:ascii="Arial" w:hAnsi="Arial" w:cs="Arial"/>
          <w:sz w:val="24"/>
          <w:lang w:eastAsia="en-US"/>
        </w:rPr>
        <w:t>Examples include topics as diverse as the effectiveness of antidepressants</w:t>
      </w:r>
      <w:hyperlink w:anchor="_ENREF_2" w:tooltip="Gartlehner, 2007 #139" w:history="1">
        <w:r w:rsidR="00594B81" w:rsidRPr="00904C45">
          <w:rPr>
            <w:rFonts w:ascii="Arial" w:hAnsi="Arial" w:cs="Arial"/>
            <w:sz w:val="24"/>
            <w:lang w:eastAsia="en-US"/>
          </w:rPr>
          <w:fldChar w:fldCharType="begin"/>
        </w:r>
        <w:r w:rsidR="00594B81" w:rsidRPr="00904C45">
          <w:rPr>
            <w:rFonts w:ascii="Arial" w:hAnsi="Arial" w:cs="Arial"/>
            <w:sz w:val="24"/>
            <w:lang w:eastAsia="en-US"/>
          </w:rPr>
          <w:instrText xml:space="preserve"> ADDIN EN.CITE &lt;EndNote&gt;&lt;Cite&gt;&lt;Author&gt;Gartlehner&lt;/Author&gt;&lt;Year&gt;2007&lt;/Year&gt;&lt;RecNum&gt;139&lt;/RecNum&gt;&lt;DisplayText&gt;&lt;style face="superscript"&gt;2&lt;/style&gt;&lt;/DisplayText&gt;&lt;record&gt;&lt;rec-number&gt;139&lt;/rec-number&gt;&lt;foreign-keys&gt;&lt;key app="EN" db-id="wrvxaa0zupwxxqeezt3x02e3da9eptw0tdvt"&gt;139&lt;/key&gt;&lt;/foreign-keys&gt;&lt;ref-type name="Report"&gt;27&lt;/ref-type&gt;&lt;contributors&gt;&lt;authors&gt;&lt;author&gt;Gerald Gartlehner&lt;/author&gt;&lt;author&gt;Richard A Hansen&lt;/author&gt;&lt;author&gt;Patricia Thieda&lt;/author&gt;&lt;author&gt;Angela M DeVeaugh-Geiss&lt;/author&gt;&lt;author&gt;Bradley N Gaynes&lt;/author&gt;&lt;author&gt;Erin E Krebs&lt;/author&gt;&lt;author&gt;Linda J Lux &lt;/author&gt;&lt;author&gt;Laura C Morgan&lt;/author&gt;&lt;author&gt;Janelle A Shumate&lt;/author&gt;&lt;author&gt;Loraine G Monroe&lt;/author&gt;&lt;author&gt;Kathleen N Lohr&lt;/author&gt;&lt;/authors&gt;&lt;/contributors&gt;&lt;titles&gt;&lt;title&gt;Comparative Effectiveness of Second-Generation Antidepressants in the Pharmacologic Treatment of Adult Depression&lt;/title&gt;&lt;secondary-title&gt;Comparative Effectiveness Reviews&lt;/secondary-title&gt;&lt;/titles&gt;&lt;number&gt;7&lt;/number&gt;&lt;dates&gt;&lt;year&gt;2007&lt;/year&gt;&lt;/dates&gt;&lt;publisher&gt;AHRQ&lt;/publisher&gt;&lt;urls&gt;&lt;/urls&gt;&lt;custom2&gt;20704050&lt;/custom2&gt;&lt;/record&gt;&lt;/Cite&gt;&lt;/EndNote&gt;</w:instrText>
        </w:r>
        <w:r w:rsidR="00594B81" w:rsidRPr="00904C45">
          <w:rPr>
            <w:rFonts w:ascii="Arial" w:hAnsi="Arial" w:cs="Arial"/>
            <w:sz w:val="24"/>
            <w:lang w:eastAsia="en-US"/>
          </w:rPr>
          <w:fldChar w:fldCharType="separate"/>
        </w:r>
        <w:r w:rsidR="00594B81" w:rsidRPr="00904C45">
          <w:rPr>
            <w:rFonts w:ascii="Arial" w:hAnsi="Arial" w:cs="Arial"/>
            <w:noProof/>
            <w:sz w:val="24"/>
            <w:vertAlign w:val="superscript"/>
            <w:lang w:eastAsia="en-US"/>
          </w:rPr>
          <w:t>2</w:t>
        </w:r>
        <w:r w:rsidR="00594B81" w:rsidRPr="00904C45">
          <w:rPr>
            <w:rFonts w:ascii="Arial" w:hAnsi="Arial" w:cs="Arial"/>
            <w:sz w:val="24"/>
            <w:lang w:eastAsia="en-US"/>
          </w:rPr>
          <w:fldChar w:fldCharType="end"/>
        </w:r>
      </w:hyperlink>
      <w:r w:rsidRPr="00904C45">
        <w:rPr>
          <w:rFonts w:ascii="Arial" w:hAnsi="Arial" w:cs="Arial"/>
          <w:sz w:val="24"/>
          <w:lang w:eastAsia="en-US"/>
        </w:rPr>
        <w:t>, improving patient literacy</w:t>
      </w:r>
      <w:hyperlink w:anchor="_ENREF_3" w:tooltip="Dewalt, 2012 #136" w:history="1">
        <w:r w:rsidR="00594B81" w:rsidRPr="00904C45">
          <w:rPr>
            <w:rFonts w:ascii="Arial" w:hAnsi="Arial" w:cs="Arial"/>
            <w:sz w:val="24"/>
            <w:lang w:eastAsia="en-US"/>
          </w:rPr>
          <w:fldChar w:fldCharType="begin"/>
        </w:r>
        <w:r w:rsidR="00594B81" w:rsidRPr="00904C45">
          <w:rPr>
            <w:rFonts w:ascii="Arial" w:hAnsi="Arial" w:cs="Arial"/>
            <w:sz w:val="24"/>
            <w:lang w:eastAsia="en-US"/>
          </w:rPr>
          <w:instrText xml:space="preserve"> ADDIN EN.CITE &lt;EndNote&gt;&lt;Cite&gt;&lt;Author&gt;Dewalt&lt;/Author&gt;&lt;Year&gt;2012&lt;/Year&gt;&lt;RecNum&gt;136&lt;/RecNum&gt;&lt;DisplayText&gt;&lt;style face="superscript"&gt;3&lt;/style&gt;&lt;/DisplayText&gt;&lt;record&gt;&lt;rec-number&gt;136&lt;/rec-number&gt;&lt;foreign-keys&gt;&lt;key app="EN" db-id="wrvxaa0zupwxxqeezt3x02e3da9eptw0tdvt"&gt;136&lt;/key&gt;&lt;/foreign-keys&gt;&lt;ref-type name="Journal Article"&gt;17&lt;/ref-type&gt;&lt;contributors&gt;&lt;authors&gt;&lt;author&gt;Dewalt, Darren A&lt;/author&gt;&lt;author&gt;Schillinger, Dean&lt;/author&gt;&lt;author&gt;Ruo, Bernice&lt;/author&gt;&lt;author&gt;Bibbins-Domingo, Kirsten&lt;/author&gt;&lt;author&gt;Baker, David W&lt;/author&gt;&lt;author&gt;Holmes, George M&lt;/author&gt;&lt;author&gt;Weinberger, Morris&lt;/author&gt;&lt;author&gt;Macabasco-O&amp;apos;Connell, Aurelia&lt;/author&gt;&lt;author&gt;Broucksou, Kimberly&lt;/author&gt;&lt;author&gt;Hawk, Victoria&lt;/author&gt;&lt;author&gt;Grady, Kathleen L&lt;/author&gt;&lt;author&gt;Erman, Brian&lt;/author&gt;&lt;author&gt;Sueta, Carla a&lt;/author&gt;&lt;author&gt;Chang, Patricia P&lt;/author&gt;&lt;author&gt;Wiley Cene, Crystal&lt;/author&gt;&lt;author&gt;Wu, Jia-Rong&lt;/author&gt;&lt;author&gt;Jones, Christine D&lt;/author&gt;&lt;author&gt;Pignone, Michael&lt;/author&gt;&lt;/authors&gt;&lt;/contributors&gt;&lt;titles&gt;&lt;title&gt;A Multisite Randomized Trial of a Single- versus Multi-Session Literacy Sensitive Self-Care Intervention for Patients with Heart Failure&lt;/title&gt;&lt;secondary-title&gt;Circulation&lt;/secondary-title&gt;&lt;/titles&gt;&lt;periodical&gt;&lt;full-title&gt;Circulation&lt;/full-title&gt;&lt;/periodical&gt;&lt;edition&gt;May 9, 2012&lt;/edition&gt;&lt;dates&gt;&lt;year&gt;2012&lt;/year&gt;&lt;/dates&gt;&lt;urls&gt;&lt;/urls&gt;&lt;custom2&gt;22572916&lt;/custom2&gt;&lt;electronic-resource-num&gt;10.1161/​CIRCULATIONAHA.111.081745&lt;/electronic-resource-num&gt;&lt;/record&gt;&lt;/Cite&gt;&lt;/EndNote&gt;</w:instrText>
        </w:r>
        <w:r w:rsidR="00594B81" w:rsidRPr="00904C45">
          <w:rPr>
            <w:rFonts w:ascii="Arial" w:hAnsi="Arial" w:cs="Arial"/>
            <w:sz w:val="24"/>
            <w:lang w:eastAsia="en-US"/>
          </w:rPr>
          <w:fldChar w:fldCharType="separate"/>
        </w:r>
        <w:r w:rsidR="00594B81" w:rsidRPr="00904C45">
          <w:rPr>
            <w:rFonts w:ascii="Arial" w:hAnsi="Arial" w:cs="Arial"/>
            <w:noProof/>
            <w:sz w:val="24"/>
            <w:vertAlign w:val="superscript"/>
            <w:lang w:eastAsia="en-US"/>
          </w:rPr>
          <w:t>3</w:t>
        </w:r>
        <w:r w:rsidR="00594B81" w:rsidRPr="00904C45">
          <w:rPr>
            <w:rFonts w:ascii="Arial" w:hAnsi="Arial" w:cs="Arial"/>
            <w:sz w:val="24"/>
            <w:lang w:eastAsia="en-US"/>
          </w:rPr>
          <w:fldChar w:fldCharType="end"/>
        </w:r>
      </w:hyperlink>
      <w:r w:rsidRPr="00904C45">
        <w:rPr>
          <w:rFonts w:ascii="Arial" w:hAnsi="Arial" w:cs="Arial"/>
          <w:sz w:val="24"/>
          <w:lang w:eastAsia="en-US"/>
        </w:rPr>
        <w:t>, radiology interventions</w:t>
      </w:r>
      <w:hyperlink w:anchor="_ENREF_2" w:tooltip="Gartlehner, 2007 #139" w:history="1">
        <w:r w:rsidR="00594B81" w:rsidRPr="00904C45">
          <w:rPr>
            <w:rFonts w:ascii="Arial" w:hAnsi="Arial" w:cs="Arial"/>
            <w:sz w:val="24"/>
            <w:lang w:eastAsia="en-US"/>
          </w:rPr>
          <w:fldChar w:fldCharType="begin"/>
        </w:r>
        <w:r w:rsidR="00594B81" w:rsidRPr="00904C45">
          <w:rPr>
            <w:rFonts w:ascii="Arial" w:hAnsi="Arial" w:cs="Arial"/>
            <w:sz w:val="24"/>
            <w:lang w:eastAsia="en-US"/>
          </w:rPr>
          <w:instrText xml:space="preserve"> ADDIN EN.CITE &lt;EndNote&gt;&lt;Cite&gt;&lt;Author&gt;Gartlehner&lt;/Author&gt;&lt;Year&gt;2007&lt;/Year&gt;&lt;RecNum&gt;139&lt;/RecNum&gt;&lt;DisplayText&gt;&lt;style face="superscript"&gt;2&lt;/style&gt;&lt;/DisplayText&gt;&lt;record&gt;&lt;rec-number&gt;139&lt;/rec-number&gt;&lt;foreign-keys&gt;&lt;key app="EN" db-id="wrvxaa0zupwxxqeezt3x02e3da9eptw0tdvt"&gt;139&lt;/key&gt;&lt;/foreign-keys&gt;&lt;ref-type name="Report"&gt;27&lt;/ref-type&gt;&lt;contributors&gt;&lt;authors&gt;&lt;author&gt;Gerald Gartlehner&lt;/author&gt;&lt;author&gt;Richard A Hansen&lt;/author&gt;&lt;author&gt;Patricia Thieda&lt;/author&gt;&lt;author&gt;Angela M DeVeaugh-Geiss&lt;/author&gt;&lt;author&gt;Bradley N Gaynes&lt;/author&gt;&lt;author&gt;Erin E Krebs&lt;/author&gt;&lt;author&gt;Linda J Lux &lt;/author&gt;&lt;author&gt;Laura C Morgan&lt;/author&gt;&lt;author&gt;Janelle A Shumate&lt;/author&gt;&lt;author&gt;Loraine G Monroe&lt;/author&gt;&lt;author&gt;Kathleen N Lohr&lt;/author&gt;&lt;/authors&gt;&lt;/contributors&gt;&lt;titles&gt;&lt;title&gt;Comparative Effectiveness of Second-Generation Antidepressants in the Pharmacologic Treatment of Adult Depression&lt;/title&gt;&lt;secondary-title&gt;Comparative Effectiveness Reviews&lt;/secondary-title&gt;&lt;/titles&gt;&lt;number&gt;7&lt;/number&gt;&lt;dates&gt;&lt;year&gt;2007&lt;/year&gt;&lt;/dates&gt;&lt;publisher&gt;AHRQ&lt;/publisher&gt;&lt;urls&gt;&lt;/urls&gt;&lt;custom2&gt;20704050&lt;/custom2&gt;&lt;/record&gt;&lt;/Cite&gt;&lt;/EndNote&gt;</w:instrText>
        </w:r>
        <w:r w:rsidR="00594B81" w:rsidRPr="00904C45">
          <w:rPr>
            <w:rFonts w:ascii="Arial" w:hAnsi="Arial" w:cs="Arial"/>
            <w:sz w:val="24"/>
            <w:lang w:eastAsia="en-US"/>
          </w:rPr>
          <w:fldChar w:fldCharType="separate"/>
        </w:r>
        <w:r w:rsidR="00594B81" w:rsidRPr="00904C45">
          <w:rPr>
            <w:rFonts w:ascii="Arial" w:hAnsi="Arial" w:cs="Arial"/>
            <w:noProof/>
            <w:sz w:val="24"/>
            <w:vertAlign w:val="superscript"/>
            <w:lang w:eastAsia="en-US"/>
          </w:rPr>
          <w:t>2</w:t>
        </w:r>
        <w:r w:rsidR="00594B81" w:rsidRPr="00904C45">
          <w:rPr>
            <w:rFonts w:ascii="Arial" w:hAnsi="Arial" w:cs="Arial"/>
            <w:sz w:val="24"/>
            <w:lang w:eastAsia="en-US"/>
          </w:rPr>
          <w:fldChar w:fldCharType="end"/>
        </w:r>
      </w:hyperlink>
      <w:r w:rsidRPr="00904C45">
        <w:rPr>
          <w:rFonts w:ascii="Arial" w:hAnsi="Arial" w:cs="Arial"/>
          <w:sz w:val="24"/>
          <w:lang w:eastAsia="en-US"/>
        </w:rPr>
        <w:t>, and helicopter versus ground transport for trauma patients</w:t>
      </w:r>
      <w:hyperlink w:anchor="_ENREF_4" w:tooltip="Galvagno Jr, 2012 #138" w:history="1">
        <w:r w:rsidR="00594B81" w:rsidRPr="00904C45">
          <w:rPr>
            <w:rFonts w:ascii="Arial" w:hAnsi="Arial" w:cs="Arial"/>
            <w:sz w:val="24"/>
            <w:lang w:eastAsia="en-US"/>
          </w:rPr>
          <w:fldChar w:fldCharType="begin"/>
        </w:r>
        <w:r w:rsidR="00594B81" w:rsidRPr="00904C45">
          <w:rPr>
            <w:rFonts w:ascii="Arial" w:hAnsi="Arial" w:cs="Arial"/>
            <w:sz w:val="24"/>
            <w:lang w:eastAsia="en-US"/>
          </w:rPr>
          <w:instrText xml:space="preserve"> ADDIN EN.CITE &lt;EndNote&gt;&lt;Cite&gt;&lt;Author&gt;Galvagno Jr&lt;/Author&gt;&lt;Year&gt;2012&lt;/Year&gt;&lt;RecNum&gt;138&lt;/RecNum&gt;&lt;DisplayText&gt;&lt;style face="superscript"&gt;4&lt;/style&gt;&lt;/DisplayText&gt;&lt;record&gt;&lt;rec-number&gt;138&lt;/rec-number&gt;&lt;foreign-keys&gt;&lt;key app="EN" db-id="wrvxaa0zupwxxqeezt3x02e3da9eptw0tdvt"&gt;138&lt;/key&gt;&lt;/foreign-keys&gt;&lt;ref-type name="Journal Article"&gt;17&lt;/ref-type&gt;&lt;contributors&gt;&lt;authors&gt;&lt;author&gt;Galvagno Jr, Samuel M.&lt;/author&gt;&lt;author&gt;Haut, Elliott R.&lt;/author&gt;&lt;author&gt;Zafar, S Nabeel&lt;/author&gt;&lt;author&gt;Millin, Michael G&lt;/author&gt;&lt;author&gt;Efron, David T&lt;/author&gt;&lt;author&gt;Koenig Jr., George J.&lt;/author&gt;&lt;author&gt;Baker, Susan P&lt;/author&gt;&lt;author&gt;Bowman, Stephen M&lt;/author&gt;&lt;author&gt;Pronovost, Peter J&lt;/author&gt;&lt;author&gt;Haider, Adil H.&lt;/author&gt;&lt;/authors&gt;&lt;/contributors&gt;&lt;titles&gt;&lt;title&gt;Association Between Helicopter vs Ground Emergency Medical Services and Survival for Adults With Major Trauma&lt;/title&gt;&lt;secondary-title&gt;Journal of the American Medical Association (JAMA)&lt;/secondary-title&gt;&lt;/titles&gt;&lt;periodical&gt;&lt;full-title&gt;Journal of the American Medical Association (JAMA)&lt;/full-title&gt;&lt;/periodical&gt;&lt;pages&gt;1602-1610&lt;/pages&gt;&lt;volume&gt;307&lt;/volume&gt;&lt;number&gt;15&lt;/number&gt;&lt;dates&gt;&lt;year&gt;2012&lt;/year&gt;&lt;/dates&gt;&lt;urls&gt;&lt;/urls&gt;&lt;/record&gt;&lt;/Cite&gt;&lt;/EndNote&gt;</w:instrText>
        </w:r>
        <w:r w:rsidR="00594B81" w:rsidRPr="00904C45">
          <w:rPr>
            <w:rFonts w:ascii="Arial" w:hAnsi="Arial" w:cs="Arial"/>
            <w:sz w:val="24"/>
            <w:lang w:eastAsia="en-US"/>
          </w:rPr>
          <w:fldChar w:fldCharType="separate"/>
        </w:r>
        <w:r w:rsidR="00594B81" w:rsidRPr="00904C45">
          <w:rPr>
            <w:rFonts w:ascii="Arial" w:hAnsi="Arial" w:cs="Arial"/>
            <w:noProof/>
            <w:sz w:val="24"/>
            <w:vertAlign w:val="superscript"/>
            <w:lang w:eastAsia="en-US"/>
          </w:rPr>
          <w:t>4</w:t>
        </w:r>
        <w:r w:rsidR="00594B81" w:rsidRPr="00904C45">
          <w:rPr>
            <w:rFonts w:ascii="Arial" w:hAnsi="Arial" w:cs="Arial"/>
            <w:sz w:val="24"/>
            <w:lang w:eastAsia="en-US"/>
          </w:rPr>
          <w:fldChar w:fldCharType="end"/>
        </w:r>
      </w:hyperlink>
      <w:r w:rsidR="00617AB9">
        <w:rPr>
          <w:rFonts w:ascii="Arial" w:hAnsi="Arial" w:cs="Arial"/>
          <w:sz w:val="24"/>
          <w:lang w:eastAsia="en-US"/>
        </w:rPr>
        <w:t xml:space="preserve">. </w:t>
      </w:r>
      <w:r w:rsidRPr="00904C45">
        <w:rPr>
          <w:rFonts w:ascii="Arial" w:hAnsi="Arial" w:cs="Arial"/>
          <w:sz w:val="24"/>
          <w:lang w:eastAsia="en-US"/>
        </w:rPr>
        <w:t>The focus of our study for data sharing is to categorize future CER studies by the structure of their data sharing arrangements and to identify current data sharing approaches that can support such CER studies.</w:t>
      </w:r>
    </w:p>
    <w:p w14:paraId="520F8693" w14:textId="67D83D6F" w:rsidR="00C33258" w:rsidRPr="00904C45" w:rsidRDefault="00C33258" w:rsidP="00904C45">
      <w:pPr>
        <w:pStyle w:val="Textbody"/>
        <w:spacing w:line="480" w:lineRule="auto"/>
        <w:rPr>
          <w:rFonts w:ascii="Arial" w:hAnsi="Arial" w:cs="Arial"/>
          <w:sz w:val="24"/>
        </w:rPr>
      </w:pPr>
      <w:r w:rsidRPr="00904C45">
        <w:rPr>
          <w:rFonts w:ascii="Arial" w:hAnsi="Arial" w:cs="Arial"/>
          <w:sz w:val="24"/>
        </w:rPr>
        <w:t>Privacy has long been an object of study within the official statistics community</w:t>
      </w:r>
      <w:hyperlink w:anchor="_ENREF_5" w:tooltip="Adam, 1989 #1037" w:history="1">
        <w:r w:rsidR="00594B81" w:rsidRPr="00904C45">
          <w:rPr>
            <w:rFonts w:ascii="Arial" w:hAnsi="Arial" w:cs="Arial"/>
            <w:sz w:val="24"/>
          </w:rPr>
          <w:fldChar w:fldCharType="begin">
            <w:fldData xml:space="preserve">PEVuZE5vdGU+PENpdGU+PEF1dGhvcj5BZGFtPC9BdXRob3I+PFllYXI+MTk4OTwvWWVhcj48UmVj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</w:fldData>
          </w:fldChar>
        </w:r>
        <w:r w:rsidR="00594B81" w:rsidRPr="00904C45">
          <w:rPr>
            <w:rFonts w:ascii="Arial" w:hAnsi="Arial" w:cs="Arial"/>
            <w:sz w:val="24"/>
          </w:rPr>
          <w:instrText xml:space="preserve"> ADDIN EN.CITE </w:instrText>
        </w:r>
        <w:r w:rsidR="00594B81" w:rsidRPr="00904C45">
          <w:rPr>
            <w:rFonts w:ascii="Arial" w:hAnsi="Arial" w:cs="Arial"/>
            <w:sz w:val="24"/>
          </w:rPr>
          <w:fldChar w:fldCharType="begin">
            <w:fldData xml:space="preserve">PEVuZE5vdGU+PENpdGU+PEF1dGhvcj5BZGFtPC9BdXRob3I+PFllYXI+MTk4OTwvWWVhcj48UmVj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</w:fldData>
          </w:fldChar>
        </w:r>
        <w:r w:rsidR="00594B81" w:rsidRPr="00904C45">
          <w:rPr>
            <w:rFonts w:ascii="Arial" w:hAnsi="Arial" w:cs="Arial"/>
            <w:sz w:val="24"/>
          </w:rPr>
          <w:instrText xml:space="preserve"> ADDIN EN.CITE.DATA </w:instrText>
        </w:r>
        <w:r w:rsidR="00594B81" w:rsidRPr="00904C45">
          <w:rPr>
            <w:rFonts w:ascii="Arial" w:hAnsi="Arial" w:cs="Arial"/>
            <w:sz w:val="24"/>
          </w:rPr>
        </w:r>
        <w:r w:rsidR="00594B81" w:rsidRPr="00904C45">
          <w:rPr>
            <w:rFonts w:ascii="Arial" w:hAnsi="Arial" w:cs="Arial"/>
            <w:sz w:val="24"/>
          </w:rPr>
          <w:fldChar w:fldCharType="end"/>
        </w:r>
        <w:r w:rsidR="00594B81" w:rsidRPr="00904C45">
          <w:rPr>
            <w:rFonts w:ascii="Arial" w:hAnsi="Arial" w:cs="Arial"/>
            <w:sz w:val="24"/>
          </w:rPr>
        </w:r>
        <w:r w:rsidR="00594B81" w:rsidRPr="00904C45">
          <w:rPr>
            <w:rFonts w:ascii="Arial" w:hAnsi="Arial" w:cs="Arial"/>
            <w:sz w:val="24"/>
          </w:rPr>
          <w:fldChar w:fldCharType="separate"/>
        </w:r>
        <w:r w:rsidR="00594B81" w:rsidRPr="00904C45">
          <w:rPr>
            <w:rFonts w:ascii="Arial" w:hAnsi="Arial" w:cs="Arial"/>
            <w:noProof/>
            <w:sz w:val="24"/>
            <w:vertAlign w:val="superscript"/>
          </w:rPr>
          <w:t>5-7</w:t>
        </w:r>
        <w:r w:rsidR="00594B81" w:rsidRPr="00904C45">
          <w:rPr>
            <w:rFonts w:ascii="Arial" w:hAnsi="Arial" w:cs="Arial"/>
            <w:sz w:val="24"/>
          </w:rPr>
          <w:fldChar w:fldCharType="end"/>
        </w:r>
      </w:hyperlink>
      <w:r w:rsidRPr="00904C45">
        <w:rPr>
          <w:rFonts w:ascii="Arial" w:hAnsi="Arial" w:cs="Arial"/>
          <w:sz w:val="24"/>
        </w:rPr>
        <w:fldChar w:fldCharType="begin"/>
      </w:r>
      <w:r w:rsidRPr="00904C45">
        <w:rPr>
          <w:rFonts w:ascii="Arial" w:hAnsi="Arial" w:cs="Arial"/>
          <w:sz w:val="24"/>
        </w:rPr>
        <w:fldChar w:fldCharType="separate"/>
      </w:r>
      <w:hyperlink w:anchor="_ENREF_11" w:tooltip="Adam, 1989 #1037" w:history="1">
        <w:r w:rsidRPr="00904C45">
          <w:rPr>
            <w:rFonts w:ascii="Arial" w:hAnsi="Arial" w:cs="Arial"/>
            <w:noProof/>
            <w:sz w:val="24"/>
            <w:vertAlign w:val="superscript"/>
          </w:rPr>
          <w:t>11</w:t>
        </w:r>
      </w:hyperlink>
      <w:r w:rsidRPr="00904C45">
        <w:rPr>
          <w:rFonts w:ascii="Arial" w:hAnsi="Arial" w:cs="Arial"/>
          <w:noProof/>
          <w:sz w:val="24"/>
          <w:vertAlign w:val="superscript"/>
        </w:rPr>
        <w:t xml:space="preserve">, </w:t>
      </w:r>
      <w:hyperlink w:anchor="_ENREF_12" w:tooltip="Domingo-ferrer, 2001 #1038" w:history="1">
        <w:r w:rsidRPr="00904C45">
          <w:rPr>
            <w:rFonts w:ascii="Arial" w:hAnsi="Arial" w:cs="Arial"/>
            <w:noProof/>
            <w:sz w:val="24"/>
            <w:vertAlign w:val="superscript"/>
          </w:rPr>
          <w:t>12</w:t>
        </w:r>
      </w:hyperlink>
      <w:r w:rsidRPr="00904C45">
        <w:rPr>
          <w:rFonts w:ascii="Arial" w:hAnsi="Arial" w:cs="Arial"/>
          <w:sz w:val="24"/>
        </w:rPr>
        <w:fldChar w:fldCharType="end"/>
      </w:r>
      <w:r w:rsidRPr="00904C45">
        <w:rPr>
          <w:rFonts w:ascii="Arial" w:hAnsi="Arial" w:cs="Arial"/>
          <w:sz w:val="24"/>
        </w:rPr>
        <w:t>, with a focus on multiple imputation</w:t>
      </w:r>
      <w:hyperlink w:anchor="_ENREF_8" w:tooltip="Raghunathan, 2003 #1039"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&lt;EndNote&gt;&lt;Cite&gt;&lt;Author&gt;Raghunathan&lt;/Author&gt;&lt;Year&gt;2003&lt;/Year&gt;&lt;RecNum&gt;1039&lt;/RecNum&gt;&lt;DisplayText&gt;&lt;style face="superscript"&gt;8&lt;/style&gt;&lt;/DisplayText&gt;&lt;record&gt;&lt;rec-number&gt;1039&lt;/rec-number&gt;&lt;foreign-keys&gt;&lt;key app="EN" db-id="d5epfedpsxwv02eeffm5xr0q0x5fvaepfztr"&gt;1039&lt;/key&gt;&lt;/foreign-keys&gt;&lt;ref-type name="Journal Article"&gt;17&lt;/ref-type&gt;&lt;contributors&gt;&lt;authors&gt;&lt;author&gt;Raghunathan, T E&lt;/author&gt;&lt;author&gt;Reiter, J P&lt;/author&gt;&lt;author&gt;Rubin, D B&lt;/author&gt;&lt;/authors&gt;&lt;/contributors&gt;&lt;titles&gt;&lt;title&gt;Multiple Imputation for Statistical Disclosure Limitation&lt;/title&gt;&lt;secondary-title&gt;Journal of Offical Statistics&lt;/secondary-title&gt;&lt;/titles&gt;&lt;periodical&gt;&lt;full-title&gt;Journal of Offical Statistics&lt;/full-title&gt;&lt;/periodical&gt;&lt;pages&gt;1-16&lt;/pages&gt;&lt;volume&gt;19&lt;/volume&gt;&lt;number&gt;1&lt;/number&gt;&lt;dates&gt;&lt;year&gt;2003&lt;/year&gt;&lt;/dates&gt;&lt;urls&gt;&lt;/urls&gt;&lt;/record&gt;&lt;/Cite&gt;&lt;/EndNote&gt;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8</w:t>
        </w:r>
        <w:r w:rsidR="00594B81" w:rsidRPr="00904C45">
          <w:rPr>
            <w:rFonts w:ascii="Arial" w:hAnsi="Arial" w:cs="Arial"/>
            <w:sz w:val="24"/>
          </w:rPr>
          <w:fldChar w:fldCharType="end"/>
        </w:r>
      </w:hyperlink>
      <w:r w:rsidRPr="00904C45">
        <w:rPr>
          <w:rFonts w:ascii="Arial" w:hAnsi="Arial" w:cs="Arial"/>
          <w:sz w:val="24"/>
        </w:rPr>
        <w:t xml:space="preserve"> and synthetic data</w:t>
      </w:r>
      <w:hyperlink w:anchor="_ENREF_9" w:tooltip="Winkler, 2004 #11"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&lt;EndNote&gt;&lt;Cite&gt;&lt;Author&gt;Winkler&lt;/Author&gt;&lt;Year&gt;2004&lt;/Year&gt;&lt;RecNum&gt;11&lt;/RecNum&gt;&lt;DisplayText&gt;&lt;style face="superscript"&gt;9&lt;/style&gt;&lt;/DisplayText&gt;&lt;record&gt;&lt;rec-number&gt;11&lt;/rec-number&gt;&lt;foreign-keys&gt;&lt;key app="EN" db-id="wrvxaa0zupwxxqeezt3x02e3da9eptw0tdvt"&gt;11&lt;/key&gt;&lt;/foreign-keys&gt;&lt;ref-type name="Journal Article"&gt;17&lt;/ref-type&gt;&lt;contributors&gt;&lt;authors&gt;&lt;author&gt;Winkler, W. E.&lt;/author&gt;&lt;/authors&gt;&lt;/contributors&gt;&lt;titles&gt;&lt;title&gt;Masking and re-identification methods for public-use microdata: Overview and research problems&lt;/title&gt;&lt;secondary-title&gt;Proceedings of Privacy In Statistical Databases&lt;/secondary-title&gt;&lt;/titles&gt;&lt;periodical&gt;&lt;full-title&gt;Proceedings of Privacy In Statistical Databases&lt;/full-title&gt;&lt;/periodical&gt;&lt;pages&gt;231-246&lt;/pages&gt;&lt;volume&gt;3050&lt;/volume&gt;&lt;dates&gt;&lt;year&gt;2004&lt;/year&gt;&lt;/dates&gt;&lt;urls&gt;&lt;related-urls&gt;&lt;url&gt;http://www.sciweavers.org/publications/masking-and-re-identification-methods-public-use-microdata-overview-and-research-proble&lt;/url&gt;&lt;/related-urls&gt;&lt;/urls&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9</w:t>
        </w:r>
        <w:r w:rsidR="00594B81" w:rsidRPr="00904C45">
          <w:rPr>
            <w:rFonts w:ascii="Arial" w:hAnsi="Arial" w:cs="Arial"/>
            <w:sz w:val="24"/>
          </w:rPr>
          <w:fldChar w:fldCharType="end"/>
        </w:r>
      </w:hyperlink>
      <w:r w:rsidR="00617AB9">
        <w:rPr>
          <w:rFonts w:ascii="Arial" w:hAnsi="Arial" w:cs="Arial"/>
          <w:sz w:val="24"/>
        </w:rPr>
        <w:t xml:space="preserve">. </w:t>
      </w:r>
      <w:r w:rsidRPr="00904C45">
        <w:rPr>
          <w:rFonts w:ascii="Arial" w:hAnsi="Arial" w:cs="Arial"/>
          <w:sz w:val="24"/>
        </w:rPr>
        <w:t>A recent survey that covers official statistics as well as some of the computer science literature can be found in Matthews and Harel</w:t>
      </w:r>
      <w:hyperlink w:anchor="_ENREF_10" w:tooltip="Matthews, 2011 #1015"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&lt;EndNote&gt;&lt;Cite&gt;&lt;Author&gt;Matthews&lt;/Author&gt;&lt;Year&gt;2011&lt;/Year&gt;&lt;RecNum&gt;1015&lt;/RecNum&gt;&lt;DisplayText&gt;&lt;style face="superscript"&gt;10&lt;/style&gt;&lt;/DisplayText&gt;&lt;record&gt;&lt;rec-number&gt;1015&lt;/rec-number&gt;&lt;foreign-keys&gt;&lt;key app="EN" db-id="d5epfedpsxwv02eeffm5xr0q0x5fvaepfztr"&gt;1015&lt;/key&gt;&lt;/foreign-keys&gt;&lt;ref-type name="Journal Article"&gt;17&lt;/ref-type&gt;&lt;contributors&gt;&lt;authors&gt;&lt;author&gt;Gregory J. Matthews &lt;/author&gt;&lt;author&gt;Ofer Harel&lt;/author&gt;&lt;/authors&gt;&lt;/contributors&gt;&lt;titles&gt;&lt;title&gt;Data confidentiality: A review of methods for statistical disclosure limitation and methods for assessing privacy&lt;/title&gt;&lt;secondary-title&gt;Statistics Surveys&lt;/secondary-title&gt;&lt;/titles&gt;&lt;periodical&gt;&lt;full-title&gt;Statistics Surveys&lt;/full-title&gt;&lt;/periodical&gt;&lt;pages&gt;1-29&lt;/pages&gt;&lt;volume&gt;5&lt;/volume&gt;&lt;dates&gt;&lt;year&gt;2011&lt;/year&gt;&lt;/dates&gt;&lt;urls&gt;&lt;/urls&gt;&lt;/record&gt;&lt;/Cite&gt;&lt;/EndNote&gt;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10</w:t>
        </w:r>
        <w:r w:rsidR="00594B81" w:rsidRPr="00904C45">
          <w:rPr>
            <w:rFonts w:ascii="Arial" w:hAnsi="Arial" w:cs="Arial"/>
            <w:sz w:val="24"/>
          </w:rPr>
          <w:fldChar w:fldCharType="end"/>
        </w:r>
      </w:hyperlink>
      <w:r w:rsidR="00617AB9">
        <w:rPr>
          <w:rFonts w:ascii="Arial" w:hAnsi="Arial" w:cs="Arial"/>
          <w:sz w:val="24"/>
        </w:rPr>
        <w:t xml:space="preserve">. </w:t>
      </w:r>
      <w:r w:rsidRPr="00904C45">
        <w:rPr>
          <w:rFonts w:ascii="Arial" w:hAnsi="Arial" w:cs="Arial"/>
          <w:sz w:val="24"/>
        </w:rPr>
        <w:t xml:space="preserve">Privacy technologies have also been surveyed in the computer science </w:t>
      </w:r>
      <w:r w:rsidRPr="00904C45">
        <w:rPr>
          <w:rFonts w:ascii="Arial" w:hAnsi="Arial" w:cs="Arial"/>
          <w:sz w:val="24"/>
        </w:rPr>
        <w:lastRenderedPageBreak/>
        <w:t>literature</w:t>
      </w:r>
      <w:hyperlink w:anchor="_ENREF_11" w:tooltip="Cormode, 2010 #919" w:history="1">
        <w:r w:rsidR="00594B81" w:rsidRPr="00904C45">
          <w:rPr>
            <w:rFonts w:ascii="Arial" w:hAnsi="Arial" w:cs="Arial"/>
            <w:sz w:val="24"/>
          </w:rPr>
          <w:fldChar w:fldCharType="begin">
            <w:fldData xml:space="preserve">PEVuZE5vdGU+PENpdGU+PEF1dGhvcj5Db3Jtb2RlPC9BdXRob3I+PFllYXI+MjAxMDwvWWVhcj48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</w:fldData>
          </w:fldChar>
        </w:r>
        <w:r w:rsidR="00594B81" w:rsidRPr="00904C45">
          <w:rPr>
            <w:rFonts w:ascii="Arial" w:hAnsi="Arial" w:cs="Arial"/>
            <w:sz w:val="24"/>
          </w:rPr>
          <w:instrText xml:space="preserve"> ADDIN EN.CITE </w:instrText>
        </w:r>
        <w:r w:rsidR="00594B81" w:rsidRPr="00904C45">
          <w:rPr>
            <w:rFonts w:ascii="Arial" w:hAnsi="Arial" w:cs="Arial"/>
            <w:sz w:val="24"/>
          </w:rPr>
          <w:fldChar w:fldCharType="begin">
            <w:fldData xml:space="preserve">PEVuZE5vdGU+PENpdGU+PEF1dGhvcj5Db3Jtb2RlPC9BdXRob3I+PFllYXI+MjAxMDwvWWVhcj48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</w:fldData>
          </w:fldChar>
        </w:r>
        <w:r w:rsidR="00594B81" w:rsidRPr="00904C45">
          <w:rPr>
            <w:rFonts w:ascii="Arial" w:hAnsi="Arial" w:cs="Arial"/>
            <w:sz w:val="24"/>
          </w:rPr>
          <w:instrText xml:space="preserve"> ADDIN EN.CITE.DATA </w:instrText>
        </w:r>
        <w:r w:rsidR="00594B81" w:rsidRPr="00904C45">
          <w:rPr>
            <w:rFonts w:ascii="Arial" w:hAnsi="Arial" w:cs="Arial"/>
            <w:sz w:val="24"/>
          </w:rPr>
        </w:r>
        <w:r w:rsidR="00594B81" w:rsidRPr="00904C45">
          <w:rPr>
            <w:rFonts w:ascii="Arial" w:hAnsi="Arial" w:cs="Arial"/>
            <w:sz w:val="24"/>
          </w:rPr>
          <w:fldChar w:fldCharType="end"/>
        </w:r>
        <w:r w:rsidR="00594B81" w:rsidRPr="00904C45">
          <w:rPr>
            <w:rFonts w:ascii="Arial" w:hAnsi="Arial" w:cs="Arial"/>
            <w:sz w:val="24"/>
          </w:rPr>
        </w:r>
        <w:r w:rsidR="00594B81" w:rsidRPr="00904C45">
          <w:rPr>
            <w:rFonts w:ascii="Arial" w:hAnsi="Arial" w:cs="Arial"/>
            <w:sz w:val="24"/>
          </w:rPr>
          <w:fldChar w:fldCharType="separate"/>
        </w:r>
        <w:r w:rsidR="00594B81" w:rsidRPr="00904C45">
          <w:rPr>
            <w:rFonts w:ascii="Arial" w:hAnsi="Arial" w:cs="Arial"/>
            <w:noProof/>
            <w:sz w:val="24"/>
            <w:vertAlign w:val="superscript"/>
          </w:rPr>
          <w:t>11-17</w:t>
        </w:r>
        <w:r w:rsidR="00594B81" w:rsidRPr="00904C45">
          <w:rPr>
            <w:rFonts w:ascii="Arial" w:hAnsi="Arial" w:cs="Arial"/>
            <w:sz w:val="24"/>
          </w:rPr>
          <w:fldChar w:fldCharType="end"/>
        </w:r>
      </w:hyperlink>
      <w:hyperlink w:anchor="_ENREF_13" w:tooltip="Agrawal, 2000 #453" w:history="1"/>
      <w:r w:rsidR="00617AB9">
        <w:rPr>
          <w:rFonts w:ascii="Arial" w:hAnsi="Arial" w:cs="Arial"/>
          <w:sz w:val="24"/>
        </w:rPr>
        <w:t xml:space="preserve">. </w:t>
      </w:r>
      <w:r w:rsidRPr="00904C45">
        <w:rPr>
          <w:rFonts w:ascii="Arial" w:hAnsi="Arial" w:cs="Arial"/>
          <w:sz w:val="24"/>
        </w:rPr>
        <w:t>A recent survey of different privacy definitions, attack models, and privacy-preserving data manipulations can be found in a review by Fung et al.</w:t>
      </w:r>
      <w:hyperlink w:anchor="_ENREF_18" w:tooltip="Fung, 2010 #947"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&lt;EndNote&gt;&lt;Cite&gt;&lt;Author&gt;Fung&lt;/Author&gt;&lt;Year&gt;2010&lt;/Year&gt;&lt;RecNum&gt;947&lt;/RecNum&gt;&lt;DisplayText&gt;&lt;style face="superscript"&gt;18&lt;/style&gt;&lt;/DisplayText&gt;&lt;record&gt;&lt;rec-number&gt;947&lt;/rec-number&gt;&lt;foreign-keys&gt;&lt;key app="EN" db-id="d5epfedpsxwv02eeffm5xr0q0x5fvaepfztr"&gt;947&lt;/key&gt;&lt;/foreign-keys&gt;&lt;ref-type name="Journal Article"&gt;17&lt;/ref-type&gt;&lt;contributors&gt;&lt;authors&gt;&lt;author&gt;Fung, Benjamin C M&lt;/author&gt;&lt;author&gt;Wang, Ke&lt;/author&gt;&lt;author&gt;Chen, Rui&lt;/author&gt;&lt;author&gt;Yu, Philip S&lt;/author&gt;&lt;/authors&gt;&lt;/contributors&gt;&lt;titles&gt;&lt;title&gt;Privacy-preserving data publishing&lt;/title&gt;&lt;secondary-title&gt;ACM Computing Surveys&lt;/secondary-title&gt;&lt;/titles&gt;&lt;periodical&gt;&lt;full-title&gt;ACM Computing Surveys&lt;/full-title&gt;&lt;/periodical&gt;&lt;pages&gt;1-53&lt;/pages&gt;&lt;volume&gt;42&lt;/volume&gt;&lt;dates&gt;&lt;year&gt;2010&lt;/year&gt;&lt;/dates&gt;&lt;label&gt;data;review;survey&lt;/label&gt;&lt;urls&gt;&lt;/urls&gt;&lt;electronic-resource-num&gt;10.1145/1749603.1749605&lt;/electronic-resource-num&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18</w:t>
        </w:r>
        <w:r w:rsidR="00594B81" w:rsidRPr="00904C45">
          <w:rPr>
            <w:rFonts w:ascii="Arial" w:hAnsi="Arial" w:cs="Arial"/>
            <w:sz w:val="24"/>
          </w:rPr>
          <w:fldChar w:fldCharType="end"/>
        </w:r>
      </w:hyperlink>
      <w:r w:rsidRPr="00904C45">
        <w:rPr>
          <w:rFonts w:ascii="Arial" w:hAnsi="Arial" w:cs="Arial"/>
          <w:sz w:val="24"/>
        </w:rPr>
        <w:t>, which is more comprehensive than earlier surveys</w:t>
      </w:r>
      <w:hyperlink w:anchor="_ENREF_19" w:tooltip="Gehrke, 2006 #953" w:history="1">
        <w:r w:rsidR="00594B81" w:rsidRPr="00904C45">
          <w:rPr>
            <w:rFonts w:ascii="Arial" w:hAnsi="Arial" w:cs="Arial"/>
            <w:sz w:val="24"/>
          </w:rPr>
          <w:fldChar w:fldCharType="begin">
            <w:fldData xml:space="preserve">PEVuZE5vdGU+PENpdGU+PEF1dGhvcj5HZWhya2U8L0F1dGhvcj48WWVhcj4yMDA2PC9ZZWFyPjxS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=
</w:fldData>
          </w:fldChar>
        </w:r>
        <w:r w:rsidR="00594B81" w:rsidRPr="00904C45">
          <w:rPr>
            <w:rFonts w:ascii="Arial" w:hAnsi="Arial" w:cs="Arial"/>
            <w:sz w:val="24"/>
          </w:rPr>
          <w:instrText xml:space="preserve"> ADDIN EN.CITE </w:instrText>
        </w:r>
        <w:r w:rsidR="00594B81" w:rsidRPr="00904C45">
          <w:rPr>
            <w:rFonts w:ascii="Arial" w:hAnsi="Arial" w:cs="Arial"/>
            <w:sz w:val="24"/>
          </w:rPr>
          <w:fldChar w:fldCharType="begin">
            <w:fldData xml:space="preserve">PEVuZE5vdGU+PENpdGU+PEF1dGhvcj5HZWhya2U8L0F1dGhvcj48WWVhcj4yMDA2PC9ZZWFyPjxS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=
</w:fldData>
          </w:fldChar>
        </w:r>
        <w:r w:rsidR="00594B81" w:rsidRPr="00904C45">
          <w:rPr>
            <w:rFonts w:ascii="Arial" w:hAnsi="Arial" w:cs="Arial"/>
            <w:sz w:val="24"/>
          </w:rPr>
          <w:instrText xml:space="preserve"> ADDIN EN.CITE.DATA </w:instrText>
        </w:r>
        <w:r w:rsidR="00594B81" w:rsidRPr="00904C45">
          <w:rPr>
            <w:rFonts w:ascii="Arial" w:hAnsi="Arial" w:cs="Arial"/>
            <w:sz w:val="24"/>
          </w:rPr>
        </w:r>
        <w:r w:rsidR="00594B81" w:rsidRPr="00904C45">
          <w:rPr>
            <w:rFonts w:ascii="Arial" w:hAnsi="Arial" w:cs="Arial"/>
            <w:sz w:val="24"/>
          </w:rPr>
          <w:fldChar w:fldCharType="end"/>
        </w:r>
        <w:r w:rsidR="00594B81" w:rsidRPr="00904C45">
          <w:rPr>
            <w:rFonts w:ascii="Arial" w:hAnsi="Arial" w:cs="Arial"/>
            <w:sz w:val="24"/>
          </w:rPr>
        </w:r>
        <w:r w:rsidR="00594B81" w:rsidRPr="00904C45">
          <w:rPr>
            <w:rFonts w:ascii="Arial" w:hAnsi="Arial" w:cs="Arial"/>
            <w:sz w:val="24"/>
          </w:rPr>
          <w:fldChar w:fldCharType="separate"/>
        </w:r>
        <w:r w:rsidR="00594B81" w:rsidRPr="00904C45">
          <w:rPr>
            <w:rFonts w:ascii="Arial" w:hAnsi="Arial" w:cs="Arial"/>
            <w:noProof/>
            <w:sz w:val="24"/>
            <w:vertAlign w:val="superscript"/>
          </w:rPr>
          <w:t>19-21</w:t>
        </w:r>
        <w:r w:rsidR="00594B81" w:rsidRPr="00904C45">
          <w:rPr>
            <w:rFonts w:ascii="Arial" w:hAnsi="Arial" w:cs="Arial"/>
            <w:sz w:val="24"/>
          </w:rPr>
          <w:fldChar w:fldCharType="end"/>
        </w:r>
      </w:hyperlink>
      <w:r w:rsidR="00617AB9">
        <w:rPr>
          <w:rFonts w:ascii="Arial" w:hAnsi="Arial" w:cs="Arial"/>
          <w:sz w:val="24"/>
        </w:rPr>
        <w:t xml:space="preserve">. </w:t>
      </w:r>
      <w:r w:rsidRPr="00904C45">
        <w:rPr>
          <w:rFonts w:ascii="Arial" w:hAnsi="Arial" w:cs="Arial"/>
          <w:sz w:val="24"/>
        </w:rPr>
        <w:t>In the medical context, much of the existing work has focused on disseminating data for public health purposes</w:t>
      </w:r>
      <w:r w:rsidRPr="00904C45">
        <w:rPr>
          <w:rFonts w:ascii="Arial" w:hAnsi="Arial" w:cs="Arial"/>
          <w:sz w:val="24"/>
        </w:rPr>
        <w:fldChar w:fldCharType="begin">
          <w:fldData xml:space="preserve">PEVuZE5vdGU+PENpdGU+PEF1dGhvcj5PaG5vLU1hY2hhZG88L0F1dGhvcj48WWVhcj4yMDA0PC9Z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</w:fldData>
        </w:fldChar>
      </w:r>
      <w:r w:rsidR="00594B81" w:rsidRPr="00904C45">
        <w:rPr>
          <w:rFonts w:ascii="Arial" w:hAnsi="Arial" w:cs="Arial"/>
          <w:sz w:val="24"/>
        </w:rPr>
        <w:instrText xml:space="preserve"> ADDIN EN.CITE </w:instrText>
      </w:r>
      <w:r w:rsidR="00594B81" w:rsidRPr="00904C45">
        <w:rPr>
          <w:rFonts w:ascii="Arial" w:hAnsi="Arial" w:cs="Arial"/>
          <w:sz w:val="24"/>
        </w:rPr>
        <w:fldChar w:fldCharType="begin">
          <w:fldData xml:space="preserve">PEVuZE5vdGU+PENpdGU+PEF1dGhvcj5PaG5vLU1hY2hhZG88L0F1dGhvcj48WWVhcj4yMDA0PC9Z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</w:fldData>
        </w:fldChar>
      </w:r>
      <w:r w:rsidR="00594B81" w:rsidRPr="00904C45">
        <w:rPr>
          <w:rFonts w:ascii="Arial" w:hAnsi="Arial" w:cs="Arial"/>
          <w:sz w:val="24"/>
        </w:rPr>
        <w:instrText xml:space="preserve"> ADDIN EN.CITE.DATA </w:instrText>
      </w:r>
      <w:r w:rsidR="00594B81" w:rsidRPr="00904C45">
        <w:rPr>
          <w:rFonts w:ascii="Arial" w:hAnsi="Arial" w:cs="Arial"/>
          <w:sz w:val="24"/>
        </w:rPr>
      </w:r>
      <w:r w:rsidR="00594B81" w:rsidRPr="00904C45">
        <w:rPr>
          <w:rFonts w:ascii="Arial" w:hAnsi="Arial" w:cs="Arial"/>
          <w:sz w:val="24"/>
        </w:rPr>
        <w:fldChar w:fldCharType="end"/>
      </w:r>
      <w:r w:rsidRPr="00904C45">
        <w:rPr>
          <w:rFonts w:ascii="Arial" w:hAnsi="Arial" w:cs="Arial"/>
          <w:sz w:val="24"/>
        </w:rPr>
      </w:r>
      <w:r w:rsidRPr="00904C45">
        <w:rPr>
          <w:rFonts w:ascii="Arial" w:hAnsi="Arial" w:cs="Arial"/>
          <w:sz w:val="24"/>
        </w:rPr>
        <w:fldChar w:fldCharType="separate"/>
      </w:r>
      <w:hyperlink w:anchor="_ENREF_22" w:tooltip="Ohno-Machado, 2004 #300" w:history="1">
        <w:r w:rsidR="00594B81" w:rsidRPr="00904C45">
          <w:rPr>
            <w:rFonts w:ascii="Arial" w:hAnsi="Arial" w:cs="Arial"/>
            <w:noProof/>
            <w:sz w:val="24"/>
            <w:vertAlign w:val="superscript"/>
          </w:rPr>
          <w:t>22</w:t>
        </w:r>
      </w:hyperlink>
      <w:r w:rsidR="00594B81" w:rsidRPr="00904C45">
        <w:rPr>
          <w:rFonts w:ascii="Arial" w:hAnsi="Arial" w:cs="Arial"/>
          <w:noProof/>
          <w:sz w:val="24"/>
          <w:vertAlign w:val="superscript"/>
        </w:rPr>
        <w:t>,</w:t>
      </w:r>
      <w:hyperlink w:anchor="_ENREF_23" w:tooltip="El Emam, 2006 #940" w:history="1">
        <w:r w:rsidR="00594B81" w:rsidRPr="00904C45">
          <w:rPr>
            <w:rFonts w:ascii="Arial" w:hAnsi="Arial" w:cs="Arial"/>
            <w:noProof/>
            <w:sz w:val="24"/>
            <w:vertAlign w:val="superscript"/>
          </w:rPr>
          <w:t>23</w:t>
        </w:r>
      </w:hyperlink>
      <w:r w:rsidRPr="00904C45">
        <w:rPr>
          <w:rFonts w:ascii="Arial" w:hAnsi="Arial" w:cs="Arial"/>
          <w:sz w:val="24"/>
        </w:rPr>
        <w:fldChar w:fldCharType="end"/>
      </w:r>
      <w:r w:rsidRPr="00904C45">
        <w:rPr>
          <w:rFonts w:ascii="Arial" w:hAnsi="Arial" w:cs="Arial"/>
          <w:sz w:val="24"/>
        </w:rPr>
        <w:t>. Leino-Kilpi surveyed privacy concepts in the context of nursing</w:t>
      </w:r>
      <w:hyperlink w:anchor="_ENREF_24" w:tooltip="Leino-Kilpi, 2001 #1042"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&lt;EndNote&gt;&lt;Cite&gt;&lt;Author&gt;Leino-Kilpi&lt;/Author&gt;&lt;Year&gt;2001&lt;/Year&gt;&lt;RecNum&gt;1042&lt;/RecNum&gt;&lt;DisplayText&gt;&lt;style face="superscript"&gt;24&lt;/style&gt;&lt;/DisplayText&gt;&lt;record&gt;&lt;rec-number&gt;1042&lt;/rec-number&gt;&lt;foreign-keys&gt;&lt;key app="EN" db-id="d5epfedpsxwv02eeffm5xr0q0x5fvaepfztr"&gt;1042&lt;/key&gt;&lt;/foreign-keys&gt;&lt;ref-type name="Journal Article"&gt;17&lt;/ref-type&gt;&lt;contributors&gt;&lt;authors&gt;&lt;author&gt;Leino-Kilpi, H&lt;/author&gt;&lt;author&gt;Välimäki, M&lt;/author&gt;&lt;author&gt;Dassen, T&lt;/author&gt;&lt;author&gt;Gasull, M&lt;/author&gt;&lt;author&gt;Lemonidou, C&lt;/author&gt;&lt;author&gt;Scott, A&lt;/author&gt;&lt;author&gt;Arndt, M&lt;/author&gt;&lt;/authors&gt;&lt;/contributors&gt;&lt;titles&gt;&lt;title&gt;Privacy:a review of the literature&lt;/title&gt;&lt;secondary-title&gt;International Journal of Nursing Studies&lt;/secondary-title&gt;&lt;/titles&gt;&lt;periodical&gt;&lt;full-title&gt;International Journal of Nursing Studies&lt;/full-title&gt;&lt;/periodical&gt;&lt;pages&gt;&lt;style face="normal" font="default" size="100%"&gt;663&lt;/style&gt;&lt;style face="normal" font="default" charset="134" size="100%"&gt;–671&lt;/style&gt;&lt;/pages&gt;&lt;volume&gt;38&lt;/volume&gt;&lt;dates&gt;&lt;year&gt;2001&lt;/year&gt;&lt;/dates&gt;&lt;urls&gt;&lt;/urls&gt;&lt;/record&gt;&lt;/Cite&gt;&lt;/EndNote&gt;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24</w:t>
        </w:r>
        <w:r w:rsidR="00594B81" w:rsidRPr="00904C45">
          <w:rPr>
            <w:rFonts w:ascii="Arial" w:hAnsi="Arial" w:cs="Arial"/>
            <w:sz w:val="24"/>
          </w:rPr>
          <w:fldChar w:fldCharType="end"/>
        </w:r>
      </w:hyperlink>
      <w:r w:rsidRPr="00904C45">
        <w:rPr>
          <w:rFonts w:ascii="Arial" w:hAnsi="Arial" w:cs="Arial"/>
          <w:sz w:val="24"/>
        </w:rPr>
        <w:t>. El-Emam and Fineberg have a high-level overview of approaches to de-identifying personal health information (PHI) for secondary purposes</w:t>
      </w:r>
      <w:hyperlink w:anchor="_ENREF_25" w:tooltip="Emam, 2009 #27" w:history="1">
        <w:r w:rsidR="00594B81" w:rsidRPr="00904C45">
          <w:rPr>
            <w:rFonts w:ascii="Arial" w:hAnsi="Arial" w:cs="Arial"/>
            <w:sz w:val="24"/>
          </w:rPr>
          <w:fldChar w:fldCharType="begin"/>
        </w:r>
        <w:r w:rsidR="00594B81" w:rsidRPr="00904C45">
          <w:rPr>
            <w:rFonts w:ascii="Arial" w:hAnsi="Arial" w:cs="Arial"/>
            <w:sz w:val="24"/>
          </w:rPr>
          <w:instrText xml:space="preserve"> ADDIN EN.CITE &lt;EndNote&gt;&lt;Cite&gt;&lt;Author&gt;Emam&lt;/Author&gt;&lt;Year&gt;2009&lt;/Year&gt;&lt;RecNum&gt;27&lt;/RecNum&gt;&lt;DisplayText&gt;&lt;style face="superscript"&gt;25&lt;/style&gt;&lt;/DisplayText&gt;&lt;record&gt;&lt;rec-number&gt;27&lt;/rec-number&gt;&lt;foreign-keys&gt;&lt;key app="EN" db-id="wrvxaa0zupwxxqeezt3x02e3da9eptw0tdvt"&gt;27&lt;/key&gt;&lt;/foreign-keys&gt;&lt;ref-type name="Web Page"&gt;12&lt;/ref-type&gt;&lt;contributors&gt;&lt;authors&gt;&lt;author&gt;Emam, Khaled El&lt;/author&gt;&lt;author&gt;Fineberg, Anita&lt;/author&gt;&lt;/authors&gt;&lt;/contributors&gt;&lt;titles&gt;&lt;title&gt;An Overview of Techniques for De-Identifying Personal Health Information (Working Paper Series)&lt;/title&gt;&lt;/titles&gt;&lt;dates&gt;&lt;year&gt;2009&lt;/year&gt;&lt;/dates&gt;&lt;urls&gt;&lt;related-urls&gt;&lt;url&gt;http://ssrn.com/abstract=1456490&lt;/url&gt;&lt;/related-urls&gt;&lt;pdf-urls&gt;&lt;url&gt;file:///C:/Users/Administrator/AppData/Local/Mendeley Ltd./Mendeley Desktop/Downloaded/Emam, Fineberg - 2009 - An Overview of Techniques for De-Identifying Personal Health Information(2).pdf&lt;/url&gt;&lt;/pdf-urls&gt;&lt;/urls&gt;&lt;/record&gt;&lt;/Cite&gt;&lt;/EndNote&gt;</w:instrText>
        </w:r>
        <w:r w:rsidR="00594B81" w:rsidRPr="00904C45">
          <w:rPr>
            <w:rFonts w:ascii="Arial" w:hAnsi="Arial" w:cs="Arial"/>
            <w:sz w:val="24"/>
          </w:rPr>
          <w:fldChar w:fldCharType="separate"/>
        </w:r>
        <w:r w:rsidR="00594B81" w:rsidRPr="00904C45">
          <w:rPr>
            <w:rFonts w:ascii="Arial" w:hAnsi="Arial" w:cs="Arial"/>
            <w:noProof/>
            <w:sz w:val="24"/>
            <w:vertAlign w:val="superscript"/>
          </w:rPr>
          <w:t>25</w:t>
        </w:r>
        <w:r w:rsidR="00594B81" w:rsidRPr="00904C45">
          <w:rPr>
            <w:rFonts w:ascii="Arial" w:hAnsi="Arial" w:cs="Arial"/>
            <w:sz w:val="24"/>
          </w:rPr>
          <w:fldChar w:fldCharType="end"/>
        </w:r>
      </w:hyperlink>
      <w:r w:rsidR="00617AB9">
        <w:rPr>
          <w:rFonts w:ascii="Arial" w:hAnsi="Arial" w:cs="Arial"/>
          <w:sz w:val="24"/>
        </w:rPr>
        <w:t xml:space="preserve">. </w:t>
      </w:r>
      <w:r w:rsidRPr="00904C45">
        <w:rPr>
          <w:rFonts w:ascii="Arial" w:hAnsi="Arial" w:cs="Arial"/>
          <w:sz w:val="24"/>
        </w:rPr>
        <w:t xml:space="preserve">Our work builds on these surveys </w:t>
      </w:r>
      <w:r w:rsidR="00B07E22" w:rsidRPr="00EA6991">
        <w:rPr>
          <w:rFonts w:ascii="Arial" w:hAnsi="Arial" w:cs="Arial"/>
          <w:sz w:val="24"/>
        </w:rPr>
        <w:t>but</w:t>
      </w:r>
      <w:r w:rsidR="00B07E22">
        <w:rPr>
          <w:rFonts w:ascii="Arial" w:hAnsi="Arial" w:cs="Arial"/>
          <w:b/>
          <w:sz w:val="24"/>
        </w:rPr>
        <w:t xml:space="preserve"> </w:t>
      </w:r>
      <w:r w:rsidRPr="00904C45">
        <w:rPr>
          <w:rFonts w:ascii="Arial" w:hAnsi="Arial" w:cs="Arial"/>
          <w:sz w:val="24"/>
        </w:rPr>
        <w:t>differs from them in two respects</w:t>
      </w:r>
      <w:r w:rsidR="00617AB9">
        <w:rPr>
          <w:rFonts w:ascii="Arial" w:hAnsi="Arial" w:cs="Arial"/>
          <w:sz w:val="24"/>
        </w:rPr>
        <w:t xml:space="preserve">. </w:t>
      </w:r>
      <w:r w:rsidRPr="00904C45">
        <w:rPr>
          <w:rFonts w:ascii="Arial" w:hAnsi="Arial" w:cs="Arial"/>
          <w:sz w:val="24"/>
        </w:rPr>
        <w:t xml:space="preserve">First, we </w:t>
      </w:r>
      <w:r w:rsidR="00B07E22" w:rsidRPr="00EA6991">
        <w:rPr>
          <w:rFonts w:ascii="Arial" w:hAnsi="Arial" w:cs="Arial"/>
          <w:sz w:val="24"/>
        </w:rPr>
        <w:t>focus on</w:t>
      </w:r>
      <w:r w:rsidR="00B07E22">
        <w:rPr>
          <w:rFonts w:ascii="Arial" w:hAnsi="Arial" w:cs="Arial"/>
          <w:b/>
          <w:sz w:val="24"/>
        </w:rPr>
        <w:t xml:space="preserve"> </w:t>
      </w:r>
      <w:r w:rsidRPr="00904C45">
        <w:rPr>
          <w:rFonts w:ascii="Arial" w:hAnsi="Arial" w:cs="Arial"/>
          <w:sz w:val="24"/>
        </w:rPr>
        <w:t>the potential of existing technologies to apply to CER</w:t>
      </w:r>
      <w:r w:rsidR="00617AB9">
        <w:rPr>
          <w:rFonts w:ascii="Arial" w:hAnsi="Arial" w:cs="Arial"/>
          <w:sz w:val="24"/>
        </w:rPr>
        <w:t xml:space="preserve">. </w:t>
      </w:r>
      <w:r w:rsidRPr="00904C45">
        <w:rPr>
          <w:rFonts w:ascii="Arial" w:hAnsi="Arial" w:cs="Arial"/>
          <w:sz w:val="24"/>
        </w:rPr>
        <w:t xml:space="preserve">We </w:t>
      </w:r>
      <w:r w:rsidRPr="00EA6991">
        <w:rPr>
          <w:rFonts w:ascii="Arial" w:hAnsi="Arial" w:cs="Arial"/>
          <w:sz w:val="24"/>
        </w:rPr>
        <w:t>adopt</w:t>
      </w:r>
      <w:r w:rsidRPr="00904C45">
        <w:rPr>
          <w:rFonts w:ascii="Arial" w:hAnsi="Arial" w:cs="Arial"/>
          <w:sz w:val="24"/>
        </w:rPr>
        <w:t xml:space="preserve"> a systematic review methodology to identify and evaluate tradeoffs between different technologies. We then </w:t>
      </w:r>
      <w:r w:rsidR="002E498B">
        <w:rPr>
          <w:rFonts w:ascii="Arial" w:hAnsi="Arial" w:cs="Arial"/>
          <w:sz w:val="24"/>
        </w:rPr>
        <w:t>identified</w:t>
      </w:r>
      <w:r w:rsidR="002E498B" w:rsidRPr="00904C45">
        <w:rPr>
          <w:rFonts w:ascii="Arial" w:hAnsi="Arial" w:cs="Arial"/>
          <w:sz w:val="24"/>
        </w:rPr>
        <w:t xml:space="preserve"> </w:t>
      </w:r>
      <w:r w:rsidRPr="00904C45">
        <w:rPr>
          <w:rFonts w:ascii="Arial" w:hAnsi="Arial" w:cs="Arial"/>
          <w:sz w:val="24"/>
        </w:rPr>
        <w:t xml:space="preserve">several data sharing arrangements that may arise in future CER studies and classify the literature accordingly. </w:t>
      </w:r>
    </w:p>
    <w:p w14:paraId="38AA8C3F" w14:textId="77777777" w:rsidR="0083345F" w:rsidRPr="00904C45" w:rsidRDefault="0083345F" w:rsidP="0083345F">
      <w:pPr>
        <w:pStyle w:val="Heading1"/>
        <w:rPr>
          <w:rFonts w:ascii="Arial" w:hAnsi="Arial" w:cs="Arial"/>
        </w:rPr>
      </w:pPr>
      <w:r w:rsidRPr="00904C45">
        <w:rPr>
          <w:rFonts w:ascii="Arial" w:hAnsi="Arial" w:cs="Arial"/>
        </w:rPr>
        <w:t>Details of the review process</w:t>
      </w:r>
    </w:p>
    <w:p w14:paraId="11EF3AAE" w14:textId="77777777" w:rsidR="00904C45" w:rsidRPr="00904C45" w:rsidRDefault="00904C45" w:rsidP="00904C45">
      <w:pPr>
        <w:rPr>
          <w:rFonts w:ascii="Arial" w:hAnsi="Arial" w:cs="Arial"/>
        </w:rPr>
      </w:pPr>
    </w:p>
    <w:p w14:paraId="01D3145F" w14:textId="1E1EECF8" w:rsidR="0083345F" w:rsidRPr="00904C45" w:rsidRDefault="002C325F" w:rsidP="00904C45">
      <w:pPr>
        <w:tabs>
          <w:tab w:val="center" w:pos="4800"/>
          <w:tab w:val="right" w:pos="9500"/>
        </w:tabs>
        <w:spacing w:line="480" w:lineRule="auto"/>
        <w:rPr>
          <w:rFonts w:ascii="Arial" w:hAnsi="Arial" w:cs="Arial"/>
          <w:sz w:val="24"/>
        </w:rPr>
      </w:pPr>
      <w:r w:rsidRPr="00904C45">
        <w:rPr>
          <w:rFonts w:ascii="Arial" w:hAnsi="Arial" w:cs="Arial"/>
          <w:sz w:val="24"/>
        </w:rPr>
        <w:t>We</w:t>
      </w:r>
      <w:r w:rsidR="0083345F" w:rsidRPr="00904C45">
        <w:rPr>
          <w:rFonts w:ascii="Arial" w:hAnsi="Arial" w:cs="Arial"/>
          <w:sz w:val="24"/>
        </w:rPr>
        <w:t xml:space="preserve"> split the task of querying the databases. Because the queries were purposely quite broad, </w:t>
      </w:r>
      <w:r w:rsidRPr="00904C45">
        <w:rPr>
          <w:rFonts w:ascii="Arial" w:hAnsi="Arial" w:cs="Arial"/>
          <w:sz w:val="24"/>
        </w:rPr>
        <w:t>our initial searches returned a</w:t>
      </w:r>
      <w:r w:rsidR="0083345F" w:rsidRPr="00904C45">
        <w:rPr>
          <w:rFonts w:ascii="Arial" w:hAnsi="Arial" w:cs="Arial"/>
          <w:sz w:val="24"/>
        </w:rPr>
        <w:t xml:space="preserve"> very large number of responses. </w:t>
      </w:r>
      <w:r w:rsidR="00404B54" w:rsidRPr="00904C45">
        <w:rPr>
          <w:rFonts w:ascii="Arial" w:hAnsi="Arial" w:cs="Arial"/>
          <w:sz w:val="24"/>
        </w:rPr>
        <w:t>We</w:t>
      </w:r>
      <w:r w:rsidR="0083345F" w:rsidRPr="00904C45">
        <w:rPr>
          <w:rFonts w:ascii="Arial" w:hAnsi="Arial" w:cs="Arial"/>
          <w:sz w:val="24"/>
        </w:rPr>
        <w:t xml:space="preserve"> manually filtered </w:t>
      </w:r>
      <w:r w:rsidR="009822FD" w:rsidRPr="00904C45">
        <w:rPr>
          <w:rFonts w:ascii="Arial" w:hAnsi="Arial" w:cs="Arial"/>
          <w:sz w:val="24"/>
        </w:rPr>
        <w:t xml:space="preserve">these results </w:t>
      </w:r>
      <w:r w:rsidR="0083345F" w:rsidRPr="00904C45">
        <w:rPr>
          <w:rFonts w:ascii="Arial" w:hAnsi="Arial" w:cs="Arial"/>
          <w:sz w:val="24"/>
        </w:rPr>
        <w:t>based on the title (</w:t>
      </w:r>
      <w:r w:rsidR="0083345F" w:rsidRPr="00904C45">
        <w:rPr>
          <w:rFonts w:ascii="Arial" w:hAnsi="Arial" w:cs="Arial"/>
          <w:b/>
          <w:sz w:val="24"/>
        </w:rPr>
        <w:t>Pass I</w:t>
      </w:r>
      <w:r w:rsidR="0083345F" w:rsidRPr="00904C45">
        <w:rPr>
          <w:rFonts w:ascii="Arial" w:hAnsi="Arial" w:cs="Arial"/>
          <w:sz w:val="24"/>
        </w:rPr>
        <w:t xml:space="preserve">) to determine if they were relevant to data sharing for CER. </w:t>
      </w:r>
      <w:r w:rsidR="00B941C8" w:rsidRPr="00904C45">
        <w:rPr>
          <w:rFonts w:ascii="Arial" w:hAnsi="Arial" w:cs="Arial"/>
          <w:sz w:val="24"/>
        </w:rPr>
        <w:t>Many papers were not relevant, because words such as "re-identification" and "control" have different meanings in different research communities, and because many articles focused on policy or other issues related to privacy but not privacy technologies. We then read the abstracts of the remaining papers (</w:t>
      </w:r>
      <w:r w:rsidR="0083345F" w:rsidRPr="00904C45">
        <w:rPr>
          <w:rFonts w:ascii="Arial" w:hAnsi="Arial" w:cs="Arial"/>
          <w:b/>
          <w:sz w:val="24"/>
        </w:rPr>
        <w:t>Pass II</w:t>
      </w:r>
      <w:r w:rsidR="00B941C8" w:rsidRPr="00904C45">
        <w:rPr>
          <w:rFonts w:ascii="Arial" w:hAnsi="Arial" w:cs="Arial"/>
          <w:sz w:val="24"/>
        </w:rPr>
        <w:t>) to classify</w:t>
      </w:r>
      <w:r w:rsidR="0083345F" w:rsidRPr="00904C45">
        <w:rPr>
          <w:rFonts w:ascii="Arial" w:hAnsi="Arial" w:cs="Arial"/>
          <w:sz w:val="24"/>
        </w:rPr>
        <w:t xml:space="preserve"> paper</w:t>
      </w:r>
      <w:r w:rsidR="00B941C8" w:rsidRPr="00904C45">
        <w:rPr>
          <w:rFonts w:ascii="Arial" w:hAnsi="Arial" w:cs="Arial"/>
          <w:sz w:val="24"/>
        </w:rPr>
        <w:t>s</w:t>
      </w:r>
      <w:r w:rsidR="0083345F" w:rsidRPr="00904C45">
        <w:rPr>
          <w:rFonts w:ascii="Arial" w:hAnsi="Arial" w:cs="Arial"/>
          <w:sz w:val="24"/>
        </w:rPr>
        <w:t xml:space="preserve"> </w:t>
      </w:r>
      <w:r w:rsidR="00B941C8" w:rsidRPr="00904C45">
        <w:rPr>
          <w:rFonts w:ascii="Arial" w:hAnsi="Arial" w:cs="Arial"/>
          <w:sz w:val="24"/>
        </w:rPr>
        <w:t>as</w:t>
      </w:r>
      <w:r w:rsidR="0083345F" w:rsidRPr="00904C45">
        <w:rPr>
          <w:rFonts w:ascii="Arial" w:hAnsi="Arial" w:cs="Arial"/>
          <w:sz w:val="24"/>
        </w:rPr>
        <w:t xml:space="preserve"> relevant or irrelevant. Papers were deemed relevant if they contained algorithms useful for CER and used a quantifiable definition of privacy. Papers were excluded if they were primarily encryption-based methods for communication or focused </w:t>
      </w:r>
      <w:r w:rsidR="0083345F" w:rsidRPr="00904C45">
        <w:rPr>
          <w:rFonts w:ascii="Arial" w:hAnsi="Arial" w:cs="Arial"/>
          <w:sz w:val="24"/>
        </w:rPr>
        <w:lastRenderedPageBreak/>
        <w:t xml:space="preserve">on security aspects of data sharing rather than privacy and confidentiality of the data. </w:t>
      </w:r>
      <w:r w:rsidR="0054465E" w:rsidRPr="00904C45">
        <w:rPr>
          <w:rFonts w:ascii="Arial" w:hAnsi="Arial" w:cs="Arial"/>
          <w:sz w:val="24"/>
        </w:rPr>
        <w:t>T</w:t>
      </w:r>
      <w:r w:rsidR="0083345F" w:rsidRPr="00904C45">
        <w:rPr>
          <w:rFonts w:ascii="Arial" w:hAnsi="Arial" w:cs="Arial"/>
          <w:sz w:val="24"/>
        </w:rPr>
        <w:t xml:space="preserve">he focus on algorithms </w:t>
      </w:r>
      <w:r w:rsidR="00546F69" w:rsidRPr="00904C45">
        <w:rPr>
          <w:rFonts w:ascii="Arial" w:hAnsi="Arial" w:cs="Arial"/>
          <w:sz w:val="24"/>
        </w:rPr>
        <w:t xml:space="preserve">excluded </w:t>
      </w:r>
      <w:r w:rsidR="0083345F" w:rsidRPr="00904C45">
        <w:rPr>
          <w:rFonts w:ascii="Arial" w:hAnsi="Arial" w:cs="Arial"/>
          <w:sz w:val="24"/>
        </w:rPr>
        <w:t>many papers on cryptographic approaches to privacy, studies of privacy for location-based services in mobile devices, and other topics outside the scope of CER and healthcare</w:t>
      </w:r>
      <w:r w:rsidR="00617AB9">
        <w:rPr>
          <w:rFonts w:ascii="Arial" w:hAnsi="Arial" w:cs="Arial"/>
          <w:sz w:val="24"/>
        </w:rPr>
        <w:t xml:space="preserve">. </w:t>
      </w:r>
      <w:r w:rsidR="0083345F" w:rsidRPr="00904C45">
        <w:rPr>
          <w:rFonts w:ascii="Arial" w:hAnsi="Arial" w:cs="Arial"/>
          <w:sz w:val="24"/>
        </w:rPr>
        <w:t xml:space="preserve">With these filtering guidelines, there were 444 papers left for reviewing in </w:t>
      </w:r>
      <w:r w:rsidR="0083345F" w:rsidRPr="00904C45">
        <w:rPr>
          <w:rFonts w:ascii="Arial" w:hAnsi="Arial" w:cs="Arial"/>
          <w:b/>
          <w:sz w:val="24"/>
        </w:rPr>
        <w:t>Pass III</w:t>
      </w:r>
      <w:r w:rsidR="0083345F" w:rsidRPr="00904C45">
        <w:rPr>
          <w:rFonts w:ascii="Arial" w:hAnsi="Arial" w:cs="Arial"/>
          <w:sz w:val="24"/>
        </w:rPr>
        <w:t>. Two authors independently reviewed the remaining list and assigned them to one of three categories. The “review” category contained papers which should undergo a full text review. The “relevant” category contained papers that were relevant for historical or contextual purposes, but did not directly provide privacy-preserving methods for the CER applications discussed in this paper</w:t>
      </w:r>
      <w:r w:rsidR="00617AB9">
        <w:rPr>
          <w:rFonts w:ascii="Arial" w:hAnsi="Arial" w:cs="Arial"/>
          <w:sz w:val="24"/>
        </w:rPr>
        <w:t xml:space="preserve">. </w:t>
      </w:r>
      <w:r w:rsidR="0083345F" w:rsidRPr="00904C45">
        <w:rPr>
          <w:rFonts w:ascii="Arial" w:hAnsi="Arial" w:cs="Arial"/>
          <w:sz w:val="24"/>
        </w:rPr>
        <w:t>The “no-cite” category contained papers which were subsumed by earlier work or which, on further review, did not pertain to CER</w:t>
      </w:r>
      <w:r w:rsidR="00617AB9">
        <w:rPr>
          <w:rFonts w:ascii="Arial" w:hAnsi="Arial" w:cs="Arial"/>
          <w:sz w:val="24"/>
        </w:rPr>
        <w:t xml:space="preserve">. </w:t>
      </w:r>
      <w:r w:rsidR="0083345F" w:rsidRPr="00904C45">
        <w:rPr>
          <w:rFonts w:ascii="Arial" w:hAnsi="Arial" w:cs="Arial"/>
          <w:sz w:val="24"/>
        </w:rPr>
        <w:t>Conflicts in excluding papers were resolved by either discussion among XJ and AS or referred to Dr. Robert El-Kareh, UCSD, for arbitrage. Of the 444 papers, 248 were tagged as “relevant” and 97 were tagged as “cite”</w:t>
      </w:r>
      <w:r w:rsidR="00617AB9">
        <w:rPr>
          <w:rFonts w:ascii="Arial" w:hAnsi="Arial" w:cs="Arial"/>
          <w:sz w:val="24"/>
        </w:rPr>
        <w:t xml:space="preserve">. </w:t>
      </w:r>
      <w:r w:rsidR="0083345F" w:rsidRPr="00904C45">
        <w:rPr>
          <w:rFonts w:ascii="Arial" w:hAnsi="Arial" w:cs="Arial"/>
          <w:sz w:val="24"/>
        </w:rPr>
        <w:t>The full texts of these 97 papers were reviewed in more detail to generate results and recommendations in this review.</w:t>
      </w:r>
      <w:r w:rsidR="00C33258" w:rsidRPr="00904C45">
        <w:rPr>
          <w:rFonts w:ascii="Arial" w:hAnsi="Arial" w:cs="Arial"/>
          <w:sz w:val="24"/>
        </w:rPr>
        <w:t xml:space="preserve"> </w:t>
      </w:r>
      <w:r w:rsidR="0083345F" w:rsidRPr="00904C45">
        <w:rPr>
          <w:rFonts w:ascii="Arial" w:hAnsi="Arial" w:cs="Arial"/>
          <w:sz w:val="24"/>
        </w:rPr>
        <w:t xml:space="preserve">An overview of the reviewing process is illustrated in Figure A1.The detailed inclusion, exclusion, and tagging criteria are elaborated </w:t>
      </w:r>
      <w:r w:rsidR="00C33258" w:rsidRPr="00904C45">
        <w:rPr>
          <w:rFonts w:ascii="Arial" w:hAnsi="Arial" w:cs="Arial"/>
          <w:sz w:val="24"/>
        </w:rPr>
        <w:t>later in this section</w:t>
      </w:r>
      <w:r w:rsidR="0083345F" w:rsidRPr="00904C45">
        <w:rPr>
          <w:rFonts w:ascii="Arial" w:hAnsi="Arial" w:cs="Arial"/>
          <w:sz w:val="24"/>
        </w:rPr>
        <w:t>.</w:t>
      </w:r>
    </w:p>
    <w:p w14:paraId="7C366530" w14:textId="4DD4D8F9" w:rsidR="00904C45" w:rsidRPr="00904C45" w:rsidRDefault="00904C45">
      <w:pPr>
        <w:jc w:val="left"/>
        <w:rPr>
          <w:rFonts w:ascii="Arial" w:hAnsi="Arial" w:cs="Arial"/>
          <w:sz w:val="24"/>
        </w:rPr>
      </w:pPr>
      <w:r w:rsidRPr="00904C45">
        <w:rPr>
          <w:rFonts w:ascii="Arial" w:hAnsi="Arial" w:cs="Arial"/>
          <w:sz w:val="24"/>
        </w:rPr>
        <w:br w:type="page"/>
      </w:r>
    </w:p>
    <w:p w14:paraId="7994AFEE" w14:textId="77777777" w:rsidR="00904C45" w:rsidRPr="00904C45" w:rsidRDefault="00904C45" w:rsidP="00904C45">
      <w:pPr>
        <w:tabs>
          <w:tab w:val="center" w:pos="4800"/>
          <w:tab w:val="right" w:pos="9500"/>
        </w:tabs>
        <w:spacing w:line="480" w:lineRule="auto"/>
        <w:rPr>
          <w:rFonts w:ascii="Arial" w:hAnsi="Arial" w:cs="Arial"/>
          <w:sz w:val="24"/>
        </w:rPr>
      </w:pPr>
    </w:p>
    <w:p w14:paraId="19C13EEE" w14:textId="77777777" w:rsidR="0083345F" w:rsidRPr="00904C45" w:rsidRDefault="0083345F" w:rsidP="0083345F">
      <w:pPr>
        <w:spacing w:after="0"/>
        <w:jc w:val="center"/>
        <w:rPr>
          <w:rFonts w:ascii="Arial" w:hAnsi="Arial" w:cs="Arial"/>
        </w:rPr>
      </w:pPr>
      <w:r w:rsidRPr="00904C45">
        <w:rPr>
          <w:rFonts w:ascii="Arial" w:hAnsi="Arial" w:cs="Arial"/>
          <w:noProof/>
          <w:lang w:eastAsia="en-US"/>
        </w:rPr>
        <w:drawing>
          <wp:inline distT="0" distB="0" distL="0" distR="0" wp14:anchorId="78A04C1C" wp14:editId="3398B202">
            <wp:extent cx="5816737" cy="4444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559" cy="4446171"/>
                    </a:xfrm>
                    <a:prstGeom prst="rect">
                      <a:avLst/>
                    </a:prstGeom>
                    <a:noFill/>
                    <a:ln>
                      <a:noFill/>
                    </a:ln>
                  </pic:spPr>
                </pic:pic>
              </a:graphicData>
            </a:graphic>
          </wp:inline>
        </w:drawing>
      </w:r>
    </w:p>
    <w:p w14:paraId="2597EFB4" w14:textId="47642B95" w:rsidR="0083345F" w:rsidRPr="00904C45" w:rsidRDefault="0083345F" w:rsidP="00904C45">
      <w:pPr>
        <w:spacing w:line="480" w:lineRule="auto"/>
        <w:rPr>
          <w:rFonts w:ascii="Arial" w:hAnsi="Arial" w:cs="Arial"/>
          <w:sz w:val="24"/>
        </w:rPr>
      </w:pPr>
      <w:r w:rsidRPr="00904C45">
        <w:rPr>
          <w:rFonts w:ascii="Arial" w:hAnsi="Arial" w:cs="Arial"/>
          <w:b/>
          <w:sz w:val="24"/>
        </w:rPr>
        <w:t>Figure A1:</w:t>
      </w:r>
      <w:r w:rsidRPr="00904C45">
        <w:rPr>
          <w:rFonts w:ascii="Arial" w:hAnsi="Arial" w:cs="Arial"/>
          <w:sz w:val="24"/>
        </w:rPr>
        <w:t xml:space="preserve"> Overview of the review process. Three steps of filtering are conducted based on title, abstract, and full text. The first two steps </w:t>
      </w:r>
      <w:r w:rsidR="00BF1657">
        <w:rPr>
          <w:rFonts w:ascii="Arial" w:hAnsi="Arial" w:cs="Arial"/>
          <w:sz w:val="24"/>
        </w:rPr>
        <w:t>were</w:t>
      </w:r>
      <w:r w:rsidR="00BF1657" w:rsidRPr="00904C45">
        <w:rPr>
          <w:rFonts w:ascii="Arial" w:hAnsi="Arial" w:cs="Arial"/>
          <w:sz w:val="24"/>
        </w:rPr>
        <w:t xml:space="preserve"> </w:t>
      </w:r>
      <w:r w:rsidRPr="00904C45">
        <w:rPr>
          <w:rFonts w:ascii="Arial" w:hAnsi="Arial" w:cs="Arial"/>
          <w:sz w:val="24"/>
        </w:rPr>
        <w:t xml:space="preserve">conducted jointly by reviewers to quickly remove irrelevant studies. The last step </w:t>
      </w:r>
      <w:r w:rsidR="00E94C86">
        <w:rPr>
          <w:rFonts w:ascii="Arial" w:hAnsi="Arial" w:cs="Arial"/>
          <w:sz w:val="24"/>
        </w:rPr>
        <w:t>was</w:t>
      </w:r>
      <w:r w:rsidR="00E94C86" w:rsidRPr="00904C45">
        <w:rPr>
          <w:rFonts w:ascii="Arial" w:hAnsi="Arial" w:cs="Arial"/>
          <w:sz w:val="24"/>
        </w:rPr>
        <w:t xml:space="preserve"> </w:t>
      </w:r>
      <w:r w:rsidRPr="00904C45">
        <w:rPr>
          <w:rFonts w:ascii="Arial" w:hAnsi="Arial" w:cs="Arial"/>
          <w:sz w:val="24"/>
        </w:rPr>
        <w:t xml:space="preserve">conducted independently by each reviewer and conflicts </w:t>
      </w:r>
      <w:r w:rsidR="00A4313F">
        <w:rPr>
          <w:rFonts w:ascii="Arial" w:hAnsi="Arial" w:cs="Arial"/>
          <w:sz w:val="24"/>
        </w:rPr>
        <w:t>were</w:t>
      </w:r>
      <w:r w:rsidR="00A4313F" w:rsidRPr="00904C45">
        <w:rPr>
          <w:rFonts w:ascii="Arial" w:hAnsi="Arial" w:cs="Arial"/>
          <w:sz w:val="24"/>
        </w:rPr>
        <w:t xml:space="preserve"> </w:t>
      </w:r>
      <w:r w:rsidRPr="00904C45">
        <w:rPr>
          <w:rFonts w:ascii="Arial" w:hAnsi="Arial" w:cs="Arial"/>
          <w:sz w:val="24"/>
        </w:rPr>
        <w:t xml:space="preserve">resolved through discussion or arbitrage by a third party expert. The remaining articles entered the final analysis stage for this study. </w:t>
      </w:r>
    </w:p>
    <w:p w14:paraId="03F1D30B" w14:textId="77777777" w:rsidR="00904C45" w:rsidRPr="00904C45" w:rsidRDefault="00904C45" w:rsidP="00904C45">
      <w:pPr>
        <w:spacing w:line="480" w:lineRule="auto"/>
        <w:rPr>
          <w:rFonts w:ascii="Arial" w:hAnsi="Arial" w:cs="Arial"/>
          <w:sz w:val="24"/>
        </w:rPr>
      </w:pPr>
    </w:p>
    <w:p w14:paraId="6F39F814" w14:textId="77777777" w:rsidR="00904C45" w:rsidRPr="00904C45" w:rsidRDefault="00904C45" w:rsidP="00904C45">
      <w:pPr>
        <w:spacing w:line="480" w:lineRule="auto"/>
        <w:rPr>
          <w:rFonts w:ascii="Arial" w:hAnsi="Arial" w:cs="Arial"/>
          <w:sz w:val="24"/>
        </w:rPr>
      </w:pPr>
    </w:p>
    <w:p w14:paraId="1DEF021E" w14:textId="77777777" w:rsidR="00904C45" w:rsidRPr="00904C45" w:rsidRDefault="00904C45" w:rsidP="00904C45">
      <w:pPr>
        <w:spacing w:line="480" w:lineRule="auto"/>
        <w:rPr>
          <w:rFonts w:ascii="Arial" w:hAnsi="Arial" w:cs="Arial"/>
          <w:sz w:val="24"/>
        </w:rPr>
      </w:pPr>
    </w:p>
    <w:p w14:paraId="50D3A28F" w14:textId="77777777" w:rsidR="0083345F" w:rsidRPr="00904C45" w:rsidRDefault="0083345F" w:rsidP="0083345F">
      <w:pPr>
        <w:pStyle w:val="Heading1"/>
        <w:rPr>
          <w:rFonts w:ascii="Arial" w:hAnsi="Arial" w:cs="Arial"/>
        </w:rPr>
      </w:pPr>
      <w:r w:rsidRPr="00904C45">
        <w:rPr>
          <w:rFonts w:ascii="Arial" w:hAnsi="Arial" w:cs="Arial"/>
        </w:rPr>
        <w:t>Inclusion and exclusion criteria (pass I and II)</w:t>
      </w:r>
    </w:p>
    <w:p w14:paraId="7530ED1F" w14:textId="77777777" w:rsidR="00904C45" w:rsidRPr="00904C45" w:rsidRDefault="00904C45" w:rsidP="00904C45">
      <w:pPr>
        <w:rPr>
          <w:rFonts w:ascii="Arial" w:hAnsi="Arial" w:cs="Arial"/>
        </w:rPr>
      </w:pPr>
    </w:p>
    <w:p w14:paraId="62101D71" w14:textId="77777777" w:rsidR="0083345F" w:rsidRPr="00904C45" w:rsidRDefault="0083345F" w:rsidP="0083345F">
      <w:pPr>
        <w:pStyle w:val="Default"/>
        <w:spacing w:after="0"/>
        <w:rPr>
          <w:rFonts w:ascii="Arial" w:hAnsi="Arial" w:cs="Arial"/>
          <w:color w:val="auto"/>
          <w:sz w:val="28"/>
          <w:szCs w:val="22"/>
          <w:lang w:eastAsia="zh-CN"/>
        </w:rPr>
      </w:pPr>
      <w:r w:rsidRPr="00904C45">
        <w:rPr>
          <w:rFonts w:ascii="Arial" w:hAnsi="Arial" w:cs="Arial"/>
          <w:b/>
          <w:color w:val="auto"/>
          <w:sz w:val="28"/>
          <w:szCs w:val="22"/>
        </w:rPr>
        <w:t xml:space="preserve">Table </w:t>
      </w:r>
      <w:r w:rsidRPr="00904C45">
        <w:rPr>
          <w:rFonts w:ascii="Arial" w:hAnsi="Arial" w:cs="Arial"/>
          <w:b/>
          <w:color w:val="auto"/>
          <w:sz w:val="28"/>
          <w:szCs w:val="22"/>
          <w:lang w:eastAsia="zh-CN"/>
        </w:rPr>
        <w:t>A2</w:t>
      </w:r>
      <w:r w:rsidRPr="00904C45">
        <w:rPr>
          <w:rFonts w:ascii="Arial" w:hAnsi="Arial" w:cs="Arial"/>
          <w:b/>
          <w:color w:val="auto"/>
          <w:sz w:val="28"/>
          <w:szCs w:val="22"/>
        </w:rPr>
        <w:t>:</w:t>
      </w:r>
      <w:r w:rsidRPr="00904C45">
        <w:rPr>
          <w:rFonts w:ascii="Arial" w:hAnsi="Arial" w:cs="Arial"/>
          <w:color w:val="auto"/>
          <w:sz w:val="28"/>
          <w:szCs w:val="22"/>
        </w:rPr>
        <w:t xml:space="preserve"> </w:t>
      </w:r>
      <w:r w:rsidRPr="00904C45">
        <w:rPr>
          <w:rFonts w:ascii="Arial" w:hAnsi="Arial" w:cs="Arial"/>
          <w:color w:val="auto"/>
          <w:sz w:val="28"/>
          <w:szCs w:val="22"/>
          <w:lang w:eastAsia="zh-CN"/>
        </w:rPr>
        <w:t>Inclusion and exclusion criteria in the first pass (based on title and keywords)</w:t>
      </w:r>
      <w:r w:rsidRPr="00904C45">
        <w:rPr>
          <w:rFonts w:ascii="Arial" w:hAnsi="Arial" w:cs="Arial"/>
          <w:color w:val="auto"/>
          <w:sz w:val="28"/>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345F" w:rsidRPr="00904C45" w14:paraId="6D1788C8" w14:textId="77777777" w:rsidTr="00904C45">
        <w:tc>
          <w:tcPr>
            <w:tcW w:w="4788" w:type="dxa"/>
            <w:tcBorders>
              <w:top w:val="single" w:sz="4" w:space="0" w:color="auto"/>
              <w:bottom w:val="single" w:sz="4" w:space="0" w:color="auto"/>
              <w:right w:val="single" w:sz="4" w:space="0" w:color="auto"/>
            </w:tcBorders>
          </w:tcPr>
          <w:p w14:paraId="1F465B8F" w14:textId="77777777" w:rsidR="0083345F" w:rsidRPr="00904C45" w:rsidRDefault="0083345F" w:rsidP="009755B6">
            <w:pPr>
              <w:jc w:val="center"/>
              <w:rPr>
                <w:rFonts w:ascii="Arial" w:hAnsi="Arial" w:cs="Arial"/>
                <w:b/>
                <w:sz w:val="24"/>
              </w:rPr>
            </w:pPr>
            <w:r w:rsidRPr="00904C45">
              <w:rPr>
                <w:rFonts w:ascii="Arial" w:hAnsi="Arial" w:cs="Arial"/>
                <w:b/>
                <w:sz w:val="24"/>
              </w:rPr>
              <w:t>INCLUDE if:</w:t>
            </w:r>
          </w:p>
        </w:tc>
        <w:tc>
          <w:tcPr>
            <w:tcW w:w="4788" w:type="dxa"/>
            <w:tcBorders>
              <w:top w:val="single" w:sz="4" w:space="0" w:color="auto"/>
              <w:left w:val="single" w:sz="4" w:space="0" w:color="auto"/>
              <w:bottom w:val="single" w:sz="4" w:space="0" w:color="auto"/>
            </w:tcBorders>
          </w:tcPr>
          <w:p w14:paraId="693338D1" w14:textId="77777777" w:rsidR="0083345F" w:rsidRPr="00904C45" w:rsidRDefault="0083345F" w:rsidP="009755B6">
            <w:pPr>
              <w:jc w:val="center"/>
              <w:rPr>
                <w:rFonts w:ascii="Arial" w:hAnsi="Arial" w:cs="Arial"/>
                <w:b/>
                <w:sz w:val="24"/>
              </w:rPr>
            </w:pPr>
            <w:r w:rsidRPr="00904C45">
              <w:rPr>
                <w:rFonts w:ascii="Arial" w:hAnsi="Arial" w:cs="Arial"/>
                <w:b/>
                <w:sz w:val="24"/>
              </w:rPr>
              <w:t>EXCLUDE if:</w:t>
            </w:r>
          </w:p>
        </w:tc>
      </w:tr>
      <w:tr w:rsidR="0083345F" w:rsidRPr="00904C45" w14:paraId="7E1BCBE1" w14:textId="77777777" w:rsidTr="00904C45">
        <w:tc>
          <w:tcPr>
            <w:tcW w:w="4788" w:type="dxa"/>
            <w:tcBorders>
              <w:top w:val="single" w:sz="4" w:space="0" w:color="auto"/>
              <w:right w:val="single" w:sz="4" w:space="0" w:color="auto"/>
            </w:tcBorders>
          </w:tcPr>
          <w:p w14:paraId="3AE75F36" w14:textId="7DF9C3CA" w:rsidR="0083345F" w:rsidRPr="00904C45" w:rsidRDefault="0087251D" w:rsidP="009755B6">
            <w:pPr>
              <w:pStyle w:val="ListParagraph"/>
              <w:numPr>
                <w:ilvl w:val="0"/>
                <w:numId w:val="1"/>
              </w:numPr>
              <w:tabs>
                <w:tab w:val="left" w:pos="450"/>
              </w:tabs>
              <w:jc w:val="left"/>
              <w:rPr>
                <w:rFonts w:ascii="Arial" w:hAnsi="Arial" w:cs="Arial"/>
                <w:sz w:val="24"/>
              </w:rPr>
            </w:pPr>
            <w:r>
              <w:rPr>
                <w:rFonts w:ascii="Arial" w:hAnsi="Arial" w:cs="Arial"/>
                <w:sz w:val="24"/>
              </w:rPr>
              <w:t xml:space="preserve">contains </w:t>
            </w:r>
            <w:r w:rsidR="0083345F" w:rsidRPr="00904C45">
              <w:rPr>
                <w:rFonts w:ascii="Arial" w:hAnsi="Arial" w:cs="Arial"/>
                <w:sz w:val="24"/>
              </w:rPr>
              <w:t>quantifiable privacy metric in the abstract</w:t>
            </w:r>
          </w:p>
        </w:tc>
        <w:tc>
          <w:tcPr>
            <w:tcW w:w="4788" w:type="dxa"/>
            <w:tcBorders>
              <w:top w:val="single" w:sz="4" w:space="0" w:color="auto"/>
              <w:left w:val="single" w:sz="4" w:space="0" w:color="auto"/>
            </w:tcBorders>
          </w:tcPr>
          <w:p w14:paraId="593C6C83" w14:textId="3B76CDF0" w:rsidR="0083345F" w:rsidRPr="00904C45" w:rsidRDefault="002D69AF" w:rsidP="009755B6">
            <w:pPr>
              <w:pStyle w:val="ListParagraph"/>
              <w:numPr>
                <w:ilvl w:val="0"/>
                <w:numId w:val="2"/>
              </w:numPr>
              <w:jc w:val="left"/>
              <w:rPr>
                <w:rFonts w:ascii="Arial" w:hAnsi="Arial" w:cs="Arial"/>
                <w:sz w:val="24"/>
              </w:rPr>
            </w:pPr>
            <w:r>
              <w:rPr>
                <w:rFonts w:ascii="Arial" w:hAnsi="Arial" w:cs="Arial"/>
                <w:sz w:val="24"/>
              </w:rPr>
              <w:t xml:space="preserve">deals </w:t>
            </w:r>
            <w:r w:rsidR="0083345F" w:rsidRPr="00904C45">
              <w:rPr>
                <w:rFonts w:ascii="Arial" w:hAnsi="Arial" w:cs="Arial"/>
                <w:sz w:val="24"/>
              </w:rPr>
              <w:t>only on policy</w:t>
            </w:r>
          </w:p>
        </w:tc>
      </w:tr>
      <w:tr w:rsidR="0083345F" w:rsidRPr="00904C45" w14:paraId="501427F9" w14:textId="77777777" w:rsidTr="00904C45">
        <w:tc>
          <w:tcPr>
            <w:tcW w:w="4788" w:type="dxa"/>
            <w:tcBorders>
              <w:right w:val="single" w:sz="4" w:space="0" w:color="auto"/>
            </w:tcBorders>
          </w:tcPr>
          <w:p w14:paraId="0B698555" w14:textId="77777777" w:rsidR="0083345F" w:rsidRPr="00904C45" w:rsidRDefault="0083345F" w:rsidP="009755B6">
            <w:pPr>
              <w:pStyle w:val="ListParagraph"/>
              <w:numPr>
                <w:ilvl w:val="0"/>
                <w:numId w:val="1"/>
              </w:numPr>
              <w:jc w:val="left"/>
              <w:rPr>
                <w:rFonts w:ascii="Arial" w:hAnsi="Arial" w:cs="Arial"/>
                <w:sz w:val="24"/>
              </w:rPr>
            </w:pPr>
            <w:r w:rsidRPr="00904C45">
              <w:rPr>
                <w:rFonts w:ascii="Arial" w:hAnsi="Arial" w:cs="Arial"/>
                <w:sz w:val="24"/>
              </w:rPr>
              <w:t>mentions a specific privacy-preserving statistical algorithm</w:t>
            </w:r>
          </w:p>
        </w:tc>
        <w:tc>
          <w:tcPr>
            <w:tcW w:w="4788" w:type="dxa"/>
            <w:tcBorders>
              <w:left w:val="single" w:sz="4" w:space="0" w:color="auto"/>
            </w:tcBorders>
          </w:tcPr>
          <w:p w14:paraId="6A2CB477" w14:textId="77777777" w:rsidR="0083345F" w:rsidRPr="00904C45" w:rsidRDefault="0083345F" w:rsidP="009755B6">
            <w:pPr>
              <w:pStyle w:val="ListParagraph"/>
              <w:numPr>
                <w:ilvl w:val="0"/>
                <w:numId w:val="2"/>
              </w:numPr>
              <w:jc w:val="left"/>
              <w:rPr>
                <w:rFonts w:ascii="Arial" w:hAnsi="Arial" w:cs="Arial"/>
                <w:sz w:val="24"/>
              </w:rPr>
            </w:pPr>
            <w:r w:rsidRPr="00904C45">
              <w:rPr>
                <w:rFonts w:ascii="Arial" w:hAnsi="Arial" w:cs="Arial"/>
                <w:sz w:val="24"/>
              </w:rPr>
              <w:t>only mentions privacy as a factor to be considered</w:t>
            </w:r>
          </w:p>
        </w:tc>
      </w:tr>
      <w:tr w:rsidR="0083345F" w:rsidRPr="00904C45" w14:paraId="3D791386" w14:textId="77777777" w:rsidTr="00904C45">
        <w:tc>
          <w:tcPr>
            <w:tcW w:w="4788" w:type="dxa"/>
            <w:tcBorders>
              <w:right w:val="single" w:sz="4" w:space="0" w:color="auto"/>
            </w:tcBorders>
          </w:tcPr>
          <w:p w14:paraId="304E6721" w14:textId="77777777" w:rsidR="0083345F" w:rsidRPr="00904C45" w:rsidRDefault="0083345F" w:rsidP="009755B6">
            <w:pPr>
              <w:pStyle w:val="ListParagraph"/>
              <w:numPr>
                <w:ilvl w:val="0"/>
                <w:numId w:val="1"/>
              </w:numPr>
              <w:jc w:val="left"/>
              <w:rPr>
                <w:rFonts w:ascii="Arial" w:hAnsi="Arial" w:cs="Arial"/>
                <w:sz w:val="24"/>
              </w:rPr>
            </w:pPr>
            <w:r w:rsidRPr="00904C45">
              <w:rPr>
                <w:rFonts w:ascii="Arial" w:hAnsi="Arial" w:cs="Arial"/>
                <w:sz w:val="24"/>
              </w:rPr>
              <w:t>mentions CER and privacy together</w:t>
            </w:r>
          </w:p>
        </w:tc>
        <w:tc>
          <w:tcPr>
            <w:tcW w:w="4788" w:type="dxa"/>
            <w:tcBorders>
              <w:left w:val="single" w:sz="4" w:space="0" w:color="auto"/>
            </w:tcBorders>
          </w:tcPr>
          <w:p w14:paraId="4AD73780" w14:textId="638C6623" w:rsidR="0083345F" w:rsidRPr="00904C45" w:rsidRDefault="00CD0A1B" w:rsidP="009755B6">
            <w:pPr>
              <w:pStyle w:val="ListParagraph"/>
              <w:numPr>
                <w:ilvl w:val="0"/>
                <w:numId w:val="2"/>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location privacy</w:t>
            </w:r>
            <w:r w:rsidR="007C77D8">
              <w:rPr>
                <w:rFonts w:ascii="Arial" w:hAnsi="Arial" w:cs="Arial"/>
                <w:sz w:val="24"/>
              </w:rPr>
              <w:t xml:space="preserve"> or traffic data</w:t>
            </w:r>
          </w:p>
        </w:tc>
      </w:tr>
      <w:tr w:rsidR="0083345F" w:rsidRPr="00904C45" w14:paraId="313EF019" w14:textId="77777777" w:rsidTr="00904C45">
        <w:tc>
          <w:tcPr>
            <w:tcW w:w="4788" w:type="dxa"/>
            <w:tcBorders>
              <w:right w:val="single" w:sz="4" w:space="0" w:color="auto"/>
            </w:tcBorders>
          </w:tcPr>
          <w:p w14:paraId="68EED657" w14:textId="13C26340" w:rsidR="0083345F" w:rsidRPr="00904C45" w:rsidRDefault="0083345F" w:rsidP="00904C45">
            <w:pPr>
              <w:pStyle w:val="ListParagraph"/>
              <w:numPr>
                <w:ilvl w:val="0"/>
                <w:numId w:val="1"/>
              </w:numPr>
              <w:jc w:val="left"/>
              <w:rPr>
                <w:rFonts w:ascii="Arial" w:hAnsi="Arial" w:cs="Arial"/>
                <w:sz w:val="24"/>
              </w:rPr>
            </w:pPr>
            <w:r w:rsidRPr="00904C45">
              <w:rPr>
                <w:rFonts w:ascii="Arial" w:hAnsi="Arial" w:cs="Arial"/>
                <w:sz w:val="24"/>
              </w:rPr>
              <w:t xml:space="preserve">introduces techniques for privacy and </w:t>
            </w:r>
          </w:p>
        </w:tc>
        <w:tc>
          <w:tcPr>
            <w:tcW w:w="4788" w:type="dxa"/>
            <w:tcBorders>
              <w:left w:val="single" w:sz="4" w:space="0" w:color="auto"/>
            </w:tcBorders>
          </w:tcPr>
          <w:p w14:paraId="2DA1BF91" w14:textId="59D837AA" w:rsidR="0083345F" w:rsidRPr="00904C45" w:rsidRDefault="00C532F8" w:rsidP="009755B6">
            <w:pPr>
              <w:pStyle w:val="ListParagraph"/>
              <w:numPr>
                <w:ilvl w:val="0"/>
                <w:numId w:val="2"/>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social network</w:t>
            </w:r>
            <w:r>
              <w:rPr>
                <w:rFonts w:ascii="Arial" w:hAnsi="Arial" w:cs="Arial"/>
                <w:sz w:val="24"/>
              </w:rPr>
              <w:t>s</w:t>
            </w:r>
          </w:p>
        </w:tc>
      </w:tr>
      <w:tr w:rsidR="0083345F" w:rsidRPr="00904C45" w14:paraId="69102D1A" w14:textId="77777777" w:rsidTr="00904C45">
        <w:tc>
          <w:tcPr>
            <w:tcW w:w="4788" w:type="dxa"/>
            <w:tcBorders>
              <w:right w:val="single" w:sz="4" w:space="0" w:color="auto"/>
            </w:tcBorders>
          </w:tcPr>
          <w:p w14:paraId="568DC16D" w14:textId="27C2EDEA" w:rsidR="0083345F" w:rsidRPr="00904C45" w:rsidRDefault="00904C45" w:rsidP="00904C45">
            <w:pPr>
              <w:rPr>
                <w:rFonts w:ascii="Arial" w:hAnsi="Arial" w:cs="Arial"/>
                <w:sz w:val="24"/>
              </w:rPr>
            </w:pPr>
            <w:r w:rsidRPr="00904C45">
              <w:rPr>
                <w:rFonts w:ascii="Arial" w:hAnsi="Arial" w:cs="Arial"/>
                <w:sz w:val="24"/>
              </w:rPr>
              <w:t xml:space="preserve">       security problems</w:t>
            </w:r>
          </w:p>
        </w:tc>
        <w:tc>
          <w:tcPr>
            <w:tcW w:w="4788" w:type="dxa"/>
            <w:tcBorders>
              <w:left w:val="single" w:sz="4" w:space="0" w:color="auto"/>
            </w:tcBorders>
          </w:tcPr>
          <w:p w14:paraId="17426457" w14:textId="2E20E3F8" w:rsidR="0083345F" w:rsidRPr="00904C45" w:rsidRDefault="00085E9E" w:rsidP="009755B6">
            <w:pPr>
              <w:pStyle w:val="ListParagraph"/>
              <w:numPr>
                <w:ilvl w:val="0"/>
                <w:numId w:val="2"/>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image privacy/face de-identification</w:t>
            </w:r>
          </w:p>
        </w:tc>
      </w:tr>
      <w:tr w:rsidR="0083345F" w:rsidRPr="00904C45" w14:paraId="52A224D8" w14:textId="77777777" w:rsidTr="00904C45">
        <w:tc>
          <w:tcPr>
            <w:tcW w:w="4788" w:type="dxa"/>
            <w:tcBorders>
              <w:right w:val="single" w:sz="4" w:space="0" w:color="auto"/>
            </w:tcBorders>
          </w:tcPr>
          <w:p w14:paraId="2C9F33EF" w14:textId="77777777" w:rsidR="0083345F" w:rsidRPr="00904C45" w:rsidRDefault="0083345F" w:rsidP="009755B6">
            <w:pPr>
              <w:jc w:val="center"/>
              <w:rPr>
                <w:rFonts w:ascii="Arial" w:hAnsi="Arial" w:cs="Arial"/>
                <w:sz w:val="24"/>
              </w:rPr>
            </w:pPr>
          </w:p>
        </w:tc>
        <w:tc>
          <w:tcPr>
            <w:tcW w:w="4788" w:type="dxa"/>
            <w:tcBorders>
              <w:left w:val="single" w:sz="4" w:space="0" w:color="auto"/>
            </w:tcBorders>
          </w:tcPr>
          <w:p w14:paraId="72982A78" w14:textId="1DB9CDC1" w:rsidR="0083345F" w:rsidRPr="00904C45" w:rsidRDefault="003344C8" w:rsidP="009E0718">
            <w:pPr>
              <w:pStyle w:val="ListParagraph"/>
              <w:numPr>
                <w:ilvl w:val="0"/>
                <w:numId w:val="2"/>
              </w:numPr>
              <w:jc w:val="left"/>
              <w:rPr>
                <w:rFonts w:ascii="Arial" w:hAnsi="Arial" w:cs="Arial"/>
                <w:sz w:val="24"/>
              </w:rPr>
            </w:pPr>
            <w:r>
              <w:rPr>
                <w:rFonts w:ascii="Arial" w:hAnsi="Arial" w:cs="Arial"/>
                <w:sz w:val="24"/>
              </w:rPr>
              <w:t xml:space="preserve">only </w:t>
            </w:r>
            <w:r w:rsidR="0086568C">
              <w:rPr>
                <w:rFonts w:ascii="Arial" w:hAnsi="Arial" w:cs="Arial"/>
                <w:sz w:val="24"/>
              </w:rPr>
              <w:t>deals with</w:t>
            </w:r>
            <w:r w:rsidR="00A81491">
              <w:rPr>
                <w:rFonts w:ascii="Arial" w:hAnsi="Arial" w:cs="Arial"/>
                <w:sz w:val="24"/>
              </w:rPr>
              <w:t xml:space="preserve"> </w:t>
            </w:r>
            <w:r w:rsidR="0083345F" w:rsidRPr="00904C45">
              <w:rPr>
                <w:rFonts w:ascii="Arial" w:hAnsi="Arial" w:cs="Arial"/>
                <w:sz w:val="24"/>
              </w:rPr>
              <w:t xml:space="preserve">encryption </w:t>
            </w:r>
            <w:r>
              <w:rPr>
                <w:rFonts w:ascii="Arial" w:hAnsi="Arial" w:cs="Arial"/>
                <w:sz w:val="24"/>
              </w:rPr>
              <w:t xml:space="preserve">methods </w:t>
            </w:r>
            <w:r w:rsidR="0083345F" w:rsidRPr="00904C45">
              <w:rPr>
                <w:rFonts w:ascii="Arial" w:hAnsi="Arial" w:cs="Arial"/>
                <w:sz w:val="24"/>
              </w:rPr>
              <w:t>(security</w:t>
            </w:r>
            <w:r w:rsidR="009E0718">
              <w:rPr>
                <w:rFonts w:ascii="Arial" w:hAnsi="Arial" w:cs="Arial"/>
                <w:sz w:val="24"/>
              </w:rPr>
              <w:t>, not privacy</w:t>
            </w:r>
            <w:r w:rsidR="0083345F" w:rsidRPr="00904C45">
              <w:rPr>
                <w:rFonts w:ascii="Arial" w:hAnsi="Arial" w:cs="Arial"/>
                <w:sz w:val="24"/>
              </w:rPr>
              <w:t>)</w:t>
            </w:r>
          </w:p>
        </w:tc>
      </w:tr>
      <w:tr w:rsidR="0083345F" w:rsidRPr="00904C45" w14:paraId="450C50D8" w14:textId="77777777" w:rsidTr="00904C45">
        <w:tc>
          <w:tcPr>
            <w:tcW w:w="4788" w:type="dxa"/>
            <w:tcBorders>
              <w:right w:val="single" w:sz="4" w:space="0" w:color="auto"/>
            </w:tcBorders>
          </w:tcPr>
          <w:p w14:paraId="316C57FF" w14:textId="77777777" w:rsidR="0083345F" w:rsidRPr="00904C45" w:rsidRDefault="0083345F" w:rsidP="009755B6">
            <w:pPr>
              <w:jc w:val="center"/>
              <w:rPr>
                <w:rFonts w:ascii="Arial" w:hAnsi="Arial" w:cs="Arial"/>
                <w:sz w:val="24"/>
              </w:rPr>
            </w:pPr>
          </w:p>
        </w:tc>
        <w:tc>
          <w:tcPr>
            <w:tcW w:w="4788" w:type="dxa"/>
            <w:tcBorders>
              <w:left w:val="single" w:sz="4" w:space="0" w:color="auto"/>
            </w:tcBorders>
          </w:tcPr>
          <w:p w14:paraId="2478B033" w14:textId="03DE9279" w:rsidR="0083345F" w:rsidRPr="00904C45" w:rsidRDefault="00006A03" w:rsidP="009755B6">
            <w:pPr>
              <w:pStyle w:val="ListParagraph"/>
              <w:numPr>
                <w:ilvl w:val="0"/>
                <w:numId w:val="2"/>
              </w:numPr>
              <w:jc w:val="left"/>
              <w:rPr>
                <w:rFonts w:ascii="Arial" w:hAnsi="Arial" w:cs="Arial"/>
                <w:sz w:val="24"/>
              </w:rPr>
            </w:pPr>
            <w:r>
              <w:rPr>
                <w:rFonts w:ascii="Arial" w:hAnsi="Arial" w:cs="Arial"/>
                <w:sz w:val="24"/>
              </w:rPr>
              <w:t xml:space="preserve">only mentions </w:t>
            </w:r>
            <w:r w:rsidR="0083345F" w:rsidRPr="00904C45">
              <w:rPr>
                <w:rFonts w:ascii="Arial" w:hAnsi="Arial" w:cs="Arial"/>
                <w:sz w:val="24"/>
              </w:rPr>
              <w:t>data use agreement</w:t>
            </w:r>
            <w:r w:rsidR="00D37A06">
              <w:rPr>
                <w:rFonts w:ascii="Arial" w:hAnsi="Arial" w:cs="Arial"/>
                <w:sz w:val="24"/>
              </w:rPr>
              <w:t>s</w:t>
            </w:r>
          </w:p>
        </w:tc>
      </w:tr>
      <w:tr w:rsidR="0083345F" w:rsidRPr="00904C45" w14:paraId="31AB638C" w14:textId="77777777" w:rsidTr="00904C45">
        <w:tc>
          <w:tcPr>
            <w:tcW w:w="4788" w:type="dxa"/>
            <w:tcBorders>
              <w:right w:val="single" w:sz="4" w:space="0" w:color="auto"/>
            </w:tcBorders>
          </w:tcPr>
          <w:p w14:paraId="048650C7" w14:textId="77777777" w:rsidR="0083345F" w:rsidRPr="00904C45" w:rsidRDefault="0083345F" w:rsidP="009755B6">
            <w:pPr>
              <w:jc w:val="center"/>
              <w:rPr>
                <w:rFonts w:ascii="Arial" w:hAnsi="Arial" w:cs="Arial"/>
                <w:sz w:val="24"/>
              </w:rPr>
            </w:pPr>
          </w:p>
        </w:tc>
        <w:tc>
          <w:tcPr>
            <w:tcW w:w="4788" w:type="dxa"/>
            <w:tcBorders>
              <w:left w:val="single" w:sz="4" w:space="0" w:color="auto"/>
            </w:tcBorders>
          </w:tcPr>
          <w:p w14:paraId="2FD5A1C2" w14:textId="7C172EB1" w:rsidR="0083345F" w:rsidRPr="00904C45" w:rsidRDefault="00BD7F30" w:rsidP="009B06AB">
            <w:pPr>
              <w:pStyle w:val="ListParagraph"/>
              <w:numPr>
                <w:ilvl w:val="0"/>
                <w:numId w:val="2"/>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architecture</w:t>
            </w:r>
            <w:r w:rsidR="007965D4">
              <w:rPr>
                <w:rFonts w:ascii="Arial" w:hAnsi="Arial" w:cs="Arial"/>
                <w:sz w:val="24"/>
              </w:rPr>
              <w:t>s</w:t>
            </w:r>
            <w:r w:rsidR="0083345F" w:rsidRPr="00904C45">
              <w:rPr>
                <w:rFonts w:ascii="Arial" w:hAnsi="Arial" w:cs="Arial"/>
                <w:sz w:val="24"/>
              </w:rPr>
              <w:t xml:space="preserve"> for security systems</w:t>
            </w:r>
          </w:p>
        </w:tc>
      </w:tr>
    </w:tbl>
    <w:p w14:paraId="10E4196B" w14:textId="77777777" w:rsidR="0083345F" w:rsidRPr="00904C45" w:rsidRDefault="0083345F" w:rsidP="0083345F">
      <w:pPr>
        <w:pStyle w:val="Default"/>
        <w:spacing w:after="0"/>
        <w:jc w:val="center"/>
        <w:rPr>
          <w:rFonts w:ascii="Arial" w:hAnsi="Arial" w:cs="Arial"/>
          <w:b/>
          <w:color w:val="auto"/>
          <w:sz w:val="28"/>
          <w:szCs w:val="22"/>
          <w:lang w:eastAsia="zh-CN"/>
        </w:rPr>
      </w:pPr>
    </w:p>
    <w:p w14:paraId="7105AF40" w14:textId="77777777" w:rsidR="00904C45" w:rsidRPr="00904C45" w:rsidRDefault="00904C45" w:rsidP="0083345F">
      <w:pPr>
        <w:pStyle w:val="Default"/>
        <w:spacing w:after="0"/>
        <w:jc w:val="center"/>
        <w:rPr>
          <w:rFonts w:ascii="Arial" w:hAnsi="Arial" w:cs="Arial"/>
          <w:b/>
          <w:color w:val="auto"/>
          <w:sz w:val="28"/>
          <w:szCs w:val="22"/>
          <w:lang w:eastAsia="zh-CN"/>
        </w:rPr>
      </w:pPr>
    </w:p>
    <w:p w14:paraId="19AFD133" w14:textId="77777777" w:rsidR="0083345F" w:rsidRPr="00904C45" w:rsidRDefault="0083345F" w:rsidP="0083345F">
      <w:pPr>
        <w:pStyle w:val="Default"/>
        <w:spacing w:after="0"/>
        <w:jc w:val="center"/>
        <w:rPr>
          <w:rFonts w:ascii="Arial" w:hAnsi="Arial" w:cs="Arial"/>
          <w:color w:val="auto"/>
          <w:sz w:val="28"/>
          <w:szCs w:val="22"/>
          <w:lang w:eastAsia="zh-CN"/>
        </w:rPr>
      </w:pPr>
      <w:r w:rsidRPr="00904C45">
        <w:rPr>
          <w:rFonts w:ascii="Arial" w:hAnsi="Arial" w:cs="Arial"/>
          <w:b/>
          <w:color w:val="auto"/>
          <w:sz w:val="28"/>
          <w:szCs w:val="22"/>
        </w:rPr>
        <w:t xml:space="preserve">Table </w:t>
      </w:r>
      <w:r w:rsidRPr="00904C45">
        <w:rPr>
          <w:rFonts w:ascii="Arial" w:hAnsi="Arial" w:cs="Arial"/>
          <w:b/>
          <w:color w:val="auto"/>
          <w:sz w:val="28"/>
          <w:szCs w:val="22"/>
          <w:lang w:eastAsia="zh-CN"/>
        </w:rPr>
        <w:t>A3</w:t>
      </w:r>
      <w:r w:rsidRPr="00904C45">
        <w:rPr>
          <w:rFonts w:ascii="Arial" w:hAnsi="Arial" w:cs="Arial"/>
          <w:b/>
          <w:color w:val="auto"/>
          <w:sz w:val="28"/>
          <w:szCs w:val="22"/>
        </w:rPr>
        <w:t>:</w:t>
      </w:r>
      <w:r w:rsidRPr="00904C45">
        <w:rPr>
          <w:rFonts w:ascii="Arial" w:hAnsi="Arial" w:cs="Arial"/>
          <w:color w:val="auto"/>
          <w:sz w:val="28"/>
          <w:szCs w:val="22"/>
        </w:rPr>
        <w:t xml:space="preserve"> </w:t>
      </w:r>
      <w:r w:rsidRPr="00904C45">
        <w:rPr>
          <w:rFonts w:ascii="Arial" w:hAnsi="Arial" w:cs="Arial"/>
          <w:color w:val="auto"/>
          <w:sz w:val="28"/>
          <w:szCs w:val="22"/>
          <w:lang w:eastAsia="zh-CN"/>
        </w:rPr>
        <w:t>Inclusion and exclusion criteria in the second pass (based on title and key words)</w:t>
      </w:r>
      <w:r w:rsidRPr="00904C45">
        <w:rPr>
          <w:rFonts w:ascii="Arial" w:hAnsi="Arial" w:cs="Arial"/>
          <w:color w:val="auto"/>
          <w:sz w:val="28"/>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3900"/>
      </w:tblGrid>
      <w:tr w:rsidR="0083345F" w:rsidRPr="00904C45" w14:paraId="63EC39EE" w14:textId="77777777" w:rsidTr="00904C45">
        <w:trPr>
          <w:jc w:val="center"/>
        </w:trPr>
        <w:tc>
          <w:tcPr>
            <w:tcW w:w="5160" w:type="dxa"/>
            <w:tcBorders>
              <w:top w:val="single" w:sz="4" w:space="0" w:color="auto"/>
              <w:bottom w:val="single" w:sz="4" w:space="0" w:color="auto"/>
              <w:right w:val="single" w:sz="4" w:space="0" w:color="auto"/>
            </w:tcBorders>
          </w:tcPr>
          <w:p w14:paraId="08F95544" w14:textId="77777777" w:rsidR="0083345F" w:rsidRPr="00904C45" w:rsidRDefault="0083345F" w:rsidP="009755B6">
            <w:pPr>
              <w:jc w:val="center"/>
              <w:rPr>
                <w:rFonts w:ascii="Arial" w:hAnsi="Arial" w:cs="Arial"/>
                <w:b/>
                <w:sz w:val="24"/>
              </w:rPr>
            </w:pPr>
            <w:r w:rsidRPr="00904C45">
              <w:rPr>
                <w:rFonts w:ascii="Arial" w:hAnsi="Arial" w:cs="Arial"/>
                <w:b/>
                <w:sz w:val="24"/>
              </w:rPr>
              <w:t>INCLUDE if:</w:t>
            </w:r>
          </w:p>
        </w:tc>
        <w:tc>
          <w:tcPr>
            <w:tcW w:w="3900" w:type="dxa"/>
            <w:tcBorders>
              <w:top w:val="single" w:sz="4" w:space="0" w:color="auto"/>
              <w:left w:val="single" w:sz="4" w:space="0" w:color="auto"/>
              <w:bottom w:val="single" w:sz="4" w:space="0" w:color="auto"/>
            </w:tcBorders>
          </w:tcPr>
          <w:p w14:paraId="6048CCF8" w14:textId="77777777" w:rsidR="0083345F" w:rsidRPr="00904C45" w:rsidRDefault="0083345F" w:rsidP="009755B6">
            <w:pPr>
              <w:jc w:val="center"/>
              <w:rPr>
                <w:rFonts w:ascii="Arial" w:hAnsi="Arial" w:cs="Arial"/>
                <w:b/>
                <w:sz w:val="24"/>
              </w:rPr>
            </w:pPr>
            <w:r w:rsidRPr="00904C45">
              <w:rPr>
                <w:rFonts w:ascii="Arial" w:hAnsi="Arial" w:cs="Arial"/>
                <w:b/>
                <w:sz w:val="24"/>
              </w:rPr>
              <w:t>EXCLUDE if:</w:t>
            </w:r>
          </w:p>
        </w:tc>
      </w:tr>
      <w:tr w:rsidR="0083345F" w:rsidRPr="00904C45" w14:paraId="412A49A1" w14:textId="77777777" w:rsidTr="00904C45">
        <w:trPr>
          <w:jc w:val="center"/>
        </w:trPr>
        <w:tc>
          <w:tcPr>
            <w:tcW w:w="5160" w:type="dxa"/>
            <w:tcBorders>
              <w:top w:val="single" w:sz="4" w:space="0" w:color="auto"/>
              <w:right w:val="single" w:sz="4" w:space="0" w:color="auto"/>
            </w:tcBorders>
          </w:tcPr>
          <w:p w14:paraId="7877589E" w14:textId="4C5AD75E" w:rsidR="0083345F" w:rsidRPr="00904C45" w:rsidRDefault="00F03D99" w:rsidP="009755B6">
            <w:pPr>
              <w:pStyle w:val="ListParagraph"/>
              <w:numPr>
                <w:ilvl w:val="0"/>
                <w:numId w:val="3"/>
              </w:numPr>
              <w:jc w:val="left"/>
              <w:rPr>
                <w:rFonts w:ascii="Arial" w:hAnsi="Arial" w:cs="Arial"/>
                <w:sz w:val="24"/>
              </w:rPr>
            </w:pPr>
            <w:r>
              <w:rPr>
                <w:rFonts w:ascii="Arial" w:hAnsi="Arial" w:cs="Arial"/>
                <w:sz w:val="24"/>
              </w:rPr>
              <w:t xml:space="preserve">is </w:t>
            </w:r>
            <w:r w:rsidR="0083345F" w:rsidRPr="00904C45">
              <w:rPr>
                <w:rFonts w:ascii="Arial" w:hAnsi="Arial" w:cs="Arial"/>
                <w:sz w:val="24"/>
              </w:rPr>
              <w:t>relevant to CER and privacy</w:t>
            </w:r>
          </w:p>
        </w:tc>
        <w:tc>
          <w:tcPr>
            <w:tcW w:w="3900" w:type="dxa"/>
            <w:tcBorders>
              <w:top w:val="single" w:sz="4" w:space="0" w:color="auto"/>
              <w:left w:val="single" w:sz="4" w:space="0" w:color="auto"/>
            </w:tcBorders>
          </w:tcPr>
          <w:p w14:paraId="158F9A97" w14:textId="7B085992" w:rsidR="0083345F" w:rsidRPr="00904C45" w:rsidRDefault="005D07C2" w:rsidP="009755B6">
            <w:pPr>
              <w:pStyle w:val="ListParagraph"/>
              <w:numPr>
                <w:ilvl w:val="0"/>
                <w:numId w:val="4"/>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secure multi-party computing</w:t>
            </w:r>
          </w:p>
        </w:tc>
      </w:tr>
      <w:tr w:rsidR="0083345F" w:rsidRPr="00904C45" w14:paraId="281FCC2F" w14:textId="77777777" w:rsidTr="00904C45">
        <w:trPr>
          <w:jc w:val="center"/>
        </w:trPr>
        <w:tc>
          <w:tcPr>
            <w:tcW w:w="5160" w:type="dxa"/>
            <w:tcBorders>
              <w:right w:val="single" w:sz="4" w:space="0" w:color="auto"/>
            </w:tcBorders>
          </w:tcPr>
          <w:p w14:paraId="0E5776DD" w14:textId="77777777" w:rsidR="0083345F" w:rsidRPr="00904C45" w:rsidRDefault="0083345F" w:rsidP="009755B6">
            <w:pPr>
              <w:pStyle w:val="ListParagraph"/>
              <w:numPr>
                <w:ilvl w:val="0"/>
                <w:numId w:val="3"/>
              </w:numPr>
              <w:jc w:val="left"/>
              <w:rPr>
                <w:rFonts w:ascii="Arial" w:hAnsi="Arial" w:cs="Arial"/>
                <w:sz w:val="24"/>
              </w:rPr>
            </w:pPr>
            <w:r w:rsidRPr="00904C45">
              <w:rPr>
                <w:rFonts w:ascii="Arial" w:hAnsi="Arial" w:cs="Arial"/>
                <w:sz w:val="24"/>
              </w:rPr>
              <w:t>has a quantifiable definition of privacy</w:t>
            </w:r>
          </w:p>
        </w:tc>
        <w:tc>
          <w:tcPr>
            <w:tcW w:w="3900" w:type="dxa"/>
            <w:tcBorders>
              <w:left w:val="single" w:sz="4" w:space="0" w:color="auto"/>
            </w:tcBorders>
          </w:tcPr>
          <w:p w14:paraId="4C77B9CD" w14:textId="74156F4A" w:rsidR="0083345F" w:rsidRPr="00904C45" w:rsidRDefault="00341143" w:rsidP="009755B6">
            <w:pPr>
              <w:pStyle w:val="ListParagraph"/>
              <w:numPr>
                <w:ilvl w:val="0"/>
                <w:numId w:val="4"/>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encryption framework</w:t>
            </w:r>
            <w:r>
              <w:rPr>
                <w:rFonts w:ascii="Arial" w:hAnsi="Arial" w:cs="Arial"/>
                <w:sz w:val="24"/>
              </w:rPr>
              <w:t>s</w:t>
            </w:r>
          </w:p>
        </w:tc>
      </w:tr>
      <w:tr w:rsidR="0083345F" w:rsidRPr="00904C45" w14:paraId="4FD2FD58" w14:textId="77777777" w:rsidTr="00904C45">
        <w:trPr>
          <w:jc w:val="center"/>
        </w:trPr>
        <w:tc>
          <w:tcPr>
            <w:tcW w:w="5160" w:type="dxa"/>
            <w:tcBorders>
              <w:bottom w:val="single" w:sz="4" w:space="0" w:color="auto"/>
              <w:right w:val="single" w:sz="4" w:space="0" w:color="auto"/>
            </w:tcBorders>
          </w:tcPr>
          <w:p w14:paraId="66E8F153" w14:textId="77777777" w:rsidR="0083345F" w:rsidRPr="00904C45" w:rsidRDefault="0083345F" w:rsidP="009755B6">
            <w:pPr>
              <w:pStyle w:val="ListParagraph"/>
              <w:jc w:val="left"/>
              <w:rPr>
                <w:rFonts w:ascii="Arial" w:hAnsi="Arial" w:cs="Arial"/>
                <w:sz w:val="24"/>
              </w:rPr>
            </w:pPr>
          </w:p>
        </w:tc>
        <w:tc>
          <w:tcPr>
            <w:tcW w:w="3900" w:type="dxa"/>
            <w:tcBorders>
              <w:left w:val="single" w:sz="4" w:space="0" w:color="auto"/>
              <w:bottom w:val="single" w:sz="4" w:space="0" w:color="auto"/>
            </w:tcBorders>
          </w:tcPr>
          <w:p w14:paraId="117EFD95" w14:textId="163FB0A5" w:rsidR="0083345F" w:rsidRPr="00904C45" w:rsidRDefault="00341143" w:rsidP="009755B6">
            <w:pPr>
              <w:pStyle w:val="ListParagraph"/>
              <w:numPr>
                <w:ilvl w:val="0"/>
                <w:numId w:val="4"/>
              </w:numPr>
              <w:jc w:val="left"/>
              <w:rPr>
                <w:rFonts w:ascii="Arial" w:hAnsi="Arial" w:cs="Arial"/>
                <w:sz w:val="24"/>
              </w:rPr>
            </w:pPr>
            <w:r>
              <w:rPr>
                <w:rFonts w:ascii="Arial" w:hAnsi="Arial" w:cs="Arial"/>
                <w:sz w:val="24"/>
              </w:rPr>
              <w:t xml:space="preserve">is about </w:t>
            </w:r>
            <w:r w:rsidR="0083345F" w:rsidRPr="00904C45">
              <w:rPr>
                <w:rFonts w:ascii="Arial" w:hAnsi="Arial" w:cs="Arial"/>
                <w:sz w:val="24"/>
              </w:rPr>
              <w:t>secure system</w:t>
            </w:r>
            <w:r w:rsidR="006D4FBC">
              <w:rPr>
                <w:rFonts w:ascii="Arial" w:hAnsi="Arial" w:cs="Arial"/>
                <w:sz w:val="24"/>
              </w:rPr>
              <w:t>s</w:t>
            </w:r>
            <w:r w:rsidR="0083345F" w:rsidRPr="00904C45">
              <w:rPr>
                <w:rFonts w:ascii="Arial" w:hAnsi="Arial" w:cs="Arial"/>
                <w:sz w:val="24"/>
              </w:rPr>
              <w:t>/architecture</w:t>
            </w:r>
            <w:r w:rsidR="006D4FBC">
              <w:rPr>
                <w:rFonts w:ascii="Arial" w:hAnsi="Arial" w:cs="Arial"/>
                <w:sz w:val="24"/>
              </w:rPr>
              <w:t>s</w:t>
            </w:r>
          </w:p>
        </w:tc>
      </w:tr>
    </w:tbl>
    <w:p w14:paraId="7AAB32A2" w14:textId="77777777" w:rsidR="00904C45" w:rsidRPr="00904C45" w:rsidRDefault="00904C45" w:rsidP="0083345F">
      <w:pPr>
        <w:pStyle w:val="Heading1"/>
        <w:rPr>
          <w:rFonts w:ascii="Arial" w:hAnsi="Arial" w:cs="Arial"/>
        </w:rPr>
      </w:pPr>
    </w:p>
    <w:p w14:paraId="011667AB" w14:textId="77777777" w:rsidR="00904C45" w:rsidRPr="00904C45" w:rsidRDefault="00904C45">
      <w:pPr>
        <w:jc w:val="left"/>
        <w:rPr>
          <w:rFonts w:ascii="Arial" w:hAnsi="Arial" w:cs="Arial"/>
          <w:smallCaps/>
          <w:spacing w:val="5"/>
          <w:sz w:val="32"/>
          <w:szCs w:val="32"/>
        </w:rPr>
      </w:pPr>
      <w:r w:rsidRPr="00904C45">
        <w:rPr>
          <w:rFonts w:ascii="Arial" w:hAnsi="Arial" w:cs="Arial"/>
        </w:rPr>
        <w:br w:type="page"/>
      </w:r>
    </w:p>
    <w:p w14:paraId="6C4DE5FE" w14:textId="14C267D7" w:rsidR="0083345F" w:rsidRPr="00904C45" w:rsidRDefault="0083345F" w:rsidP="0083345F">
      <w:pPr>
        <w:pStyle w:val="Heading1"/>
        <w:rPr>
          <w:rFonts w:ascii="Arial" w:hAnsi="Arial" w:cs="Arial"/>
        </w:rPr>
      </w:pPr>
      <w:r w:rsidRPr="00904C45">
        <w:rPr>
          <w:rFonts w:ascii="Arial" w:hAnsi="Arial" w:cs="Arial"/>
        </w:rPr>
        <w:lastRenderedPageBreak/>
        <w:t>Tag the union of separately filtered papers</w:t>
      </w:r>
    </w:p>
    <w:p w14:paraId="02212729" w14:textId="77777777" w:rsidR="00904C45" w:rsidRPr="00904C45" w:rsidRDefault="00904C45" w:rsidP="00904C45">
      <w:pPr>
        <w:rPr>
          <w:rFonts w:ascii="Arial" w:hAnsi="Arial" w:cs="Arial"/>
        </w:rPr>
      </w:pPr>
    </w:p>
    <w:p w14:paraId="037D36FD" w14:textId="77777777" w:rsidR="0083345F" w:rsidRPr="00904C45" w:rsidRDefault="0083345F" w:rsidP="0083345F">
      <w:pPr>
        <w:spacing w:after="0"/>
        <w:jc w:val="center"/>
        <w:rPr>
          <w:rFonts w:ascii="Arial" w:hAnsi="Arial" w:cs="Arial"/>
        </w:rPr>
      </w:pPr>
      <w:r w:rsidRPr="00904C45">
        <w:rPr>
          <w:rFonts w:ascii="Arial" w:hAnsi="Arial" w:cs="Arial"/>
          <w:noProof/>
          <w:lang w:eastAsia="en-US"/>
        </w:rPr>
        <w:drawing>
          <wp:inline distT="0" distB="0" distL="0" distR="0" wp14:anchorId="3F1A3212" wp14:editId="4FBB6A8D">
            <wp:extent cx="5820355" cy="4341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485" cy="4340763"/>
                    </a:xfrm>
                    <a:prstGeom prst="rect">
                      <a:avLst/>
                    </a:prstGeom>
                    <a:noFill/>
                    <a:ln>
                      <a:noFill/>
                    </a:ln>
                  </pic:spPr>
                </pic:pic>
              </a:graphicData>
            </a:graphic>
          </wp:inline>
        </w:drawing>
      </w:r>
    </w:p>
    <w:p w14:paraId="75B3492B" w14:textId="77777777" w:rsidR="0083345F" w:rsidRPr="00904C45" w:rsidRDefault="0083345F" w:rsidP="00904C45">
      <w:pPr>
        <w:spacing w:line="480" w:lineRule="auto"/>
        <w:rPr>
          <w:rFonts w:ascii="Arial" w:hAnsi="Arial" w:cs="Arial"/>
          <w:sz w:val="24"/>
        </w:rPr>
      </w:pPr>
      <w:r w:rsidRPr="00904C45">
        <w:rPr>
          <w:rFonts w:ascii="Arial" w:hAnsi="Arial" w:cs="Arial"/>
          <w:b/>
          <w:sz w:val="24"/>
        </w:rPr>
        <w:t>Figure A2:</w:t>
      </w:r>
      <w:r w:rsidRPr="00904C45">
        <w:rPr>
          <w:rFonts w:ascii="Arial" w:hAnsi="Arial" w:cs="Arial"/>
          <w:sz w:val="24"/>
        </w:rPr>
        <w:t xml:space="preserve"> Tags assigned to the union of filtered papers in pass II. These tags include 6 major categories of characteristics, each comprised of a list of subcategories to capture various fine-grained aspects.</w:t>
      </w:r>
    </w:p>
    <w:p w14:paraId="7A0AFED6" w14:textId="77777777" w:rsidR="0083345F" w:rsidRPr="00904C45" w:rsidRDefault="0083345F" w:rsidP="00904C45">
      <w:pPr>
        <w:spacing w:line="480" w:lineRule="auto"/>
        <w:rPr>
          <w:rFonts w:ascii="Arial" w:hAnsi="Arial" w:cs="Arial"/>
          <w:sz w:val="24"/>
        </w:rPr>
      </w:pPr>
      <w:r w:rsidRPr="00904C45">
        <w:rPr>
          <w:rFonts w:ascii="Arial" w:hAnsi="Arial" w:cs="Arial"/>
          <w:sz w:val="24"/>
        </w:rPr>
        <w:t>We excluded a total of 196 articles in our last stage of filtering based on full text. Table A2 summarizes the reasons of such exclusion,</w:t>
      </w:r>
    </w:p>
    <w:p w14:paraId="63F37B1D" w14:textId="77777777" w:rsidR="00904C45" w:rsidRPr="00904C45" w:rsidRDefault="00904C45" w:rsidP="00904C45">
      <w:pPr>
        <w:spacing w:line="480" w:lineRule="auto"/>
        <w:rPr>
          <w:rFonts w:ascii="Arial" w:hAnsi="Arial" w:cs="Arial"/>
          <w:sz w:val="24"/>
        </w:rPr>
      </w:pPr>
    </w:p>
    <w:p w14:paraId="0EC6E3DA" w14:textId="77777777" w:rsidR="00904C45" w:rsidRPr="00904C45" w:rsidRDefault="00904C45" w:rsidP="00904C45">
      <w:pPr>
        <w:spacing w:line="480" w:lineRule="auto"/>
        <w:rPr>
          <w:rFonts w:ascii="Arial" w:hAnsi="Arial" w:cs="Arial"/>
          <w:sz w:val="24"/>
        </w:rPr>
      </w:pPr>
    </w:p>
    <w:p w14:paraId="7F1FCD47" w14:textId="77777777" w:rsidR="00904C45" w:rsidRPr="00904C45" w:rsidRDefault="00904C45" w:rsidP="00904C45">
      <w:pPr>
        <w:spacing w:line="480" w:lineRule="auto"/>
        <w:rPr>
          <w:rFonts w:ascii="Arial" w:hAnsi="Arial" w:cs="Arial"/>
          <w:sz w:val="24"/>
        </w:rPr>
      </w:pPr>
    </w:p>
    <w:p w14:paraId="12DF60A4" w14:textId="77777777" w:rsidR="0083345F" w:rsidRPr="00904C45" w:rsidRDefault="0083345F" w:rsidP="0083345F">
      <w:pPr>
        <w:tabs>
          <w:tab w:val="center" w:pos="4800"/>
          <w:tab w:val="right" w:pos="9500"/>
        </w:tabs>
        <w:spacing w:after="0" w:line="240" w:lineRule="auto"/>
        <w:jc w:val="center"/>
        <w:rPr>
          <w:rFonts w:ascii="Arial" w:hAnsi="Arial" w:cs="Arial"/>
          <w:sz w:val="24"/>
        </w:rPr>
      </w:pPr>
      <w:r w:rsidRPr="00904C45">
        <w:rPr>
          <w:rFonts w:ascii="Arial" w:hAnsi="Arial" w:cs="Arial"/>
          <w:b/>
          <w:sz w:val="24"/>
        </w:rPr>
        <w:lastRenderedPageBreak/>
        <w:t>Table  A2:</w:t>
      </w:r>
      <w:r w:rsidRPr="00904C45">
        <w:rPr>
          <w:rFonts w:ascii="Arial" w:hAnsi="Arial" w:cs="Arial"/>
          <w:sz w:val="24"/>
        </w:rPr>
        <w:t xml:space="preserve"> The reason of exclusion at the second pass of eligibility filtering.</w:t>
      </w:r>
    </w:p>
    <w:tbl>
      <w:tblPr>
        <w:tblW w:w="0" w:type="auto"/>
        <w:jc w:val="center"/>
        <w:tblCellMar>
          <w:left w:w="10" w:type="dxa"/>
          <w:right w:w="10" w:type="dxa"/>
        </w:tblCellMar>
        <w:tblLook w:val="0000" w:firstRow="0" w:lastRow="0" w:firstColumn="0" w:lastColumn="0" w:noHBand="0" w:noVBand="0"/>
      </w:tblPr>
      <w:tblGrid>
        <w:gridCol w:w="5046"/>
        <w:gridCol w:w="2345"/>
      </w:tblGrid>
      <w:tr w:rsidR="0083345F" w:rsidRPr="00904C45" w14:paraId="728FC4BC" w14:textId="77777777" w:rsidTr="009755B6">
        <w:trPr>
          <w:jc w:val="center"/>
        </w:trPr>
        <w:tc>
          <w:tcPr>
            <w:tcW w:w="5046" w:type="dxa"/>
            <w:tcBorders>
              <w:top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1E8B21A9"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w:t>
            </w:r>
            <w:r w:rsidRPr="00904C45">
              <w:rPr>
                <w:rFonts w:ascii="Arial" w:hAnsi="Arial" w:cs="Arial"/>
                <w:b/>
                <w:bCs/>
                <w:sz w:val="24"/>
              </w:rPr>
              <w:t>Reason to exclude</w:t>
            </w:r>
            <w:r w:rsidRPr="00904C45">
              <w:rPr>
                <w:rFonts w:ascii="Arial" w:hAnsi="Arial" w:cs="Arial"/>
                <w:sz w:val="24"/>
              </w:rPr>
              <w:t xml:space="preserve"> </w:t>
            </w:r>
          </w:p>
        </w:tc>
        <w:tc>
          <w:tcPr>
            <w:tcW w:w="2345" w:type="dxa"/>
            <w:tcBorders>
              <w:top w:val="single" w:sz="4" w:space="0" w:color="auto"/>
              <w:left w:val="single" w:sz="4" w:space="0" w:color="auto"/>
              <w:bottom w:val="single" w:sz="4" w:space="0" w:color="auto"/>
            </w:tcBorders>
            <w:shd w:val="clear" w:color="auto" w:fill="FFFFFF"/>
            <w:tcMar>
              <w:top w:w="0" w:type="dxa"/>
              <w:left w:w="10" w:type="dxa"/>
              <w:bottom w:w="0" w:type="dxa"/>
              <w:right w:w="10" w:type="dxa"/>
            </w:tcMar>
          </w:tcPr>
          <w:p w14:paraId="5A971F11"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w:t>
            </w:r>
            <w:r w:rsidRPr="00904C45">
              <w:rPr>
                <w:rFonts w:ascii="Arial" w:hAnsi="Arial" w:cs="Arial"/>
                <w:b/>
                <w:bCs/>
                <w:sz w:val="24"/>
              </w:rPr>
              <w:t>Number of papers</w:t>
            </w:r>
            <w:r w:rsidRPr="00904C45">
              <w:rPr>
                <w:rFonts w:ascii="Arial" w:hAnsi="Arial" w:cs="Arial"/>
                <w:sz w:val="24"/>
              </w:rPr>
              <w:t xml:space="preserve"> </w:t>
            </w:r>
          </w:p>
        </w:tc>
      </w:tr>
      <w:tr w:rsidR="0083345F" w:rsidRPr="00904C45" w14:paraId="119E93B4" w14:textId="77777777" w:rsidTr="009755B6">
        <w:trPr>
          <w:jc w:val="center"/>
        </w:trPr>
        <w:tc>
          <w:tcPr>
            <w:tcW w:w="5046" w:type="dxa"/>
            <w:tcBorders>
              <w:top w:val="single" w:sz="4" w:space="0" w:color="auto"/>
              <w:right w:val="single" w:sz="4" w:space="0" w:color="auto"/>
            </w:tcBorders>
            <w:shd w:val="clear" w:color="auto" w:fill="FFFFFF"/>
            <w:tcMar>
              <w:top w:w="0" w:type="dxa"/>
              <w:left w:w="10" w:type="dxa"/>
              <w:bottom w:w="0" w:type="dxa"/>
              <w:right w:w="10" w:type="dxa"/>
            </w:tcMar>
          </w:tcPr>
          <w:p w14:paraId="107B6047"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Approximation / heuristics </w:t>
            </w:r>
          </w:p>
        </w:tc>
        <w:tc>
          <w:tcPr>
            <w:tcW w:w="2345" w:type="dxa"/>
            <w:tcBorders>
              <w:top w:val="single" w:sz="4" w:space="0" w:color="auto"/>
              <w:left w:val="single" w:sz="4" w:space="0" w:color="auto"/>
            </w:tcBorders>
            <w:shd w:val="clear" w:color="auto" w:fill="FFFFFF"/>
            <w:tcMar>
              <w:top w:w="0" w:type="dxa"/>
              <w:left w:w="10" w:type="dxa"/>
              <w:bottom w:w="0" w:type="dxa"/>
              <w:right w:w="10" w:type="dxa"/>
            </w:tcMar>
          </w:tcPr>
          <w:p w14:paraId="6829408F"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18 </w:t>
            </w:r>
          </w:p>
        </w:tc>
      </w:tr>
      <w:tr w:rsidR="0083345F" w:rsidRPr="00904C45" w14:paraId="783F82C8"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0B952D7F"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Specific data mining tasks not relevant to CER </w:t>
            </w:r>
          </w:p>
        </w:tc>
        <w:tc>
          <w:tcPr>
            <w:tcW w:w="2345" w:type="dxa"/>
            <w:tcBorders>
              <w:left w:val="single" w:sz="4" w:space="0" w:color="auto"/>
            </w:tcBorders>
            <w:shd w:val="clear" w:color="auto" w:fill="FFFFFF"/>
            <w:tcMar>
              <w:top w:w="0" w:type="dxa"/>
              <w:left w:w="10" w:type="dxa"/>
              <w:bottom w:w="0" w:type="dxa"/>
              <w:right w:w="10" w:type="dxa"/>
            </w:tcMar>
          </w:tcPr>
          <w:p w14:paraId="74FF1117"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43 </w:t>
            </w:r>
          </w:p>
        </w:tc>
      </w:tr>
      <w:tr w:rsidR="0083345F" w:rsidRPr="00904C45" w14:paraId="16C10D4C"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3789345C"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Small derivatives of existing techniques </w:t>
            </w:r>
          </w:p>
        </w:tc>
        <w:tc>
          <w:tcPr>
            <w:tcW w:w="2345" w:type="dxa"/>
            <w:tcBorders>
              <w:left w:val="single" w:sz="4" w:space="0" w:color="auto"/>
            </w:tcBorders>
            <w:shd w:val="clear" w:color="auto" w:fill="FFFFFF"/>
            <w:tcMar>
              <w:top w:w="0" w:type="dxa"/>
              <w:left w:w="10" w:type="dxa"/>
              <w:bottom w:w="0" w:type="dxa"/>
              <w:right w:w="10" w:type="dxa"/>
            </w:tcMar>
          </w:tcPr>
          <w:p w14:paraId="25AA7116"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42 </w:t>
            </w:r>
          </w:p>
        </w:tc>
      </w:tr>
      <w:tr w:rsidR="0083345F" w:rsidRPr="00904C45" w14:paraId="24DFAC2D"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0727C7D9"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Empirical / regional studies </w:t>
            </w:r>
          </w:p>
        </w:tc>
        <w:tc>
          <w:tcPr>
            <w:tcW w:w="2345" w:type="dxa"/>
            <w:tcBorders>
              <w:left w:val="single" w:sz="4" w:space="0" w:color="auto"/>
            </w:tcBorders>
            <w:shd w:val="clear" w:color="auto" w:fill="FFFFFF"/>
            <w:tcMar>
              <w:top w:w="0" w:type="dxa"/>
              <w:left w:w="10" w:type="dxa"/>
              <w:bottom w:w="0" w:type="dxa"/>
              <w:right w:w="10" w:type="dxa"/>
            </w:tcMar>
          </w:tcPr>
          <w:p w14:paraId="1C2A7BE4"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5 </w:t>
            </w:r>
          </w:p>
        </w:tc>
      </w:tr>
      <w:tr w:rsidR="0083345F" w:rsidRPr="00904C45" w14:paraId="230B01AA"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33DD05BA"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Algorithms complexity </w:t>
            </w:r>
          </w:p>
        </w:tc>
        <w:tc>
          <w:tcPr>
            <w:tcW w:w="2345" w:type="dxa"/>
            <w:tcBorders>
              <w:left w:val="single" w:sz="4" w:space="0" w:color="auto"/>
            </w:tcBorders>
            <w:shd w:val="clear" w:color="auto" w:fill="FFFFFF"/>
            <w:tcMar>
              <w:top w:w="0" w:type="dxa"/>
              <w:left w:w="10" w:type="dxa"/>
              <w:bottom w:w="0" w:type="dxa"/>
              <w:right w:w="10" w:type="dxa"/>
            </w:tcMar>
          </w:tcPr>
          <w:p w14:paraId="41318012"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17 </w:t>
            </w:r>
          </w:p>
        </w:tc>
      </w:tr>
      <w:tr w:rsidR="0083345F" w:rsidRPr="00904C45" w14:paraId="0F6274A7"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784BA967"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Secure multiparty computation theory </w:t>
            </w:r>
          </w:p>
        </w:tc>
        <w:tc>
          <w:tcPr>
            <w:tcW w:w="2345" w:type="dxa"/>
            <w:tcBorders>
              <w:left w:val="single" w:sz="4" w:space="0" w:color="auto"/>
            </w:tcBorders>
            <w:shd w:val="clear" w:color="auto" w:fill="FFFFFF"/>
            <w:tcMar>
              <w:top w:w="0" w:type="dxa"/>
              <w:left w:w="10" w:type="dxa"/>
              <w:bottom w:w="0" w:type="dxa"/>
              <w:right w:w="10" w:type="dxa"/>
            </w:tcMar>
          </w:tcPr>
          <w:p w14:paraId="09AEBBAC"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16 </w:t>
            </w:r>
          </w:p>
        </w:tc>
      </w:tr>
      <w:tr w:rsidR="0083345F" w:rsidRPr="00904C45" w14:paraId="125C580A"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4F21E2DD"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Cryptography theory</w:t>
            </w:r>
          </w:p>
        </w:tc>
        <w:tc>
          <w:tcPr>
            <w:tcW w:w="2345" w:type="dxa"/>
            <w:tcBorders>
              <w:left w:val="single" w:sz="4" w:space="0" w:color="auto"/>
            </w:tcBorders>
            <w:shd w:val="clear" w:color="auto" w:fill="FFFFFF"/>
            <w:tcMar>
              <w:top w:w="0" w:type="dxa"/>
              <w:left w:w="10" w:type="dxa"/>
              <w:bottom w:w="0" w:type="dxa"/>
              <w:right w:w="10" w:type="dxa"/>
            </w:tcMar>
          </w:tcPr>
          <w:p w14:paraId="62091AF7"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38 </w:t>
            </w:r>
          </w:p>
        </w:tc>
      </w:tr>
      <w:tr w:rsidR="0083345F" w:rsidRPr="00904C45" w14:paraId="322A4084" w14:textId="77777777" w:rsidTr="009755B6">
        <w:trPr>
          <w:jc w:val="center"/>
        </w:trPr>
        <w:tc>
          <w:tcPr>
            <w:tcW w:w="5046" w:type="dxa"/>
            <w:tcBorders>
              <w:right w:val="single" w:sz="4" w:space="0" w:color="auto"/>
            </w:tcBorders>
            <w:shd w:val="clear" w:color="auto" w:fill="FFFFFF"/>
            <w:tcMar>
              <w:top w:w="0" w:type="dxa"/>
              <w:left w:w="10" w:type="dxa"/>
              <w:bottom w:w="0" w:type="dxa"/>
              <w:right w:w="10" w:type="dxa"/>
            </w:tcMar>
          </w:tcPr>
          <w:p w14:paraId="7BAA3718"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Irrelevant data format </w:t>
            </w:r>
          </w:p>
        </w:tc>
        <w:tc>
          <w:tcPr>
            <w:tcW w:w="2345" w:type="dxa"/>
            <w:tcBorders>
              <w:left w:val="single" w:sz="4" w:space="0" w:color="auto"/>
            </w:tcBorders>
            <w:shd w:val="clear" w:color="auto" w:fill="FFFFFF"/>
            <w:tcMar>
              <w:top w:w="0" w:type="dxa"/>
              <w:left w:w="10" w:type="dxa"/>
              <w:bottom w:w="0" w:type="dxa"/>
              <w:right w:w="10" w:type="dxa"/>
            </w:tcMar>
          </w:tcPr>
          <w:p w14:paraId="4C108E27" w14:textId="77777777" w:rsidR="0083345F" w:rsidRPr="00904C45" w:rsidRDefault="0083345F" w:rsidP="009755B6">
            <w:pPr>
              <w:tabs>
                <w:tab w:val="center" w:pos="4800"/>
                <w:tab w:val="right" w:pos="9500"/>
              </w:tabs>
              <w:spacing w:after="0" w:line="100" w:lineRule="atLeast"/>
              <w:rPr>
                <w:rFonts w:ascii="Arial" w:hAnsi="Arial" w:cs="Arial"/>
                <w:sz w:val="24"/>
              </w:rPr>
            </w:pPr>
            <w:r w:rsidRPr="00904C45">
              <w:rPr>
                <w:rFonts w:ascii="Arial" w:hAnsi="Arial" w:cs="Arial"/>
                <w:sz w:val="24"/>
              </w:rPr>
              <w:t xml:space="preserve"> 8 </w:t>
            </w:r>
          </w:p>
        </w:tc>
      </w:tr>
      <w:tr w:rsidR="0083345F" w:rsidRPr="00904C45" w14:paraId="0118DF5E" w14:textId="77777777" w:rsidTr="009755B6">
        <w:trPr>
          <w:jc w:val="center"/>
        </w:trPr>
        <w:tc>
          <w:tcPr>
            <w:tcW w:w="5046" w:type="dxa"/>
            <w:tcBorders>
              <w:bottom w:val="single" w:sz="4" w:space="0" w:color="auto"/>
              <w:right w:val="single" w:sz="4" w:space="0" w:color="auto"/>
            </w:tcBorders>
            <w:shd w:val="clear" w:color="auto" w:fill="FFFFFF"/>
            <w:tcMar>
              <w:top w:w="0" w:type="dxa"/>
              <w:left w:w="10" w:type="dxa"/>
              <w:bottom w:w="0" w:type="dxa"/>
              <w:right w:w="10" w:type="dxa"/>
            </w:tcMar>
          </w:tcPr>
          <w:p w14:paraId="19F9D355"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 xml:space="preserve"> Various ad-hoc attack models </w:t>
            </w:r>
          </w:p>
        </w:tc>
        <w:tc>
          <w:tcPr>
            <w:tcW w:w="2345" w:type="dxa"/>
            <w:tcBorders>
              <w:left w:val="single" w:sz="4" w:space="0" w:color="auto"/>
              <w:bottom w:val="single" w:sz="4" w:space="0" w:color="auto"/>
            </w:tcBorders>
            <w:shd w:val="clear" w:color="auto" w:fill="FFFFFF"/>
            <w:tcMar>
              <w:top w:w="0" w:type="dxa"/>
              <w:left w:w="10" w:type="dxa"/>
              <w:bottom w:w="0" w:type="dxa"/>
              <w:right w:w="10" w:type="dxa"/>
            </w:tcMar>
          </w:tcPr>
          <w:p w14:paraId="202D3361"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 xml:space="preserve"> 15 </w:t>
            </w:r>
          </w:p>
        </w:tc>
      </w:tr>
      <w:tr w:rsidR="0083345F" w:rsidRPr="00904C45" w14:paraId="5964AC7F" w14:textId="77777777" w:rsidTr="009755B6">
        <w:trPr>
          <w:jc w:val="center"/>
        </w:trPr>
        <w:tc>
          <w:tcPr>
            <w:tcW w:w="5046" w:type="dxa"/>
            <w:tcBorders>
              <w:top w:val="single" w:sz="4" w:space="0" w:color="auto"/>
              <w:right w:val="single" w:sz="4" w:space="0" w:color="auto"/>
            </w:tcBorders>
            <w:shd w:val="clear" w:color="auto" w:fill="FFFFFF"/>
            <w:tcMar>
              <w:top w:w="0" w:type="dxa"/>
              <w:left w:w="10" w:type="dxa"/>
              <w:bottom w:w="0" w:type="dxa"/>
              <w:right w:w="10" w:type="dxa"/>
            </w:tcMar>
          </w:tcPr>
          <w:p w14:paraId="323DC56F"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 xml:space="preserve"> Overlaps</w:t>
            </w:r>
          </w:p>
        </w:tc>
        <w:tc>
          <w:tcPr>
            <w:tcW w:w="2345" w:type="dxa"/>
            <w:tcBorders>
              <w:top w:val="single" w:sz="4" w:space="0" w:color="auto"/>
              <w:left w:val="single" w:sz="4" w:space="0" w:color="auto"/>
            </w:tcBorders>
            <w:shd w:val="clear" w:color="auto" w:fill="FFFFFF"/>
            <w:tcMar>
              <w:top w:w="0" w:type="dxa"/>
              <w:left w:w="10" w:type="dxa"/>
              <w:bottom w:w="0" w:type="dxa"/>
              <w:right w:w="10" w:type="dxa"/>
            </w:tcMar>
          </w:tcPr>
          <w:p w14:paraId="06CBF438"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-6</w:t>
            </w:r>
          </w:p>
        </w:tc>
      </w:tr>
      <w:tr w:rsidR="0083345F" w:rsidRPr="00904C45" w14:paraId="0B7F754E" w14:textId="77777777" w:rsidTr="009755B6">
        <w:trPr>
          <w:jc w:val="center"/>
        </w:trPr>
        <w:tc>
          <w:tcPr>
            <w:tcW w:w="5046" w:type="dxa"/>
            <w:tcBorders>
              <w:bottom w:val="single" w:sz="4" w:space="0" w:color="auto"/>
              <w:right w:val="single" w:sz="4" w:space="0" w:color="auto"/>
            </w:tcBorders>
            <w:shd w:val="clear" w:color="auto" w:fill="FFFFFF"/>
            <w:tcMar>
              <w:top w:w="0" w:type="dxa"/>
              <w:left w:w="10" w:type="dxa"/>
              <w:bottom w:w="0" w:type="dxa"/>
              <w:right w:w="10" w:type="dxa"/>
            </w:tcMar>
          </w:tcPr>
          <w:p w14:paraId="063A6369"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 xml:space="preserve"> Subtotal</w:t>
            </w:r>
          </w:p>
        </w:tc>
        <w:tc>
          <w:tcPr>
            <w:tcW w:w="2345" w:type="dxa"/>
            <w:tcBorders>
              <w:left w:val="single" w:sz="4" w:space="0" w:color="auto"/>
              <w:bottom w:val="single" w:sz="4" w:space="0" w:color="auto"/>
            </w:tcBorders>
            <w:shd w:val="clear" w:color="auto" w:fill="FFFFFF"/>
            <w:tcMar>
              <w:top w:w="0" w:type="dxa"/>
              <w:left w:w="10" w:type="dxa"/>
              <w:bottom w:w="0" w:type="dxa"/>
              <w:right w:w="10" w:type="dxa"/>
            </w:tcMar>
          </w:tcPr>
          <w:p w14:paraId="09047815" w14:textId="77777777" w:rsidR="0083345F" w:rsidRPr="00904C45" w:rsidRDefault="0083345F" w:rsidP="009755B6">
            <w:pPr>
              <w:tabs>
                <w:tab w:val="center" w:pos="4800"/>
                <w:tab w:val="right" w:pos="9500"/>
              </w:tabs>
              <w:spacing w:after="0"/>
              <w:rPr>
                <w:rFonts w:ascii="Arial" w:hAnsi="Arial" w:cs="Arial"/>
                <w:sz w:val="24"/>
              </w:rPr>
            </w:pPr>
            <w:r w:rsidRPr="00904C45">
              <w:rPr>
                <w:rFonts w:ascii="Arial" w:hAnsi="Arial" w:cs="Arial"/>
                <w:sz w:val="24"/>
              </w:rPr>
              <w:t>196</w:t>
            </w:r>
          </w:p>
        </w:tc>
      </w:tr>
    </w:tbl>
    <w:p w14:paraId="4E88A62C" w14:textId="77777777" w:rsidR="005973DF" w:rsidRPr="00904C45" w:rsidRDefault="005973DF" w:rsidP="003B1E16">
      <w:pPr>
        <w:tabs>
          <w:tab w:val="center" w:pos="4800"/>
          <w:tab w:val="right" w:pos="9500"/>
        </w:tabs>
        <w:rPr>
          <w:rFonts w:ascii="Arial" w:hAnsi="Arial" w:cs="Arial"/>
          <w:sz w:val="22"/>
          <w:szCs w:val="22"/>
        </w:rPr>
      </w:pPr>
    </w:p>
    <w:p w14:paraId="59067DDF" w14:textId="5212BAB8" w:rsidR="003B1E16" w:rsidRPr="00904C45" w:rsidRDefault="003B1E16" w:rsidP="00904C45">
      <w:pPr>
        <w:tabs>
          <w:tab w:val="center" w:pos="4800"/>
          <w:tab w:val="right" w:pos="9500"/>
        </w:tabs>
        <w:spacing w:line="480" w:lineRule="auto"/>
        <w:rPr>
          <w:rFonts w:ascii="Arial" w:hAnsi="Arial" w:cs="Arial"/>
          <w:sz w:val="24"/>
        </w:rPr>
      </w:pPr>
      <w:r w:rsidRPr="00904C45">
        <w:rPr>
          <w:rFonts w:ascii="Arial" w:hAnsi="Arial" w:cs="Arial"/>
          <w:sz w:val="24"/>
        </w:rPr>
        <w:t xml:space="preserve">We used the basic format of posing broad queries to capture as many relevant articles as possible and then applied targeted inclusion criteria to find those works relevant to CER. Table </w:t>
      </w:r>
      <w:r w:rsidR="009755B6" w:rsidRPr="00904C45">
        <w:rPr>
          <w:rFonts w:ascii="Arial" w:hAnsi="Arial" w:cs="Arial"/>
          <w:sz w:val="24"/>
        </w:rPr>
        <w:t>A</w:t>
      </w:r>
      <w:r w:rsidR="005973DF" w:rsidRPr="00904C45">
        <w:rPr>
          <w:rFonts w:ascii="Arial" w:hAnsi="Arial" w:cs="Arial"/>
          <w:bCs/>
          <w:sz w:val="24"/>
        </w:rPr>
        <w:t>3</w:t>
      </w:r>
      <w:r w:rsidRPr="00904C45">
        <w:rPr>
          <w:rFonts w:ascii="Arial" w:hAnsi="Arial" w:cs="Arial"/>
          <w:sz w:val="24"/>
        </w:rPr>
        <w:t xml:space="preserve"> shows the queries we made on these databases and the number of returned entries. Because the queries were purposely broad, they sometimes returned a very large number of documents. In the first round, the responses were manually filtered based on the title to determine if they were relevant to data sharing for CER. A large number of papers were irrelevant; reasons for this included </w:t>
      </w:r>
      <w:r w:rsidR="00AF69C2">
        <w:rPr>
          <w:rFonts w:ascii="Arial" w:hAnsi="Arial" w:cs="Arial"/>
          <w:sz w:val="24"/>
        </w:rPr>
        <w:t>alternative</w:t>
      </w:r>
      <w:r w:rsidR="00AF69C2" w:rsidRPr="00904C45">
        <w:rPr>
          <w:rFonts w:ascii="Arial" w:hAnsi="Arial" w:cs="Arial"/>
          <w:sz w:val="24"/>
        </w:rPr>
        <w:t xml:space="preserve"> </w:t>
      </w:r>
      <w:r w:rsidRPr="00904C45">
        <w:rPr>
          <w:rFonts w:ascii="Arial" w:hAnsi="Arial" w:cs="Arial"/>
          <w:sz w:val="24"/>
        </w:rPr>
        <w:t xml:space="preserve">meanings of </w:t>
      </w:r>
      <w:r w:rsidR="00CF0E6A">
        <w:rPr>
          <w:rFonts w:ascii="Arial" w:hAnsi="Arial" w:cs="Arial"/>
          <w:sz w:val="24"/>
        </w:rPr>
        <w:t>terms</w:t>
      </w:r>
      <w:r w:rsidRPr="00904C45">
        <w:rPr>
          <w:rFonts w:ascii="Arial" w:hAnsi="Arial" w:cs="Arial"/>
          <w:sz w:val="24"/>
        </w:rPr>
        <w:t xml:space="preserve"> such as “re-identification” or “control” in the research literature, a focus on healthcare policy rather than technologies,</w:t>
      </w:r>
      <w:r w:rsidR="001F3FF5">
        <w:rPr>
          <w:rFonts w:ascii="Arial" w:hAnsi="Arial" w:cs="Arial"/>
          <w:sz w:val="24"/>
        </w:rPr>
        <w:t xml:space="preserve"> </w:t>
      </w:r>
      <w:r w:rsidRPr="00904C45">
        <w:rPr>
          <w:rFonts w:ascii="Arial" w:hAnsi="Arial" w:cs="Arial"/>
          <w:sz w:val="24"/>
        </w:rPr>
        <w:t>purely theoretical investigations, or applications to non-CER problems such as location privacy or social networking. The reviewers then read the abstracts of the remaining 1,715 articles (after removing duplicates), yielding 444 papers whose text was reviewed in detail</w:t>
      </w:r>
      <w:r w:rsidR="00617AB9">
        <w:rPr>
          <w:rFonts w:ascii="Arial" w:hAnsi="Arial" w:cs="Arial"/>
          <w:sz w:val="24"/>
        </w:rPr>
        <w:t xml:space="preserve">. </w:t>
      </w:r>
      <w:r w:rsidRPr="00904C45">
        <w:rPr>
          <w:rFonts w:ascii="Arial" w:hAnsi="Arial" w:cs="Arial"/>
          <w:sz w:val="24"/>
        </w:rPr>
        <w:t>Among these, 97 articles entered the final stage for synthesis because they were directly relevant and contained quantifiable measures for privacy.</w:t>
      </w:r>
    </w:p>
    <w:p w14:paraId="1A282F40" w14:textId="77777777" w:rsidR="00904C45" w:rsidRPr="00904C45" w:rsidRDefault="00904C45" w:rsidP="00904C45">
      <w:pPr>
        <w:tabs>
          <w:tab w:val="center" w:pos="4800"/>
          <w:tab w:val="right" w:pos="9500"/>
        </w:tabs>
        <w:spacing w:line="480" w:lineRule="auto"/>
        <w:rPr>
          <w:rFonts w:ascii="Arial" w:hAnsi="Arial" w:cs="Arial"/>
          <w:sz w:val="24"/>
        </w:rPr>
      </w:pPr>
    </w:p>
    <w:p w14:paraId="6917B9B0" w14:textId="285DCEBA" w:rsidR="003B1E16" w:rsidRPr="00904C45" w:rsidRDefault="003B1E16" w:rsidP="003B1E16">
      <w:pPr>
        <w:tabs>
          <w:tab w:val="center" w:pos="4800"/>
          <w:tab w:val="right" w:pos="9500"/>
        </w:tabs>
        <w:spacing w:after="0" w:line="240" w:lineRule="auto"/>
        <w:rPr>
          <w:rFonts w:ascii="Arial" w:hAnsi="Arial" w:cs="Arial"/>
          <w:sz w:val="24"/>
        </w:rPr>
      </w:pPr>
      <w:r w:rsidRPr="00904C45">
        <w:rPr>
          <w:rFonts w:ascii="Arial" w:hAnsi="Arial" w:cs="Arial"/>
          <w:b/>
          <w:sz w:val="24"/>
        </w:rPr>
        <w:lastRenderedPageBreak/>
        <w:t xml:space="preserve">Table </w:t>
      </w:r>
      <w:r w:rsidR="009755B6" w:rsidRPr="00904C45">
        <w:rPr>
          <w:rFonts w:ascii="Arial" w:hAnsi="Arial" w:cs="Arial"/>
          <w:b/>
          <w:sz w:val="24"/>
        </w:rPr>
        <w:t>A</w:t>
      </w:r>
      <w:r w:rsidR="005973DF" w:rsidRPr="00904C45">
        <w:rPr>
          <w:rFonts w:ascii="Arial" w:hAnsi="Arial" w:cs="Arial"/>
          <w:b/>
          <w:sz w:val="24"/>
        </w:rPr>
        <w:t>3</w:t>
      </w:r>
      <w:r w:rsidRPr="00904C45">
        <w:rPr>
          <w:rFonts w:ascii="Arial" w:hAnsi="Arial" w:cs="Arial"/>
          <w:b/>
          <w:sz w:val="24"/>
        </w:rPr>
        <w:t>:</w:t>
      </w:r>
      <w:r w:rsidRPr="00904C45">
        <w:rPr>
          <w:rFonts w:ascii="Arial" w:hAnsi="Arial" w:cs="Arial"/>
          <w:sz w:val="24"/>
        </w:rPr>
        <w:t xml:space="preserve"> Queries for documents on patient privacy and electronic informed consent systems. Relevant documents were determined based on abstract review.</w:t>
      </w:r>
    </w:p>
    <w:tbl>
      <w:tblPr>
        <w:tblStyle w:val="TableGrid"/>
        <w:tblW w:w="9360" w:type="dxa"/>
        <w:tblInd w:w="108" w:type="dxa"/>
        <w:tblLayout w:type="fixed"/>
        <w:tblLook w:val="06A0" w:firstRow="1" w:lastRow="0" w:firstColumn="1" w:lastColumn="0" w:noHBand="1" w:noVBand="1"/>
      </w:tblPr>
      <w:tblGrid>
        <w:gridCol w:w="1440"/>
        <w:gridCol w:w="5850"/>
        <w:gridCol w:w="1170"/>
        <w:gridCol w:w="900"/>
      </w:tblGrid>
      <w:tr w:rsidR="003B1E16" w:rsidRPr="00904C45" w14:paraId="5BE159C3" w14:textId="77777777" w:rsidTr="009755B6">
        <w:trPr>
          <w:trHeight w:val="467"/>
        </w:trPr>
        <w:tc>
          <w:tcPr>
            <w:tcW w:w="9360" w:type="dxa"/>
            <w:gridSpan w:val="4"/>
            <w:shd w:val="clear" w:color="auto" w:fill="808080" w:themeFill="background1" w:themeFillShade="80"/>
            <w:vAlign w:val="center"/>
          </w:tcPr>
          <w:p w14:paraId="4E3B816F" w14:textId="77777777" w:rsidR="003B1E16" w:rsidRPr="00904C45" w:rsidRDefault="003B1E16" w:rsidP="009755B6">
            <w:pPr>
              <w:tabs>
                <w:tab w:val="left" w:pos="720"/>
                <w:tab w:val="left" w:pos="1440"/>
                <w:tab w:val="left" w:pos="8655"/>
              </w:tabs>
              <w:rPr>
                <w:rFonts w:ascii="Arial" w:hAnsi="Arial" w:cs="Arial"/>
                <w:b/>
                <w:sz w:val="14"/>
                <w:szCs w:val="28"/>
              </w:rPr>
            </w:pPr>
            <w:r w:rsidRPr="00904C45">
              <w:rPr>
                <w:rFonts w:ascii="Arial" w:hAnsi="Arial" w:cs="Arial"/>
                <w:b/>
                <w:sz w:val="14"/>
                <w:szCs w:val="28"/>
              </w:rPr>
              <w:t>Patient Privacy and Electronic Informed Consent Systems</w:t>
            </w:r>
          </w:p>
        </w:tc>
      </w:tr>
      <w:tr w:rsidR="003B1E16" w:rsidRPr="00904C45" w14:paraId="607ADA07" w14:textId="77777777" w:rsidTr="009755B6">
        <w:tc>
          <w:tcPr>
            <w:tcW w:w="1440" w:type="dxa"/>
            <w:tcBorders>
              <w:bottom w:val="threeDEngrave" w:sz="24" w:space="0" w:color="auto"/>
            </w:tcBorders>
            <w:shd w:val="clear" w:color="auto" w:fill="D9D9D9" w:themeFill="background1" w:themeFillShade="D9"/>
            <w:vAlign w:val="center"/>
          </w:tcPr>
          <w:p w14:paraId="6F3D70E4" w14:textId="77777777" w:rsidR="003B1E16" w:rsidRPr="00904C45" w:rsidRDefault="003B1E16" w:rsidP="009755B6">
            <w:pPr>
              <w:jc w:val="center"/>
              <w:rPr>
                <w:rFonts w:ascii="Arial" w:hAnsi="Arial" w:cs="Arial"/>
                <w:b/>
                <w:sz w:val="14"/>
              </w:rPr>
            </w:pPr>
            <w:r w:rsidRPr="00904C45">
              <w:rPr>
                <w:rFonts w:ascii="Arial" w:hAnsi="Arial" w:cs="Arial"/>
                <w:b/>
                <w:sz w:val="14"/>
              </w:rPr>
              <w:t>Database</w:t>
            </w:r>
          </w:p>
        </w:tc>
        <w:tc>
          <w:tcPr>
            <w:tcW w:w="5850" w:type="dxa"/>
            <w:tcBorders>
              <w:bottom w:val="threeDEngrave" w:sz="24" w:space="0" w:color="auto"/>
            </w:tcBorders>
            <w:shd w:val="clear" w:color="auto" w:fill="D9D9D9" w:themeFill="background1" w:themeFillShade="D9"/>
            <w:vAlign w:val="center"/>
          </w:tcPr>
          <w:p w14:paraId="2320DFFA" w14:textId="77777777" w:rsidR="003B1E16" w:rsidRPr="00904C45" w:rsidRDefault="003B1E16" w:rsidP="009755B6">
            <w:pPr>
              <w:jc w:val="center"/>
              <w:rPr>
                <w:rFonts w:ascii="Arial" w:hAnsi="Arial" w:cs="Arial"/>
                <w:b/>
                <w:sz w:val="14"/>
              </w:rPr>
            </w:pPr>
            <w:r w:rsidRPr="00904C45">
              <w:rPr>
                <w:rFonts w:ascii="Arial" w:hAnsi="Arial" w:cs="Arial"/>
                <w:b/>
                <w:sz w:val="14"/>
              </w:rPr>
              <w:t>Search Terms</w:t>
            </w:r>
          </w:p>
        </w:tc>
        <w:tc>
          <w:tcPr>
            <w:tcW w:w="1170" w:type="dxa"/>
            <w:tcBorders>
              <w:bottom w:val="threeDEngrave" w:sz="24" w:space="0" w:color="auto"/>
            </w:tcBorders>
            <w:shd w:val="clear" w:color="auto" w:fill="D9D9D9" w:themeFill="background1" w:themeFillShade="D9"/>
            <w:vAlign w:val="center"/>
          </w:tcPr>
          <w:p w14:paraId="3F3D4B1E" w14:textId="77777777" w:rsidR="003B1E16" w:rsidRPr="00904C45" w:rsidRDefault="003B1E16" w:rsidP="009755B6">
            <w:pPr>
              <w:jc w:val="center"/>
              <w:rPr>
                <w:rFonts w:ascii="Arial" w:hAnsi="Arial" w:cs="Arial"/>
                <w:b/>
                <w:sz w:val="14"/>
              </w:rPr>
            </w:pPr>
            <w:r w:rsidRPr="00904C45">
              <w:rPr>
                <w:rFonts w:ascii="Arial" w:hAnsi="Arial" w:cs="Arial"/>
                <w:b/>
                <w:sz w:val="14"/>
              </w:rPr>
              <w:t xml:space="preserve"> # Retrieved </w:t>
            </w:r>
          </w:p>
        </w:tc>
        <w:tc>
          <w:tcPr>
            <w:tcW w:w="900" w:type="dxa"/>
            <w:tcBorders>
              <w:bottom w:val="threeDEngrave" w:sz="24" w:space="0" w:color="auto"/>
            </w:tcBorders>
            <w:shd w:val="clear" w:color="auto" w:fill="D9D9D9" w:themeFill="background1" w:themeFillShade="D9"/>
            <w:vAlign w:val="center"/>
          </w:tcPr>
          <w:p w14:paraId="2D779AD0" w14:textId="77777777" w:rsidR="003B1E16" w:rsidRPr="00904C45" w:rsidRDefault="003B1E16" w:rsidP="009755B6">
            <w:pPr>
              <w:jc w:val="center"/>
              <w:rPr>
                <w:rFonts w:ascii="Arial" w:hAnsi="Arial" w:cs="Arial"/>
                <w:b/>
                <w:sz w:val="14"/>
              </w:rPr>
            </w:pPr>
            <w:r w:rsidRPr="00904C45">
              <w:rPr>
                <w:rFonts w:ascii="Arial" w:hAnsi="Arial" w:cs="Arial"/>
                <w:b/>
                <w:sz w:val="14"/>
              </w:rPr>
              <w:t># Relevant</w:t>
            </w:r>
          </w:p>
        </w:tc>
      </w:tr>
      <w:tr w:rsidR="003B1E16" w:rsidRPr="00904C45" w14:paraId="6F4E301C" w14:textId="77777777" w:rsidTr="009755B6">
        <w:trPr>
          <w:trHeight w:val="411"/>
        </w:trPr>
        <w:tc>
          <w:tcPr>
            <w:tcW w:w="1440" w:type="dxa"/>
            <w:tcBorders>
              <w:top w:val="threeDEngrave" w:sz="24" w:space="0" w:color="auto"/>
            </w:tcBorders>
            <w:vAlign w:val="center"/>
          </w:tcPr>
          <w:p w14:paraId="640B2EC9"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Medline</w:t>
            </w:r>
          </w:p>
        </w:tc>
        <w:tc>
          <w:tcPr>
            <w:tcW w:w="5850" w:type="dxa"/>
            <w:tcBorders>
              <w:top w:val="threeDEngrave" w:sz="24" w:space="0" w:color="auto"/>
            </w:tcBorders>
          </w:tcPr>
          <w:p w14:paraId="1C0EB29C"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"Confidentiality" AND "privacy" OR "De-identification" OR "Disclosure control" AND "privacy" OR "Identifiability" OR "Re-identification"</w:t>
            </w:r>
          </w:p>
        </w:tc>
        <w:tc>
          <w:tcPr>
            <w:tcW w:w="1170" w:type="dxa"/>
            <w:tcBorders>
              <w:top w:val="threeDEngrave" w:sz="24" w:space="0" w:color="auto"/>
            </w:tcBorders>
            <w:vAlign w:val="center"/>
          </w:tcPr>
          <w:p w14:paraId="7AE6B920"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5.366</w:t>
            </w:r>
          </w:p>
        </w:tc>
        <w:tc>
          <w:tcPr>
            <w:tcW w:w="900" w:type="dxa"/>
            <w:tcBorders>
              <w:top w:val="threeDEngrave" w:sz="24" w:space="0" w:color="auto"/>
            </w:tcBorders>
            <w:vAlign w:val="center"/>
          </w:tcPr>
          <w:p w14:paraId="0058F225"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198</w:t>
            </w:r>
          </w:p>
        </w:tc>
      </w:tr>
      <w:tr w:rsidR="003B1E16" w:rsidRPr="00904C45" w14:paraId="6913A883" w14:textId="77777777" w:rsidTr="009755B6">
        <w:tc>
          <w:tcPr>
            <w:tcW w:w="1440" w:type="dxa"/>
            <w:shd w:val="clear" w:color="auto" w:fill="F2F2F2" w:themeFill="background1" w:themeFillShade="F2"/>
            <w:vAlign w:val="center"/>
          </w:tcPr>
          <w:p w14:paraId="259884A2"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Web of Knowledge</w:t>
            </w:r>
          </w:p>
        </w:tc>
        <w:tc>
          <w:tcPr>
            <w:tcW w:w="5850" w:type="dxa"/>
            <w:shd w:val="clear" w:color="auto" w:fill="F2F2F2" w:themeFill="background1" w:themeFillShade="F2"/>
          </w:tcPr>
          <w:p w14:paraId="6724F046"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"re-identification" OR "privacy-preserving" OR "disclosure control" AND "privacy" OR "de-identification" OR "anonymization"</w:t>
            </w:r>
          </w:p>
        </w:tc>
        <w:tc>
          <w:tcPr>
            <w:tcW w:w="1170" w:type="dxa"/>
            <w:shd w:val="clear" w:color="auto" w:fill="F2F2F2" w:themeFill="background1" w:themeFillShade="F2"/>
            <w:vAlign w:val="center"/>
          </w:tcPr>
          <w:p w14:paraId="0F229AD4"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1,454</w:t>
            </w:r>
          </w:p>
        </w:tc>
        <w:tc>
          <w:tcPr>
            <w:tcW w:w="900" w:type="dxa"/>
            <w:shd w:val="clear" w:color="auto" w:fill="F2F2F2" w:themeFill="background1" w:themeFillShade="F2"/>
            <w:vAlign w:val="center"/>
          </w:tcPr>
          <w:p w14:paraId="3D9A71FC"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375</w:t>
            </w:r>
          </w:p>
        </w:tc>
      </w:tr>
      <w:tr w:rsidR="003B1E16" w:rsidRPr="00904C45" w14:paraId="75FEDDFF" w14:textId="77777777" w:rsidTr="009755B6">
        <w:tc>
          <w:tcPr>
            <w:tcW w:w="1440" w:type="dxa"/>
            <w:vAlign w:val="center"/>
          </w:tcPr>
          <w:p w14:paraId="32348CDF"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Social Sciences Research Network</w:t>
            </w:r>
          </w:p>
        </w:tc>
        <w:tc>
          <w:tcPr>
            <w:tcW w:w="5850" w:type="dxa"/>
          </w:tcPr>
          <w:p w14:paraId="250D1457"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“privacy-preserving" OR "anonymity" OR "disclosure control" OR "privacy-preserving" OR  "de-identification" AND "privacy" OR "anonymization" OR "privacy" AND "confidentiality" OR "re-identification" AND "privacy"</w:t>
            </w:r>
          </w:p>
        </w:tc>
        <w:tc>
          <w:tcPr>
            <w:tcW w:w="1170" w:type="dxa"/>
            <w:vAlign w:val="center"/>
          </w:tcPr>
          <w:p w14:paraId="01D21278"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746</w:t>
            </w:r>
          </w:p>
        </w:tc>
        <w:tc>
          <w:tcPr>
            <w:tcW w:w="900" w:type="dxa"/>
            <w:vAlign w:val="center"/>
          </w:tcPr>
          <w:p w14:paraId="731B364B"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13</w:t>
            </w:r>
          </w:p>
        </w:tc>
      </w:tr>
      <w:tr w:rsidR="003B1E16" w:rsidRPr="00904C45" w14:paraId="1CC77F60" w14:textId="77777777" w:rsidTr="009755B6">
        <w:tc>
          <w:tcPr>
            <w:tcW w:w="1440" w:type="dxa"/>
            <w:shd w:val="clear" w:color="auto" w:fill="F2F2F2" w:themeFill="background1" w:themeFillShade="F2"/>
            <w:vAlign w:val="center"/>
          </w:tcPr>
          <w:p w14:paraId="4D976F0E"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IEEExplore</w:t>
            </w:r>
          </w:p>
        </w:tc>
        <w:tc>
          <w:tcPr>
            <w:tcW w:w="5850" w:type="dxa"/>
            <w:shd w:val="clear" w:color="auto" w:fill="F2F2F2" w:themeFill="background1" w:themeFillShade="F2"/>
          </w:tcPr>
          <w:p w14:paraId="458C49D2"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 xml:space="preserve">"privacy" AND "confidentiality" OR "privacy-preserving" OR </w:t>
            </w:r>
          </w:p>
          <w:p w14:paraId="31F8E00C"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"anonymity"+"identification" OR "anonymization" OR "de-identification"  OR "re-identification" OR "disclosure control" OR "data privacy" AND "anonymity”</w:t>
            </w:r>
          </w:p>
        </w:tc>
        <w:tc>
          <w:tcPr>
            <w:tcW w:w="1170" w:type="dxa"/>
            <w:shd w:val="clear" w:color="auto" w:fill="F2F2F2" w:themeFill="background1" w:themeFillShade="F2"/>
            <w:vAlign w:val="center"/>
          </w:tcPr>
          <w:p w14:paraId="33B7EF45"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2,900</w:t>
            </w:r>
          </w:p>
        </w:tc>
        <w:tc>
          <w:tcPr>
            <w:tcW w:w="900" w:type="dxa"/>
            <w:shd w:val="clear" w:color="auto" w:fill="F2F2F2" w:themeFill="background1" w:themeFillShade="F2"/>
            <w:vAlign w:val="center"/>
          </w:tcPr>
          <w:p w14:paraId="32630BC6"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575</w:t>
            </w:r>
          </w:p>
        </w:tc>
      </w:tr>
      <w:tr w:rsidR="003B1E16" w:rsidRPr="00904C45" w14:paraId="6DB5BA1F" w14:textId="77777777" w:rsidTr="009755B6">
        <w:tc>
          <w:tcPr>
            <w:tcW w:w="1440" w:type="dxa"/>
            <w:vAlign w:val="center"/>
          </w:tcPr>
          <w:p w14:paraId="2C6E548D"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JSTOR</w:t>
            </w:r>
          </w:p>
        </w:tc>
        <w:tc>
          <w:tcPr>
            <w:tcW w:w="5850" w:type="dxa"/>
          </w:tcPr>
          <w:p w14:paraId="1FAE746D"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"Confidentiality+privacy" OR "De-identification" OR "Disclosure control" AND "privacy" OR "Identifiability" OR "Re-identification"</w:t>
            </w:r>
          </w:p>
        </w:tc>
        <w:tc>
          <w:tcPr>
            <w:tcW w:w="1170" w:type="dxa"/>
            <w:vAlign w:val="center"/>
          </w:tcPr>
          <w:p w14:paraId="02B52CDA"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74</w:t>
            </w:r>
          </w:p>
        </w:tc>
        <w:tc>
          <w:tcPr>
            <w:tcW w:w="900" w:type="dxa"/>
            <w:vAlign w:val="center"/>
          </w:tcPr>
          <w:p w14:paraId="7B8663F5"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16</w:t>
            </w:r>
          </w:p>
        </w:tc>
      </w:tr>
      <w:tr w:rsidR="003B1E16" w:rsidRPr="00904C45" w14:paraId="1A1C8DF1" w14:textId="77777777" w:rsidTr="009755B6">
        <w:tc>
          <w:tcPr>
            <w:tcW w:w="1440" w:type="dxa"/>
            <w:tcBorders>
              <w:bottom w:val="single" w:sz="4" w:space="0" w:color="auto"/>
            </w:tcBorders>
            <w:shd w:val="clear" w:color="auto" w:fill="F2F2F2" w:themeFill="background1" w:themeFillShade="F2"/>
            <w:vAlign w:val="center"/>
          </w:tcPr>
          <w:p w14:paraId="6FB21B70"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ACM Digital Library</w:t>
            </w:r>
          </w:p>
        </w:tc>
        <w:tc>
          <w:tcPr>
            <w:tcW w:w="5850" w:type="dxa"/>
            <w:tcBorders>
              <w:bottom w:val="single" w:sz="4" w:space="0" w:color="auto"/>
            </w:tcBorders>
            <w:shd w:val="clear" w:color="auto" w:fill="F2F2F2" w:themeFill="background1" w:themeFillShade="F2"/>
          </w:tcPr>
          <w:p w14:paraId="1ED39259"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"Confidentiality" AND "privacy" OR "De-identification" OR "Disclosure control" AND "privacy" OR "Identifiability" AND "privacy" OR "Re-identification"</w:t>
            </w:r>
          </w:p>
        </w:tc>
        <w:tc>
          <w:tcPr>
            <w:tcW w:w="1170" w:type="dxa"/>
            <w:tcBorders>
              <w:bottom w:val="single" w:sz="4" w:space="0" w:color="auto"/>
            </w:tcBorders>
            <w:shd w:val="clear" w:color="auto" w:fill="F2F2F2" w:themeFill="background1" w:themeFillShade="F2"/>
            <w:vAlign w:val="center"/>
          </w:tcPr>
          <w:p w14:paraId="35A22125"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1,467</w:t>
            </w:r>
          </w:p>
        </w:tc>
        <w:tc>
          <w:tcPr>
            <w:tcW w:w="900" w:type="dxa"/>
            <w:tcBorders>
              <w:bottom w:val="single" w:sz="4" w:space="0" w:color="auto"/>
            </w:tcBorders>
            <w:shd w:val="clear" w:color="auto" w:fill="F2F2F2" w:themeFill="background1" w:themeFillShade="F2"/>
            <w:vAlign w:val="center"/>
          </w:tcPr>
          <w:p w14:paraId="27DE66DA"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611</w:t>
            </w:r>
          </w:p>
        </w:tc>
      </w:tr>
      <w:tr w:rsidR="003B1E16" w:rsidRPr="00904C45" w14:paraId="03BEEAB4" w14:textId="77777777" w:rsidTr="009755B6">
        <w:tc>
          <w:tcPr>
            <w:tcW w:w="1440" w:type="dxa"/>
            <w:shd w:val="clear" w:color="auto" w:fill="FFFFFF" w:themeFill="background1"/>
            <w:vAlign w:val="center"/>
          </w:tcPr>
          <w:p w14:paraId="547E1ABC" w14:textId="77777777" w:rsidR="003B1E16" w:rsidRPr="00904C45" w:rsidRDefault="003B1E16" w:rsidP="009755B6">
            <w:pPr>
              <w:spacing w:line="276" w:lineRule="auto"/>
              <w:jc w:val="left"/>
              <w:rPr>
                <w:rFonts w:ascii="Arial" w:hAnsi="Arial" w:cs="Arial"/>
                <w:b/>
                <w:sz w:val="16"/>
                <w:szCs w:val="16"/>
              </w:rPr>
            </w:pPr>
            <w:r w:rsidRPr="00904C45">
              <w:rPr>
                <w:rFonts w:ascii="Arial" w:hAnsi="Arial" w:cs="Arial"/>
                <w:b/>
                <w:sz w:val="16"/>
                <w:szCs w:val="16"/>
              </w:rPr>
              <w:t>Arxiv</w:t>
            </w:r>
          </w:p>
        </w:tc>
        <w:tc>
          <w:tcPr>
            <w:tcW w:w="5850" w:type="dxa"/>
            <w:shd w:val="clear" w:color="auto" w:fill="FFFFFF" w:themeFill="background1"/>
          </w:tcPr>
          <w:p w14:paraId="04D48361"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"Confidentiality" AND "privacy" OR "De-identification" OR "Disclosure control" AND "privacy" OR "Identifiability" AND "privacy" OR "Re-identification"</w:t>
            </w:r>
          </w:p>
        </w:tc>
        <w:tc>
          <w:tcPr>
            <w:tcW w:w="1170" w:type="dxa"/>
            <w:shd w:val="clear" w:color="auto" w:fill="FFFFFF" w:themeFill="background1"/>
            <w:vAlign w:val="center"/>
          </w:tcPr>
          <w:p w14:paraId="67C0D4FC"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2,900</w:t>
            </w:r>
          </w:p>
        </w:tc>
        <w:tc>
          <w:tcPr>
            <w:tcW w:w="900" w:type="dxa"/>
            <w:shd w:val="clear" w:color="auto" w:fill="FFFFFF" w:themeFill="background1"/>
            <w:vAlign w:val="center"/>
          </w:tcPr>
          <w:p w14:paraId="6BB7C2F4"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575</w:t>
            </w:r>
          </w:p>
        </w:tc>
      </w:tr>
      <w:tr w:rsidR="003B1E16" w:rsidRPr="00904C45" w14:paraId="7EB8C825" w14:textId="77777777" w:rsidTr="009755B6">
        <w:tc>
          <w:tcPr>
            <w:tcW w:w="7290" w:type="dxa"/>
            <w:gridSpan w:val="2"/>
            <w:shd w:val="clear" w:color="auto" w:fill="F2F2F2" w:themeFill="background1" w:themeFillShade="F2"/>
            <w:vAlign w:val="center"/>
          </w:tcPr>
          <w:p w14:paraId="4E3EA9C5"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Subtotal</w:t>
            </w:r>
          </w:p>
        </w:tc>
        <w:tc>
          <w:tcPr>
            <w:tcW w:w="1170" w:type="dxa"/>
            <w:shd w:val="clear" w:color="auto" w:fill="F2F2F2" w:themeFill="background1" w:themeFillShade="F2"/>
            <w:vAlign w:val="center"/>
          </w:tcPr>
          <w:p w14:paraId="5503D51D"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14,036</w:t>
            </w:r>
          </w:p>
        </w:tc>
        <w:tc>
          <w:tcPr>
            <w:tcW w:w="900" w:type="dxa"/>
            <w:shd w:val="clear" w:color="auto" w:fill="F2F2F2" w:themeFill="background1" w:themeFillShade="F2"/>
            <w:vAlign w:val="center"/>
          </w:tcPr>
          <w:p w14:paraId="0F139E9E"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1,858</w:t>
            </w:r>
          </w:p>
        </w:tc>
      </w:tr>
      <w:tr w:rsidR="003B1E16" w:rsidRPr="00904C45" w14:paraId="182782BD" w14:textId="77777777" w:rsidTr="009755B6">
        <w:tc>
          <w:tcPr>
            <w:tcW w:w="7290" w:type="dxa"/>
            <w:gridSpan w:val="2"/>
            <w:shd w:val="clear" w:color="auto" w:fill="F2F2F2" w:themeFill="background1" w:themeFillShade="F2"/>
            <w:vAlign w:val="center"/>
          </w:tcPr>
          <w:p w14:paraId="11E32EDA"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Duplicates</w:t>
            </w:r>
          </w:p>
        </w:tc>
        <w:tc>
          <w:tcPr>
            <w:tcW w:w="1170" w:type="dxa"/>
            <w:shd w:val="clear" w:color="auto" w:fill="F2F2F2" w:themeFill="background1" w:themeFillShade="F2"/>
            <w:vAlign w:val="center"/>
          </w:tcPr>
          <w:p w14:paraId="53891AF7" w14:textId="77777777" w:rsidR="003B1E16" w:rsidRPr="00904C45" w:rsidRDefault="003B1E16" w:rsidP="009755B6">
            <w:pPr>
              <w:spacing w:line="276" w:lineRule="auto"/>
              <w:jc w:val="center"/>
              <w:rPr>
                <w:rFonts w:ascii="Arial" w:hAnsi="Arial" w:cs="Arial"/>
                <w:sz w:val="16"/>
                <w:szCs w:val="16"/>
              </w:rPr>
            </w:pPr>
          </w:p>
        </w:tc>
        <w:tc>
          <w:tcPr>
            <w:tcW w:w="900" w:type="dxa"/>
            <w:shd w:val="clear" w:color="auto" w:fill="F2F2F2" w:themeFill="background1" w:themeFillShade="F2"/>
            <w:vAlign w:val="center"/>
          </w:tcPr>
          <w:p w14:paraId="4DDC514B"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-184</w:t>
            </w:r>
          </w:p>
        </w:tc>
      </w:tr>
      <w:tr w:rsidR="003B1E16" w:rsidRPr="00904C45" w14:paraId="652CDA04" w14:textId="77777777" w:rsidTr="009755B6">
        <w:tc>
          <w:tcPr>
            <w:tcW w:w="7290" w:type="dxa"/>
            <w:gridSpan w:val="2"/>
            <w:shd w:val="clear" w:color="auto" w:fill="F2F2F2" w:themeFill="background1" w:themeFillShade="F2"/>
            <w:vAlign w:val="center"/>
          </w:tcPr>
          <w:p w14:paraId="3ECF53FE" w14:textId="77777777" w:rsidR="003B1E16" w:rsidRPr="00904C45" w:rsidRDefault="003B1E16" w:rsidP="009755B6">
            <w:pPr>
              <w:spacing w:line="276" w:lineRule="auto"/>
              <w:rPr>
                <w:rFonts w:ascii="Arial" w:hAnsi="Arial" w:cs="Arial"/>
                <w:sz w:val="16"/>
                <w:szCs w:val="16"/>
              </w:rPr>
            </w:pPr>
            <w:r w:rsidRPr="00904C45">
              <w:rPr>
                <w:rFonts w:ascii="Arial" w:hAnsi="Arial" w:cs="Arial"/>
                <w:sz w:val="16"/>
                <w:szCs w:val="16"/>
              </w:rPr>
              <w:t>Contributed citation from other sources</w:t>
            </w:r>
          </w:p>
        </w:tc>
        <w:tc>
          <w:tcPr>
            <w:tcW w:w="1170" w:type="dxa"/>
            <w:shd w:val="clear" w:color="auto" w:fill="F2F2F2" w:themeFill="background1" w:themeFillShade="F2"/>
            <w:vAlign w:val="center"/>
          </w:tcPr>
          <w:p w14:paraId="32D60E1E" w14:textId="77777777" w:rsidR="003B1E16" w:rsidRPr="00904C45" w:rsidRDefault="003B1E16" w:rsidP="009755B6">
            <w:pPr>
              <w:spacing w:line="276" w:lineRule="auto"/>
              <w:jc w:val="center"/>
              <w:rPr>
                <w:rFonts w:ascii="Arial" w:hAnsi="Arial" w:cs="Arial"/>
                <w:sz w:val="16"/>
                <w:szCs w:val="16"/>
              </w:rPr>
            </w:pPr>
          </w:p>
        </w:tc>
        <w:tc>
          <w:tcPr>
            <w:tcW w:w="900" w:type="dxa"/>
            <w:shd w:val="clear" w:color="auto" w:fill="F2F2F2" w:themeFill="background1" w:themeFillShade="F2"/>
            <w:vAlign w:val="center"/>
          </w:tcPr>
          <w:p w14:paraId="58E85C61" w14:textId="77777777" w:rsidR="003B1E16" w:rsidRPr="00904C45" w:rsidRDefault="003B1E16" w:rsidP="009755B6">
            <w:pPr>
              <w:spacing w:line="276" w:lineRule="auto"/>
              <w:jc w:val="center"/>
              <w:rPr>
                <w:rFonts w:ascii="Arial" w:hAnsi="Arial" w:cs="Arial"/>
                <w:sz w:val="16"/>
                <w:szCs w:val="16"/>
              </w:rPr>
            </w:pPr>
            <w:r w:rsidRPr="00904C45">
              <w:rPr>
                <w:rFonts w:ascii="Arial" w:hAnsi="Arial" w:cs="Arial"/>
                <w:sz w:val="16"/>
                <w:szCs w:val="16"/>
              </w:rPr>
              <w:t>+51</w:t>
            </w:r>
          </w:p>
        </w:tc>
      </w:tr>
      <w:tr w:rsidR="003B1E16" w:rsidRPr="00904C45" w14:paraId="55753DE6" w14:textId="77777777" w:rsidTr="009755B6">
        <w:tc>
          <w:tcPr>
            <w:tcW w:w="7290" w:type="dxa"/>
            <w:gridSpan w:val="2"/>
            <w:shd w:val="clear" w:color="auto" w:fill="F2F2F2" w:themeFill="background1" w:themeFillShade="F2"/>
            <w:vAlign w:val="center"/>
          </w:tcPr>
          <w:p w14:paraId="04B4B10F" w14:textId="77777777" w:rsidR="003B1E16" w:rsidRPr="00904C45" w:rsidRDefault="003B1E16" w:rsidP="009755B6">
            <w:pPr>
              <w:spacing w:line="276" w:lineRule="auto"/>
              <w:rPr>
                <w:rFonts w:ascii="Arial" w:hAnsi="Arial" w:cs="Arial"/>
                <w:b/>
                <w:sz w:val="16"/>
                <w:szCs w:val="16"/>
              </w:rPr>
            </w:pPr>
            <w:r w:rsidRPr="00904C45">
              <w:rPr>
                <w:rFonts w:ascii="Arial" w:hAnsi="Arial" w:cs="Arial"/>
                <w:b/>
                <w:sz w:val="16"/>
                <w:szCs w:val="16"/>
              </w:rPr>
              <w:t>Total</w:t>
            </w:r>
          </w:p>
        </w:tc>
        <w:tc>
          <w:tcPr>
            <w:tcW w:w="1170" w:type="dxa"/>
            <w:shd w:val="clear" w:color="auto" w:fill="F2F2F2" w:themeFill="background1" w:themeFillShade="F2"/>
            <w:vAlign w:val="center"/>
          </w:tcPr>
          <w:p w14:paraId="22F94B9E" w14:textId="77777777" w:rsidR="003B1E16" w:rsidRPr="00904C45" w:rsidRDefault="003B1E16" w:rsidP="009755B6">
            <w:pPr>
              <w:spacing w:line="276" w:lineRule="auto"/>
              <w:jc w:val="center"/>
              <w:rPr>
                <w:rFonts w:ascii="Arial" w:hAnsi="Arial" w:cs="Arial"/>
                <w:b/>
                <w:sz w:val="16"/>
                <w:szCs w:val="16"/>
              </w:rPr>
            </w:pPr>
          </w:p>
        </w:tc>
        <w:tc>
          <w:tcPr>
            <w:tcW w:w="900" w:type="dxa"/>
            <w:shd w:val="clear" w:color="auto" w:fill="F2F2F2" w:themeFill="background1" w:themeFillShade="F2"/>
            <w:vAlign w:val="center"/>
          </w:tcPr>
          <w:p w14:paraId="50D6A498" w14:textId="77777777" w:rsidR="003B1E16" w:rsidRPr="00904C45" w:rsidRDefault="003B1E16" w:rsidP="009755B6">
            <w:pPr>
              <w:spacing w:line="276" w:lineRule="auto"/>
              <w:jc w:val="center"/>
              <w:rPr>
                <w:rFonts w:ascii="Arial" w:hAnsi="Arial" w:cs="Arial"/>
                <w:b/>
                <w:sz w:val="16"/>
                <w:szCs w:val="16"/>
              </w:rPr>
            </w:pPr>
            <w:r w:rsidRPr="00904C45">
              <w:rPr>
                <w:rFonts w:ascii="Arial" w:hAnsi="Arial" w:cs="Arial"/>
                <w:b/>
                <w:sz w:val="16"/>
                <w:szCs w:val="16"/>
              </w:rPr>
              <w:t>1,715</w:t>
            </w:r>
          </w:p>
        </w:tc>
      </w:tr>
    </w:tbl>
    <w:p w14:paraId="0DD482DD" w14:textId="77777777" w:rsidR="003B1E16" w:rsidRPr="00904C45" w:rsidRDefault="003B1E16" w:rsidP="003B1E16">
      <w:pPr>
        <w:pStyle w:val="Textbody"/>
        <w:rPr>
          <w:rFonts w:ascii="Arial" w:hAnsi="Arial" w:cs="Arial"/>
        </w:rPr>
      </w:pPr>
    </w:p>
    <w:p w14:paraId="05357539" w14:textId="77777777" w:rsidR="00873D11" w:rsidRPr="00904C45" w:rsidRDefault="00873D11" w:rsidP="00A80125">
      <w:pPr>
        <w:tabs>
          <w:tab w:val="center" w:pos="4800"/>
          <w:tab w:val="right" w:pos="9500"/>
        </w:tabs>
        <w:rPr>
          <w:rFonts w:ascii="Arial" w:hAnsi="Arial" w:cs="Arial"/>
          <w:sz w:val="22"/>
          <w:szCs w:val="22"/>
        </w:rPr>
      </w:pPr>
    </w:p>
    <w:p w14:paraId="6EDEC181" w14:textId="77777777" w:rsidR="003E3209" w:rsidRPr="00904C45" w:rsidRDefault="003E3209" w:rsidP="003E3209">
      <w:pPr>
        <w:rPr>
          <w:rFonts w:ascii="Arial" w:hAnsi="Arial" w:cs="Arial"/>
        </w:rPr>
      </w:pPr>
      <w:r w:rsidRPr="00904C45">
        <w:rPr>
          <w:rFonts w:ascii="Arial" w:hAnsi="Arial" w:cs="Arial"/>
        </w:rPr>
        <w:br w:type="page"/>
      </w:r>
    </w:p>
    <w:p w14:paraId="72B25BBC" w14:textId="77777777" w:rsidR="006721EF" w:rsidRPr="00904C45" w:rsidRDefault="006721EF" w:rsidP="0083345F">
      <w:pPr>
        <w:rPr>
          <w:rFonts w:ascii="Arial" w:hAnsi="Arial" w:cs="Arial"/>
          <w:caps/>
          <w:sz w:val="28"/>
        </w:rPr>
      </w:pPr>
      <w:r w:rsidRPr="00904C45">
        <w:rPr>
          <w:rFonts w:ascii="Arial" w:hAnsi="Arial" w:cs="Arial"/>
          <w:caps/>
          <w:sz w:val="28"/>
        </w:rPr>
        <w:lastRenderedPageBreak/>
        <w:t>References:</w:t>
      </w:r>
    </w:p>
    <w:p w14:paraId="46A80075" w14:textId="77777777" w:rsidR="00594B81" w:rsidRPr="00904C45" w:rsidRDefault="006721EF" w:rsidP="000D0149">
      <w:pPr>
        <w:spacing w:after="0" w:line="480" w:lineRule="auto"/>
        <w:ind w:left="720" w:hanging="720"/>
        <w:rPr>
          <w:rFonts w:ascii="Arial" w:hAnsi="Arial" w:cs="Arial"/>
          <w:noProof/>
          <w:sz w:val="24"/>
        </w:rPr>
      </w:pPr>
      <w:r w:rsidRPr="00904C45">
        <w:rPr>
          <w:rFonts w:ascii="Arial" w:hAnsi="Arial" w:cs="Arial"/>
          <w:sz w:val="24"/>
        </w:rPr>
        <w:fldChar w:fldCharType="begin"/>
      </w:r>
      <w:r w:rsidRPr="00904C45">
        <w:rPr>
          <w:rFonts w:ascii="Arial" w:hAnsi="Arial" w:cs="Arial"/>
          <w:sz w:val="24"/>
        </w:rPr>
        <w:instrText xml:space="preserve"> ADDIN EN.REFLIST </w:instrText>
      </w:r>
      <w:r w:rsidRPr="00904C45">
        <w:rPr>
          <w:rFonts w:ascii="Arial" w:hAnsi="Arial" w:cs="Arial"/>
          <w:sz w:val="24"/>
        </w:rPr>
        <w:fldChar w:fldCharType="separate"/>
      </w:r>
      <w:bookmarkStart w:id="1" w:name="_ENREF_1"/>
      <w:r w:rsidR="00594B81" w:rsidRPr="00904C45">
        <w:rPr>
          <w:rFonts w:ascii="Arial" w:hAnsi="Arial" w:cs="Arial"/>
          <w:b/>
          <w:noProof/>
          <w:sz w:val="24"/>
        </w:rPr>
        <w:t>1.</w:t>
      </w:r>
      <w:r w:rsidR="00594B81" w:rsidRPr="00904C45">
        <w:rPr>
          <w:rFonts w:ascii="Arial" w:hAnsi="Arial" w:cs="Arial"/>
          <w:noProof/>
          <w:sz w:val="24"/>
        </w:rPr>
        <w:tab/>
        <w:t xml:space="preserve">Golub RM, Fontanarosa PB. Comparative Effectiveness Research : Relative Successes. </w:t>
      </w:r>
      <w:r w:rsidR="00594B81" w:rsidRPr="00904C45">
        <w:rPr>
          <w:rFonts w:ascii="Arial" w:hAnsi="Arial" w:cs="Arial"/>
          <w:i/>
          <w:noProof/>
          <w:sz w:val="24"/>
        </w:rPr>
        <w:t xml:space="preserve">JAMA: The Journal of the American Medical Association. </w:t>
      </w:r>
      <w:r w:rsidR="00594B81" w:rsidRPr="00904C45">
        <w:rPr>
          <w:rFonts w:ascii="Arial" w:hAnsi="Arial" w:cs="Arial"/>
          <w:noProof/>
          <w:sz w:val="24"/>
        </w:rPr>
        <w:t>2012;307(15):1643-1645.</w:t>
      </w:r>
      <w:bookmarkEnd w:id="1"/>
    </w:p>
    <w:p w14:paraId="51FB6A80" w14:textId="77777777" w:rsidR="00594B81" w:rsidRPr="00904C45" w:rsidRDefault="00594B81" w:rsidP="000D0149">
      <w:pPr>
        <w:spacing w:after="0" w:line="480" w:lineRule="auto"/>
        <w:ind w:left="720" w:hanging="720"/>
        <w:rPr>
          <w:rFonts w:ascii="Arial" w:hAnsi="Arial" w:cs="Arial"/>
          <w:noProof/>
          <w:sz w:val="24"/>
        </w:rPr>
      </w:pPr>
      <w:bookmarkStart w:id="2" w:name="_ENREF_2"/>
      <w:r w:rsidRPr="00904C45">
        <w:rPr>
          <w:rFonts w:ascii="Arial" w:hAnsi="Arial" w:cs="Arial"/>
          <w:b/>
          <w:noProof/>
          <w:sz w:val="24"/>
        </w:rPr>
        <w:t>2.</w:t>
      </w:r>
      <w:r w:rsidRPr="00904C45">
        <w:rPr>
          <w:rFonts w:ascii="Arial" w:hAnsi="Arial" w:cs="Arial"/>
          <w:noProof/>
          <w:sz w:val="24"/>
        </w:rPr>
        <w:tab/>
        <w:t xml:space="preserve">Gartlehner G, Hansen RA, Thieda P, et al. </w:t>
      </w:r>
      <w:r w:rsidRPr="00904C45">
        <w:rPr>
          <w:rFonts w:ascii="Arial" w:hAnsi="Arial" w:cs="Arial"/>
          <w:i/>
          <w:noProof/>
          <w:sz w:val="24"/>
        </w:rPr>
        <w:t>Comparative Effectiveness of Second-Generation Antidepressants in the Pharmacologic Treatment of Adult Depression</w:t>
      </w:r>
      <w:r w:rsidRPr="00904C45">
        <w:rPr>
          <w:rFonts w:ascii="Arial" w:hAnsi="Arial" w:cs="Arial"/>
          <w:noProof/>
          <w:sz w:val="24"/>
        </w:rPr>
        <w:t>: AHRQ;2007.</w:t>
      </w:r>
      <w:bookmarkEnd w:id="2"/>
    </w:p>
    <w:p w14:paraId="712D1BAF" w14:textId="77777777" w:rsidR="00594B81" w:rsidRPr="00904C45" w:rsidRDefault="00594B81" w:rsidP="000D0149">
      <w:pPr>
        <w:spacing w:after="0" w:line="480" w:lineRule="auto"/>
        <w:ind w:left="720" w:hanging="720"/>
        <w:rPr>
          <w:rFonts w:ascii="Arial" w:hAnsi="Arial" w:cs="Arial"/>
          <w:noProof/>
          <w:sz w:val="24"/>
        </w:rPr>
      </w:pPr>
      <w:bookmarkStart w:id="3" w:name="_ENREF_3"/>
      <w:r w:rsidRPr="00904C45">
        <w:rPr>
          <w:rFonts w:ascii="Arial" w:hAnsi="Arial" w:cs="Arial"/>
          <w:b/>
          <w:noProof/>
          <w:sz w:val="24"/>
        </w:rPr>
        <w:t>3.</w:t>
      </w:r>
      <w:r w:rsidRPr="00904C45">
        <w:rPr>
          <w:rFonts w:ascii="Arial" w:hAnsi="Arial" w:cs="Arial"/>
          <w:noProof/>
          <w:sz w:val="24"/>
        </w:rPr>
        <w:tab/>
        <w:t xml:space="preserve">Dewalt DA, Schillinger D, Ruo B, et al. A Multisite Randomized Trial of a Single- versus Multi-Session Literacy Sensitive Self-Care Intervention for Patients with Heart Failure. </w:t>
      </w:r>
      <w:r w:rsidRPr="00904C45">
        <w:rPr>
          <w:rFonts w:ascii="Arial" w:hAnsi="Arial" w:cs="Arial"/>
          <w:i/>
          <w:noProof/>
          <w:sz w:val="24"/>
        </w:rPr>
        <w:t xml:space="preserve">Circulation. </w:t>
      </w:r>
      <w:r w:rsidRPr="00904C45">
        <w:rPr>
          <w:rFonts w:ascii="Arial" w:hAnsi="Arial" w:cs="Arial"/>
          <w:noProof/>
          <w:sz w:val="24"/>
        </w:rPr>
        <w:t>2012.</w:t>
      </w:r>
      <w:bookmarkEnd w:id="3"/>
    </w:p>
    <w:p w14:paraId="424C0291" w14:textId="77777777" w:rsidR="00594B81" w:rsidRPr="00904C45" w:rsidRDefault="00594B81" w:rsidP="000D0149">
      <w:pPr>
        <w:spacing w:after="0" w:line="480" w:lineRule="auto"/>
        <w:ind w:left="720" w:hanging="720"/>
        <w:rPr>
          <w:rFonts w:ascii="Arial" w:hAnsi="Arial" w:cs="Arial"/>
          <w:noProof/>
          <w:sz w:val="24"/>
        </w:rPr>
      </w:pPr>
      <w:bookmarkStart w:id="4" w:name="_ENREF_4"/>
      <w:r w:rsidRPr="00904C45">
        <w:rPr>
          <w:rFonts w:ascii="Arial" w:hAnsi="Arial" w:cs="Arial"/>
          <w:b/>
          <w:noProof/>
          <w:sz w:val="24"/>
        </w:rPr>
        <w:t>4.</w:t>
      </w:r>
      <w:r w:rsidRPr="00904C45">
        <w:rPr>
          <w:rFonts w:ascii="Arial" w:hAnsi="Arial" w:cs="Arial"/>
          <w:noProof/>
          <w:sz w:val="24"/>
        </w:rPr>
        <w:tab/>
        <w:t xml:space="preserve">Galvagno Jr SM, Haut ER, Zafar SN, et al. Association Between Helicopter vs Ground Emergency Medical Services and Survival for Adults With Major Trauma. </w:t>
      </w:r>
      <w:r w:rsidRPr="00904C45">
        <w:rPr>
          <w:rFonts w:ascii="Arial" w:hAnsi="Arial" w:cs="Arial"/>
          <w:i/>
          <w:noProof/>
          <w:sz w:val="24"/>
        </w:rPr>
        <w:t xml:space="preserve">Journal of the American Medical Association (JAMA). </w:t>
      </w:r>
      <w:r w:rsidRPr="00904C45">
        <w:rPr>
          <w:rFonts w:ascii="Arial" w:hAnsi="Arial" w:cs="Arial"/>
          <w:noProof/>
          <w:sz w:val="24"/>
        </w:rPr>
        <w:t>2012;307(15):1602-1610.</w:t>
      </w:r>
      <w:bookmarkEnd w:id="4"/>
    </w:p>
    <w:p w14:paraId="41123829" w14:textId="77777777" w:rsidR="00594B81" w:rsidRPr="00904C45" w:rsidRDefault="00594B81" w:rsidP="000D0149">
      <w:pPr>
        <w:spacing w:after="0" w:line="480" w:lineRule="auto"/>
        <w:ind w:left="720" w:hanging="720"/>
        <w:rPr>
          <w:rFonts w:ascii="Arial" w:hAnsi="Arial" w:cs="Arial"/>
          <w:noProof/>
          <w:sz w:val="24"/>
        </w:rPr>
      </w:pPr>
      <w:bookmarkStart w:id="5" w:name="_ENREF_5"/>
      <w:r w:rsidRPr="00904C45">
        <w:rPr>
          <w:rFonts w:ascii="Arial" w:hAnsi="Arial" w:cs="Arial"/>
          <w:b/>
          <w:noProof/>
          <w:sz w:val="24"/>
        </w:rPr>
        <w:t>5.</w:t>
      </w:r>
      <w:r w:rsidRPr="00904C45">
        <w:rPr>
          <w:rFonts w:ascii="Arial" w:hAnsi="Arial" w:cs="Arial"/>
          <w:noProof/>
          <w:sz w:val="24"/>
        </w:rPr>
        <w:tab/>
        <w:t xml:space="preserve">Adam NR, Worthmann JC. Security-control methods for statisti- cal databases: a comparative study. </w:t>
      </w:r>
      <w:r w:rsidRPr="00904C45">
        <w:rPr>
          <w:rFonts w:ascii="Arial" w:hAnsi="Arial" w:cs="Arial"/>
          <w:i/>
          <w:noProof/>
          <w:sz w:val="24"/>
        </w:rPr>
        <w:t xml:space="preserve">ACM Computing Surveys. </w:t>
      </w:r>
      <w:r w:rsidRPr="00904C45">
        <w:rPr>
          <w:rFonts w:ascii="Arial" w:hAnsi="Arial" w:cs="Arial"/>
          <w:noProof/>
          <w:sz w:val="24"/>
        </w:rPr>
        <w:t>1989;21(4):515-556.</w:t>
      </w:r>
      <w:bookmarkEnd w:id="5"/>
    </w:p>
    <w:p w14:paraId="3C2EFE1C" w14:textId="77777777" w:rsidR="00594B81" w:rsidRPr="00904C45" w:rsidRDefault="00594B81" w:rsidP="000D0149">
      <w:pPr>
        <w:spacing w:after="0" w:line="480" w:lineRule="auto"/>
        <w:ind w:left="720" w:hanging="720"/>
        <w:rPr>
          <w:rFonts w:ascii="Arial" w:hAnsi="Arial" w:cs="Arial"/>
          <w:noProof/>
          <w:sz w:val="24"/>
        </w:rPr>
      </w:pPr>
      <w:bookmarkStart w:id="6" w:name="_ENREF_6"/>
      <w:r w:rsidRPr="00904C45">
        <w:rPr>
          <w:rFonts w:ascii="Arial" w:hAnsi="Arial" w:cs="Arial"/>
          <w:b/>
          <w:noProof/>
          <w:sz w:val="24"/>
        </w:rPr>
        <w:t>6.</w:t>
      </w:r>
      <w:r w:rsidRPr="00904C45">
        <w:rPr>
          <w:rFonts w:ascii="Arial" w:hAnsi="Arial" w:cs="Arial"/>
          <w:noProof/>
          <w:sz w:val="24"/>
        </w:rPr>
        <w:tab/>
        <w:t xml:space="preserve">Domingo-ferrer J. A Quantitative Comparison of Disclosure Control Methods for Microdata. </w:t>
      </w:r>
      <w:r w:rsidRPr="00904C45">
        <w:rPr>
          <w:rFonts w:ascii="Arial" w:hAnsi="Arial" w:cs="Arial"/>
          <w:i/>
          <w:noProof/>
          <w:sz w:val="24"/>
        </w:rPr>
        <w:t xml:space="preserve">Confidentiality disclosure and data access Theory and practical applications for statistical agencies. </w:t>
      </w:r>
      <w:r w:rsidRPr="00904C45">
        <w:rPr>
          <w:rFonts w:ascii="Arial" w:hAnsi="Arial" w:cs="Arial"/>
          <w:noProof/>
          <w:sz w:val="24"/>
        </w:rPr>
        <w:t>2001:113-135.</w:t>
      </w:r>
      <w:bookmarkEnd w:id="6"/>
    </w:p>
    <w:p w14:paraId="510DC562" w14:textId="65C7D2C6" w:rsidR="00594B81" w:rsidRPr="00904C45" w:rsidRDefault="00594B81" w:rsidP="000D0149">
      <w:pPr>
        <w:spacing w:after="0" w:line="480" w:lineRule="auto"/>
        <w:ind w:left="720" w:hanging="720"/>
        <w:rPr>
          <w:rFonts w:ascii="Arial" w:hAnsi="Arial" w:cs="Arial"/>
          <w:noProof/>
          <w:sz w:val="24"/>
        </w:rPr>
      </w:pPr>
      <w:bookmarkStart w:id="7" w:name="_ENREF_7"/>
      <w:r w:rsidRPr="00904C45">
        <w:rPr>
          <w:rFonts w:ascii="Arial" w:hAnsi="Arial" w:cs="Arial"/>
          <w:b/>
          <w:noProof/>
          <w:sz w:val="24"/>
        </w:rPr>
        <w:t>7.</w:t>
      </w:r>
      <w:r w:rsidRPr="00904C45">
        <w:rPr>
          <w:rFonts w:ascii="Arial" w:hAnsi="Arial" w:cs="Arial"/>
          <w:noProof/>
          <w:sz w:val="24"/>
        </w:rPr>
        <w:tab/>
        <w:t xml:space="preserve">Moore R. Controlled Data Swapping Techniques for Masking Public Use Data Sets. </w:t>
      </w:r>
      <w:r w:rsidRPr="00904C45">
        <w:rPr>
          <w:rFonts w:ascii="Arial" w:hAnsi="Arial" w:cs="Arial"/>
          <w:i/>
          <w:noProof/>
          <w:sz w:val="24"/>
        </w:rPr>
        <w:t>U.S. Bureau of the Census, Statistical Research Division Report rr96/04</w:t>
      </w:r>
      <w:r w:rsidRPr="00904C45">
        <w:rPr>
          <w:rFonts w:ascii="Arial" w:hAnsi="Arial" w:cs="Arial"/>
          <w:noProof/>
          <w:sz w:val="24"/>
        </w:rPr>
        <w:t xml:space="preserve"> 1995; </w:t>
      </w:r>
      <w:hyperlink r:id="rId10" w:history="1">
        <w:r w:rsidRPr="00904C45">
          <w:rPr>
            <w:rStyle w:val="Hyperlink"/>
            <w:rFonts w:ascii="Arial" w:hAnsi="Arial" w:cs="Arial"/>
            <w:noProof/>
            <w:sz w:val="24"/>
          </w:rPr>
          <w:t>http://www.census.gov/srd/www/byyear.html</w:t>
        </w:r>
      </w:hyperlink>
      <w:r w:rsidRPr="00904C45">
        <w:rPr>
          <w:rFonts w:ascii="Arial" w:hAnsi="Arial" w:cs="Arial"/>
          <w:noProof/>
          <w:sz w:val="24"/>
        </w:rPr>
        <w:t>.</w:t>
      </w:r>
      <w:bookmarkEnd w:id="7"/>
    </w:p>
    <w:p w14:paraId="558C9D83" w14:textId="77777777" w:rsidR="00594B81" w:rsidRPr="00904C45" w:rsidRDefault="00594B81" w:rsidP="000D0149">
      <w:pPr>
        <w:spacing w:after="0" w:line="480" w:lineRule="auto"/>
        <w:ind w:left="720" w:hanging="720"/>
        <w:rPr>
          <w:rFonts w:ascii="Arial" w:hAnsi="Arial" w:cs="Arial"/>
          <w:noProof/>
          <w:sz w:val="24"/>
        </w:rPr>
      </w:pPr>
      <w:bookmarkStart w:id="8" w:name="_ENREF_8"/>
      <w:r w:rsidRPr="00904C45">
        <w:rPr>
          <w:rFonts w:ascii="Arial" w:hAnsi="Arial" w:cs="Arial"/>
          <w:b/>
          <w:noProof/>
          <w:sz w:val="24"/>
        </w:rPr>
        <w:t>8.</w:t>
      </w:r>
      <w:r w:rsidRPr="00904C45">
        <w:rPr>
          <w:rFonts w:ascii="Arial" w:hAnsi="Arial" w:cs="Arial"/>
          <w:noProof/>
          <w:sz w:val="24"/>
        </w:rPr>
        <w:tab/>
        <w:t xml:space="preserve">Raghunathan TE, Reiter JP, Rubin DB. Multiple Imputation for Statistical Disclosure Limitation. </w:t>
      </w:r>
      <w:r w:rsidRPr="00904C45">
        <w:rPr>
          <w:rFonts w:ascii="Arial" w:hAnsi="Arial" w:cs="Arial"/>
          <w:i/>
          <w:noProof/>
          <w:sz w:val="24"/>
        </w:rPr>
        <w:t xml:space="preserve">Journal of Offical Statistics. </w:t>
      </w:r>
      <w:r w:rsidRPr="00904C45">
        <w:rPr>
          <w:rFonts w:ascii="Arial" w:hAnsi="Arial" w:cs="Arial"/>
          <w:noProof/>
          <w:sz w:val="24"/>
        </w:rPr>
        <w:t>2003;19(1):1-16.</w:t>
      </w:r>
      <w:bookmarkEnd w:id="8"/>
    </w:p>
    <w:p w14:paraId="20315478" w14:textId="77777777" w:rsidR="00594B81" w:rsidRPr="00904C45" w:rsidRDefault="00594B81" w:rsidP="000D0149">
      <w:pPr>
        <w:spacing w:after="0" w:line="480" w:lineRule="auto"/>
        <w:ind w:left="720" w:hanging="720"/>
        <w:rPr>
          <w:rFonts w:ascii="Arial" w:hAnsi="Arial" w:cs="Arial"/>
          <w:noProof/>
          <w:sz w:val="24"/>
        </w:rPr>
      </w:pPr>
      <w:bookmarkStart w:id="9" w:name="_ENREF_9"/>
      <w:r w:rsidRPr="00904C45">
        <w:rPr>
          <w:rFonts w:ascii="Arial" w:hAnsi="Arial" w:cs="Arial"/>
          <w:b/>
          <w:noProof/>
          <w:sz w:val="24"/>
        </w:rPr>
        <w:lastRenderedPageBreak/>
        <w:t>9.</w:t>
      </w:r>
      <w:r w:rsidRPr="00904C45">
        <w:rPr>
          <w:rFonts w:ascii="Arial" w:hAnsi="Arial" w:cs="Arial"/>
          <w:noProof/>
          <w:sz w:val="24"/>
        </w:rPr>
        <w:tab/>
        <w:t xml:space="preserve">Winkler WE. Masking and re-identification methods for public-use microdata: Overview and research problems. </w:t>
      </w:r>
      <w:r w:rsidRPr="00904C45">
        <w:rPr>
          <w:rFonts w:ascii="Arial" w:hAnsi="Arial" w:cs="Arial"/>
          <w:i/>
          <w:noProof/>
          <w:sz w:val="24"/>
        </w:rPr>
        <w:t xml:space="preserve">Proceedings of Privacy In Statistical Databases. </w:t>
      </w:r>
      <w:r w:rsidRPr="00904C45">
        <w:rPr>
          <w:rFonts w:ascii="Arial" w:hAnsi="Arial" w:cs="Arial"/>
          <w:noProof/>
          <w:sz w:val="24"/>
        </w:rPr>
        <w:t>2004;3050:231-246.</w:t>
      </w:r>
      <w:bookmarkEnd w:id="9"/>
    </w:p>
    <w:p w14:paraId="0F07FF11" w14:textId="77777777" w:rsidR="00594B81" w:rsidRPr="00904C45" w:rsidRDefault="00594B81" w:rsidP="000D0149">
      <w:pPr>
        <w:spacing w:after="0" w:line="480" w:lineRule="auto"/>
        <w:ind w:left="720" w:hanging="720"/>
        <w:rPr>
          <w:rFonts w:ascii="Arial" w:hAnsi="Arial" w:cs="Arial"/>
          <w:noProof/>
          <w:sz w:val="24"/>
        </w:rPr>
      </w:pPr>
      <w:bookmarkStart w:id="10" w:name="_ENREF_10"/>
      <w:r w:rsidRPr="00904C45">
        <w:rPr>
          <w:rFonts w:ascii="Arial" w:hAnsi="Arial" w:cs="Arial"/>
          <w:b/>
          <w:noProof/>
          <w:sz w:val="24"/>
        </w:rPr>
        <w:t>10.</w:t>
      </w:r>
      <w:r w:rsidRPr="00904C45">
        <w:rPr>
          <w:rFonts w:ascii="Arial" w:hAnsi="Arial" w:cs="Arial"/>
          <w:noProof/>
          <w:sz w:val="24"/>
        </w:rPr>
        <w:tab/>
        <w:t xml:space="preserve">Matthews GJ, Harel O. Data confidentiality: A review of methods for statistical disclosure limitation and methods for assessing privacy. </w:t>
      </w:r>
      <w:r w:rsidRPr="00904C45">
        <w:rPr>
          <w:rFonts w:ascii="Arial" w:hAnsi="Arial" w:cs="Arial"/>
          <w:i/>
          <w:noProof/>
          <w:sz w:val="24"/>
        </w:rPr>
        <w:t xml:space="preserve">Statistics Surveys. </w:t>
      </w:r>
      <w:r w:rsidRPr="00904C45">
        <w:rPr>
          <w:rFonts w:ascii="Arial" w:hAnsi="Arial" w:cs="Arial"/>
          <w:noProof/>
          <w:sz w:val="24"/>
        </w:rPr>
        <w:t>2011;5:1-29.</w:t>
      </w:r>
      <w:bookmarkEnd w:id="10"/>
    </w:p>
    <w:p w14:paraId="2B3A53D2" w14:textId="77777777" w:rsidR="00594B81" w:rsidRPr="00904C45" w:rsidRDefault="00594B81" w:rsidP="000D0149">
      <w:pPr>
        <w:spacing w:after="0" w:line="480" w:lineRule="auto"/>
        <w:ind w:left="720" w:hanging="720"/>
        <w:rPr>
          <w:rFonts w:ascii="Arial" w:hAnsi="Arial" w:cs="Arial"/>
          <w:noProof/>
          <w:sz w:val="24"/>
        </w:rPr>
      </w:pPr>
      <w:bookmarkStart w:id="11" w:name="_ENREF_11"/>
      <w:r w:rsidRPr="00904C45">
        <w:rPr>
          <w:rFonts w:ascii="Arial" w:hAnsi="Arial" w:cs="Arial"/>
          <w:b/>
          <w:noProof/>
          <w:sz w:val="24"/>
        </w:rPr>
        <w:t>11.</w:t>
      </w:r>
      <w:r w:rsidRPr="00904C45">
        <w:rPr>
          <w:rFonts w:ascii="Arial" w:hAnsi="Arial" w:cs="Arial"/>
          <w:noProof/>
          <w:sz w:val="24"/>
        </w:rPr>
        <w:tab/>
        <w:t>Cormode G, Srivastava D. Anonymized Data: Generation, models, usage. Paper presented at: 2010 IEEE 26th International Conference on Data Engineering (ICDE 2010)2010.</w:t>
      </w:r>
      <w:bookmarkEnd w:id="11"/>
    </w:p>
    <w:p w14:paraId="02B51520" w14:textId="77777777" w:rsidR="00594B81" w:rsidRPr="00904C45" w:rsidRDefault="00594B81" w:rsidP="000D0149">
      <w:pPr>
        <w:spacing w:after="0" w:line="480" w:lineRule="auto"/>
        <w:ind w:left="720" w:hanging="720"/>
        <w:rPr>
          <w:rFonts w:ascii="Arial" w:hAnsi="Arial" w:cs="Arial"/>
          <w:noProof/>
          <w:sz w:val="24"/>
        </w:rPr>
      </w:pPr>
      <w:bookmarkStart w:id="12" w:name="_ENREF_12"/>
      <w:r w:rsidRPr="00904C45">
        <w:rPr>
          <w:rFonts w:ascii="Arial" w:hAnsi="Arial" w:cs="Arial"/>
          <w:b/>
          <w:noProof/>
          <w:sz w:val="24"/>
        </w:rPr>
        <w:t>12.</w:t>
      </w:r>
      <w:r w:rsidRPr="00904C45">
        <w:rPr>
          <w:rFonts w:ascii="Arial" w:hAnsi="Arial" w:cs="Arial"/>
          <w:noProof/>
          <w:sz w:val="24"/>
        </w:rPr>
        <w:tab/>
        <w:t xml:space="preserve">Agrawal R, Srikant R. Privacy-preserving data mining. </w:t>
      </w:r>
      <w:r w:rsidRPr="00904C45">
        <w:rPr>
          <w:rFonts w:ascii="Arial" w:hAnsi="Arial" w:cs="Arial"/>
          <w:i/>
          <w:noProof/>
          <w:sz w:val="24"/>
        </w:rPr>
        <w:t xml:space="preserve">ACM Sigmod Record. </w:t>
      </w:r>
      <w:r w:rsidRPr="00904C45">
        <w:rPr>
          <w:rFonts w:ascii="Arial" w:hAnsi="Arial" w:cs="Arial"/>
          <w:noProof/>
          <w:sz w:val="24"/>
        </w:rPr>
        <w:t>2000;29(2):439-450.</w:t>
      </w:r>
      <w:bookmarkEnd w:id="12"/>
    </w:p>
    <w:p w14:paraId="0447DEE2" w14:textId="77777777" w:rsidR="00594B81" w:rsidRPr="00904C45" w:rsidRDefault="00594B81" w:rsidP="000D0149">
      <w:pPr>
        <w:spacing w:after="0" w:line="480" w:lineRule="auto"/>
        <w:ind w:left="720" w:hanging="720"/>
        <w:rPr>
          <w:rFonts w:ascii="Arial" w:hAnsi="Arial" w:cs="Arial"/>
          <w:noProof/>
          <w:sz w:val="24"/>
        </w:rPr>
      </w:pPr>
      <w:bookmarkStart w:id="13" w:name="_ENREF_13"/>
      <w:r w:rsidRPr="00904C45">
        <w:rPr>
          <w:rFonts w:ascii="Arial" w:hAnsi="Arial" w:cs="Arial"/>
          <w:b/>
          <w:noProof/>
          <w:sz w:val="24"/>
        </w:rPr>
        <w:t>13.</w:t>
      </w:r>
      <w:r w:rsidRPr="00904C45">
        <w:rPr>
          <w:rFonts w:ascii="Arial" w:hAnsi="Arial" w:cs="Arial"/>
          <w:noProof/>
          <w:sz w:val="24"/>
        </w:rPr>
        <w:tab/>
        <w:t xml:space="preserve">Clifton C, Kantarcioglu M, Vaidya J. </w:t>
      </w:r>
      <w:r w:rsidRPr="00904C45">
        <w:rPr>
          <w:rFonts w:ascii="Arial" w:hAnsi="Arial" w:cs="Arial"/>
          <w:i/>
          <w:noProof/>
          <w:sz w:val="24"/>
        </w:rPr>
        <w:t>Privacy-preserving data mining.</w:t>
      </w:r>
      <w:r w:rsidRPr="00904C45">
        <w:rPr>
          <w:rFonts w:ascii="Arial" w:hAnsi="Arial" w:cs="Arial"/>
          <w:noProof/>
          <w:sz w:val="24"/>
        </w:rPr>
        <w:t xml:space="preserve"> Vol 180. New York, NY: Springer-Verlag; 2006.</w:t>
      </w:r>
      <w:bookmarkEnd w:id="13"/>
    </w:p>
    <w:p w14:paraId="29891254" w14:textId="77777777" w:rsidR="00594B81" w:rsidRPr="00904C45" w:rsidRDefault="00594B81" w:rsidP="000D0149">
      <w:pPr>
        <w:spacing w:after="0" w:line="480" w:lineRule="auto"/>
        <w:ind w:left="720" w:hanging="720"/>
        <w:rPr>
          <w:rFonts w:ascii="Arial" w:hAnsi="Arial" w:cs="Arial"/>
          <w:noProof/>
          <w:sz w:val="24"/>
        </w:rPr>
      </w:pPr>
      <w:bookmarkStart w:id="14" w:name="_ENREF_14"/>
      <w:r w:rsidRPr="00904C45">
        <w:rPr>
          <w:rFonts w:ascii="Arial" w:hAnsi="Arial" w:cs="Arial"/>
          <w:b/>
          <w:noProof/>
          <w:sz w:val="24"/>
        </w:rPr>
        <w:t>14.</w:t>
      </w:r>
      <w:r w:rsidRPr="00904C45">
        <w:rPr>
          <w:rFonts w:ascii="Arial" w:hAnsi="Arial" w:cs="Arial"/>
          <w:noProof/>
          <w:sz w:val="24"/>
        </w:rPr>
        <w:tab/>
        <w:t>Zhao Y, Du M, Le J, Luo Y. A survey on privacy preserving approaches in data publishing. Paper presented at: 2009 First International Workshop on Database Technology and Applications2009.</w:t>
      </w:r>
      <w:bookmarkEnd w:id="14"/>
    </w:p>
    <w:p w14:paraId="760C904C" w14:textId="77777777" w:rsidR="00594B81" w:rsidRPr="00904C45" w:rsidRDefault="00594B81" w:rsidP="000D0149">
      <w:pPr>
        <w:spacing w:after="0" w:line="480" w:lineRule="auto"/>
        <w:ind w:left="720" w:hanging="720"/>
        <w:rPr>
          <w:rFonts w:ascii="Arial" w:hAnsi="Arial" w:cs="Arial"/>
          <w:noProof/>
          <w:sz w:val="24"/>
        </w:rPr>
      </w:pPr>
      <w:bookmarkStart w:id="15" w:name="_ENREF_15"/>
      <w:r w:rsidRPr="00904C45">
        <w:rPr>
          <w:rFonts w:ascii="Arial" w:hAnsi="Arial" w:cs="Arial"/>
          <w:b/>
          <w:noProof/>
          <w:sz w:val="24"/>
        </w:rPr>
        <w:t>15.</w:t>
      </w:r>
      <w:r w:rsidRPr="00904C45">
        <w:rPr>
          <w:rFonts w:ascii="Arial" w:hAnsi="Arial" w:cs="Arial"/>
          <w:noProof/>
          <w:sz w:val="24"/>
        </w:rPr>
        <w:tab/>
        <w:t xml:space="preserve">Aggarwal CC, Yu PS. </w:t>
      </w:r>
      <w:r w:rsidRPr="00904C45">
        <w:rPr>
          <w:rFonts w:ascii="Arial" w:hAnsi="Arial" w:cs="Arial"/>
          <w:i/>
          <w:noProof/>
          <w:sz w:val="24"/>
        </w:rPr>
        <w:t>Privacy-preserving data mining: models and algorithms</w:t>
      </w:r>
      <w:r w:rsidRPr="00904C45">
        <w:rPr>
          <w:rFonts w:ascii="Arial" w:hAnsi="Arial" w:cs="Arial"/>
          <w:noProof/>
          <w:sz w:val="24"/>
        </w:rPr>
        <w:t>. New York, NY: Springer; 2008.</w:t>
      </w:r>
      <w:bookmarkEnd w:id="15"/>
    </w:p>
    <w:p w14:paraId="2BCFEE8F" w14:textId="77777777" w:rsidR="00594B81" w:rsidRPr="00904C45" w:rsidRDefault="00594B81" w:rsidP="000D0149">
      <w:pPr>
        <w:spacing w:after="0" w:line="480" w:lineRule="auto"/>
        <w:ind w:left="720" w:hanging="720"/>
        <w:rPr>
          <w:rFonts w:ascii="Arial" w:hAnsi="Arial" w:cs="Arial"/>
          <w:noProof/>
          <w:sz w:val="24"/>
        </w:rPr>
      </w:pPr>
      <w:bookmarkStart w:id="16" w:name="_ENREF_16"/>
      <w:r w:rsidRPr="00904C45">
        <w:rPr>
          <w:rFonts w:ascii="Arial" w:hAnsi="Arial" w:cs="Arial"/>
          <w:b/>
          <w:noProof/>
          <w:sz w:val="24"/>
        </w:rPr>
        <w:t>16.</w:t>
      </w:r>
      <w:r w:rsidRPr="00904C45">
        <w:rPr>
          <w:rFonts w:ascii="Arial" w:hAnsi="Arial" w:cs="Arial"/>
          <w:noProof/>
          <w:sz w:val="24"/>
        </w:rPr>
        <w:tab/>
        <w:t xml:space="preserve">Nayak G, Devi S. A Survey on Privacy Preserving Data Mining Approaches and Techniques. </w:t>
      </w:r>
      <w:r w:rsidRPr="00904C45">
        <w:rPr>
          <w:rFonts w:ascii="Arial" w:hAnsi="Arial" w:cs="Arial"/>
          <w:i/>
          <w:noProof/>
          <w:sz w:val="24"/>
        </w:rPr>
        <w:t xml:space="preserve">International Journal of Engineering Science. </w:t>
      </w:r>
      <w:r w:rsidRPr="00904C45">
        <w:rPr>
          <w:rFonts w:ascii="Arial" w:hAnsi="Arial" w:cs="Arial"/>
          <w:noProof/>
          <w:sz w:val="24"/>
        </w:rPr>
        <w:t>2011;3(3):2127-2133.</w:t>
      </w:r>
      <w:bookmarkEnd w:id="16"/>
    </w:p>
    <w:p w14:paraId="09AFA6EF" w14:textId="77777777" w:rsidR="00594B81" w:rsidRPr="00904C45" w:rsidRDefault="00594B81" w:rsidP="000D0149">
      <w:pPr>
        <w:spacing w:after="0" w:line="480" w:lineRule="auto"/>
        <w:ind w:left="720" w:hanging="720"/>
        <w:rPr>
          <w:rFonts w:ascii="Arial" w:hAnsi="Arial" w:cs="Arial"/>
          <w:noProof/>
          <w:sz w:val="24"/>
        </w:rPr>
      </w:pPr>
      <w:bookmarkStart w:id="17" w:name="_ENREF_17"/>
      <w:r w:rsidRPr="00904C45">
        <w:rPr>
          <w:rFonts w:ascii="Arial" w:hAnsi="Arial" w:cs="Arial"/>
          <w:b/>
          <w:noProof/>
          <w:sz w:val="24"/>
        </w:rPr>
        <w:t>17.</w:t>
      </w:r>
      <w:r w:rsidRPr="00904C45">
        <w:rPr>
          <w:rFonts w:ascii="Arial" w:hAnsi="Arial" w:cs="Arial"/>
          <w:noProof/>
          <w:sz w:val="24"/>
        </w:rPr>
        <w:tab/>
        <w:t xml:space="preserve">Luo Y, Zhao Y, Le J. A Survey on the Privacy Preserving Algorithm of Association Rule Mining. </w:t>
      </w:r>
      <w:r w:rsidRPr="00904C45">
        <w:rPr>
          <w:rFonts w:ascii="Arial" w:hAnsi="Arial" w:cs="Arial"/>
          <w:i/>
          <w:noProof/>
          <w:sz w:val="24"/>
        </w:rPr>
        <w:t xml:space="preserve">2009 Second International Symposium on Electronic Commerce and Security. </w:t>
      </w:r>
      <w:r w:rsidRPr="00904C45">
        <w:rPr>
          <w:rFonts w:ascii="Arial" w:hAnsi="Arial" w:cs="Arial"/>
          <w:noProof/>
          <w:sz w:val="24"/>
        </w:rPr>
        <w:t>2009;2:241-245.</w:t>
      </w:r>
      <w:bookmarkEnd w:id="17"/>
    </w:p>
    <w:p w14:paraId="52434015" w14:textId="77777777" w:rsidR="00594B81" w:rsidRPr="00904C45" w:rsidRDefault="00594B81" w:rsidP="000D0149">
      <w:pPr>
        <w:spacing w:after="0" w:line="480" w:lineRule="auto"/>
        <w:ind w:left="720" w:hanging="720"/>
        <w:rPr>
          <w:rFonts w:ascii="Arial" w:hAnsi="Arial" w:cs="Arial"/>
          <w:noProof/>
          <w:sz w:val="24"/>
        </w:rPr>
      </w:pPr>
      <w:bookmarkStart w:id="18" w:name="_ENREF_18"/>
      <w:r w:rsidRPr="00904C45">
        <w:rPr>
          <w:rFonts w:ascii="Arial" w:hAnsi="Arial" w:cs="Arial"/>
          <w:b/>
          <w:noProof/>
          <w:sz w:val="24"/>
        </w:rPr>
        <w:lastRenderedPageBreak/>
        <w:t>18.</w:t>
      </w:r>
      <w:r w:rsidRPr="00904C45">
        <w:rPr>
          <w:rFonts w:ascii="Arial" w:hAnsi="Arial" w:cs="Arial"/>
          <w:noProof/>
          <w:sz w:val="24"/>
        </w:rPr>
        <w:tab/>
        <w:t xml:space="preserve">Fung BCM, Wang K, Chen R, Yu PS. Privacy-preserving data publishing. </w:t>
      </w:r>
      <w:r w:rsidRPr="00904C45">
        <w:rPr>
          <w:rFonts w:ascii="Arial" w:hAnsi="Arial" w:cs="Arial"/>
          <w:i/>
          <w:noProof/>
          <w:sz w:val="24"/>
        </w:rPr>
        <w:t xml:space="preserve">ACM Computing Surveys. </w:t>
      </w:r>
      <w:r w:rsidRPr="00904C45">
        <w:rPr>
          <w:rFonts w:ascii="Arial" w:hAnsi="Arial" w:cs="Arial"/>
          <w:noProof/>
          <w:sz w:val="24"/>
        </w:rPr>
        <w:t>2010;42:1-53.</w:t>
      </w:r>
      <w:bookmarkEnd w:id="18"/>
    </w:p>
    <w:p w14:paraId="26D42781" w14:textId="77777777" w:rsidR="00594B81" w:rsidRPr="00904C45" w:rsidRDefault="00594B81" w:rsidP="000D0149">
      <w:pPr>
        <w:spacing w:after="0" w:line="480" w:lineRule="auto"/>
        <w:ind w:left="720" w:hanging="720"/>
        <w:rPr>
          <w:rFonts w:ascii="Arial" w:hAnsi="Arial" w:cs="Arial"/>
          <w:noProof/>
          <w:sz w:val="24"/>
        </w:rPr>
      </w:pPr>
      <w:bookmarkStart w:id="19" w:name="_ENREF_19"/>
      <w:r w:rsidRPr="00904C45">
        <w:rPr>
          <w:rFonts w:ascii="Arial" w:hAnsi="Arial" w:cs="Arial"/>
          <w:b/>
          <w:noProof/>
          <w:sz w:val="24"/>
        </w:rPr>
        <w:t>19.</w:t>
      </w:r>
      <w:r w:rsidRPr="00904C45">
        <w:rPr>
          <w:rFonts w:ascii="Arial" w:hAnsi="Arial" w:cs="Arial"/>
          <w:noProof/>
          <w:sz w:val="24"/>
        </w:rPr>
        <w:tab/>
        <w:t>Gehrke J. Models and Methods for Privacy-Preserving Data Analysis and Publishing. Paper presented at: 22nd International Conference on Data Engineering (ICDE'06)2006.</w:t>
      </w:r>
      <w:bookmarkEnd w:id="19"/>
    </w:p>
    <w:p w14:paraId="29B48C9F" w14:textId="77777777" w:rsidR="00594B81" w:rsidRPr="00904C45" w:rsidRDefault="00594B81" w:rsidP="000D0149">
      <w:pPr>
        <w:spacing w:after="0" w:line="480" w:lineRule="auto"/>
        <w:ind w:left="720" w:hanging="720"/>
        <w:rPr>
          <w:rFonts w:ascii="Arial" w:hAnsi="Arial" w:cs="Arial"/>
          <w:noProof/>
          <w:sz w:val="24"/>
        </w:rPr>
      </w:pPr>
      <w:bookmarkStart w:id="20" w:name="_ENREF_20"/>
      <w:r w:rsidRPr="00904C45">
        <w:rPr>
          <w:rFonts w:ascii="Arial" w:hAnsi="Arial" w:cs="Arial"/>
          <w:b/>
          <w:noProof/>
          <w:sz w:val="24"/>
        </w:rPr>
        <w:t>20.</w:t>
      </w:r>
      <w:r w:rsidRPr="00904C45">
        <w:rPr>
          <w:rFonts w:ascii="Arial" w:hAnsi="Arial" w:cs="Arial"/>
          <w:noProof/>
          <w:sz w:val="24"/>
        </w:rPr>
        <w:tab/>
        <w:t>Gehrke J. Models and methods for privacy-preserving data publishing and analysis. Paper presented at: Proceedings of the twenty-fourth ACM SIGMOD-SIGACT-SIGART symposium on Principles of database systems - PODS '052005; New York, NY, USA.</w:t>
      </w:r>
      <w:bookmarkEnd w:id="20"/>
    </w:p>
    <w:p w14:paraId="635A579F" w14:textId="77777777" w:rsidR="00594B81" w:rsidRPr="00904C45" w:rsidRDefault="00594B81" w:rsidP="000D0149">
      <w:pPr>
        <w:spacing w:after="0" w:line="480" w:lineRule="auto"/>
        <w:ind w:left="720" w:hanging="720"/>
        <w:rPr>
          <w:rFonts w:ascii="Arial" w:hAnsi="Arial" w:cs="Arial"/>
          <w:noProof/>
          <w:sz w:val="24"/>
        </w:rPr>
      </w:pPr>
      <w:bookmarkStart w:id="21" w:name="_ENREF_21"/>
      <w:r w:rsidRPr="00904C45">
        <w:rPr>
          <w:rFonts w:ascii="Arial" w:hAnsi="Arial" w:cs="Arial"/>
          <w:b/>
          <w:noProof/>
          <w:sz w:val="24"/>
        </w:rPr>
        <w:t>21.</w:t>
      </w:r>
      <w:r w:rsidRPr="00904C45">
        <w:rPr>
          <w:rFonts w:ascii="Arial" w:hAnsi="Arial" w:cs="Arial"/>
          <w:noProof/>
          <w:sz w:val="24"/>
        </w:rPr>
        <w:tab/>
        <w:t xml:space="preserve">Evfimievski A. Randomization in privacy preserving data mining. </w:t>
      </w:r>
      <w:r w:rsidRPr="00904C45">
        <w:rPr>
          <w:rFonts w:ascii="Arial" w:hAnsi="Arial" w:cs="Arial"/>
          <w:i/>
          <w:noProof/>
          <w:sz w:val="24"/>
        </w:rPr>
        <w:t xml:space="preserve">ACM SIGKDD Explorations Newsletter. </w:t>
      </w:r>
      <w:r w:rsidRPr="00904C45">
        <w:rPr>
          <w:rFonts w:ascii="Arial" w:hAnsi="Arial" w:cs="Arial"/>
          <w:noProof/>
          <w:sz w:val="24"/>
        </w:rPr>
        <w:t>2002;4:43-48.</w:t>
      </w:r>
      <w:bookmarkEnd w:id="21"/>
    </w:p>
    <w:p w14:paraId="53AFD703" w14:textId="77777777" w:rsidR="00594B81" w:rsidRPr="00904C45" w:rsidRDefault="00594B81" w:rsidP="000D0149">
      <w:pPr>
        <w:spacing w:after="0" w:line="480" w:lineRule="auto"/>
        <w:ind w:left="720" w:hanging="720"/>
        <w:rPr>
          <w:rFonts w:ascii="Arial" w:hAnsi="Arial" w:cs="Arial"/>
          <w:noProof/>
          <w:sz w:val="24"/>
        </w:rPr>
      </w:pPr>
      <w:bookmarkStart w:id="22" w:name="_ENREF_22"/>
      <w:r w:rsidRPr="00904C45">
        <w:rPr>
          <w:rFonts w:ascii="Arial" w:hAnsi="Arial" w:cs="Arial"/>
          <w:b/>
          <w:noProof/>
          <w:sz w:val="24"/>
        </w:rPr>
        <w:t>22.</w:t>
      </w:r>
      <w:r w:rsidRPr="00904C45">
        <w:rPr>
          <w:rFonts w:ascii="Arial" w:hAnsi="Arial" w:cs="Arial"/>
          <w:noProof/>
          <w:sz w:val="24"/>
        </w:rPr>
        <w:tab/>
        <w:t xml:space="preserve">Ohno-Machado L, Silveira P, Vinterbo S. Protecting patient privacy by quantifiable control of disclosures in disseminated databases. </w:t>
      </w:r>
      <w:r w:rsidRPr="00904C45">
        <w:rPr>
          <w:rFonts w:ascii="Arial" w:hAnsi="Arial" w:cs="Arial"/>
          <w:i/>
          <w:noProof/>
          <w:sz w:val="24"/>
        </w:rPr>
        <w:t xml:space="preserve">International Journal of Medical Informatics. </w:t>
      </w:r>
      <w:r w:rsidRPr="00904C45">
        <w:rPr>
          <w:rFonts w:ascii="Arial" w:hAnsi="Arial" w:cs="Arial"/>
          <w:noProof/>
          <w:sz w:val="24"/>
        </w:rPr>
        <w:t>2004;73(7-8):599-606.</w:t>
      </w:r>
      <w:bookmarkEnd w:id="22"/>
    </w:p>
    <w:p w14:paraId="0FE1EBCD" w14:textId="77777777" w:rsidR="00594B81" w:rsidRPr="00904C45" w:rsidRDefault="00594B81" w:rsidP="000D0149">
      <w:pPr>
        <w:spacing w:after="0" w:line="480" w:lineRule="auto"/>
        <w:ind w:left="720" w:hanging="720"/>
        <w:rPr>
          <w:rFonts w:ascii="Arial" w:hAnsi="Arial" w:cs="Arial"/>
          <w:noProof/>
          <w:sz w:val="24"/>
        </w:rPr>
      </w:pPr>
      <w:bookmarkStart w:id="23" w:name="_ENREF_23"/>
      <w:r w:rsidRPr="00904C45">
        <w:rPr>
          <w:rFonts w:ascii="Arial" w:hAnsi="Arial" w:cs="Arial"/>
          <w:b/>
          <w:noProof/>
          <w:sz w:val="24"/>
        </w:rPr>
        <w:t>23.</w:t>
      </w:r>
      <w:r w:rsidRPr="00904C45">
        <w:rPr>
          <w:rFonts w:ascii="Arial" w:hAnsi="Arial" w:cs="Arial"/>
          <w:noProof/>
          <w:sz w:val="24"/>
        </w:rPr>
        <w:tab/>
        <w:t xml:space="preserve">El Emam K, Jabbouri S, Sams S, Drouet Y, Power M. Evaluating common de-identification heuristics for personal health information. </w:t>
      </w:r>
      <w:r w:rsidRPr="00904C45">
        <w:rPr>
          <w:rFonts w:ascii="Arial" w:hAnsi="Arial" w:cs="Arial"/>
          <w:i/>
          <w:noProof/>
          <w:sz w:val="24"/>
        </w:rPr>
        <w:t xml:space="preserve">Journal of Medical Internet Research. </w:t>
      </w:r>
      <w:r w:rsidRPr="00904C45">
        <w:rPr>
          <w:rFonts w:ascii="Arial" w:hAnsi="Arial" w:cs="Arial"/>
          <w:noProof/>
          <w:sz w:val="24"/>
        </w:rPr>
        <w:t>2006;8:e28.</w:t>
      </w:r>
      <w:bookmarkEnd w:id="23"/>
    </w:p>
    <w:p w14:paraId="065FFF6F" w14:textId="77777777" w:rsidR="00594B81" w:rsidRPr="00904C45" w:rsidRDefault="00594B81" w:rsidP="000D0149">
      <w:pPr>
        <w:spacing w:after="0" w:line="480" w:lineRule="auto"/>
        <w:ind w:left="720" w:hanging="720"/>
        <w:rPr>
          <w:rFonts w:ascii="Arial" w:hAnsi="Arial" w:cs="Arial"/>
          <w:noProof/>
          <w:sz w:val="24"/>
        </w:rPr>
      </w:pPr>
      <w:bookmarkStart w:id="24" w:name="_ENREF_24"/>
      <w:r w:rsidRPr="00904C45">
        <w:rPr>
          <w:rFonts w:ascii="Arial" w:hAnsi="Arial" w:cs="Arial"/>
          <w:b/>
          <w:noProof/>
          <w:sz w:val="24"/>
        </w:rPr>
        <w:t>24.</w:t>
      </w:r>
      <w:r w:rsidRPr="00904C45">
        <w:rPr>
          <w:rFonts w:ascii="Arial" w:hAnsi="Arial" w:cs="Arial"/>
          <w:noProof/>
          <w:sz w:val="24"/>
        </w:rPr>
        <w:tab/>
        <w:t xml:space="preserve">Leino-Kilpi H, Välimäki M, Dassen T, et al. Privacy:a review of the literature. </w:t>
      </w:r>
      <w:r w:rsidRPr="00904C45">
        <w:rPr>
          <w:rFonts w:ascii="Arial" w:hAnsi="Arial" w:cs="Arial"/>
          <w:i/>
          <w:noProof/>
          <w:sz w:val="24"/>
        </w:rPr>
        <w:t xml:space="preserve">International Journal of Nursing Studies. </w:t>
      </w:r>
      <w:r w:rsidRPr="00904C45">
        <w:rPr>
          <w:rFonts w:ascii="Arial" w:hAnsi="Arial" w:cs="Arial"/>
          <w:noProof/>
          <w:sz w:val="24"/>
        </w:rPr>
        <w:t>2001;38:663–671.</w:t>
      </w:r>
      <w:bookmarkEnd w:id="24"/>
    </w:p>
    <w:p w14:paraId="7A174F2A" w14:textId="650FEA9D" w:rsidR="00594B81" w:rsidRPr="00904C45" w:rsidRDefault="00594B81" w:rsidP="000D0149">
      <w:pPr>
        <w:spacing w:line="480" w:lineRule="auto"/>
        <w:ind w:left="720" w:hanging="720"/>
        <w:rPr>
          <w:rFonts w:ascii="Arial" w:hAnsi="Arial" w:cs="Arial"/>
          <w:noProof/>
          <w:sz w:val="24"/>
        </w:rPr>
      </w:pPr>
      <w:bookmarkStart w:id="25" w:name="_ENREF_25"/>
      <w:r w:rsidRPr="00904C45">
        <w:rPr>
          <w:rFonts w:ascii="Arial" w:hAnsi="Arial" w:cs="Arial"/>
          <w:b/>
          <w:noProof/>
          <w:sz w:val="24"/>
        </w:rPr>
        <w:t>25.</w:t>
      </w:r>
      <w:r w:rsidRPr="00904C45">
        <w:rPr>
          <w:rFonts w:ascii="Arial" w:hAnsi="Arial" w:cs="Arial"/>
          <w:noProof/>
          <w:sz w:val="24"/>
        </w:rPr>
        <w:tab/>
        <w:t xml:space="preserve">Emam KE, Fineberg A. An Overview of Techniques for De-Identifying Personal Health Information (Working Paper Series). 2009; </w:t>
      </w:r>
      <w:hyperlink r:id="rId11" w:history="1">
        <w:r w:rsidRPr="00904C45">
          <w:rPr>
            <w:rStyle w:val="Hyperlink"/>
            <w:rFonts w:ascii="Arial" w:hAnsi="Arial" w:cs="Arial"/>
            <w:noProof/>
            <w:sz w:val="24"/>
          </w:rPr>
          <w:t>http://ssrn.com/abstract=1456490</w:t>
        </w:r>
      </w:hyperlink>
      <w:r w:rsidRPr="00904C45">
        <w:rPr>
          <w:rFonts w:ascii="Arial" w:hAnsi="Arial" w:cs="Arial"/>
          <w:noProof/>
          <w:sz w:val="24"/>
        </w:rPr>
        <w:t>.</w:t>
      </w:r>
      <w:bookmarkEnd w:id="25"/>
    </w:p>
    <w:p w14:paraId="1DCDBB8A" w14:textId="07D31B20" w:rsidR="006721EF" w:rsidRPr="00904C45" w:rsidRDefault="006721EF" w:rsidP="000D0149">
      <w:pPr>
        <w:spacing w:line="480" w:lineRule="auto"/>
        <w:rPr>
          <w:rFonts w:ascii="Arial" w:hAnsi="Arial" w:cs="Arial"/>
          <w:sz w:val="24"/>
        </w:rPr>
      </w:pPr>
      <w:r w:rsidRPr="00904C45">
        <w:rPr>
          <w:rFonts w:ascii="Arial" w:hAnsi="Arial" w:cs="Arial"/>
          <w:sz w:val="24"/>
        </w:rPr>
        <w:fldChar w:fldCharType="end"/>
      </w:r>
    </w:p>
    <w:sectPr w:rsidR="006721EF" w:rsidRPr="00904C45" w:rsidSect="009755B6">
      <w:pgSz w:w="12240" w:h="15840"/>
      <w:pgMar w:top="1440" w:right="1440" w:bottom="1440" w:left="1440" w:header="0" w:footer="0"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D5272" w14:textId="77777777" w:rsidR="00E0324A" w:rsidRDefault="00E0324A" w:rsidP="00FD2478">
      <w:pPr>
        <w:spacing w:after="0" w:line="240" w:lineRule="auto"/>
      </w:pPr>
      <w:r>
        <w:separator/>
      </w:r>
    </w:p>
  </w:endnote>
  <w:endnote w:type="continuationSeparator" w:id="0">
    <w:p w14:paraId="72CAD7F1" w14:textId="77777777" w:rsidR="00E0324A" w:rsidRDefault="00E0324A" w:rsidP="00F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D9FA" w14:textId="77777777" w:rsidR="00E0324A" w:rsidRDefault="00E0324A" w:rsidP="00FD2478">
      <w:pPr>
        <w:spacing w:after="0" w:line="240" w:lineRule="auto"/>
      </w:pPr>
      <w:r>
        <w:separator/>
      </w:r>
    </w:p>
  </w:footnote>
  <w:footnote w:type="continuationSeparator" w:id="0">
    <w:p w14:paraId="053F8779" w14:textId="77777777" w:rsidR="00E0324A" w:rsidRDefault="00E0324A" w:rsidP="00FD2478">
      <w:pPr>
        <w:spacing w:after="0" w:line="240" w:lineRule="auto"/>
      </w:pPr>
      <w:r>
        <w:continuationSeparator/>
      </w:r>
    </w:p>
  </w:footnote>
  <w:footnote w:id="1">
    <w:p w14:paraId="49649670" w14:textId="3E1C3277" w:rsidR="00E0324A" w:rsidRDefault="00E0324A" w:rsidP="006B2169">
      <w:pPr>
        <w:pStyle w:val="FootnoteText"/>
      </w:pPr>
      <w:r w:rsidRPr="00677101">
        <w:rPr>
          <w:rStyle w:val="FootnoteReference"/>
          <w:sz w:val="20"/>
        </w:rPr>
        <w:t>*</w:t>
      </w:r>
      <w:hyperlink r:id="rId1" w:history="1">
        <w:r w:rsidRPr="00677101">
          <w:rPr>
            <w:rStyle w:val="Hyperlink"/>
            <w:sz w:val="20"/>
          </w:rPr>
          <w:t>http://www.hhs.gov/ocr/privacy/hipaa/understanding/coveredentities/De-identification/guidance.html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359"/>
    <w:multiLevelType w:val="hybridMultilevel"/>
    <w:tmpl w:val="F5B6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30893"/>
    <w:multiLevelType w:val="hybridMultilevel"/>
    <w:tmpl w:val="4D3ED0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70226"/>
    <w:multiLevelType w:val="hybridMultilevel"/>
    <w:tmpl w:val="2DA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15BCE"/>
    <w:multiLevelType w:val="hybridMultilevel"/>
    <w:tmpl w:val="6CD0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73DC4"/>
    <w:multiLevelType w:val="hybridMultilevel"/>
    <w:tmpl w:val="E448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epfedpsxwv02eeffm5xr0q0x5fvaepfztr&quot;&gt;nsf&lt;record-ids&gt;&lt;item&gt;300&lt;/item&gt;&lt;item&gt;453&lt;/item&gt;&lt;item&gt;470&lt;/item&gt;&lt;item&gt;884&lt;/item&gt;&lt;item&gt;919&lt;/item&gt;&lt;item&gt;940&lt;/item&gt;&lt;item&gt;942&lt;/item&gt;&lt;item&gt;947&lt;/item&gt;&lt;item&gt;953&lt;/item&gt;&lt;item&gt;954&lt;/item&gt;&lt;item&gt;1015&lt;/item&gt;&lt;item&gt;1037&lt;/item&gt;&lt;item&gt;1038&lt;/item&gt;&lt;item&gt;1039&lt;/item&gt;&lt;item&gt;1040&lt;/item&gt;&lt;item&gt;1042&lt;/item&gt;&lt;item&gt;1047&lt;/item&gt;&lt;item&gt;1051&lt;/item&gt;&lt;/record-ids&gt;&lt;/item&gt;&lt;/Libraries&gt;"/>
  </w:docVars>
  <w:rsids>
    <w:rsidRoot w:val="006A4A0E"/>
    <w:rsid w:val="00006A03"/>
    <w:rsid w:val="00013509"/>
    <w:rsid w:val="00020B34"/>
    <w:rsid w:val="00085E9E"/>
    <w:rsid w:val="000A38B4"/>
    <w:rsid w:val="000B797E"/>
    <w:rsid w:val="000D0149"/>
    <w:rsid w:val="000D42AC"/>
    <w:rsid w:val="001A3C1E"/>
    <w:rsid w:val="001A5D1B"/>
    <w:rsid w:val="001E5296"/>
    <w:rsid w:val="001F3FF5"/>
    <w:rsid w:val="00202C26"/>
    <w:rsid w:val="002200F9"/>
    <w:rsid w:val="002243CB"/>
    <w:rsid w:val="00235A4C"/>
    <w:rsid w:val="002C325F"/>
    <w:rsid w:val="002D69AF"/>
    <w:rsid w:val="002E498B"/>
    <w:rsid w:val="00301A74"/>
    <w:rsid w:val="003109EA"/>
    <w:rsid w:val="00317202"/>
    <w:rsid w:val="00320627"/>
    <w:rsid w:val="003344C8"/>
    <w:rsid w:val="00341143"/>
    <w:rsid w:val="003451CA"/>
    <w:rsid w:val="0035775E"/>
    <w:rsid w:val="003B0DED"/>
    <w:rsid w:val="003B1E16"/>
    <w:rsid w:val="003E3209"/>
    <w:rsid w:val="00404B54"/>
    <w:rsid w:val="00423937"/>
    <w:rsid w:val="004F7940"/>
    <w:rsid w:val="00513DA9"/>
    <w:rsid w:val="0054465E"/>
    <w:rsid w:val="00546F69"/>
    <w:rsid w:val="00556404"/>
    <w:rsid w:val="0059120C"/>
    <w:rsid w:val="00594B81"/>
    <w:rsid w:val="00595462"/>
    <w:rsid w:val="005973DF"/>
    <w:rsid w:val="005A2334"/>
    <w:rsid w:val="005D07C2"/>
    <w:rsid w:val="005F6F99"/>
    <w:rsid w:val="00617AB9"/>
    <w:rsid w:val="0066748C"/>
    <w:rsid w:val="00670228"/>
    <w:rsid w:val="006721EF"/>
    <w:rsid w:val="00677101"/>
    <w:rsid w:val="0069570A"/>
    <w:rsid w:val="006A4A0E"/>
    <w:rsid w:val="006B2169"/>
    <w:rsid w:val="006D4FBC"/>
    <w:rsid w:val="007965D4"/>
    <w:rsid w:val="007C77D8"/>
    <w:rsid w:val="007D02E9"/>
    <w:rsid w:val="007E7DF9"/>
    <w:rsid w:val="0083345F"/>
    <w:rsid w:val="008642CE"/>
    <w:rsid w:val="0086568C"/>
    <w:rsid w:val="0087251D"/>
    <w:rsid w:val="00873D11"/>
    <w:rsid w:val="008906AE"/>
    <w:rsid w:val="008B4012"/>
    <w:rsid w:val="00904C45"/>
    <w:rsid w:val="009755B6"/>
    <w:rsid w:val="009822FD"/>
    <w:rsid w:val="009B06AB"/>
    <w:rsid w:val="009E0718"/>
    <w:rsid w:val="009F7482"/>
    <w:rsid w:val="00A10D5A"/>
    <w:rsid w:val="00A4313F"/>
    <w:rsid w:val="00A80125"/>
    <w:rsid w:val="00A81491"/>
    <w:rsid w:val="00AC4986"/>
    <w:rsid w:val="00AD60C7"/>
    <w:rsid w:val="00AF69C2"/>
    <w:rsid w:val="00B07E22"/>
    <w:rsid w:val="00B21BAB"/>
    <w:rsid w:val="00B46B91"/>
    <w:rsid w:val="00B54CFA"/>
    <w:rsid w:val="00B941C8"/>
    <w:rsid w:val="00B95B52"/>
    <w:rsid w:val="00BD7F30"/>
    <w:rsid w:val="00BF1657"/>
    <w:rsid w:val="00C30B2A"/>
    <w:rsid w:val="00C33258"/>
    <w:rsid w:val="00C532F8"/>
    <w:rsid w:val="00C54F47"/>
    <w:rsid w:val="00C72C16"/>
    <w:rsid w:val="00C92D7E"/>
    <w:rsid w:val="00CD0A1B"/>
    <w:rsid w:val="00CD64DF"/>
    <w:rsid w:val="00CE2901"/>
    <w:rsid w:val="00CF0E6A"/>
    <w:rsid w:val="00CF736B"/>
    <w:rsid w:val="00D07EAF"/>
    <w:rsid w:val="00D32C48"/>
    <w:rsid w:val="00D37A06"/>
    <w:rsid w:val="00D750B6"/>
    <w:rsid w:val="00E0324A"/>
    <w:rsid w:val="00E13164"/>
    <w:rsid w:val="00E94C86"/>
    <w:rsid w:val="00EA6991"/>
    <w:rsid w:val="00F002CA"/>
    <w:rsid w:val="00F03D99"/>
    <w:rsid w:val="00F1211B"/>
    <w:rsid w:val="00F15B3D"/>
    <w:rsid w:val="00F17DE8"/>
    <w:rsid w:val="00F6026B"/>
    <w:rsid w:val="00F757E1"/>
    <w:rsid w:val="00FB4DC9"/>
    <w:rsid w:val="00FD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0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5F"/>
    <w:pPr>
      <w:jc w:val="both"/>
    </w:pPr>
    <w:rPr>
      <w:sz w:val="20"/>
      <w:szCs w:val="20"/>
    </w:rPr>
  </w:style>
  <w:style w:type="paragraph" w:styleId="Heading1">
    <w:name w:val="heading 1"/>
    <w:basedOn w:val="Normal"/>
    <w:next w:val="Normal"/>
    <w:link w:val="Heading1Char"/>
    <w:uiPriority w:val="9"/>
    <w:qFormat/>
    <w:rsid w:val="0083345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3345F"/>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5F"/>
    <w:rPr>
      <w:smallCaps/>
      <w:spacing w:val="5"/>
      <w:sz w:val="32"/>
      <w:szCs w:val="32"/>
    </w:rPr>
  </w:style>
  <w:style w:type="character" w:customStyle="1" w:styleId="Heading2Char">
    <w:name w:val="Heading 2 Char"/>
    <w:basedOn w:val="DefaultParagraphFont"/>
    <w:link w:val="Heading2"/>
    <w:uiPriority w:val="9"/>
    <w:rsid w:val="0083345F"/>
    <w:rPr>
      <w:smallCaps/>
      <w:spacing w:val="5"/>
      <w:sz w:val="28"/>
      <w:szCs w:val="28"/>
    </w:rPr>
  </w:style>
  <w:style w:type="paragraph" w:styleId="ListParagraph">
    <w:name w:val="List Paragraph"/>
    <w:basedOn w:val="Normal"/>
    <w:uiPriority w:val="34"/>
    <w:qFormat/>
    <w:rsid w:val="0083345F"/>
    <w:pPr>
      <w:ind w:left="720"/>
      <w:contextualSpacing/>
    </w:pPr>
  </w:style>
  <w:style w:type="table" w:styleId="TableGrid">
    <w:name w:val="Table Grid"/>
    <w:basedOn w:val="TableNormal"/>
    <w:uiPriority w:val="59"/>
    <w:rsid w:val="0083345F"/>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45F"/>
    <w:pPr>
      <w:widowControl w:val="0"/>
      <w:autoSpaceDE w:val="0"/>
      <w:autoSpaceDN w:val="0"/>
      <w:adjustRightInd w:val="0"/>
      <w:jc w:val="both"/>
    </w:pPr>
    <w:rPr>
      <w:rFonts w:ascii="Calibri" w:hAnsi="Calibri" w:cs="Calibri"/>
      <w:color w:val="000000"/>
      <w:sz w:val="20"/>
      <w:szCs w:val="20"/>
      <w:lang w:eastAsia="en-US"/>
    </w:rPr>
  </w:style>
  <w:style w:type="paragraph" w:styleId="BalloonText">
    <w:name w:val="Balloon Text"/>
    <w:basedOn w:val="Normal"/>
    <w:link w:val="BalloonTextChar"/>
    <w:uiPriority w:val="99"/>
    <w:semiHidden/>
    <w:unhideWhenUsed/>
    <w:rsid w:val="0083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5F"/>
    <w:rPr>
      <w:rFonts w:ascii="Tahoma" w:hAnsi="Tahoma" w:cs="Tahoma"/>
      <w:sz w:val="16"/>
      <w:szCs w:val="16"/>
    </w:rPr>
  </w:style>
  <w:style w:type="paragraph" w:customStyle="1" w:styleId="Textbody">
    <w:name w:val="Text body"/>
    <w:basedOn w:val="Normal"/>
    <w:rsid w:val="006721EF"/>
    <w:pPr>
      <w:spacing w:after="120"/>
    </w:pPr>
  </w:style>
  <w:style w:type="character" w:styleId="Hyperlink">
    <w:name w:val="Hyperlink"/>
    <w:basedOn w:val="DefaultParagraphFont"/>
    <w:uiPriority w:val="99"/>
    <w:unhideWhenUsed/>
    <w:rsid w:val="006721EF"/>
    <w:rPr>
      <w:color w:val="0000FF" w:themeColor="hyperlink"/>
      <w:u w:val="single"/>
    </w:rPr>
  </w:style>
  <w:style w:type="paragraph" w:styleId="FootnoteText">
    <w:name w:val="footnote text"/>
    <w:basedOn w:val="Normal"/>
    <w:link w:val="FootnoteTextChar"/>
    <w:uiPriority w:val="99"/>
    <w:unhideWhenUsed/>
    <w:rsid w:val="00FD2478"/>
    <w:pPr>
      <w:spacing w:after="0" w:line="240" w:lineRule="auto"/>
    </w:pPr>
    <w:rPr>
      <w:sz w:val="24"/>
      <w:szCs w:val="24"/>
    </w:rPr>
  </w:style>
  <w:style w:type="character" w:customStyle="1" w:styleId="FootnoteTextChar">
    <w:name w:val="Footnote Text Char"/>
    <w:basedOn w:val="DefaultParagraphFont"/>
    <w:link w:val="FootnoteText"/>
    <w:uiPriority w:val="99"/>
    <w:rsid w:val="00FD2478"/>
    <w:rPr>
      <w:sz w:val="24"/>
      <w:szCs w:val="24"/>
    </w:rPr>
  </w:style>
  <w:style w:type="character" w:styleId="FootnoteReference">
    <w:name w:val="footnote reference"/>
    <w:basedOn w:val="DefaultParagraphFont"/>
    <w:uiPriority w:val="99"/>
    <w:unhideWhenUsed/>
    <w:rsid w:val="00FD24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5F"/>
    <w:pPr>
      <w:jc w:val="both"/>
    </w:pPr>
    <w:rPr>
      <w:sz w:val="20"/>
      <w:szCs w:val="20"/>
    </w:rPr>
  </w:style>
  <w:style w:type="paragraph" w:styleId="Heading1">
    <w:name w:val="heading 1"/>
    <w:basedOn w:val="Normal"/>
    <w:next w:val="Normal"/>
    <w:link w:val="Heading1Char"/>
    <w:uiPriority w:val="9"/>
    <w:qFormat/>
    <w:rsid w:val="0083345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3345F"/>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5F"/>
    <w:rPr>
      <w:smallCaps/>
      <w:spacing w:val="5"/>
      <w:sz w:val="32"/>
      <w:szCs w:val="32"/>
    </w:rPr>
  </w:style>
  <w:style w:type="character" w:customStyle="1" w:styleId="Heading2Char">
    <w:name w:val="Heading 2 Char"/>
    <w:basedOn w:val="DefaultParagraphFont"/>
    <w:link w:val="Heading2"/>
    <w:uiPriority w:val="9"/>
    <w:rsid w:val="0083345F"/>
    <w:rPr>
      <w:smallCaps/>
      <w:spacing w:val="5"/>
      <w:sz w:val="28"/>
      <w:szCs w:val="28"/>
    </w:rPr>
  </w:style>
  <w:style w:type="paragraph" w:styleId="ListParagraph">
    <w:name w:val="List Paragraph"/>
    <w:basedOn w:val="Normal"/>
    <w:uiPriority w:val="34"/>
    <w:qFormat/>
    <w:rsid w:val="0083345F"/>
    <w:pPr>
      <w:ind w:left="720"/>
      <w:contextualSpacing/>
    </w:pPr>
  </w:style>
  <w:style w:type="table" w:styleId="TableGrid">
    <w:name w:val="Table Grid"/>
    <w:basedOn w:val="TableNormal"/>
    <w:uiPriority w:val="59"/>
    <w:rsid w:val="0083345F"/>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45F"/>
    <w:pPr>
      <w:widowControl w:val="0"/>
      <w:autoSpaceDE w:val="0"/>
      <w:autoSpaceDN w:val="0"/>
      <w:adjustRightInd w:val="0"/>
      <w:jc w:val="both"/>
    </w:pPr>
    <w:rPr>
      <w:rFonts w:ascii="Calibri" w:hAnsi="Calibri" w:cs="Calibri"/>
      <w:color w:val="000000"/>
      <w:sz w:val="20"/>
      <w:szCs w:val="20"/>
      <w:lang w:eastAsia="en-US"/>
    </w:rPr>
  </w:style>
  <w:style w:type="paragraph" w:styleId="BalloonText">
    <w:name w:val="Balloon Text"/>
    <w:basedOn w:val="Normal"/>
    <w:link w:val="BalloonTextChar"/>
    <w:uiPriority w:val="99"/>
    <w:semiHidden/>
    <w:unhideWhenUsed/>
    <w:rsid w:val="0083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5F"/>
    <w:rPr>
      <w:rFonts w:ascii="Tahoma" w:hAnsi="Tahoma" w:cs="Tahoma"/>
      <w:sz w:val="16"/>
      <w:szCs w:val="16"/>
    </w:rPr>
  </w:style>
  <w:style w:type="paragraph" w:customStyle="1" w:styleId="Textbody">
    <w:name w:val="Text body"/>
    <w:basedOn w:val="Normal"/>
    <w:rsid w:val="006721EF"/>
    <w:pPr>
      <w:spacing w:after="120"/>
    </w:pPr>
  </w:style>
  <w:style w:type="character" w:styleId="Hyperlink">
    <w:name w:val="Hyperlink"/>
    <w:basedOn w:val="DefaultParagraphFont"/>
    <w:uiPriority w:val="99"/>
    <w:unhideWhenUsed/>
    <w:rsid w:val="006721EF"/>
    <w:rPr>
      <w:color w:val="0000FF" w:themeColor="hyperlink"/>
      <w:u w:val="single"/>
    </w:rPr>
  </w:style>
  <w:style w:type="paragraph" w:styleId="FootnoteText">
    <w:name w:val="footnote text"/>
    <w:basedOn w:val="Normal"/>
    <w:link w:val="FootnoteTextChar"/>
    <w:uiPriority w:val="99"/>
    <w:unhideWhenUsed/>
    <w:rsid w:val="00FD2478"/>
    <w:pPr>
      <w:spacing w:after="0" w:line="240" w:lineRule="auto"/>
    </w:pPr>
    <w:rPr>
      <w:sz w:val="24"/>
      <w:szCs w:val="24"/>
    </w:rPr>
  </w:style>
  <w:style w:type="character" w:customStyle="1" w:styleId="FootnoteTextChar">
    <w:name w:val="Footnote Text Char"/>
    <w:basedOn w:val="DefaultParagraphFont"/>
    <w:link w:val="FootnoteText"/>
    <w:uiPriority w:val="99"/>
    <w:rsid w:val="00FD2478"/>
    <w:rPr>
      <w:sz w:val="24"/>
      <w:szCs w:val="24"/>
    </w:rPr>
  </w:style>
  <w:style w:type="character" w:styleId="FootnoteReference">
    <w:name w:val="footnote reference"/>
    <w:basedOn w:val="DefaultParagraphFont"/>
    <w:uiPriority w:val="99"/>
    <w:unhideWhenUsed/>
    <w:rsid w:val="00FD2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rn.com/abstract=145649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http://www.census.gov/srd/www/byyea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cr/privacy/hipaa/understanding/coveredentities/De-identificatio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4381</Words>
  <Characters>24978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privacy</dc:creator>
  <cp:keywords/>
  <dc:description/>
  <cp:lastModifiedBy>Anand Sarwate</cp:lastModifiedBy>
  <cp:revision>12</cp:revision>
  <dcterms:created xsi:type="dcterms:W3CDTF">2013-04-27T22:36:00Z</dcterms:created>
  <dcterms:modified xsi:type="dcterms:W3CDTF">2013-04-29T15:59:00Z</dcterms:modified>
</cp:coreProperties>
</file>