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B3" w:rsidRPr="007A771C" w:rsidRDefault="008B0CB3" w:rsidP="008B0CB3">
      <w:pPr>
        <w:spacing w:after="0" w:line="360" w:lineRule="auto"/>
        <w:rPr>
          <w:rFonts w:ascii="Arial" w:hAnsi="Arial" w:cs="Arial"/>
          <w:b/>
          <w:sz w:val="24"/>
          <w:szCs w:val="24"/>
          <w:lang w:val="en-US"/>
        </w:rPr>
      </w:pPr>
      <w:r w:rsidRPr="007A771C">
        <w:rPr>
          <w:rFonts w:ascii="Arial" w:hAnsi="Arial" w:cs="Arial"/>
          <w:b/>
          <w:sz w:val="24"/>
          <w:szCs w:val="24"/>
          <w:lang w:val="en-US"/>
        </w:rPr>
        <w:t>Can vertical integration reduce hospital readmissions? A difference-in-differences approach</w:t>
      </w:r>
    </w:p>
    <w:p w:rsidR="008B0CB3" w:rsidRDefault="008B0CB3" w:rsidP="008B0CB3">
      <w:pPr>
        <w:rPr>
          <w:rFonts w:ascii="Arial" w:hAnsi="Arial" w:cs="Arial"/>
          <w:b/>
          <w:sz w:val="24"/>
          <w:szCs w:val="24"/>
          <w:lang w:val="en-US"/>
        </w:rPr>
      </w:pPr>
      <w:r>
        <w:rPr>
          <w:rFonts w:ascii="Arial" w:hAnsi="Arial" w:cs="Arial"/>
          <w:b/>
          <w:sz w:val="24"/>
          <w:szCs w:val="24"/>
          <w:lang w:val="en-US"/>
        </w:rPr>
        <w:t>Supplementary Digital Content</w:t>
      </w:r>
    </w:p>
    <w:p w:rsidR="008B0CB3" w:rsidRDefault="008B0CB3" w:rsidP="008B0CB3">
      <w:pPr>
        <w:spacing w:after="0" w:line="360" w:lineRule="auto"/>
        <w:rPr>
          <w:rFonts w:ascii="Arial" w:hAnsi="Arial" w:cs="Arial"/>
          <w:b/>
          <w:sz w:val="24"/>
          <w:szCs w:val="24"/>
          <w:lang w:val="en-US"/>
        </w:rPr>
      </w:pPr>
    </w:p>
    <w:p w:rsidR="008B0CB3" w:rsidRDefault="008B0CB3" w:rsidP="008B0CB3">
      <w:pPr>
        <w:spacing w:after="0" w:line="360" w:lineRule="auto"/>
        <w:rPr>
          <w:rFonts w:ascii="Arial" w:hAnsi="Arial" w:cs="Arial"/>
          <w:b/>
          <w:sz w:val="24"/>
          <w:szCs w:val="24"/>
          <w:lang w:val="en-US"/>
        </w:rPr>
      </w:pPr>
      <w:r w:rsidRPr="00E86870">
        <w:rPr>
          <w:rFonts w:ascii="Arial" w:hAnsi="Arial" w:cs="Arial"/>
          <w:b/>
          <w:sz w:val="24"/>
          <w:szCs w:val="24"/>
          <w:lang w:val="en-US"/>
        </w:rPr>
        <w:t>Appendix 2 – Difference-in-differences model</w:t>
      </w:r>
    </w:p>
    <w:p w:rsidR="008B0CB3" w:rsidRDefault="008B0CB3" w:rsidP="008B0CB3">
      <w:pPr>
        <w:spacing w:after="0" w:line="360" w:lineRule="auto"/>
        <w:rPr>
          <w:rFonts w:ascii="Arial" w:hAnsi="Arial" w:cs="Arial"/>
          <w:b/>
          <w:sz w:val="24"/>
          <w:szCs w:val="24"/>
          <w:lang w:val="en-US"/>
        </w:rPr>
      </w:pPr>
    </w:p>
    <w:p w:rsidR="008B0CB3" w:rsidRPr="006D0F03" w:rsidRDefault="008B0CB3" w:rsidP="008B0CB3">
      <w:pPr>
        <w:spacing w:after="0" w:line="360" w:lineRule="auto"/>
        <w:rPr>
          <w:rFonts w:ascii="Arial" w:hAnsi="Arial" w:cs="Arial"/>
          <w:b/>
          <w:sz w:val="24"/>
          <w:szCs w:val="24"/>
          <w:lang w:val="en-US"/>
        </w:rPr>
      </w:pPr>
      <w:r w:rsidRPr="006D0F03">
        <w:rPr>
          <w:rFonts w:ascii="Arial" w:hAnsi="Arial" w:cs="Arial"/>
          <w:b/>
          <w:sz w:val="24"/>
          <w:szCs w:val="24"/>
          <w:lang w:val="en-US"/>
        </w:rPr>
        <w:t xml:space="preserve">In our study we used a difference-in-differences technique to estimate the independent effect of the change to a vertically integrated unit on hospital readmissions. We studied the impact of vertical integration at an overall level (all institutions, all conditions), at each unit of intervention (each hospital, all conditions), and for specific groups of patients (all institutions, each of 5 selected conditions). We used a logistic regression, admission was the unit of observation and our models were estimated with robust standard errors clustered at the hospital level. The difference-in-differences model is represented by the equation below. </w:t>
      </w:r>
    </w:p>
    <w:p w:rsidR="008B0CB3" w:rsidRPr="006D0F03" w:rsidRDefault="008B0CB3" w:rsidP="008B0CB3">
      <w:pPr>
        <w:spacing w:after="0" w:line="360" w:lineRule="auto"/>
        <w:rPr>
          <w:rFonts w:ascii="Arial" w:hAnsi="Arial" w:cs="Arial"/>
          <w:b/>
          <w:sz w:val="24"/>
          <w:szCs w:val="24"/>
          <w:lang w:val="en-US"/>
        </w:rPr>
      </w:pPr>
    </w:p>
    <w:p w:rsidR="008B0CB3" w:rsidRPr="006D0F03" w:rsidRDefault="002057E3" w:rsidP="008B0CB3">
      <w:pPr>
        <w:spacing w:after="0" w:line="360" w:lineRule="auto"/>
        <w:rPr>
          <w:rFonts w:ascii="Arial" w:hAnsi="Arial" w:cs="Arial"/>
          <w:b/>
          <w:sz w:val="24"/>
          <w:szCs w:val="24"/>
          <w:lang w:val="en-US"/>
        </w:rPr>
      </w:pPr>
      <m:oMathPara>
        <m:oMath>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logit [Prob(Readmission</m:t>
              </m:r>
            </m:e>
            <m:sub>
              <m:r>
                <m:rPr>
                  <m:sty m:val="bi"/>
                </m:rPr>
                <w:rPr>
                  <w:rFonts w:ascii="Cambria Math" w:hAnsi="Cambria Math" w:cs="Arial"/>
                  <w:sz w:val="20"/>
                  <w:szCs w:val="24"/>
                  <w:lang w:val="en-US"/>
                </w:rPr>
                <m:t>itj</m:t>
              </m:r>
            </m:sub>
          </m:sSub>
          <m:r>
            <m:rPr>
              <m:sty m:val="bi"/>
            </m:rPr>
            <w:rPr>
              <w:rFonts w:ascii="Cambria Math" w:hAnsi="Cambria Math" w:cs="Arial"/>
              <w:sz w:val="20"/>
              <w:szCs w:val="24"/>
              <w:lang w:val="en-US"/>
            </w:rPr>
            <m:t xml:space="preserve">=1)]=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b</m:t>
              </m:r>
            </m:e>
            <m:sub>
              <m:r>
                <m:rPr>
                  <m:sty m:val="bi"/>
                </m:rPr>
                <w:rPr>
                  <w:rFonts w:ascii="Cambria Math" w:hAnsi="Cambria Math" w:cs="Arial"/>
                  <w:sz w:val="20"/>
                  <w:szCs w:val="24"/>
                  <w:lang w:val="en-US"/>
                </w:rPr>
                <m:t>0</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b</m:t>
              </m:r>
            </m:e>
            <m:sub>
              <m:r>
                <m:rPr>
                  <m:sty m:val="bi"/>
                </m:rPr>
                <w:rPr>
                  <w:rFonts w:ascii="Cambria Math" w:hAnsi="Cambria Math" w:cs="Arial"/>
                  <w:sz w:val="20"/>
                  <w:szCs w:val="24"/>
                  <w:lang w:val="en-US"/>
                </w:rPr>
                <m:t>1</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Post</m:t>
              </m:r>
            </m:e>
            <m:sub>
              <m:r>
                <m:rPr>
                  <m:sty m:val="bi"/>
                </m:rPr>
                <w:rPr>
                  <w:rFonts w:ascii="Cambria Math" w:hAnsi="Cambria Math" w:cs="Arial"/>
                  <w:sz w:val="20"/>
                  <w:szCs w:val="24"/>
                  <w:lang w:val="en-US"/>
                </w:rPr>
                <m:t>t</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b</m:t>
              </m:r>
            </m:e>
            <m:sub>
              <m:r>
                <m:rPr>
                  <m:sty m:val="bi"/>
                </m:rPr>
                <w:rPr>
                  <w:rFonts w:ascii="Cambria Math" w:hAnsi="Cambria Math" w:cs="Arial"/>
                  <w:sz w:val="20"/>
                  <w:szCs w:val="24"/>
                  <w:lang w:val="en-US"/>
                </w:rPr>
                <m:t>2</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VertInt</m:t>
              </m:r>
            </m:e>
            <m:sub>
              <m:r>
                <m:rPr>
                  <m:sty m:val="bi"/>
                </m:rPr>
                <w:rPr>
                  <w:rFonts w:ascii="Cambria Math" w:hAnsi="Cambria Math" w:cs="Arial"/>
                  <w:sz w:val="20"/>
                  <w:szCs w:val="24"/>
                  <w:lang w:val="en-US"/>
                </w:rPr>
                <m:t>j</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b</m:t>
              </m:r>
            </m:e>
            <m:sub>
              <m:r>
                <m:rPr>
                  <m:sty m:val="bi"/>
                </m:rPr>
                <w:rPr>
                  <w:rFonts w:ascii="Cambria Math" w:hAnsi="Cambria Math" w:cs="Arial"/>
                  <w:sz w:val="20"/>
                  <w:szCs w:val="24"/>
                  <w:lang w:val="en-US"/>
                </w:rPr>
                <m:t>3</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Post</m:t>
              </m:r>
            </m:e>
            <m:sub>
              <m:r>
                <m:rPr>
                  <m:sty m:val="bi"/>
                </m:rPr>
                <w:rPr>
                  <w:rFonts w:ascii="Cambria Math" w:hAnsi="Cambria Math" w:cs="Arial"/>
                  <w:sz w:val="20"/>
                  <w:szCs w:val="24"/>
                  <w:lang w:val="en-US"/>
                </w:rPr>
                <m:t>t</m:t>
              </m:r>
            </m:sub>
          </m:sSub>
          <m:r>
            <m:rPr>
              <m:sty m:val="bi"/>
            </m:rPr>
            <w:rPr>
              <w:rFonts w:ascii="Cambria Math" w:hAnsi="Cambria Math" w:cs="Arial"/>
              <w:sz w:val="20"/>
              <w:szCs w:val="24"/>
              <w:lang w:val="en-US"/>
            </w:rPr>
            <m:t>*</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VertInt</m:t>
              </m:r>
            </m:e>
            <m:sub>
              <m:r>
                <m:rPr>
                  <m:sty m:val="bi"/>
                </m:rPr>
                <w:rPr>
                  <w:rFonts w:ascii="Cambria Math" w:hAnsi="Cambria Math" w:cs="Arial"/>
                  <w:sz w:val="20"/>
                  <w:szCs w:val="24"/>
                  <w:lang w:val="en-US"/>
                </w:rPr>
                <m:t>j</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Covariates</m:t>
              </m:r>
            </m:e>
            <m:sub>
              <m:r>
                <m:rPr>
                  <m:sty m:val="bi"/>
                </m:rPr>
                <w:rPr>
                  <w:rFonts w:ascii="Cambria Math" w:hAnsi="Cambria Math" w:cs="Arial"/>
                  <w:sz w:val="20"/>
                  <w:szCs w:val="24"/>
                  <w:lang w:val="en-US"/>
                </w:rPr>
                <m:t>i</m:t>
              </m:r>
            </m:sub>
          </m:sSub>
          <m:r>
            <m:rPr>
              <m:sty m:val="bi"/>
            </m:rPr>
            <w:rPr>
              <w:rFonts w:ascii="Cambria Math" w:hAnsi="Cambria Math" w:cs="Arial"/>
              <w:sz w:val="20"/>
              <w:szCs w:val="24"/>
              <w:lang w:val="en-US"/>
            </w:rPr>
            <m:t xml:space="preserve">+ </m:t>
          </m:r>
          <m:sSub>
            <m:sSubPr>
              <m:ctrlPr>
                <w:rPr>
                  <w:rFonts w:ascii="Cambria Math" w:hAnsi="Cambria Math" w:cs="Arial"/>
                  <w:b/>
                  <w:i/>
                  <w:sz w:val="20"/>
                  <w:szCs w:val="24"/>
                  <w:lang w:val="en-US"/>
                </w:rPr>
              </m:ctrlPr>
            </m:sSubPr>
            <m:e>
              <m:r>
                <m:rPr>
                  <m:sty m:val="bi"/>
                </m:rPr>
                <w:rPr>
                  <w:rFonts w:ascii="Cambria Math" w:hAnsi="Cambria Math" w:cs="Arial"/>
                  <w:sz w:val="20"/>
                  <w:szCs w:val="24"/>
                  <w:lang w:val="en-US"/>
                </w:rPr>
                <m:t>ε</m:t>
              </m:r>
            </m:e>
            <m:sub>
              <m:r>
                <m:rPr>
                  <m:sty m:val="bi"/>
                </m:rPr>
                <w:rPr>
                  <w:rFonts w:ascii="Cambria Math" w:hAnsi="Cambria Math" w:cs="Arial"/>
                  <w:sz w:val="20"/>
                  <w:szCs w:val="24"/>
                  <w:lang w:val="en-US"/>
                </w:rPr>
                <m:t>itj</m:t>
              </m:r>
            </m:sub>
          </m:sSub>
        </m:oMath>
      </m:oMathPara>
    </w:p>
    <w:p w:rsidR="008B0CB3" w:rsidRPr="006D0F03" w:rsidRDefault="008B0CB3" w:rsidP="008B0CB3">
      <w:pPr>
        <w:spacing w:after="0" w:line="360" w:lineRule="auto"/>
        <w:rPr>
          <w:rFonts w:ascii="Arial" w:hAnsi="Arial" w:cs="Arial"/>
          <w:b/>
          <w:sz w:val="24"/>
          <w:szCs w:val="24"/>
          <w:lang w:val="en-US"/>
        </w:rPr>
      </w:pPr>
    </w:p>
    <w:p w:rsidR="008B0CB3" w:rsidRPr="006D0F03" w:rsidRDefault="008B0CB3" w:rsidP="008B0CB3">
      <w:pPr>
        <w:spacing w:after="0" w:line="360" w:lineRule="auto"/>
        <w:rPr>
          <w:rFonts w:ascii="Arial" w:hAnsi="Arial" w:cs="Arial"/>
          <w:b/>
          <w:sz w:val="24"/>
          <w:szCs w:val="24"/>
          <w:lang w:val="en-US"/>
        </w:rPr>
      </w:pPr>
      <w:proofErr w:type="spellStart"/>
      <w:r w:rsidRPr="006D0F03">
        <w:rPr>
          <w:rFonts w:ascii="Arial" w:hAnsi="Arial" w:cs="Arial"/>
          <w:b/>
          <w:i/>
          <w:sz w:val="24"/>
          <w:szCs w:val="24"/>
          <w:lang w:val="en-US"/>
        </w:rPr>
        <w:t>Readmission</w:t>
      </w:r>
      <w:r w:rsidRPr="006D0F03">
        <w:rPr>
          <w:rFonts w:ascii="Arial" w:hAnsi="Arial" w:cs="Arial"/>
          <w:b/>
          <w:i/>
          <w:sz w:val="24"/>
          <w:szCs w:val="24"/>
          <w:vertAlign w:val="subscript"/>
          <w:lang w:val="en-US"/>
        </w:rPr>
        <w:t>itj</w:t>
      </w:r>
      <w:proofErr w:type="spellEnd"/>
      <w:r w:rsidRPr="006D0F03">
        <w:rPr>
          <w:rFonts w:ascii="Arial" w:hAnsi="Arial" w:cs="Arial"/>
          <w:b/>
          <w:i/>
          <w:sz w:val="24"/>
          <w:szCs w:val="24"/>
          <w:lang w:val="en-US"/>
        </w:rPr>
        <w:t xml:space="preserve"> </w:t>
      </w:r>
      <w:r w:rsidRPr="006D0F03">
        <w:rPr>
          <w:rFonts w:ascii="Arial" w:hAnsi="Arial" w:cs="Arial"/>
          <w:b/>
          <w:sz w:val="24"/>
          <w:szCs w:val="24"/>
          <w:lang w:val="en-US"/>
        </w:rPr>
        <w:t xml:space="preserve">denotes if admission </w:t>
      </w:r>
      <w:proofErr w:type="spellStart"/>
      <w:r w:rsidRPr="006D0F03">
        <w:rPr>
          <w:rFonts w:ascii="Arial" w:hAnsi="Arial" w:cs="Arial"/>
          <w:b/>
          <w:i/>
          <w:sz w:val="24"/>
          <w:szCs w:val="24"/>
          <w:lang w:val="en-US"/>
        </w:rPr>
        <w:t>i</w:t>
      </w:r>
      <w:proofErr w:type="spellEnd"/>
      <w:r w:rsidRPr="006D0F03">
        <w:rPr>
          <w:rFonts w:ascii="Arial" w:hAnsi="Arial" w:cs="Arial"/>
          <w:b/>
          <w:sz w:val="24"/>
          <w:szCs w:val="24"/>
          <w:lang w:val="en-US"/>
        </w:rPr>
        <w:t xml:space="preserve"> admitted in the period before or after vertical integration </w:t>
      </w:r>
      <w:r w:rsidRPr="006D0F03">
        <w:rPr>
          <w:rFonts w:ascii="Arial" w:hAnsi="Arial" w:cs="Arial"/>
          <w:b/>
          <w:i/>
          <w:sz w:val="24"/>
          <w:szCs w:val="24"/>
          <w:lang w:val="en-US"/>
        </w:rPr>
        <w:t>t</w:t>
      </w:r>
      <w:r w:rsidRPr="006D0F03">
        <w:rPr>
          <w:rFonts w:ascii="Arial" w:hAnsi="Arial" w:cs="Arial"/>
          <w:b/>
          <w:sz w:val="24"/>
          <w:szCs w:val="24"/>
          <w:lang w:val="en-US"/>
        </w:rPr>
        <w:t xml:space="preserve"> to providers where vertical integration occurred or not </w:t>
      </w:r>
      <w:r w:rsidRPr="006D0F03">
        <w:rPr>
          <w:rFonts w:ascii="Arial" w:hAnsi="Arial" w:cs="Arial"/>
          <w:b/>
          <w:i/>
          <w:sz w:val="24"/>
          <w:szCs w:val="24"/>
          <w:lang w:val="en-US"/>
        </w:rPr>
        <w:t>j</w:t>
      </w:r>
      <w:r w:rsidRPr="006D0F03">
        <w:rPr>
          <w:rFonts w:ascii="Arial" w:hAnsi="Arial" w:cs="Arial"/>
          <w:b/>
          <w:sz w:val="24"/>
          <w:szCs w:val="24"/>
          <w:lang w:val="en-US"/>
        </w:rPr>
        <w:t xml:space="preserve"> was readmitted (1: readmitted; 0: otherwise). </w:t>
      </w:r>
    </w:p>
    <w:p w:rsidR="008B0CB3" w:rsidRPr="006D0F03" w:rsidRDefault="008B0CB3" w:rsidP="008B0CB3">
      <w:pPr>
        <w:spacing w:after="0" w:line="360" w:lineRule="auto"/>
        <w:rPr>
          <w:rFonts w:ascii="Arial" w:hAnsi="Arial" w:cs="Arial"/>
          <w:b/>
          <w:i/>
          <w:sz w:val="24"/>
          <w:szCs w:val="24"/>
          <w:lang w:val="en-US"/>
        </w:rPr>
      </w:pPr>
    </w:p>
    <w:p w:rsidR="008B0CB3" w:rsidRPr="006D0F03" w:rsidRDefault="008B0CB3" w:rsidP="008B0CB3">
      <w:pPr>
        <w:spacing w:after="0" w:line="360" w:lineRule="auto"/>
        <w:rPr>
          <w:rFonts w:ascii="Arial" w:hAnsi="Arial" w:cs="Arial"/>
          <w:b/>
          <w:sz w:val="24"/>
          <w:szCs w:val="24"/>
          <w:lang w:val="en-US"/>
        </w:rPr>
      </w:pPr>
      <w:proofErr w:type="spellStart"/>
      <w:r w:rsidRPr="006D0F03">
        <w:rPr>
          <w:rFonts w:ascii="Arial" w:hAnsi="Arial" w:cs="Arial"/>
          <w:b/>
          <w:i/>
          <w:sz w:val="24"/>
          <w:szCs w:val="24"/>
          <w:lang w:val="en-US"/>
        </w:rPr>
        <w:t>Post</w:t>
      </w:r>
      <w:r w:rsidRPr="006D0F03">
        <w:rPr>
          <w:rFonts w:ascii="Arial" w:hAnsi="Arial" w:cs="Arial"/>
          <w:b/>
          <w:i/>
          <w:sz w:val="24"/>
          <w:szCs w:val="24"/>
          <w:vertAlign w:val="subscript"/>
          <w:lang w:val="en-US"/>
        </w:rPr>
        <w:t>t</w:t>
      </w:r>
      <w:proofErr w:type="spellEnd"/>
      <w:r w:rsidRPr="006D0F03">
        <w:rPr>
          <w:rFonts w:ascii="Arial" w:hAnsi="Arial" w:cs="Arial"/>
          <w:b/>
          <w:sz w:val="24"/>
          <w:szCs w:val="24"/>
          <w:lang w:val="en-US"/>
        </w:rPr>
        <w:t xml:space="preserve"> indicates if admission occurred after vertical integration (value 1) or not (0), for admissions in hospitals transitioned to a vertically integrated unit. For admissions in the control group, we used date of vertical integration as reference date whenever possible (individual hospital analyses), otherwise we used the dataset midpoint.</w:t>
      </w:r>
    </w:p>
    <w:p w:rsidR="008B0CB3" w:rsidRPr="006D0F03" w:rsidRDefault="008B0CB3" w:rsidP="008B0CB3">
      <w:pPr>
        <w:spacing w:after="0" w:line="360" w:lineRule="auto"/>
        <w:rPr>
          <w:rFonts w:ascii="Arial" w:hAnsi="Arial" w:cs="Arial"/>
          <w:b/>
          <w:sz w:val="24"/>
          <w:szCs w:val="24"/>
          <w:lang w:val="en-US"/>
        </w:rPr>
      </w:pPr>
    </w:p>
    <w:p w:rsidR="008B0CB3" w:rsidRPr="006D0F03" w:rsidRDefault="008B0CB3" w:rsidP="008B0CB3">
      <w:pPr>
        <w:spacing w:after="0" w:line="360" w:lineRule="auto"/>
        <w:rPr>
          <w:rFonts w:ascii="Arial" w:hAnsi="Arial" w:cs="Arial"/>
          <w:b/>
          <w:sz w:val="24"/>
          <w:szCs w:val="24"/>
          <w:lang w:val="en-US"/>
        </w:rPr>
      </w:pPr>
      <w:proofErr w:type="spellStart"/>
      <w:r w:rsidRPr="006D0F03">
        <w:rPr>
          <w:rFonts w:ascii="Arial" w:hAnsi="Arial" w:cs="Arial"/>
          <w:b/>
          <w:i/>
          <w:sz w:val="24"/>
          <w:szCs w:val="24"/>
          <w:lang w:val="en-US"/>
        </w:rPr>
        <w:t>VertInt</w:t>
      </w:r>
      <w:r w:rsidRPr="006D0F03">
        <w:rPr>
          <w:rFonts w:ascii="Arial" w:hAnsi="Arial" w:cs="Arial"/>
          <w:b/>
          <w:i/>
          <w:sz w:val="24"/>
          <w:szCs w:val="24"/>
          <w:vertAlign w:val="subscript"/>
          <w:lang w:val="en-US"/>
        </w:rPr>
        <w:t>j</w:t>
      </w:r>
      <w:proofErr w:type="spellEnd"/>
      <w:r w:rsidRPr="006D0F03">
        <w:rPr>
          <w:rFonts w:ascii="Arial" w:hAnsi="Arial" w:cs="Arial"/>
          <w:b/>
          <w:i/>
          <w:sz w:val="24"/>
          <w:szCs w:val="24"/>
          <w:lang w:val="en-US"/>
        </w:rPr>
        <w:t xml:space="preserve"> </w:t>
      </w:r>
      <w:r w:rsidRPr="006D0F03">
        <w:rPr>
          <w:rFonts w:ascii="Arial" w:hAnsi="Arial" w:cs="Arial"/>
          <w:b/>
          <w:sz w:val="24"/>
          <w:szCs w:val="24"/>
          <w:lang w:val="en-US"/>
        </w:rPr>
        <w:t>denotes if admission occurred at a hospital transitioned to a vertically integrated unit (value 1) or not (0).</w:t>
      </w:r>
    </w:p>
    <w:p w:rsidR="008B0CB3" w:rsidRPr="006D0F03" w:rsidRDefault="008B0CB3" w:rsidP="008B0CB3">
      <w:pPr>
        <w:spacing w:after="0" w:line="360" w:lineRule="auto"/>
        <w:rPr>
          <w:rFonts w:ascii="Arial" w:hAnsi="Arial" w:cs="Arial"/>
          <w:b/>
          <w:sz w:val="24"/>
          <w:szCs w:val="24"/>
          <w:lang w:val="en-US"/>
        </w:rPr>
      </w:pPr>
    </w:p>
    <w:p w:rsidR="008B0CB3" w:rsidRPr="006D0F03" w:rsidRDefault="008B0CB3" w:rsidP="008B0CB3">
      <w:pPr>
        <w:spacing w:after="0" w:line="360" w:lineRule="auto"/>
        <w:rPr>
          <w:rFonts w:ascii="Arial" w:hAnsi="Arial" w:cs="Arial"/>
          <w:b/>
          <w:sz w:val="24"/>
          <w:szCs w:val="24"/>
          <w:lang w:val="en-US"/>
        </w:rPr>
      </w:pPr>
      <w:proofErr w:type="spellStart"/>
      <w:r w:rsidRPr="006D0F03">
        <w:rPr>
          <w:rFonts w:ascii="Arial" w:hAnsi="Arial" w:cs="Arial"/>
          <w:b/>
          <w:i/>
          <w:sz w:val="24"/>
          <w:szCs w:val="24"/>
          <w:lang w:val="en-US"/>
        </w:rPr>
        <w:t>Post</w:t>
      </w:r>
      <w:r w:rsidRPr="006D0F03">
        <w:rPr>
          <w:rFonts w:ascii="Arial" w:hAnsi="Arial" w:cs="Arial"/>
          <w:b/>
          <w:i/>
          <w:sz w:val="24"/>
          <w:szCs w:val="24"/>
          <w:vertAlign w:val="subscript"/>
          <w:lang w:val="en-US"/>
        </w:rPr>
        <w:t>t</w:t>
      </w:r>
      <w:proofErr w:type="spellEnd"/>
      <w:r w:rsidRPr="006D0F03">
        <w:rPr>
          <w:rFonts w:ascii="Arial" w:hAnsi="Arial" w:cs="Arial"/>
          <w:b/>
          <w:i/>
          <w:sz w:val="24"/>
          <w:szCs w:val="24"/>
          <w:lang w:val="en-US"/>
        </w:rPr>
        <w:t>*</w:t>
      </w:r>
      <w:proofErr w:type="spellStart"/>
      <w:r w:rsidRPr="006D0F03">
        <w:rPr>
          <w:rFonts w:ascii="Arial" w:hAnsi="Arial" w:cs="Arial"/>
          <w:b/>
          <w:i/>
          <w:sz w:val="24"/>
          <w:szCs w:val="24"/>
          <w:lang w:val="en-US"/>
        </w:rPr>
        <w:t>VertInt</w:t>
      </w:r>
      <w:r w:rsidRPr="006D0F03">
        <w:rPr>
          <w:rFonts w:ascii="Arial" w:hAnsi="Arial" w:cs="Arial"/>
          <w:b/>
          <w:i/>
          <w:sz w:val="24"/>
          <w:szCs w:val="24"/>
          <w:vertAlign w:val="subscript"/>
          <w:lang w:val="en-US"/>
        </w:rPr>
        <w:t>j</w:t>
      </w:r>
      <w:proofErr w:type="spellEnd"/>
      <w:r w:rsidRPr="006D0F03">
        <w:rPr>
          <w:rFonts w:ascii="Arial" w:hAnsi="Arial" w:cs="Arial"/>
          <w:b/>
          <w:i/>
          <w:sz w:val="24"/>
          <w:szCs w:val="24"/>
          <w:lang w:val="en-US"/>
        </w:rPr>
        <w:t xml:space="preserve"> </w:t>
      </w:r>
      <w:r w:rsidRPr="006D0F03">
        <w:rPr>
          <w:rFonts w:ascii="Arial" w:hAnsi="Arial" w:cs="Arial"/>
          <w:b/>
          <w:sz w:val="24"/>
          <w:szCs w:val="24"/>
          <w:lang w:val="en-US"/>
        </w:rPr>
        <w:t>is the interaction of the two indicator variables (</w:t>
      </w:r>
      <w:proofErr w:type="spellStart"/>
      <w:r w:rsidRPr="006D0F03">
        <w:rPr>
          <w:rFonts w:ascii="Arial" w:hAnsi="Arial" w:cs="Arial"/>
          <w:b/>
          <w:i/>
          <w:sz w:val="24"/>
          <w:szCs w:val="24"/>
          <w:lang w:val="en-US"/>
        </w:rPr>
        <w:t>Post</w:t>
      </w:r>
      <w:r w:rsidRPr="006D0F03">
        <w:rPr>
          <w:rFonts w:ascii="Arial" w:hAnsi="Arial" w:cs="Arial"/>
          <w:b/>
          <w:i/>
          <w:sz w:val="24"/>
          <w:szCs w:val="24"/>
          <w:vertAlign w:val="subscript"/>
          <w:lang w:val="en-US"/>
        </w:rPr>
        <w:t>t</w:t>
      </w:r>
      <w:proofErr w:type="spellEnd"/>
      <w:r w:rsidRPr="006D0F03">
        <w:rPr>
          <w:rFonts w:ascii="Arial" w:hAnsi="Arial" w:cs="Arial"/>
          <w:b/>
          <w:i/>
          <w:sz w:val="24"/>
          <w:szCs w:val="24"/>
          <w:lang w:val="en-US"/>
        </w:rPr>
        <w:t xml:space="preserve"> </w:t>
      </w:r>
      <w:r w:rsidRPr="006D0F03">
        <w:rPr>
          <w:rFonts w:ascii="Arial" w:hAnsi="Arial" w:cs="Arial"/>
          <w:b/>
          <w:sz w:val="24"/>
          <w:szCs w:val="24"/>
          <w:lang w:val="en-US"/>
        </w:rPr>
        <w:t>and</w:t>
      </w:r>
      <w:r w:rsidRPr="006D0F03">
        <w:rPr>
          <w:rFonts w:ascii="Arial" w:hAnsi="Arial" w:cs="Arial"/>
          <w:b/>
          <w:i/>
          <w:sz w:val="24"/>
          <w:szCs w:val="24"/>
          <w:lang w:val="en-US"/>
        </w:rPr>
        <w:t xml:space="preserve"> </w:t>
      </w:r>
      <w:proofErr w:type="spellStart"/>
      <w:r w:rsidRPr="006D0F03">
        <w:rPr>
          <w:rFonts w:ascii="Arial" w:hAnsi="Arial" w:cs="Arial"/>
          <w:b/>
          <w:i/>
          <w:sz w:val="24"/>
          <w:szCs w:val="24"/>
          <w:lang w:val="en-US"/>
        </w:rPr>
        <w:t>VertInt</w:t>
      </w:r>
      <w:r w:rsidRPr="006D0F03">
        <w:rPr>
          <w:rFonts w:ascii="Arial" w:hAnsi="Arial" w:cs="Arial"/>
          <w:b/>
          <w:i/>
          <w:sz w:val="24"/>
          <w:szCs w:val="24"/>
          <w:vertAlign w:val="subscript"/>
          <w:lang w:val="en-US"/>
        </w:rPr>
        <w:t>j</w:t>
      </w:r>
      <w:proofErr w:type="spellEnd"/>
      <w:r w:rsidRPr="006D0F03">
        <w:rPr>
          <w:rFonts w:ascii="Arial" w:hAnsi="Arial" w:cs="Arial"/>
          <w:b/>
          <w:sz w:val="24"/>
          <w:szCs w:val="24"/>
          <w:lang w:val="en-US"/>
        </w:rPr>
        <w:t>). The coefficient for this variable (</w:t>
      </w:r>
      <w:r w:rsidRPr="006D0F03">
        <w:rPr>
          <w:rFonts w:ascii="Arial" w:hAnsi="Arial" w:cs="Arial"/>
          <w:b/>
          <w:i/>
          <w:sz w:val="24"/>
          <w:szCs w:val="24"/>
          <w:lang w:val="en-US"/>
        </w:rPr>
        <w:t>b</w:t>
      </w:r>
      <w:r w:rsidRPr="006D0F03">
        <w:rPr>
          <w:rFonts w:ascii="Arial" w:hAnsi="Arial" w:cs="Arial"/>
          <w:b/>
          <w:i/>
          <w:sz w:val="24"/>
          <w:szCs w:val="24"/>
          <w:vertAlign w:val="subscript"/>
          <w:lang w:val="en-US"/>
        </w:rPr>
        <w:t>3</w:t>
      </w:r>
      <w:r w:rsidRPr="006D0F03">
        <w:rPr>
          <w:rFonts w:ascii="Arial" w:hAnsi="Arial" w:cs="Arial"/>
          <w:b/>
          <w:sz w:val="24"/>
          <w:szCs w:val="24"/>
          <w:lang w:val="en-US"/>
        </w:rPr>
        <w:t>) gives an estimate of the independent effect of vertical integration on readmissions.</w:t>
      </w:r>
    </w:p>
    <w:p w:rsidR="008B0CB3" w:rsidRPr="006D0F03" w:rsidRDefault="008B0CB3" w:rsidP="008B0CB3">
      <w:pPr>
        <w:spacing w:after="0" w:line="360" w:lineRule="auto"/>
        <w:rPr>
          <w:rFonts w:ascii="Arial" w:hAnsi="Arial" w:cs="Arial"/>
          <w:b/>
          <w:i/>
          <w:sz w:val="24"/>
          <w:szCs w:val="24"/>
          <w:lang w:val="en-US"/>
        </w:rPr>
      </w:pPr>
    </w:p>
    <w:p w:rsidR="008B0CB3" w:rsidRPr="006D0F03" w:rsidRDefault="008B0CB3" w:rsidP="008B0CB3">
      <w:pPr>
        <w:spacing w:after="0" w:line="360" w:lineRule="auto"/>
        <w:rPr>
          <w:rFonts w:ascii="Arial" w:hAnsi="Arial" w:cs="Arial"/>
          <w:b/>
          <w:sz w:val="24"/>
          <w:szCs w:val="24"/>
          <w:lang w:val="en-US"/>
        </w:rPr>
      </w:pPr>
      <w:proofErr w:type="spellStart"/>
      <w:r w:rsidRPr="006D0F03">
        <w:rPr>
          <w:rFonts w:ascii="Arial" w:hAnsi="Arial" w:cs="Arial"/>
          <w:b/>
          <w:i/>
          <w:sz w:val="24"/>
          <w:szCs w:val="24"/>
          <w:lang w:val="en-US"/>
        </w:rPr>
        <w:t>Covariates</w:t>
      </w:r>
      <w:r w:rsidRPr="006D0F03">
        <w:rPr>
          <w:rFonts w:ascii="Arial" w:hAnsi="Arial" w:cs="Arial"/>
          <w:b/>
          <w:i/>
          <w:sz w:val="24"/>
          <w:szCs w:val="24"/>
          <w:vertAlign w:val="subscript"/>
          <w:lang w:val="en-US"/>
        </w:rPr>
        <w:t>i</w:t>
      </w:r>
      <w:proofErr w:type="spellEnd"/>
      <w:r w:rsidRPr="006D0F03">
        <w:rPr>
          <w:rFonts w:ascii="Arial" w:hAnsi="Arial" w:cs="Arial"/>
          <w:b/>
          <w:sz w:val="24"/>
          <w:szCs w:val="24"/>
          <w:lang w:val="en-US"/>
        </w:rPr>
        <w:t xml:space="preserve"> includes </w:t>
      </w:r>
      <w:r>
        <w:rPr>
          <w:rFonts w:ascii="Arial" w:hAnsi="Arial" w:cs="Arial"/>
          <w:b/>
          <w:sz w:val="24"/>
          <w:szCs w:val="24"/>
          <w:lang w:val="en-US"/>
        </w:rPr>
        <w:t>3</w:t>
      </w:r>
      <w:r w:rsidRPr="006D0F03">
        <w:rPr>
          <w:rFonts w:ascii="Arial" w:hAnsi="Arial" w:cs="Arial"/>
          <w:b/>
          <w:sz w:val="24"/>
          <w:szCs w:val="24"/>
          <w:lang w:val="en-US"/>
        </w:rPr>
        <w:t xml:space="preserve"> variables on admission </w:t>
      </w:r>
      <w:proofErr w:type="spellStart"/>
      <w:r w:rsidRPr="006D0F03">
        <w:rPr>
          <w:rFonts w:ascii="Arial" w:hAnsi="Arial" w:cs="Arial"/>
          <w:b/>
          <w:i/>
          <w:sz w:val="24"/>
          <w:szCs w:val="24"/>
          <w:lang w:val="en-US"/>
        </w:rPr>
        <w:t>i</w:t>
      </w:r>
      <w:proofErr w:type="spellEnd"/>
      <w:r w:rsidRPr="006D0F03">
        <w:rPr>
          <w:rFonts w:ascii="Arial" w:hAnsi="Arial" w:cs="Arial"/>
          <w:b/>
          <w:sz w:val="24"/>
          <w:szCs w:val="24"/>
          <w:lang w:val="en-US"/>
        </w:rPr>
        <w:t xml:space="preserve"> to address potential sources of bias. For each admission, it includes the individual risk of readmission, hospital of admission, and a continuous time variable. The individual risk of readmission was based on age, disease, and comorbidities, a detailed description of this variable can be found at Appendix 3</w:t>
      </w:r>
      <w:r w:rsidRPr="00450AEB">
        <w:rPr>
          <w:rFonts w:ascii="Arial" w:hAnsi="Arial" w:cs="Arial"/>
          <w:b/>
          <w:sz w:val="24"/>
          <w:szCs w:val="24"/>
          <w:lang w:val="en-US"/>
        </w:rPr>
        <w:t xml:space="preserve">. </w:t>
      </w:r>
      <w:r w:rsidRPr="006D0F03">
        <w:rPr>
          <w:rFonts w:ascii="Arial" w:hAnsi="Arial" w:cs="Arial"/>
          <w:b/>
          <w:sz w:val="24"/>
          <w:szCs w:val="24"/>
          <w:lang w:val="en-US"/>
        </w:rPr>
        <w:t xml:space="preserve">Hospital of admission is a vector of hospital indicators (12 institutions included). The continuous time variable was computed by the difference in months between date of admission and date of vertical integration (or dataset midpoint, when applicable). </w:t>
      </w:r>
    </w:p>
    <w:p w:rsidR="008B0CB3" w:rsidRPr="006D0F03" w:rsidRDefault="008B0CB3" w:rsidP="008B0CB3">
      <w:pPr>
        <w:spacing w:after="0" w:line="360" w:lineRule="auto"/>
        <w:rPr>
          <w:rFonts w:ascii="Arial" w:hAnsi="Arial" w:cs="Arial"/>
          <w:b/>
          <w:sz w:val="24"/>
          <w:szCs w:val="24"/>
          <w:lang w:val="en-US"/>
        </w:rPr>
      </w:pPr>
    </w:p>
    <w:p w:rsidR="008B0CB3" w:rsidRPr="006D0F03" w:rsidRDefault="008B0CB3" w:rsidP="008B0CB3">
      <w:pPr>
        <w:spacing w:after="0" w:line="360" w:lineRule="auto"/>
        <w:rPr>
          <w:rFonts w:ascii="Arial" w:hAnsi="Arial" w:cs="Arial"/>
          <w:b/>
          <w:sz w:val="24"/>
          <w:szCs w:val="24"/>
          <w:lang w:val="en-US"/>
        </w:rPr>
      </w:pPr>
      <w:proofErr w:type="spellStart"/>
      <w:proofErr w:type="gramStart"/>
      <w:r w:rsidRPr="006D0F03">
        <w:rPr>
          <w:rFonts w:ascii="Arial" w:hAnsi="Arial" w:cs="Arial"/>
          <w:b/>
          <w:i/>
          <w:sz w:val="24"/>
          <w:szCs w:val="24"/>
          <w:lang w:val="en-US"/>
        </w:rPr>
        <w:t>ε</w:t>
      </w:r>
      <w:r w:rsidRPr="006D0F03">
        <w:rPr>
          <w:rFonts w:ascii="Arial" w:hAnsi="Arial" w:cs="Arial"/>
          <w:b/>
          <w:i/>
          <w:sz w:val="24"/>
          <w:szCs w:val="24"/>
          <w:vertAlign w:val="subscript"/>
          <w:lang w:val="en-US"/>
        </w:rPr>
        <w:t>itj</w:t>
      </w:r>
      <w:proofErr w:type="spellEnd"/>
      <w:proofErr w:type="gramEnd"/>
      <w:r w:rsidRPr="006D0F03">
        <w:rPr>
          <w:rFonts w:ascii="Arial" w:hAnsi="Arial" w:cs="Arial"/>
          <w:b/>
          <w:i/>
          <w:sz w:val="24"/>
          <w:szCs w:val="24"/>
          <w:lang w:val="en-US"/>
        </w:rPr>
        <w:t xml:space="preserve"> </w:t>
      </w:r>
      <w:r w:rsidRPr="006D0F03">
        <w:rPr>
          <w:rFonts w:ascii="Arial" w:hAnsi="Arial" w:cs="Arial"/>
          <w:b/>
          <w:sz w:val="24"/>
          <w:szCs w:val="24"/>
          <w:lang w:val="en-US"/>
        </w:rPr>
        <w:t>is the error term.</w:t>
      </w:r>
    </w:p>
    <w:p w:rsidR="008B0CB3" w:rsidRDefault="008B0CB3" w:rsidP="008B0CB3">
      <w:pPr>
        <w:spacing w:after="0" w:line="360" w:lineRule="auto"/>
        <w:rPr>
          <w:rFonts w:ascii="Arial" w:hAnsi="Arial" w:cs="Arial"/>
          <w:sz w:val="24"/>
          <w:szCs w:val="24"/>
          <w:lang w:val="en-US"/>
        </w:rPr>
      </w:pPr>
    </w:p>
    <w:p w:rsidR="00920C13" w:rsidRPr="002057E3" w:rsidRDefault="008B0CB3" w:rsidP="002057E3">
      <w:pPr>
        <w:spacing w:after="0"/>
        <w:rPr>
          <w:rFonts w:ascii="Arial" w:hAnsi="Arial" w:cs="Arial"/>
          <w:b/>
          <w:sz w:val="24"/>
          <w:szCs w:val="24"/>
          <w:lang w:val="en-US"/>
        </w:rPr>
      </w:pPr>
      <w:r w:rsidRPr="007A771C">
        <w:rPr>
          <w:rFonts w:ascii="Arial" w:hAnsi="Arial" w:cs="Arial"/>
          <w:b/>
          <w:sz w:val="24"/>
          <w:szCs w:val="24"/>
          <w:lang w:val="en-US"/>
        </w:rPr>
        <w:t>--------------------------------------------------------------------------------------------------------------------------------------------------------</w:t>
      </w:r>
      <w:r>
        <w:rPr>
          <w:rFonts w:ascii="Arial" w:hAnsi="Arial" w:cs="Arial"/>
          <w:b/>
          <w:sz w:val="24"/>
          <w:szCs w:val="24"/>
          <w:lang w:val="en-US"/>
        </w:rPr>
        <w:t>---------</w:t>
      </w:r>
      <w:r w:rsidRPr="007A771C">
        <w:rPr>
          <w:rFonts w:ascii="Arial" w:hAnsi="Arial" w:cs="Arial"/>
          <w:b/>
          <w:sz w:val="24"/>
          <w:szCs w:val="24"/>
          <w:lang w:val="en-US"/>
        </w:rPr>
        <w:t>-----------------------------------------------------------</w:t>
      </w:r>
      <w:bookmarkStart w:id="0" w:name="_GoBack"/>
      <w:bookmarkEnd w:id="0"/>
    </w:p>
    <w:sectPr w:rsidR="00920C13" w:rsidRPr="002057E3" w:rsidSect="00F20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B3"/>
    <w:rsid w:val="002057E3"/>
    <w:rsid w:val="003B7A98"/>
    <w:rsid w:val="005C547B"/>
    <w:rsid w:val="00701A67"/>
    <w:rsid w:val="008B0CB3"/>
    <w:rsid w:val="00920C13"/>
    <w:rsid w:val="00F20AFC"/>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t-PT"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CB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5C547B"/>
    <w:pPr>
      <w:keepNext/>
      <w:keepLines/>
      <w:spacing w:before="480" w:after="0"/>
      <w:outlineLvl w:val="0"/>
    </w:pPr>
    <w:rPr>
      <w:rFonts w:ascii="Cambria" w:hAnsi="Cambria" w:cs="Times New Roman"/>
      <w:b/>
      <w:bCs/>
      <w:color w:val="365F91"/>
      <w:sz w:val="28"/>
      <w:szCs w:val="28"/>
      <w:lang w:val="en-US"/>
    </w:rPr>
  </w:style>
  <w:style w:type="paragraph" w:styleId="Heading2">
    <w:name w:val="heading 2"/>
    <w:basedOn w:val="Normal"/>
    <w:next w:val="Normal"/>
    <w:link w:val="Heading2Char"/>
    <w:uiPriority w:val="9"/>
    <w:qFormat/>
    <w:rsid w:val="005C547B"/>
    <w:pPr>
      <w:keepNext/>
      <w:keepLines/>
      <w:spacing w:before="480" w:after="0" w:line="312" w:lineRule="auto"/>
      <w:jc w:val="both"/>
      <w:outlineLvl w:val="1"/>
    </w:pPr>
    <w:rPr>
      <w:rFonts w:ascii="Cambria" w:hAnsi="Cambria" w:cs="Times New Roman"/>
      <w:b/>
      <w:bCs/>
      <w:color w:val="4F81BD"/>
      <w:sz w:val="26"/>
      <w:szCs w:val="26"/>
      <w:lang w:eastAsia="zh-TW"/>
    </w:rPr>
  </w:style>
  <w:style w:type="paragraph" w:styleId="Heading3">
    <w:name w:val="heading 3"/>
    <w:basedOn w:val="Normal"/>
    <w:link w:val="Heading3Char"/>
    <w:uiPriority w:val="9"/>
    <w:qFormat/>
    <w:rsid w:val="005C547B"/>
    <w:pPr>
      <w:spacing w:before="100" w:beforeAutospacing="1" w:after="100" w:afterAutospacing="1" w:line="240" w:lineRule="auto"/>
      <w:outlineLvl w:val="2"/>
    </w:pPr>
    <w:rPr>
      <w:rFonts w:ascii="Arial" w:hAnsi="Arial" w:cs="Arial"/>
      <w:b/>
      <w:bCs/>
      <w:sz w:val="20"/>
      <w:szCs w:val="20"/>
      <w:lang w:eastAsia="pt-PT"/>
    </w:rPr>
  </w:style>
  <w:style w:type="paragraph" w:styleId="Heading4">
    <w:name w:val="heading 4"/>
    <w:basedOn w:val="Normal"/>
    <w:next w:val="Normal"/>
    <w:link w:val="Heading4Char"/>
    <w:uiPriority w:val="9"/>
    <w:qFormat/>
    <w:rsid w:val="005C547B"/>
    <w:pPr>
      <w:keepNext/>
      <w:keepLines/>
      <w:spacing w:before="360" w:after="0" w:line="312" w:lineRule="auto"/>
      <w:ind w:left="1134"/>
      <w:jc w:val="both"/>
      <w:outlineLvl w:val="3"/>
    </w:pPr>
    <w:rPr>
      <w:rFonts w:ascii="Cambria" w:hAnsi="Cambria" w:cs="Times New Roman"/>
      <w:b/>
      <w:bCs/>
      <w:i/>
      <w:iCs/>
      <w:color w:val="4F81BD"/>
      <w:sz w:val="20"/>
      <w:szCs w:val="20"/>
      <w:lang w:eastAsia="zh-TW"/>
    </w:rPr>
  </w:style>
  <w:style w:type="paragraph" w:styleId="Heading5">
    <w:name w:val="heading 5"/>
    <w:basedOn w:val="Normal"/>
    <w:next w:val="Normal"/>
    <w:link w:val="Heading5Char"/>
    <w:uiPriority w:val="9"/>
    <w:qFormat/>
    <w:rsid w:val="005C547B"/>
    <w:pPr>
      <w:keepNext/>
      <w:keepLines/>
      <w:spacing w:before="200" w:after="0"/>
      <w:outlineLvl w:val="4"/>
    </w:pPr>
    <w:rPr>
      <w:rFonts w:ascii="Cambria" w:hAnsi="Cambria" w:cs="Times New Roman"/>
      <w:color w:val="243F60"/>
      <w:sz w:val="24"/>
      <w:szCs w:val="20"/>
      <w:lang w:val="en-US"/>
    </w:rPr>
  </w:style>
  <w:style w:type="paragraph" w:styleId="Heading6">
    <w:name w:val="heading 6"/>
    <w:basedOn w:val="Normal"/>
    <w:next w:val="Normal"/>
    <w:link w:val="Heading6Char"/>
    <w:uiPriority w:val="9"/>
    <w:qFormat/>
    <w:rsid w:val="005C547B"/>
    <w:pPr>
      <w:keepNext/>
      <w:keepLines/>
      <w:spacing w:before="200" w:after="0"/>
      <w:outlineLvl w:val="5"/>
    </w:pPr>
    <w:rPr>
      <w:rFonts w:ascii="Cambria" w:hAnsi="Cambria" w:cs="Times New Roman"/>
      <w:i/>
      <w:iCs/>
      <w:color w:val="243F60"/>
      <w:sz w:val="24"/>
      <w:szCs w:val="20"/>
      <w:lang w:val="en-US"/>
    </w:rPr>
  </w:style>
  <w:style w:type="paragraph" w:styleId="Heading7">
    <w:name w:val="heading 7"/>
    <w:basedOn w:val="Normal"/>
    <w:next w:val="Normal"/>
    <w:link w:val="Heading7Char"/>
    <w:uiPriority w:val="9"/>
    <w:unhideWhenUsed/>
    <w:qFormat/>
    <w:rsid w:val="005C547B"/>
    <w:pPr>
      <w:keepNext/>
      <w:keepLines/>
      <w:spacing w:before="200" w:after="0" w:line="240" w:lineRule="auto"/>
      <w:outlineLvl w:val="6"/>
    </w:pPr>
    <w:rPr>
      <w:rFonts w:ascii="Cambria" w:eastAsia="Times New Roman" w:hAnsi="Cambria" w:cs="Times New Roman"/>
      <w:i/>
      <w:iCs/>
      <w:color w:val="404040"/>
      <w:sz w:val="24"/>
      <w:szCs w:val="24"/>
      <w:lang w:eastAsia="pt-PT"/>
    </w:rPr>
  </w:style>
  <w:style w:type="paragraph" w:styleId="Heading8">
    <w:name w:val="heading 8"/>
    <w:basedOn w:val="Normal"/>
    <w:next w:val="Normal"/>
    <w:link w:val="Heading8Char"/>
    <w:uiPriority w:val="9"/>
    <w:unhideWhenUsed/>
    <w:qFormat/>
    <w:rsid w:val="005C547B"/>
    <w:pPr>
      <w:keepNext/>
      <w:keepLines/>
      <w:spacing w:before="200" w:after="0" w:line="312"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C547B"/>
    <w:pPr>
      <w:keepNext/>
      <w:keepLines/>
      <w:spacing w:before="200" w:after="0" w:line="312"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aquadrosefiguras">
    <w:name w:val="Legenda quadros e figuras"/>
    <w:basedOn w:val="Normal"/>
    <w:qFormat/>
    <w:rsid w:val="005C547B"/>
    <w:pPr>
      <w:spacing w:after="0" w:line="312" w:lineRule="auto"/>
      <w:jc w:val="both"/>
    </w:pPr>
    <w:rPr>
      <w:rFonts w:ascii="Arial" w:hAnsi="Arial" w:cs="Arial"/>
      <w:sz w:val="16"/>
      <w:szCs w:val="16"/>
    </w:rPr>
  </w:style>
  <w:style w:type="paragraph" w:customStyle="1" w:styleId="PargrafodaLista1">
    <w:name w:val="Parágrafo da Lista1"/>
    <w:basedOn w:val="Normal"/>
    <w:uiPriority w:val="34"/>
    <w:qFormat/>
    <w:rsid w:val="005C547B"/>
    <w:pPr>
      <w:spacing w:after="0" w:line="312" w:lineRule="auto"/>
      <w:ind w:left="720"/>
      <w:jc w:val="both"/>
    </w:pPr>
    <w:rPr>
      <w:rFonts w:ascii="Arial" w:hAnsi="Arial" w:cs="Times New Roman"/>
    </w:rPr>
  </w:style>
  <w:style w:type="paragraph" w:customStyle="1" w:styleId="Bibliografia">
    <w:name w:val="Bibliografia"/>
    <w:basedOn w:val="Normal"/>
    <w:uiPriority w:val="99"/>
    <w:qFormat/>
    <w:rsid w:val="005C547B"/>
    <w:pPr>
      <w:spacing w:line="240" w:lineRule="auto"/>
      <w:jc w:val="both"/>
    </w:pPr>
    <w:rPr>
      <w:rFonts w:ascii="Arial" w:hAnsi="Arial" w:cs="Arial"/>
      <w:sz w:val="18"/>
      <w:szCs w:val="18"/>
    </w:rPr>
  </w:style>
  <w:style w:type="paragraph" w:customStyle="1" w:styleId="Tabelas">
    <w:name w:val="Tabelas"/>
    <w:basedOn w:val="Normal"/>
    <w:qFormat/>
    <w:rsid w:val="005C547B"/>
    <w:pPr>
      <w:spacing w:after="0" w:line="240" w:lineRule="auto"/>
    </w:pPr>
    <w:rPr>
      <w:rFonts w:ascii="Arial" w:hAnsi="Arial" w:cs="Arial"/>
      <w:sz w:val="18"/>
      <w:szCs w:val="18"/>
    </w:rPr>
  </w:style>
  <w:style w:type="paragraph" w:customStyle="1" w:styleId="Relatoriotitulo3">
    <w:name w:val="Relatorio titulo 3"/>
    <w:basedOn w:val="Normal"/>
    <w:qFormat/>
    <w:rsid w:val="005C547B"/>
    <w:pPr>
      <w:keepNext/>
      <w:keepLines/>
      <w:spacing w:after="0" w:line="360" w:lineRule="auto"/>
      <w:jc w:val="both"/>
      <w:outlineLvl w:val="1"/>
    </w:pPr>
    <w:rPr>
      <w:rFonts w:ascii="Arial" w:hAnsi="Arial" w:cs="Times New Roman"/>
      <w:b/>
      <w:bCs/>
      <w:sz w:val="28"/>
      <w:szCs w:val="26"/>
    </w:rPr>
  </w:style>
  <w:style w:type="paragraph" w:customStyle="1" w:styleId="Relatoriotitulo4">
    <w:name w:val="Relatorio titulo 4"/>
    <w:basedOn w:val="Relatoriotitulo3"/>
    <w:qFormat/>
    <w:rsid w:val="005C547B"/>
    <w:rPr>
      <w:sz w:val="24"/>
    </w:rPr>
  </w:style>
  <w:style w:type="paragraph" w:customStyle="1" w:styleId="Tituloquadrooufigura">
    <w:name w:val="Titulo quadro ou figura"/>
    <w:basedOn w:val="Normal"/>
    <w:qFormat/>
    <w:rsid w:val="005C547B"/>
    <w:pPr>
      <w:spacing w:after="120" w:line="240" w:lineRule="auto"/>
      <w:jc w:val="both"/>
    </w:pPr>
    <w:rPr>
      <w:rFonts w:ascii="Arial" w:eastAsia="Times New Roman" w:hAnsi="Arial" w:cs="Times New Roman"/>
      <w:sz w:val="20"/>
      <w:szCs w:val="24"/>
    </w:rPr>
  </w:style>
  <w:style w:type="paragraph" w:customStyle="1" w:styleId="Autores">
    <w:name w:val="Autores"/>
    <w:basedOn w:val="Normal"/>
    <w:next w:val="Normal"/>
    <w:qFormat/>
    <w:rsid w:val="005C547B"/>
    <w:pPr>
      <w:spacing w:after="0" w:line="312" w:lineRule="auto"/>
      <w:jc w:val="right"/>
    </w:pPr>
    <w:rPr>
      <w:rFonts w:ascii="Times New Roman" w:hAnsi="Times New Roman" w:cs="Arial"/>
      <w:sz w:val="24"/>
      <w:szCs w:val="24"/>
    </w:rPr>
  </w:style>
  <w:style w:type="paragraph" w:customStyle="1" w:styleId="Relatoriotitulo5">
    <w:name w:val="Relatorio titulo 5"/>
    <w:basedOn w:val="Relatoriotitulo4"/>
    <w:next w:val="Normal"/>
    <w:qFormat/>
    <w:rsid w:val="005C547B"/>
    <w:rPr>
      <w:u w:val="single"/>
    </w:rPr>
  </w:style>
  <w:style w:type="character" w:customStyle="1" w:styleId="Heading1Char">
    <w:name w:val="Heading 1 Char"/>
    <w:basedOn w:val="DefaultParagraphFont"/>
    <w:link w:val="Heading1"/>
    <w:uiPriority w:val="9"/>
    <w:rsid w:val="005C547B"/>
    <w:rPr>
      <w:rFonts w:ascii="Cambria" w:hAnsi="Cambria"/>
      <w:b/>
      <w:bCs/>
      <w:color w:val="365F91"/>
      <w:sz w:val="28"/>
      <w:szCs w:val="28"/>
      <w:lang w:val="en-US" w:eastAsia="en-US"/>
    </w:rPr>
  </w:style>
  <w:style w:type="character" w:customStyle="1" w:styleId="Heading2Char">
    <w:name w:val="Heading 2 Char"/>
    <w:basedOn w:val="DefaultParagraphFont"/>
    <w:link w:val="Heading2"/>
    <w:uiPriority w:val="9"/>
    <w:rsid w:val="005C547B"/>
    <w:rPr>
      <w:rFonts w:ascii="Cambria" w:hAnsi="Cambria"/>
      <w:b/>
      <w:bCs/>
      <w:color w:val="4F81BD"/>
      <w:sz w:val="26"/>
      <w:szCs w:val="26"/>
    </w:rPr>
  </w:style>
  <w:style w:type="character" w:customStyle="1" w:styleId="Heading3Char">
    <w:name w:val="Heading 3 Char"/>
    <w:basedOn w:val="DefaultParagraphFont"/>
    <w:link w:val="Heading3"/>
    <w:uiPriority w:val="9"/>
    <w:rsid w:val="005C547B"/>
    <w:rPr>
      <w:rFonts w:ascii="Arial" w:hAnsi="Arial" w:cs="Arial"/>
      <w:b/>
      <w:bCs/>
      <w:lang w:eastAsia="pt-PT"/>
    </w:rPr>
  </w:style>
  <w:style w:type="character" w:customStyle="1" w:styleId="Heading4Char">
    <w:name w:val="Heading 4 Char"/>
    <w:basedOn w:val="DefaultParagraphFont"/>
    <w:link w:val="Heading4"/>
    <w:uiPriority w:val="9"/>
    <w:rsid w:val="005C547B"/>
    <w:rPr>
      <w:rFonts w:ascii="Cambria" w:hAnsi="Cambria"/>
      <w:b/>
      <w:bCs/>
      <w:i/>
      <w:iCs/>
      <w:color w:val="4F81BD"/>
    </w:rPr>
  </w:style>
  <w:style w:type="character" w:customStyle="1" w:styleId="Heading5Char">
    <w:name w:val="Heading 5 Char"/>
    <w:basedOn w:val="DefaultParagraphFont"/>
    <w:link w:val="Heading5"/>
    <w:uiPriority w:val="9"/>
    <w:rsid w:val="005C547B"/>
    <w:rPr>
      <w:rFonts w:ascii="Cambria" w:hAnsi="Cambria"/>
      <w:color w:val="243F60"/>
      <w:sz w:val="24"/>
      <w:lang w:val="en-US" w:eastAsia="en-US"/>
    </w:rPr>
  </w:style>
  <w:style w:type="character" w:customStyle="1" w:styleId="Heading6Char">
    <w:name w:val="Heading 6 Char"/>
    <w:basedOn w:val="DefaultParagraphFont"/>
    <w:link w:val="Heading6"/>
    <w:uiPriority w:val="9"/>
    <w:rsid w:val="005C547B"/>
    <w:rPr>
      <w:rFonts w:ascii="Cambria" w:hAnsi="Cambria"/>
      <w:i/>
      <w:iCs/>
      <w:color w:val="243F60"/>
      <w:sz w:val="24"/>
      <w:lang w:val="en-US" w:eastAsia="en-US"/>
    </w:rPr>
  </w:style>
  <w:style w:type="character" w:customStyle="1" w:styleId="Heading7Char">
    <w:name w:val="Heading 7 Char"/>
    <w:basedOn w:val="DefaultParagraphFont"/>
    <w:link w:val="Heading7"/>
    <w:uiPriority w:val="9"/>
    <w:rsid w:val="005C547B"/>
    <w:rPr>
      <w:rFonts w:ascii="Cambria" w:eastAsia="Times New Roman" w:hAnsi="Cambria"/>
      <w:i/>
      <w:iCs/>
      <w:color w:val="404040"/>
      <w:sz w:val="24"/>
      <w:szCs w:val="24"/>
      <w:lang w:eastAsia="pt-PT"/>
    </w:rPr>
  </w:style>
  <w:style w:type="character" w:customStyle="1" w:styleId="Heading8Char">
    <w:name w:val="Heading 8 Char"/>
    <w:basedOn w:val="DefaultParagraphFont"/>
    <w:link w:val="Heading8"/>
    <w:uiPriority w:val="9"/>
    <w:rsid w:val="005C547B"/>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rsid w:val="005C547B"/>
    <w:rPr>
      <w:rFonts w:asciiTheme="majorHAnsi" w:eastAsiaTheme="majorEastAsia" w:hAnsiTheme="majorHAnsi" w:cstheme="majorBidi"/>
      <w:i/>
      <w:iCs/>
      <w:color w:val="404040" w:themeColor="text1" w:themeTint="BF"/>
      <w:lang w:eastAsia="zh-CN"/>
    </w:rPr>
  </w:style>
  <w:style w:type="paragraph" w:styleId="Caption">
    <w:name w:val="caption"/>
    <w:basedOn w:val="Normal"/>
    <w:next w:val="Normal"/>
    <w:uiPriority w:val="35"/>
    <w:qFormat/>
    <w:rsid w:val="005C547B"/>
    <w:pPr>
      <w:spacing w:line="240" w:lineRule="auto"/>
      <w:jc w:val="both"/>
    </w:pPr>
    <w:rPr>
      <w:rFonts w:ascii="Arial" w:hAnsi="Arial" w:cs="Times New Roman"/>
      <w:b/>
      <w:bCs/>
      <w:sz w:val="18"/>
      <w:szCs w:val="18"/>
    </w:rPr>
  </w:style>
  <w:style w:type="paragraph" w:styleId="Title">
    <w:name w:val="Title"/>
    <w:basedOn w:val="Normal"/>
    <w:next w:val="Normal"/>
    <w:link w:val="TitleChar"/>
    <w:uiPriority w:val="10"/>
    <w:qFormat/>
    <w:rsid w:val="005C547B"/>
    <w:pPr>
      <w:pBdr>
        <w:bottom w:val="single" w:sz="8" w:space="4" w:color="4F81BD"/>
      </w:pBdr>
      <w:spacing w:after="300" w:line="240" w:lineRule="auto"/>
      <w:jc w:val="both"/>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10"/>
    <w:rsid w:val="005C547B"/>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5C547B"/>
    <w:pPr>
      <w:numPr>
        <w:ilvl w:val="1"/>
      </w:numPr>
      <w:spacing w:after="0" w:line="312" w:lineRule="auto"/>
      <w:jc w:val="both"/>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11"/>
    <w:rsid w:val="005C547B"/>
    <w:rPr>
      <w:rFonts w:ascii="Cambria" w:hAnsi="Cambria"/>
      <w:i/>
      <w:iCs/>
      <w:color w:val="4F81BD"/>
      <w:spacing w:val="15"/>
      <w:sz w:val="24"/>
      <w:szCs w:val="24"/>
    </w:rPr>
  </w:style>
  <w:style w:type="character" w:styleId="Strong">
    <w:name w:val="Strong"/>
    <w:basedOn w:val="DefaultParagraphFont"/>
    <w:uiPriority w:val="22"/>
    <w:qFormat/>
    <w:rsid w:val="005C547B"/>
    <w:rPr>
      <w:rFonts w:cs="Times New Roman"/>
      <w:b/>
      <w:bCs/>
    </w:rPr>
  </w:style>
  <w:style w:type="character" w:styleId="Emphasis">
    <w:name w:val="Emphasis"/>
    <w:basedOn w:val="DefaultParagraphFont"/>
    <w:uiPriority w:val="99"/>
    <w:qFormat/>
    <w:rsid w:val="005C547B"/>
    <w:rPr>
      <w:rFonts w:cs="Times New Roman"/>
      <w:i/>
      <w:iCs/>
    </w:rPr>
  </w:style>
  <w:style w:type="paragraph" w:styleId="NoSpacing">
    <w:name w:val="No Spacing"/>
    <w:link w:val="NoSpacingChar"/>
    <w:uiPriority w:val="1"/>
    <w:qFormat/>
    <w:rsid w:val="005C547B"/>
    <w:pPr>
      <w:jc w:val="both"/>
    </w:pPr>
    <w:rPr>
      <w:rFonts w:ascii="Arial" w:hAnsi="Arial"/>
      <w:sz w:val="22"/>
      <w:szCs w:val="22"/>
    </w:rPr>
  </w:style>
  <w:style w:type="character" w:customStyle="1" w:styleId="NoSpacingChar">
    <w:name w:val="No Spacing Char"/>
    <w:link w:val="NoSpacing"/>
    <w:uiPriority w:val="1"/>
    <w:rsid w:val="005C547B"/>
    <w:rPr>
      <w:rFonts w:ascii="Arial" w:hAnsi="Arial"/>
      <w:sz w:val="22"/>
      <w:szCs w:val="22"/>
      <w:lang w:eastAsia="zh-CN"/>
    </w:rPr>
  </w:style>
  <w:style w:type="paragraph" w:styleId="ListParagraph">
    <w:name w:val="List Paragraph"/>
    <w:basedOn w:val="Normal"/>
    <w:qFormat/>
    <w:rsid w:val="005C547B"/>
    <w:pPr>
      <w:spacing w:after="0" w:line="312" w:lineRule="auto"/>
      <w:ind w:left="720"/>
      <w:jc w:val="both"/>
    </w:pPr>
    <w:rPr>
      <w:rFonts w:ascii="Arial" w:hAnsi="Arial" w:cs="Times New Roman"/>
    </w:rPr>
  </w:style>
  <w:style w:type="character" w:styleId="SubtleEmphasis">
    <w:name w:val="Subtle Emphasis"/>
    <w:uiPriority w:val="19"/>
    <w:qFormat/>
    <w:rsid w:val="005C547B"/>
    <w:rPr>
      <w:i/>
      <w:color w:val="808080"/>
    </w:rPr>
  </w:style>
  <w:style w:type="paragraph" w:styleId="TOCHeading">
    <w:name w:val="TOC Heading"/>
    <w:basedOn w:val="Heading1"/>
    <w:next w:val="Normal"/>
    <w:uiPriority w:val="39"/>
    <w:unhideWhenUsed/>
    <w:qFormat/>
    <w:rsid w:val="005C547B"/>
    <w:pPr>
      <w:spacing w:line="312" w:lineRule="auto"/>
      <w:jc w:val="both"/>
      <w:outlineLvl w:val="9"/>
    </w:pPr>
    <w:rPr>
      <w:rFonts w:asciiTheme="majorHAnsi" w:eastAsiaTheme="majorEastAsia" w:hAnsiTheme="majorHAnsi" w:cstheme="majorBidi"/>
      <w:color w:val="365F91" w:themeColor="accent1" w:themeShade="BF"/>
      <w:lang w:val="pt-PT" w:eastAsia="zh-CN"/>
    </w:rPr>
  </w:style>
  <w:style w:type="paragraph" w:styleId="BalloonText">
    <w:name w:val="Balloon Text"/>
    <w:basedOn w:val="Normal"/>
    <w:link w:val="BalloonTextChar"/>
    <w:rsid w:val="008B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0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t-PT"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CB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5C547B"/>
    <w:pPr>
      <w:keepNext/>
      <w:keepLines/>
      <w:spacing w:before="480" w:after="0"/>
      <w:outlineLvl w:val="0"/>
    </w:pPr>
    <w:rPr>
      <w:rFonts w:ascii="Cambria" w:hAnsi="Cambria" w:cs="Times New Roman"/>
      <w:b/>
      <w:bCs/>
      <w:color w:val="365F91"/>
      <w:sz w:val="28"/>
      <w:szCs w:val="28"/>
      <w:lang w:val="en-US"/>
    </w:rPr>
  </w:style>
  <w:style w:type="paragraph" w:styleId="Heading2">
    <w:name w:val="heading 2"/>
    <w:basedOn w:val="Normal"/>
    <w:next w:val="Normal"/>
    <w:link w:val="Heading2Char"/>
    <w:uiPriority w:val="9"/>
    <w:qFormat/>
    <w:rsid w:val="005C547B"/>
    <w:pPr>
      <w:keepNext/>
      <w:keepLines/>
      <w:spacing w:before="480" w:after="0" w:line="312" w:lineRule="auto"/>
      <w:jc w:val="both"/>
      <w:outlineLvl w:val="1"/>
    </w:pPr>
    <w:rPr>
      <w:rFonts w:ascii="Cambria" w:hAnsi="Cambria" w:cs="Times New Roman"/>
      <w:b/>
      <w:bCs/>
      <w:color w:val="4F81BD"/>
      <w:sz w:val="26"/>
      <w:szCs w:val="26"/>
      <w:lang w:eastAsia="zh-TW"/>
    </w:rPr>
  </w:style>
  <w:style w:type="paragraph" w:styleId="Heading3">
    <w:name w:val="heading 3"/>
    <w:basedOn w:val="Normal"/>
    <w:link w:val="Heading3Char"/>
    <w:uiPriority w:val="9"/>
    <w:qFormat/>
    <w:rsid w:val="005C547B"/>
    <w:pPr>
      <w:spacing w:before="100" w:beforeAutospacing="1" w:after="100" w:afterAutospacing="1" w:line="240" w:lineRule="auto"/>
      <w:outlineLvl w:val="2"/>
    </w:pPr>
    <w:rPr>
      <w:rFonts w:ascii="Arial" w:hAnsi="Arial" w:cs="Arial"/>
      <w:b/>
      <w:bCs/>
      <w:sz w:val="20"/>
      <w:szCs w:val="20"/>
      <w:lang w:eastAsia="pt-PT"/>
    </w:rPr>
  </w:style>
  <w:style w:type="paragraph" w:styleId="Heading4">
    <w:name w:val="heading 4"/>
    <w:basedOn w:val="Normal"/>
    <w:next w:val="Normal"/>
    <w:link w:val="Heading4Char"/>
    <w:uiPriority w:val="9"/>
    <w:qFormat/>
    <w:rsid w:val="005C547B"/>
    <w:pPr>
      <w:keepNext/>
      <w:keepLines/>
      <w:spacing w:before="360" w:after="0" w:line="312" w:lineRule="auto"/>
      <w:ind w:left="1134"/>
      <w:jc w:val="both"/>
      <w:outlineLvl w:val="3"/>
    </w:pPr>
    <w:rPr>
      <w:rFonts w:ascii="Cambria" w:hAnsi="Cambria" w:cs="Times New Roman"/>
      <w:b/>
      <w:bCs/>
      <w:i/>
      <w:iCs/>
      <w:color w:val="4F81BD"/>
      <w:sz w:val="20"/>
      <w:szCs w:val="20"/>
      <w:lang w:eastAsia="zh-TW"/>
    </w:rPr>
  </w:style>
  <w:style w:type="paragraph" w:styleId="Heading5">
    <w:name w:val="heading 5"/>
    <w:basedOn w:val="Normal"/>
    <w:next w:val="Normal"/>
    <w:link w:val="Heading5Char"/>
    <w:uiPriority w:val="9"/>
    <w:qFormat/>
    <w:rsid w:val="005C547B"/>
    <w:pPr>
      <w:keepNext/>
      <w:keepLines/>
      <w:spacing w:before="200" w:after="0"/>
      <w:outlineLvl w:val="4"/>
    </w:pPr>
    <w:rPr>
      <w:rFonts w:ascii="Cambria" w:hAnsi="Cambria" w:cs="Times New Roman"/>
      <w:color w:val="243F60"/>
      <w:sz w:val="24"/>
      <w:szCs w:val="20"/>
      <w:lang w:val="en-US"/>
    </w:rPr>
  </w:style>
  <w:style w:type="paragraph" w:styleId="Heading6">
    <w:name w:val="heading 6"/>
    <w:basedOn w:val="Normal"/>
    <w:next w:val="Normal"/>
    <w:link w:val="Heading6Char"/>
    <w:uiPriority w:val="9"/>
    <w:qFormat/>
    <w:rsid w:val="005C547B"/>
    <w:pPr>
      <w:keepNext/>
      <w:keepLines/>
      <w:spacing w:before="200" w:after="0"/>
      <w:outlineLvl w:val="5"/>
    </w:pPr>
    <w:rPr>
      <w:rFonts w:ascii="Cambria" w:hAnsi="Cambria" w:cs="Times New Roman"/>
      <w:i/>
      <w:iCs/>
      <w:color w:val="243F60"/>
      <w:sz w:val="24"/>
      <w:szCs w:val="20"/>
      <w:lang w:val="en-US"/>
    </w:rPr>
  </w:style>
  <w:style w:type="paragraph" w:styleId="Heading7">
    <w:name w:val="heading 7"/>
    <w:basedOn w:val="Normal"/>
    <w:next w:val="Normal"/>
    <w:link w:val="Heading7Char"/>
    <w:uiPriority w:val="9"/>
    <w:unhideWhenUsed/>
    <w:qFormat/>
    <w:rsid w:val="005C547B"/>
    <w:pPr>
      <w:keepNext/>
      <w:keepLines/>
      <w:spacing w:before="200" w:after="0" w:line="240" w:lineRule="auto"/>
      <w:outlineLvl w:val="6"/>
    </w:pPr>
    <w:rPr>
      <w:rFonts w:ascii="Cambria" w:eastAsia="Times New Roman" w:hAnsi="Cambria" w:cs="Times New Roman"/>
      <w:i/>
      <w:iCs/>
      <w:color w:val="404040"/>
      <w:sz w:val="24"/>
      <w:szCs w:val="24"/>
      <w:lang w:eastAsia="pt-PT"/>
    </w:rPr>
  </w:style>
  <w:style w:type="paragraph" w:styleId="Heading8">
    <w:name w:val="heading 8"/>
    <w:basedOn w:val="Normal"/>
    <w:next w:val="Normal"/>
    <w:link w:val="Heading8Char"/>
    <w:uiPriority w:val="9"/>
    <w:unhideWhenUsed/>
    <w:qFormat/>
    <w:rsid w:val="005C547B"/>
    <w:pPr>
      <w:keepNext/>
      <w:keepLines/>
      <w:spacing w:before="200" w:after="0" w:line="312"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C547B"/>
    <w:pPr>
      <w:keepNext/>
      <w:keepLines/>
      <w:spacing w:before="200" w:after="0" w:line="312"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aquadrosefiguras">
    <w:name w:val="Legenda quadros e figuras"/>
    <w:basedOn w:val="Normal"/>
    <w:qFormat/>
    <w:rsid w:val="005C547B"/>
    <w:pPr>
      <w:spacing w:after="0" w:line="312" w:lineRule="auto"/>
      <w:jc w:val="both"/>
    </w:pPr>
    <w:rPr>
      <w:rFonts w:ascii="Arial" w:hAnsi="Arial" w:cs="Arial"/>
      <w:sz w:val="16"/>
      <w:szCs w:val="16"/>
    </w:rPr>
  </w:style>
  <w:style w:type="paragraph" w:customStyle="1" w:styleId="PargrafodaLista1">
    <w:name w:val="Parágrafo da Lista1"/>
    <w:basedOn w:val="Normal"/>
    <w:uiPriority w:val="34"/>
    <w:qFormat/>
    <w:rsid w:val="005C547B"/>
    <w:pPr>
      <w:spacing w:after="0" w:line="312" w:lineRule="auto"/>
      <w:ind w:left="720"/>
      <w:jc w:val="both"/>
    </w:pPr>
    <w:rPr>
      <w:rFonts w:ascii="Arial" w:hAnsi="Arial" w:cs="Times New Roman"/>
    </w:rPr>
  </w:style>
  <w:style w:type="paragraph" w:customStyle="1" w:styleId="Bibliografia">
    <w:name w:val="Bibliografia"/>
    <w:basedOn w:val="Normal"/>
    <w:uiPriority w:val="99"/>
    <w:qFormat/>
    <w:rsid w:val="005C547B"/>
    <w:pPr>
      <w:spacing w:line="240" w:lineRule="auto"/>
      <w:jc w:val="both"/>
    </w:pPr>
    <w:rPr>
      <w:rFonts w:ascii="Arial" w:hAnsi="Arial" w:cs="Arial"/>
      <w:sz w:val="18"/>
      <w:szCs w:val="18"/>
    </w:rPr>
  </w:style>
  <w:style w:type="paragraph" w:customStyle="1" w:styleId="Tabelas">
    <w:name w:val="Tabelas"/>
    <w:basedOn w:val="Normal"/>
    <w:qFormat/>
    <w:rsid w:val="005C547B"/>
    <w:pPr>
      <w:spacing w:after="0" w:line="240" w:lineRule="auto"/>
    </w:pPr>
    <w:rPr>
      <w:rFonts w:ascii="Arial" w:hAnsi="Arial" w:cs="Arial"/>
      <w:sz w:val="18"/>
      <w:szCs w:val="18"/>
    </w:rPr>
  </w:style>
  <w:style w:type="paragraph" w:customStyle="1" w:styleId="Relatoriotitulo3">
    <w:name w:val="Relatorio titulo 3"/>
    <w:basedOn w:val="Normal"/>
    <w:qFormat/>
    <w:rsid w:val="005C547B"/>
    <w:pPr>
      <w:keepNext/>
      <w:keepLines/>
      <w:spacing w:after="0" w:line="360" w:lineRule="auto"/>
      <w:jc w:val="both"/>
      <w:outlineLvl w:val="1"/>
    </w:pPr>
    <w:rPr>
      <w:rFonts w:ascii="Arial" w:hAnsi="Arial" w:cs="Times New Roman"/>
      <w:b/>
      <w:bCs/>
      <w:sz w:val="28"/>
      <w:szCs w:val="26"/>
    </w:rPr>
  </w:style>
  <w:style w:type="paragraph" w:customStyle="1" w:styleId="Relatoriotitulo4">
    <w:name w:val="Relatorio titulo 4"/>
    <w:basedOn w:val="Relatoriotitulo3"/>
    <w:qFormat/>
    <w:rsid w:val="005C547B"/>
    <w:rPr>
      <w:sz w:val="24"/>
    </w:rPr>
  </w:style>
  <w:style w:type="paragraph" w:customStyle="1" w:styleId="Tituloquadrooufigura">
    <w:name w:val="Titulo quadro ou figura"/>
    <w:basedOn w:val="Normal"/>
    <w:qFormat/>
    <w:rsid w:val="005C547B"/>
    <w:pPr>
      <w:spacing w:after="120" w:line="240" w:lineRule="auto"/>
      <w:jc w:val="both"/>
    </w:pPr>
    <w:rPr>
      <w:rFonts w:ascii="Arial" w:eastAsia="Times New Roman" w:hAnsi="Arial" w:cs="Times New Roman"/>
      <w:sz w:val="20"/>
      <w:szCs w:val="24"/>
    </w:rPr>
  </w:style>
  <w:style w:type="paragraph" w:customStyle="1" w:styleId="Autores">
    <w:name w:val="Autores"/>
    <w:basedOn w:val="Normal"/>
    <w:next w:val="Normal"/>
    <w:qFormat/>
    <w:rsid w:val="005C547B"/>
    <w:pPr>
      <w:spacing w:after="0" w:line="312" w:lineRule="auto"/>
      <w:jc w:val="right"/>
    </w:pPr>
    <w:rPr>
      <w:rFonts w:ascii="Times New Roman" w:hAnsi="Times New Roman" w:cs="Arial"/>
      <w:sz w:val="24"/>
      <w:szCs w:val="24"/>
    </w:rPr>
  </w:style>
  <w:style w:type="paragraph" w:customStyle="1" w:styleId="Relatoriotitulo5">
    <w:name w:val="Relatorio titulo 5"/>
    <w:basedOn w:val="Relatoriotitulo4"/>
    <w:next w:val="Normal"/>
    <w:qFormat/>
    <w:rsid w:val="005C547B"/>
    <w:rPr>
      <w:u w:val="single"/>
    </w:rPr>
  </w:style>
  <w:style w:type="character" w:customStyle="1" w:styleId="Heading1Char">
    <w:name w:val="Heading 1 Char"/>
    <w:basedOn w:val="DefaultParagraphFont"/>
    <w:link w:val="Heading1"/>
    <w:uiPriority w:val="9"/>
    <w:rsid w:val="005C547B"/>
    <w:rPr>
      <w:rFonts w:ascii="Cambria" w:hAnsi="Cambria"/>
      <w:b/>
      <w:bCs/>
      <w:color w:val="365F91"/>
      <w:sz w:val="28"/>
      <w:szCs w:val="28"/>
      <w:lang w:val="en-US" w:eastAsia="en-US"/>
    </w:rPr>
  </w:style>
  <w:style w:type="character" w:customStyle="1" w:styleId="Heading2Char">
    <w:name w:val="Heading 2 Char"/>
    <w:basedOn w:val="DefaultParagraphFont"/>
    <w:link w:val="Heading2"/>
    <w:uiPriority w:val="9"/>
    <w:rsid w:val="005C547B"/>
    <w:rPr>
      <w:rFonts w:ascii="Cambria" w:hAnsi="Cambria"/>
      <w:b/>
      <w:bCs/>
      <w:color w:val="4F81BD"/>
      <w:sz w:val="26"/>
      <w:szCs w:val="26"/>
    </w:rPr>
  </w:style>
  <w:style w:type="character" w:customStyle="1" w:styleId="Heading3Char">
    <w:name w:val="Heading 3 Char"/>
    <w:basedOn w:val="DefaultParagraphFont"/>
    <w:link w:val="Heading3"/>
    <w:uiPriority w:val="9"/>
    <w:rsid w:val="005C547B"/>
    <w:rPr>
      <w:rFonts w:ascii="Arial" w:hAnsi="Arial" w:cs="Arial"/>
      <w:b/>
      <w:bCs/>
      <w:lang w:eastAsia="pt-PT"/>
    </w:rPr>
  </w:style>
  <w:style w:type="character" w:customStyle="1" w:styleId="Heading4Char">
    <w:name w:val="Heading 4 Char"/>
    <w:basedOn w:val="DefaultParagraphFont"/>
    <w:link w:val="Heading4"/>
    <w:uiPriority w:val="9"/>
    <w:rsid w:val="005C547B"/>
    <w:rPr>
      <w:rFonts w:ascii="Cambria" w:hAnsi="Cambria"/>
      <w:b/>
      <w:bCs/>
      <w:i/>
      <w:iCs/>
      <w:color w:val="4F81BD"/>
    </w:rPr>
  </w:style>
  <w:style w:type="character" w:customStyle="1" w:styleId="Heading5Char">
    <w:name w:val="Heading 5 Char"/>
    <w:basedOn w:val="DefaultParagraphFont"/>
    <w:link w:val="Heading5"/>
    <w:uiPriority w:val="9"/>
    <w:rsid w:val="005C547B"/>
    <w:rPr>
      <w:rFonts w:ascii="Cambria" w:hAnsi="Cambria"/>
      <w:color w:val="243F60"/>
      <w:sz w:val="24"/>
      <w:lang w:val="en-US" w:eastAsia="en-US"/>
    </w:rPr>
  </w:style>
  <w:style w:type="character" w:customStyle="1" w:styleId="Heading6Char">
    <w:name w:val="Heading 6 Char"/>
    <w:basedOn w:val="DefaultParagraphFont"/>
    <w:link w:val="Heading6"/>
    <w:uiPriority w:val="9"/>
    <w:rsid w:val="005C547B"/>
    <w:rPr>
      <w:rFonts w:ascii="Cambria" w:hAnsi="Cambria"/>
      <w:i/>
      <w:iCs/>
      <w:color w:val="243F60"/>
      <w:sz w:val="24"/>
      <w:lang w:val="en-US" w:eastAsia="en-US"/>
    </w:rPr>
  </w:style>
  <w:style w:type="character" w:customStyle="1" w:styleId="Heading7Char">
    <w:name w:val="Heading 7 Char"/>
    <w:basedOn w:val="DefaultParagraphFont"/>
    <w:link w:val="Heading7"/>
    <w:uiPriority w:val="9"/>
    <w:rsid w:val="005C547B"/>
    <w:rPr>
      <w:rFonts w:ascii="Cambria" w:eastAsia="Times New Roman" w:hAnsi="Cambria"/>
      <w:i/>
      <w:iCs/>
      <w:color w:val="404040"/>
      <w:sz w:val="24"/>
      <w:szCs w:val="24"/>
      <w:lang w:eastAsia="pt-PT"/>
    </w:rPr>
  </w:style>
  <w:style w:type="character" w:customStyle="1" w:styleId="Heading8Char">
    <w:name w:val="Heading 8 Char"/>
    <w:basedOn w:val="DefaultParagraphFont"/>
    <w:link w:val="Heading8"/>
    <w:uiPriority w:val="9"/>
    <w:rsid w:val="005C547B"/>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rsid w:val="005C547B"/>
    <w:rPr>
      <w:rFonts w:asciiTheme="majorHAnsi" w:eastAsiaTheme="majorEastAsia" w:hAnsiTheme="majorHAnsi" w:cstheme="majorBidi"/>
      <w:i/>
      <w:iCs/>
      <w:color w:val="404040" w:themeColor="text1" w:themeTint="BF"/>
      <w:lang w:eastAsia="zh-CN"/>
    </w:rPr>
  </w:style>
  <w:style w:type="paragraph" w:styleId="Caption">
    <w:name w:val="caption"/>
    <w:basedOn w:val="Normal"/>
    <w:next w:val="Normal"/>
    <w:uiPriority w:val="35"/>
    <w:qFormat/>
    <w:rsid w:val="005C547B"/>
    <w:pPr>
      <w:spacing w:line="240" w:lineRule="auto"/>
      <w:jc w:val="both"/>
    </w:pPr>
    <w:rPr>
      <w:rFonts w:ascii="Arial" w:hAnsi="Arial" w:cs="Times New Roman"/>
      <w:b/>
      <w:bCs/>
      <w:sz w:val="18"/>
      <w:szCs w:val="18"/>
    </w:rPr>
  </w:style>
  <w:style w:type="paragraph" w:styleId="Title">
    <w:name w:val="Title"/>
    <w:basedOn w:val="Normal"/>
    <w:next w:val="Normal"/>
    <w:link w:val="TitleChar"/>
    <w:uiPriority w:val="10"/>
    <w:qFormat/>
    <w:rsid w:val="005C547B"/>
    <w:pPr>
      <w:pBdr>
        <w:bottom w:val="single" w:sz="8" w:space="4" w:color="4F81BD"/>
      </w:pBdr>
      <w:spacing w:after="300" w:line="240" w:lineRule="auto"/>
      <w:jc w:val="both"/>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10"/>
    <w:rsid w:val="005C547B"/>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5C547B"/>
    <w:pPr>
      <w:numPr>
        <w:ilvl w:val="1"/>
      </w:numPr>
      <w:spacing w:after="0" w:line="312" w:lineRule="auto"/>
      <w:jc w:val="both"/>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11"/>
    <w:rsid w:val="005C547B"/>
    <w:rPr>
      <w:rFonts w:ascii="Cambria" w:hAnsi="Cambria"/>
      <w:i/>
      <w:iCs/>
      <w:color w:val="4F81BD"/>
      <w:spacing w:val="15"/>
      <w:sz w:val="24"/>
      <w:szCs w:val="24"/>
    </w:rPr>
  </w:style>
  <w:style w:type="character" w:styleId="Strong">
    <w:name w:val="Strong"/>
    <w:basedOn w:val="DefaultParagraphFont"/>
    <w:uiPriority w:val="22"/>
    <w:qFormat/>
    <w:rsid w:val="005C547B"/>
    <w:rPr>
      <w:rFonts w:cs="Times New Roman"/>
      <w:b/>
      <w:bCs/>
    </w:rPr>
  </w:style>
  <w:style w:type="character" w:styleId="Emphasis">
    <w:name w:val="Emphasis"/>
    <w:basedOn w:val="DefaultParagraphFont"/>
    <w:uiPriority w:val="99"/>
    <w:qFormat/>
    <w:rsid w:val="005C547B"/>
    <w:rPr>
      <w:rFonts w:cs="Times New Roman"/>
      <w:i/>
      <w:iCs/>
    </w:rPr>
  </w:style>
  <w:style w:type="paragraph" w:styleId="NoSpacing">
    <w:name w:val="No Spacing"/>
    <w:link w:val="NoSpacingChar"/>
    <w:uiPriority w:val="1"/>
    <w:qFormat/>
    <w:rsid w:val="005C547B"/>
    <w:pPr>
      <w:jc w:val="both"/>
    </w:pPr>
    <w:rPr>
      <w:rFonts w:ascii="Arial" w:hAnsi="Arial"/>
      <w:sz w:val="22"/>
      <w:szCs w:val="22"/>
    </w:rPr>
  </w:style>
  <w:style w:type="character" w:customStyle="1" w:styleId="NoSpacingChar">
    <w:name w:val="No Spacing Char"/>
    <w:link w:val="NoSpacing"/>
    <w:uiPriority w:val="1"/>
    <w:rsid w:val="005C547B"/>
    <w:rPr>
      <w:rFonts w:ascii="Arial" w:hAnsi="Arial"/>
      <w:sz w:val="22"/>
      <w:szCs w:val="22"/>
      <w:lang w:eastAsia="zh-CN"/>
    </w:rPr>
  </w:style>
  <w:style w:type="paragraph" w:styleId="ListParagraph">
    <w:name w:val="List Paragraph"/>
    <w:basedOn w:val="Normal"/>
    <w:qFormat/>
    <w:rsid w:val="005C547B"/>
    <w:pPr>
      <w:spacing w:after="0" w:line="312" w:lineRule="auto"/>
      <w:ind w:left="720"/>
      <w:jc w:val="both"/>
    </w:pPr>
    <w:rPr>
      <w:rFonts w:ascii="Arial" w:hAnsi="Arial" w:cs="Times New Roman"/>
    </w:rPr>
  </w:style>
  <w:style w:type="character" w:styleId="SubtleEmphasis">
    <w:name w:val="Subtle Emphasis"/>
    <w:uiPriority w:val="19"/>
    <w:qFormat/>
    <w:rsid w:val="005C547B"/>
    <w:rPr>
      <w:i/>
      <w:color w:val="808080"/>
    </w:rPr>
  </w:style>
  <w:style w:type="paragraph" w:styleId="TOCHeading">
    <w:name w:val="TOC Heading"/>
    <w:basedOn w:val="Heading1"/>
    <w:next w:val="Normal"/>
    <w:uiPriority w:val="39"/>
    <w:unhideWhenUsed/>
    <w:qFormat/>
    <w:rsid w:val="005C547B"/>
    <w:pPr>
      <w:spacing w:line="312" w:lineRule="auto"/>
      <w:jc w:val="both"/>
      <w:outlineLvl w:val="9"/>
    </w:pPr>
    <w:rPr>
      <w:rFonts w:asciiTheme="majorHAnsi" w:eastAsiaTheme="majorEastAsia" w:hAnsiTheme="majorHAnsi" w:cstheme="majorBidi"/>
      <w:color w:val="365F91" w:themeColor="accent1" w:themeShade="BF"/>
      <w:lang w:val="pt-PT" w:eastAsia="zh-CN"/>
    </w:rPr>
  </w:style>
  <w:style w:type="paragraph" w:styleId="BalloonText">
    <w:name w:val="Balloon Text"/>
    <w:basedOn w:val="Normal"/>
    <w:link w:val="BalloonTextChar"/>
    <w:rsid w:val="008B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295CA8F1</Template>
  <TotalTime>0</TotalTime>
  <Pages>2</Pages>
  <Words>432</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silvia.lopes</dc:creator>
  <cp:lastModifiedBy>silvia.lopes</cp:lastModifiedBy>
  <cp:revision>2</cp:revision>
  <dcterms:created xsi:type="dcterms:W3CDTF">2017-01-03T10:22:00Z</dcterms:created>
  <dcterms:modified xsi:type="dcterms:W3CDTF">2017-01-03T10:22:00Z</dcterms:modified>
</cp:coreProperties>
</file>