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3" w:rsidRPr="007A771C" w:rsidRDefault="008B0CB3" w:rsidP="008B0CB3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7A771C">
        <w:rPr>
          <w:rFonts w:ascii="Arial" w:hAnsi="Arial" w:cs="Arial"/>
          <w:b/>
          <w:sz w:val="24"/>
          <w:szCs w:val="24"/>
          <w:lang w:val="en-US"/>
        </w:rPr>
        <w:t>Can vertical integration reduce hospital readmissions? A difference-in-differences approach</w:t>
      </w:r>
    </w:p>
    <w:p w:rsidR="008B0CB3" w:rsidRPr="007A771C" w:rsidRDefault="008B0CB3" w:rsidP="008B0CB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A771C">
        <w:rPr>
          <w:rFonts w:ascii="Arial" w:hAnsi="Arial" w:cs="Arial"/>
          <w:b/>
          <w:sz w:val="24"/>
          <w:szCs w:val="24"/>
          <w:lang w:val="en-US"/>
        </w:rPr>
        <w:t>Supplementary Digital Content</w:t>
      </w:r>
    </w:p>
    <w:p w:rsidR="008B0CB3" w:rsidRPr="007A771C" w:rsidRDefault="008B0CB3" w:rsidP="008B0CB3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B0CB3" w:rsidRPr="007A771C" w:rsidRDefault="008B0CB3" w:rsidP="008B0CB3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7A771C">
        <w:rPr>
          <w:rFonts w:ascii="Arial" w:hAnsi="Arial" w:cs="Arial"/>
          <w:b/>
          <w:sz w:val="24"/>
          <w:szCs w:val="24"/>
          <w:lang w:val="en-US"/>
        </w:rPr>
        <w:t>Appendix 3 – Individual risk of readmission</w:t>
      </w:r>
    </w:p>
    <w:p w:rsidR="008B0CB3" w:rsidRPr="007A771C" w:rsidRDefault="008B0CB3" w:rsidP="008B0CB3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B0CB3" w:rsidRPr="007A771C" w:rsidRDefault="008B0CB3" w:rsidP="008B0CB3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7A771C">
        <w:rPr>
          <w:rFonts w:ascii="Arial" w:hAnsi="Arial" w:cs="Arial"/>
          <w:b/>
          <w:sz w:val="24"/>
          <w:szCs w:val="24"/>
          <w:lang w:val="en-US"/>
        </w:rPr>
        <w:t>The individual risk of readmission was estimated with a hierarchical logistic regression model from a database including all public hospitals in mainland Portugal in 2004-13 (7,329,979 admissions). We estimated the risk separately for five different cohorts (medicine, surgery/gynecology, cardiorespiratory, cardiovascular, neurology) to improve model performance</w:t>
      </w:r>
      <w:r w:rsidRPr="007A771C">
        <w:rPr>
          <w:rFonts w:ascii="Arial" w:hAnsi="Arial" w:cs="Arial"/>
          <w:b/>
          <w:sz w:val="24"/>
          <w:szCs w:val="24"/>
          <w:vertAlign w:val="superscript"/>
          <w:lang w:val="en-US"/>
        </w:rPr>
        <w:t>1</w:t>
      </w:r>
      <w:r w:rsidRPr="007A771C">
        <w:rPr>
          <w:rFonts w:ascii="Arial" w:hAnsi="Arial" w:cs="Arial"/>
          <w:b/>
          <w:sz w:val="24"/>
          <w:szCs w:val="24"/>
          <w:lang w:val="en-US"/>
        </w:rPr>
        <w:t>. We also estimated the risk separately for each year, since the database did not contain a patient id to identify multiple admissions from the same patient in the 10 years included. The model we used for each year and cohort is represented by the equation below.</w:t>
      </w:r>
    </w:p>
    <w:p w:rsidR="008B0CB3" w:rsidRPr="007A771C" w:rsidRDefault="008B0CB3" w:rsidP="008B0CB3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B0CB3" w:rsidRPr="007A771C" w:rsidRDefault="008A3347" w:rsidP="008B0CB3">
      <w:pPr>
        <w:spacing w:after="0" w:line="360" w:lineRule="auto"/>
        <w:rPr>
          <w:rFonts w:ascii="Arial" w:eastAsiaTheme="minorEastAsia" w:hAnsi="Arial" w:cs="Arial"/>
          <w:b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logit[Prob(Readmission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=1)]=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+ β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kl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ε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k</m:t>
              </m:r>
            </m:sub>
          </m:sSub>
        </m:oMath>
      </m:oMathPara>
    </w:p>
    <w:p w:rsidR="008B0CB3" w:rsidRPr="007A771C" w:rsidRDefault="008A3347" w:rsidP="008B0CB3">
      <w:pPr>
        <w:spacing w:after="0" w:line="360" w:lineRule="auto"/>
        <w:rPr>
          <w:rFonts w:ascii="Arial" w:eastAsiaTheme="minorEastAsia" w:hAnsi="Arial" w:cs="Arial"/>
          <w:b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= μ+ </m:t>
          </m:r>
          <m:sSub>
            <m:sSubPr>
              <m:ctrlPr>
                <w:rPr>
                  <w:rFonts w:ascii="Cambria Math" w:eastAsiaTheme="minorEastAsia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ω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ω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 ~N(0,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τ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)</m:t>
          </m:r>
        </m:oMath>
      </m:oMathPara>
    </w:p>
    <w:p w:rsidR="008B0CB3" w:rsidRPr="007A771C" w:rsidRDefault="008B0CB3" w:rsidP="008B0CB3">
      <w:pPr>
        <w:spacing w:after="0" w:line="360" w:lineRule="auto"/>
        <w:rPr>
          <w:rFonts w:ascii="Arial" w:eastAsiaTheme="minorEastAsia" w:hAnsi="Arial" w:cs="Arial"/>
          <w:b/>
          <w:i/>
          <w:sz w:val="24"/>
          <w:szCs w:val="24"/>
          <w:lang w:val="en-US"/>
        </w:rPr>
      </w:pPr>
    </w:p>
    <w:p w:rsidR="008B0CB3" w:rsidRPr="007A771C" w:rsidRDefault="008B0CB3" w:rsidP="008B0CB3">
      <w:pPr>
        <w:spacing w:after="0" w:line="360" w:lineRule="auto"/>
        <w:rPr>
          <w:rFonts w:ascii="Arial" w:eastAsiaTheme="minorEastAsia" w:hAnsi="Arial" w:cs="Arial"/>
          <w:b/>
          <w:sz w:val="24"/>
          <w:szCs w:val="24"/>
          <w:lang w:val="en-US"/>
        </w:rPr>
      </w:pPr>
      <w:r w:rsidRPr="007A771C">
        <w:rPr>
          <w:rFonts w:ascii="Arial" w:eastAsiaTheme="minorEastAsia" w:hAnsi="Arial" w:cs="Arial"/>
          <w:b/>
          <w:i/>
          <w:sz w:val="24"/>
          <w:szCs w:val="24"/>
          <w:lang w:val="en-US"/>
        </w:rPr>
        <w:t>Readmission</w:t>
      </w:r>
      <w:r w:rsidRPr="007A771C">
        <w:rPr>
          <w:rFonts w:ascii="Arial" w:eastAsiaTheme="minorEastAsia" w:hAnsi="Arial" w:cs="Arial"/>
          <w:b/>
          <w:i/>
          <w:sz w:val="24"/>
          <w:szCs w:val="24"/>
          <w:vertAlign w:val="subscript"/>
          <w:lang w:val="en-US"/>
        </w:rPr>
        <w:t>k</w:t>
      </w:r>
      <w:r w:rsidRPr="007A771C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denotes if admission </w:t>
      </w:r>
      <w:r w:rsidRPr="007A771C">
        <w:rPr>
          <w:rFonts w:ascii="Arial" w:eastAsiaTheme="minorEastAsia" w:hAnsi="Arial" w:cs="Arial"/>
          <w:b/>
          <w:i/>
          <w:sz w:val="24"/>
          <w:szCs w:val="24"/>
          <w:lang w:val="en-US"/>
        </w:rPr>
        <w:t>k</w:t>
      </w:r>
      <w:r w:rsidRPr="007A771C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was readmitted (1: readmitted; 0: otherwise).</w:t>
      </w:r>
    </w:p>
    <w:p w:rsidR="008B0CB3" w:rsidRPr="007A771C" w:rsidRDefault="008A3347" w:rsidP="008B0CB3">
      <w:pPr>
        <w:spacing w:after="0" w:line="360" w:lineRule="auto"/>
        <w:rPr>
          <w:rFonts w:ascii="Arial" w:eastAsiaTheme="minorEastAsia" w:hAnsi="Arial" w:cs="Arial"/>
          <w:b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l</m:t>
            </m:r>
          </m:sub>
        </m:sSub>
      </m:oMath>
      <w:r w:rsidR="008B0CB3" w:rsidRPr="007A771C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represents the underlying risk of a readmission at the hospital accounting for patient risk (hospital specific intercept); </w:t>
      </w:r>
      <w:r w:rsidR="008B0CB3" w:rsidRPr="007A771C">
        <w:rPr>
          <w:rFonts w:ascii="Arial" w:eastAsiaTheme="minorEastAsia" w:hAnsi="Arial" w:cs="Arial"/>
          <w:b/>
          <w:i/>
          <w:sz w:val="24"/>
          <w:szCs w:val="24"/>
          <w:lang w:val="en-US"/>
        </w:rPr>
        <w:t>μ</w:t>
      </w:r>
      <w:r w:rsidR="008B0CB3" w:rsidRPr="007A771C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is the adjusted average outcome across hospitals, and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τ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sup>
        </m:sSup>
      </m:oMath>
      <w:r w:rsidR="008B0CB3" w:rsidRPr="007A771C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is the between hospital variance. </w:t>
      </w:r>
    </w:p>
    <w:p w:rsidR="008B0CB3" w:rsidRPr="007A771C" w:rsidRDefault="008A3347" w:rsidP="008B0CB3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kl</m:t>
            </m:r>
          </m:sub>
        </m:sSub>
      </m:oMath>
      <w:r w:rsidR="008B0CB3" w:rsidRPr="007A771C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is a vector including three admission-level covariates: </w:t>
      </w:r>
      <w:r w:rsidR="008B0CB3" w:rsidRPr="007A771C">
        <w:rPr>
          <w:rFonts w:ascii="Arial" w:hAnsi="Arial" w:cs="Arial"/>
          <w:b/>
          <w:sz w:val="24"/>
          <w:szCs w:val="24"/>
          <w:lang w:val="en-US"/>
        </w:rPr>
        <w:t>age, disease (Clinical Classification Software), and comorbidities (CMS-Condition Category Groups).</w:t>
      </w:r>
    </w:p>
    <w:p w:rsidR="008B0CB3" w:rsidRPr="007A771C" w:rsidRDefault="008A3347" w:rsidP="008B0CB3">
      <w:pPr>
        <w:spacing w:after="0" w:line="360" w:lineRule="auto"/>
        <w:rPr>
          <w:rFonts w:ascii="Arial" w:eastAsiaTheme="minorEastAsia" w:hAnsi="Arial" w:cs="Arial"/>
          <w:b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k</m:t>
            </m:r>
          </m:sub>
        </m:sSub>
      </m:oMath>
      <w:r w:rsidR="008B0CB3" w:rsidRPr="007A771C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is the error term.</w:t>
      </w:r>
    </w:p>
    <w:p w:rsidR="008B0CB3" w:rsidRPr="007A771C" w:rsidRDefault="008B0CB3" w:rsidP="008B0CB3">
      <w:pPr>
        <w:spacing w:after="0" w:line="360" w:lineRule="auto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:rsidR="008B0CB3" w:rsidRPr="007A771C" w:rsidRDefault="008B0CB3" w:rsidP="008B0CB3">
      <w:pPr>
        <w:spacing w:after="0" w:line="360" w:lineRule="auto"/>
        <w:rPr>
          <w:rFonts w:ascii="Arial" w:eastAsiaTheme="minorEastAsia" w:hAnsi="Arial" w:cs="Arial"/>
          <w:b/>
          <w:sz w:val="20"/>
          <w:szCs w:val="20"/>
          <w:lang w:val="en-US"/>
        </w:rPr>
      </w:pPr>
      <w:r w:rsidRPr="007A771C">
        <w:rPr>
          <w:rFonts w:ascii="Arial" w:eastAsiaTheme="minorEastAsia" w:hAnsi="Arial" w:cs="Arial"/>
          <w:b/>
          <w:sz w:val="20"/>
          <w:szCs w:val="20"/>
          <w:lang w:val="en-US"/>
        </w:rPr>
        <w:t>References</w:t>
      </w:r>
    </w:p>
    <w:p w:rsidR="008B0CB3" w:rsidRPr="007A771C" w:rsidRDefault="008B0CB3" w:rsidP="008B0CB3">
      <w:pPr>
        <w:spacing w:after="0" w:line="360" w:lineRule="auto"/>
        <w:rPr>
          <w:rFonts w:ascii="Arial" w:eastAsiaTheme="minorEastAsia" w:hAnsi="Arial" w:cs="Arial"/>
          <w:b/>
          <w:sz w:val="20"/>
          <w:szCs w:val="20"/>
          <w:lang w:val="en-US"/>
        </w:rPr>
      </w:pPr>
      <w:r w:rsidRPr="007A771C">
        <w:rPr>
          <w:rFonts w:ascii="Arial" w:eastAsiaTheme="minorEastAsia" w:hAnsi="Arial" w:cs="Arial"/>
          <w:b/>
          <w:sz w:val="20"/>
          <w:szCs w:val="20"/>
          <w:lang w:val="en-US"/>
        </w:rPr>
        <w:t xml:space="preserve">1. Yale New Haven Health Services Corporation, Center for Outcomes Research &amp; Evaluation. 2014 measures updates and specifications report: hospital-wide all-cause </w:t>
      </w:r>
      <w:r w:rsidRPr="007A771C">
        <w:rPr>
          <w:rFonts w:ascii="Arial" w:eastAsiaTheme="minorEastAsia" w:hAnsi="Arial" w:cs="Arial"/>
          <w:b/>
          <w:sz w:val="20"/>
          <w:szCs w:val="20"/>
          <w:lang w:val="en-US"/>
        </w:rPr>
        <w:lastRenderedPageBreak/>
        <w:t>unplanned readmission: version 3.0. New Haven, CT: Yale New Haven Health Services Corporation. Center for Outcomes Research &amp; Evaluation; 2014.</w:t>
      </w:r>
    </w:p>
    <w:p w:rsidR="008B0CB3" w:rsidRDefault="008B0CB3" w:rsidP="008B0CB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A771C">
        <w:rPr>
          <w:rFonts w:ascii="Arial" w:hAnsi="Arial" w:cs="Arial"/>
          <w:b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  <w:lang w:val="en-US"/>
        </w:rPr>
        <w:t>---------</w:t>
      </w:r>
      <w:r w:rsidRPr="007A771C">
        <w:rPr>
          <w:rFonts w:ascii="Arial" w:hAnsi="Arial" w:cs="Arial"/>
          <w:b/>
          <w:sz w:val="24"/>
          <w:szCs w:val="24"/>
          <w:lang w:val="en-US"/>
        </w:rPr>
        <w:t>------------------------------------------</w:t>
      </w:r>
    </w:p>
    <w:p w:rsidR="00920C13" w:rsidRDefault="00920C13"/>
    <w:sectPr w:rsidR="00920C13" w:rsidSect="00F20A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B3"/>
    <w:rsid w:val="003B7A98"/>
    <w:rsid w:val="005C547B"/>
    <w:rsid w:val="00701A67"/>
    <w:rsid w:val="008A3347"/>
    <w:rsid w:val="008B0CB3"/>
    <w:rsid w:val="00920C13"/>
    <w:rsid w:val="00F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C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47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47B"/>
    <w:pPr>
      <w:keepNext/>
      <w:keepLines/>
      <w:spacing w:before="480" w:after="0" w:line="312" w:lineRule="auto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link w:val="Heading3Char"/>
    <w:uiPriority w:val="9"/>
    <w:qFormat/>
    <w:rsid w:val="005C547B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sz w:val="20"/>
      <w:szCs w:val="20"/>
      <w:lang w:eastAsia="pt-PT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547B"/>
    <w:pPr>
      <w:keepNext/>
      <w:keepLines/>
      <w:spacing w:before="360" w:after="0" w:line="312" w:lineRule="auto"/>
      <w:ind w:left="1134"/>
      <w:jc w:val="both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zh-TW"/>
    </w:rPr>
  </w:style>
  <w:style w:type="paragraph" w:styleId="Heading5">
    <w:name w:val="heading 5"/>
    <w:basedOn w:val="Normal"/>
    <w:next w:val="Normal"/>
    <w:link w:val="Heading5Char"/>
    <w:uiPriority w:val="9"/>
    <w:qFormat/>
    <w:rsid w:val="005C547B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C547B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547B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t-PT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C547B"/>
    <w:pPr>
      <w:keepNext/>
      <w:keepLines/>
      <w:spacing w:before="200" w:after="0" w:line="312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C547B"/>
    <w:pPr>
      <w:keepNext/>
      <w:keepLines/>
      <w:spacing w:before="20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quadrosefiguras">
    <w:name w:val="Legenda quadros e figuras"/>
    <w:basedOn w:val="Normal"/>
    <w:qFormat/>
    <w:rsid w:val="005C547B"/>
    <w:pPr>
      <w:spacing w:after="0" w:line="312" w:lineRule="auto"/>
      <w:jc w:val="both"/>
    </w:pPr>
    <w:rPr>
      <w:rFonts w:ascii="Arial" w:hAnsi="Arial" w:cs="Arial"/>
      <w:sz w:val="16"/>
      <w:szCs w:val="16"/>
    </w:rPr>
  </w:style>
  <w:style w:type="paragraph" w:customStyle="1" w:styleId="PargrafodaLista1">
    <w:name w:val="Parágrafo da Lista1"/>
    <w:basedOn w:val="Normal"/>
    <w:uiPriority w:val="34"/>
    <w:qFormat/>
    <w:rsid w:val="005C547B"/>
    <w:pPr>
      <w:spacing w:after="0" w:line="312" w:lineRule="auto"/>
      <w:ind w:left="720"/>
      <w:jc w:val="both"/>
    </w:pPr>
    <w:rPr>
      <w:rFonts w:ascii="Arial" w:hAnsi="Arial" w:cs="Times New Roman"/>
    </w:rPr>
  </w:style>
  <w:style w:type="paragraph" w:customStyle="1" w:styleId="Bibliografia">
    <w:name w:val="Bibliografia"/>
    <w:basedOn w:val="Normal"/>
    <w:uiPriority w:val="99"/>
    <w:qFormat/>
    <w:rsid w:val="005C547B"/>
    <w:pPr>
      <w:spacing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Tabelas">
    <w:name w:val="Tabelas"/>
    <w:basedOn w:val="Normal"/>
    <w:qFormat/>
    <w:rsid w:val="005C547B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Relatoriotitulo3">
    <w:name w:val="Relatorio titulo 3"/>
    <w:basedOn w:val="Normal"/>
    <w:qFormat/>
    <w:rsid w:val="005C547B"/>
    <w:pPr>
      <w:keepNext/>
      <w:keepLines/>
      <w:spacing w:after="0" w:line="360" w:lineRule="auto"/>
      <w:jc w:val="both"/>
      <w:outlineLvl w:val="1"/>
    </w:pPr>
    <w:rPr>
      <w:rFonts w:ascii="Arial" w:hAnsi="Arial" w:cs="Times New Roman"/>
      <w:b/>
      <w:bCs/>
      <w:sz w:val="28"/>
      <w:szCs w:val="26"/>
    </w:rPr>
  </w:style>
  <w:style w:type="paragraph" w:customStyle="1" w:styleId="Relatoriotitulo4">
    <w:name w:val="Relatorio titulo 4"/>
    <w:basedOn w:val="Relatoriotitulo3"/>
    <w:qFormat/>
    <w:rsid w:val="005C547B"/>
    <w:rPr>
      <w:sz w:val="24"/>
    </w:rPr>
  </w:style>
  <w:style w:type="paragraph" w:customStyle="1" w:styleId="Tituloquadrooufigura">
    <w:name w:val="Titulo quadro ou figura"/>
    <w:basedOn w:val="Normal"/>
    <w:qFormat/>
    <w:rsid w:val="005C547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utores">
    <w:name w:val="Autores"/>
    <w:basedOn w:val="Normal"/>
    <w:next w:val="Normal"/>
    <w:qFormat/>
    <w:rsid w:val="005C547B"/>
    <w:pPr>
      <w:spacing w:after="0" w:line="312" w:lineRule="auto"/>
      <w:jc w:val="right"/>
    </w:pPr>
    <w:rPr>
      <w:rFonts w:ascii="Times New Roman" w:hAnsi="Times New Roman" w:cs="Arial"/>
      <w:sz w:val="24"/>
      <w:szCs w:val="24"/>
    </w:rPr>
  </w:style>
  <w:style w:type="paragraph" w:customStyle="1" w:styleId="Relatoriotitulo5">
    <w:name w:val="Relatorio titulo 5"/>
    <w:basedOn w:val="Relatoriotitulo4"/>
    <w:next w:val="Normal"/>
    <w:qFormat/>
    <w:rsid w:val="005C547B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47B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C547B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547B"/>
    <w:rPr>
      <w:rFonts w:ascii="Arial" w:hAnsi="Arial" w:cs="Arial"/>
      <w:b/>
      <w:bCs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5C547B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C547B"/>
    <w:rPr>
      <w:rFonts w:ascii="Cambria" w:hAnsi="Cambria"/>
      <w:color w:val="243F60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C547B"/>
    <w:rPr>
      <w:rFonts w:ascii="Cambria" w:hAnsi="Cambria"/>
      <w:i/>
      <w:iCs/>
      <w:color w:val="243F60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5C547B"/>
    <w:rPr>
      <w:rFonts w:ascii="Cambria" w:eastAsia="Times New Roman" w:hAnsi="Cambria"/>
      <w:i/>
      <w:iCs/>
      <w:color w:val="404040"/>
      <w:sz w:val="24"/>
      <w:szCs w:val="24"/>
      <w:lang w:eastAsia="pt-PT"/>
    </w:rPr>
  </w:style>
  <w:style w:type="character" w:customStyle="1" w:styleId="Heading8Char">
    <w:name w:val="Heading 8 Char"/>
    <w:basedOn w:val="DefaultParagraphFont"/>
    <w:link w:val="Heading8"/>
    <w:uiPriority w:val="9"/>
    <w:rsid w:val="005C547B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5C547B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Caption">
    <w:name w:val="caption"/>
    <w:basedOn w:val="Normal"/>
    <w:next w:val="Normal"/>
    <w:uiPriority w:val="35"/>
    <w:qFormat/>
    <w:rsid w:val="005C547B"/>
    <w:pPr>
      <w:spacing w:line="240" w:lineRule="auto"/>
      <w:jc w:val="both"/>
    </w:pPr>
    <w:rPr>
      <w:rFonts w:ascii="Arial" w:hAnsi="Arial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547B"/>
    <w:pPr>
      <w:pBdr>
        <w:bottom w:val="single" w:sz="8" w:space="4" w:color="4F81BD"/>
      </w:pBdr>
      <w:spacing w:after="300" w:line="240" w:lineRule="auto"/>
      <w:jc w:val="both"/>
    </w:pPr>
    <w:rPr>
      <w:rFonts w:ascii="Cambria" w:hAnsi="Cambria" w:cs="Times New Roman"/>
      <w:color w:val="17365D"/>
      <w:spacing w:val="5"/>
      <w:kern w:val="28"/>
      <w:sz w:val="52"/>
      <w:szCs w:val="52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5C547B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47B"/>
    <w:pPr>
      <w:numPr>
        <w:ilvl w:val="1"/>
      </w:numPr>
      <w:spacing w:after="0" w:line="312" w:lineRule="auto"/>
      <w:jc w:val="both"/>
    </w:pPr>
    <w:rPr>
      <w:rFonts w:ascii="Cambria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5C547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C547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C547B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5C547B"/>
    <w:pPr>
      <w:jc w:val="both"/>
    </w:pPr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5C547B"/>
    <w:rPr>
      <w:rFonts w:ascii="Arial" w:hAnsi="Arial"/>
      <w:sz w:val="22"/>
      <w:szCs w:val="22"/>
      <w:lang w:eastAsia="zh-CN"/>
    </w:rPr>
  </w:style>
  <w:style w:type="paragraph" w:styleId="ListParagraph">
    <w:name w:val="List Paragraph"/>
    <w:basedOn w:val="Normal"/>
    <w:qFormat/>
    <w:rsid w:val="005C547B"/>
    <w:pPr>
      <w:spacing w:after="0" w:line="312" w:lineRule="auto"/>
      <w:ind w:left="720"/>
      <w:jc w:val="both"/>
    </w:pPr>
    <w:rPr>
      <w:rFonts w:ascii="Arial" w:hAnsi="Arial" w:cs="Times New Roman"/>
    </w:rPr>
  </w:style>
  <w:style w:type="character" w:styleId="SubtleEmphasis">
    <w:name w:val="Subtle Emphasis"/>
    <w:uiPriority w:val="19"/>
    <w:qFormat/>
    <w:rsid w:val="005C547B"/>
    <w:rPr>
      <w:i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C547B"/>
    <w:pPr>
      <w:spacing w:line="312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lang w:val="pt-PT" w:eastAsia="zh-CN"/>
    </w:rPr>
  </w:style>
  <w:style w:type="paragraph" w:styleId="BalloonText">
    <w:name w:val="Balloon Text"/>
    <w:basedOn w:val="Normal"/>
    <w:link w:val="BalloonTextChar"/>
    <w:rsid w:val="008B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C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47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47B"/>
    <w:pPr>
      <w:keepNext/>
      <w:keepLines/>
      <w:spacing w:before="480" w:after="0" w:line="312" w:lineRule="auto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link w:val="Heading3Char"/>
    <w:uiPriority w:val="9"/>
    <w:qFormat/>
    <w:rsid w:val="005C547B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sz w:val="20"/>
      <w:szCs w:val="20"/>
      <w:lang w:eastAsia="pt-PT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547B"/>
    <w:pPr>
      <w:keepNext/>
      <w:keepLines/>
      <w:spacing w:before="360" w:after="0" w:line="312" w:lineRule="auto"/>
      <w:ind w:left="1134"/>
      <w:jc w:val="both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zh-TW"/>
    </w:rPr>
  </w:style>
  <w:style w:type="paragraph" w:styleId="Heading5">
    <w:name w:val="heading 5"/>
    <w:basedOn w:val="Normal"/>
    <w:next w:val="Normal"/>
    <w:link w:val="Heading5Char"/>
    <w:uiPriority w:val="9"/>
    <w:qFormat/>
    <w:rsid w:val="005C547B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C547B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547B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t-PT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C547B"/>
    <w:pPr>
      <w:keepNext/>
      <w:keepLines/>
      <w:spacing w:before="200" w:after="0" w:line="312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C547B"/>
    <w:pPr>
      <w:keepNext/>
      <w:keepLines/>
      <w:spacing w:before="20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quadrosefiguras">
    <w:name w:val="Legenda quadros e figuras"/>
    <w:basedOn w:val="Normal"/>
    <w:qFormat/>
    <w:rsid w:val="005C547B"/>
    <w:pPr>
      <w:spacing w:after="0" w:line="312" w:lineRule="auto"/>
      <w:jc w:val="both"/>
    </w:pPr>
    <w:rPr>
      <w:rFonts w:ascii="Arial" w:hAnsi="Arial" w:cs="Arial"/>
      <w:sz w:val="16"/>
      <w:szCs w:val="16"/>
    </w:rPr>
  </w:style>
  <w:style w:type="paragraph" w:customStyle="1" w:styleId="PargrafodaLista1">
    <w:name w:val="Parágrafo da Lista1"/>
    <w:basedOn w:val="Normal"/>
    <w:uiPriority w:val="34"/>
    <w:qFormat/>
    <w:rsid w:val="005C547B"/>
    <w:pPr>
      <w:spacing w:after="0" w:line="312" w:lineRule="auto"/>
      <w:ind w:left="720"/>
      <w:jc w:val="both"/>
    </w:pPr>
    <w:rPr>
      <w:rFonts w:ascii="Arial" w:hAnsi="Arial" w:cs="Times New Roman"/>
    </w:rPr>
  </w:style>
  <w:style w:type="paragraph" w:customStyle="1" w:styleId="Bibliografia">
    <w:name w:val="Bibliografia"/>
    <w:basedOn w:val="Normal"/>
    <w:uiPriority w:val="99"/>
    <w:qFormat/>
    <w:rsid w:val="005C547B"/>
    <w:pPr>
      <w:spacing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Tabelas">
    <w:name w:val="Tabelas"/>
    <w:basedOn w:val="Normal"/>
    <w:qFormat/>
    <w:rsid w:val="005C547B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Relatoriotitulo3">
    <w:name w:val="Relatorio titulo 3"/>
    <w:basedOn w:val="Normal"/>
    <w:qFormat/>
    <w:rsid w:val="005C547B"/>
    <w:pPr>
      <w:keepNext/>
      <w:keepLines/>
      <w:spacing w:after="0" w:line="360" w:lineRule="auto"/>
      <w:jc w:val="both"/>
      <w:outlineLvl w:val="1"/>
    </w:pPr>
    <w:rPr>
      <w:rFonts w:ascii="Arial" w:hAnsi="Arial" w:cs="Times New Roman"/>
      <w:b/>
      <w:bCs/>
      <w:sz w:val="28"/>
      <w:szCs w:val="26"/>
    </w:rPr>
  </w:style>
  <w:style w:type="paragraph" w:customStyle="1" w:styleId="Relatoriotitulo4">
    <w:name w:val="Relatorio titulo 4"/>
    <w:basedOn w:val="Relatoriotitulo3"/>
    <w:qFormat/>
    <w:rsid w:val="005C547B"/>
    <w:rPr>
      <w:sz w:val="24"/>
    </w:rPr>
  </w:style>
  <w:style w:type="paragraph" w:customStyle="1" w:styleId="Tituloquadrooufigura">
    <w:name w:val="Titulo quadro ou figura"/>
    <w:basedOn w:val="Normal"/>
    <w:qFormat/>
    <w:rsid w:val="005C547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utores">
    <w:name w:val="Autores"/>
    <w:basedOn w:val="Normal"/>
    <w:next w:val="Normal"/>
    <w:qFormat/>
    <w:rsid w:val="005C547B"/>
    <w:pPr>
      <w:spacing w:after="0" w:line="312" w:lineRule="auto"/>
      <w:jc w:val="right"/>
    </w:pPr>
    <w:rPr>
      <w:rFonts w:ascii="Times New Roman" w:hAnsi="Times New Roman" w:cs="Arial"/>
      <w:sz w:val="24"/>
      <w:szCs w:val="24"/>
    </w:rPr>
  </w:style>
  <w:style w:type="paragraph" w:customStyle="1" w:styleId="Relatoriotitulo5">
    <w:name w:val="Relatorio titulo 5"/>
    <w:basedOn w:val="Relatoriotitulo4"/>
    <w:next w:val="Normal"/>
    <w:qFormat/>
    <w:rsid w:val="005C547B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47B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C547B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547B"/>
    <w:rPr>
      <w:rFonts w:ascii="Arial" w:hAnsi="Arial" w:cs="Arial"/>
      <w:b/>
      <w:bCs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5C547B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C547B"/>
    <w:rPr>
      <w:rFonts w:ascii="Cambria" w:hAnsi="Cambria"/>
      <w:color w:val="243F60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C547B"/>
    <w:rPr>
      <w:rFonts w:ascii="Cambria" w:hAnsi="Cambria"/>
      <w:i/>
      <w:iCs/>
      <w:color w:val="243F60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5C547B"/>
    <w:rPr>
      <w:rFonts w:ascii="Cambria" w:eastAsia="Times New Roman" w:hAnsi="Cambria"/>
      <w:i/>
      <w:iCs/>
      <w:color w:val="404040"/>
      <w:sz w:val="24"/>
      <w:szCs w:val="24"/>
      <w:lang w:eastAsia="pt-PT"/>
    </w:rPr>
  </w:style>
  <w:style w:type="character" w:customStyle="1" w:styleId="Heading8Char">
    <w:name w:val="Heading 8 Char"/>
    <w:basedOn w:val="DefaultParagraphFont"/>
    <w:link w:val="Heading8"/>
    <w:uiPriority w:val="9"/>
    <w:rsid w:val="005C547B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5C547B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Caption">
    <w:name w:val="caption"/>
    <w:basedOn w:val="Normal"/>
    <w:next w:val="Normal"/>
    <w:uiPriority w:val="35"/>
    <w:qFormat/>
    <w:rsid w:val="005C547B"/>
    <w:pPr>
      <w:spacing w:line="240" w:lineRule="auto"/>
      <w:jc w:val="both"/>
    </w:pPr>
    <w:rPr>
      <w:rFonts w:ascii="Arial" w:hAnsi="Arial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547B"/>
    <w:pPr>
      <w:pBdr>
        <w:bottom w:val="single" w:sz="8" w:space="4" w:color="4F81BD"/>
      </w:pBdr>
      <w:spacing w:after="300" w:line="240" w:lineRule="auto"/>
      <w:jc w:val="both"/>
    </w:pPr>
    <w:rPr>
      <w:rFonts w:ascii="Cambria" w:hAnsi="Cambria" w:cs="Times New Roman"/>
      <w:color w:val="17365D"/>
      <w:spacing w:val="5"/>
      <w:kern w:val="28"/>
      <w:sz w:val="52"/>
      <w:szCs w:val="52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5C547B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47B"/>
    <w:pPr>
      <w:numPr>
        <w:ilvl w:val="1"/>
      </w:numPr>
      <w:spacing w:after="0" w:line="312" w:lineRule="auto"/>
      <w:jc w:val="both"/>
    </w:pPr>
    <w:rPr>
      <w:rFonts w:ascii="Cambria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5C547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C547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C547B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5C547B"/>
    <w:pPr>
      <w:jc w:val="both"/>
    </w:pPr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5C547B"/>
    <w:rPr>
      <w:rFonts w:ascii="Arial" w:hAnsi="Arial"/>
      <w:sz w:val="22"/>
      <w:szCs w:val="22"/>
      <w:lang w:eastAsia="zh-CN"/>
    </w:rPr>
  </w:style>
  <w:style w:type="paragraph" w:styleId="ListParagraph">
    <w:name w:val="List Paragraph"/>
    <w:basedOn w:val="Normal"/>
    <w:qFormat/>
    <w:rsid w:val="005C547B"/>
    <w:pPr>
      <w:spacing w:after="0" w:line="312" w:lineRule="auto"/>
      <w:ind w:left="720"/>
      <w:jc w:val="both"/>
    </w:pPr>
    <w:rPr>
      <w:rFonts w:ascii="Arial" w:hAnsi="Arial" w:cs="Times New Roman"/>
    </w:rPr>
  </w:style>
  <w:style w:type="character" w:styleId="SubtleEmphasis">
    <w:name w:val="Subtle Emphasis"/>
    <w:uiPriority w:val="19"/>
    <w:qFormat/>
    <w:rsid w:val="005C547B"/>
    <w:rPr>
      <w:i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C547B"/>
    <w:pPr>
      <w:spacing w:line="312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lang w:val="pt-PT" w:eastAsia="zh-CN"/>
    </w:rPr>
  </w:style>
  <w:style w:type="paragraph" w:styleId="BalloonText">
    <w:name w:val="Balloon Text"/>
    <w:basedOn w:val="Normal"/>
    <w:link w:val="BalloonTextChar"/>
    <w:rsid w:val="008B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4B36E326</Template>
  <TotalTime>0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silvia.lopes</dc:creator>
  <cp:lastModifiedBy>silvia.lopes</cp:lastModifiedBy>
  <cp:revision>2</cp:revision>
  <dcterms:created xsi:type="dcterms:W3CDTF">2017-01-03T10:23:00Z</dcterms:created>
  <dcterms:modified xsi:type="dcterms:W3CDTF">2017-01-03T10:23:00Z</dcterms:modified>
</cp:coreProperties>
</file>