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9878" w14:textId="02D7CB5A" w:rsidR="008855D0" w:rsidRDefault="00683763" w:rsidP="003067EC">
      <w:r>
        <w:t xml:space="preserve">Appendix Table 1: </w:t>
      </w:r>
      <w:r w:rsidR="002D06ED">
        <w:t xml:space="preserve">Regression </w:t>
      </w:r>
      <w:r w:rsidR="00645869">
        <w:t>coefficients</w:t>
      </w:r>
      <w:r w:rsidR="008E5961">
        <w:t xml:space="preserve"> by model. All models were controlled for age, age-squared, sex, race, ethnicity, year, and income.</w:t>
      </w:r>
      <w:r w:rsidR="004225D8">
        <w:t xml:space="preserve"> The primary outcome was emergency room visit or inpatient hospitalization for hypoglycemia.</w:t>
      </w:r>
    </w:p>
    <w:p w14:paraId="22C1C9CC" w14:textId="77777777" w:rsidR="001C0106" w:rsidRDefault="001C0106" w:rsidP="00306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6C14" w14:paraId="1CCFD203" w14:textId="77777777" w:rsidTr="00456C14">
        <w:tc>
          <w:tcPr>
            <w:tcW w:w="4675" w:type="dxa"/>
          </w:tcPr>
          <w:p w14:paraId="220DE3DC" w14:textId="6BB88CA9" w:rsidR="00456C14" w:rsidRPr="00456C14" w:rsidRDefault="00456C14" w:rsidP="003067EC">
            <w:pPr>
              <w:rPr>
                <w:b/>
                <w:u w:val="single"/>
              </w:rPr>
            </w:pPr>
            <w:r w:rsidRPr="00456C14">
              <w:rPr>
                <w:b/>
                <w:u w:val="single"/>
              </w:rPr>
              <w:t>Model</w:t>
            </w:r>
          </w:p>
        </w:tc>
        <w:tc>
          <w:tcPr>
            <w:tcW w:w="4675" w:type="dxa"/>
          </w:tcPr>
          <w:p w14:paraId="09EB23FA" w14:textId="7BFAAF2C" w:rsidR="00456C14" w:rsidRPr="00456C14" w:rsidRDefault="00CF2E48" w:rsidP="00CF2E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 of primary outcome during</w:t>
            </w:r>
            <w:r w:rsidR="00456C14" w:rsidRPr="00456C1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week </w:t>
            </w:r>
            <w:r w:rsidR="00456C14" w:rsidRPr="00456C14">
              <w:rPr>
                <w:b/>
                <w:u w:val="single"/>
              </w:rPr>
              <w:t xml:space="preserve">4 </w:t>
            </w:r>
            <w:r w:rsidR="001C0DAF">
              <w:rPr>
                <w:b/>
                <w:u w:val="single"/>
              </w:rPr>
              <w:t>vs weeks 1-3</w:t>
            </w:r>
            <w:r>
              <w:rPr>
                <w:b/>
                <w:u w:val="single"/>
              </w:rPr>
              <w:t xml:space="preserve"> </w:t>
            </w:r>
            <w:r w:rsidR="00456C14" w:rsidRPr="00456C14">
              <w:rPr>
                <w:b/>
                <w:u w:val="single"/>
              </w:rPr>
              <w:t xml:space="preserve">(95% CI) </w:t>
            </w:r>
          </w:p>
        </w:tc>
      </w:tr>
      <w:tr w:rsidR="00456C14" w14:paraId="12C8441E" w14:textId="77777777" w:rsidTr="00456C14">
        <w:tc>
          <w:tcPr>
            <w:tcW w:w="4675" w:type="dxa"/>
          </w:tcPr>
          <w:p w14:paraId="7A08E4A6" w14:textId="6ED5CC26" w:rsidR="00456C14" w:rsidRDefault="00306B1C" w:rsidP="003067EC">
            <w:r>
              <w:t>Lower-income population, all time periods</w:t>
            </w:r>
          </w:p>
        </w:tc>
        <w:tc>
          <w:tcPr>
            <w:tcW w:w="4675" w:type="dxa"/>
          </w:tcPr>
          <w:p w14:paraId="4238A96B" w14:textId="1B05B0A3" w:rsidR="00456C14" w:rsidRDefault="00306B1C" w:rsidP="00456C14">
            <w:r>
              <w:t>1.07 (1.02, 1.12)</w:t>
            </w:r>
          </w:p>
        </w:tc>
      </w:tr>
      <w:tr w:rsidR="00306B1C" w14:paraId="566B88E6" w14:textId="77777777" w:rsidTr="00456C14">
        <w:tc>
          <w:tcPr>
            <w:tcW w:w="4675" w:type="dxa"/>
          </w:tcPr>
          <w:p w14:paraId="2B4D6C0C" w14:textId="766FCCCC" w:rsidR="00306B1C" w:rsidRDefault="00306B1C" w:rsidP="003067EC">
            <w:r>
              <w:t>Higher-income population, all time periods</w:t>
            </w:r>
          </w:p>
        </w:tc>
        <w:tc>
          <w:tcPr>
            <w:tcW w:w="4675" w:type="dxa"/>
          </w:tcPr>
          <w:p w14:paraId="5436D3E3" w14:textId="3A10A7DE" w:rsidR="00306B1C" w:rsidRDefault="00306B1C" w:rsidP="00456C14">
            <w:r>
              <w:t>0.98 (0.93, 1.03)</w:t>
            </w:r>
          </w:p>
        </w:tc>
      </w:tr>
      <w:tr w:rsidR="00306B1C" w14:paraId="5D76727B" w14:textId="77777777" w:rsidTr="00456C14">
        <w:tc>
          <w:tcPr>
            <w:tcW w:w="4675" w:type="dxa"/>
          </w:tcPr>
          <w:p w14:paraId="3F429B9E" w14:textId="598CC8F0" w:rsidR="00306B1C" w:rsidRDefault="00306B1C" w:rsidP="00306B1C">
            <w:r>
              <w:t>Interaction: low-income and week 4</w:t>
            </w:r>
          </w:p>
        </w:tc>
        <w:tc>
          <w:tcPr>
            <w:tcW w:w="4675" w:type="dxa"/>
          </w:tcPr>
          <w:p w14:paraId="7958C47A" w14:textId="090576EF" w:rsidR="00306B1C" w:rsidRDefault="00306B1C" w:rsidP="00456C14">
            <w:r>
              <w:t>1.09 (1.02, 1.17)</w:t>
            </w:r>
          </w:p>
        </w:tc>
      </w:tr>
      <w:tr w:rsidR="00306B1C" w14:paraId="5AE0D31B" w14:textId="77777777" w:rsidTr="00456C14">
        <w:tc>
          <w:tcPr>
            <w:tcW w:w="4675" w:type="dxa"/>
          </w:tcPr>
          <w:p w14:paraId="02424B10" w14:textId="66C15CB9" w:rsidR="00306B1C" w:rsidRDefault="00767C40" w:rsidP="00306B1C">
            <w:r>
              <w:t>Lower-income, during ARRA stimulus</w:t>
            </w:r>
          </w:p>
        </w:tc>
        <w:tc>
          <w:tcPr>
            <w:tcW w:w="4675" w:type="dxa"/>
          </w:tcPr>
          <w:p w14:paraId="44466015" w14:textId="230F14A1" w:rsidR="00306B1C" w:rsidRDefault="00767C40" w:rsidP="00456C14">
            <w:r>
              <w:t>1.06 (0.97, 1.15)</w:t>
            </w:r>
          </w:p>
        </w:tc>
      </w:tr>
      <w:tr w:rsidR="00767C40" w14:paraId="2EBE282C" w14:textId="77777777" w:rsidTr="00456C14">
        <w:tc>
          <w:tcPr>
            <w:tcW w:w="4675" w:type="dxa"/>
          </w:tcPr>
          <w:p w14:paraId="3977D13B" w14:textId="5017DCE7" w:rsidR="00767C40" w:rsidRDefault="00767C40" w:rsidP="00306B1C">
            <w:r>
              <w:t>Lower-income, not during ARRA stimulus</w:t>
            </w:r>
          </w:p>
        </w:tc>
        <w:tc>
          <w:tcPr>
            <w:tcW w:w="4675" w:type="dxa"/>
          </w:tcPr>
          <w:p w14:paraId="44A2A5C4" w14:textId="3E82573F" w:rsidR="00767C40" w:rsidRDefault="00767C40" w:rsidP="00456C14">
            <w:r>
              <w:t>1.08 (1.02, 1.14)</w:t>
            </w:r>
          </w:p>
        </w:tc>
      </w:tr>
      <w:tr w:rsidR="00767C40" w14:paraId="527E021A" w14:textId="77777777" w:rsidTr="00456C14">
        <w:tc>
          <w:tcPr>
            <w:tcW w:w="4675" w:type="dxa"/>
          </w:tcPr>
          <w:p w14:paraId="16C66C88" w14:textId="4FDE19EA" w:rsidR="00767C40" w:rsidRDefault="00767C40" w:rsidP="00767C40">
            <w:r>
              <w:t xml:space="preserve">Higher-income, during ARRA stimulus </w:t>
            </w:r>
          </w:p>
        </w:tc>
        <w:tc>
          <w:tcPr>
            <w:tcW w:w="4675" w:type="dxa"/>
          </w:tcPr>
          <w:p w14:paraId="553E4F88" w14:textId="34120F44" w:rsidR="00767C40" w:rsidRDefault="00767C40" w:rsidP="00456C14">
            <w:r>
              <w:t>0.94 (0.86, 1.02)</w:t>
            </w:r>
          </w:p>
        </w:tc>
      </w:tr>
      <w:tr w:rsidR="00767C40" w14:paraId="3C455C32" w14:textId="77777777" w:rsidTr="00456C14">
        <w:tc>
          <w:tcPr>
            <w:tcW w:w="4675" w:type="dxa"/>
          </w:tcPr>
          <w:p w14:paraId="3D53A28C" w14:textId="4BEEBCBC" w:rsidR="00767C40" w:rsidRDefault="00767C40" w:rsidP="00767C40">
            <w:r>
              <w:t>Higher-income, not during ARRA stimulus</w:t>
            </w:r>
          </w:p>
        </w:tc>
        <w:tc>
          <w:tcPr>
            <w:tcW w:w="4675" w:type="dxa"/>
          </w:tcPr>
          <w:p w14:paraId="4C8F9B4B" w14:textId="62C7A864" w:rsidR="00767C40" w:rsidRDefault="00767C40" w:rsidP="00456C14">
            <w:r>
              <w:t>1.01 (0.95, 1.08)</w:t>
            </w:r>
          </w:p>
        </w:tc>
      </w:tr>
    </w:tbl>
    <w:p w14:paraId="2ACC1B31" w14:textId="77777777" w:rsidR="00EE0522" w:rsidRDefault="00EE0522" w:rsidP="003067EC">
      <w:bookmarkStart w:id="0" w:name="_GoBack"/>
      <w:bookmarkEnd w:id="0"/>
    </w:p>
    <w:sectPr w:rsidR="00EE0522" w:rsidSect="00AA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ED"/>
    <w:rsid w:val="00031EF9"/>
    <w:rsid w:val="000A0BD8"/>
    <w:rsid w:val="000D3D68"/>
    <w:rsid w:val="000F77F6"/>
    <w:rsid w:val="00166FF6"/>
    <w:rsid w:val="00172A49"/>
    <w:rsid w:val="00177903"/>
    <w:rsid w:val="001C0106"/>
    <w:rsid w:val="001C0DAF"/>
    <w:rsid w:val="001C5EA1"/>
    <w:rsid w:val="002D06ED"/>
    <w:rsid w:val="003067EC"/>
    <w:rsid w:val="00306B1C"/>
    <w:rsid w:val="00330917"/>
    <w:rsid w:val="003B064A"/>
    <w:rsid w:val="003D7AB5"/>
    <w:rsid w:val="00410D58"/>
    <w:rsid w:val="004225D8"/>
    <w:rsid w:val="00456C14"/>
    <w:rsid w:val="004630B6"/>
    <w:rsid w:val="00493277"/>
    <w:rsid w:val="004B17E5"/>
    <w:rsid w:val="005065AF"/>
    <w:rsid w:val="00585967"/>
    <w:rsid w:val="005B586A"/>
    <w:rsid w:val="005C4DD2"/>
    <w:rsid w:val="00645869"/>
    <w:rsid w:val="0066360A"/>
    <w:rsid w:val="00683763"/>
    <w:rsid w:val="00767C40"/>
    <w:rsid w:val="00807298"/>
    <w:rsid w:val="008855D0"/>
    <w:rsid w:val="008E5961"/>
    <w:rsid w:val="009C7400"/>
    <w:rsid w:val="00A77B70"/>
    <w:rsid w:val="00AA1915"/>
    <w:rsid w:val="00B60452"/>
    <w:rsid w:val="00B96778"/>
    <w:rsid w:val="00CA7D73"/>
    <w:rsid w:val="00CF2E48"/>
    <w:rsid w:val="00D73123"/>
    <w:rsid w:val="00EE0522"/>
    <w:rsid w:val="00F80ED9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D9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F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49</cp:revision>
  <dcterms:created xsi:type="dcterms:W3CDTF">2017-02-09T22:34:00Z</dcterms:created>
  <dcterms:modified xsi:type="dcterms:W3CDTF">2017-02-09T23:06:00Z</dcterms:modified>
</cp:coreProperties>
</file>