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852F4" w14:textId="77777777" w:rsidR="00F44AC5" w:rsidRDefault="00F44AC5" w:rsidP="00F44AC5">
      <w:pPr>
        <w:pStyle w:val="TOCHeading"/>
        <w:spacing w:before="0"/>
        <w:jc w:val="center"/>
        <w:rPr>
          <w:rFonts w:ascii="Times New Roman" w:hAnsi="Times New Roman" w:cs="Times New Roman"/>
          <w:sz w:val="30"/>
          <w:szCs w:val="30"/>
        </w:rPr>
      </w:pPr>
      <w:bookmarkStart w:id="0" w:name="_GoBack"/>
      <w:bookmarkEnd w:id="0"/>
      <w:r w:rsidRPr="00F44AC5">
        <w:rPr>
          <w:rFonts w:ascii="Times New Roman" w:hAnsi="Times New Roman" w:cs="Times New Roman"/>
          <w:sz w:val="30"/>
          <w:szCs w:val="30"/>
        </w:rPr>
        <w:t>Supplemental Digital Content</w:t>
      </w:r>
    </w:p>
    <w:p w14:paraId="392C45A3" w14:textId="77777777" w:rsidR="00521818" w:rsidRPr="00521818" w:rsidRDefault="00521818" w:rsidP="00521818">
      <w:pPr>
        <w:rPr>
          <w:lang w:eastAsia="ja-JP"/>
        </w:rPr>
      </w:pPr>
    </w:p>
    <w:sdt>
      <w:sdtPr>
        <w:rPr>
          <w:b/>
          <w:bCs/>
        </w:rPr>
        <w:id w:val="398021082"/>
        <w:docPartObj>
          <w:docPartGallery w:val="Table of Contents"/>
          <w:docPartUnique/>
        </w:docPartObj>
      </w:sdtPr>
      <w:sdtEndPr>
        <w:rPr>
          <w:b w:val="0"/>
          <w:bCs w:val="0"/>
          <w:noProof/>
        </w:rPr>
      </w:sdtEndPr>
      <w:sdtContent>
        <w:p w14:paraId="4C0ADEC3" w14:textId="77777777" w:rsidR="007D19E3" w:rsidRDefault="00766FFA">
          <w:pPr>
            <w:pStyle w:val="TOC1"/>
            <w:tabs>
              <w:tab w:val="right" w:leader="dot" w:pos="1007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68294640" w:history="1">
            <w:r w:rsidR="007D19E3" w:rsidRPr="00351292">
              <w:rPr>
                <w:rStyle w:val="Hyperlink"/>
                <w:rFonts w:eastAsia="MS Mincho"/>
                <w:b/>
                <w:noProof/>
              </w:rPr>
              <w:t>Supplemental Digital Content 1. Analytic Framework: Prevalence of and interventions to reduce disparities in populations within the VHA</w:t>
            </w:r>
            <w:r w:rsidR="007D19E3">
              <w:rPr>
                <w:noProof/>
                <w:webHidden/>
              </w:rPr>
              <w:tab/>
            </w:r>
            <w:r w:rsidR="007D19E3">
              <w:rPr>
                <w:noProof/>
                <w:webHidden/>
              </w:rPr>
              <w:fldChar w:fldCharType="begin"/>
            </w:r>
            <w:r w:rsidR="007D19E3">
              <w:rPr>
                <w:noProof/>
                <w:webHidden/>
              </w:rPr>
              <w:instrText xml:space="preserve"> PAGEREF _Toc468294640 \h </w:instrText>
            </w:r>
            <w:r w:rsidR="007D19E3">
              <w:rPr>
                <w:noProof/>
                <w:webHidden/>
              </w:rPr>
            </w:r>
            <w:r w:rsidR="007D19E3">
              <w:rPr>
                <w:noProof/>
                <w:webHidden/>
              </w:rPr>
              <w:fldChar w:fldCharType="separate"/>
            </w:r>
            <w:r w:rsidR="007D19E3">
              <w:rPr>
                <w:noProof/>
                <w:webHidden/>
              </w:rPr>
              <w:t>3</w:t>
            </w:r>
            <w:r w:rsidR="007D19E3">
              <w:rPr>
                <w:noProof/>
                <w:webHidden/>
              </w:rPr>
              <w:fldChar w:fldCharType="end"/>
            </w:r>
          </w:hyperlink>
        </w:p>
        <w:p w14:paraId="5810A9D8"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41" w:history="1">
            <w:r w:rsidR="007D19E3" w:rsidRPr="00351292">
              <w:rPr>
                <w:rStyle w:val="Hyperlink"/>
                <w:rFonts w:eastAsia="MS Mincho"/>
                <w:b/>
                <w:noProof/>
              </w:rPr>
              <w:t>Supplemental Digital Content 2. Protocol</w:t>
            </w:r>
            <w:r w:rsidR="007D19E3">
              <w:rPr>
                <w:noProof/>
                <w:webHidden/>
              </w:rPr>
              <w:tab/>
            </w:r>
            <w:r w:rsidR="007D19E3">
              <w:rPr>
                <w:noProof/>
                <w:webHidden/>
              </w:rPr>
              <w:fldChar w:fldCharType="begin"/>
            </w:r>
            <w:r w:rsidR="007D19E3">
              <w:rPr>
                <w:noProof/>
                <w:webHidden/>
              </w:rPr>
              <w:instrText xml:space="preserve"> PAGEREF _Toc468294641 \h </w:instrText>
            </w:r>
            <w:r w:rsidR="007D19E3">
              <w:rPr>
                <w:noProof/>
                <w:webHidden/>
              </w:rPr>
            </w:r>
            <w:r w:rsidR="007D19E3">
              <w:rPr>
                <w:noProof/>
                <w:webHidden/>
              </w:rPr>
              <w:fldChar w:fldCharType="separate"/>
            </w:r>
            <w:r w:rsidR="007D19E3">
              <w:rPr>
                <w:noProof/>
                <w:webHidden/>
              </w:rPr>
              <w:t>4</w:t>
            </w:r>
            <w:r w:rsidR="007D19E3">
              <w:rPr>
                <w:noProof/>
                <w:webHidden/>
              </w:rPr>
              <w:fldChar w:fldCharType="end"/>
            </w:r>
          </w:hyperlink>
        </w:p>
        <w:p w14:paraId="1250967E"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42" w:history="1">
            <w:r w:rsidR="007D19E3" w:rsidRPr="00351292">
              <w:rPr>
                <w:rStyle w:val="Hyperlink"/>
                <w:rFonts w:eastAsia="MS Mincho"/>
                <w:b/>
                <w:noProof/>
              </w:rPr>
              <w:t>Supplemental Digital Content 3. Search Strategy</w:t>
            </w:r>
            <w:r w:rsidR="007D19E3">
              <w:rPr>
                <w:noProof/>
                <w:webHidden/>
              </w:rPr>
              <w:tab/>
            </w:r>
            <w:r w:rsidR="007D19E3">
              <w:rPr>
                <w:noProof/>
                <w:webHidden/>
              </w:rPr>
              <w:fldChar w:fldCharType="begin"/>
            </w:r>
            <w:r w:rsidR="007D19E3">
              <w:rPr>
                <w:noProof/>
                <w:webHidden/>
              </w:rPr>
              <w:instrText xml:space="preserve"> PAGEREF _Toc468294642 \h </w:instrText>
            </w:r>
            <w:r w:rsidR="007D19E3">
              <w:rPr>
                <w:noProof/>
                <w:webHidden/>
              </w:rPr>
            </w:r>
            <w:r w:rsidR="007D19E3">
              <w:rPr>
                <w:noProof/>
                <w:webHidden/>
              </w:rPr>
              <w:fldChar w:fldCharType="separate"/>
            </w:r>
            <w:r w:rsidR="007D19E3">
              <w:rPr>
                <w:noProof/>
                <w:webHidden/>
              </w:rPr>
              <w:t>11</w:t>
            </w:r>
            <w:r w:rsidR="007D19E3">
              <w:rPr>
                <w:noProof/>
                <w:webHidden/>
              </w:rPr>
              <w:fldChar w:fldCharType="end"/>
            </w:r>
          </w:hyperlink>
        </w:p>
        <w:p w14:paraId="38AA1D24"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43" w:history="1">
            <w:r w:rsidR="007D19E3" w:rsidRPr="00351292">
              <w:rPr>
                <w:rStyle w:val="Hyperlink"/>
                <w:rFonts w:eastAsia="MS Mincho"/>
                <w:b/>
                <w:noProof/>
              </w:rPr>
              <w:t>Supplemental Digital Content 4. List of VA Centers Contacted for Additional Studies</w:t>
            </w:r>
            <w:r w:rsidR="007D19E3">
              <w:rPr>
                <w:noProof/>
                <w:webHidden/>
              </w:rPr>
              <w:tab/>
            </w:r>
            <w:r w:rsidR="007D19E3">
              <w:rPr>
                <w:noProof/>
                <w:webHidden/>
              </w:rPr>
              <w:fldChar w:fldCharType="begin"/>
            </w:r>
            <w:r w:rsidR="007D19E3">
              <w:rPr>
                <w:noProof/>
                <w:webHidden/>
              </w:rPr>
              <w:instrText xml:space="preserve"> PAGEREF _Toc468294643 \h </w:instrText>
            </w:r>
            <w:r w:rsidR="007D19E3">
              <w:rPr>
                <w:noProof/>
                <w:webHidden/>
              </w:rPr>
            </w:r>
            <w:r w:rsidR="007D19E3">
              <w:rPr>
                <w:noProof/>
                <w:webHidden/>
              </w:rPr>
              <w:fldChar w:fldCharType="separate"/>
            </w:r>
            <w:r w:rsidR="007D19E3">
              <w:rPr>
                <w:noProof/>
                <w:webHidden/>
              </w:rPr>
              <w:t>24</w:t>
            </w:r>
            <w:r w:rsidR="007D19E3">
              <w:rPr>
                <w:noProof/>
                <w:webHidden/>
              </w:rPr>
              <w:fldChar w:fldCharType="end"/>
            </w:r>
          </w:hyperlink>
        </w:p>
        <w:p w14:paraId="712CBED9"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44" w:history="1">
            <w:r w:rsidR="007D19E3" w:rsidRPr="00351292">
              <w:rPr>
                <w:rStyle w:val="Hyperlink"/>
                <w:rFonts w:eastAsia="MS Mincho"/>
                <w:b/>
                <w:noProof/>
              </w:rPr>
              <w:t>Supplemental Digital Content 5. PICOTS</w:t>
            </w:r>
            <w:r w:rsidR="007D19E3">
              <w:rPr>
                <w:noProof/>
                <w:webHidden/>
              </w:rPr>
              <w:tab/>
            </w:r>
            <w:r w:rsidR="007D19E3">
              <w:rPr>
                <w:noProof/>
                <w:webHidden/>
              </w:rPr>
              <w:fldChar w:fldCharType="begin"/>
            </w:r>
            <w:r w:rsidR="007D19E3">
              <w:rPr>
                <w:noProof/>
                <w:webHidden/>
              </w:rPr>
              <w:instrText xml:space="preserve"> PAGEREF _Toc468294644 \h </w:instrText>
            </w:r>
            <w:r w:rsidR="007D19E3">
              <w:rPr>
                <w:noProof/>
                <w:webHidden/>
              </w:rPr>
            </w:r>
            <w:r w:rsidR="007D19E3">
              <w:rPr>
                <w:noProof/>
                <w:webHidden/>
              </w:rPr>
              <w:fldChar w:fldCharType="separate"/>
            </w:r>
            <w:r w:rsidR="007D19E3">
              <w:rPr>
                <w:noProof/>
                <w:webHidden/>
              </w:rPr>
              <w:t>26</w:t>
            </w:r>
            <w:r w:rsidR="007D19E3">
              <w:rPr>
                <w:noProof/>
                <w:webHidden/>
              </w:rPr>
              <w:fldChar w:fldCharType="end"/>
            </w:r>
          </w:hyperlink>
        </w:p>
        <w:p w14:paraId="5CA283B1"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45" w:history="1">
            <w:r w:rsidR="007D19E3" w:rsidRPr="00351292">
              <w:rPr>
                <w:rStyle w:val="Hyperlink"/>
                <w:rFonts w:eastAsia="MS Mincho"/>
                <w:b/>
                <w:noProof/>
              </w:rPr>
              <w:t>Supplemental Digital Content 6. Inclusion Criteria</w:t>
            </w:r>
            <w:r w:rsidR="007D19E3">
              <w:rPr>
                <w:noProof/>
                <w:webHidden/>
              </w:rPr>
              <w:tab/>
            </w:r>
            <w:r w:rsidR="007D19E3">
              <w:rPr>
                <w:noProof/>
                <w:webHidden/>
              </w:rPr>
              <w:fldChar w:fldCharType="begin"/>
            </w:r>
            <w:r w:rsidR="007D19E3">
              <w:rPr>
                <w:noProof/>
                <w:webHidden/>
              </w:rPr>
              <w:instrText xml:space="preserve"> PAGEREF _Toc468294645 \h </w:instrText>
            </w:r>
            <w:r w:rsidR="007D19E3">
              <w:rPr>
                <w:noProof/>
                <w:webHidden/>
              </w:rPr>
            </w:r>
            <w:r w:rsidR="007D19E3">
              <w:rPr>
                <w:noProof/>
                <w:webHidden/>
              </w:rPr>
              <w:fldChar w:fldCharType="separate"/>
            </w:r>
            <w:r w:rsidR="007D19E3">
              <w:rPr>
                <w:noProof/>
                <w:webHidden/>
              </w:rPr>
              <w:t>27</w:t>
            </w:r>
            <w:r w:rsidR="007D19E3">
              <w:rPr>
                <w:noProof/>
                <w:webHidden/>
              </w:rPr>
              <w:fldChar w:fldCharType="end"/>
            </w:r>
          </w:hyperlink>
        </w:p>
        <w:p w14:paraId="61A2F6B0"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46" w:history="1">
            <w:r w:rsidR="007D19E3" w:rsidRPr="00351292">
              <w:rPr>
                <w:rStyle w:val="Hyperlink"/>
                <w:rFonts w:eastAsia="MS Mincho"/>
                <w:b/>
                <w:noProof/>
              </w:rPr>
              <w:t>Supplemental Digital Content 7. Scoring Criteria</w:t>
            </w:r>
            <w:r w:rsidR="007D19E3">
              <w:rPr>
                <w:noProof/>
                <w:webHidden/>
              </w:rPr>
              <w:tab/>
            </w:r>
            <w:r w:rsidR="007D19E3">
              <w:rPr>
                <w:noProof/>
                <w:webHidden/>
              </w:rPr>
              <w:fldChar w:fldCharType="begin"/>
            </w:r>
            <w:r w:rsidR="007D19E3">
              <w:rPr>
                <w:noProof/>
                <w:webHidden/>
              </w:rPr>
              <w:instrText xml:space="preserve"> PAGEREF _Toc468294646 \h </w:instrText>
            </w:r>
            <w:r w:rsidR="007D19E3">
              <w:rPr>
                <w:noProof/>
                <w:webHidden/>
              </w:rPr>
            </w:r>
            <w:r w:rsidR="007D19E3">
              <w:rPr>
                <w:noProof/>
                <w:webHidden/>
              </w:rPr>
              <w:fldChar w:fldCharType="separate"/>
            </w:r>
            <w:r w:rsidR="007D19E3">
              <w:rPr>
                <w:noProof/>
                <w:webHidden/>
              </w:rPr>
              <w:t>28</w:t>
            </w:r>
            <w:r w:rsidR="007D19E3">
              <w:rPr>
                <w:noProof/>
                <w:webHidden/>
              </w:rPr>
              <w:fldChar w:fldCharType="end"/>
            </w:r>
          </w:hyperlink>
        </w:p>
        <w:p w14:paraId="43DEB287"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47" w:history="1">
            <w:r w:rsidR="007D19E3" w:rsidRPr="00351292">
              <w:rPr>
                <w:rStyle w:val="Hyperlink"/>
                <w:rFonts w:eastAsia="MS Mincho"/>
                <w:b/>
                <w:noProof/>
              </w:rPr>
              <w:t>Supplemental Digital Content 8. Methods Description</w:t>
            </w:r>
            <w:r w:rsidR="007D19E3">
              <w:rPr>
                <w:noProof/>
                <w:webHidden/>
              </w:rPr>
              <w:tab/>
            </w:r>
            <w:r w:rsidR="007D19E3">
              <w:rPr>
                <w:noProof/>
                <w:webHidden/>
              </w:rPr>
              <w:fldChar w:fldCharType="begin"/>
            </w:r>
            <w:r w:rsidR="007D19E3">
              <w:rPr>
                <w:noProof/>
                <w:webHidden/>
              </w:rPr>
              <w:instrText xml:space="preserve"> PAGEREF _Toc468294647 \h </w:instrText>
            </w:r>
            <w:r w:rsidR="007D19E3">
              <w:rPr>
                <w:noProof/>
                <w:webHidden/>
              </w:rPr>
            </w:r>
            <w:r w:rsidR="007D19E3">
              <w:rPr>
                <w:noProof/>
                <w:webHidden/>
              </w:rPr>
              <w:fldChar w:fldCharType="separate"/>
            </w:r>
            <w:r w:rsidR="007D19E3">
              <w:rPr>
                <w:noProof/>
                <w:webHidden/>
              </w:rPr>
              <w:t>29</w:t>
            </w:r>
            <w:r w:rsidR="007D19E3">
              <w:rPr>
                <w:noProof/>
                <w:webHidden/>
              </w:rPr>
              <w:fldChar w:fldCharType="end"/>
            </w:r>
          </w:hyperlink>
        </w:p>
        <w:p w14:paraId="5173B0CB"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48" w:history="1">
            <w:r w:rsidR="007D19E3" w:rsidRPr="00351292">
              <w:rPr>
                <w:rStyle w:val="Hyperlink"/>
                <w:rFonts w:eastAsia="MS Mincho"/>
                <w:b/>
                <w:noProof/>
              </w:rPr>
              <w:t>Supplemental Digital Content 9. Literature Flow Diagram</w:t>
            </w:r>
            <w:r w:rsidR="007D19E3">
              <w:rPr>
                <w:noProof/>
                <w:webHidden/>
              </w:rPr>
              <w:tab/>
            </w:r>
            <w:r w:rsidR="007D19E3">
              <w:rPr>
                <w:noProof/>
                <w:webHidden/>
              </w:rPr>
              <w:fldChar w:fldCharType="begin"/>
            </w:r>
            <w:r w:rsidR="007D19E3">
              <w:rPr>
                <w:noProof/>
                <w:webHidden/>
              </w:rPr>
              <w:instrText xml:space="preserve"> PAGEREF _Toc468294648 \h </w:instrText>
            </w:r>
            <w:r w:rsidR="007D19E3">
              <w:rPr>
                <w:noProof/>
                <w:webHidden/>
              </w:rPr>
            </w:r>
            <w:r w:rsidR="007D19E3">
              <w:rPr>
                <w:noProof/>
                <w:webHidden/>
              </w:rPr>
              <w:fldChar w:fldCharType="separate"/>
            </w:r>
            <w:r w:rsidR="007D19E3">
              <w:rPr>
                <w:noProof/>
                <w:webHidden/>
              </w:rPr>
              <w:t>30</w:t>
            </w:r>
            <w:r w:rsidR="007D19E3">
              <w:rPr>
                <w:noProof/>
                <w:webHidden/>
              </w:rPr>
              <w:fldChar w:fldCharType="end"/>
            </w:r>
          </w:hyperlink>
        </w:p>
        <w:p w14:paraId="5E524E16"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49" w:history="1">
            <w:r w:rsidR="007D19E3" w:rsidRPr="00351292">
              <w:rPr>
                <w:rStyle w:val="Hyperlink"/>
                <w:rFonts w:eastAsia="MS Mincho"/>
                <w:b/>
                <w:noProof/>
              </w:rPr>
              <w:t>Supplemental Digital Content 10. List of 351 Included Studies</w:t>
            </w:r>
            <w:r w:rsidR="007D19E3">
              <w:rPr>
                <w:noProof/>
                <w:webHidden/>
              </w:rPr>
              <w:tab/>
            </w:r>
            <w:r w:rsidR="007D19E3">
              <w:rPr>
                <w:noProof/>
                <w:webHidden/>
              </w:rPr>
              <w:fldChar w:fldCharType="begin"/>
            </w:r>
            <w:r w:rsidR="007D19E3">
              <w:rPr>
                <w:noProof/>
                <w:webHidden/>
              </w:rPr>
              <w:instrText xml:space="preserve"> PAGEREF _Toc468294649 \h </w:instrText>
            </w:r>
            <w:r w:rsidR="007D19E3">
              <w:rPr>
                <w:noProof/>
                <w:webHidden/>
              </w:rPr>
            </w:r>
            <w:r w:rsidR="007D19E3">
              <w:rPr>
                <w:noProof/>
                <w:webHidden/>
              </w:rPr>
              <w:fldChar w:fldCharType="separate"/>
            </w:r>
            <w:r w:rsidR="007D19E3">
              <w:rPr>
                <w:noProof/>
                <w:webHidden/>
              </w:rPr>
              <w:t>31</w:t>
            </w:r>
            <w:r w:rsidR="007D19E3">
              <w:rPr>
                <w:noProof/>
                <w:webHidden/>
              </w:rPr>
              <w:fldChar w:fldCharType="end"/>
            </w:r>
          </w:hyperlink>
        </w:p>
        <w:p w14:paraId="168A82E1"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50" w:history="1">
            <w:r w:rsidR="007D19E3" w:rsidRPr="00351292">
              <w:rPr>
                <w:rStyle w:val="Hyperlink"/>
                <w:rFonts w:eastAsia="MS Mincho"/>
                <w:b/>
                <w:noProof/>
              </w:rPr>
              <w:t>Supplemental Digital Content 11. Study Distribution by Clinical Area and Category</w:t>
            </w:r>
            <w:r w:rsidR="007D19E3">
              <w:rPr>
                <w:noProof/>
                <w:webHidden/>
              </w:rPr>
              <w:tab/>
            </w:r>
            <w:r w:rsidR="007D19E3">
              <w:rPr>
                <w:noProof/>
                <w:webHidden/>
              </w:rPr>
              <w:fldChar w:fldCharType="begin"/>
            </w:r>
            <w:r w:rsidR="007D19E3">
              <w:rPr>
                <w:noProof/>
                <w:webHidden/>
              </w:rPr>
              <w:instrText xml:space="preserve"> PAGEREF _Toc468294650 \h </w:instrText>
            </w:r>
            <w:r w:rsidR="007D19E3">
              <w:rPr>
                <w:noProof/>
                <w:webHidden/>
              </w:rPr>
            </w:r>
            <w:r w:rsidR="007D19E3">
              <w:rPr>
                <w:noProof/>
                <w:webHidden/>
              </w:rPr>
              <w:fldChar w:fldCharType="separate"/>
            </w:r>
            <w:r w:rsidR="007D19E3">
              <w:rPr>
                <w:noProof/>
                <w:webHidden/>
              </w:rPr>
              <w:t>54</w:t>
            </w:r>
            <w:r w:rsidR="007D19E3">
              <w:rPr>
                <w:noProof/>
                <w:webHidden/>
              </w:rPr>
              <w:fldChar w:fldCharType="end"/>
            </w:r>
          </w:hyperlink>
        </w:p>
        <w:p w14:paraId="5ACB9FE5"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51" w:history="1">
            <w:r w:rsidR="007D19E3" w:rsidRPr="00351292">
              <w:rPr>
                <w:rStyle w:val="Hyperlink"/>
                <w:rFonts w:eastAsia="MS Mincho"/>
                <w:b/>
                <w:noProof/>
              </w:rPr>
              <w:t>Supplemental Digital Content 12. Evidence Map: Health Disparities in VHA Patients by Race/Ethnicity – African American/Black</w:t>
            </w:r>
            <w:r w:rsidR="007D19E3">
              <w:rPr>
                <w:noProof/>
                <w:webHidden/>
              </w:rPr>
              <w:tab/>
            </w:r>
            <w:r w:rsidR="007D19E3">
              <w:rPr>
                <w:noProof/>
                <w:webHidden/>
              </w:rPr>
              <w:fldChar w:fldCharType="begin"/>
            </w:r>
            <w:r w:rsidR="007D19E3">
              <w:rPr>
                <w:noProof/>
                <w:webHidden/>
              </w:rPr>
              <w:instrText xml:space="preserve"> PAGEREF _Toc468294651 \h </w:instrText>
            </w:r>
            <w:r w:rsidR="007D19E3">
              <w:rPr>
                <w:noProof/>
                <w:webHidden/>
              </w:rPr>
            </w:r>
            <w:r w:rsidR="007D19E3">
              <w:rPr>
                <w:noProof/>
                <w:webHidden/>
              </w:rPr>
              <w:fldChar w:fldCharType="separate"/>
            </w:r>
            <w:r w:rsidR="007D19E3">
              <w:rPr>
                <w:noProof/>
                <w:webHidden/>
              </w:rPr>
              <w:t>55</w:t>
            </w:r>
            <w:r w:rsidR="007D19E3">
              <w:rPr>
                <w:noProof/>
                <w:webHidden/>
              </w:rPr>
              <w:fldChar w:fldCharType="end"/>
            </w:r>
          </w:hyperlink>
        </w:p>
        <w:p w14:paraId="50C1E9D5"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52" w:history="1">
            <w:r w:rsidR="007D19E3" w:rsidRPr="00351292">
              <w:rPr>
                <w:rStyle w:val="Hyperlink"/>
                <w:rFonts w:eastAsia="MS Mincho"/>
                <w:b/>
                <w:noProof/>
              </w:rPr>
              <w:t>Supplemental Digital Content 13. Table: Health Disparities in VHA Patients by Race/Ethnicity – African American/Black</w:t>
            </w:r>
            <w:r w:rsidR="007D19E3">
              <w:rPr>
                <w:noProof/>
                <w:webHidden/>
              </w:rPr>
              <w:tab/>
            </w:r>
            <w:r w:rsidR="007D19E3">
              <w:rPr>
                <w:noProof/>
                <w:webHidden/>
              </w:rPr>
              <w:fldChar w:fldCharType="begin"/>
            </w:r>
            <w:r w:rsidR="007D19E3">
              <w:rPr>
                <w:noProof/>
                <w:webHidden/>
              </w:rPr>
              <w:instrText xml:space="preserve"> PAGEREF _Toc468294652 \h </w:instrText>
            </w:r>
            <w:r w:rsidR="007D19E3">
              <w:rPr>
                <w:noProof/>
                <w:webHidden/>
              </w:rPr>
            </w:r>
            <w:r w:rsidR="007D19E3">
              <w:rPr>
                <w:noProof/>
                <w:webHidden/>
              </w:rPr>
              <w:fldChar w:fldCharType="separate"/>
            </w:r>
            <w:r w:rsidR="007D19E3">
              <w:rPr>
                <w:noProof/>
                <w:webHidden/>
              </w:rPr>
              <w:t>56</w:t>
            </w:r>
            <w:r w:rsidR="007D19E3">
              <w:rPr>
                <w:noProof/>
                <w:webHidden/>
              </w:rPr>
              <w:fldChar w:fldCharType="end"/>
            </w:r>
          </w:hyperlink>
        </w:p>
        <w:p w14:paraId="3A3481D2"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53" w:history="1">
            <w:r w:rsidR="007D19E3" w:rsidRPr="00351292">
              <w:rPr>
                <w:rStyle w:val="Hyperlink"/>
                <w:rFonts w:eastAsia="MS Mincho"/>
                <w:b/>
                <w:noProof/>
              </w:rPr>
              <w:t>Supplemental Digital Content 14.</w:t>
            </w:r>
            <w:r w:rsidR="007D19E3" w:rsidRPr="00351292">
              <w:rPr>
                <w:rStyle w:val="Hyperlink"/>
                <w:noProof/>
              </w:rPr>
              <w:t xml:space="preserve"> </w:t>
            </w:r>
            <w:r w:rsidR="007D19E3" w:rsidRPr="00351292">
              <w:rPr>
                <w:rStyle w:val="Hyperlink"/>
                <w:rFonts w:eastAsia="MS Mincho"/>
                <w:b/>
                <w:noProof/>
              </w:rPr>
              <w:t>Evidence Map:</w:t>
            </w:r>
            <w:r w:rsidR="007D19E3" w:rsidRPr="00351292">
              <w:rPr>
                <w:rStyle w:val="Hyperlink"/>
                <w:noProof/>
              </w:rPr>
              <w:t xml:space="preserve"> </w:t>
            </w:r>
            <w:r w:rsidR="007D19E3" w:rsidRPr="00351292">
              <w:rPr>
                <w:rStyle w:val="Hyperlink"/>
                <w:rFonts w:eastAsia="MS Mincho"/>
                <w:b/>
                <w:noProof/>
              </w:rPr>
              <w:t>Health Disparities in VHA Patients by Race/Ethnicity – Hispanic/Latino</w:t>
            </w:r>
            <w:r w:rsidR="007D19E3">
              <w:rPr>
                <w:noProof/>
                <w:webHidden/>
              </w:rPr>
              <w:tab/>
            </w:r>
            <w:r w:rsidR="007D19E3">
              <w:rPr>
                <w:noProof/>
                <w:webHidden/>
              </w:rPr>
              <w:fldChar w:fldCharType="begin"/>
            </w:r>
            <w:r w:rsidR="007D19E3">
              <w:rPr>
                <w:noProof/>
                <w:webHidden/>
              </w:rPr>
              <w:instrText xml:space="preserve"> PAGEREF _Toc468294653 \h </w:instrText>
            </w:r>
            <w:r w:rsidR="007D19E3">
              <w:rPr>
                <w:noProof/>
                <w:webHidden/>
              </w:rPr>
            </w:r>
            <w:r w:rsidR="007D19E3">
              <w:rPr>
                <w:noProof/>
                <w:webHidden/>
              </w:rPr>
              <w:fldChar w:fldCharType="separate"/>
            </w:r>
            <w:r w:rsidR="007D19E3">
              <w:rPr>
                <w:noProof/>
                <w:webHidden/>
              </w:rPr>
              <w:t>74</w:t>
            </w:r>
            <w:r w:rsidR="007D19E3">
              <w:rPr>
                <w:noProof/>
                <w:webHidden/>
              </w:rPr>
              <w:fldChar w:fldCharType="end"/>
            </w:r>
          </w:hyperlink>
        </w:p>
        <w:p w14:paraId="0B652F48"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54" w:history="1">
            <w:r w:rsidR="007D19E3" w:rsidRPr="00351292">
              <w:rPr>
                <w:rStyle w:val="Hyperlink"/>
                <w:rFonts w:eastAsia="MS Mincho"/>
                <w:b/>
                <w:noProof/>
              </w:rPr>
              <w:t>Supplemental Digital Content 15.</w:t>
            </w:r>
            <w:r w:rsidR="007D19E3" w:rsidRPr="00351292">
              <w:rPr>
                <w:rStyle w:val="Hyperlink"/>
                <w:noProof/>
              </w:rPr>
              <w:t xml:space="preserve"> </w:t>
            </w:r>
            <w:r w:rsidR="007D19E3" w:rsidRPr="00351292">
              <w:rPr>
                <w:rStyle w:val="Hyperlink"/>
                <w:rFonts w:eastAsia="MS Mincho"/>
                <w:b/>
                <w:noProof/>
              </w:rPr>
              <w:t>Table: Health Disparities in VHA Patients by Race/Ethnicity – Hispanic/Latino</w:t>
            </w:r>
            <w:r w:rsidR="007D19E3">
              <w:rPr>
                <w:noProof/>
                <w:webHidden/>
              </w:rPr>
              <w:tab/>
            </w:r>
            <w:r w:rsidR="007D19E3">
              <w:rPr>
                <w:noProof/>
                <w:webHidden/>
              </w:rPr>
              <w:fldChar w:fldCharType="begin"/>
            </w:r>
            <w:r w:rsidR="007D19E3">
              <w:rPr>
                <w:noProof/>
                <w:webHidden/>
              </w:rPr>
              <w:instrText xml:space="preserve"> PAGEREF _Toc468294654 \h </w:instrText>
            </w:r>
            <w:r w:rsidR="007D19E3">
              <w:rPr>
                <w:noProof/>
                <w:webHidden/>
              </w:rPr>
            </w:r>
            <w:r w:rsidR="007D19E3">
              <w:rPr>
                <w:noProof/>
                <w:webHidden/>
              </w:rPr>
              <w:fldChar w:fldCharType="separate"/>
            </w:r>
            <w:r w:rsidR="007D19E3">
              <w:rPr>
                <w:noProof/>
                <w:webHidden/>
              </w:rPr>
              <w:t>75</w:t>
            </w:r>
            <w:r w:rsidR="007D19E3">
              <w:rPr>
                <w:noProof/>
                <w:webHidden/>
              </w:rPr>
              <w:fldChar w:fldCharType="end"/>
            </w:r>
          </w:hyperlink>
        </w:p>
        <w:p w14:paraId="43D39667"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55" w:history="1">
            <w:r w:rsidR="007D19E3" w:rsidRPr="00351292">
              <w:rPr>
                <w:rStyle w:val="Hyperlink"/>
                <w:rFonts w:eastAsia="MS Mincho"/>
                <w:b/>
                <w:noProof/>
              </w:rPr>
              <w:t>Supplemental Digital Content 16. Evidence Map: Health Disparities in VHA Patients by Race/Ethnicity – American Indian/Alaska Native</w:t>
            </w:r>
            <w:r w:rsidR="007D19E3">
              <w:rPr>
                <w:noProof/>
                <w:webHidden/>
              </w:rPr>
              <w:tab/>
            </w:r>
            <w:r w:rsidR="007D19E3">
              <w:rPr>
                <w:noProof/>
                <w:webHidden/>
              </w:rPr>
              <w:fldChar w:fldCharType="begin"/>
            </w:r>
            <w:r w:rsidR="007D19E3">
              <w:rPr>
                <w:noProof/>
                <w:webHidden/>
              </w:rPr>
              <w:instrText xml:space="preserve"> PAGEREF _Toc468294655 \h </w:instrText>
            </w:r>
            <w:r w:rsidR="007D19E3">
              <w:rPr>
                <w:noProof/>
                <w:webHidden/>
              </w:rPr>
            </w:r>
            <w:r w:rsidR="007D19E3">
              <w:rPr>
                <w:noProof/>
                <w:webHidden/>
              </w:rPr>
              <w:fldChar w:fldCharType="separate"/>
            </w:r>
            <w:r w:rsidR="007D19E3">
              <w:rPr>
                <w:noProof/>
                <w:webHidden/>
              </w:rPr>
              <w:t>81</w:t>
            </w:r>
            <w:r w:rsidR="007D19E3">
              <w:rPr>
                <w:noProof/>
                <w:webHidden/>
              </w:rPr>
              <w:fldChar w:fldCharType="end"/>
            </w:r>
          </w:hyperlink>
        </w:p>
        <w:p w14:paraId="273DBE91"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56" w:history="1">
            <w:r w:rsidR="007D19E3" w:rsidRPr="00351292">
              <w:rPr>
                <w:rStyle w:val="Hyperlink"/>
                <w:rFonts w:eastAsia="MS Mincho"/>
                <w:b/>
                <w:noProof/>
              </w:rPr>
              <w:t>Supplemental Digital Content 17. Table: Health Disparities in VHA Patients by Race/Ethnicity – American Indian/Alaska Native</w:t>
            </w:r>
            <w:r w:rsidR="007D19E3">
              <w:rPr>
                <w:noProof/>
                <w:webHidden/>
              </w:rPr>
              <w:tab/>
            </w:r>
            <w:r w:rsidR="007D19E3">
              <w:rPr>
                <w:noProof/>
                <w:webHidden/>
              </w:rPr>
              <w:fldChar w:fldCharType="begin"/>
            </w:r>
            <w:r w:rsidR="007D19E3">
              <w:rPr>
                <w:noProof/>
                <w:webHidden/>
              </w:rPr>
              <w:instrText xml:space="preserve"> PAGEREF _Toc468294656 \h </w:instrText>
            </w:r>
            <w:r w:rsidR="007D19E3">
              <w:rPr>
                <w:noProof/>
                <w:webHidden/>
              </w:rPr>
            </w:r>
            <w:r w:rsidR="007D19E3">
              <w:rPr>
                <w:noProof/>
                <w:webHidden/>
              </w:rPr>
              <w:fldChar w:fldCharType="separate"/>
            </w:r>
            <w:r w:rsidR="007D19E3">
              <w:rPr>
                <w:noProof/>
                <w:webHidden/>
              </w:rPr>
              <w:t>82</w:t>
            </w:r>
            <w:r w:rsidR="007D19E3">
              <w:rPr>
                <w:noProof/>
                <w:webHidden/>
              </w:rPr>
              <w:fldChar w:fldCharType="end"/>
            </w:r>
          </w:hyperlink>
        </w:p>
        <w:p w14:paraId="06C48FA7"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57" w:history="1">
            <w:r w:rsidR="007D19E3" w:rsidRPr="00351292">
              <w:rPr>
                <w:rStyle w:val="Hyperlink"/>
                <w:rFonts w:eastAsia="MS Mincho"/>
                <w:b/>
                <w:noProof/>
              </w:rPr>
              <w:t>Supplemental Digital Content 18. Evidence Map: Health Disparities in VHA Patients by Race/Ethnicity – Asian/Pacific Islander</w:t>
            </w:r>
            <w:r w:rsidR="007D19E3">
              <w:rPr>
                <w:noProof/>
                <w:webHidden/>
              </w:rPr>
              <w:tab/>
            </w:r>
            <w:r w:rsidR="007D19E3">
              <w:rPr>
                <w:noProof/>
                <w:webHidden/>
              </w:rPr>
              <w:fldChar w:fldCharType="begin"/>
            </w:r>
            <w:r w:rsidR="007D19E3">
              <w:rPr>
                <w:noProof/>
                <w:webHidden/>
              </w:rPr>
              <w:instrText xml:space="preserve"> PAGEREF _Toc468294657 \h </w:instrText>
            </w:r>
            <w:r w:rsidR="007D19E3">
              <w:rPr>
                <w:noProof/>
                <w:webHidden/>
              </w:rPr>
            </w:r>
            <w:r w:rsidR="007D19E3">
              <w:rPr>
                <w:noProof/>
                <w:webHidden/>
              </w:rPr>
              <w:fldChar w:fldCharType="separate"/>
            </w:r>
            <w:r w:rsidR="007D19E3">
              <w:rPr>
                <w:noProof/>
                <w:webHidden/>
              </w:rPr>
              <w:t>84</w:t>
            </w:r>
            <w:r w:rsidR="007D19E3">
              <w:rPr>
                <w:noProof/>
                <w:webHidden/>
              </w:rPr>
              <w:fldChar w:fldCharType="end"/>
            </w:r>
          </w:hyperlink>
        </w:p>
        <w:p w14:paraId="3DC7BE61"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58" w:history="1">
            <w:r w:rsidR="007D19E3" w:rsidRPr="00351292">
              <w:rPr>
                <w:rStyle w:val="Hyperlink"/>
                <w:rFonts w:eastAsia="MS Mincho"/>
                <w:b/>
                <w:noProof/>
              </w:rPr>
              <w:t>Supplemental Digital Content 19. Table: Health Disparities in VHA Patients by Race/Ethnicity – Asian/Pacific Islander</w:t>
            </w:r>
            <w:r w:rsidR="007D19E3">
              <w:rPr>
                <w:noProof/>
                <w:webHidden/>
              </w:rPr>
              <w:tab/>
            </w:r>
            <w:r w:rsidR="007D19E3">
              <w:rPr>
                <w:noProof/>
                <w:webHidden/>
              </w:rPr>
              <w:fldChar w:fldCharType="begin"/>
            </w:r>
            <w:r w:rsidR="007D19E3">
              <w:rPr>
                <w:noProof/>
                <w:webHidden/>
              </w:rPr>
              <w:instrText xml:space="preserve"> PAGEREF _Toc468294658 \h </w:instrText>
            </w:r>
            <w:r w:rsidR="007D19E3">
              <w:rPr>
                <w:noProof/>
                <w:webHidden/>
              </w:rPr>
            </w:r>
            <w:r w:rsidR="007D19E3">
              <w:rPr>
                <w:noProof/>
                <w:webHidden/>
              </w:rPr>
              <w:fldChar w:fldCharType="separate"/>
            </w:r>
            <w:r w:rsidR="007D19E3">
              <w:rPr>
                <w:noProof/>
                <w:webHidden/>
              </w:rPr>
              <w:t>85</w:t>
            </w:r>
            <w:r w:rsidR="007D19E3">
              <w:rPr>
                <w:noProof/>
                <w:webHidden/>
              </w:rPr>
              <w:fldChar w:fldCharType="end"/>
            </w:r>
          </w:hyperlink>
        </w:p>
        <w:p w14:paraId="32DF585F"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59" w:history="1">
            <w:r w:rsidR="007D19E3" w:rsidRPr="00351292">
              <w:rPr>
                <w:rStyle w:val="Hyperlink"/>
                <w:rFonts w:eastAsia="MS Mincho"/>
                <w:b/>
                <w:noProof/>
              </w:rPr>
              <w:t>Supplemental Digital Content 20. Evidence Map: Health Disparities in VHA Patients by Race/Ethnicity – Native Hawaiian/Pacific Islander</w:t>
            </w:r>
            <w:r w:rsidR="007D19E3">
              <w:rPr>
                <w:noProof/>
                <w:webHidden/>
              </w:rPr>
              <w:tab/>
            </w:r>
            <w:r w:rsidR="007D19E3">
              <w:rPr>
                <w:noProof/>
                <w:webHidden/>
              </w:rPr>
              <w:fldChar w:fldCharType="begin"/>
            </w:r>
            <w:r w:rsidR="007D19E3">
              <w:rPr>
                <w:noProof/>
                <w:webHidden/>
              </w:rPr>
              <w:instrText xml:space="preserve"> PAGEREF _Toc468294659 \h </w:instrText>
            </w:r>
            <w:r w:rsidR="007D19E3">
              <w:rPr>
                <w:noProof/>
                <w:webHidden/>
              </w:rPr>
            </w:r>
            <w:r w:rsidR="007D19E3">
              <w:rPr>
                <w:noProof/>
                <w:webHidden/>
              </w:rPr>
              <w:fldChar w:fldCharType="separate"/>
            </w:r>
            <w:r w:rsidR="007D19E3">
              <w:rPr>
                <w:noProof/>
                <w:webHidden/>
              </w:rPr>
              <w:t>87</w:t>
            </w:r>
            <w:r w:rsidR="007D19E3">
              <w:rPr>
                <w:noProof/>
                <w:webHidden/>
              </w:rPr>
              <w:fldChar w:fldCharType="end"/>
            </w:r>
          </w:hyperlink>
        </w:p>
        <w:p w14:paraId="3D4DF2C7"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60" w:history="1">
            <w:r w:rsidR="007D19E3" w:rsidRPr="00351292">
              <w:rPr>
                <w:rStyle w:val="Hyperlink"/>
                <w:rFonts w:eastAsia="MS Mincho"/>
                <w:b/>
                <w:noProof/>
              </w:rPr>
              <w:t>Supplemental Digital Content 21. Table: Health Disparities in VHA Patients by Race/Ethnicity – Native Hawaiian/Pacific Islander</w:t>
            </w:r>
            <w:r w:rsidR="007D19E3">
              <w:rPr>
                <w:noProof/>
                <w:webHidden/>
              </w:rPr>
              <w:tab/>
            </w:r>
            <w:r w:rsidR="007D19E3">
              <w:rPr>
                <w:noProof/>
                <w:webHidden/>
              </w:rPr>
              <w:fldChar w:fldCharType="begin"/>
            </w:r>
            <w:r w:rsidR="007D19E3">
              <w:rPr>
                <w:noProof/>
                <w:webHidden/>
              </w:rPr>
              <w:instrText xml:space="preserve"> PAGEREF _Toc468294660 \h </w:instrText>
            </w:r>
            <w:r w:rsidR="007D19E3">
              <w:rPr>
                <w:noProof/>
                <w:webHidden/>
              </w:rPr>
            </w:r>
            <w:r w:rsidR="007D19E3">
              <w:rPr>
                <w:noProof/>
                <w:webHidden/>
              </w:rPr>
              <w:fldChar w:fldCharType="separate"/>
            </w:r>
            <w:r w:rsidR="007D19E3">
              <w:rPr>
                <w:noProof/>
                <w:webHidden/>
              </w:rPr>
              <w:t>88</w:t>
            </w:r>
            <w:r w:rsidR="007D19E3">
              <w:rPr>
                <w:noProof/>
                <w:webHidden/>
              </w:rPr>
              <w:fldChar w:fldCharType="end"/>
            </w:r>
          </w:hyperlink>
        </w:p>
        <w:p w14:paraId="726793F5"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61" w:history="1">
            <w:r w:rsidR="007D19E3" w:rsidRPr="00351292">
              <w:rPr>
                <w:rStyle w:val="Hyperlink"/>
                <w:rFonts w:eastAsia="MS Mincho"/>
                <w:b/>
                <w:noProof/>
              </w:rPr>
              <w:t>Supplemental Digital Content 22. Table: Health Disparities among Women in the VHA</w:t>
            </w:r>
            <w:r w:rsidR="007D19E3">
              <w:rPr>
                <w:noProof/>
                <w:webHidden/>
              </w:rPr>
              <w:tab/>
            </w:r>
            <w:r w:rsidR="007D19E3">
              <w:rPr>
                <w:noProof/>
                <w:webHidden/>
              </w:rPr>
              <w:fldChar w:fldCharType="begin"/>
            </w:r>
            <w:r w:rsidR="007D19E3">
              <w:rPr>
                <w:noProof/>
                <w:webHidden/>
              </w:rPr>
              <w:instrText xml:space="preserve"> PAGEREF _Toc468294661 \h </w:instrText>
            </w:r>
            <w:r w:rsidR="007D19E3">
              <w:rPr>
                <w:noProof/>
                <w:webHidden/>
              </w:rPr>
            </w:r>
            <w:r w:rsidR="007D19E3">
              <w:rPr>
                <w:noProof/>
                <w:webHidden/>
              </w:rPr>
              <w:fldChar w:fldCharType="separate"/>
            </w:r>
            <w:r w:rsidR="007D19E3">
              <w:rPr>
                <w:noProof/>
                <w:webHidden/>
              </w:rPr>
              <w:t>89</w:t>
            </w:r>
            <w:r w:rsidR="007D19E3">
              <w:rPr>
                <w:noProof/>
                <w:webHidden/>
              </w:rPr>
              <w:fldChar w:fldCharType="end"/>
            </w:r>
          </w:hyperlink>
        </w:p>
        <w:p w14:paraId="0AA40BC7"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62" w:history="1">
            <w:r w:rsidR="007D19E3" w:rsidRPr="00351292">
              <w:rPr>
                <w:rStyle w:val="Hyperlink"/>
                <w:rFonts w:eastAsia="MS Mincho"/>
                <w:b/>
                <w:noProof/>
              </w:rPr>
              <w:t>Supplemental Digital Content 23. Evidence Map: Health Disparities in VHA Patients with Mental Illness</w:t>
            </w:r>
            <w:r w:rsidR="007D19E3">
              <w:rPr>
                <w:noProof/>
                <w:webHidden/>
              </w:rPr>
              <w:tab/>
            </w:r>
            <w:r w:rsidR="007D19E3">
              <w:rPr>
                <w:noProof/>
                <w:webHidden/>
              </w:rPr>
              <w:fldChar w:fldCharType="begin"/>
            </w:r>
            <w:r w:rsidR="007D19E3">
              <w:rPr>
                <w:noProof/>
                <w:webHidden/>
              </w:rPr>
              <w:instrText xml:space="preserve"> PAGEREF _Toc468294662 \h </w:instrText>
            </w:r>
            <w:r w:rsidR="007D19E3">
              <w:rPr>
                <w:noProof/>
                <w:webHidden/>
              </w:rPr>
            </w:r>
            <w:r w:rsidR="007D19E3">
              <w:rPr>
                <w:noProof/>
                <w:webHidden/>
              </w:rPr>
              <w:fldChar w:fldCharType="separate"/>
            </w:r>
            <w:r w:rsidR="007D19E3">
              <w:rPr>
                <w:noProof/>
                <w:webHidden/>
              </w:rPr>
              <w:t>99</w:t>
            </w:r>
            <w:r w:rsidR="007D19E3">
              <w:rPr>
                <w:noProof/>
                <w:webHidden/>
              </w:rPr>
              <w:fldChar w:fldCharType="end"/>
            </w:r>
          </w:hyperlink>
        </w:p>
        <w:p w14:paraId="526488D0"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63" w:history="1">
            <w:r w:rsidR="007D19E3" w:rsidRPr="00351292">
              <w:rPr>
                <w:rStyle w:val="Hyperlink"/>
                <w:rFonts w:eastAsia="MS Mincho"/>
                <w:b/>
                <w:noProof/>
              </w:rPr>
              <w:t>Supplemental Digital Content 24. Table: Health Disparities in VHA Patients with Mental Illness</w:t>
            </w:r>
            <w:r w:rsidR="007D19E3">
              <w:rPr>
                <w:noProof/>
                <w:webHidden/>
              </w:rPr>
              <w:tab/>
            </w:r>
            <w:r w:rsidR="007D19E3">
              <w:rPr>
                <w:noProof/>
                <w:webHidden/>
              </w:rPr>
              <w:fldChar w:fldCharType="begin"/>
            </w:r>
            <w:r w:rsidR="007D19E3">
              <w:rPr>
                <w:noProof/>
                <w:webHidden/>
              </w:rPr>
              <w:instrText xml:space="preserve"> PAGEREF _Toc468294663 \h </w:instrText>
            </w:r>
            <w:r w:rsidR="007D19E3">
              <w:rPr>
                <w:noProof/>
                <w:webHidden/>
              </w:rPr>
            </w:r>
            <w:r w:rsidR="007D19E3">
              <w:rPr>
                <w:noProof/>
                <w:webHidden/>
              </w:rPr>
              <w:fldChar w:fldCharType="separate"/>
            </w:r>
            <w:r w:rsidR="007D19E3">
              <w:rPr>
                <w:noProof/>
                <w:webHidden/>
              </w:rPr>
              <w:t>100</w:t>
            </w:r>
            <w:r w:rsidR="007D19E3">
              <w:rPr>
                <w:noProof/>
                <w:webHidden/>
              </w:rPr>
              <w:fldChar w:fldCharType="end"/>
            </w:r>
          </w:hyperlink>
        </w:p>
        <w:p w14:paraId="75E18440"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64" w:history="1">
            <w:r w:rsidR="007D19E3" w:rsidRPr="00351292">
              <w:rPr>
                <w:rStyle w:val="Hyperlink"/>
                <w:rFonts w:eastAsia="MS Mincho"/>
                <w:b/>
                <w:noProof/>
              </w:rPr>
              <w:t>Supplemental Digital Content 25. Evidence Map: Health Disparities in VHA Patients According to Age</w:t>
            </w:r>
            <w:r w:rsidR="007D19E3">
              <w:rPr>
                <w:noProof/>
                <w:webHidden/>
              </w:rPr>
              <w:tab/>
            </w:r>
            <w:r w:rsidR="007D19E3">
              <w:rPr>
                <w:noProof/>
                <w:webHidden/>
              </w:rPr>
              <w:fldChar w:fldCharType="begin"/>
            </w:r>
            <w:r w:rsidR="007D19E3">
              <w:rPr>
                <w:noProof/>
                <w:webHidden/>
              </w:rPr>
              <w:instrText xml:space="preserve"> PAGEREF _Toc468294664 \h </w:instrText>
            </w:r>
            <w:r w:rsidR="007D19E3">
              <w:rPr>
                <w:noProof/>
                <w:webHidden/>
              </w:rPr>
            </w:r>
            <w:r w:rsidR="007D19E3">
              <w:rPr>
                <w:noProof/>
                <w:webHidden/>
              </w:rPr>
              <w:fldChar w:fldCharType="separate"/>
            </w:r>
            <w:r w:rsidR="007D19E3">
              <w:rPr>
                <w:noProof/>
                <w:webHidden/>
              </w:rPr>
              <w:t>108</w:t>
            </w:r>
            <w:r w:rsidR="007D19E3">
              <w:rPr>
                <w:noProof/>
                <w:webHidden/>
              </w:rPr>
              <w:fldChar w:fldCharType="end"/>
            </w:r>
          </w:hyperlink>
        </w:p>
        <w:p w14:paraId="679B92A5" w14:textId="6A50D0AD"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65" w:history="1">
            <w:r w:rsidR="007D19E3" w:rsidRPr="00351292">
              <w:rPr>
                <w:rStyle w:val="Hyperlink"/>
                <w:rFonts w:eastAsia="MS Mincho"/>
                <w:b/>
                <w:noProof/>
              </w:rPr>
              <w:t>Supplemental Digital Content 26. Table: Health Disparities in VHA Patients According to Age</w:t>
            </w:r>
            <w:r w:rsidR="007B173A" w:rsidRPr="007B173A">
              <w:rPr>
                <w:rStyle w:val="Hyperlink"/>
                <w:rFonts w:eastAsia="MS Mincho"/>
                <w:noProof/>
              </w:rPr>
              <w:tab/>
            </w:r>
            <w:r w:rsidR="007D19E3">
              <w:rPr>
                <w:noProof/>
                <w:webHidden/>
              </w:rPr>
              <w:tab/>
            </w:r>
            <w:r w:rsidR="007D19E3">
              <w:rPr>
                <w:noProof/>
                <w:webHidden/>
              </w:rPr>
              <w:fldChar w:fldCharType="begin"/>
            </w:r>
            <w:r w:rsidR="007D19E3">
              <w:rPr>
                <w:noProof/>
                <w:webHidden/>
              </w:rPr>
              <w:instrText xml:space="preserve"> PAGEREF _Toc468294665 \h </w:instrText>
            </w:r>
            <w:r w:rsidR="007D19E3">
              <w:rPr>
                <w:noProof/>
                <w:webHidden/>
              </w:rPr>
            </w:r>
            <w:r w:rsidR="007D19E3">
              <w:rPr>
                <w:noProof/>
                <w:webHidden/>
              </w:rPr>
              <w:fldChar w:fldCharType="separate"/>
            </w:r>
            <w:r w:rsidR="007D19E3">
              <w:rPr>
                <w:noProof/>
                <w:webHidden/>
              </w:rPr>
              <w:t>109</w:t>
            </w:r>
            <w:r w:rsidR="007D19E3">
              <w:rPr>
                <w:noProof/>
                <w:webHidden/>
              </w:rPr>
              <w:fldChar w:fldCharType="end"/>
            </w:r>
          </w:hyperlink>
        </w:p>
        <w:p w14:paraId="5655A679"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66" w:history="1">
            <w:r w:rsidR="007D19E3" w:rsidRPr="00351292">
              <w:rPr>
                <w:rStyle w:val="Hyperlink"/>
                <w:rFonts w:eastAsia="MS Mincho"/>
                <w:b/>
                <w:noProof/>
              </w:rPr>
              <w:t>Supplemental Digital Content 27. Evidence Map: Health Disparities in VHA Patients Living in Rural Areas</w:t>
            </w:r>
            <w:r w:rsidR="007D19E3">
              <w:rPr>
                <w:noProof/>
                <w:webHidden/>
              </w:rPr>
              <w:tab/>
            </w:r>
            <w:r w:rsidR="007D19E3">
              <w:rPr>
                <w:noProof/>
                <w:webHidden/>
              </w:rPr>
              <w:fldChar w:fldCharType="begin"/>
            </w:r>
            <w:r w:rsidR="007D19E3">
              <w:rPr>
                <w:noProof/>
                <w:webHidden/>
              </w:rPr>
              <w:instrText xml:space="preserve"> PAGEREF _Toc468294666 \h </w:instrText>
            </w:r>
            <w:r w:rsidR="007D19E3">
              <w:rPr>
                <w:noProof/>
                <w:webHidden/>
              </w:rPr>
            </w:r>
            <w:r w:rsidR="007D19E3">
              <w:rPr>
                <w:noProof/>
                <w:webHidden/>
              </w:rPr>
              <w:fldChar w:fldCharType="separate"/>
            </w:r>
            <w:r w:rsidR="007D19E3">
              <w:rPr>
                <w:noProof/>
                <w:webHidden/>
              </w:rPr>
              <w:t>115</w:t>
            </w:r>
            <w:r w:rsidR="007D19E3">
              <w:rPr>
                <w:noProof/>
                <w:webHidden/>
              </w:rPr>
              <w:fldChar w:fldCharType="end"/>
            </w:r>
          </w:hyperlink>
        </w:p>
        <w:p w14:paraId="2EE04454"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67" w:history="1">
            <w:r w:rsidR="007D19E3" w:rsidRPr="00351292">
              <w:rPr>
                <w:rStyle w:val="Hyperlink"/>
                <w:rFonts w:eastAsia="MS Mincho"/>
                <w:b/>
                <w:noProof/>
              </w:rPr>
              <w:t>Supplemental Digital Content 28. Table: Health Disparities in VHA Patients Living in Rural Areas</w:t>
            </w:r>
            <w:r w:rsidR="007D19E3">
              <w:rPr>
                <w:noProof/>
                <w:webHidden/>
              </w:rPr>
              <w:tab/>
            </w:r>
            <w:r w:rsidR="007D19E3">
              <w:rPr>
                <w:noProof/>
                <w:webHidden/>
              </w:rPr>
              <w:fldChar w:fldCharType="begin"/>
            </w:r>
            <w:r w:rsidR="007D19E3">
              <w:rPr>
                <w:noProof/>
                <w:webHidden/>
              </w:rPr>
              <w:instrText xml:space="preserve"> PAGEREF _Toc468294667 \h </w:instrText>
            </w:r>
            <w:r w:rsidR="007D19E3">
              <w:rPr>
                <w:noProof/>
                <w:webHidden/>
              </w:rPr>
            </w:r>
            <w:r w:rsidR="007D19E3">
              <w:rPr>
                <w:noProof/>
                <w:webHidden/>
              </w:rPr>
              <w:fldChar w:fldCharType="separate"/>
            </w:r>
            <w:r w:rsidR="007D19E3">
              <w:rPr>
                <w:noProof/>
                <w:webHidden/>
              </w:rPr>
              <w:t>116</w:t>
            </w:r>
            <w:r w:rsidR="007D19E3">
              <w:rPr>
                <w:noProof/>
                <w:webHidden/>
              </w:rPr>
              <w:fldChar w:fldCharType="end"/>
            </w:r>
          </w:hyperlink>
        </w:p>
        <w:p w14:paraId="6CAA1238"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68" w:history="1">
            <w:r w:rsidR="007D19E3" w:rsidRPr="00351292">
              <w:rPr>
                <w:rStyle w:val="Hyperlink"/>
                <w:rFonts w:eastAsia="MS Mincho"/>
                <w:b/>
                <w:noProof/>
              </w:rPr>
              <w:t>Supplemental Digital Content 29. Evidence Map: Health Disparities in VHA Patients According to Socioeconomic Status</w:t>
            </w:r>
            <w:r w:rsidR="007D19E3">
              <w:rPr>
                <w:noProof/>
                <w:webHidden/>
              </w:rPr>
              <w:tab/>
            </w:r>
            <w:r w:rsidR="007D19E3">
              <w:rPr>
                <w:noProof/>
                <w:webHidden/>
              </w:rPr>
              <w:fldChar w:fldCharType="begin"/>
            </w:r>
            <w:r w:rsidR="007D19E3">
              <w:rPr>
                <w:noProof/>
                <w:webHidden/>
              </w:rPr>
              <w:instrText xml:space="preserve"> PAGEREF _Toc468294668 \h </w:instrText>
            </w:r>
            <w:r w:rsidR="007D19E3">
              <w:rPr>
                <w:noProof/>
                <w:webHidden/>
              </w:rPr>
            </w:r>
            <w:r w:rsidR="007D19E3">
              <w:rPr>
                <w:noProof/>
                <w:webHidden/>
              </w:rPr>
              <w:fldChar w:fldCharType="separate"/>
            </w:r>
            <w:r w:rsidR="007D19E3">
              <w:rPr>
                <w:noProof/>
                <w:webHidden/>
              </w:rPr>
              <w:t>120</w:t>
            </w:r>
            <w:r w:rsidR="007D19E3">
              <w:rPr>
                <w:noProof/>
                <w:webHidden/>
              </w:rPr>
              <w:fldChar w:fldCharType="end"/>
            </w:r>
          </w:hyperlink>
        </w:p>
        <w:p w14:paraId="5389E807"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69" w:history="1">
            <w:r w:rsidR="007D19E3" w:rsidRPr="00351292">
              <w:rPr>
                <w:rStyle w:val="Hyperlink"/>
                <w:rFonts w:eastAsia="MS Mincho"/>
                <w:b/>
                <w:noProof/>
              </w:rPr>
              <w:t>Supplemental Digital Content 30. Table: Health Disparities in VHA Patients According to Socioeconomic Status</w:t>
            </w:r>
            <w:r w:rsidR="007D19E3">
              <w:rPr>
                <w:noProof/>
                <w:webHidden/>
              </w:rPr>
              <w:tab/>
            </w:r>
            <w:r w:rsidR="007D19E3">
              <w:rPr>
                <w:noProof/>
                <w:webHidden/>
              </w:rPr>
              <w:fldChar w:fldCharType="begin"/>
            </w:r>
            <w:r w:rsidR="007D19E3">
              <w:rPr>
                <w:noProof/>
                <w:webHidden/>
              </w:rPr>
              <w:instrText xml:space="preserve"> PAGEREF _Toc468294669 \h </w:instrText>
            </w:r>
            <w:r w:rsidR="007D19E3">
              <w:rPr>
                <w:noProof/>
                <w:webHidden/>
              </w:rPr>
            </w:r>
            <w:r w:rsidR="007D19E3">
              <w:rPr>
                <w:noProof/>
                <w:webHidden/>
              </w:rPr>
              <w:fldChar w:fldCharType="separate"/>
            </w:r>
            <w:r w:rsidR="007D19E3">
              <w:rPr>
                <w:noProof/>
                <w:webHidden/>
              </w:rPr>
              <w:t>121</w:t>
            </w:r>
            <w:r w:rsidR="007D19E3">
              <w:rPr>
                <w:noProof/>
                <w:webHidden/>
              </w:rPr>
              <w:fldChar w:fldCharType="end"/>
            </w:r>
          </w:hyperlink>
        </w:p>
        <w:p w14:paraId="6C972DC8"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70" w:history="1">
            <w:r w:rsidR="007D19E3" w:rsidRPr="00351292">
              <w:rPr>
                <w:rStyle w:val="Hyperlink"/>
                <w:rFonts w:eastAsia="MS Mincho"/>
                <w:b/>
                <w:noProof/>
              </w:rPr>
              <w:t>Supplemental Digital Content 31. Evidence Map: Health Disparities in VHA Patients with Disability</w:t>
            </w:r>
            <w:r w:rsidR="007D19E3">
              <w:rPr>
                <w:noProof/>
                <w:webHidden/>
              </w:rPr>
              <w:tab/>
            </w:r>
            <w:r w:rsidR="007D19E3">
              <w:rPr>
                <w:noProof/>
                <w:webHidden/>
              </w:rPr>
              <w:fldChar w:fldCharType="begin"/>
            </w:r>
            <w:r w:rsidR="007D19E3">
              <w:rPr>
                <w:noProof/>
                <w:webHidden/>
              </w:rPr>
              <w:instrText xml:space="preserve"> PAGEREF _Toc468294670 \h </w:instrText>
            </w:r>
            <w:r w:rsidR="007D19E3">
              <w:rPr>
                <w:noProof/>
                <w:webHidden/>
              </w:rPr>
            </w:r>
            <w:r w:rsidR="007D19E3">
              <w:rPr>
                <w:noProof/>
                <w:webHidden/>
              </w:rPr>
              <w:fldChar w:fldCharType="separate"/>
            </w:r>
            <w:r w:rsidR="007D19E3">
              <w:rPr>
                <w:noProof/>
                <w:webHidden/>
              </w:rPr>
              <w:t>124</w:t>
            </w:r>
            <w:r w:rsidR="007D19E3">
              <w:rPr>
                <w:noProof/>
                <w:webHidden/>
              </w:rPr>
              <w:fldChar w:fldCharType="end"/>
            </w:r>
          </w:hyperlink>
        </w:p>
        <w:p w14:paraId="7EC4384E"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71" w:history="1">
            <w:r w:rsidR="007D19E3" w:rsidRPr="00351292">
              <w:rPr>
                <w:rStyle w:val="Hyperlink"/>
                <w:rFonts w:eastAsia="MS Mincho"/>
                <w:b/>
                <w:noProof/>
              </w:rPr>
              <w:t>Supplemental Digital Content 32. Table: Health Disparities in VHA Patients with Disability</w:t>
            </w:r>
            <w:r w:rsidR="007D19E3">
              <w:rPr>
                <w:noProof/>
                <w:webHidden/>
              </w:rPr>
              <w:tab/>
            </w:r>
            <w:r w:rsidR="007D19E3">
              <w:rPr>
                <w:noProof/>
                <w:webHidden/>
              </w:rPr>
              <w:fldChar w:fldCharType="begin"/>
            </w:r>
            <w:r w:rsidR="007D19E3">
              <w:rPr>
                <w:noProof/>
                <w:webHidden/>
              </w:rPr>
              <w:instrText xml:space="preserve"> PAGEREF _Toc468294671 \h </w:instrText>
            </w:r>
            <w:r w:rsidR="007D19E3">
              <w:rPr>
                <w:noProof/>
                <w:webHidden/>
              </w:rPr>
            </w:r>
            <w:r w:rsidR="007D19E3">
              <w:rPr>
                <w:noProof/>
                <w:webHidden/>
              </w:rPr>
              <w:fldChar w:fldCharType="separate"/>
            </w:r>
            <w:r w:rsidR="007D19E3">
              <w:rPr>
                <w:noProof/>
                <w:webHidden/>
              </w:rPr>
              <w:t>125</w:t>
            </w:r>
            <w:r w:rsidR="007D19E3">
              <w:rPr>
                <w:noProof/>
                <w:webHidden/>
              </w:rPr>
              <w:fldChar w:fldCharType="end"/>
            </w:r>
          </w:hyperlink>
        </w:p>
        <w:p w14:paraId="48B102D8"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72" w:history="1">
            <w:r w:rsidR="007D19E3" w:rsidRPr="00351292">
              <w:rPr>
                <w:rStyle w:val="Hyperlink"/>
                <w:rFonts w:eastAsia="MS Mincho"/>
                <w:b/>
                <w:noProof/>
              </w:rPr>
              <w:t>Supplemental Digital Content 33. Evidence Map: Health Disparities in VHA Patients According to Distance from Care</w:t>
            </w:r>
            <w:r w:rsidR="007D19E3">
              <w:rPr>
                <w:noProof/>
                <w:webHidden/>
              </w:rPr>
              <w:tab/>
            </w:r>
            <w:r w:rsidR="007D19E3">
              <w:rPr>
                <w:noProof/>
                <w:webHidden/>
              </w:rPr>
              <w:fldChar w:fldCharType="begin"/>
            </w:r>
            <w:r w:rsidR="007D19E3">
              <w:rPr>
                <w:noProof/>
                <w:webHidden/>
              </w:rPr>
              <w:instrText xml:space="preserve"> PAGEREF _Toc468294672 \h </w:instrText>
            </w:r>
            <w:r w:rsidR="007D19E3">
              <w:rPr>
                <w:noProof/>
                <w:webHidden/>
              </w:rPr>
            </w:r>
            <w:r w:rsidR="007D19E3">
              <w:rPr>
                <w:noProof/>
                <w:webHidden/>
              </w:rPr>
              <w:fldChar w:fldCharType="separate"/>
            </w:r>
            <w:r w:rsidR="007D19E3">
              <w:rPr>
                <w:noProof/>
                <w:webHidden/>
              </w:rPr>
              <w:t>127</w:t>
            </w:r>
            <w:r w:rsidR="007D19E3">
              <w:rPr>
                <w:noProof/>
                <w:webHidden/>
              </w:rPr>
              <w:fldChar w:fldCharType="end"/>
            </w:r>
          </w:hyperlink>
        </w:p>
        <w:p w14:paraId="49C6F1B5"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73" w:history="1">
            <w:r w:rsidR="007D19E3" w:rsidRPr="00351292">
              <w:rPr>
                <w:rStyle w:val="Hyperlink"/>
                <w:rFonts w:eastAsia="MS Mincho"/>
                <w:b/>
                <w:noProof/>
              </w:rPr>
              <w:t>Supplemental Digital Content 34. Table: Health Disparities in VHA Patients According to Distance from Care</w:t>
            </w:r>
            <w:r w:rsidR="007D19E3">
              <w:rPr>
                <w:noProof/>
                <w:webHidden/>
              </w:rPr>
              <w:tab/>
            </w:r>
            <w:r w:rsidR="007D19E3">
              <w:rPr>
                <w:noProof/>
                <w:webHidden/>
              </w:rPr>
              <w:fldChar w:fldCharType="begin"/>
            </w:r>
            <w:r w:rsidR="007D19E3">
              <w:rPr>
                <w:noProof/>
                <w:webHidden/>
              </w:rPr>
              <w:instrText xml:space="preserve"> PAGEREF _Toc468294673 \h </w:instrText>
            </w:r>
            <w:r w:rsidR="007D19E3">
              <w:rPr>
                <w:noProof/>
                <w:webHidden/>
              </w:rPr>
            </w:r>
            <w:r w:rsidR="007D19E3">
              <w:rPr>
                <w:noProof/>
                <w:webHidden/>
              </w:rPr>
              <w:fldChar w:fldCharType="separate"/>
            </w:r>
            <w:r w:rsidR="007D19E3">
              <w:rPr>
                <w:noProof/>
                <w:webHidden/>
              </w:rPr>
              <w:t>128</w:t>
            </w:r>
            <w:r w:rsidR="007D19E3">
              <w:rPr>
                <w:noProof/>
                <w:webHidden/>
              </w:rPr>
              <w:fldChar w:fldCharType="end"/>
            </w:r>
          </w:hyperlink>
        </w:p>
        <w:p w14:paraId="70339367"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74" w:history="1">
            <w:r w:rsidR="007D19E3" w:rsidRPr="00351292">
              <w:rPr>
                <w:rStyle w:val="Hyperlink"/>
                <w:rFonts w:eastAsia="MS Mincho"/>
                <w:b/>
                <w:noProof/>
              </w:rPr>
              <w:t>Supplemental Digital Content 35. Evidence Map: Health Disparities in VHA Patients by Era of Military Service</w:t>
            </w:r>
            <w:r w:rsidR="007D19E3">
              <w:rPr>
                <w:noProof/>
                <w:webHidden/>
              </w:rPr>
              <w:tab/>
            </w:r>
            <w:r w:rsidR="007D19E3">
              <w:rPr>
                <w:noProof/>
                <w:webHidden/>
              </w:rPr>
              <w:fldChar w:fldCharType="begin"/>
            </w:r>
            <w:r w:rsidR="007D19E3">
              <w:rPr>
                <w:noProof/>
                <w:webHidden/>
              </w:rPr>
              <w:instrText xml:space="preserve"> PAGEREF _Toc468294674 \h </w:instrText>
            </w:r>
            <w:r w:rsidR="007D19E3">
              <w:rPr>
                <w:noProof/>
                <w:webHidden/>
              </w:rPr>
            </w:r>
            <w:r w:rsidR="007D19E3">
              <w:rPr>
                <w:noProof/>
                <w:webHidden/>
              </w:rPr>
              <w:fldChar w:fldCharType="separate"/>
            </w:r>
            <w:r w:rsidR="007D19E3">
              <w:rPr>
                <w:noProof/>
                <w:webHidden/>
              </w:rPr>
              <w:t>130</w:t>
            </w:r>
            <w:r w:rsidR="007D19E3">
              <w:rPr>
                <w:noProof/>
                <w:webHidden/>
              </w:rPr>
              <w:fldChar w:fldCharType="end"/>
            </w:r>
          </w:hyperlink>
        </w:p>
        <w:p w14:paraId="05AAD0C8"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75" w:history="1">
            <w:r w:rsidR="007D19E3" w:rsidRPr="00351292">
              <w:rPr>
                <w:rStyle w:val="Hyperlink"/>
                <w:rFonts w:eastAsia="MS Mincho"/>
                <w:b/>
                <w:noProof/>
              </w:rPr>
              <w:t>Supplemental Digital Content 36. Table: Health Disparities in VHA Patients by Era of Military Service</w:t>
            </w:r>
            <w:r w:rsidR="007D19E3">
              <w:rPr>
                <w:noProof/>
                <w:webHidden/>
              </w:rPr>
              <w:tab/>
            </w:r>
            <w:r w:rsidR="007D19E3">
              <w:rPr>
                <w:noProof/>
                <w:webHidden/>
              </w:rPr>
              <w:fldChar w:fldCharType="begin"/>
            </w:r>
            <w:r w:rsidR="007D19E3">
              <w:rPr>
                <w:noProof/>
                <w:webHidden/>
              </w:rPr>
              <w:instrText xml:space="preserve"> PAGEREF _Toc468294675 \h </w:instrText>
            </w:r>
            <w:r w:rsidR="007D19E3">
              <w:rPr>
                <w:noProof/>
                <w:webHidden/>
              </w:rPr>
            </w:r>
            <w:r w:rsidR="007D19E3">
              <w:rPr>
                <w:noProof/>
                <w:webHidden/>
              </w:rPr>
              <w:fldChar w:fldCharType="separate"/>
            </w:r>
            <w:r w:rsidR="007D19E3">
              <w:rPr>
                <w:noProof/>
                <w:webHidden/>
              </w:rPr>
              <w:t>131</w:t>
            </w:r>
            <w:r w:rsidR="007D19E3">
              <w:rPr>
                <w:noProof/>
                <w:webHidden/>
              </w:rPr>
              <w:fldChar w:fldCharType="end"/>
            </w:r>
          </w:hyperlink>
        </w:p>
        <w:p w14:paraId="05182D9A"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76" w:history="1">
            <w:r w:rsidR="007D19E3" w:rsidRPr="00351292">
              <w:rPr>
                <w:rStyle w:val="Hyperlink"/>
                <w:rFonts w:eastAsia="MS Mincho"/>
                <w:b/>
                <w:noProof/>
              </w:rPr>
              <w:t>Supplemental Digital Content 37. Evidence Map: Health Disparities among LGBT Patients in the VHA</w:t>
            </w:r>
            <w:r w:rsidR="007D19E3">
              <w:rPr>
                <w:noProof/>
                <w:webHidden/>
              </w:rPr>
              <w:tab/>
            </w:r>
            <w:r w:rsidR="007D19E3">
              <w:rPr>
                <w:noProof/>
                <w:webHidden/>
              </w:rPr>
              <w:fldChar w:fldCharType="begin"/>
            </w:r>
            <w:r w:rsidR="007D19E3">
              <w:rPr>
                <w:noProof/>
                <w:webHidden/>
              </w:rPr>
              <w:instrText xml:space="preserve"> PAGEREF _Toc468294676 \h </w:instrText>
            </w:r>
            <w:r w:rsidR="007D19E3">
              <w:rPr>
                <w:noProof/>
                <w:webHidden/>
              </w:rPr>
            </w:r>
            <w:r w:rsidR="007D19E3">
              <w:rPr>
                <w:noProof/>
                <w:webHidden/>
              </w:rPr>
              <w:fldChar w:fldCharType="separate"/>
            </w:r>
            <w:r w:rsidR="007D19E3">
              <w:rPr>
                <w:noProof/>
                <w:webHidden/>
              </w:rPr>
              <w:t>133</w:t>
            </w:r>
            <w:r w:rsidR="007D19E3">
              <w:rPr>
                <w:noProof/>
                <w:webHidden/>
              </w:rPr>
              <w:fldChar w:fldCharType="end"/>
            </w:r>
          </w:hyperlink>
        </w:p>
        <w:p w14:paraId="0B9A0F1E" w14:textId="39625F61"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77" w:history="1">
            <w:r w:rsidR="007D19E3" w:rsidRPr="00351292">
              <w:rPr>
                <w:rStyle w:val="Hyperlink"/>
                <w:rFonts w:eastAsia="MS Mincho"/>
                <w:b/>
                <w:noProof/>
              </w:rPr>
              <w:t>Supplemental Digital Content 38. Table: Health Disparities among LGBT Patients in the VHA</w:t>
            </w:r>
            <w:r w:rsidR="007D19E3">
              <w:rPr>
                <w:noProof/>
                <w:webHidden/>
              </w:rPr>
              <w:tab/>
            </w:r>
            <w:r w:rsidR="007B173A">
              <w:rPr>
                <w:noProof/>
                <w:webHidden/>
              </w:rPr>
              <w:tab/>
            </w:r>
            <w:r w:rsidR="007D19E3">
              <w:rPr>
                <w:noProof/>
                <w:webHidden/>
              </w:rPr>
              <w:fldChar w:fldCharType="begin"/>
            </w:r>
            <w:r w:rsidR="007D19E3">
              <w:rPr>
                <w:noProof/>
                <w:webHidden/>
              </w:rPr>
              <w:instrText xml:space="preserve"> PAGEREF _Toc468294677 \h </w:instrText>
            </w:r>
            <w:r w:rsidR="007D19E3">
              <w:rPr>
                <w:noProof/>
                <w:webHidden/>
              </w:rPr>
            </w:r>
            <w:r w:rsidR="007D19E3">
              <w:rPr>
                <w:noProof/>
                <w:webHidden/>
              </w:rPr>
              <w:fldChar w:fldCharType="separate"/>
            </w:r>
            <w:r w:rsidR="007D19E3">
              <w:rPr>
                <w:noProof/>
                <w:webHidden/>
              </w:rPr>
              <w:t>134</w:t>
            </w:r>
            <w:r w:rsidR="007D19E3">
              <w:rPr>
                <w:noProof/>
                <w:webHidden/>
              </w:rPr>
              <w:fldChar w:fldCharType="end"/>
            </w:r>
          </w:hyperlink>
        </w:p>
        <w:p w14:paraId="30429EC8"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78" w:history="1">
            <w:r w:rsidR="007D19E3" w:rsidRPr="00351292">
              <w:rPr>
                <w:rStyle w:val="Hyperlink"/>
                <w:rFonts w:eastAsia="MS Mincho"/>
                <w:b/>
                <w:noProof/>
              </w:rPr>
              <w:t>Supplemental Digital Content 39. Evidence Map:</w:t>
            </w:r>
            <w:r w:rsidR="007D19E3" w:rsidRPr="00351292">
              <w:rPr>
                <w:rStyle w:val="Hyperlink"/>
                <w:noProof/>
              </w:rPr>
              <w:t xml:space="preserve"> </w:t>
            </w:r>
            <w:r w:rsidR="007D19E3" w:rsidRPr="00351292">
              <w:rPr>
                <w:rStyle w:val="Hyperlink"/>
                <w:rFonts w:eastAsia="MS Mincho"/>
                <w:b/>
                <w:noProof/>
              </w:rPr>
              <w:t>Health Disparities among Homeless VHA Patients</w:t>
            </w:r>
            <w:r w:rsidR="007D19E3">
              <w:rPr>
                <w:noProof/>
                <w:webHidden/>
              </w:rPr>
              <w:tab/>
            </w:r>
            <w:r w:rsidR="007D19E3">
              <w:rPr>
                <w:noProof/>
                <w:webHidden/>
              </w:rPr>
              <w:fldChar w:fldCharType="begin"/>
            </w:r>
            <w:r w:rsidR="007D19E3">
              <w:rPr>
                <w:noProof/>
                <w:webHidden/>
              </w:rPr>
              <w:instrText xml:space="preserve"> PAGEREF _Toc468294678 \h </w:instrText>
            </w:r>
            <w:r w:rsidR="007D19E3">
              <w:rPr>
                <w:noProof/>
                <w:webHidden/>
              </w:rPr>
            </w:r>
            <w:r w:rsidR="007D19E3">
              <w:rPr>
                <w:noProof/>
                <w:webHidden/>
              </w:rPr>
              <w:fldChar w:fldCharType="separate"/>
            </w:r>
            <w:r w:rsidR="007D19E3">
              <w:rPr>
                <w:noProof/>
                <w:webHidden/>
              </w:rPr>
              <w:t>135</w:t>
            </w:r>
            <w:r w:rsidR="007D19E3">
              <w:rPr>
                <w:noProof/>
                <w:webHidden/>
              </w:rPr>
              <w:fldChar w:fldCharType="end"/>
            </w:r>
          </w:hyperlink>
        </w:p>
        <w:p w14:paraId="06D230EE" w14:textId="77777777" w:rsidR="007D19E3" w:rsidRDefault="00CB414C">
          <w:pPr>
            <w:pStyle w:val="TOC1"/>
            <w:tabs>
              <w:tab w:val="right" w:leader="dot" w:pos="10070"/>
            </w:tabs>
            <w:rPr>
              <w:rFonts w:asciiTheme="minorHAnsi" w:eastAsiaTheme="minorEastAsia" w:hAnsiTheme="minorHAnsi" w:cstheme="minorBidi"/>
              <w:noProof/>
              <w:sz w:val="22"/>
              <w:szCs w:val="22"/>
            </w:rPr>
          </w:pPr>
          <w:hyperlink w:anchor="_Toc468294679" w:history="1">
            <w:r w:rsidR="007D19E3" w:rsidRPr="00351292">
              <w:rPr>
                <w:rStyle w:val="Hyperlink"/>
                <w:rFonts w:eastAsia="MS Mincho"/>
                <w:b/>
                <w:noProof/>
              </w:rPr>
              <w:t>Supplemental Digital Content 40. Table:</w:t>
            </w:r>
            <w:r w:rsidR="007D19E3" w:rsidRPr="00351292">
              <w:rPr>
                <w:rStyle w:val="Hyperlink"/>
                <w:noProof/>
              </w:rPr>
              <w:t xml:space="preserve"> </w:t>
            </w:r>
            <w:r w:rsidR="007D19E3" w:rsidRPr="00351292">
              <w:rPr>
                <w:rStyle w:val="Hyperlink"/>
                <w:rFonts w:eastAsia="MS Mincho"/>
                <w:b/>
                <w:noProof/>
              </w:rPr>
              <w:t>Health Disparities among Homeless VHA Patients</w:t>
            </w:r>
            <w:r w:rsidR="007D19E3">
              <w:rPr>
                <w:noProof/>
                <w:webHidden/>
              </w:rPr>
              <w:tab/>
            </w:r>
            <w:r w:rsidR="007D19E3">
              <w:rPr>
                <w:noProof/>
                <w:webHidden/>
              </w:rPr>
              <w:fldChar w:fldCharType="begin"/>
            </w:r>
            <w:r w:rsidR="007D19E3">
              <w:rPr>
                <w:noProof/>
                <w:webHidden/>
              </w:rPr>
              <w:instrText xml:space="preserve"> PAGEREF _Toc468294679 \h </w:instrText>
            </w:r>
            <w:r w:rsidR="007D19E3">
              <w:rPr>
                <w:noProof/>
                <w:webHidden/>
              </w:rPr>
            </w:r>
            <w:r w:rsidR="007D19E3">
              <w:rPr>
                <w:noProof/>
                <w:webHidden/>
              </w:rPr>
              <w:fldChar w:fldCharType="separate"/>
            </w:r>
            <w:r w:rsidR="007D19E3">
              <w:rPr>
                <w:noProof/>
                <w:webHidden/>
              </w:rPr>
              <w:t>136</w:t>
            </w:r>
            <w:r w:rsidR="007D19E3">
              <w:rPr>
                <w:noProof/>
                <w:webHidden/>
              </w:rPr>
              <w:fldChar w:fldCharType="end"/>
            </w:r>
          </w:hyperlink>
        </w:p>
        <w:p w14:paraId="48330669" w14:textId="77777777" w:rsidR="00766FFA" w:rsidRDefault="00766FFA">
          <w:r>
            <w:rPr>
              <w:b/>
              <w:bCs/>
              <w:noProof/>
            </w:rPr>
            <w:fldChar w:fldCharType="end"/>
          </w:r>
        </w:p>
      </w:sdtContent>
    </w:sdt>
    <w:p w14:paraId="2BCB299B" w14:textId="77777777" w:rsidR="00737038" w:rsidRDefault="00737038">
      <w:pPr>
        <w:spacing w:after="200" w:line="276" w:lineRule="auto"/>
        <w:rPr>
          <w:rFonts w:ascii="Arial" w:hAnsi="Arial" w:cs="Arial"/>
          <w:b/>
        </w:rPr>
        <w:sectPr w:rsidR="00737038" w:rsidSect="00F44AC5">
          <w:footerReference w:type="default" r:id="rId8"/>
          <w:pgSz w:w="12240" w:h="15840"/>
          <w:pgMar w:top="1440" w:right="1080" w:bottom="1440" w:left="1080" w:header="720" w:footer="720" w:gutter="0"/>
          <w:cols w:space="720"/>
          <w:docGrid w:linePitch="360"/>
        </w:sectPr>
      </w:pPr>
      <w:r>
        <w:rPr>
          <w:rFonts w:ascii="Arial" w:hAnsi="Arial" w:cs="Arial"/>
          <w:b/>
        </w:rPr>
        <w:br w:type="page"/>
      </w:r>
    </w:p>
    <w:p w14:paraId="2FB9043C" w14:textId="444D0766" w:rsidR="00F0474D" w:rsidRPr="00370406" w:rsidRDefault="00737038" w:rsidP="00370406">
      <w:pPr>
        <w:contextualSpacing/>
        <w:jc w:val="center"/>
        <w:outlineLvl w:val="0"/>
        <w:rPr>
          <w:rFonts w:eastAsia="MS Mincho"/>
          <w:b/>
        </w:rPr>
      </w:pPr>
      <w:bookmarkStart w:id="1" w:name="_Toc468294640"/>
      <w:r w:rsidRPr="00737038">
        <w:rPr>
          <w:rFonts w:eastAsia="MS Mincho"/>
          <w:b/>
        </w:rPr>
        <w:lastRenderedPageBreak/>
        <w:t>Supplemental Digital Content 1.</w:t>
      </w:r>
      <w:r w:rsidR="007F74F0">
        <w:rPr>
          <w:rFonts w:eastAsia="MS Mincho"/>
          <w:b/>
        </w:rPr>
        <w:t xml:space="preserve"> Analytic Framework</w:t>
      </w:r>
      <w:r w:rsidR="00370406">
        <w:rPr>
          <w:rFonts w:eastAsia="MS Mincho"/>
          <w:b/>
        </w:rPr>
        <w:t xml:space="preserve">: </w:t>
      </w:r>
      <w:r w:rsidR="00F0474D" w:rsidRPr="00370406">
        <w:rPr>
          <w:rFonts w:eastAsia="MS Mincho"/>
          <w:b/>
        </w:rPr>
        <w:t>Prevalence of and interventions to reduce dispariti</w:t>
      </w:r>
      <w:r w:rsidR="00370406" w:rsidRPr="00370406">
        <w:rPr>
          <w:rFonts w:eastAsia="MS Mincho"/>
          <w:b/>
        </w:rPr>
        <w:t>es in populations within the VHA</w:t>
      </w:r>
      <w:bookmarkEnd w:id="1"/>
    </w:p>
    <w:p w14:paraId="67E43F92" w14:textId="77777777" w:rsidR="00F0474D" w:rsidRPr="00485B60" w:rsidRDefault="00F0474D" w:rsidP="00667F34">
      <w:pPr>
        <w:rPr>
          <w:rFonts w:ascii="Arial" w:hAnsi="Arial" w:cs="Arial"/>
        </w:rPr>
      </w:pPr>
    </w:p>
    <w:p w14:paraId="3A67B2B5" w14:textId="77777777" w:rsidR="00F0474D" w:rsidRPr="00485B60" w:rsidRDefault="00F0474D" w:rsidP="00F0474D">
      <w:pPr>
        <w:rPr>
          <w:rFonts w:ascii="Arial" w:hAnsi="Arial" w:cs="Arial"/>
        </w:rPr>
      </w:pPr>
      <w:r w:rsidRPr="00485B60">
        <w:rPr>
          <w:rFonts w:ascii="Arial" w:hAnsi="Arial" w:cs="Arial"/>
          <w:noProof/>
        </w:rPr>
        <mc:AlternateContent>
          <mc:Choice Requires="wpg">
            <w:drawing>
              <wp:anchor distT="0" distB="0" distL="114300" distR="114300" simplePos="0" relativeHeight="251663872" behindDoc="0" locked="0" layoutInCell="1" allowOverlap="1" wp14:anchorId="5AEBD545" wp14:editId="2461AE9B">
                <wp:simplePos x="0" y="0"/>
                <wp:positionH relativeFrom="column">
                  <wp:posOffset>2286000</wp:posOffset>
                </wp:positionH>
                <wp:positionV relativeFrom="paragraph">
                  <wp:posOffset>106680</wp:posOffset>
                </wp:positionV>
                <wp:extent cx="685800" cy="457200"/>
                <wp:effectExtent l="0" t="25400" r="0" b="101600"/>
                <wp:wrapThrough wrapText="bothSides">
                  <wp:wrapPolygon edited="0">
                    <wp:start x="6400" y="-1200"/>
                    <wp:lineTo x="3200" y="0"/>
                    <wp:lineTo x="800" y="8400"/>
                    <wp:lineTo x="800" y="19200"/>
                    <wp:lineTo x="6400" y="24000"/>
                    <wp:lineTo x="7200" y="25200"/>
                    <wp:lineTo x="15200" y="25200"/>
                    <wp:lineTo x="16000" y="24000"/>
                    <wp:lineTo x="20000" y="19200"/>
                    <wp:lineTo x="20800" y="8400"/>
                    <wp:lineTo x="16000" y="-1200"/>
                    <wp:lineTo x="6400" y="-1200"/>
                  </wp:wrapPolygon>
                </wp:wrapThrough>
                <wp:docPr id="47" name="Group 47"/>
                <wp:cNvGraphicFramePr/>
                <a:graphic xmlns:a="http://schemas.openxmlformats.org/drawingml/2006/main">
                  <a:graphicData uri="http://schemas.microsoft.com/office/word/2010/wordprocessingGroup">
                    <wpg:wgp>
                      <wpg:cNvGrpSpPr/>
                      <wpg:grpSpPr>
                        <a:xfrm>
                          <a:off x="0" y="0"/>
                          <a:ext cx="685800" cy="457200"/>
                          <a:chOff x="0" y="0"/>
                          <a:chExt cx="685800" cy="457200"/>
                        </a:xfrm>
                      </wpg:grpSpPr>
                      <wps:wsp>
                        <wps:cNvPr id="48" name="Oval 48"/>
                        <wps:cNvSpPr/>
                        <wps:spPr>
                          <a:xfrm>
                            <a:off x="114300" y="0"/>
                            <a:ext cx="457200" cy="457200"/>
                          </a:xfrm>
                          <a:prstGeom prst="ellipse">
                            <a:avLst/>
                          </a:prstGeom>
                          <a:solidFill>
                            <a:schemeClr val="bg1"/>
                          </a:solidFill>
                          <a:ln w="3175"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a:off x="0" y="11430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EF9821" w14:textId="77777777" w:rsidR="00521818" w:rsidRPr="003A2886" w:rsidRDefault="00521818" w:rsidP="00F0474D">
                              <w:pPr>
                                <w:jc w:val="center"/>
                                <w:rPr>
                                  <w:rFonts w:ascii="Arial" w:hAnsi="Arial" w:cs="Arial"/>
                                  <w:sz w:val="20"/>
                                  <w:szCs w:val="20"/>
                                </w:rPr>
                              </w:pPr>
                              <w:r>
                                <w:rPr>
                                  <w:rFonts w:ascii="Arial" w:hAnsi="Arial" w:cs="Arial"/>
                                  <w:sz w:val="20"/>
                                  <w:szCs w:val="20"/>
                                </w:rPr>
                                <w:t>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EBD545" id="Group 47" o:spid="_x0000_s1026" style="position:absolute;margin-left:180pt;margin-top:8.4pt;width:54pt;height:36pt;z-index:251663872" coordsize="685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">
                <v:oval id="Oval 48" o:spid="_x0000_s1027" style="position:absolute;left:1143;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GCMAA&#10;AADbAAAADwAAAGRycy9kb3ducmV2LnhtbERPW2vCMBR+H/gfwhF8m6nTSa1GEWEwZQre8PXQHNtg&#10;c1KaTOu/Nw+DPX5899mitZW4U+ONYwWDfgKCOHfacKHgdPx6T0H4gKyxckwKnuRhMe+8zTDT7sF7&#10;uh9CIWII+wwVlCHUmZQ+L8mi77uaOHJX11gMETaF1A0+Yrit5EeSjKVFw7GhxJpWJeW3w69VgCuz&#10;u2yG51FayB9jJ+nn1uVrpXrddjkFEagN/+I/97dWMIpj45f4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aGCMAAAADbAAAADwAAAAAAAAAAAAAAAACYAgAAZHJzL2Rvd25y&#10;ZXYueG1sUEsFBgAAAAAEAAQA9QAAAIUDAAAAAA==&#10;" fillcolor="white [3212]" strokecolor="black [3213]" strokeweight=".25pt">
                  <v:shadow on="t" color="black" opacity="22937f" origin=",.5" offset="0,.63889mm"/>
                </v:oval>
                <v:shapetype id="_x0000_t202" coordsize="21600,21600" o:spt="202" path="m,l,21600r21600,l21600,xe">
                  <v:stroke joinstyle="miter"/>
                  <v:path gradientshapeok="t" o:connecttype="rect"/>
                </v:shapetype>
                <v:shape id="Text Box 49" o:spid="_x0000_s1028" type="#_x0000_t202" style="position:absolute;top:1143;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3BEF9821" w14:textId="77777777" w:rsidR="00521818" w:rsidRPr="003A2886" w:rsidRDefault="00521818" w:rsidP="00F0474D">
                        <w:pPr>
                          <w:jc w:val="center"/>
                          <w:rPr>
                            <w:rFonts w:ascii="Arial" w:hAnsi="Arial" w:cs="Arial"/>
                            <w:sz w:val="20"/>
                            <w:szCs w:val="20"/>
                          </w:rPr>
                        </w:pPr>
                        <w:r>
                          <w:rPr>
                            <w:rFonts w:ascii="Arial" w:hAnsi="Arial" w:cs="Arial"/>
                            <w:sz w:val="20"/>
                            <w:szCs w:val="20"/>
                          </w:rPr>
                          <w:t>1st</w:t>
                        </w:r>
                      </w:p>
                    </w:txbxContent>
                  </v:textbox>
                </v:shape>
                <w10:wrap type="through"/>
              </v:group>
            </w:pict>
          </mc:Fallback>
        </mc:AlternateContent>
      </w:r>
    </w:p>
    <w:p w14:paraId="373FAE75" w14:textId="77777777" w:rsidR="00F0474D" w:rsidRPr="00485B60" w:rsidRDefault="00F0474D" w:rsidP="00F0474D">
      <w:pPr>
        <w:rPr>
          <w:rFonts w:ascii="Arial" w:hAnsi="Arial" w:cs="Arial"/>
        </w:rPr>
      </w:pPr>
      <w:r w:rsidRPr="00485B60">
        <w:rPr>
          <w:rFonts w:ascii="Arial" w:hAnsi="Arial" w:cs="Arial"/>
          <w:noProof/>
        </w:rPr>
        <mc:AlternateContent>
          <mc:Choice Requires="wps">
            <w:drawing>
              <wp:anchor distT="0" distB="0" distL="114300" distR="114300" simplePos="0" relativeHeight="251639296" behindDoc="0" locked="0" layoutInCell="1" allowOverlap="1" wp14:anchorId="5274316C" wp14:editId="4E98D027">
                <wp:simplePos x="0" y="0"/>
                <wp:positionH relativeFrom="column">
                  <wp:posOffset>4445</wp:posOffset>
                </wp:positionH>
                <wp:positionV relativeFrom="paragraph">
                  <wp:posOffset>34290</wp:posOffset>
                </wp:positionV>
                <wp:extent cx="1828800" cy="2299335"/>
                <wp:effectExtent l="0" t="0" r="0" b="12065"/>
                <wp:wrapSquare wrapText="bothSides"/>
                <wp:docPr id="50" name="Text Box 50"/>
                <wp:cNvGraphicFramePr/>
                <a:graphic xmlns:a="http://schemas.openxmlformats.org/drawingml/2006/main">
                  <a:graphicData uri="http://schemas.microsoft.com/office/word/2010/wordprocessingShape">
                    <wps:wsp>
                      <wps:cNvSpPr txBox="1"/>
                      <wps:spPr>
                        <a:xfrm>
                          <a:off x="0" y="0"/>
                          <a:ext cx="1828800" cy="22993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B43257"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t>Veteran populations related to:</w:t>
                            </w:r>
                          </w:p>
                          <w:p w14:paraId="11FC2E6B"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sym w:font="Symbol" w:char="F0B7"/>
                            </w:r>
                            <w:r w:rsidRPr="003A2886">
                              <w:rPr>
                                <w:rFonts w:ascii="Arial" w:hAnsi="Arial" w:cs="Arial"/>
                                <w:sz w:val="20"/>
                                <w:szCs w:val="20"/>
                              </w:rPr>
                              <w:t xml:space="preserve">   Race/ethnicity</w:t>
                            </w:r>
                          </w:p>
                          <w:p w14:paraId="128D6743"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sym w:font="Symbol" w:char="F0B7"/>
                            </w:r>
                            <w:r w:rsidRPr="003A2886">
                              <w:rPr>
                                <w:rFonts w:ascii="Arial" w:hAnsi="Arial" w:cs="Arial"/>
                                <w:sz w:val="20"/>
                                <w:szCs w:val="20"/>
                              </w:rPr>
                              <w:t xml:space="preserve">   SES</w:t>
                            </w:r>
                          </w:p>
                          <w:p w14:paraId="55BF2525"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sym w:font="Symbol" w:char="F0B7"/>
                            </w:r>
                            <w:r w:rsidRPr="003A2886">
                              <w:rPr>
                                <w:rFonts w:ascii="Arial" w:hAnsi="Arial" w:cs="Arial"/>
                                <w:sz w:val="20"/>
                                <w:szCs w:val="20"/>
                              </w:rPr>
                              <w:t xml:space="preserve">   LGBT</w:t>
                            </w:r>
                          </w:p>
                          <w:p w14:paraId="2100D1F0"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sym w:font="Symbol" w:char="F0B7"/>
                            </w:r>
                            <w:r w:rsidRPr="003A2886">
                              <w:rPr>
                                <w:rFonts w:ascii="Arial" w:hAnsi="Arial" w:cs="Arial"/>
                                <w:sz w:val="20"/>
                                <w:szCs w:val="20"/>
                              </w:rPr>
                              <w:t xml:space="preserve">   Gender</w:t>
                            </w:r>
                          </w:p>
                          <w:p w14:paraId="3782A154"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sym w:font="Symbol" w:char="F0B7"/>
                            </w:r>
                            <w:r w:rsidRPr="003A2886">
                              <w:rPr>
                                <w:rFonts w:ascii="Arial" w:hAnsi="Arial" w:cs="Arial"/>
                                <w:sz w:val="20"/>
                                <w:szCs w:val="20"/>
                              </w:rPr>
                              <w:t xml:space="preserve">   Age</w:t>
                            </w:r>
                          </w:p>
                          <w:p w14:paraId="2973F5C0"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sym w:font="Symbol" w:char="F0B7"/>
                            </w:r>
                            <w:r w:rsidRPr="003A2886">
                              <w:rPr>
                                <w:rFonts w:ascii="Arial" w:hAnsi="Arial" w:cs="Arial"/>
                                <w:sz w:val="20"/>
                                <w:szCs w:val="20"/>
                              </w:rPr>
                              <w:t xml:space="preserve">   Mental Illness</w:t>
                            </w:r>
                          </w:p>
                          <w:p w14:paraId="60A77F3F"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sym w:font="Symbol" w:char="F0B7"/>
                            </w:r>
                            <w:r w:rsidRPr="003A2886">
                              <w:rPr>
                                <w:rFonts w:ascii="Arial" w:hAnsi="Arial" w:cs="Arial"/>
                                <w:sz w:val="20"/>
                                <w:szCs w:val="20"/>
                              </w:rPr>
                              <w:t xml:space="preserve">   Physical or cognitive </w:t>
                            </w:r>
                          </w:p>
                          <w:p w14:paraId="14C96C15"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t xml:space="preserve">     disability</w:t>
                            </w:r>
                          </w:p>
                          <w:p w14:paraId="0E440D17"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sym w:font="Symbol" w:char="F0B7"/>
                            </w:r>
                            <w:r w:rsidRPr="003A2886">
                              <w:rPr>
                                <w:rFonts w:ascii="Arial" w:hAnsi="Arial" w:cs="Arial"/>
                                <w:sz w:val="20"/>
                                <w:szCs w:val="20"/>
                              </w:rPr>
                              <w:t xml:space="preserve">   Geographic location</w:t>
                            </w:r>
                          </w:p>
                          <w:p w14:paraId="63B6EC51"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sym w:font="Symbol" w:char="F0B7"/>
                            </w:r>
                            <w:r w:rsidRPr="003A2886">
                              <w:rPr>
                                <w:rFonts w:ascii="Arial" w:hAnsi="Arial" w:cs="Arial"/>
                                <w:sz w:val="20"/>
                                <w:szCs w:val="20"/>
                              </w:rPr>
                              <w:t xml:space="preserve">   Military era of service</w:t>
                            </w:r>
                          </w:p>
                          <w:p w14:paraId="7B94CBC5"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sym w:font="Symbol" w:char="F0B7"/>
                            </w:r>
                            <w:r w:rsidRPr="003A2886">
                              <w:rPr>
                                <w:rFonts w:ascii="Arial" w:hAnsi="Arial" w:cs="Arial"/>
                                <w:sz w:val="20"/>
                                <w:szCs w:val="20"/>
                              </w:rPr>
                              <w:t xml:space="preserve">   Other characteristics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4316C" id="Text Box 50" o:spid="_x0000_s1029" type="#_x0000_t202" style="position:absolute;margin-left:.35pt;margin-top:2.7pt;width:2in;height:181.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" filled="f" stroked="f">
                <v:textbox>
                  <w:txbxContent>
                    <w:p w14:paraId="6EB43257"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t>Veteran populations related to:</w:t>
                      </w:r>
                    </w:p>
                    <w:p w14:paraId="11FC2E6B"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sym w:font="Symbol" w:char="F0B7"/>
                      </w:r>
                      <w:r w:rsidRPr="003A2886">
                        <w:rPr>
                          <w:rFonts w:ascii="Arial" w:hAnsi="Arial" w:cs="Arial"/>
                          <w:sz w:val="20"/>
                          <w:szCs w:val="20"/>
                        </w:rPr>
                        <w:t xml:space="preserve">   Race/ethnicity</w:t>
                      </w:r>
                    </w:p>
                    <w:p w14:paraId="128D6743"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sym w:font="Symbol" w:char="F0B7"/>
                      </w:r>
                      <w:r w:rsidRPr="003A2886">
                        <w:rPr>
                          <w:rFonts w:ascii="Arial" w:hAnsi="Arial" w:cs="Arial"/>
                          <w:sz w:val="20"/>
                          <w:szCs w:val="20"/>
                        </w:rPr>
                        <w:t xml:space="preserve">   SES</w:t>
                      </w:r>
                    </w:p>
                    <w:p w14:paraId="55BF2525"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sym w:font="Symbol" w:char="F0B7"/>
                      </w:r>
                      <w:r w:rsidRPr="003A2886">
                        <w:rPr>
                          <w:rFonts w:ascii="Arial" w:hAnsi="Arial" w:cs="Arial"/>
                          <w:sz w:val="20"/>
                          <w:szCs w:val="20"/>
                        </w:rPr>
                        <w:t xml:space="preserve">   LGBT</w:t>
                      </w:r>
                    </w:p>
                    <w:p w14:paraId="2100D1F0"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sym w:font="Symbol" w:char="F0B7"/>
                      </w:r>
                      <w:r w:rsidRPr="003A2886">
                        <w:rPr>
                          <w:rFonts w:ascii="Arial" w:hAnsi="Arial" w:cs="Arial"/>
                          <w:sz w:val="20"/>
                          <w:szCs w:val="20"/>
                        </w:rPr>
                        <w:t xml:space="preserve">   Gender</w:t>
                      </w:r>
                    </w:p>
                    <w:p w14:paraId="3782A154"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sym w:font="Symbol" w:char="F0B7"/>
                      </w:r>
                      <w:r w:rsidRPr="003A2886">
                        <w:rPr>
                          <w:rFonts w:ascii="Arial" w:hAnsi="Arial" w:cs="Arial"/>
                          <w:sz w:val="20"/>
                          <w:szCs w:val="20"/>
                        </w:rPr>
                        <w:t xml:space="preserve">   Age</w:t>
                      </w:r>
                    </w:p>
                    <w:p w14:paraId="2973F5C0"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sym w:font="Symbol" w:char="F0B7"/>
                      </w:r>
                      <w:r w:rsidRPr="003A2886">
                        <w:rPr>
                          <w:rFonts w:ascii="Arial" w:hAnsi="Arial" w:cs="Arial"/>
                          <w:sz w:val="20"/>
                          <w:szCs w:val="20"/>
                        </w:rPr>
                        <w:t xml:space="preserve">   Mental Illness</w:t>
                      </w:r>
                    </w:p>
                    <w:p w14:paraId="60A77F3F"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sym w:font="Symbol" w:char="F0B7"/>
                      </w:r>
                      <w:r w:rsidRPr="003A2886">
                        <w:rPr>
                          <w:rFonts w:ascii="Arial" w:hAnsi="Arial" w:cs="Arial"/>
                          <w:sz w:val="20"/>
                          <w:szCs w:val="20"/>
                        </w:rPr>
                        <w:t xml:space="preserve">   Physical or cognitive </w:t>
                      </w:r>
                    </w:p>
                    <w:p w14:paraId="14C96C15"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t xml:space="preserve">     disability</w:t>
                      </w:r>
                    </w:p>
                    <w:p w14:paraId="0E440D17"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sym w:font="Symbol" w:char="F0B7"/>
                      </w:r>
                      <w:r w:rsidRPr="003A2886">
                        <w:rPr>
                          <w:rFonts w:ascii="Arial" w:hAnsi="Arial" w:cs="Arial"/>
                          <w:sz w:val="20"/>
                          <w:szCs w:val="20"/>
                        </w:rPr>
                        <w:t xml:space="preserve">   Geographic location</w:t>
                      </w:r>
                    </w:p>
                    <w:p w14:paraId="63B6EC51"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sym w:font="Symbol" w:char="F0B7"/>
                      </w:r>
                      <w:r w:rsidRPr="003A2886">
                        <w:rPr>
                          <w:rFonts w:ascii="Arial" w:hAnsi="Arial" w:cs="Arial"/>
                          <w:sz w:val="20"/>
                          <w:szCs w:val="20"/>
                        </w:rPr>
                        <w:t xml:space="preserve">   Military era of service</w:t>
                      </w:r>
                    </w:p>
                    <w:p w14:paraId="7B94CBC5"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sym w:font="Symbol" w:char="F0B7"/>
                      </w:r>
                      <w:r w:rsidRPr="003A2886">
                        <w:rPr>
                          <w:rFonts w:ascii="Arial" w:hAnsi="Arial" w:cs="Arial"/>
                          <w:sz w:val="20"/>
                          <w:szCs w:val="20"/>
                        </w:rPr>
                        <w:t xml:space="preserve">   Other characteristics</w:t>
                      </w:r>
                    </w:p>
                  </w:txbxContent>
                </v:textbox>
                <w10:wrap type="square"/>
              </v:shape>
            </w:pict>
          </mc:Fallback>
        </mc:AlternateContent>
      </w:r>
      <w:r w:rsidRPr="00485B60">
        <w:rPr>
          <w:rFonts w:ascii="Arial" w:hAnsi="Arial" w:cs="Arial"/>
          <w:noProof/>
        </w:rPr>
        <mc:AlternateContent>
          <mc:Choice Requires="wps">
            <w:drawing>
              <wp:anchor distT="0" distB="0" distL="114300" distR="114300" simplePos="0" relativeHeight="251633152" behindDoc="0" locked="0" layoutInCell="1" allowOverlap="1" wp14:anchorId="577652CA" wp14:editId="7152FB6D">
                <wp:simplePos x="0" y="0"/>
                <wp:positionH relativeFrom="column">
                  <wp:posOffset>3429000</wp:posOffset>
                </wp:positionH>
                <wp:positionV relativeFrom="paragraph">
                  <wp:posOffset>156210</wp:posOffset>
                </wp:positionV>
                <wp:extent cx="1600200" cy="1714500"/>
                <wp:effectExtent l="0" t="0" r="0" b="12700"/>
                <wp:wrapSquare wrapText="bothSides"/>
                <wp:docPr id="51" name="Text Box 51"/>
                <wp:cNvGraphicFramePr/>
                <a:graphic xmlns:a="http://schemas.openxmlformats.org/drawingml/2006/main">
                  <a:graphicData uri="http://schemas.microsoft.com/office/word/2010/wordprocessingShape">
                    <wps:wsp>
                      <wps:cNvSpPr txBox="1"/>
                      <wps:spPr>
                        <a:xfrm>
                          <a:off x="0" y="0"/>
                          <a:ext cx="16002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0D6256"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t>Mediating Factors:</w:t>
                            </w:r>
                          </w:p>
                          <w:p w14:paraId="02823BE3"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p>
                          <w:p w14:paraId="5940213F"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t>- Patient</w:t>
                            </w:r>
                          </w:p>
                          <w:p w14:paraId="0C48470F"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t>- Provider</w:t>
                            </w:r>
                          </w:p>
                          <w:p w14:paraId="4BDAB469"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t>- Patient-Provider</w:t>
                            </w:r>
                          </w:p>
                          <w:p w14:paraId="2047EF32"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t>- System</w:t>
                            </w:r>
                          </w:p>
                          <w:p w14:paraId="02B01CD9" w14:textId="77777777" w:rsidR="00521818" w:rsidRDefault="00521818" w:rsidP="00F0474D">
                            <w:pPr>
                              <w:pBdr>
                                <w:top w:val="single" w:sz="4" w:space="1" w:color="auto"/>
                                <w:left w:val="single" w:sz="4" w:space="4" w:color="auto"/>
                                <w:bottom w:val="single" w:sz="4" w:space="1" w:color="auto"/>
                                <w:right w:val="single" w:sz="4" w:space="4" w:color="auto"/>
                              </w:pBdr>
                            </w:pPr>
                          </w:p>
                          <w:p w14:paraId="394F4F7A" w14:textId="77777777" w:rsidR="00521818" w:rsidRDefault="00521818" w:rsidP="00F0474D"/>
                          <w:p w14:paraId="32A8E054" w14:textId="77777777" w:rsidR="00521818" w:rsidRDefault="00521818" w:rsidP="00F0474D"/>
                          <w:p w14:paraId="13B2BB4E" w14:textId="77777777" w:rsidR="00521818" w:rsidRDefault="00521818" w:rsidP="00F0474D"/>
                          <w:p w14:paraId="4AC84912" w14:textId="77777777" w:rsidR="00521818" w:rsidRDefault="00521818" w:rsidP="00F0474D"/>
                          <w:p w14:paraId="00A8180D" w14:textId="77777777" w:rsidR="00521818" w:rsidRDefault="00521818" w:rsidP="00F047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652CA" id="Text Box 51" o:spid="_x0000_s1030" type="#_x0000_t202" style="position:absolute;margin-left:270pt;margin-top:12.3pt;width:126pt;height:1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" filled="f" stroked="f">
                <v:textbox>
                  <w:txbxContent>
                    <w:p w14:paraId="1E0D6256"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t>Mediating Factors:</w:t>
                      </w:r>
                    </w:p>
                    <w:p w14:paraId="02823BE3"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p>
                    <w:p w14:paraId="5940213F"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t>- Patient</w:t>
                      </w:r>
                    </w:p>
                    <w:p w14:paraId="0C48470F"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t>- Provider</w:t>
                      </w:r>
                    </w:p>
                    <w:p w14:paraId="4BDAB469"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t>- Patient-Provider</w:t>
                      </w:r>
                    </w:p>
                    <w:p w14:paraId="2047EF32"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t>- System</w:t>
                      </w:r>
                    </w:p>
                    <w:p w14:paraId="02B01CD9" w14:textId="77777777" w:rsidR="00521818" w:rsidRDefault="00521818" w:rsidP="00F0474D">
                      <w:pPr>
                        <w:pBdr>
                          <w:top w:val="single" w:sz="4" w:space="1" w:color="auto"/>
                          <w:left w:val="single" w:sz="4" w:space="4" w:color="auto"/>
                          <w:bottom w:val="single" w:sz="4" w:space="1" w:color="auto"/>
                          <w:right w:val="single" w:sz="4" w:space="4" w:color="auto"/>
                        </w:pBdr>
                      </w:pPr>
                    </w:p>
                    <w:p w14:paraId="394F4F7A" w14:textId="77777777" w:rsidR="00521818" w:rsidRDefault="00521818" w:rsidP="00F0474D"/>
                    <w:p w14:paraId="32A8E054" w14:textId="77777777" w:rsidR="00521818" w:rsidRDefault="00521818" w:rsidP="00F0474D"/>
                    <w:p w14:paraId="13B2BB4E" w14:textId="77777777" w:rsidR="00521818" w:rsidRDefault="00521818" w:rsidP="00F0474D"/>
                    <w:p w14:paraId="4AC84912" w14:textId="77777777" w:rsidR="00521818" w:rsidRDefault="00521818" w:rsidP="00F0474D"/>
                    <w:p w14:paraId="00A8180D" w14:textId="77777777" w:rsidR="00521818" w:rsidRDefault="00521818" w:rsidP="00F0474D"/>
                  </w:txbxContent>
                </v:textbox>
                <w10:wrap type="square"/>
              </v:shape>
            </w:pict>
          </mc:Fallback>
        </mc:AlternateContent>
      </w:r>
    </w:p>
    <w:p w14:paraId="21149D24" w14:textId="77777777" w:rsidR="00F0474D" w:rsidRPr="00485B60" w:rsidRDefault="00F0474D" w:rsidP="00F0474D">
      <w:pPr>
        <w:rPr>
          <w:rFonts w:ascii="Arial" w:hAnsi="Arial" w:cs="Arial"/>
        </w:rPr>
      </w:pPr>
      <w:r w:rsidRPr="00485B60">
        <w:rPr>
          <w:rFonts w:ascii="Arial" w:hAnsi="Arial" w:cs="Arial"/>
          <w:noProof/>
        </w:rPr>
        <mc:AlternateContent>
          <mc:Choice Requires="wps">
            <w:drawing>
              <wp:anchor distT="0" distB="0" distL="114300" distR="114300" simplePos="0" relativeHeight="251654656" behindDoc="0" locked="0" layoutInCell="1" allowOverlap="1" wp14:anchorId="178481F5" wp14:editId="517A4322">
                <wp:simplePos x="0" y="0"/>
                <wp:positionH relativeFrom="column">
                  <wp:posOffset>3368675</wp:posOffset>
                </wp:positionH>
                <wp:positionV relativeFrom="paragraph">
                  <wp:posOffset>93345</wp:posOffset>
                </wp:positionV>
                <wp:extent cx="914400" cy="45720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789F4E" w14:textId="77777777" w:rsidR="00521818" w:rsidRPr="003A2886" w:rsidRDefault="00521818" w:rsidP="00F0474D">
                            <w:pPr>
                              <w:jc w:val="center"/>
                              <w:rPr>
                                <w:rFonts w:ascii="Arial" w:hAnsi="Arial" w:cs="Arial"/>
                                <w:sz w:val="20"/>
                                <w:szCs w:val="20"/>
                              </w:rPr>
                            </w:pPr>
                            <w:r w:rsidRPr="003A2886">
                              <w:rPr>
                                <w:rFonts w:ascii="Arial" w:hAnsi="Arial" w:cs="Arial"/>
                                <w:sz w:val="20"/>
                                <w:szCs w:val="20"/>
                              </w:rPr>
                              <w:t>KQ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481F5" id="Text Box 52" o:spid="_x0000_s1031" type="#_x0000_t202" style="position:absolute;margin-left:265.25pt;margin-top:7.35pt;width:1in;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" filled="f" stroked="f">
                <v:textbox>
                  <w:txbxContent>
                    <w:p w14:paraId="21789F4E" w14:textId="77777777" w:rsidR="00521818" w:rsidRPr="003A2886" w:rsidRDefault="00521818" w:rsidP="00F0474D">
                      <w:pPr>
                        <w:jc w:val="center"/>
                        <w:rPr>
                          <w:rFonts w:ascii="Arial" w:hAnsi="Arial" w:cs="Arial"/>
                          <w:sz w:val="20"/>
                          <w:szCs w:val="20"/>
                        </w:rPr>
                      </w:pPr>
                      <w:r w:rsidRPr="003A2886">
                        <w:rPr>
                          <w:rFonts w:ascii="Arial" w:hAnsi="Arial" w:cs="Arial"/>
                          <w:sz w:val="20"/>
                          <w:szCs w:val="20"/>
                        </w:rPr>
                        <w:t>KQ 1</w:t>
                      </w:r>
                    </w:p>
                  </w:txbxContent>
                </v:textbox>
                <w10:wrap type="square"/>
              </v:shape>
            </w:pict>
          </mc:Fallback>
        </mc:AlternateContent>
      </w:r>
      <w:r w:rsidRPr="00485B60">
        <w:rPr>
          <w:rFonts w:ascii="Arial" w:hAnsi="Arial" w:cs="Arial"/>
          <w:noProof/>
        </w:rPr>
        <mc:AlternateContent>
          <mc:Choice Requires="wps">
            <w:drawing>
              <wp:anchor distT="0" distB="0" distL="114300" distR="114300" simplePos="0" relativeHeight="251651584" behindDoc="0" locked="0" layoutInCell="1" allowOverlap="1" wp14:anchorId="5A6E52DB" wp14:editId="556D7DCA">
                <wp:simplePos x="0" y="0"/>
                <wp:positionH relativeFrom="column">
                  <wp:posOffset>3480435</wp:posOffset>
                </wp:positionH>
                <wp:positionV relativeFrom="paragraph">
                  <wp:posOffset>86995</wp:posOffset>
                </wp:positionV>
                <wp:extent cx="685800" cy="342900"/>
                <wp:effectExtent l="50800" t="25400" r="25400" b="114300"/>
                <wp:wrapThrough wrapText="bothSides">
                  <wp:wrapPolygon edited="0">
                    <wp:start x="4000" y="-1600"/>
                    <wp:lineTo x="-1600" y="0"/>
                    <wp:lineTo x="-1600" y="20800"/>
                    <wp:lineTo x="4800" y="27200"/>
                    <wp:lineTo x="16800" y="27200"/>
                    <wp:lineTo x="16800" y="25600"/>
                    <wp:lineTo x="21600" y="14400"/>
                    <wp:lineTo x="21600" y="3200"/>
                    <wp:lineTo x="17600" y="-1600"/>
                    <wp:lineTo x="4000" y="-1600"/>
                  </wp:wrapPolygon>
                </wp:wrapThrough>
                <wp:docPr id="53" name="Oval 53"/>
                <wp:cNvGraphicFramePr/>
                <a:graphic xmlns:a="http://schemas.openxmlformats.org/drawingml/2006/main">
                  <a:graphicData uri="http://schemas.microsoft.com/office/word/2010/wordprocessingShape">
                    <wps:wsp>
                      <wps:cNvSpPr/>
                      <wps:spPr>
                        <a:xfrm>
                          <a:off x="0" y="0"/>
                          <a:ext cx="685800" cy="342900"/>
                        </a:xfrm>
                        <a:prstGeom prst="ellipse">
                          <a:avLst/>
                        </a:prstGeom>
                        <a:solidFill>
                          <a:schemeClr val="bg1"/>
                        </a:solidFill>
                        <a:ln w="3175"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844E79B" id="Oval 53" o:spid="_x0000_s1026" style="position:absolute;margin-left:274.05pt;margin-top:6.85pt;width:54pt;height:27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" fillcolor="white [3212]" strokecolor="black [3213]" strokeweight=".25pt">
                <v:shadow on="t" color="black" opacity="22937f" origin=",.5" offset="0,.63889mm"/>
                <w10:wrap type="through"/>
              </v:oval>
            </w:pict>
          </mc:Fallback>
        </mc:AlternateContent>
      </w:r>
      <w:r w:rsidRPr="00485B60">
        <w:rPr>
          <w:rFonts w:ascii="Arial" w:hAnsi="Arial" w:cs="Arial"/>
          <w:noProof/>
        </w:rPr>
        <mc:AlternateContent>
          <mc:Choice Requires="wps">
            <w:drawing>
              <wp:anchor distT="0" distB="0" distL="114300" distR="114300" simplePos="0" relativeHeight="251642368" behindDoc="0" locked="0" layoutInCell="1" allowOverlap="1" wp14:anchorId="647F8D3D" wp14:editId="0C5A5BB8">
                <wp:simplePos x="0" y="0"/>
                <wp:positionH relativeFrom="column">
                  <wp:posOffset>4572000</wp:posOffset>
                </wp:positionH>
                <wp:positionV relativeFrom="paragraph">
                  <wp:posOffset>92075</wp:posOffset>
                </wp:positionV>
                <wp:extent cx="1485900" cy="4572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softEdge rad="838200"/>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CB31F2"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t>U</w:t>
                            </w:r>
                            <w:r>
                              <w:rPr>
                                <w:rFonts w:ascii="Arial" w:hAnsi="Arial" w:cs="Arial"/>
                                <w:sz w:val="20"/>
                                <w:szCs w:val="20"/>
                              </w:rPr>
                              <w:t>tilization, Quality, Patient 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F8D3D" id="Text Box 54" o:spid="_x0000_s1032" type="#_x0000_t202" style="position:absolute;margin-left:5in;margin-top:7.25pt;width:117pt;height:3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" filled="f" stroked="f">
                <v:textbox>
                  <w:txbxContent>
                    <w:p w14:paraId="0CCB31F2" w14:textId="77777777" w:rsidR="00521818" w:rsidRPr="003A2886" w:rsidRDefault="00521818" w:rsidP="00F0474D">
                      <w:pPr>
                        <w:pBdr>
                          <w:top w:val="single" w:sz="4" w:space="1" w:color="auto"/>
                          <w:left w:val="single" w:sz="4" w:space="4" w:color="auto"/>
                          <w:bottom w:val="single" w:sz="4" w:space="1" w:color="auto"/>
                          <w:right w:val="single" w:sz="4" w:space="4" w:color="auto"/>
                        </w:pBdr>
                        <w:rPr>
                          <w:rFonts w:ascii="Arial" w:hAnsi="Arial" w:cs="Arial"/>
                          <w:sz w:val="20"/>
                          <w:szCs w:val="20"/>
                        </w:rPr>
                      </w:pPr>
                      <w:r w:rsidRPr="003A2886">
                        <w:rPr>
                          <w:rFonts w:ascii="Arial" w:hAnsi="Arial" w:cs="Arial"/>
                          <w:sz w:val="20"/>
                          <w:szCs w:val="20"/>
                        </w:rPr>
                        <w:t>U</w:t>
                      </w:r>
                      <w:r>
                        <w:rPr>
                          <w:rFonts w:ascii="Arial" w:hAnsi="Arial" w:cs="Arial"/>
                          <w:sz w:val="20"/>
                          <w:szCs w:val="20"/>
                        </w:rPr>
                        <w:t>tilization, Quality, Patient Outcomes</w:t>
                      </w:r>
                    </w:p>
                  </w:txbxContent>
                </v:textbox>
                <w10:wrap type="square"/>
              </v:shape>
            </w:pict>
          </mc:Fallback>
        </mc:AlternateContent>
      </w:r>
    </w:p>
    <w:p w14:paraId="2EDD315D" w14:textId="77777777" w:rsidR="00F0474D" w:rsidRPr="00485B60" w:rsidRDefault="00F0474D" w:rsidP="00F0474D">
      <w:pPr>
        <w:rPr>
          <w:rFonts w:ascii="Arial" w:hAnsi="Arial" w:cs="Arial"/>
        </w:rPr>
      </w:pPr>
      <w:r w:rsidRPr="00485B60">
        <w:rPr>
          <w:rFonts w:ascii="Arial" w:hAnsi="Arial" w:cs="Arial"/>
          <w:noProof/>
        </w:rPr>
        <mc:AlternateContent>
          <mc:Choice Requires="wps">
            <w:drawing>
              <wp:anchor distT="0" distB="0" distL="114300" distR="114300" simplePos="0" relativeHeight="251630080" behindDoc="1" locked="0" layoutInCell="1" allowOverlap="1" wp14:anchorId="017D4D4E" wp14:editId="3F0B6A4D">
                <wp:simplePos x="0" y="0"/>
                <wp:positionH relativeFrom="column">
                  <wp:posOffset>-114300</wp:posOffset>
                </wp:positionH>
                <wp:positionV relativeFrom="paragraph">
                  <wp:posOffset>142240</wp:posOffset>
                </wp:positionV>
                <wp:extent cx="4686300" cy="0"/>
                <wp:effectExtent l="0" t="101600" r="38100" b="127000"/>
                <wp:wrapNone/>
                <wp:docPr id="55" name="Straight Arrow Connector 55"/>
                <wp:cNvGraphicFramePr/>
                <a:graphic xmlns:a="http://schemas.openxmlformats.org/drawingml/2006/main">
                  <a:graphicData uri="http://schemas.microsoft.com/office/word/2010/wordprocessingShape">
                    <wps:wsp>
                      <wps:cNvCnPr/>
                      <wps:spPr>
                        <a:xfrm>
                          <a:off x="0" y="0"/>
                          <a:ext cx="4686300" cy="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1D206F12" id="_x0000_t32" coordsize="21600,21600" o:spt="32" o:oned="t" path="m,l21600,21600e" filled="f">
                <v:path arrowok="t" fillok="f" o:connecttype="none"/>
                <o:lock v:ext="edit" shapetype="t"/>
              </v:shapetype>
              <v:shape id="Straight Arrow Connector 55" o:spid="_x0000_s1026" type="#_x0000_t32" style="position:absolute;margin-left:-9pt;margin-top:11.2pt;width:369pt;height:0;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" strokecolor="black [3040]">
                <v:stroke dashstyle="dash" endarrow="open"/>
              </v:shape>
            </w:pict>
          </mc:Fallback>
        </mc:AlternateContent>
      </w:r>
    </w:p>
    <w:p w14:paraId="76BB9AF8" w14:textId="77777777" w:rsidR="00F0474D" w:rsidRPr="00485B60" w:rsidRDefault="00F0474D" w:rsidP="00F0474D">
      <w:pPr>
        <w:rPr>
          <w:rFonts w:ascii="Arial" w:hAnsi="Arial" w:cs="Arial"/>
        </w:rPr>
      </w:pPr>
      <w:r w:rsidRPr="00485B60">
        <w:rPr>
          <w:rFonts w:ascii="Arial" w:hAnsi="Arial" w:cs="Arial"/>
          <w:noProof/>
        </w:rPr>
        <mc:AlternateContent>
          <mc:Choice Requires="wpg">
            <w:drawing>
              <wp:anchor distT="0" distB="0" distL="114300" distR="114300" simplePos="0" relativeHeight="251645440" behindDoc="0" locked="0" layoutInCell="1" allowOverlap="1" wp14:anchorId="33F9D1F5" wp14:editId="11F87BF9">
                <wp:simplePos x="0" y="0"/>
                <wp:positionH relativeFrom="column">
                  <wp:posOffset>3086100</wp:posOffset>
                </wp:positionH>
                <wp:positionV relativeFrom="paragraph">
                  <wp:posOffset>121533</wp:posOffset>
                </wp:positionV>
                <wp:extent cx="2171700" cy="418195"/>
                <wp:effectExtent l="0" t="38100" r="95250" b="20320"/>
                <wp:wrapNone/>
                <wp:docPr id="56" name="Group 56"/>
                <wp:cNvGraphicFramePr/>
                <a:graphic xmlns:a="http://schemas.openxmlformats.org/drawingml/2006/main">
                  <a:graphicData uri="http://schemas.microsoft.com/office/word/2010/wordprocessingGroup">
                    <wpg:wgp>
                      <wpg:cNvGrpSpPr/>
                      <wpg:grpSpPr>
                        <a:xfrm>
                          <a:off x="0" y="0"/>
                          <a:ext cx="2171700" cy="418195"/>
                          <a:chOff x="-114300" y="-129540"/>
                          <a:chExt cx="2171700" cy="472440"/>
                        </a:xfrm>
                      </wpg:grpSpPr>
                      <wps:wsp>
                        <wps:cNvPr id="57" name="Straight Connector 57"/>
                        <wps:cNvCnPr/>
                        <wps:spPr>
                          <a:xfrm>
                            <a:off x="-114300" y="342900"/>
                            <a:ext cx="2171700" cy="0"/>
                          </a:xfrm>
                          <a:prstGeom prst="line">
                            <a:avLst/>
                          </a:prstGeom>
                          <a:ln w="3175" cmpd="sng">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58" name="Straight Arrow Connector 58"/>
                        <wps:cNvCnPr/>
                        <wps:spPr>
                          <a:xfrm flipV="1">
                            <a:off x="2057400" y="-129540"/>
                            <a:ext cx="0" cy="472440"/>
                          </a:xfrm>
                          <a:prstGeom prst="straightConnector1">
                            <a:avLst/>
                          </a:prstGeom>
                          <a:ln w="3175"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8AF0115" id="Group 56" o:spid="_x0000_s1026" style="position:absolute;margin-left:243pt;margin-top:9.55pt;width:171pt;height:32.95pt;z-index:251645440;mso-width-relative:margin;mso-height-relative:margin" coordorigin="-1143,-1295" coordsize="21717,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">
                <v:line id="Straight Connector 57" o:spid="_x0000_s1027" style="position:absolute;visibility:visible;mso-wrap-style:square" from="-1143,3429" to="2057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bMlMMAAADbAAAADwAAAGRycy9kb3ducmV2LnhtbESPW4vCMBSE34X9D+Es7JumK+uFahRR&#10;FvZJ8PZ+aI5Na3PSbWKt/94Igo/DzHzDzJedrURLjS8cK/geJCCIM6cLzhUcD7/9KQgfkDVWjknB&#10;nTwsFx+9Oaba3XhH7T7kIkLYp6jAhFCnUvrMkEU/cDVx9M6usRiibHKpG7xFuK3kMEnG0mLBccFg&#10;TWtD2WV/tQqSYleWP5UZbf+7dn3ajA+rS7lR6uuzW81ABOrCO/xq/2kFowk8v8Qf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WzJTDAAAA2wAAAA8AAAAAAAAAAAAA&#10;AAAAoQIAAGRycy9kb3ducmV2LnhtbFBLBQYAAAAABAAEAPkAAACRAwAAAAA=&#10;" strokecolor="black [3213]" strokeweight=".25pt">
                  <v:shadow on="t" color="black" opacity="24903f" origin=",.5" offset="0,.55556mm"/>
                </v:line>
                <v:shape id="Straight Arrow Connector 58" o:spid="_x0000_s1028" type="#_x0000_t32" style="position:absolute;left:20574;top:-1295;width:0;height:47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scb4AAADbAAAADwAAAGRycy9kb3ducmV2LnhtbERPTYvCMBC9C/6HMII3TSvo2q6xiCB4&#10;ElfF89DMtt1tJqWJbf335iB4fLzvTTaYWnTUusqygngegSDOra64UHC7HmZrEM4ja6wtk4InOci2&#10;49EGU217/qHu4gsRQtilqKD0vkmldHlJBt3cNsSB+7WtQR9gW0jdYh/CTS0XUbSSBisODSU2tC8p&#10;/788jIIksU0f/Z2/jub+JDaneOWTWKnpZNh9g/A0+I/47T5qBcswNnwJP0Bu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hGxxvgAAANsAAAAPAAAAAAAAAAAAAAAAAKEC&#10;AABkcnMvZG93bnJldi54bWxQSwUGAAAAAAQABAD5AAAAjAMAAAAA&#10;" strokecolor="black [3213]" strokeweight=".25pt">
                  <v:stroke endarrow="open"/>
                  <v:shadow on="t" color="black" opacity="24903f" origin=",.5" offset="0,.55556mm"/>
                </v:shape>
              </v:group>
            </w:pict>
          </mc:Fallback>
        </mc:AlternateContent>
      </w:r>
    </w:p>
    <w:p w14:paraId="1635024C" w14:textId="77777777" w:rsidR="00F0474D" w:rsidRPr="00485B60" w:rsidRDefault="00F0474D" w:rsidP="00F0474D">
      <w:pPr>
        <w:rPr>
          <w:rFonts w:ascii="Arial" w:hAnsi="Arial" w:cs="Arial"/>
        </w:rPr>
      </w:pPr>
      <w:r w:rsidRPr="00485B60">
        <w:rPr>
          <w:rFonts w:ascii="Arial" w:hAnsi="Arial" w:cs="Arial"/>
          <w:noProof/>
        </w:rPr>
        <mc:AlternateContent>
          <mc:Choice Requires="wps">
            <w:drawing>
              <wp:anchor distT="0" distB="0" distL="114300" distR="114300" simplePos="0" relativeHeight="251676160" behindDoc="0" locked="0" layoutInCell="1" allowOverlap="1" wp14:anchorId="04B8BC61" wp14:editId="3E1F7C34">
                <wp:simplePos x="0" y="0"/>
                <wp:positionH relativeFrom="column">
                  <wp:posOffset>1943100</wp:posOffset>
                </wp:positionH>
                <wp:positionV relativeFrom="paragraph">
                  <wp:posOffset>1369695</wp:posOffset>
                </wp:positionV>
                <wp:extent cx="914400" cy="4572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93477D" w14:textId="77777777" w:rsidR="00521818" w:rsidRPr="003A2886" w:rsidRDefault="00521818" w:rsidP="00F0474D">
                            <w:pPr>
                              <w:jc w:val="center"/>
                              <w:rPr>
                                <w:rFonts w:ascii="Arial" w:hAnsi="Arial" w:cs="Arial"/>
                                <w:sz w:val="20"/>
                                <w:szCs w:val="20"/>
                              </w:rPr>
                            </w:pPr>
                            <w:r w:rsidRPr="003A2886">
                              <w:rPr>
                                <w:rFonts w:ascii="Arial" w:hAnsi="Arial" w:cs="Arial"/>
                                <w:sz w:val="20"/>
                                <w:szCs w:val="20"/>
                              </w:rPr>
                              <w:t>KQs 2,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8BC61" id="Text Box 26" o:spid="_x0000_s1033" type="#_x0000_t202" style="position:absolute;margin-left:153pt;margin-top:107.85pt;width:1in;height: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" filled="f" stroked="f">
                <v:textbox>
                  <w:txbxContent>
                    <w:p w14:paraId="6093477D" w14:textId="77777777" w:rsidR="00521818" w:rsidRPr="003A2886" w:rsidRDefault="00521818" w:rsidP="00F0474D">
                      <w:pPr>
                        <w:jc w:val="center"/>
                        <w:rPr>
                          <w:rFonts w:ascii="Arial" w:hAnsi="Arial" w:cs="Arial"/>
                          <w:sz w:val="20"/>
                          <w:szCs w:val="20"/>
                        </w:rPr>
                      </w:pPr>
                      <w:r w:rsidRPr="003A2886">
                        <w:rPr>
                          <w:rFonts w:ascii="Arial" w:hAnsi="Arial" w:cs="Arial"/>
                          <w:sz w:val="20"/>
                          <w:szCs w:val="20"/>
                        </w:rPr>
                        <w:t>KQs 2, 3</w:t>
                      </w:r>
                    </w:p>
                  </w:txbxContent>
                </v:textbox>
                <w10:wrap type="square"/>
              </v:shape>
            </w:pict>
          </mc:Fallback>
        </mc:AlternateContent>
      </w:r>
      <w:r w:rsidRPr="00485B60">
        <w:rPr>
          <w:rFonts w:ascii="Arial" w:hAnsi="Arial" w:cs="Arial"/>
          <w:noProof/>
        </w:rPr>
        <mc:AlternateContent>
          <mc:Choice Requires="wps">
            <w:drawing>
              <wp:anchor distT="0" distB="0" distL="114300" distR="114300" simplePos="0" relativeHeight="251670016" behindDoc="0" locked="0" layoutInCell="1" allowOverlap="1" wp14:anchorId="58EC9BC0" wp14:editId="081FEBD2">
                <wp:simplePos x="0" y="0"/>
                <wp:positionH relativeFrom="column">
                  <wp:posOffset>1485900</wp:posOffset>
                </wp:positionH>
                <wp:positionV relativeFrom="paragraph">
                  <wp:posOffset>1956435</wp:posOffset>
                </wp:positionV>
                <wp:extent cx="1600200" cy="44196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1600200" cy="44196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8A6B1F" w14:textId="77777777" w:rsidR="00521818" w:rsidRPr="003A2886" w:rsidRDefault="00521818" w:rsidP="00F0474D">
                            <w:pPr>
                              <w:pBdr>
                                <w:top w:val="single" w:sz="4" w:space="1" w:color="auto"/>
                                <w:left w:val="single" w:sz="4" w:space="4" w:color="auto"/>
                                <w:bottom w:val="single" w:sz="4" w:space="1" w:color="auto"/>
                                <w:right w:val="single" w:sz="4" w:space="4" w:color="auto"/>
                              </w:pBdr>
                              <w:jc w:val="center"/>
                              <w:rPr>
                                <w:rFonts w:ascii="Arial" w:hAnsi="Arial" w:cs="Arial"/>
                                <w:sz w:val="20"/>
                                <w:szCs w:val="20"/>
                              </w:rPr>
                            </w:pPr>
                            <w:r w:rsidRPr="003A2886">
                              <w:rPr>
                                <w:rFonts w:ascii="Arial" w:hAnsi="Arial" w:cs="Arial"/>
                                <w:sz w:val="20"/>
                                <w:szCs w:val="20"/>
                              </w:rPr>
                              <w:t>Interventions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C9BC0" id="Text Box 31" o:spid="_x0000_s1034" type="#_x0000_t202" style="position:absolute;margin-left:117pt;margin-top:154.05pt;width:126pt;height:34.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" fillcolor="white [3212]" stroked="f">
                <v:textbox>
                  <w:txbxContent>
                    <w:p w14:paraId="2D8A6B1F" w14:textId="77777777" w:rsidR="00521818" w:rsidRPr="003A2886" w:rsidRDefault="00521818" w:rsidP="00F0474D">
                      <w:pPr>
                        <w:pBdr>
                          <w:top w:val="single" w:sz="4" w:space="1" w:color="auto"/>
                          <w:left w:val="single" w:sz="4" w:space="4" w:color="auto"/>
                          <w:bottom w:val="single" w:sz="4" w:space="1" w:color="auto"/>
                          <w:right w:val="single" w:sz="4" w:space="4" w:color="auto"/>
                        </w:pBdr>
                        <w:jc w:val="center"/>
                        <w:rPr>
                          <w:rFonts w:ascii="Arial" w:hAnsi="Arial" w:cs="Arial"/>
                          <w:sz w:val="20"/>
                          <w:szCs w:val="20"/>
                        </w:rPr>
                      </w:pPr>
                      <w:r w:rsidRPr="003A2886">
                        <w:rPr>
                          <w:rFonts w:ascii="Arial" w:hAnsi="Arial" w:cs="Arial"/>
                          <w:sz w:val="20"/>
                          <w:szCs w:val="20"/>
                        </w:rPr>
                        <w:t>Interventions</w:t>
                      </w:r>
                    </w:p>
                  </w:txbxContent>
                </v:textbox>
                <w10:wrap type="square"/>
              </v:shape>
            </w:pict>
          </mc:Fallback>
        </mc:AlternateContent>
      </w:r>
      <w:r w:rsidRPr="00485B60">
        <w:rPr>
          <w:rFonts w:ascii="Arial" w:hAnsi="Arial" w:cs="Arial"/>
          <w:noProof/>
        </w:rPr>
        <mc:AlternateContent>
          <mc:Choice Requires="wpg">
            <w:drawing>
              <wp:anchor distT="0" distB="0" distL="114300" distR="114300" simplePos="0" relativeHeight="251666944" behindDoc="0" locked="0" layoutInCell="1" allowOverlap="1" wp14:anchorId="4BA68D50" wp14:editId="4F880E7A">
                <wp:simplePos x="0" y="0"/>
                <wp:positionH relativeFrom="column">
                  <wp:posOffset>1371600</wp:posOffset>
                </wp:positionH>
                <wp:positionV relativeFrom="paragraph">
                  <wp:posOffset>798195</wp:posOffset>
                </wp:positionV>
                <wp:extent cx="685800" cy="457200"/>
                <wp:effectExtent l="0" t="25400" r="0" b="101600"/>
                <wp:wrapThrough wrapText="bothSides">
                  <wp:wrapPolygon edited="0">
                    <wp:start x="6400" y="-1200"/>
                    <wp:lineTo x="3200" y="0"/>
                    <wp:lineTo x="800" y="8400"/>
                    <wp:lineTo x="800" y="19200"/>
                    <wp:lineTo x="6400" y="24000"/>
                    <wp:lineTo x="7200" y="25200"/>
                    <wp:lineTo x="15200" y="25200"/>
                    <wp:lineTo x="16000" y="24000"/>
                    <wp:lineTo x="20000" y="19200"/>
                    <wp:lineTo x="20800" y="8400"/>
                    <wp:lineTo x="16000" y="-1200"/>
                    <wp:lineTo x="6400" y="-1200"/>
                  </wp:wrapPolygon>
                </wp:wrapThrough>
                <wp:docPr id="36" name="Group 36"/>
                <wp:cNvGraphicFramePr/>
                <a:graphic xmlns:a="http://schemas.openxmlformats.org/drawingml/2006/main">
                  <a:graphicData uri="http://schemas.microsoft.com/office/word/2010/wordprocessingGroup">
                    <wpg:wgp>
                      <wpg:cNvGrpSpPr/>
                      <wpg:grpSpPr>
                        <a:xfrm>
                          <a:off x="0" y="0"/>
                          <a:ext cx="685800" cy="457200"/>
                          <a:chOff x="0" y="0"/>
                          <a:chExt cx="685800" cy="457200"/>
                        </a:xfrm>
                      </wpg:grpSpPr>
                      <wps:wsp>
                        <wps:cNvPr id="38" name="Oval 38"/>
                        <wps:cNvSpPr/>
                        <wps:spPr>
                          <a:xfrm>
                            <a:off x="114300" y="0"/>
                            <a:ext cx="457200" cy="457200"/>
                          </a:xfrm>
                          <a:prstGeom prst="ellipse">
                            <a:avLst/>
                          </a:prstGeom>
                          <a:solidFill>
                            <a:schemeClr val="bg1"/>
                          </a:solidFill>
                          <a:ln w="3175"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11430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E1C967" w14:textId="77777777" w:rsidR="00521818" w:rsidRPr="003A2886" w:rsidRDefault="00521818" w:rsidP="00F0474D">
                              <w:pPr>
                                <w:jc w:val="center"/>
                                <w:rPr>
                                  <w:rFonts w:ascii="Arial" w:hAnsi="Arial" w:cs="Arial"/>
                                  <w:sz w:val="20"/>
                                  <w:szCs w:val="20"/>
                                </w:rPr>
                              </w:pPr>
                              <w:r>
                                <w:rPr>
                                  <w:rFonts w:ascii="Arial" w:hAnsi="Arial" w:cs="Arial"/>
                                  <w:sz w:val="20"/>
                                  <w:szCs w:val="20"/>
                                </w:rPr>
                                <w:t>3rd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A68D50" id="Group 36" o:spid="_x0000_s1035" style="position:absolute;margin-left:108pt;margin-top:62.85pt;width:54pt;height:36pt;z-index:251666944" coordsize="685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">
                <v:oval id="Oval 38" o:spid="_x0000_s1036" style="position:absolute;left:1143;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D1dcEA&#10;AADbAAAADwAAAGRycy9kb3ducmV2LnhtbERPXWvCMBR9H/gfwhX2NtPNTWpnWkQYqEzBquz10ty1&#10;weamNJl2/948DPZ4ON+LYrCtuFLvjWMFz5MEBHHltOFawen48ZSC8AFZY+uYFPyShyIfPSww0+7G&#10;B7qWoRYxhH2GCpoQukxKXzVk0U9cRxy5b9dbDBH2tdQ93mK4beVLksykRcOxocGOVg1Vl/LHKsCV&#10;2X9tp+fXtJafxs7Tt52rNko9joflO4hAQ/gX/7nXWsE0jo1f4g+Q+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w9XXBAAAA2wAAAA8AAAAAAAAAAAAAAAAAmAIAAGRycy9kb3du&#10;cmV2LnhtbFBLBQYAAAAABAAEAPUAAACGAwAAAAA=&#10;" fillcolor="white [3212]" strokecolor="black [3213]" strokeweight=".25pt">
                  <v:shadow on="t" color="black" opacity="22937f" origin=",.5" offset="0,.63889mm"/>
                </v:oval>
                <v:shape id="Text Box 39" o:spid="_x0000_s1037" type="#_x0000_t202" style="position:absolute;top:1143;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4FE1C967" w14:textId="77777777" w:rsidR="00521818" w:rsidRPr="003A2886" w:rsidRDefault="00521818" w:rsidP="00F0474D">
                        <w:pPr>
                          <w:jc w:val="center"/>
                          <w:rPr>
                            <w:rFonts w:ascii="Arial" w:hAnsi="Arial" w:cs="Arial"/>
                            <w:sz w:val="20"/>
                            <w:szCs w:val="20"/>
                          </w:rPr>
                        </w:pPr>
                        <w:r>
                          <w:rPr>
                            <w:rFonts w:ascii="Arial" w:hAnsi="Arial" w:cs="Arial"/>
                            <w:sz w:val="20"/>
                            <w:szCs w:val="20"/>
                          </w:rPr>
                          <w:t>3rd</w:t>
                        </w:r>
                      </w:p>
                    </w:txbxContent>
                  </v:textbox>
                </v:shape>
                <w10:wrap type="through"/>
              </v:group>
            </w:pict>
          </mc:Fallback>
        </mc:AlternateContent>
      </w:r>
      <w:r w:rsidRPr="00485B60">
        <w:rPr>
          <w:rFonts w:ascii="Arial" w:hAnsi="Arial" w:cs="Arial"/>
          <w:noProof/>
        </w:rPr>
        <mc:AlternateContent>
          <mc:Choice Requires="wps">
            <w:drawing>
              <wp:anchor distT="0" distB="0" distL="114300" distR="114300" simplePos="0" relativeHeight="251673088" behindDoc="0" locked="0" layoutInCell="1" allowOverlap="1" wp14:anchorId="31A0450C" wp14:editId="6C85B852">
                <wp:simplePos x="0" y="0"/>
                <wp:positionH relativeFrom="column">
                  <wp:posOffset>1828800</wp:posOffset>
                </wp:positionH>
                <wp:positionV relativeFrom="paragraph">
                  <wp:posOffset>1369695</wp:posOffset>
                </wp:positionV>
                <wp:extent cx="1028700" cy="342900"/>
                <wp:effectExtent l="50800" t="25400" r="38100" b="114300"/>
                <wp:wrapThrough wrapText="bothSides">
                  <wp:wrapPolygon edited="0">
                    <wp:start x="4267" y="-1600"/>
                    <wp:lineTo x="-1067" y="0"/>
                    <wp:lineTo x="-1067" y="20800"/>
                    <wp:lineTo x="5333" y="27200"/>
                    <wp:lineTo x="16533" y="27200"/>
                    <wp:lineTo x="16533" y="25600"/>
                    <wp:lineTo x="21867" y="17600"/>
                    <wp:lineTo x="21867" y="0"/>
                    <wp:lineTo x="17600" y="-1600"/>
                    <wp:lineTo x="4267" y="-1600"/>
                  </wp:wrapPolygon>
                </wp:wrapThrough>
                <wp:docPr id="40" name="Oval 40"/>
                <wp:cNvGraphicFramePr/>
                <a:graphic xmlns:a="http://schemas.openxmlformats.org/drawingml/2006/main">
                  <a:graphicData uri="http://schemas.microsoft.com/office/word/2010/wordprocessingShape">
                    <wps:wsp>
                      <wps:cNvSpPr/>
                      <wps:spPr>
                        <a:xfrm>
                          <a:off x="0" y="0"/>
                          <a:ext cx="1028700" cy="342900"/>
                        </a:xfrm>
                        <a:prstGeom prst="ellipse">
                          <a:avLst/>
                        </a:prstGeom>
                        <a:solidFill>
                          <a:schemeClr val="bg1"/>
                        </a:solidFill>
                        <a:ln w="3175"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5693A87" id="Oval 40" o:spid="_x0000_s1026" style="position:absolute;margin-left:2in;margin-top:107.85pt;width:81pt;height:27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" fillcolor="white [3212]" strokecolor="black [3213]" strokeweight=".25pt">
                <v:shadow on="t" color="black" opacity="22937f" origin=",.5" offset="0,.63889mm"/>
                <w10:wrap type="through"/>
              </v:oval>
            </w:pict>
          </mc:Fallback>
        </mc:AlternateContent>
      </w:r>
    </w:p>
    <w:p w14:paraId="0AA5EE29" w14:textId="77777777" w:rsidR="00F0474D" w:rsidRPr="00485B60" w:rsidRDefault="00F0474D" w:rsidP="00F0474D">
      <w:pPr>
        <w:contextualSpacing/>
        <w:rPr>
          <w:rFonts w:ascii="Arial" w:eastAsia="Times New Roman" w:hAnsi="Arial" w:cs="Arial"/>
        </w:rPr>
      </w:pPr>
      <w:r w:rsidRPr="00485B60">
        <w:rPr>
          <w:rFonts w:ascii="Arial" w:hAnsi="Arial" w:cs="Arial"/>
          <w:noProof/>
        </w:rPr>
        <mc:AlternateContent>
          <mc:Choice Requires="wps">
            <w:drawing>
              <wp:anchor distT="0" distB="0" distL="114300" distR="114300" simplePos="0" relativeHeight="251679232" behindDoc="0" locked="0" layoutInCell="1" allowOverlap="1" wp14:anchorId="60FD0F42" wp14:editId="673F3F59">
                <wp:simplePos x="0" y="0"/>
                <wp:positionH relativeFrom="column">
                  <wp:posOffset>356870</wp:posOffset>
                </wp:positionH>
                <wp:positionV relativeFrom="paragraph">
                  <wp:posOffset>85725</wp:posOffset>
                </wp:positionV>
                <wp:extent cx="760095" cy="337820"/>
                <wp:effectExtent l="50800" t="25400" r="52705" b="93980"/>
                <wp:wrapThrough wrapText="bothSides">
                  <wp:wrapPolygon edited="0">
                    <wp:start x="3609" y="-1624"/>
                    <wp:lineTo x="-1444" y="-1624"/>
                    <wp:lineTo x="-1444" y="21113"/>
                    <wp:lineTo x="2165" y="24361"/>
                    <wp:lineTo x="4331" y="25985"/>
                    <wp:lineTo x="17323" y="25985"/>
                    <wp:lineTo x="19489" y="24361"/>
                    <wp:lineTo x="22376" y="12992"/>
                    <wp:lineTo x="22376" y="3248"/>
                    <wp:lineTo x="18045" y="-1624"/>
                    <wp:lineTo x="3609" y="-1624"/>
                  </wp:wrapPolygon>
                </wp:wrapThrough>
                <wp:docPr id="29" name="Oval 29"/>
                <wp:cNvGraphicFramePr/>
                <a:graphic xmlns:a="http://schemas.openxmlformats.org/drawingml/2006/main">
                  <a:graphicData uri="http://schemas.microsoft.com/office/word/2010/wordprocessingShape">
                    <wps:wsp>
                      <wps:cNvSpPr/>
                      <wps:spPr>
                        <a:xfrm>
                          <a:off x="0" y="0"/>
                          <a:ext cx="760095" cy="337820"/>
                        </a:xfrm>
                        <a:prstGeom prst="ellipse">
                          <a:avLst/>
                        </a:prstGeom>
                        <a:solidFill>
                          <a:schemeClr val="bg1"/>
                        </a:solidFill>
                        <a:ln w="3175"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7BD20B" id="Oval 29" o:spid="_x0000_s1026" style="position:absolute;margin-left:28.1pt;margin-top:6.75pt;width:59.85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" fillcolor="white [3212]" strokecolor="black [3213]" strokeweight=".25pt">
                <v:shadow on="t" color="black" opacity="22937f" origin=",.5" offset="0,.63889mm"/>
                <w10:wrap type="through"/>
              </v:oval>
            </w:pict>
          </mc:Fallback>
        </mc:AlternateContent>
      </w:r>
    </w:p>
    <w:p w14:paraId="1AAE587D" w14:textId="77777777" w:rsidR="00F0474D" w:rsidRPr="00485B60" w:rsidRDefault="00F0474D" w:rsidP="00F0474D">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2304" behindDoc="0" locked="0" layoutInCell="1" allowOverlap="1" wp14:anchorId="006E3A83" wp14:editId="1FC76CC3">
                <wp:simplePos x="0" y="0"/>
                <wp:positionH relativeFrom="column">
                  <wp:posOffset>504825</wp:posOffset>
                </wp:positionH>
                <wp:positionV relativeFrom="paragraph">
                  <wp:posOffset>26035</wp:posOffset>
                </wp:positionV>
                <wp:extent cx="533400" cy="22987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533400" cy="2298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FB9ED9" w14:textId="77777777" w:rsidR="00521818" w:rsidRPr="00913F79" w:rsidRDefault="00521818" w:rsidP="00F0474D">
                            <w:pPr>
                              <w:rPr>
                                <w:rFonts w:ascii="Arial" w:hAnsi="Arial" w:cs="Arial"/>
                                <w:sz w:val="20"/>
                                <w:szCs w:val="20"/>
                              </w:rPr>
                            </w:pPr>
                            <w:r w:rsidRPr="00913F79">
                              <w:rPr>
                                <w:rFonts w:ascii="Arial" w:hAnsi="Arial" w:cs="Arial"/>
                                <w:sz w:val="20"/>
                                <w:szCs w:val="20"/>
                              </w:rPr>
                              <w:t>KQ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6E3A83" id="Text Box 32" o:spid="_x0000_s1038" type="#_x0000_t202" style="position:absolute;margin-left:39.75pt;margin-top:2.05pt;width:42pt;height:18.1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" filled="f" stroked="f">
                <v:textbox>
                  <w:txbxContent>
                    <w:p w14:paraId="08FB9ED9" w14:textId="77777777" w:rsidR="00521818" w:rsidRPr="00913F79" w:rsidRDefault="00521818" w:rsidP="00F0474D">
                      <w:pPr>
                        <w:rPr>
                          <w:rFonts w:ascii="Arial" w:hAnsi="Arial" w:cs="Arial"/>
                          <w:sz w:val="20"/>
                          <w:szCs w:val="20"/>
                        </w:rPr>
                      </w:pPr>
                      <w:r w:rsidRPr="00913F79">
                        <w:rPr>
                          <w:rFonts w:ascii="Arial" w:hAnsi="Arial" w:cs="Arial"/>
                          <w:sz w:val="20"/>
                          <w:szCs w:val="20"/>
                        </w:rPr>
                        <w:t>KQ 3</w:t>
                      </w:r>
                    </w:p>
                  </w:txbxContent>
                </v:textbox>
                <w10:wrap type="square"/>
              </v:shape>
            </w:pict>
          </mc:Fallback>
        </mc:AlternateContent>
      </w:r>
      <w:r w:rsidRPr="00485B60">
        <w:rPr>
          <w:rFonts w:ascii="Arial" w:hAnsi="Arial" w:cs="Arial"/>
          <w:noProof/>
        </w:rPr>
        <mc:AlternateContent>
          <mc:Choice Requires="wps">
            <w:drawing>
              <wp:anchor distT="0" distB="0" distL="114300" distR="114300" simplePos="0" relativeHeight="251636224" behindDoc="0" locked="0" layoutInCell="1" allowOverlap="1" wp14:anchorId="40A43F05" wp14:editId="78128169">
                <wp:simplePos x="0" y="0"/>
                <wp:positionH relativeFrom="column">
                  <wp:posOffset>-114300</wp:posOffset>
                </wp:positionH>
                <wp:positionV relativeFrom="paragraph">
                  <wp:posOffset>6458</wp:posOffset>
                </wp:positionV>
                <wp:extent cx="1604075" cy="0"/>
                <wp:effectExtent l="0" t="76200" r="15240" b="114300"/>
                <wp:wrapNone/>
                <wp:docPr id="41" name="Straight Arrow Connector 41"/>
                <wp:cNvGraphicFramePr/>
                <a:graphic xmlns:a="http://schemas.openxmlformats.org/drawingml/2006/main">
                  <a:graphicData uri="http://schemas.microsoft.com/office/word/2010/wordprocessingShape">
                    <wps:wsp>
                      <wps:cNvCnPr/>
                      <wps:spPr>
                        <a:xfrm>
                          <a:off x="0" y="0"/>
                          <a:ext cx="16040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C6A9C8" id="Straight Arrow Connector 41" o:spid="_x0000_s1026" type="#_x0000_t32" style="position:absolute;margin-left:-9pt;margin-top:.5pt;width:126.3pt;height: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" strokecolor="black [3040]">
                <v:stroke endarrow="open"/>
              </v:shape>
            </w:pict>
          </mc:Fallback>
        </mc:AlternateContent>
      </w:r>
    </w:p>
    <w:p w14:paraId="2D8572BA" w14:textId="77777777" w:rsidR="00F0474D" w:rsidRPr="00485B60" w:rsidRDefault="00F0474D" w:rsidP="00F0474D">
      <w:pPr>
        <w:pStyle w:val="ESPtext"/>
        <w:rPr>
          <w:rFonts w:ascii="Arial" w:hAnsi="Arial" w:cs="Arial"/>
          <w:sz w:val="20"/>
          <w:szCs w:val="20"/>
        </w:rPr>
      </w:pPr>
      <w:r w:rsidRPr="00485B60">
        <w:rPr>
          <w:rFonts w:ascii="Arial" w:hAnsi="Arial" w:cs="Arial"/>
          <w:noProof/>
        </w:rPr>
        <mc:AlternateContent>
          <mc:Choice Requires="wps">
            <w:drawing>
              <wp:anchor distT="0" distB="0" distL="114300" distR="114300" simplePos="0" relativeHeight="251648512" behindDoc="0" locked="0" layoutInCell="1" allowOverlap="1" wp14:anchorId="78FB9286" wp14:editId="663128C5">
                <wp:simplePos x="0" y="0"/>
                <wp:positionH relativeFrom="column">
                  <wp:posOffset>2329754</wp:posOffset>
                </wp:positionH>
                <wp:positionV relativeFrom="paragraph">
                  <wp:posOffset>112395</wp:posOffset>
                </wp:positionV>
                <wp:extent cx="0" cy="1737360"/>
                <wp:effectExtent l="152400" t="50800" r="127000" b="91440"/>
                <wp:wrapNone/>
                <wp:docPr id="30" name="Straight Arrow Connector 30"/>
                <wp:cNvGraphicFramePr/>
                <a:graphic xmlns:a="http://schemas.openxmlformats.org/drawingml/2006/main">
                  <a:graphicData uri="http://schemas.microsoft.com/office/word/2010/wordprocessingShape">
                    <wps:wsp>
                      <wps:cNvCnPr/>
                      <wps:spPr>
                        <a:xfrm flipV="1">
                          <a:off x="0" y="0"/>
                          <a:ext cx="0" cy="1737360"/>
                        </a:xfrm>
                        <a:prstGeom prst="straightConnector1">
                          <a:avLst/>
                        </a:prstGeom>
                        <a:ln w="3175"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CA54B8" id="Straight Arrow Connector 30" o:spid="_x0000_s1026" type="#_x0000_t32" style="position:absolute;margin-left:183.45pt;margin-top:8.85pt;width:0;height:136.8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" strokecolor="black [3213]" strokeweight=".25pt">
                <v:stroke endarrow="open"/>
                <v:shadow on="t" color="black" opacity="24903f" origin=",.5" offset="0,.55556mm"/>
              </v:shape>
            </w:pict>
          </mc:Fallback>
        </mc:AlternateContent>
      </w:r>
    </w:p>
    <w:p w14:paraId="738F0FB3" w14:textId="77777777" w:rsidR="00F0474D" w:rsidRPr="00485B60" w:rsidRDefault="00F0474D" w:rsidP="00F0474D">
      <w:pPr>
        <w:pStyle w:val="ESPtext"/>
        <w:rPr>
          <w:rFonts w:ascii="Arial" w:hAnsi="Arial" w:cs="Arial"/>
          <w:sz w:val="20"/>
          <w:szCs w:val="20"/>
        </w:rPr>
      </w:pPr>
      <w:r w:rsidRPr="00485B60">
        <w:rPr>
          <w:rFonts w:ascii="Arial" w:hAnsi="Arial" w:cs="Arial"/>
          <w:noProof/>
          <w:sz w:val="18"/>
          <w:szCs w:val="18"/>
        </w:rPr>
        <mc:AlternateContent>
          <mc:Choice Requires="wps">
            <w:drawing>
              <wp:anchor distT="0" distB="0" distL="114300" distR="114300" simplePos="0" relativeHeight="251660800" behindDoc="0" locked="0" layoutInCell="1" allowOverlap="1" wp14:anchorId="06F604C8" wp14:editId="27221FC2">
                <wp:simplePos x="0" y="0"/>
                <wp:positionH relativeFrom="column">
                  <wp:posOffset>353060</wp:posOffset>
                </wp:positionH>
                <wp:positionV relativeFrom="paragraph">
                  <wp:posOffset>154305</wp:posOffset>
                </wp:positionV>
                <wp:extent cx="685800" cy="342900"/>
                <wp:effectExtent l="0" t="0" r="0" b="12700"/>
                <wp:wrapThrough wrapText="bothSides">
                  <wp:wrapPolygon edited="0">
                    <wp:start x="800" y="0"/>
                    <wp:lineTo x="800" y="20800"/>
                    <wp:lineTo x="20000" y="20800"/>
                    <wp:lineTo x="20000" y="0"/>
                    <wp:lineTo x="800" y="0"/>
                  </wp:wrapPolygon>
                </wp:wrapThrough>
                <wp:docPr id="44" name="Text Box 44"/>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prstDash val="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1356F6" w14:textId="77777777" w:rsidR="00521818" w:rsidRPr="003A2886" w:rsidRDefault="00521818" w:rsidP="00F0474D">
                            <w:pPr>
                              <w:jc w:val="center"/>
                              <w:rPr>
                                <w:rFonts w:ascii="Arial" w:hAnsi="Arial" w:cs="Arial"/>
                                <w:sz w:val="20"/>
                                <w:szCs w:val="20"/>
                              </w:rPr>
                            </w:pPr>
                            <w:r w:rsidRPr="003A2886">
                              <w:rPr>
                                <w:rFonts w:ascii="Arial" w:hAnsi="Arial" w:cs="Arial"/>
                                <w:sz w:val="20"/>
                                <w:szCs w:val="20"/>
                              </w:rPr>
                              <w:t>2nd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F604C8" id="Text Box 44" o:spid="_x0000_s1039" type="#_x0000_t202" style="position:absolute;margin-left:27.8pt;margin-top:12.15pt;width:54pt;height:27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" filled="f" stroked="f">
                <v:stroke dashstyle="dash"/>
                <v:textbox>
                  <w:txbxContent>
                    <w:p w14:paraId="661356F6" w14:textId="77777777" w:rsidR="00521818" w:rsidRPr="003A2886" w:rsidRDefault="00521818" w:rsidP="00F0474D">
                      <w:pPr>
                        <w:jc w:val="center"/>
                        <w:rPr>
                          <w:rFonts w:ascii="Arial" w:hAnsi="Arial" w:cs="Arial"/>
                          <w:sz w:val="20"/>
                          <w:szCs w:val="20"/>
                        </w:rPr>
                      </w:pPr>
                      <w:r w:rsidRPr="003A2886">
                        <w:rPr>
                          <w:rFonts w:ascii="Arial" w:hAnsi="Arial" w:cs="Arial"/>
                          <w:sz w:val="20"/>
                          <w:szCs w:val="20"/>
                        </w:rPr>
                        <w:t>2nd</w:t>
                      </w:r>
                    </w:p>
                  </w:txbxContent>
                </v:textbox>
                <w10:wrap type="through"/>
              </v:shape>
            </w:pict>
          </mc:Fallback>
        </mc:AlternateContent>
      </w:r>
      <w:r w:rsidRPr="00485B60">
        <w:rPr>
          <w:rFonts w:ascii="Arial" w:hAnsi="Arial" w:cs="Arial"/>
          <w:noProof/>
          <w:sz w:val="20"/>
          <w:szCs w:val="20"/>
        </w:rPr>
        <mc:AlternateContent>
          <mc:Choice Requires="wps">
            <w:drawing>
              <wp:anchor distT="0" distB="0" distL="114300" distR="114300" simplePos="0" relativeHeight="251657728" behindDoc="0" locked="0" layoutInCell="1" allowOverlap="1" wp14:anchorId="63292AAB" wp14:editId="3D56D01E">
                <wp:simplePos x="0" y="0"/>
                <wp:positionH relativeFrom="column">
                  <wp:posOffset>505460</wp:posOffset>
                </wp:positionH>
                <wp:positionV relativeFrom="paragraph">
                  <wp:posOffset>33655</wp:posOffset>
                </wp:positionV>
                <wp:extent cx="457200" cy="457200"/>
                <wp:effectExtent l="50800" t="25400" r="76200" b="101600"/>
                <wp:wrapThrough wrapText="bothSides">
                  <wp:wrapPolygon edited="0">
                    <wp:start x="3600" y="-1200"/>
                    <wp:lineTo x="-2400" y="-1200"/>
                    <wp:lineTo x="-2400" y="21600"/>
                    <wp:lineTo x="3600" y="25200"/>
                    <wp:lineTo x="18000" y="25200"/>
                    <wp:lineTo x="19200" y="25200"/>
                    <wp:lineTo x="24000" y="19200"/>
                    <wp:lineTo x="24000" y="9600"/>
                    <wp:lineTo x="22800" y="4800"/>
                    <wp:lineTo x="18000" y="-1200"/>
                    <wp:lineTo x="3600" y="-1200"/>
                  </wp:wrapPolygon>
                </wp:wrapThrough>
                <wp:docPr id="42" name="Oval 42"/>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bg1"/>
                        </a:solidFill>
                        <a:ln w="3175" cmpd="sng">
                          <a:solidFill>
                            <a:schemeClr val="tx1"/>
                          </a:solidFill>
                          <a:prstDash val="soli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036556" id="Oval 42" o:spid="_x0000_s1026" style="position:absolute;margin-left:39.8pt;margin-top:2.65pt;width:36pt;height:36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" fillcolor="white [3212]" strokecolor="black [3213]" strokeweight=".25pt">
                <v:shadow on="t" color="black" opacity="22937f" origin=",.5" offset="0,.63889mm"/>
                <w10:wrap type="through"/>
              </v:oval>
            </w:pict>
          </mc:Fallback>
        </mc:AlternateContent>
      </w:r>
    </w:p>
    <w:p w14:paraId="525A46D4" w14:textId="77777777" w:rsidR="00F0474D" w:rsidRPr="00485B60" w:rsidRDefault="00F0474D" w:rsidP="00F0474D">
      <w:pPr>
        <w:pStyle w:val="ESPtext"/>
        <w:rPr>
          <w:rFonts w:ascii="Arial" w:hAnsi="Arial" w:cs="Arial"/>
          <w:sz w:val="20"/>
          <w:szCs w:val="20"/>
        </w:rPr>
      </w:pPr>
    </w:p>
    <w:p w14:paraId="6C5C1625" w14:textId="77777777" w:rsidR="00F0474D" w:rsidRPr="00485B60" w:rsidRDefault="00F0474D" w:rsidP="00F0474D">
      <w:pPr>
        <w:pStyle w:val="ESPtext"/>
        <w:rPr>
          <w:rFonts w:ascii="Arial" w:hAnsi="Arial" w:cs="Arial"/>
          <w:sz w:val="20"/>
          <w:szCs w:val="20"/>
        </w:rPr>
      </w:pPr>
    </w:p>
    <w:p w14:paraId="23CA6F32" w14:textId="77777777" w:rsidR="00F0474D" w:rsidRPr="00485B60" w:rsidRDefault="00F0474D" w:rsidP="00F0474D">
      <w:pPr>
        <w:pStyle w:val="ESPtext"/>
        <w:rPr>
          <w:rFonts w:ascii="Arial" w:hAnsi="Arial" w:cs="Arial"/>
          <w:sz w:val="20"/>
          <w:szCs w:val="20"/>
        </w:rPr>
      </w:pPr>
    </w:p>
    <w:p w14:paraId="28189E6B" w14:textId="77777777" w:rsidR="00F0474D" w:rsidRPr="00485B60" w:rsidRDefault="00F0474D" w:rsidP="00F0474D">
      <w:pPr>
        <w:pStyle w:val="ESPtext"/>
        <w:rPr>
          <w:rFonts w:ascii="Arial" w:hAnsi="Arial" w:cs="Arial"/>
          <w:sz w:val="20"/>
          <w:szCs w:val="20"/>
        </w:rPr>
      </w:pPr>
    </w:p>
    <w:p w14:paraId="53822CC3" w14:textId="77777777" w:rsidR="00F0474D" w:rsidRPr="00485B60" w:rsidRDefault="00F0474D" w:rsidP="00F0474D">
      <w:pPr>
        <w:pStyle w:val="ESPtext"/>
        <w:rPr>
          <w:rFonts w:ascii="Arial" w:hAnsi="Arial" w:cs="Arial"/>
          <w:sz w:val="20"/>
          <w:szCs w:val="20"/>
        </w:rPr>
      </w:pPr>
    </w:p>
    <w:p w14:paraId="37FFB88E" w14:textId="77777777" w:rsidR="00F0474D" w:rsidRPr="00370406" w:rsidRDefault="00F0474D" w:rsidP="00370406">
      <w:pPr>
        <w:pStyle w:val="ESPH4"/>
        <w:spacing w:after="120"/>
        <w:rPr>
          <w:rFonts w:ascii="Times New Roman" w:hAnsi="Times New Roman"/>
          <w:b/>
          <w:i w:val="0"/>
          <w:sz w:val="22"/>
          <w:szCs w:val="22"/>
        </w:rPr>
      </w:pPr>
      <w:r w:rsidRPr="00370406">
        <w:rPr>
          <w:rFonts w:ascii="Times New Roman" w:hAnsi="Times New Roman"/>
          <w:b/>
          <w:i w:val="0"/>
          <w:sz w:val="22"/>
          <w:szCs w:val="22"/>
        </w:rPr>
        <w:t xml:space="preserve">KQ1. </w:t>
      </w:r>
      <w:r w:rsidRPr="00370406">
        <w:rPr>
          <w:rFonts w:ascii="Times New Roman" w:hAnsi="Times New Roman"/>
          <w:i w:val="0"/>
          <w:sz w:val="22"/>
          <w:szCs w:val="22"/>
        </w:rPr>
        <w:t>For what Veteran groups/populations are health and healthcare disparities prevalent?</w:t>
      </w:r>
    </w:p>
    <w:p w14:paraId="6857FB85" w14:textId="77777777" w:rsidR="00737038" w:rsidRPr="00370406" w:rsidRDefault="00737038" w:rsidP="00370406">
      <w:pPr>
        <w:pStyle w:val="ESPH4"/>
        <w:spacing w:after="120"/>
        <w:ind w:firstLine="720"/>
        <w:rPr>
          <w:rFonts w:ascii="Times New Roman" w:hAnsi="Times New Roman"/>
          <w:b/>
          <w:sz w:val="22"/>
          <w:szCs w:val="22"/>
        </w:rPr>
      </w:pPr>
      <w:r w:rsidRPr="00370406">
        <w:rPr>
          <w:rFonts w:ascii="Times New Roman" w:hAnsi="Times New Roman"/>
          <w:b/>
          <w:sz w:val="22"/>
          <w:szCs w:val="22"/>
        </w:rPr>
        <w:t>Key Questions not included in this article:</w:t>
      </w:r>
    </w:p>
    <w:p w14:paraId="125918A7" w14:textId="77777777" w:rsidR="00F0474D" w:rsidRPr="00370406" w:rsidRDefault="00F0474D" w:rsidP="00370406">
      <w:pPr>
        <w:pStyle w:val="ESPH4"/>
        <w:spacing w:after="120"/>
        <w:rPr>
          <w:rFonts w:ascii="Times New Roman" w:hAnsi="Times New Roman"/>
          <w:b/>
          <w:i w:val="0"/>
          <w:sz w:val="22"/>
          <w:szCs w:val="22"/>
        </w:rPr>
      </w:pPr>
      <w:r w:rsidRPr="00370406">
        <w:rPr>
          <w:rFonts w:ascii="Times New Roman" w:hAnsi="Times New Roman"/>
          <w:b/>
          <w:i w:val="0"/>
          <w:sz w:val="22"/>
          <w:szCs w:val="22"/>
        </w:rPr>
        <w:t xml:space="preserve">KQ2. </w:t>
      </w:r>
      <w:r w:rsidRPr="00370406">
        <w:rPr>
          <w:rFonts w:ascii="Times New Roman" w:hAnsi="Times New Roman"/>
          <w:i w:val="0"/>
          <w:sz w:val="22"/>
          <w:szCs w:val="22"/>
        </w:rPr>
        <w:t>What are the effects of interventions implemented within the VHA to reduce health disparities?</w:t>
      </w:r>
    </w:p>
    <w:p w14:paraId="7F137164" w14:textId="77777777" w:rsidR="00737038" w:rsidRDefault="00737038" w:rsidP="00370406">
      <w:pPr>
        <w:rPr>
          <w:sz w:val="22"/>
          <w:szCs w:val="22"/>
        </w:rPr>
      </w:pPr>
      <w:r w:rsidRPr="00370406">
        <w:rPr>
          <w:b/>
          <w:sz w:val="22"/>
          <w:szCs w:val="22"/>
        </w:rPr>
        <w:t xml:space="preserve">KQ3. </w:t>
      </w:r>
      <w:r w:rsidR="00F0474D" w:rsidRPr="00370406">
        <w:rPr>
          <w:sz w:val="22"/>
          <w:szCs w:val="22"/>
        </w:rPr>
        <w:t>What are the research projects designed to identify or mitigate health disparities currently being funded by the VA Office of Research and Development (ORD)?</w:t>
      </w:r>
    </w:p>
    <w:p w14:paraId="5066C765" w14:textId="77777777" w:rsidR="00370406" w:rsidRDefault="00370406" w:rsidP="00737038">
      <w:pPr>
        <w:ind w:left="720"/>
        <w:rPr>
          <w:sz w:val="22"/>
          <w:szCs w:val="22"/>
        </w:rPr>
      </w:pPr>
    </w:p>
    <w:p w14:paraId="66A76CF9" w14:textId="77777777" w:rsidR="00370406" w:rsidRPr="00370406" w:rsidRDefault="00370406" w:rsidP="00370406">
      <w:pPr>
        <w:pStyle w:val="ESPtext"/>
        <w:rPr>
          <w:rFonts w:eastAsiaTheme="minorEastAsia"/>
          <w:sz w:val="22"/>
          <w:szCs w:val="22"/>
          <w:lang w:eastAsia="ja-JP"/>
        </w:rPr>
      </w:pPr>
      <w:r w:rsidRPr="00370406">
        <w:rPr>
          <w:b/>
          <w:sz w:val="22"/>
          <w:szCs w:val="22"/>
        </w:rPr>
        <w:t>Abbreviations:</w:t>
      </w:r>
      <w:r w:rsidRPr="00370406">
        <w:rPr>
          <w:sz w:val="22"/>
          <w:szCs w:val="22"/>
        </w:rPr>
        <w:t xml:space="preserve"> LGBT = Lesbian, Gay, Bisexual, Transgender; SES = Socioeconomic Status</w:t>
      </w:r>
    </w:p>
    <w:p w14:paraId="11FC4C41" w14:textId="77777777" w:rsidR="00370406" w:rsidRPr="00370406" w:rsidRDefault="00370406" w:rsidP="00737038">
      <w:pPr>
        <w:ind w:left="720"/>
        <w:rPr>
          <w:sz w:val="22"/>
          <w:szCs w:val="22"/>
        </w:rPr>
        <w:sectPr w:rsidR="00370406" w:rsidRPr="00370406" w:rsidSect="00521818">
          <w:pgSz w:w="15840" w:h="12240" w:orient="landscape"/>
          <w:pgMar w:top="1440" w:right="1440" w:bottom="1440" w:left="1440" w:header="720" w:footer="720" w:gutter="0"/>
          <w:cols w:space="720"/>
          <w:docGrid w:linePitch="360"/>
        </w:sectPr>
      </w:pPr>
    </w:p>
    <w:p w14:paraId="27F20869" w14:textId="77777777" w:rsidR="00737038" w:rsidRPr="007F74F0" w:rsidRDefault="00737038" w:rsidP="007F74F0">
      <w:pPr>
        <w:contextualSpacing/>
        <w:jc w:val="center"/>
        <w:outlineLvl w:val="0"/>
        <w:rPr>
          <w:rFonts w:eastAsia="MS Mincho"/>
          <w:b/>
        </w:rPr>
      </w:pPr>
      <w:bookmarkStart w:id="2" w:name="_Toc468294641"/>
      <w:r w:rsidRPr="007F74F0">
        <w:rPr>
          <w:rFonts w:eastAsia="MS Mincho"/>
          <w:b/>
        </w:rPr>
        <w:lastRenderedPageBreak/>
        <w:t>Supplemental Digital Content 2</w:t>
      </w:r>
      <w:r w:rsidR="007F74F0">
        <w:rPr>
          <w:rFonts w:eastAsia="MS Mincho"/>
          <w:b/>
        </w:rPr>
        <w:t>.</w:t>
      </w:r>
      <w:r w:rsidRPr="007F74F0">
        <w:rPr>
          <w:rFonts w:eastAsia="MS Mincho"/>
          <w:b/>
        </w:rPr>
        <w:t xml:space="preserve"> Protocol</w:t>
      </w:r>
      <w:bookmarkEnd w:id="2"/>
    </w:p>
    <w:p w14:paraId="0B395A06" w14:textId="77777777" w:rsidR="00737038" w:rsidRDefault="00737038" w:rsidP="00737038">
      <w:pPr>
        <w:rPr>
          <w:b/>
          <w:u w:val="single"/>
        </w:rPr>
      </w:pPr>
    </w:p>
    <w:p w14:paraId="323F3C4C" w14:textId="77777777" w:rsidR="00737038" w:rsidRPr="007F74F0" w:rsidRDefault="00737038" w:rsidP="00737038">
      <w:r w:rsidRPr="007F74F0">
        <w:rPr>
          <w:u w:val="single"/>
        </w:rPr>
        <w:t>Project Title:</w:t>
      </w:r>
      <w:r w:rsidRPr="007F74F0">
        <w:t xml:space="preserve"> Prevalence of and interventions to reduce disparities in vulnerable populations within the VHA: A Map of the Evidence</w:t>
      </w:r>
    </w:p>
    <w:p w14:paraId="3EF8F837" w14:textId="77777777" w:rsidR="00737038" w:rsidRPr="00F93F79" w:rsidRDefault="00737038" w:rsidP="00737038">
      <w:pPr>
        <w:rPr>
          <w:b/>
        </w:rPr>
      </w:pPr>
    </w:p>
    <w:p w14:paraId="70573031" w14:textId="77777777" w:rsidR="00737038" w:rsidRPr="00F93F79" w:rsidRDefault="00737038" w:rsidP="00737038">
      <w:pPr>
        <w:pStyle w:val="ListParagraph"/>
        <w:numPr>
          <w:ilvl w:val="0"/>
          <w:numId w:val="8"/>
        </w:numPr>
        <w:rPr>
          <w:b/>
          <w:sz w:val="24"/>
          <w:szCs w:val="24"/>
        </w:rPr>
      </w:pPr>
      <w:r w:rsidRPr="00F93F79">
        <w:rPr>
          <w:b/>
          <w:sz w:val="24"/>
          <w:szCs w:val="24"/>
        </w:rPr>
        <w:t>Background</w:t>
      </w:r>
    </w:p>
    <w:p w14:paraId="5BE0BC50" w14:textId="77777777" w:rsidR="00737038" w:rsidRDefault="00737038" w:rsidP="00737038">
      <w:r w:rsidRPr="00F93F79">
        <w:t>Improving the quality of care</w:t>
      </w:r>
      <w:r>
        <w:t xml:space="preserve"> for all Veterans</w:t>
      </w:r>
      <w:r w:rsidRPr="00F93F79">
        <w:t xml:space="preserve"> is a top priority for the Veterans Health Administration (VHA). Health equity is a key component of quality, and</w:t>
      </w:r>
      <w:r>
        <w:t xml:space="preserve"> </w:t>
      </w:r>
      <w:r w:rsidRPr="00F93F79">
        <w:t>in order to direct future resources and to advise V</w:t>
      </w:r>
      <w:r>
        <w:t xml:space="preserve">eterans </w:t>
      </w:r>
      <w:r w:rsidRPr="00F93F79">
        <w:t>A</w:t>
      </w:r>
      <w:r>
        <w:t>dministration (VA)</w:t>
      </w:r>
      <w:r w:rsidRPr="00F93F79">
        <w:t xml:space="preserve"> leadership and other relevant offices, programs and partners</w:t>
      </w:r>
      <w:r>
        <w:t>,</w:t>
      </w:r>
      <w:r w:rsidRPr="00F93F79">
        <w:t xml:space="preserve"> the Office of Health Equity (OHE) must </w:t>
      </w:r>
      <w:r>
        <w:t>have a clear understanding of the current</w:t>
      </w:r>
      <w:r w:rsidRPr="00F93F79">
        <w:t xml:space="preserve"> state of </w:t>
      </w:r>
      <w:r>
        <w:t xml:space="preserve">health </w:t>
      </w:r>
      <w:r w:rsidRPr="00F93F79">
        <w:t>disparities within V</w:t>
      </w:r>
      <w:r>
        <w:t>HA</w:t>
      </w:r>
      <w:r w:rsidRPr="00F93F79">
        <w:t xml:space="preserve">. Advancing health equity is directly aligned with </w:t>
      </w:r>
      <w:r>
        <w:t xml:space="preserve">the </w:t>
      </w:r>
      <w:r w:rsidRPr="00F93F79">
        <w:t>strategic plans</w:t>
      </w:r>
      <w:r>
        <w:t xml:space="preserve"> of both </w:t>
      </w:r>
      <w:r w:rsidRPr="00F93F79">
        <w:t xml:space="preserve">the VA and VHA, and goals for eliminating health disparities are </w:t>
      </w:r>
      <w:r>
        <w:t>outlined</w:t>
      </w:r>
      <w:r w:rsidRPr="00F93F79">
        <w:t xml:space="preserve"> in the VHA Blueprint for Excellence.</w:t>
      </w:r>
      <w:hyperlink w:anchor="_ENREF_1" w:tooltip="Department of Veterans Affairs, 2014 #544" w:history="1">
        <w:r>
          <w:fldChar w:fldCharType="begin"/>
        </w:r>
        <w:r>
          <w:instrText xml:space="preserve"> ADDIN EN.CITE &lt;EndNote&gt;&lt;Cite&gt;&lt;Author&gt;Department of Veterans Affairs&lt;/Author&gt;&lt;Year&gt;2014&lt;/Year&gt;&lt;RecNum&gt;544&lt;/RecNum&gt;&lt;DisplayText&gt;&lt;style face="superscript"&gt;1&lt;/style&gt;&lt;/DisplayText&gt;&lt;record&gt;&lt;rec-number&gt;544&lt;/rec-number&gt;&lt;foreign-keys&gt;&lt;key app="EN" db-id="srfz5pzfd9s09aessv7x0wasvr2feta0vwr0"&gt;544&lt;/key&gt;&lt;/foreign-keys&gt;&lt;ref-type name="Generic"&gt;13&lt;/ref-type&gt;&lt;contributors&gt;&lt;authors&gt;&lt;author&gt;Department of Veterans Affairs, &lt;/author&gt;&lt;/authors&gt;&lt;/contributors&gt;&lt;titles&gt;&lt;title&gt;Blueprint for Excellence&lt;/title&gt;&lt;/titles&gt;&lt;dates&gt;&lt;year&gt;2014&lt;/year&gt;&lt;/dates&gt;&lt;publisher&gt;Veterans Health Administration&lt;/publisher&gt;&lt;urls&gt;&lt;/urls&gt;&lt;/record&gt;&lt;/Cite&gt;&lt;/EndNote&gt;</w:instrText>
        </w:r>
        <w:r>
          <w:fldChar w:fldCharType="separate"/>
        </w:r>
        <w:r w:rsidRPr="009F1E36">
          <w:rPr>
            <w:noProof/>
            <w:vertAlign w:val="superscript"/>
          </w:rPr>
          <w:t>1</w:t>
        </w:r>
        <w:r>
          <w:fldChar w:fldCharType="end"/>
        </w:r>
      </w:hyperlink>
      <w:r>
        <w:t xml:space="preserve"> </w:t>
      </w:r>
      <w:r w:rsidRPr="002C258F">
        <w:t>Healthy People 2020 defines a </w:t>
      </w:r>
      <w:r w:rsidRPr="002C258F">
        <w:rPr>
          <w:i/>
          <w:iCs/>
        </w:rPr>
        <w:t>health disparity</w:t>
      </w:r>
      <w:r w:rsidRPr="002C258F">
        <w:t> as “a particular type of health difference that is closely linked with social, economic, an</w:t>
      </w:r>
      <w:r>
        <w:t>d/or environmental disadvantage,” and may relate to race or ethnicity, gender, sexual identity, age, disability, geographic location, or socioeconomic status.</w:t>
      </w:r>
      <w:hyperlink w:anchor="_ENREF_2" w:tooltip="HealthyPeople.gov,  #539" w:history="1">
        <w:r>
          <w:fldChar w:fldCharType="begin"/>
        </w:r>
        <w:r>
          <w:instrText xml:space="preserve"> ADDIN EN.CITE &lt;EndNote&gt;&lt;Cite ExcludeYear="1"&gt;&lt;Author&gt;HealthyPeople.gov&lt;/Author&gt;&lt;RecNum&gt;539&lt;/RecNum&gt;&lt;DisplayText&gt;&lt;style face="superscript"&gt;2&lt;/style&gt;&lt;/DisplayText&gt;&lt;record&gt;&lt;rec-number&gt;539&lt;/rec-number&gt;&lt;foreign-keys&gt;&lt;key app="EN" db-id="srfz5pzfd9s09aessv7x0wasvr2feta0vwr0"&gt;539&lt;/key&gt;&lt;/foreign-keys&gt;&lt;ref-type name="Web Page"&gt;12&lt;/ref-type&gt;&lt;contributors&gt;&lt;authors&gt;&lt;author&gt;HealthyPeople.gov,&lt;/author&gt;&lt;/authors&gt;&lt;/contributors&gt;&lt;titles&gt;&lt;title&gt;Disparities&lt;/title&gt;&lt;/titles&gt;&lt;dates&gt;&lt;/dates&gt;&lt;publisher&gt;Health People 2020&lt;/publisher&gt;&lt;urls&gt;&lt;related-urls&gt;&lt;url&gt;http://www.healthypeople.gov/2020/about/foundation-health-measures/Disparities&lt;/url&gt;&lt;/related-urls&gt;&lt;/urls&gt;&lt;/record&gt;&lt;/Cite&gt;&lt;/EndNote&gt;</w:instrText>
        </w:r>
        <w:r>
          <w:fldChar w:fldCharType="separate"/>
        </w:r>
        <w:r w:rsidRPr="009F1E36">
          <w:rPr>
            <w:noProof/>
            <w:vertAlign w:val="superscript"/>
          </w:rPr>
          <w:t>2</w:t>
        </w:r>
        <w:r>
          <w:fldChar w:fldCharType="end"/>
        </w:r>
      </w:hyperlink>
      <w:r>
        <w:t xml:space="preserve"> A better understanding of disparities in care provided to Veterans by the VHA and of interventions designed to mitigate disparities, have been an ongoing priority for VA leadership for the past decade. This dedication to health equity for all Veterans has resulted in a number of recent systematic reviews by the VA </w:t>
      </w:r>
      <w:r w:rsidRPr="00F93F79">
        <w:t xml:space="preserve">Evidence-based </w:t>
      </w:r>
      <w:r>
        <w:t xml:space="preserve">Synthesis Program (ESP) and other organizations. </w:t>
      </w:r>
    </w:p>
    <w:p w14:paraId="57A53449" w14:textId="77777777" w:rsidR="00737038" w:rsidRPr="00F93F79" w:rsidRDefault="00737038" w:rsidP="00737038"/>
    <w:p w14:paraId="77D3AB95" w14:textId="77777777" w:rsidR="00737038" w:rsidRDefault="00737038" w:rsidP="00737038">
      <w:pPr>
        <w:rPr>
          <w:b/>
          <w:u w:val="single"/>
        </w:rPr>
      </w:pPr>
      <w:r>
        <w:rPr>
          <w:b/>
          <w:u w:val="single"/>
        </w:rPr>
        <w:t>Race and Ethnicity</w:t>
      </w:r>
    </w:p>
    <w:p w14:paraId="0E6A75E2" w14:textId="77777777" w:rsidR="00737038" w:rsidRPr="00AF1312" w:rsidRDefault="00737038" w:rsidP="00737038">
      <w:pPr>
        <w:rPr>
          <w:b/>
          <w:u w:val="single"/>
        </w:rPr>
      </w:pPr>
    </w:p>
    <w:p w14:paraId="2539113B" w14:textId="77777777" w:rsidR="00737038" w:rsidRPr="00AF1312" w:rsidRDefault="00737038" w:rsidP="00737038">
      <w:pPr>
        <w:rPr>
          <w:rFonts w:eastAsia="Times New Roman"/>
        </w:rPr>
      </w:pPr>
      <w:r>
        <w:t xml:space="preserve">Three ESP reviews have examined the topic of racial and ethnic disparities. A comprehensive review by Saha et al. (2007) examined racial and ethnic disparities within the VHA, factors contributing to disparities, interventions designed to mitigate disparities, and ongoing research funded by the VA </w:t>
      </w:r>
      <w:r w:rsidRPr="00117564">
        <w:t>Health Services Research and Development (HSR&amp;D)</w:t>
      </w:r>
      <w:r>
        <w:t>.</w:t>
      </w:r>
      <w:hyperlink w:anchor="_ENREF_3" w:tooltip="Saha, 2007 #528" w:history="1">
        <w:r>
          <w:rPr>
            <w:color w:val="000000"/>
          </w:rPr>
          <w:fldChar w:fldCharType="begin"/>
        </w:r>
        <w:r>
          <w:rPr>
            <w:color w:val="000000"/>
          </w:rPr>
          <w:instrText xml:space="preserve"> ADDIN EN.CITE &lt;EndNote&gt;&lt;Cite&gt;&lt;Author&gt;Saha&lt;/Author&gt;&lt;Year&gt;2007&lt;/Year&gt;&lt;RecNum&gt;528&lt;/RecNum&gt;&lt;DisplayText&gt;&lt;style face="superscript"&gt;3&lt;/style&gt;&lt;/DisplayText&gt;&lt;record&gt;&lt;rec-number&gt;528&lt;/rec-number&gt;&lt;foreign-keys&gt;&lt;key app="EN" db-id="srfz5pzfd9s09aessv7x0wasvr2feta0vwr0"&gt;528&lt;/key&gt;&lt;/foreign-keys&gt;&lt;ref-type name="Generic"&gt;13&lt;/ref-type&gt;&lt;contributors&gt;&lt;authors&gt;&lt;author&gt;Saha, Somnath&lt;/author&gt;&lt;author&gt;Freeman, Michele&lt;/author&gt;&lt;author&gt;Toure, J&lt;/author&gt;&lt;author&gt;Tippens, KM&lt;/author&gt;&lt;author&gt;Weeks, C&lt;/author&gt;&lt;/authors&gt;&lt;/contributors&gt;&lt;titles&gt;&lt;title&gt;Racial and Ethnic Disparities in the VA Healthcare System: A Systematic Review [Internet]&lt;/title&gt;&lt;/titles&gt;&lt;dates&gt;&lt;year&gt;2007&lt;/year&gt;&lt;/dates&gt;&lt;pub-location&gt;Washington, DC&lt;/pub-location&gt;&lt;publisher&gt;Department of Veterans Affairs (US)&lt;/publisher&gt;&lt;urls&gt;&lt;/urls&gt;&lt;/record&gt;&lt;/Cite&gt;&lt;/EndNote&gt;</w:instrText>
        </w:r>
        <w:r>
          <w:rPr>
            <w:color w:val="000000"/>
          </w:rPr>
          <w:fldChar w:fldCharType="separate"/>
        </w:r>
        <w:r w:rsidRPr="009F1E36">
          <w:rPr>
            <w:noProof/>
            <w:color w:val="000000"/>
            <w:vertAlign w:val="superscript"/>
          </w:rPr>
          <w:t>3</w:t>
        </w:r>
        <w:r>
          <w:rPr>
            <w:color w:val="000000"/>
          </w:rPr>
          <w:fldChar w:fldCharType="end"/>
        </w:r>
      </w:hyperlink>
      <w:r>
        <w:t xml:space="preserve"> Findings included no clear pattern of disparities by clinical area; however, disparities were more prevalent for processes requiring a higher degree of</w:t>
      </w:r>
      <w:r w:rsidRPr="00E341C1">
        <w:rPr>
          <w:rFonts w:eastAsia="Times New Roman"/>
        </w:rPr>
        <w:t xml:space="preserve"> decision making, communication, or effort</w:t>
      </w:r>
      <w:r>
        <w:rPr>
          <w:rFonts w:eastAsia="Times New Roman"/>
        </w:rPr>
        <w:t>; process of care outcomes such as blood pressure, glucose, and cholesterol favored White Veterans; and disparities affected African American and Hispanic Veterans most significantly.</w:t>
      </w:r>
      <w:hyperlink w:anchor="_ENREF_3" w:tooltip="Saha, 2007 #528" w:history="1">
        <w:r>
          <w:rPr>
            <w:color w:val="000000"/>
          </w:rPr>
          <w:fldChar w:fldCharType="begin"/>
        </w:r>
        <w:r>
          <w:rPr>
            <w:color w:val="000000"/>
          </w:rPr>
          <w:instrText xml:space="preserve"> ADDIN EN.CITE &lt;EndNote&gt;&lt;Cite&gt;&lt;Author&gt;Saha&lt;/Author&gt;&lt;Year&gt;2007&lt;/Year&gt;&lt;RecNum&gt;528&lt;/RecNum&gt;&lt;DisplayText&gt;&lt;style face="superscript"&gt;3&lt;/style&gt;&lt;/DisplayText&gt;&lt;record&gt;&lt;rec-number&gt;528&lt;/rec-number&gt;&lt;foreign-keys&gt;&lt;key app="EN" db-id="srfz5pzfd9s09aessv7x0wasvr2feta0vwr0"&gt;528&lt;/key&gt;&lt;/foreign-keys&gt;&lt;ref-type name="Generic"&gt;13&lt;/ref-type&gt;&lt;contributors&gt;&lt;authors&gt;&lt;author&gt;Saha, Somnath&lt;/author&gt;&lt;author&gt;Freeman, Michele&lt;/author&gt;&lt;author&gt;Toure, J&lt;/author&gt;&lt;author&gt;Tippens, KM&lt;/author&gt;&lt;author&gt;Weeks, C&lt;/author&gt;&lt;/authors&gt;&lt;/contributors&gt;&lt;titles&gt;&lt;title&gt;Racial and Ethnic Disparities in the VA Healthcare System: A Systematic Review [Internet]&lt;/title&gt;&lt;/titles&gt;&lt;dates&gt;&lt;year&gt;2007&lt;/year&gt;&lt;/dates&gt;&lt;pub-location&gt;Washington, DC&lt;/pub-location&gt;&lt;publisher&gt;Department of Veterans Affairs (US)&lt;/publisher&gt;&lt;urls&gt;&lt;/urls&gt;&lt;/record&gt;&lt;/Cite&gt;&lt;/EndNote&gt;</w:instrText>
        </w:r>
        <w:r>
          <w:rPr>
            <w:color w:val="000000"/>
          </w:rPr>
          <w:fldChar w:fldCharType="separate"/>
        </w:r>
        <w:r w:rsidRPr="009F1E36">
          <w:rPr>
            <w:noProof/>
            <w:color w:val="000000"/>
            <w:vertAlign w:val="superscript"/>
          </w:rPr>
          <w:t>3</w:t>
        </w:r>
        <w:r>
          <w:rPr>
            <w:color w:val="000000"/>
          </w:rPr>
          <w:fldChar w:fldCharType="end"/>
        </w:r>
      </w:hyperlink>
      <w:r>
        <w:t xml:space="preserve"> Quinones et al. (2011) </w:t>
      </w:r>
      <w:r w:rsidRPr="00F93F79">
        <w:t>focused on interventions to reduce</w:t>
      </w:r>
      <w:r>
        <w:t xml:space="preserve"> racial and ethnic disparities both inside and out of the VHA, and identified five studies involving minority Veterans (African American, Hispanic, Native American).</w:t>
      </w:r>
      <w:hyperlink w:anchor="_ENREF_4" w:tooltip="Quinones, 2011 #529" w:history="1">
        <w:r>
          <w:rPr>
            <w:color w:val="000000"/>
          </w:rPr>
          <w:fldChar w:fldCharType="begin"/>
        </w:r>
        <w:r>
          <w:rPr>
            <w:color w:val="000000"/>
          </w:rPr>
          <w:instrText xml:space="preserve"> ADDIN EN.CITE &lt;EndNote&gt;&lt;Cite&gt;&lt;Author&gt;Quinones&lt;/Author&gt;&lt;Year&gt;2011&lt;/Year&gt;&lt;RecNum&gt;529&lt;/RecNum&gt;&lt;DisplayText&gt;&lt;style face="superscript"&gt;4&lt;/style&gt;&lt;/DisplayText&gt;&lt;record&gt;&lt;rec-number&gt;529&lt;/rec-number&gt;&lt;foreign-keys&gt;&lt;key app="EN" db-id="srfz5pzfd9s09aessv7x0wasvr2feta0vwr0"&gt;529&lt;/key&gt;&lt;/foreign-keys&gt;&lt;ref-type name="Generic"&gt;13&lt;/ref-type&gt;&lt;contributors&gt;&lt;authors&gt;&lt;author&gt;Quinones, Ana R&lt;/author&gt;&lt;author&gt;O&amp;apos;Neil, M&lt;/author&gt;&lt;author&gt;Saha, Somnath&lt;/author&gt;&lt;author&gt;Freeman, Michele&lt;/author&gt;&lt;author&gt;Henry, SR&lt;/author&gt;&lt;author&gt;Kansagara, Devan&lt;/author&gt;&lt;/authors&gt;&lt;/contributors&gt;&lt;titles&gt;&lt;title&gt;Interventions to Improve Minority Health Care and Reduce Racial and Ethnic Disparities &lt;/title&gt;&lt;/titles&gt;&lt;dates&gt;&lt;year&gt;2011&lt;/year&gt;&lt;/dates&gt;&lt;pub-location&gt;Washington, DC&lt;/pub-location&gt;&lt;publisher&gt;Department of Veterans Affairs (US)&lt;/publisher&gt;&lt;urls&gt;&lt;/urls&gt;&lt;/record&gt;&lt;/Cite&gt;&lt;/EndNote&gt;</w:instrText>
        </w:r>
        <w:r>
          <w:rPr>
            <w:color w:val="000000"/>
          </w:rPr>
          <w:fldChar w:fldCharType="separate"/>
        </w:r>
        <w:r w:rsidRPr="009F1E36">
          <w:rPr>
            <w:noProof/>
            <w:color w:val="000000"/>
            <w:vertAlign w:val="superscript"/>
          </w:rPr>
          <w:t>4</w:t>
        </w:r>
        <w:r>
          <w:rPr>
            <w:color w:val="000000"/>
          </w:rPr>
          <w:fldChar w:fldCharType="end"/>
        </w:r>
      </w:hyperlink>
      <w:r>
        <w:t xml:space="preserve"> Most recently, Peterson et al. (2015) published a limited update to Saha et al.’s review. The evidence brief included only a synthesis of morbidity and mortality outcomes, and was accompanied by supplementary data tables describing additional outcomes such as access to care, screening, and other process of care and patient outcomes.</w:t>
      </w:r>
      <w:hyperlink w:anchor="_ENREF_5" w:tooltip="Peterson, 2015 #530" w:history="1">
        <w:r>
          <w:rPr>
            <w:color w:val="000000"/>
          </w:rPr>
          <w:fldChar w:fldCharType="begin"/>
        </w:r>
        <w:r>
          <w:rPr>
            <w:color w:val="000000"/>
          </w:rPr>
          <w:instrText xml:space="preserve"> ADDIN EN.CITE &lt;EndNote&gt;&lt;Cite&gt;&lt;Author&gt;Peterson&lt;/Author&gt;&lt;Year&gt;2015&lt;/Year&gt;&lt;RecNum&gt;530&lt;/RecNum&gt;&lt;DisplayText&gt;&lt;style face="superscript"&gt;5&lt;/style&gt;&lt;/DisplayText&gt;&lt;record&gt;&lt;rec-number&gt;530&lt;/rec-number&gt;&lt;foreign-keys&gt;&lt;key app="EN" db-id="srfz5pzfd9s09aessv7x0wasvr2feta0vwr0"&gt;530&lt;/key&gt;&lt;/foreign-keys&gt;&lt;ref-type name="Generic"&gt;13&lt;/ref-type&gt;&lt;contributors&gt;&lt;authors&gt;&lt;author&gt;Peterson, K&lt;/author&gt;&lt;/authors&gt;&lt;/contributors&gt;&lt;titles&gt;&lt;title&gt;Update on Prevalence of and Interventions to Reduce Racial and Ethnic Disparities within the VA &lt;/title&gt;&lt;/titles&gt;&lt;dates&gt;&lt;year&gt;2015&lt;/year&gt;&lt;/dates&gt;&lt;urls&gt;&lt;/urls&gt;&lt;/record&gt;&lt;/Cite&gt;&lt;/EndNote&gt;</w:instrText>
        </w:r>
        <w:r>
          <w:rPr>
            <w:color w:val="000000"/>
          </w:rPr>
          <w:fldChar w:fldCharType="separate"/>
        </w:r>
        <w:r w:rsidRPr="009F1E36">
          <w:rPr>
            <w:noProof/>
            <w:color w:val="000000"/>
            <w:vertAlign w:val="superscript"/>
          </w:rPr>
          <w:t>5</w:t>
        </w:r>
        <w:r>
          <w:rPr>
            <w:color w:val="000000"/>
          </w:rPr>
          <w:fldChar w:fldCharType="end"/>
        </w:r>
      </w:hyperlink>
      <w:r>
        <w:t xml:space="preserve"> Findings included higher morbidity/mortality rates for African American Veterans (as compared to Whites) associated with a wide range of conditions (e.g., colon cancer, chronic kidney disease [CKD], Human Immunodeficiency Virus [HIV], </w:t>
      </w:r>
      <w:r w:rsidRPr="00B60D08">
        <w:t xml:space="preserve">diabetes, </w:t>
      </w:r>
      <w:r>
        <w:t>posttraumatic stress disorder [</w:t>
      </w:r>
      <w:r w:rsidRPr="00B60D08">
        <w:t>PTSD</w:t>
      </w:r>
      <w:r>
        <w:t>]</w:t>
      </w:r>
      <w:r w:rsidRPr="00B60D08">
        <w:t>, venous thromboembolism</w:t>
      </w:r>
      <w:r>
        <w:t>), and for Hispanic Veterans with hepatitis C.</w:t>
      </w:r>
      <w:hyperlink w:anchor="_ENREF_5" w:tooltip="Peterson, 2015 #530" w:history="1">
        <w:r>
          <w:rPr>
            <w:color w:val="000000"/>
          </w:rPr>
          <w:fldChar w:fldCharType="begin"/>
        </w:r>
        <w:r>
          <w:rPr>
            <w:color w:val="000000"/>
          </w:rPr>
          <w:instrText xml:space="preserve"> ADDIN EN.CITE &lt;EndNote&gt;&lt;Cite&gt;&lt;Author&gt;Peterson&lt;/Author&gt;&lt;Year&gt;2015&lt;/Year&gt;&lt;RecNum&gt;530&lt;/RecNum&gt;&lt;DisplayText&gt;&lt;style face="superscript"&gt;5&lt;/style&gt;&lt;/DisplayText&gt;&lt;record&gt;&lt;rec-number&gt;530&lt;/rec-number&gt;&lt;foreign-keys&gt;&lt;key app="EN" db-id="srfz5pzfd9s09aessv7x0wasvr2feta0vwr0"&gt;530&lt;/key&gt;&lt;/foreign-keys&gt;&lt;ref-type name="Generic"&gt;13&lt;/ref-type&gt;&lt;contributors&gt;&lt;authors&gt;&lt;author&gt;Peterson, K&lt;/author&gt;&lt;/authors&gt;&lt;/contributors&gt;&lt;titles&gt;&lt;title&gt;Update on Prevalence of and Interventions to Reduce Racial and Ethnic Disparities within the VA &lt;/title&gt;&lt;/titles&gt;&lt;dates&gt;&lt;year&gt;2015&lt;/year&gt;&lt;/dates&gt;&lt;urls&gt;&lt;/urls&gt;&lt;/record&gt;&lt;/Cite&gt;&lt;/EndNote&gt;</w:instrText>
        </w:r>
        <w:r>
          <w:rPr>
            <w:color w:val="000000"/>
          </w:rPr>
          <w:fldChar w:fldCharType="separate"/>
        </w:r>
        <w:r w:rsidRPr="009F1E36">
          <w:rPr>
            <w:noProof/>
            <w:color w:val="000000"/>
            <w:vertAlign w:val="superscript"/>
          </w:rPr>
          <w:t>5</w:t>
        </w:r>
        <w:r>
          <w:rPr>
            <w:color w:val="000000"/>
          </w:rPr>
          <w:fldChar w:fldCharType="end"/>
        </w:r>
      </w:hyperlink>
      <w:r>
        <w:t xml:space="preserve"> </w:t>
      </w:r>
    </w:p>
    <w:p w14:paraId="1956CBC5" w14:textId="77777777" w:rsidR="00737038" w:rsidRPr="00F93F79" w:rsidRDefault="00737038" w:rsidP="00737038"/>
    <w:p w14:paraId="31D3F50C" w14:textId="77777777" w:rsidR="00737038" w:rsidRDefault="00737038" w:rsidP="00737038">
      <w:pPr>
        <w:rPr>
          <w:b/>
          <w:u w:val="single"/>
        </w:rPr>
      </w:pPr>
      <w:r>
        <w:rPr>
          <w:b/>
          <w:u w:val="single"/>
        </w:rPr>
        <w:t>Geographic Location (Rural vs. Urban)</w:t>
      </w:r>
    </w:p>
    <w:p w14:paraId="2B6C94D8" w14:textId="77777777" w:rsidR="00737038" w:rsidRPr="00AF1312" w:rsidRDefault="00737038" w:rsidP="00737038">
      <w:pPr>
        <w:rPr>
          <w:b/>
          <w:u w:val="single"/>
        </w:rPr>
      </w:pPr>
    </w:p>
    <w:p w14:paraId="7F96E0E1" w14:textId="77777777" w:rsidR="00737038" w:rsidRDefault="00737038" w:rsidP="00737038">
      <w:r w:rsidRPr="00F93F79">
        <w:t xml:space="preserve">In 2006 the Rural Veterans Care Act </w:t>
      </w:r>
      <w:r>
        <w:t>established the</w:t>
      </w:r>
      <w:r w:rsidRPr="00F93F79">
        <w:t xml:space="preserve"> VA Office of Rural Health to address the specific health</w:t>
      </w:r>
      <w:r>
        <w:t xml:space="preserve"> care needs of 3 million rural V</w:t>
      </w:r>
      <w:r w:rsidRPr="00F93F79">
        <w:t>eterans</w:t>
      </w:r>
      <w:r>
        <w:t xml:space="preserve"> – </w:t>
      </w:r>
      <w:r w:rsidRPr="00F93F79">
        <w:t xml:space="preserve">roughly </w:t>
      </w:r>
      <w:r>
        <w:t>one-third</w:t>
      </w:r>
      <w:r w:rsidRPr="00F93F79">
        <w:t xml:space="preserve"> </w:t>
      </w:r>
      <w:r>
        <w:t>of V</w:t>
      </w:r>
      <w:r w:rsidRPr="00F93F79">
        <w:t>eterans enrolled in VA services</w:t>
      </w:r>
      <w:r>
        <w:t xml:space="preserve"> – and to address </w:t>
      </w:r>
      <w:r w:rsidRPr="00F93F79">
        <w:t xml:space="preserve">disparities </w:t>
      </w:r>
      <w:r>
        <w:t xml:space="preserve">related to </w:t>
      </w:r>
      <w:r w:rsidRPr="00F93F79">
        <w:t>their care.</w:t>
      </w:r>
      <w:hyperlink w:anchor="_ENREF_6" w:tooltip="VHA Office of Rural Health, 2014 #540" w:history="1">
        <w:r>
          <w:fldChar w:fldCharType="begin"/>
        </w:r>
        <w:r>
          <w:instrText xml:space="preserve"> ADDIN EN.CITE &lt;EndNote&gt;&lt;Cite&gt;&lt;Author&gt;VHA Office of Rural Health&lt;/Author&gt;&lt;Year&gt;2014&lt;/Year&gt;&lt;RecNum&gt;540&lt;/RecNum&gt;&lt;DisplayText&gt;&lt;style face="superscript"&gt;6&lt;/style&gt;&lt;/DisplayText&gt;&lt;record&gt;&lt;rec-number&gt;540&lt;/rec-number&gt;&lt;foreign-keys&gt;&lt;key app="EN" db-id="srfz5pzfd9s09aessv7x0wasvr2feta0vwr0"&gt;540&lt;/key&gt;&lt;/foreign-keys&gt;&lt;ref-type name="Generic"&gt;13&lt;/ref-type&gt;&lt;contributors&gt;&lt;authors&gt;&lt;author&gt;VHA Office of Rural Health,&lt;/author&gt;&lt;/authors&gt;&lt;/contributors&gt;&lt;titles&gt;&lt;title&gt;Fact Sheet&lt;/title&gt;&lt;secondary-title&gt;Information about the VHA Office of Rural Health and Rural Veterans&lt;/secondary-title&gt;&lt;/titles&gt;&lt;dates&gt;&lt;year&gt;2014&lt;/year&gt;&lt;/dates&gt;&lt;urls&gt;&lt;related-urls&gt;&lt;url&gt;http://www.ruralhealth.va.gov/docs/factsheets/ORH_General_FactSheet_2014.pdf&lt;/url&gt;&lt;/related-urls&gt;&lt;/urls&gt;&lt;/record&gt;&lt;/Cite&gt;&lt;/EndNote&gt;</w:instrText>
        </w:r>
        <w:r>
          <w:fldChar w:fldCharType="separate"/>
        </w:r>
        <w:r w:rsidRPr="009F1E36">
          <w:rPr>
            <w:noProof/>
            <w:vertAlign w:val="superscript"/>
          </w:rPr>
          <w:t>6</w:t>
        </w:r>
        <w:r>
          <w:fldChar w:fldCharType="end"/>
        </w:r>
      </w:hyperlink>
      <w:r w:rsidRPr="00F93F79">
        <w:t xml:space="preserve">  </w:t>
      </w:r>
      <w:r>
        <w:t>In</w:t>
      </w:r>
      <w:r w:rsidRPr="00F93F79">
        <w:t xml:space="preserve"> 2008, the VA National Center for Patient Safety </w:t>
      </w:r>
      <w:r>
        <w:t>published</w:t>
      </w:r>
      <w:r w:rsidRPr="00F93F79">
        <w:t xml:space="preserve"> a review specifically</w:t>
      </w:r>
      <w:r>
        <w:t xml:space="preserve"> examining the status of rural V</w:t>
      </w:r>
      <w:r w:rsidRPr="00F93F79">
        <w:t>eterans’ health</w:t>
      </w:r>
      <w:r>
        <w:t xml:space="preserve">, associated </w:t>
      </w:r>
      <w:r w:rsidRPr="00F93F79">
        <w:lastRenderedPageBreak/>
        <w:t>characteristics of care</w:t>
      </w:r>
      <w:r>
        <w:t xml:space="preserve">, and variables related to </w:t>
      </w:r>
      <w:r w:rsidRPr="00F93F79">
        <w:t>disparities, such as access, utilization patterns, rural care delivery models a</w:t>
      </w:r>
      <w:r>
        <w:t>nd healthcare settings used by V</w:t>
      </w:r>
      <w:r w:rsidRPr="00F93F79">
        <w:t>eterans.</w:t>
      </w:r>
      <w:hyperlink w:anchor="_ENREF_7" w:tooltip="Weeks, 2008 #531" w:history="1">
        <w:r>
          <w:rPr>
            <w:vertAlign w:val="superscript"/>
          </w:rPr>
          <w:fldChar w:fldCharType="begin"/>
        </w:r>
        <w:r>
          <w:rPr>
            <w:vertAlign w:val="superscript"/>
          </w:rPr>
          <w:instrText xml:space="preserve"> ADDIN EN.CITE &lt;EndNote&gt;&lt;Cite&gt;&lt;Author&gt;Weeks&lt;/Author&gt;&lt;Year&gt;2008&lt;/Year&gt;&lt;RecNum&gt;531&lt;/RecNum&gt;&lt;DisplayText&gt;&lt;style face="superscript"&gt;7&lt;/style&gt;&lt;/DisplayText&gt;&lt;record&gt;&lt;rec-number&gt;531&lt;/rec-number&gt;&lt;foreign-keys&gt;&lt;key app="EN" db-id="srfz5pzfd9s09aessv7x0wasvr2feta0vwr0"&gt;531&lt;/key&gt;&lt;/foreign-keys&gt;&lt;ref-type name="Journal Article"&gt;17&lt;/ref-type&gt;&lt;contributors&gt;&lt;authors&gt;&lt;author&gt;Weeks, William B&lt;/author&gt;&lt;author&gt;Wallace, Amy E&lt;/author&gt;&lt;author&gt;West, Alan N&lt;/author&gt;&lt;author&gt;Heady, Hilda R&lt;/author&gt;&lt;author&gt;Hawthorne, Kara&lt;/author&gt;&lt;/authors&gt;&lt;/contributors&gt;&lt;titles&gt;&lt;title&gt;Research on rural veterans: an analysis of the literature&lt;/title&gt;&lt;secondary-title&gt;The Journal of Rural Health&lt;/secondary-title&gt;&lt;/titles&gt;&lt;periodical&gt;&lt;full-title&gt;The Journal of Rural Health&lt;/full-title&gt;&lt;/periodical&gt;&lt;pages&gt;337-344&lt;/pages&gt;&lt;volume&gt;24&lt;/volume&gt;&lt;number&gt;4&lt;/number&gt;&lt;dates&gt;&lt;year&gt;2008&lt;/year&gt;&lt;/dates&gt;&lt;isbn&gt;1748-0361&lt;/isbn&gt;&lt;urls&gt;&lt;/urls&gt;&lt;/record&gt;&lt;/Cite&gt;&lt;/EndNote&gt;</w:instrText>
        </w:r>
        <w:r>
          <w:rPr>
            <w:vertAlign w:val="superscript"/>
          </w:rPr>
          <w:fldChar w:fldCharType="separate"/>
        </w:r>
        <w:r>
          <w:rPr>
            <w:noProof/>
            <w:vertAlign w:val="superscript"/>
          </w:rPr>
          <w:t>7</w:t>
        </w:r>
        <w:r>
          <w:rPr>
            <w:vertAlign w:val="superscript"/>
          </w:rPr>
          <w:fldChar w:fldCharType="end"/>
        </w:r>
      </w:hyperlink>
      <w:r w:rsidRPr="00F93F79">
        <w:t xml:space="preserve"> </w:t>
      </w:r>
    </w:p>
    <w:p w14:paraId="5A3E23B4" w14:textId="77777777" w:rsidR="00737038" w:rsidRDefault="00737038" w:rsidP="00737038"/>
    <w:p w14:paraId="1CEC95EC" w14:textId="77777777" w:rsidR="00737038" w:rsidRPr="00100F47" w:rsidRDefault="00737038" w:rsidP="00737038">
      <w:r w:rsidRPr="00AF1312">
        <w:t>A recent ESP review examined</w:t>
      </w:r>
      <w:r w:rsidRPr="00100F47">
        <w:t xml:space="preserve"> urban versus rural ambulatory care </w:t>
      </w:r>
      <w:r w:rsidRPr="00AF1312">
        <w:t>in VHA and non-VHA settings</w:t>
      </w:r>
      <w:r w:rsidRPr="00100F47">
        <w:t>.</w:t>
      </w:r>
      <w:hyperlink w:anchor="_ENREF_8" w:tooltip="Spoont, 2011 #527" w:history="1">
        <w:r>
          <w:rPr>
            <w:vertAlign w:val="superscript"/>
          </w:rPr>
          <w:fldChar w:fldCharType="begin"/>
        </w:r>
        <w:r>
          <w:rPr>
            <w:vertAlign w:val="superscript"/>
          </w:rPr>
          <w:instrText xml:space="preserve"> ADDIN EN.CITE &lt;EndNote&gt;&lt;Cite&gt;&lt;Author&gt;Spoont&lt;/Author&gt;&lt;Year&gt;2011&lt;/Year&gt;&lt;RecNum&gt;527&lt;/RecNum&gt;&lt;DisplayText&gt;&lt;style face="superscript"&gt;8&lt;/style&gt;&lt;/DisplayText&gt;&lt;record&gt;&lt;rec-number&gt;527&lt;/rec-number&gt;&lt;foreign-keys&gt;&lt;key app="EN" db-id="srfz5pzfd9s09aessv7x0wasvr2feta0vwr0"&gt;527&lt;/key&gt;&lt;/foreign-keys&gt;&lt;ref-type name="Generic"&gt;13&lt;/ref-type&gt;&lt;contributors&gt;&lt;authors&gt;&lt;author&gt;Spoont, Michele&lt;/author&gt;&lt;author&gt;Greer, Nancy&lt;/author&gt;&lt;author&gt;Su, Jenny&lt;/author&gt;&lt;author&gt;Fitzgerald, Patrick&lt;/author&gt;&lt;author&gt;Rutks, Indulis&lt;/author&gt;&lt;author&gt;Wilt, T. J.&lt;/author&gt;&lt;/authors&gt;&lt;/contributors&gt;&lt;titles&gt;&lt;title&gt;Rural vs. Urban Ambularoty Health Care: A Systematic Review&lt;/title&gt;&lt;/titles&gt;&lt;dates&gt;&lt;year&gt;2011&lt;/year&gt;&lt;/dates&gt;&lt;publisher&gt;VA-ESP Project #09-009&lt;/publisher&gt;&lt;urls&gt;&lt;/urls&gt;&lt;/record&gt;&lt;/Cite&gt;&lt;/EndNote&gt;</w:instrText>
        </w:r>
        <w:r>
          <w:rPr>
            <w:vertAlign w:val="superscript"/>
          </w:rPr>
          <w:fldChar w:fldCharType="separate"/>
        </w:r>
        <w:r>
          <w:rPr>
            <w:noProof/>
            <w:vertAlign w:val="superscript"/>
          </w:rPr>
          <w:t>8</w:t>
        </w:r>
        <w:r>
          <w:rPr>
            <w:vertAlign w:val="superscript"/>
          </w:rPr>
          <w:fldChar w:fldCharType="end"/>
        </w:r>
      </w:hyperlink>
      <w:r w:rsidRPr="00100F47">
        <w:t xml:space="preserve"> </w:t>
      </w:r>
      <w:r w:rsidRPr="00AF1312">
        <w:t>The review</w:t>
      </w:r>
      <w:r w:rsidRPr="00100F47">
        <w:t xml:space="preserve"> focused on differences in health care access and utilization between rural and urban </w:t>
      </w:r>
      <w:r w:rsidRPr="00AF1312">
        <w:t>patients</w:t>
      </w:r>
      <w:r w:rsidRPr="00100F47">
        <w:t>, a</w:t>
      </w:r>
      <w:r w:rsidRPr="00AF1312">
        <w:t>s well as</w:t>
      </w:r>
      <w:r w:rsidRPr="00100F47">
        <w:t xml:space="preserve"> differences in </w:t>
      </w:r>
      <w:r w:rsidRPr="00AF1312">
        <w:t>process of care and patient outcomes</w:t>
      </w:r>
      <w:r w:rsidRPr="00100F47">
        <w:t>.</w:t>
      </w:r>
      <w:r w:rsidRPr="00AF1312">
        <w:t xml:space="preserve"> Findings from the review include lower cancer screening rates (e.g., breast, cervical) and higher suicide rates associated with differential use of antidepressants in patients living in rural areas. In addition, despite better continuity of care with a specific primary care provider (PCP), patients living in rural areas are more likely to have a physician extender as their PCP, and have poorer access to specialty care, including mental health providers.</w:t>
      </w:r>
    </w:p>
    <w:p w14:paraId="3B4036EE" w14:textId="77777777" w:rsidR="00737038" w:rsidRPr="00F93F79" w:rsidRDefault="00737038" w:rsidP="00737038"/>
    <w:p w14:paraId="29882B25" w14:textId="77777777" w:rsidR="00737038" w:rsidRDefault="00737038" w:rsidP="00737038">
      <w:pPr>
        <w:rPr>
          <w:b/>
          <w:u w:val="single"/>
        </w:rPr>
      </w:pPr>
      <w:r w:rsidRPr="00AF1312">
        <w:rPr>
          <w:b/>
          <w:u w:val="single"/>
        </w:rPr>
        <w:t xml:space="preserve">Mental </w:t>
      </w:r>
      <w:r>
        <w:rPr>
          <w:b/>
          <w:u w:val="single"/>
        </w:rPr>
        <w:t>Illness</w:t>
      </w:r>
    </w:p>
    <w:p w14:paraId="67EBE662" w14:textId="77777777" w:rsidR="00737038" w:rsidRPr="00AF1312" w:rsidRDefault="00737038" w:rsidP="00737038">
      <w:pPr>
        <w:rPr>
          <w:b/>
          <w:u w:val="single"/>
        </w:rPr>
      </w:pPr>
    </w:p>
    <w:p w14:paraId="5FF2236D" w14:textId="77777777" w:rsidR="00737038" w:rsidRDefault="00737038" w:rsidP="00737038">
      <w:r>
        <w:rPr>
          <w:rFonts w:eastAsia="Times New Roman"/>
        </w:rPr>
        <w:t xml:space="preserve">As compared to the population at large, Veterans experience a high burden of mental illness. According to a recent analysis of VHA utilization by Operation </w:t>
      </w:r>
      <w:r w:rsidRPr="00D83521">
        <w:rPr>
          <w:rFonts w:eastAsia="Times New Roman"/>
        </w:rPr>
        <w:t>Enduring Freedom (OEF), Operation Iraqi Freedom (OIF)</w:t>
      </w:r>
      <w:r>
        <w:rPr>
          <w:rFonts w:eastAsia="Times New Roman"/>
        </w:rPr>
        <w:t>, and Operation New Dawn (OND) V</w:t>
      </w:r>
      <w:r w:rsidRPr="00D83521">
        <w:rPr>
          <w:rFonts w:eastAsia="Times New Roman"/>
        </w:rPr>
        <w:t>eterans</w:t>
      </w:r>
      <w:r>
        <w:rPr>
          <w:rFonts w:eastAsia="Times New Roman"/>
        </w:rPr>
        <w:t>, 57.6% of Veterans receiving care through the VHA were diagnosed with a mental illness, with more than half diagnosed with PTSD; 378,993.</w:t>
      </w:r>
      <w:hyperlink w:anchor="_ENREF_9" w:tooltip="Epidemiology Program, 2015 #512" w:history="1">
        <w:r>
          <w:rPr>
            <w:color w:val="000000"/>
          </w:rPr>
          <w:fldChar w:fldCharType="begin"/>
        </w:r>
        <w:r>
          <w:rPr>
            <w:color w:val="000000"/>
          </w:rPr>
          <w:instrText xml:space="preserve"> ADDIN EN.CITE &lt;EndNote&gt;&lt;Cite&gt;&lt;Author&gt;Epidemiology Program&lt;/Author&gt;&lt;Year&gt;2015&lt;/Year&gt;&lt;RecNum&gt;512&lt;/RecNum&gt;&lt;DisplayText&gt;&lt;style face="superscript"&gt;9&lt;/style&gt;&lt;/DisplayText&gt;&lt;record&gt;&lt;rec-number&gt;512&lt;/rec-number&gt;&lt;foreign-keys&gt;&lt;key app="EN" db-id="srfz5pzfd9s09aessv7x0wasvr2feta0vwr0"&gt;512&lt;/key&gt;&lt;/foreign-keys&gt;&lt;ref-type name="Generic"&gt;13&lt;/ref-type&gt;&lt;contributors&gt;&lt;authors&gt;&lt;author&gt;Epidemiology Program, &lt;/author&gt;&lt;author&gt;Post-Deployment Health Group, &lt;/author&gt;&lt;author&gt;Office of Public Health, &lt;/author&gt;&lt;author&gt;Veterans Health Administration, &lt;/author&gt;&lt;author&gt;Department of Veterans Affairs,&lt;/author&gt;&lt;/authors&gt;&lt;/contributors&gt;&lt;titles&gt;&lt;title&gt;Analysis of VA Health Care Utilization among Operation Enduring Freedom, Operation Iraqi Freedom, and Operation New Dawn Veterans, from 1st Qtr FY 2002 through 2nd Qtr FY 2015.&lt;/title&gt;&lt;/titles&gt;&lt;dates&gt;&lt;year&gt;2015&lt;/year&gt;&lt;/dates&gt;&lt;pub-location&gt;Washington, DC&lt;/pub-location&gt;&lt;urls&gt;&lt;/urls&gt;&lt;/record&gt;&lt;/Cite&gt;&lt;/EndNote&gt;</w:instrText>
        </w:r>
        <w:r>
          <w:rPr>
            <w:color w:val="000000"/>
          </w:rPr>
          <w:fldChar w:fldCharType="separate"/>
        </w:r>
        <w:r w:rsidRPr="009F1E36">
          <w:rPr>
            <w:noProof/>
            <w:color w:val="000000"/>
            <w:vertAlign w:val="superscript"/>
          </w:rPr>
          <w:t>9</w:t>
        </w:r>
        <w:r>
          <w:rPr>
            <w:color w:val="000000"/>
          </w:rPr>
          <w:fldChar w:fldCharType="end"/>
        </w:r>
      </w:hyperlink>
      <w:r>
        <w:rPr>
          <w:rFonts w:eastAsia="Times New Roman"/>
        </w:rPr>
        <w:t xml:space="preserve"> Moreover, individuals with mental illness experience a disproportionately high rate of co-occurring medical conditions, such as diabetes and pulmonary and cardiovascular disease.</w:t>
      </w:r>
      <w:hyperlink w:anchor="_ENREF_10" w:tooltip="Druss, 2011 #513" w:history="1">
        <w:r>
          <w:rPr>
            <w:color w:val="000000"/>
          </w:rPr>
          <w:fldChar w:fldCharType="begin"/>
        </w:r>
        <w:r>
          <w:rPr>
            <w:color w:val="000000"/>
          </w:rPr>
          <w:instrText xml:space="preserve"> ADDIN EN.CITE &lt;EndNote&gt;&lt;Cite&gt;&lt;Author&gt;Druss&lt;/Author&gt;&lt;Year&gt;2011&lt;/Year&gt;&lt;RecNum&gt;513&lt;/RecNum&gt;&lt;DisplayText&gt;&lt;style face="superscript"&gt;10&lt;/style&gt;&lt;/DisplayText&gt;&lt;record&gt;&lt;rec-number&gt;513&lt;/rec-number&gt;&lt;foreign-keys&gt;&lt;key app="EN" db-id="srfz5pzfd9s09aessv7x0wasvr2feta0vwr0"&gt;513&lt;/key&gt;&lt;/foreign-keys&gt;&lt;ref-type name="Generic"&gt;13&lt;/ref-type&gt;&lt;contributors&gt;&lt;authors&gt;&lt;author&gt;Druss, Benjamin G&lt;/author&gt;&lt;author&gt;Reisinger Walker, Elizabeth&lt;/author&gt;&lt;/authors&gt;&lt;/contributors&gt;&lt;titles&gt;&lt;title&gt;Mental Disorders and Medical Comorbidity&lt;/title&gt;&lt;/titles&gt;&lt;dates&gt;&lt;year&gt;2011&lt;/year&gt;&lt;/dates&gt;&lt;publisher&gt;Rober Wood Johnson Foundation&lt;/publisher&gt;&lt;urls&gt;&lt;/urls&gt;&lt;/record&gt;&lt;/Cite&gt;&lt;/EndNote&gt;</w:instrText>
        </w:r>
        <w:r>
          <w:rPr>
            <w:color w:val="000000"/>
          </w:rPr>
          <w:fldChar w:fldCharType="separate"/>
        </w:r>
        <w:r w:rsidRPr="009F1E36">
          <w:rPr>
            <w:noProof/>
            <w:color w:val="000000"/>
            <w:vertAlign w:val="superscript"/>
          </w:rPr>
          <w:t>10</w:t>
        </w:r>
        <w:r>
          <w:rPr>
            <w:color w:val="000000"/>
          </w:rPr>
          <w:fldChar w:fldCharType="end"/>
        </w:r>
      </w:hyperlink>
      <w:r>
        <w:rPr>
          <w:rFonts w:eastAsia="Times New Roman"/>
        </w:rPr>
        <w:t xml:space="preserve"> </w:t>
      </w:r>
      <w:r>
        <w:t>A 2014 ESP review examined disparities in the receipt of preventive care, or the management of chronic conditions among Veterans and non-veteran adults with mental health disorders</w:t>
      </w:r>
      <w:r w:rsidRPr="00F93F79">
        <w:t>.</w:t>
      </w:r>
      <w:hyperlink w:anchor="_ENREF_11" w:tooltip="Gierisch, 2014 #514" w:history="1">
        <w:r>
          <w:rPr>
            <w:vertAlign w:val="superscript"/>
          </w:rPr>
          <w:fldChar w:fldCharType="begin"/>
        </w:r>
        <w:r>
          <w:rPr>
            <w:vertAlign w:val="superscript"/>
          </w:rPr>
          <w:instrText xml:space="preserve"> ADDIN EN.CITE &lt;EndNote&gt;&lt;Cite&gt;&lt;Author&gt;Gierisch&lt;/Author&gt;&lt;Year&gt;2014&lt;/Year&gt;&lt;RecNum&gt;514&lt;/RecNum&gt;&lt;DisplayText&gt;&lt;style face="superscript"&gt;11&lt;/style&gt;&lt;/DisplayText&gt;&lt;record&gt;&lt;rec-number&gt;514&lt;/rec-number&gt;&lt;foreign-keys&gt;&lt;key app="EN" db-id="srfz5pzfd9s09aessv7x0wasvr2feta0vwr0"&gt;514&lt;/key&gt;&lt;/foreign-keys&gt;&lt;ref-type name="Generic"&gt;13&lt;/ref-type&gt;&lt;contributors&gt;&lt;authors&gt;&lt;author&gt;Gierisch, JM&lt;/author&gt;&lt;author&gt;Beadles, C&lt;/author&gt;&lt;author&gt;Shapiro, A&lt;/author&gt;&lt;author&gt;McDuffie, JR&lt;/author&gt;&lt;author&gt;Cunningham, N&lt;/author&gt;&lt;author&gt;Bradford, D&lt;/author&gt;&lt;author&gt;Strauss, J&lt;/author&gt;&lt;author&gt;Callahan, M&lt;/author&gt;&lt;author&gt;Chen, M&lt;/author&gt;&lt;author&gt;Hemminger, A&lt;/author&gt;&lt;author&gt;Kosinski, A&lt;/author&gt;&lt;author&gt;Nagi, A&lt;/author&gt;&lt;author&gt;Williams, JW Jr. &lt;/author&gt;&lt;/authors&gt;&lt;secondary-authors&gt;&lt;author&gt;VA ESP Project #09-009&lt;/author&gt;&lt;/secondary-authors&gt;&lt;/contributors&gt;&lt;titles&gt;&lt;title&gt;Health Disparities in Quality indicators of Healthcare Among Adults with Mental Illness&lt;/title&gt;&lt;/titles&gt;&lt;dates&gt;&lt;year&gt;2014&lt;/year&gt;&lt;/dates&gt;&lt;urls&gt;&lt;/urls&gt;&lt;/record&gt;&lt;/Cite&gt;&lt;/EndNote&gt;</w:instrText>
        </w:r>
        <w:r>
          <w:rPr>
            <w:vertAlign w:val="superscript"/>
          </w:rPr>
          <w:fldChar w:fldCharType="separate"/>
        </w:r>
        <w:r>
          <w:rPr>
            <w:noProof/>
            <w:vertAlign w:val="superscript"/>
          </w:rPr>
          <w:t>11</w:t>
        </w:r>
        <w:r>
          <w:rPr>
            <w:vertAlign w:val="superscript"/>
          </w:rPr>
          <w:fldChar w:fldCharType="end"/>
        </w:r>
      </w:hyperlink>
      <w:r w:rsidRPr="00F93F79">
        <w:rPr>
          <w:vertAlign w:val="superscript"/>
        </w:rPr>
        <w:t xml:space="preserve"> </w:t>
      </w:r>
      <w:r>
        <w:t>Findings related to mammography, pap smears, and colorectal cancer screening within the VHA were inconsistent, with Veterans with a mental illness less likely to receive a pneumococcal vaccine, those with diabetes less likely to receive eye and foot exams. However, Veterans with a mental illness and comorbid diabetes were more likely to receive HbA1c monitoring, and Veterans with PTSD and depressive disorders were more likely to be both screened for tobacco use and referred to cessation counseling.</w:t>
      </w:r>
      <w:hyperlink w:anchor="_ENREF_11" w:tooltip="Gierisch, 2014 #514" w:history="1">
        <w:r>
          <w:rPr>
            <w:color w:val="000000"/>
          </w:rPr>
          <w:fldChar w:fldCharType="begin"/>
        </w:r>
        <w:r>
          <w:rPr>
            <w:color w:val="000000"/>
          </w:rPr>
          <w:instrText xml:space="preserve"> ADDIN EN.CITE &lt;EndNote&gt;&lt;Cite&gt;&lt;Author&gt;Gierisch&lt;/Author&gt;&lt;Year&gt;2014&lt;/Year&gt;&lt;RecNum&gt;514&lt;/RecNum&gt;&lt;DisplayText&gt;&lt;style face="superscript"&gt;11&lt;/style&gt;&lt;/DisplayText&gt;&lt;record&gt;&lt;rec-number&gt;514&lt;/rec-number&gt;&lt;foreign-keys&gt;&lt;key app="EN" db-id="srfz5pzfd9s09aessv7x0wasvr2feta0vwr0"&gt;514&lt;/key&gt;&lt;/foreign-keys&gt;&lt;ref-type name="Generic"&gt;13&lt;/ref-type&gt;&lt;contributors&gt;&lt;authors&gt;&lt;author&gt;Gierisch, JM&lt;/author&gt;&lt;author&gt;Beadles, C&lt;/author&gt;&lt;author&gt;Shapiro, A&lt;/author&gt;&lt;author&gt;McDuffie, JR&lt;/author&gt;&lt;author&gt;Cunningham, N&lt;/author&gt;&lt;author&gt;Bradford, D&lt;/author&gt;&lt;author&gt;Strauss, J&lt;/author&gt;&lt;author&gt;Callahan, M&lt;/author&gt;&lt;author&gt;Chen, M&lt;/author&gt;&lt;author&gt;Hemminger, A&lt;/author&gt;&lt;author&gt;Kosinski, A&lt;/author&gt;&lt;author&gt;Nagi, A&lt;/author&gt;&lt;author&gt;Williams, JW Jr. &lt;/author&gt;&lt;/authors&gt;&lt;secondary-authors&gt;&lt;author&gt;VA ESP Project #09-009&lt;/author&gt;&lt;/secondary-authors&gt;&lt;/contributors&gt;&lt;titles&gt;&lt;title&gt;Health Disparities in Quality indicators of Healthcare Among Adults with Mental Illness&lt;/title&gt;&lt;/titles&gt;&lt;dates&gt;&lt;year&gt;2014&lt;/year&gt;&lt;/dates&gt;&lt;urls&gt;&lt;/urls&gt;&lt;/record&gt;&lt;/Cite&gt;&lt;/EndNote&gt;</w:instrText>
        </w:r>
        <w:r>
          <w:rPr>
            <w:color w:val="000000"/>
          </w:rPr>
          <w:fldChar w:fldCharType="separate"/>
        </w:r>
        <w:r w:rsidRPr="009F1E36">
          <w:rPr>
            <w:noProof/>
            <w:color w:val="000000"/>
            <w:vertAlign w:val="superscript"/>
          </w:rPr>
          <w:t>11</w:t>
        </w:r>
        <w:r>
          <w:rPr>
            <w:color w:val="000000"/>
          </w:rPr>
          <w:fldChar w:fldCharType="end"/>
        </w:r>
      </w:hyperlink>
      <w:r>
        <w:t xml:space="preserve"> </w:t>
      </w:r>
    </w:p>
    <w:p w14:paraId="67460707" w14:textId="77777777" w:rsidR="00737038" w:rsidRPr="00F93F79" w:rsidRDefault="00737038" w:rsidP="00737038"/>
    <w:p w14:paraId="0488901B" w14:textId="77777777" w:rsidR="00737038" w:rsidRPr="00B25C6F" w:rsidRDefault="00737038" w:rsidP="00737038">
      <w:pPr>
        <w:rPr>
          <w:b/>
          <w:u w:val="single"/>
        </w:rPr>
      </w:pPr>
      <w:r w:rsidRPr="00B25C6F">
        <w:rPr>
          <w:b/>
          <w:u w:val="single"/>
        </w:rPr>
        <w:t>Women’s Health</w:t>
      </w:r>
    </w:p>
    <w:p w14:paraId="060D1941" w14:textId="77777777" w:rsidR="00737038" w:rsidRDefault="00737038" w:rsidP="00737038"/>
    <w:p w14:paraId="3F8E83FE" w14:textId="77777777" w:rsidR="00737038" w:rsidRDefault="00737038" w:rsidP="00737038">
      <w:pPr>
        <w:rPr>
          <w:vertAlign w:val="superscript"/>
        </w:rPr>
      </w:pPr>
      <w:r>
        <w:t>Women are currently the fastest growing cohort with the Veteran community, and by 2020 will make up 11% of the Veteran population.</w:t>
      </w:r>
      <w:hyperlink w:anchor="_ENREF_12" w:tooltip="Department of Veterans Affairs, 2015 #515" w:history="1">
        <w:r>
          <w:rPr>
            <w:color w:val="000000"/>
          </w:rPr>
          <w:fldChar w:fldCharType="begin"/>
        </w:r>
        <w:r>
          <w:rPr>
            <w:color w:val="000000"/>
          </w:rPr>
          <w:instrText xml:space="preserve"> ADDIN EN.CITE &lt;EndNote&gt;&lt;Cite&gt;&lt;Author&gt;Department of Veterans Affairs&lt;/Author&gt;&lt;Year&gt;2015&lt;/Year&gt;&lt;RecNum&gt;515&lt;/RecNum&gt;&lt;DisplayText&gt;&lt;style face="superscript"&gt;12&lt;/style&gt;&lt;/DisplayText&gt;&lt;record&gt;&lt;rec-number&gt;515&lt;/rec-number&gt;&lt;foreign-keys&gt;&lt;key app="EN" db-id="srfz5pzfd9s09aessv7x0wasvr2feta0vwr0"&gt;515&lt;/key&gt;&lt;/foreign-keys&gt;&lt;ref-type name="Generic"&gt;13&lt;/ref-type&gt;&lt;contributors&gt;&lt;authors&gt;&lt;author&gt;Department of Veterans Affairs,&lt;/author&gt;&lt;/authors&gt;&lt;/contributors&gt;&lt;titles&gt;&lt;title&gt;Study of Barriers for Women Veterans to VA Health Care&lt;/title&gt;&lt;/titles&gt;&lt;dates&gt;&lt;year&gt;2015&lt;/year&gt;&lt;/dates&gt;&lt;urls&gt;&lt;/urls&gt;&lt;/record&gt;&lt;/Cite&gt;&lt;/EndNote&gt;</w:instrText>
        </w:r>
        <w:r>
          <w:rPr>
            <w:color w:val="000000"/>
          </w:rPr>
          <w:fldChar w:fldCharType="separate"/>
        </w:r>
        <w:r w:rsidRPr="009F1E36">
          <w:rPr>
            <w:noProof/>
            <w:color w:val="000000"/>
            <w:vertAlign w:val="superscript"/>
          </w:rPr>
          <w:t>12</w:t>
        </w:r>
        <w:r>
          <w:rPr>
            <w:color w:val="000000"/>
          </w:rPr>
          <w:fldChar w:fldCharType="end"/>
        </w:r>
      </w:hyperlink>
      <w:r>
        <w:t xml:space="preserve"> A recent study of </w:t>
      </w:r>
      <w:r w:rsidRPr="008A4499">
        <w:t>OEF</w:t>
      </w:r>
      <w:r>
        <w:t>/</w:t>
      </w:r>
      <w:r w:rsidRPr="008A4499">
        <w:t>OIF</w:t>
      </w:r>
      <w:r>
        <w:t xml:space="preserve"> Veterans receiving care through the VHA found that women were more likely than men to have back, musculoskeletal, and joint problems in the year after returning from deployment, with the odds increasing up to seven years post-deployment.</w:t>
      </w:r>
      <w:hyperlink w:anchor="_ENREF_13" w:tooltip="Haskell, 2012 #516" w:history="1">
        <w:r>
          <w:rPr>
            <w:color w:val="000000"/>
          </w:rPr>
          <w:fldChar w:fldCharType="begin"/>
        </w:r>
        <w:r>
          <w:rPr>
            <w:color w:val="000000"/>
          </w:rPr>
          <w:instrText xml:space="preserve"> ADDIN EN.CITE &lt;EndNote&gt;&lt;Cite&gt;&lt;Author&gt;Haskell&lt;/Author&gt;&lt;Year&gt;2012&lt;/Year&gt;&lt;RecNum&gt;516&lt;/RecNum&gt;&lt;DisplayText&gt;&lt;style face="superscript"&gt;13&lt;/style&gt;&lt;/DisplayText&gt;&lt;record&gt;&lt;rec-number&gt;516&lt;/rec-number&gt;&lt;foreign-keys&gt;&lt;key app="EN" db-id="srfz5pzfd9s09aessv7x0wasvr2feta0vwr0"&gt;516&lt;/key&gt;&lt;/foreign-keys&gt;&lt;ref-type name="Journal Article"&gt;17&lt;/ref-type&gt;&lt;contributors&gt;&lt;authors&gt;&lt;author&gt;Haskell, Sally G&lt;/author&gt;&lt;author&gt;Ning, Yuming&lt;/author&gt;&lt;author&gt;Krebs, Erin&lt;/author&gt;&lt;author&gt;Goulet, Joseph&lt;/author&gt;&lt;author&gt;Mattocks, Kristin&lt;/author&gt;&lt;author&gt;Kerns, Robert&lt;/author&gt;&lt;author&gt;Brandt, Cynthia&lt;/author&gt;&lt;/authors&gt;&lt;/contributors&gt;&lt;titles&gt;&lt;title&gt;Prevalence of painful musculoskeletal conditions in female and male veterans in 7 years after return from deployment in Operation Enduring Freedom/Operation Iraqi Freedom&lt;/title&gt;&lt;secondary-title&gt;The Clinical journal of pain&lt;/secondary-title&gt;&lt;/titles&gt;&lt;periodical&gt;&lt;full-title&gt;The Clinical journal of pain&lt;/full-title&gt;&lt;/periodical&gt;&lt;pages&gt;163-167&lt;/pages&gt;&lt;volume&gt;28&lt;/volume&gt;&lt;number&gt;2&lt;/number&gt;&lt;dates&gt;&lt;year&gt;2012&lt;/year&gt;&lt;/dates&gt;&lt;isbn&gt;0749-8047&lt;/isbn&gt;&lt;urls&gt;&lt;/urls&gt;&lt;/record&gt;&lt;/Cite&gt;&lt;/EndNote&gt;</w:instrText>
        </w:r>
        <w:r>
          <w:rPr>
            <w:color w:val="000000"/>
          </w:rPr>
          <w:fldChar w:fldCharType="separate"/>
        </w:r>
        <w:r w:rsidRPr="009F1E36">
          <w:rPr>
            <w:noProof/>
            <w:color w:val="000000"/>
            <w:vertAlign w:val="superscript"/>
          </w:rPr>
          <w:t>13</w:t>
        </w:r>
        <w:r>
          <w:rPr>
            <w:color w:val="000000"/>
          </w:rPr>
          <w:fldChar w:fldCharType="end"/>
        </w:r>
      </w:hyperlink>
      <w:r>
        <w:t xml:space="preserve"> A 2014 study examining trends in gender disparities associated with gender-neutral VHA clinical measures from 2008-2014 found that while gender differences in screening for depression and PTSD were eliminated over the study period, and that there were significant reductions in disparities related to hypertension and diabetes control, disparities remained in other areas. For example, in 2012, women V</w:t>
      </w:r>
      <w:r w:rsidRPr="00F93F79">
        <w:t xml:space="preserve">eterans with a history of diabetes or ischemic heart disease </w:t>
      </w:r>
      <w:r>
        <w:t xml:space="preserve">had </w:t>
      </w:r>
      <w:r w:rsidRPr="00F93F79">
        <w:t xml:space="preserve">higher average low-density lipoprotein </w:t>
      </w:r>
      <w:r>
        <w:t xml:space="preserve">(LD) </w:t>
      </w:r>
      <w:r w:rsidRPr="00F93F79">
        <w:t>levels and lower rates of appropriate statin prescription</w:t>
      </w:r>
      <w:r>
        <w:t>s</w:t>
      </w:r>
      <w:r w:rsidRPr="00F93F79">
        <w:t xml:space="preserve"> than their male counterparts (79.5% of female </w:t>
      </w:r>
      <w:r>
        <w:t>V</w:t>
      </w:r>
      <w:r w:rsidRPr="00F93F79">
        <w:t>eterans versus 88.9% of males), increasing their risk for future cardiovascular events.</w:t>
      </w:r>
      <w:hyperlink w:anchor="_ENREF_14" w:tooltip="Whitehead, 2014 #508" w:history="1">
        <w:r>
          <w:rPr>
            <w:vertAlign w:val="superscript"/>
          </w:rPr>
          <w:fldChar w:fldCharType="begin"/>
        </w:r>
        <w:r>
          <w:rPr>
            <w:vertAlign w:val="superscript"/>
          </w:rPr>
          <w:instrText xml:space="preserve"> ADDIN EN.CITE &lt;EndNote&gt;&lt;Cite&gt;&lt;Author&gt;Whitehead&lt;/Author&gt;&lt;Year&gt;2014&lt;/Year&gt;&lt;RecNum&gt;508&lt;/RecNum&gt;&lt;DisplayText&gt;&lt;style face="superscript"&gt;14&lt;/style&gt;&lt;/DisplayText&gt;&lt;record&gt;&lt;rec-number&gt;508&lt;/rec-number&gt;&lt;foreign-keys&gt;&lt;key app="EN" db-id="srfz5pzfd9s09aessv7x0wasvr2feta0vwr0"&gt;508&lt;/key&gt;&lt;/foreign-keys&gt;&lt;ref-type name="Journal Article"&gt;17&lt;/ref-type&gt;&lt;contributors&gt;&lt;authors&gt;&lt;author&gt;Whitehead, Alison M&lt;/author&gt;&lt;author&gt;Czarnogorski, Maggie&lt;/author&gt;&lt;author&gt;Wright, Steve M&lt;/author&gt;&lt;author&gt;Hayes, Patricia M&lt;/author&gt;&lt;author&gt;Haskell, Sally G&lt;/author&gt;&lt;/authors&gt;&lt;/contributors&gt;&lt;titles&gt;&lt;title&gt;Improving trends in gender disparities in the Department of Veterans Affairs: 2008–2013&lt;/title&gt;&lt;secondary-title&gt;American journal of public health&lt;/secondary-title&gt;&lt;/titles&gt;&lt;periodical&gt;&lt;full-title&gt;American journal of public health&lt;/full-title&gt;&lt;/periodical&gt;&lt;pages&gt;S529-S531&lt;/pages&gt;&lt;volume&gt;104&lt;/volume&gt;&lt;number&gt;S4&lt;/number&gt;&lt;dates&gt;&lt;year&gt;2014&lt;/year&gt;&lt;/dates&gt;&lt;isbn&gt;1541-0048&lt;/isbn&gt;&lt;urls&gt;&lt;/urls&gt;&lt;/record&gt;&lt;/Cite&gt;&lt;/EndNote&gt;</w:instrText>
        </w:r>
        <w:r>
          <w:rPr>
            <w:vertAlign w:val="superscript"/>
          </w:rPr>
          <w:fldChar w:fldCharType="separate"/>
        </w:r>
        <w:r>
          <w:rPr>
            <w:noProof/>
            <w:vertAlign w:val="superscript"/>
          </w:rPr>
          <w:t>14</w:t>
        </w:r>
        <w:r>
          <w:rPr>
            <w:vertAlign w:val="superscript"/>
          </w:rPr>
          <w:fldChar w:fldCharType="end"/>
        </w:r>
      </w:hyperlink>
    </w:p>
    <w:p w14:paraId="596A75A6" w14:textId="77777777" w:rsidR="00737038" w:rsidRDefault="00737038" w:rsidP="00737038">
      <w:pPr>
        <w:rPr>
          <w:vertAlign w:val="superscript"/>
        </w:rPr>
      </w:pPr>
    </w:p>
    <w:p w14:paraId="64303AFE" w14:textId="77777777" w:rsidR="00737038" w:rsidRDefault="00737038" w:rsidP="00737038">
      <w:pPr>
        <w:rPr>
          <w:rFonts w:eastAsia="Times New Roman"/>
        </w:rPr>
      </w:pPr>
      <w:r>
        <w:t>In 2006, an ESP review by Goldzweig et al. assessed the body of VA research related to women’s health. The review identified 182 studies from 1978 to 2004, largely observational and descriptive in nature, with only two randomized controlled trials (RCTs) identified.</w:t>
      </w:r>
      <w:hyperlink w:anchor="_ENREF_15" w:tooltip="Goldzweig, 2006 #517" w:history="1">
        <w:r>
          <w:rPr>
            <w:color w:val="000000"/>
          </w:rPr>
          <w:fldChar w:fldCharType="begin"/>
        </w:r>
        <w:r>
          <w:rPr>
            <w:color w:val="000000"/>
          </w:rPr>
          <w:instrText xml:space="preserve"> ADDIN EN.CITE &lt;EndNote&gt;&lt;Cite&gt;&lt;Author&gt;Goldzweig&lt;/Author&gt;&lt;Year&gt;2006&lt;/Year&gt;&lt;RecNum&gt;517&lt;/RecNum&gt;&lt;DisplayText&gt;&lt;style face="superscript"&gt;15&lt;/style&gt;&lt;/DisplayText&gt;&lt;record&gt;&lt;rec-number&gt;517&lt;/rec-number&gt;&lt;foreign-keys&gt;&lt;key app="EN" db-id="srfz5pzfd9s09aessv7x0wasvr2feta0vwr0"&gt;517&lt;/key&gt;&lt;/foreign-keys&gt;&lt;ref-type name="Journal Article"&gt;17&lt;/ref-type&gt;&lt;contributors&gt;&lt;authors&gt;&lt;author&gt;Goldzweig, Caroline L&lt;/author&gt;&lt;author&gt;Balekian, Talene M&lt;/author&gt;&lt;author&gt;Rolon, Cony&lt;/author&gt;&lt;author&gt;Yano, Elizabeth M&lt;/author&gt;&lt;author&gt;Shekelle, Paul G&lt;/author&gt;&lt;/authors&gt;&lt;/contributors&gt;&lt;titles&gt;&lt;title&gt;The state of women veterans&amp;apos; health research&lt;/title&gt;&lt;secondary-title&gt;Journal of General Internal Medicine&lt;/secondary-title&gt;&lt;/titles&gt;&lt;periodical&gt;&lt;full-title&gt;Journal of General Internal Medicine&lt;/full-title&gt;&lt;/periodical&gt;&lt;pages&gt;S82-S92&lt;/pages&gt;&lt;volume&gt;21&lt;/volume&gt;&lt;number&gt;S3&lt;/number&gt;&lt;dates&gt;&lt;year&gt;2006&lt;/year&gt;&lt;/dates&gt;&lt;isbn&gt;1525-1497&lt;/isbn&gt;&lt;urls&gt;&lt;/urls&gt;&lt;/record&gt;&lt;/Cite&gt;&lt;/EndNote&gt;</w:instrText>
        </w:r>
        <w:r>
          <w:rPr>
            <w:color w:val="000000"/>
          </w:rPr>
          <w:fldChar w:fldCharType="separate"/>
        </w:r>
        <w:r w:rsidRPr="009F1E36">
          <w:rPr>
            <w:noProof/>
            <w:color w:val="000000"/>
            <w:vertAlign w:val="superscript"/>
          </w:rPr>
          <w:t>15</w:t>
        </w:r>
        <w:r>
          <w:rPr>
            <w:color w:val="000000"/>
          </w:rPr>
          <w:fldChar w:fldCharType="end"/>
        </w:r>
      </w:hyperlink>
      <w:r>
        <w:t xml:space="preserve"> An update examining research </w:t>
      </w:r>
      <w:r>
        <w:lastRenderedPageBreak/>
        <w:t>published between 2004 and 2008 was published in 2010. Findings were consistent with increasing attention to issues related to disparities in care for women Veterans, with 195 articles identified, of which five were RCTs.</w:t>
      </w:r>
      <w:hyperlink w:anchor="_ENREF_16" w:tooltip="Bean-Mayberry, 2010 #518" w:history="1">
        <w:r>
          <w:rPr>
            <w:color w:val="000000"/>
          </w:rPr>
          <w:fldChar w:fldCharType="begin"/>
        </w:r>
        <w:r>
          <w:rPr>
            <w:color w:val="000000"/>
          </w:rPr>
          <w:instrText xml:space="preserve"> ADDIN EN.CITE &lt;EndNote&gt;&lt;Cite&gt;&lt;Author&gt;Bean-Mayberry&lt;/Author&gt;&lt;Year&gt;2010&lt;/Year&gt;&lt;RecNum&gt;518&lt;/RecNum&gt;&lt;DisplayText&gt;&lt;style face="superscript"&gt;16&lt;/style&gt;&lt;/DisplayText&gt;&lt;record&gt;&lt;rec-number&gt;518&lt;/rec-number&gt;&lt;foreign-keys&gt;&lt;key app="EN" db-id="srfz5pzfd9s09aessv7x0wasvr2feta0vwr0"&gt;518&lt;/key&gt;&lt;/foreign-keys&gt;&lt;ref-type name="Generic"&gt;13&lt;/ref-type&gt;&lt;contributors&gt;&lt;authors&gt;&lt;author&gt;Bean-Mayberry, B&lt;/author&gt;&lt;author&gt;Batuman, F&lt;/author&gt;&lt;author&gt;Huang, C&lt;/author&gt;&lt;author&gt;Goldzweig, Caroline L&lt;/author&gt;&lt;author&gt;Washington, DL&lt;/author&gt;&lt;author&gt;Yano, Elizabeth M&lt;/author&gt;&lt;author&gt;Miake-Lye, I&lt;/author&gt;&lt;author&gt;Shekelle, Paul G&lt;/author&gt;&lt;/authors&gt;&lt;/contributors&gt;&lt;titles&gt;&lt;title&gt;Systematic Review of Women Veterans Health Research 2004-2008&lt;/title&gt;&lt;/titles&gt;&lt;dates&gt;&lt;year&gt;2010&lt;/year&gt;&lt;/dates&gt;&lt;publisher&gt;VA-ESP Project #05-226&lt;/publisher&gt;&lt;urls&gt;&lt;/urls&gt;&lt;/record&gt;&lt;/Cite&gt;&lt;/EndNote&gt;</w:instrText>
        </w:r>
        <w:r>
          <w:rPr>
            <w:color w:val="000000"/>
          </w:rPr>
          <w:fldChar w:fldCharType="separate"/>
        </w:r>
        <w:r w:rsidRPr="009F1E36">
          <w:rPr>
            <w:noProof/>
            <w:color w:val="000000"/>
            <w:vertAlign w:val="superscript"/>
          </w:rPr>
          <w:t>16</w:t>
        </w:r>
        <w:r>
          <w:rPr>
            <w:color w:val="000000"/>
          </w:rPr>
          <w:fldChar w:fldCharType="end"/>
        </w:r>
      </w:hyperlink>
      <w:r>
        <w:t xml:space="preserve"> Since 2008, the VA and VHA have made significant efforts to increase awareness about women’s health and reduce disparities. In 2008, the VA launched a </w:t>
      </w:r>
      <w:r>
        <w:rPr>
          <w:rFonts w:eastAsia="Times New Roman"/>
        </w:rPr>
        <w:t>Women’s Health improvement initiative, including a five-year plan to reduce disparities, and in 2011 Women’s Health became part of the Office of Patient Care Services (PCS), allowing for better integration of services and coordination of care.</w:t>
      </w:r>
      <w:r>
        <w:rPr>
          <w:color w:val="000000"/>
        </w:rPr>
        <w:fldChar w:fldCharType="begin"/>
      </w:r>
      <w:r>
        <w:rPr>
          <w:color w:val="000000"/>
        </w:rPr>
        <w:instrText xml:space="preserve"> ADDIN EN.CITE &lt;EndNote&gt;&lt;Cite&gt;&lt;Author&gt;Women Veterans Health Strategic Health Care Group&lt;/Author&gt;&lt;Year&gt;2012&lt;/Year&gt;&lt;RecNum&gt;519&lt;/RecNum&gt;&lt;DisplayText&gt;&lt;style face="superscript"&gt;17,18&lt;/style&gt;&lt;/DisplayText&gt;&lt;record&gt;&lt;rec-number&gt;519&lt;/rec-number&gt;&lt;foreign-keys&gt;&lt;key app="EN" db-id="srfz5pzfd9s09aessv7x0wasvr2feta0vwr0"&gt;519&lt;/key&gt;&lt;/foreign-keys&gt;&lt;ref-type name="Generic"&gt;13&lt;/ref-type&gt;&lt;contributors&gt;&lt;authors&gt;&lt;author&gt;Women Veterans Health Strategic Health Care Group,&lt;/author&gt;&lt;/authors&gt;&lt;/contributors&gt;&lt;titles&gt;&lt;title&gt;Gender Differences in Performance Measures VHA&lt;/title&gt;&lt;secondary-title&gt;VHA 2008-2011&lt;/secondary-title&gt;&lt;/titles&gt;&lt;dates&gt;&lt;year&gt;2012&lt;/year&gt;&lt;/dates&gt;&lt;pub-location&gt;Washington, DC&lt;/pub-location&gt;&lt;publisher&gt;Office of Patient Care Services&amp;#xD;Veterans Health Administration&lt;/publisher&gt;&lt;urls&gt;&lt;/urls&gt;&lt;/record&gt;&lt;/Cite&gt;&lt;Cite ExcludeYear="1"&gt;&lt;Author&gt;Women Veterans Health Care&lt;/Author&gt;&lt;RecNum&gt;520&lt;/RecNum&gt;&lt;record&gt;&lt;rec-number&gt;520&lt;/rec-number&gt;&lt;foreign-keys&gt;&lt;key app="EN" db-id="srfz5pzfd9s09aessv7x0wasvr2feta0vwr0"&gt;520&lt;/key&gt;&lt;/foreign-keys&gt;&lt;ref-type name="Generic"&gt;13&lt;/ref-type&gt;&lt;contributors&gt;&lt;authors&gt;&lt;author&gt;Women Veterans Health Care, &lt;/author&gt;&lt;/authors&gt;&lt;/contributors&gt;&lt;titles&gt;&lt;title&gt;About the Women Veterans Health Care Program &lt;/title&gt;&lt;/titles&gt;&lt;dates&gt;&lt;/dates&gt;&lt;urls&gt;&lt;/urls&gt;&lt;/record&gt;&lt;/Cite&gt;&lt;/EndNote&gt;</w:instrText>
      </w:r>
      <w:r>
        <w:rPr>
          <w:color w:val="000000"/>
        </w:rPr>
        <w:fldChar w:fldCharType="separate"/>
      </w:r>
      <w:hyperlink w:anchor="_ENREF_17" w:tooltip="Women Veterans Health Strategic Health Care Group, 2012 #519" w:history="1">
        <w:r w:rsidRPr="009F1E36">
          <w:rPr>
            <w:noProof/>
            <w:color w:val="000000"/>
            <w:vertAlign w:val="superscript"/>
          </w:rPr>
          <w:t>17</w:t>
        </w:r>
      </w:hyperlink>
      <w:r w:rsidRPr="009F1E36">
        <w:rPr>
          <w:noProof/>
          <w:color w:val="000000"/>
          <w:vertAlign w:val="superscript"/>
        </w:rPr>
        <w:t>,</w:t>
      </w:r>
      <w:hyperlink w:anchor="_ENREF_18" w:tooltip="Women Veterans Health Care,  #520" w:history="1">
        <w:r w:rsidRPr="009F1E36">
          <w:rPr>
            <w:noProof/>
            <w:color w:val="000000"/>
            <w:vertAlign w:val="superscript"/>
          </w:rPr>
          <w:t>18</w:t>
        </w:r>
      </w:hyperlink>
      <w:r>
        <w:rPr>
          <w:color w:val="000000"/>
        </w:rPr>
        <w:fldChar w:fldCharType="end"/>
      </w:r>
      <w:r>
        <w:rPr>
          <w:rFonts w:eastAsia="Times New Roman"/>
        </w:rPr>
        <w:t xml:space="preserve"> In addition, women Veteran’s heath has increasingly become a research priority in the VA. An update to the 2010 ESP review on women’s health is currently in progress.</w:t>
      </w:r>
      <w:r>
        <w:rPr>
          <w:color w:val="000000"/>
        </w:rPr>
        <w:fldChar w:fldCharType="begin"/>
      </w:r>
      <w:r>
        <w:rPr>
          <w:color w:val="000000"/>
        </w:rPr>
        <w:instrText xml:space="preserve"> ADDIN EN.CITE &lt;EndNote&gt;&lt;Cite&gt;&lt;Author&gt;Yano&lt;/Author&gt;&lt;Year&gt;2006&lt;/Year&gt;&lt;RecNum&gt;521&lt;/RecNum&gt;&lt;DisplayText&gt;&lt;style face="superscript"&gt;19,20&lt;/style&gt;&lt;/DisplayText&gt;&lt;record&gt;&lt;rec-number&gt;521&lt;/rec-number&gt;&lt;foreign-keys&gt;&lt;key app="EN" db-id="srfz5pzfd9s09aessv7x0wasvr2feta0vwr0"&gt;521&lt;/key&gt;&lt;/foreign-keys&gt;&lt;ref-type name="Journal Article"&gt;17&lt;/ref-type&gt;&lt;contributors&gt;&lt;authors&gt;&lt;author&gt;Yano, Elizabeth M&lt;/author&gt;&lt;author&gt;Bastian, Lori A&lt;/author&gt;&lt;author&gt;Frayne, Susan M&lt;/author&gt;&lt;author&gt;Howell, Alexandra L&lt;/author&gt;&lt;author&gt;Lipson, Linda R&lt;/author&gt;&lt;author&gt;McGlynn, Geraldine&lt;/author&gt;&lt;author&gt;Schnurr, Paula P&lt;/author&gt;&lt;author&gt;Seaver, Margaret R&lt;/author&gt;&lt;author&gt;Spungen, Ann M&lt;/author&gt;&lt;author&gt;Fihn, Stephan D&lt;/author&gt;&lt;/authors&gt;&lt;/contributors&gt;&lt;titles&gt;&lt;title&gt;Toward a VA Women&amp;apos;s Health Research Agenda: Setting Evidence</w:instrText>
      </w:r>
      <w:r>
        <w:rPr>
          <w:rFonts w:ascii="Cambria Math" w:hAnsi="Cambria Math" w:cs="Cambria Math"/>
          <w:color w:val="000000"/>
        </w:rPr>
        <w:instrText>‐</w:instrText>
      </w:r>
      <w:r>
        <w:rPr>
          <w:color w:val="000000"/>
        </w:rPr>
        <w:instrText>based Priorities to Improve the Health and Health Care of Women Veterans&lt;/title&gt;&lt;secondary-title&gt;Journal of General Internal Medicine&lt;/secondary-title&gt;&lt;/titles&gt;&lt;periodical&gt;&lt;full-title&gt;Journal of General Internal Medicine&lt;/full-title&gt;&lt;/periodical&gt;&lt;pages&gt;S93-S101&lt;/pages&gt;&lt;volume&gt;21&lt;/volume&gt;&lt;number&gt;S3&lt;/number&gt;&lt;dates&gt;&lt;year&gt;2006&lt;/year&gt;&lt;/dates&gt;&lt;isbn&gt;1525-1497&lt;/isbn&gt;&lt;urls&gt;&lt;/urls&gt;&lt;/record&gt;&lt;/Cite&gt;&lt;Cite&gt;&lt;Author&gt;VA ESP&lt;/Author&gt;&lt;Year&gt;2016&lt;/Year&gt;&lt;RecNum&gt;522&lt;/RecNum&gt;&lt;record&gt;&lt;rec-number&gt;522&lt;/rec-number&gt;&lt;foreign-keys&gt;&lt;key app="EN" db-id="srfz5pzfd9s09aessv7x0wasvr2feta0vwr0"&gt;522&lt;/key&gt;&lt;/foreign-keys&gt;&lt;ref-type name="Generic"&gt;13&lt;/ref-type&gt;&lt;contributors&gt;&lt;authors&gt;&lt;author&gt;VA ESP, &lt;/author&gt;&lt;/authors&gt;&lt;/contributors&gt;&lt;titles&gt;&lt;title&gt;Women&amp;apos;s health update 2015 (in progress)&lt;/title&gt;&lt;/titles&gt;&lt;dates&gt;&lt;year&gt;2016&lt;/year&gt;&lt;/dates&gt;&lt;urls&gt;&lt;/urls&gt;&lt;/record&gt;&lt;/Cite&gt;&lt;/EndNote&gt;</w:instrText>
      </w:r>
      <w:r>
        <w:rPr>
          <w:color w:val="000000"/>
        </w:rPr>
        <w:fldChar w:fldCharType="separate"/>
      </w:r>
      <w:hyperlink w:anchor="_ENREF_19" w:tooltip="Yano, 2006 #521" w:history="1">
        <w:r w:rsidRPr="009F1E36">
          <w:rPr>
            <w:noProof/>
            <w:color w:val="000000"/>
            <w:vertAlign w:val="superscript"/>
          </w:rPr>
          <w:t>19</w:t>
        </w:r>
      </w:hyperlink>
      <w:r w:rsidRPr="009F1E36">
        <w:rPr>
          <w:noProof/>
          <w:color w:val="000000"/>
          <w:vertAlign w:val="superscript"/>
        </w:rPr>
        <w:t>,</w:t>
      </w:r>
      <w:hyperlink w:anchor="_ENREF_20" w:tooltip="VA ESP, 2016 #522" w:history="1">
        <w:r w:rsidRPr="009F1E36">
          <w:rPr>
            <w:noProof/>
            <w:color w:val="000000"/>
            <w:vertAlign w:val="superscript"/>
          </w:rPr>
          <w:t>20</w:t>
        </w:r>
      </w:hyperlink>
      <w:r>
        <w:rPr>
          <w:color w:val="000000"/>
        </w:rPr>
        <w:fldChar w:fldCharType="end"/>
      </w:r>
      <w:r>
        <w:rPr>
          <w:rFonts w:eastAsia="Times New Roman"/>
        </w:rPr>
        <w:t xml:space="preserve"> </w:t>
      </w:r>
    </w:p>
    <w:p w14:paraId="29540C60" w14:textId="77777777" w:rsidR="00737038" w:rsidRDefault="00737038" w:rsidP="00737038">
      <w:pPr>
        <w:rPr>
          <w:rFonts w:eastAsia="Times New Roman"/>
        </w:rPr>
      </w:pPr>
    </w:p>
    <w:p w14:paraId="186B7A25" w14:textId="77777777" w:rsidR="00737038" w:rsidRDefault="00737038" w:rsidP="00737038">
      <w:pPr>
        <w:rPr>
          <w:rFonts w:eastAsia="Times New Roman"/>
          <w:b/>
          <w:u w:val="single"/>
        </w:rPr>
      </w:pPr>
      <w:r w:rsidRPr="00B25C6F">
        <w:rPr>
          <w:rFonts w:eastAsia="Times New Roman"/>
          <w:b/>
          <w:u w:val="single"/>
        </w:rPr>
        <w:t>Lesbian, Gay, Bisexual, and Transgender (LGBT)</w:t>
      </w:r>
    </w:p>
    <w:p w14:paraId="6E39AAEA" w14:textId="77777777" w:rsidR="00737038" w:rsidRDefault="00737038" w:rsidP="00737038">
      <w:pPr>
        <w:rPr>
          <w:rFonts w:eastAsia="Times New Roman"/>
          <w:b/>
          <w:u w:val="single"/>
        </w:rPr>
      </w:pPr>
    </w:p>
    <w:p w14:paraId="355ECC2B" w14:textId="77777777" w:rsidR="00737038" w:rsidRPr="00056CE0" w:rsidRDefault="00737038" w:rsidP="00737038">
      <w:pPr>
        <w:rPr>
          <w:rFonts w:eastAsia="Times New Roman"/>
          <w:color w:val="000000"/>
          <w:shd w:val="clear" w:color="auto" w:fill="FFFFFF"/>
        </w:rPr>
      </w:pPr>
      <w:r>
        <w:rPr>
          <w:rFonts w:eastAsia="Times New Roman"/>
        </w:rPr>
        <w:t xml:space="preserve">Studies examining the experience and disparities related to LGBT status among Veterans are limited. A study examining </w:t>
      </w:r>
      <w:r>
        <w:rPr>
          <w:rFonts w:eastAsia="Times New Roman"/>
          <w:color w:val="000000"/>
          <w:shd w:val="clear" w:color="auto" w:fill="FFFFFF"/>
        </w:rPr>
        <w:t>2010 Behavioral Risk Factor Surveillance System (BRFSS) data found that across all care providers, lesbian, gay, and bisexual Veterans were less likely to seek medical care, were more likely to have a</w:t>
      </w:r>
      <w:r w:rsidRPr="00056CE0">
        <w:rPr>
          <w:rFonts w:eastAsia="Times New Roman"/>
          <w:color w:val="000000"/>
          <w:shd w:val="clear" w:color="auto" w:fill="FFFFFF"/>
        </w:rPr>
        <w:t>ctivity limitations due to physical, mental, or emotional problems</w:t>
      </w:r>
      <w:r>
        <w:rPr>
          <w:rFonts w:eastAsia="Times New Roman"/>
          <w:color w:val="000000"/>
          <w:shd w:val="clear" w:color="auto" w:fill="FFFFFF"/>
        </w:rPr>
        <w:t>, were more likely to have a positive HIV test, and were more likely to be a current smoker.</w:t>
      </w:r>
      <w:hyperlink w:anchor="_ENREF_21" w:tooltip="Blosnich, 2013 #523" w:history="1">
        <w:r>
          <w:rPr>
            <w:color w:val="000000"/>
          </w:rPr>
          <w:fldChar w:fldCharType="begin"/>
        </w:r>
        <w:r>
          <w:rPr>
            <w:color w:val="000000"/>
          </w:rPr>
          <w:instrText xml:space="preserve"> ADDIN EN.CITE &lt;EndNote&gt;&lt;Cite&gt;&lt;Author&gt;Blosnich&lt;/Author&gt;&lt;Year&gt;2013&lt;/Year&gt;&lt;RecNum&gt;523&lt;/RecNum&gt;&lt;DisplayText&gt;&lt;style face="superscript"&gt;21&lt;/style&gt;&lt;/DisplayText&gt;&lt;record&gt;&lt;rec-number&gt;523&lt;/rec-number&gt;&lt;foreign-keys&gt;&lt;key app="EN" db-id="srfz5pzfd9s09aessv7x0wasvr2feta0vwr0"&gt;523&lt;/key&gt;&lt;/foreign-keys&gt;&lt;ref-type name="Journal Article"&gt;17&lt;/ref-type&gt;&lt;contributors&gt;&lt;authors&gt;&lt;author&gt;Blosnich, John R&lt;/author&gt;&lt;author&gt;Silenzio, Vincent MB&lt;/author&gt;&lt;/authors&gt;&lt;/contributors&gt;&lt;titles&gt;&lt;title&gt;Physical health indicators among lesbian, gay, and bisexual US veterans&lt;/title&gt;&lt;secondary-title&gt;Annals of epidemiology&lt;/secondary-title&gt;&lt;/titles&gt;&lt;periodical&gt;&lt;full-title&gt;Annals of epidemiology&lt;/full-title&gt;&lt;/periodical&gt;&lt;pages&gt;448-451&lt;/pages&gt;&lt;volume&gt;23&lt;/volume&gt;&lt;number&gt;7&lt;/number&gt;&lt;dates&gt;&lt;year&gt;2013&lt;/year&gt;&lt;/dates&gt;&lt;isbn&gt;1047-2797&lt;/isbn&gt;&lt;urls&gt;&lt;/urls&gt;&lt;/record&gt;&lt;/Cite&gt;&lt;/EndNote&gt;</w:instrText>
        </w:r>
        <w:r>
          <w:rPr>
            <w:color w:val="000000"/>
          </w:rPr>
          <w:fldChar w:fldCharType="separate"/>
        </w:r>
        <w:r w:rsidRPr="009F1E36">
          <w:rPr>
            <w:noProof/>
            <w:color w:val="000000"/>
            <w:vertAlign w:val="superscript"/>
          </w:rPr>
          <w:t>21</w:t>
        </w:r>
        <w:r>
          <w:rPr>
            <w:color w:val="000000"/>
          </w:rPr>
          <w:fldChar w:fldCharType="end"/>
        </w:r>
      </w:hyperlink>
      <w:r>
        <w:rPr>
          <w:rFonts w:eastAsia="Times New Roman"/>
          <w:color w:val="000000"/>
          <w:shd w:val="clear" w:color="auto" w:fill="FFFFFF"/>
        </w:rPr>
        <w:t xml:space="preserve"> A 2015 mixed methods study of 20 lesbians receiving VHA care found that half of the participants feared mistreatment if their providers knew of their sexual orientation status.</w:t>
      </w:r>
      <w:hyperlink w:anchor="_ENREF_22" w:tooltip="Mattocks, 2015 #524" w:history="1">
        <w:r>
          <w:rPr>
            <w:color w:val="000000"/>
          </w:rPr>
          <w:fldChar w:fldCharType="begin"/>
        </w:r>
        <w:r>
          <w:rPr>
            <w:color w:val="000000"/>
          </w:rPr>
          <w:instrText xml:space="preserve"> ADDIN EN.CITE &lt;EndNote&gt;&lt;Cite&gt;&lt;Author&gt;Mattocks&lt;/Author&gt;&lt;Year&gt;2015&lt;/Year&gt;&lt;RecNum&gt;524&lt;/RecNum&gt;&lt;DisplayText&gt;&lt;style face="superscript"&gt;22&lt;/style&gt;&lt;/DisplayText&gt;&lt;record&gt;&lt;rec-number&gt;524&lt;/rec-number&gt;&lt;foreign-keys&gt;&lt;key app="EN" db-id="srfz5pzfd9s09aessv7x0wasvr2feta0vwr0"&gt;524&lt;/key&gt;&lt;/foreign-keys&gt;&lt;ref-type name="Journal Article"&gt;17&lt;/ref-type&gt;&lt;contributors&gt;&lt;authors&gt;&lt;author&gt;Mattocks, Kristin M&lt;/author&gt;&lt;author&gt;Sullivan, J Cherry&lt;/author&gt;&lt;author&gt;Bertrand, Christina&lt;/author&gt;&lt;author&gt;Kinney, Rebecca L&lt;/author&gt;&lt;author&gt;Sherman, Michelle D&lt;/author&gt;&lt;author&gt;Gustason, Carolyn&lt;/author&gt;&lt;/authors&gt;&lt;/contributors&gt;&lt;titles&gt;&lt;title&gt;Perceived Stigma, Discrimination, and Disclosure of Sexual Orientation Among a Sample of Lesbian Veterans Receiving Care in the Department of Veterans Affairs&lt;/title&gt;&lt;secondary-title&gt;LGBT health&lt;/secondary-title&gt;&lt;/titles&gt;&lt;periodical&gt;&lt;full-title&gt;LGBT health&lt;/full-title&gt;&lt;/periodical&gt;&lt;pages&gt;147-153&lt;/pages&gt;&lt;volume&gt;2&lt;/volume&gt;&lt;number&gt;2&lt;/number&gt;&lt;dates&gt;&lt;year&gt;2015&lt;/year&gt;&lt;/dates&gt;&lt;isbn&gt;2325-8292&lt;/isbn&gt;&lt;urls&gt;&lt;/urls&gt;&lt;/record&gt;&lt;/Cite&gt;&lt;/EndNote&gt;</w:instrText>
        </w:r>
        <w:r>
          <w:rPr>
            <w:color w:val="000000"/>
          </w:rPr>
          <w:fldChar w:fldCharType="separate"/>
        </w:r>
        <w:r w:rsidRPr="009F1E36">
          <w:rPr>
            <w:noProof/>
            <w:color w:val="000000"/>
            <w:vertAlign w:val="superscript"/>
          </w:rPr>
          <w:t>22</w:t>
        </w:r>
        <w:r>
          <w:rPr>
            <w:color w:val="000000"/>
          </w:rPr>
          <w:fldChar w:fldCharType="end"/>
        </w:r>
      </w:hyperlink>
      <w:r>
        <w:rPr>
          <w:rFonts w:eastAsia="Times New Roman"/>
          <w:color w:val="000000"/>
          <w:shd w:val="clear" w:color="auto" w:fill="FFFFFF"/>
        </w:rPr>
        <w:t xml:space="preserve"> Another study surveyed 202 VHA providers about care related to LGBT patients in two VHA medical centers. Results indicated that despite resources provided to VHA staff and providers, similar to non-VHA settings, only 25% of providers surveyed assessed sexual orientation status with 25-50% of their patients.</w:t>
      </w:r>
      <w:hyperlink w:anchor="_ENREF_23" w:tooltip="Affairs,  #525" w:history="1">
        <w:r>
          <w:rPr>
            <w:color w:val="000000"/>
          </w:rPr>
          <w:fldChar w:fldCharType="begin"/>
        </w:r>
        <w:r>
          <w:rPr>
            <w:color w:val="000000"/>
          </w:rPr>
          <w:instrText xml:space="preserve"> ADDIN EN.CITE &lt;EndNote&gt;&lt;Cite ExcludeYear="1"&gt;&lt;Author&gt;US Department of Veterans Affairs&lt;/Author&gt;&lt;RecNum&gt;525&lt;/RecNum&gt;&lt;DisplayText&gt;&lt;style face="superscript"&gt;23&lt;/style&gt;&lt;/DisplayText&gt;&lt;record&gt;&lt;rec-number&gt;525&lt;/rec-number&gt;&lt;foreign-keys&gt;&lt;key app="EN" db-id="srfz5pzfd9s09aessv7x0wasvr2feta0vwr0"&gt;525&lt;/key&gt;&lt;/foreign-keys&gt;&lt;ref-type name="Generic"&gt;13&lt;/ref-type&gt;&lt;contributors&gt;&lt;authors&gt;&lt;author&gt;US Department of Veterans Affairs&lt;/author&gt;&lt;/authors&gt;&lt;/contributors&gt;&lt;titles&gt;&lt;title&gt;Lesbian, Gay, Bisexual and Transgender (LGBT) Veteran Care&lt;/title&gt;&lt;secondary-title&gt;Patient Care Services&lt;/secondary-title&gt;&lt;/titles&gt;&lt;dates&gt;&lt;/dates&gt;&lt;urls&gt;&lt;/urls&gt;&lt;/record&gt;&lt;/Cite&gt;&lt;/EndNote&gt;</w:instrText>
        </w:r>
        <w:r>
          <w:rPr>
            <w:color w:val="000000"/>
          </w:rPr>
          <w:fldChar w:fldCharType="separate"/>
        </w:r>
        <w:r w:rsidRPr="009F1E36">
          <w:rPr>
            <w:noProof/>
            <w:color w:val="000000"/>
            <w:vertAlign w:val="superscript"/>
          </w:rPr>
          <w:t>23</w:t>
        </w:r>
        <w:r>
          <w:rPr>
            <w:color w:val="000000"/>
          </w:rPr>
          <w:fldChar w:fldCharType="end"/>
        </w:r>
      </w:hyperlink>
      <w:r>
        <w:rPr>
          <w:rFonts w:eastAsia="Times New Roman"/>
          <w:color w:val="000000"/>
          <w:shd w:val="clear" w:color="auto" w:fill="FFFFFF"/>
        </w:rPr>
        <w:t xml:space="preserve"> In addition, 20% of providers surveyed thought sexual orientation was not appropriate to discuss in a clinical setting, and 11% were uncomfortable doing so.</w:t>
      </w:r>
      <w:hyperlink w:anchor="_ENREF_24" w:tooltip="Sherman, 2014 #526" w:history="1">
        <w:r>
          <w:rPr>
            <w:color w:val="000000"/>
          </w:rPr>
          <w:fldChar w:fldCharType="begin"/>
        </w:r>
        <w:r>
          <w:rPr>
            <w:color w:val="000000"/>
          </w:rPr>
          <w:instrText xml:space="preserve"> ADDIN EN.CITE &lt;EndNote&gt;&lt;Cite&gt;&lt;Author&gt;Sherman&lt;/Author&gt;&lt;Year&gt;2014&lt;/Year&gt;&lt;RecNum&gt;526&lt;/RecNum&gt;&lt;DisplayText&gt;&lt;style face="superscript"&gt;24&lt;/style&gt;&lt;/DisplayText&gt;&lt;record&gt;&lt;rec-number&gt;526&lt;/rec-number&gt;&lt;foreign-keys&gt;&lt;key app="EN" db-id="srfz5pzfd9s09aessv7x0wasvr2feta0vwr0"&gt;526&lt;/key&gt;&lt;/foreign-keys&gt;&lt;ref-type name="Journal Article"&gt;17&lt;/ref-type&gt;&lt;contributors&gt;&lt;authors&gt;&lt;author&gt;Sherman, Michelle D&lt;/author&gt;&lt;author&gt;Kauth, Michael R&lt;/author&gt;&lt;author&gt;Shipherd, Jillian C&lt;/author&gt;&lt;author&gt;Street Jr, Richard L&lt;/author&gt;&lt;/authors&gt;&lt;/contributors&gt;&lt;titles&gt;&lt;title&gt;Provider beliefs and practices about assessing sexual orientation in two veterans health affairs hospitals&lt;/title&gt;&lt;secondary-title&gt;LGBT health&lt;/secondary-title&gt;&lt;/titles&gt;&lt;periodical&gt;&lt;full-title&gt;LGBT health&lt;/full-title&gt;&lt;/periodical&gt;&lt;pages&gt;185-191&lt;/pages&gt;&lt;volume&gt;1&lt;/volume&gt;&lt;number&gt;3&lt;/number&gt;&lt;dates&gt;&lt;year&gt;2014&lt;/year&gt;&lt;/dates&gt;&lt;isbn&gt;2325-8292&lt;/isbn&gt;&lt;urls&gt;&lt;/urls&gt;&lt;/record&gt;&lt;/Cite&gt;&lt;/EndNote&gt;</w:instrText>
        </w:r>
        <w:r>
          <w:rPr>
            <w:color w:val="000000"/>
          </w:rPr>
          <w:fldChar w:fldCharType="separate"/>
        </w:r>
        <w:r w:rsidRPr="009F1E36">
          <w:rPr>
            <w:noProof/>
            <w:color w:val="000000"/>
            <w:vertAlign w:val="superscript"/>
          </w:rPr>
          <w:t>24</w:t>
        </w:r>
        <w:r>
          <w:rPr>
            <w:color w:val="000000"/>
          </w:rPr>
          <w:fldChar w:fldCharType="end"/>
        </w:r>
      </w:hyperlink>
      <w:r>
        <w:rPr>
          <w:rFonts w:eastAsia="Times New Roman"/>
          <w:color w:val="000000"/>
          <w:shd w:val="clear" w:color="auto" w:fill="FFFFFF"/>
        </w:rPr>
        <w:t xml:space="preserve"> Finally, a recent case-controlled study of transgender Veterans receiving care though the VHA between 1996 and 2013 (5,135 transgender Veterans, 15,405 non transgender Veterans) found that transgender Veterans were more likely (p&lt;.0001) to be diagnosed with nearly all psychological and physical conditions, including cerebrovascular disease, chronic obstruction pulmonary disease (COPD), congestive heart failure, depression, diabetes, eating disorders, high cholesterol, hypertension, ischemic heart disease, obesity, panic disorder, PTSD, chronic renal disease, serious mental illness, and traumatic brain injury.</w:t>
      </w:r>
      <w:hyperlink w:anchor="_ENREF_25" w:tooltip="Brown, 2015 #510" w:history="1">
        <w:r>
          <w:rPr>
            <w:color w:val="000000"/>
          </w:rPr>
          <w:fldChar w:fldCharType="begin"/>
        </w:r>
        <w:r>
          <w:rPr>
            <w:color w:val="000000"/>
          </w:rPr>
          <w:instrText xml:space="preserve"> ADDIN EN.CITE &lt;EndNote&gt;&lt;Cite&gt;&lt;Author&gt;Brown&lt;/Author&gt;&lt;Year&gt;2015&lt;/Year&gt;&lt;RecNum&gt;510&lt;/RecNum&gt;&lt;DisplayText&gt;&lt;style face="superscript"&gt;25&lt;/style&gt;&lt;/DisplayText&gt;&lt;record&gt;&lt;rec-number&gt;510&lt;/rec-number&gt;&lt;foreign-keys&gt;&lt;key app="EN" db-id="srfz5pzfd9s09aessv7x0wasvr2feta0vwr0"&gt;510&lt;/key&gt;&lt;/foreign-keys&gt;&lt;ref-type name="Journal Article"&gt;17&lt;/ref-type&gt;&lt;contributors&gt;&lt;authors&gt;&lt;author&gt;Brown, George R&lt;/author&gt;&lt;author&gt;Jones, Kenneth T&lt;/author&gt;&lt;/authors&gt;&lt;/contributors&gt;&lt;titles&gt;&lt;title&gt;Mental Health and Medical Health Disparities in 5135 Transgender Veterans Receiving Healthcare in the Veterans Health Administration: A Case–Control Study&lt;/title&gt;&lt;secondary-title&gt;LGBT health&lt;/secondary-title&gt;&lt;/titles&gt;&lt;periodical&gt;&lt;full-title&gt;LGBT health&lt;/full-title&gt;&lt;/periodical&gt;&lt;dates&gt;&lt;year&gt;2015&lt;/year&gt;&lt;/dates&gt;&lt;isbn&gt;2325-8292&lt;/isbn&gt;&lt;urls&gt;&lt;/urls&gt;&lt;/record&gt;&lt;/Cite&gt;&lt;/EndNote&gt;</w:instrText>
        </w:r>
        <w:r>
          <w:rPr>
            <w:color w:val="000000"/>
          </w:rPr>
          <w:fldChar w:fldCharType="separate"/>
        </w:r>
        <w:r w:rsidRPr="009F1E36">
          <w:rPr>
            <w:noProof/>
            <w:color w:val="000000"/>
            <w:vertAlign w:val="superscript"/>
          </w:rPr>
          <w:t>25</w:t>
        </w:r>
        <w:r>
          <w:rPr>
            <w:color w:val="000000"/>
          </w:rPr>
          <w:fldChar w:fldCharType="end"/>
        </w:r>
      </w:hyperlink>
      <w:r>
        <w:rPr>
          <w:rFonts w:eastAsia="Times New Roman"/>
          <w:color w:val="000000"/>
          <w:shd w:val="clear" w:color="auto" w:fill="FFFFFF"/>
        </w:rPr>
        <w:t xml:space="preserve"> </w:t>
      </w:r>
    </w:p>
    <w:p w14:paraId="10CB5C86" w14:textId="77777777" w:rsidR="00737038" w:rsidRPr="009A15A7" w:rsidRDefault="00737038" w:rsidP="00737038"/>
    <w:p w14:paraId="64A93E6B" w14:textId="77777777" w:rsidR="00737038" w:rsidRDefault="00737038" w:rsidP="00737038">
      <w:r>
        <w:rPr>
          <w:b/>
        </w:rPr>
        <w:t>The Current Study</w:t>
      </w:r>
      <w:r>
        <w:t xml:space="preserve"> </w:t>
      </w:r>
    </w:p>
    <w:p w14:paraId="4BCC827C" w14:textId="77777777" w:rsidR="00737038" w:rsidRDefault="00737038" w:rsidP="00737038"/>
    <w:p w14:paraId="7FB6B34C" w14:textId="77777777" w:rsidR="00737038" w:rsidRDefault="00737038" w:rsidP="00737038">
      <w:pPr>
        <w:rPr>
          <w:vertAlign w:val="superscript"/>
        </w:rPr>
      </w:pPr>
      <w:r>
        <w:t xml:space="preserve">Our review will serve as a map of the original research related to health disparities broadly, set in the VHA. Previous VA ESP and other VA-funded programs have examined disparities related to </w:t>
      </w:r>
      <w:r w:rsidRPr="00B25C6F">
        <w:t>race/ethnicity, rural residence, mental hea</w:t>
      </w:r>
      <w:r>
        <w:t>l</w:t>
      </w:r>
      <w:r w:rsidRPr="00B25C6F">
        <w:t>th, and women</w:t>
      </w:r>
      <w:r>
        <w:t>. However,</w:t>
      </w:r>
      <w:r w:rsidRPr="00B25C6F">
        <w:t xml:space="preserve"> disparities, or the potential for disparities in the quality of, access to, and/or utilization of healthcare may affect numerous other </w:t>
      </w:r>
      <w:r w:rsidRPr="002C641D">
        <w:t>Veteran populations</w:t>
      </w:r>
      <w:r>
        <w:t xml:space="preserve"> (e.g., </w:t>
      </w:r>
      <w:r w:rsidRPr="002C641D">
        <w:t>age, LGBT status</w:t>
      </w:r>
      <w:r>
        <w:t xml:space="preserve">, socioeconomic status [SES], physical or cognitive disability, military era of service, and other characteristics). We seek to identify studies related to disparities in care for Veterans administered through the VHA, as well as interventions designed to mitigate disparities within the VHA, and ongoing research examining health disparities funded through the VA Office of Research and Development. This review will provide a high-level map of the evidence outlining the state of disparities research pertaining to Veterans receiving care through the VHA, and will categorize identified disparities by population and clinical area. Our findings will illustrate areas for which research allows for a more detailed systematic review and synthesis, as well as the populations and clinical conditions for which more research is needed to better understand and address the need for equitable healthcare for all Veterans. </w:t>
      </w:r>
    </w:p>
    <w:p w14:paraId="1F096C2A" w14:textId="77777777" w:rsidR="00737038" w:rsidRPr="00F93F79" w:rsidRDefault="00737038" w:rsidP="00737038">
      <w:pPr>
        <w:pStyle w:val="Default"/>
        <w:rPr>
          <w:rFonts w:ascii="Times New Roman" w:hAnsi="Times New Roman" w:cs="Times New Roman"/>
        </w:rPr>
      </w:pPr>
      <w:r w:rsidRPr="00F93F79">
        <w:rPr>
          <w:rFonts w:ascii="Times New Roman" w:hAnsi="Times New Roman" w:cs="Times New Roman"/>
        </w:rPr>
        <w:lastRenderedPageBreak/>
        <w:t xml:space="preserve"> </w:t>
      </w:r>
    </w:p>
    <w:p w14:paraId="47873CFB" w14:textId="77777777" w:rsidR="00737038" w:rsidRPr="007F74F0" w:rsidRDefault="00737038" w:rsidP="00737038">
      <w:pPr>
        <w:pStyle w:val="ListParagraph"/>
        <w:numPr>
          <w:ilvl w:val="0"/>
          <w:numId w:val="8"/>
        </w:numPr>
        <w:rPr>
          <w:b/>
        </w:rPr>
      </w:pPr>
      <w:r w:rsidRPr="007F74F0">
        <w:rPr>
          <w:b/>
          <w:sz w:val="24"/>
          <w:szCs w:val="24"/>
        </w:rPr>
        <w:t>Key Questions and Inclusion/Exclusion Criteria</w:t>
      </w:r>
      <w:r w:rsidRPr="007F74F0">
        <w:rPr>
          <w:b/>
          <w:sz w:val="24"/>
          <w:szCs w:val="24"/>
        </w:rPr>
        <w:tab/>
      </w:r>
      <w:r w:rsidRPr="007F74F0">
        <w:rPr>
          <w:b/>
          <w:sz w:val="24"/>
          <w:szCs w:val="24"/>
        </w:rPr>
        <w:tab/>
      </w:r>
    </w:p>
    <w:p w14:paraId="2A3B4C17" w14:textId="77777777" w:rsidR="00737038" w:rsidRDefault="00737038" w:rsidP="00737038">
      <w:pPr>
        <w:autoSpaceDE w:val="0"/>
        <w:autoSpaceDN w:val="0"/>
        <w:adjustRightInd w:val="0"/>
        <w:contextualSpacing/>
        <w:rPr>
          <w:color w:val="000000"/>
        </w:rPr>
      </w:pPr>
      <w:r w:rsidRPr="00401AC2">
        <w:rPr>
          <w:color w:val="000000"/>
        </w:rPr>
        <w:t xml:space="preserve">The research questions for this systematic review were developed after a topic refinement process that </w:t>
      </w:r>
      <w:r w:rsidRPr="006E4224">
        <w:rPr>
          <w:color w:val="000000"/>
        </w:rPr>
        <w:t>included a preliminary review of published peer-reviewed literature,</w:t>
      </w:r>
      <w:r>
        <w:rPr>
          <w:color w:val="000000"/>
        </w:rPr>
        <w:t xml:space="preserve"> and</w:t>
      </w:r>
      <w:r w:rsidRPr="006E4224">
        <w:rPr>
          <w:color w:val="000000"/>
        </w:rPr>
        <w:t xml:space="preserve"> consultation with internal partners, investigators, and stakeholders. </w:t>
      </w:r>
      <w:r>
        <w:rPr>
          <w:color w:val="000000"/>
        </w:rPr>
        <w:t xml:space="preserve">Supplemental Digital Content 1 </w:t>
      </w:r>
      <w:r w:rsidRPr="006E4224">
        <w:rPr>
          <w:color w:val="000000"/>
        </w:rPr>
        <w:t>provides our</w:t>
      </w:r>
      <w:r>
        <w:rPr>
          <w:color w:val="000000"/>
        </w:rPr>
        <w:t xml:space="preserve"> analytic framework. See Supplemental Digital Content 5 </w:t>
      </w:r>
      <w:r w:rsidRPr="006E4224">
        <w:rPr>
          <w:color w:val="000000"/>
        </w:rPr>
        <w:t>for PICOTS.</w:t>
      </w:r>
    </w:p>
    <w:p w14:paraId="3FE2DF34" w14:textId="77777777" w:rsidR="00737038" w:rsidRPr="00BF1050" w:rsidRDefault="00737038" w:rsidP="00737038">
      <w:pPr>
        <w:autoSpaceDE w:val="0"/>
        <w:autoSpaceDN w:val="0"/>
        <w:adjustRightInd w:val="0"/>
        <w:contextualSpacing/>
        <w:rPr>
          <w:color w:val="000000"/>
        </w:rPr>
      </w:pPr>
    </w:p>
    <w:p w14:paraId="7D99A75A" w14:textId="77777777" w:rsidR="00737038" w:rsidRPr="00F93F79" w:rsidRDefault="00737038" w:rsidP="00737038">
      <w:pPr>
        <w:pStyle w:val="ESPtext"/>
      </w:pPr>
      <w:r w:rsidRPr="00F93F79">
        <w:t>The key questions for the review are as follows:</w:t>
      </w:r>
    </w:p>
    <w:p w14:paraId="0AB62341" w14:textId="77777777" w:rsidR="00737038" w:rsidRPr="00F93F79" w:rsidRDefault="00737038" w:rsidP="00737038">
      <w:pPr>
        <w:pStyle w:val="ESPH4"/>
        <w:spacing w:after="120"/>
        <w:rPr>
          <w:rFonts w:ascii="Times New Roman" w:hAnsi="Times New Roman"/>
          <w:b/>
          <w:i w:val="0"/>
        </w:rPr>
      </w:pPr>
      <w:r w:rsidRPr="00F93F79">
        <w:rPr>
          <w:rFonts w:ascii="Times New Roman" w:hAnsi="Times New Roman"/>
          <w:b/>
          <w:i w:val="0"/>
        </w:rPr>
        <w:t xml:space="preserve">KQ1. </w:t>
      </w:r>
      <w:r w:rsidRPr="00F93F79">
        <w:rPr>
          <w:rFonts w:ascii="Times New Roman" w:hAnsi="Times New Roman"/>
          <w:i w:val="0"/>
        </w:rPr>
        <w:t>For what groups/populations, and in which clinical areas are health and healthcare disparities prevalent within the VHA?</w:t>
      </w:r>
    </w:p>
    <w:p w14:paraId="08733C53" w14:textId="77777777" w:rsidR="00737038" w:rsidRPr="00F93F79" w:rsidRDefault="00737038" w:rsidP="00737038">
      <w:pPr>
        <w:pStyle w:val="ESPH4"/>
        <w:spacing w:after="120"/>
        <w:rPr>
          <w:rFonts w:ascii="Times New Roman" w:hAnsi="Times New Roman"/>
          <w:b/>
          <w:i w:val="0"/>
        </w:rPr>
      </w:pPr>
      <w:r w:rsidRPr="00F93F79">
        <w:rPr>
          <w:rFonts w:ascii="Times New Roman" w:hAnsi="Times New Roman"/>
          <w:b/>
          <w:i w:val="0"/>
        </w:rPr>
        <w:t xml:space="preserve">KQ2. </w:t>
      </w:r>
      <w:r w:rsidRPr="00F93F79">
        <w:rPr>
          <w:rFonts w:ascii="Times New Roman" w:hAnsi="Times New Roman"/>
          <w:i w:val="0"/>
        </w:rPr>
        <w:t>What are the effects of interventions implemented within the VHA to reduce health disparities?</w:t>
      </w:r>
    </w:p>
    <w:p w14:paraId="47DDE91C" w14:textId="77777777" w:rsidR="00737038" w:rsidRPr="00F93F79" w:rsidRDefault="00737038" w:rsidP="00737038">
      <w:pPr>
        <w:pStyle w:val="ESPH4"/>
        <w:spacing w:after="120"/>
        <w:rPr>
          <w:rFonts w:ascii="Times New Roman" w:hAnsi="Times New Roman"/>
          <w:b/>
          <w:i w:val="0"/>
        </w:rPr>
      </w:pPr>
      <w:r w:rsidRPr="00F93F79">
        <w:rPr>
          <w:rFonts w:ascii="Times New Roman" w:hAnsi="Times New Roman"/>
          <w:b/>
          <w:i w:val="0"/>
        </w:rPr>
        <w:t xml:space="preserve">KQ3. </w:t>
      </w:r>
      <w:r w:rsidRPr="00F93F79">
        <w:rPr>
          <w:rFonts w:ascii="Times New Roman" w:hAnsi="Times New Roman"/>
          <w:i w:val="0"/>
        </w:rPr>
        <w:t>What research projects have been funded by the VA Office of Research and Development (ORD) to address any of the components in the other key questions from 2010 to present?</w:t>
      </w:r>
    </w:p>
    <w:p w14:paraId="2744B06A" w14:textId="77777777" w:rsidR="007F74F0" w:rsidRDefault="00737038" w:rsidP="007F74F0">
      <w:pPr>
        <w:pStyle w:val="ESPH4"/>
        <w:spacing w:after="120"/>
        <w:rPr>
          <w:rFonts w:ascii="Times New Roman" w:hAnsi="Times New Roman"/>
          <w:i w:val="0"/>
        </w:rPr>
      </w:pPr>
      <w:r w:rsidRPr="00B25C6F">
        <w:rPr>
          <w:rFonts w:ascii="Times New Roman" w:hAnsi="Times New Roman"/>
          <w:i w:val="0"/>
        </w:rPr>
        <w:t>O</w:t>
      </w:r>
      <w:r w:rsidRPr="00F93F79">
        <w:rPr>
          <w:rFonts w:ascii="Times New Roman" w:hAnsi="Times New Roman"/>
          <w:i w:val="0"/>
        </w:rPr>
        <w:t>ur approach was guided by an analytic framework developed by Saha et al. for the 2007 ESP report on racial and ethnic disparities in the VHA.</w:t>
      </w:r>
      <w:hyperlink w:anchor="_ENREF_3" w:tooltip="Saha, 2007 #528" w:history="1">
        <w:r>
          <w:rPr>
            <w:rFonts w:ascii="Times New Roman" w:hAnsi="Times New Roman"/>
            <w:i w:val="0"/>
          </w:rPr>
          <w:fldChar w:fldCharType="begin"/>
        </w:r>
        <w:r>
          <w:rPr>
            <w:rFonts w:ascii="Times New Roman" w:hAnsi="Times New Roman"/>
            <w:i w:val="0"/>
          </w:rPr>
          <w:instrText xml:space="preserve"> ADDIN EN.CITE &lt;EndNote&gt;&lt;Cite&gt;&lt;Author&gt;Saha&lt;/Author&gt;&lt;Year&gt;2007&lt;/Year&gt;&lt;RecNum&gt;528&lt;/RecNum&gt;&lt;DisplayText&gt;&lt;style face="superscript"&gt;3&lt;/style&gt;&lt;/DisplayText&gt;&lt;record&gt;&lt;rec-number&gt;528&lt;/rec-number&gt;&lt;foreign-keys&gt;&lt;key app="EN" db-id="srfz5pzfd9s09aessv7x0wasvr2feta0vwr0"&gt;528&lt;/key&gt;&lt;/foreign-keys&gt;&lt;ref-type name="Generic"&gt;13&lt;/ref-type&gt;&lt;contributors&gt;&lt;authors&gt;&lt;author&gt;Saha, Somnath&lt;/author&gt;&lt;author&gt;Freeman, Michele&lt;/author&gt;&lt;author&gt;Toure, J&lt;/author&gt;&lt;author&gt;Tippens, KM&lt;/author&gt;&lt;author&gt;Weeks, C&lt;/author&gt;&lt;/authors&gt;&lt;/contributors&gt;&lt;titles&gt;&lt;title&gt;Racial and Ethnic Disparities in the VA Healthcare System: A Systematic Review [Internet]&lt;/title&gt;&lt;/titles&gt;&lt;dates&gt;&lt;year&gt;2007&lt;/year&gt;&lt;/dates&gt;&lt;pub-location&gt;Washington, DC&lt;/pub-location&gt;&lt;publisher&gt;Department of Veterans Affairs (US)&lt;/publisher&gt;&lt;urls&gt;&lt;/urls&gt;&lt;/record&gt;&lt;/Cite&gt;&lt;/EndNote&gt;</w:instrText>
        </w:r>
        <w:r>
          <w:rPr>
            <w:rFonts w:ascii="Times New Roman" w:hAnsi="Times New Roman"/>
            <w:i w:val="0"/>
          </w:rPr>
          <w:fldChar w:fldCharType="separate"/>
        </w:r>
        <w:r w:rsidRPr="009F1E36">
          <w:rPr>
            <w:rFonts w:ascii="Times New Roman" w:hAnsi="Times New Roman"/>
            <w:i w:val="0"/>
            <w:noProof/>
            <w:vertAlign w:val="superscript"/>
          </w:rPr>
          <w:t>3</w:t>
        </w:r>
        <w:r>
          <w:rPr>
            <w:rFonts w:ascii="Times New Roman" w:hAnsi="Times New Roman"/>
            <w:i w:val="0"/>
          </w:rPr>
          <w:fldChar w:fldCharType="end"/>
        </w:r>
      </w:hyperlink>
      <w:r w:rsidRPr="00F93F79">
        <w:rPr>
          <w:rFonts w:ascii="Times New Roman" w:hAnsi="Times New Roman"/>
          <w:i w:val="0"/>
        </w:rPr>
        <w:t xml:space="preserve"> In the framework, </w:t>
      </w:r>
      <w:r>
        <w:rPr>
          <w:rFonts w:ascii="Times New Roman" w:hAnsi="Times New Roman"/>
          <w:i w:val="0"/>
        </w:rPr>
        <w:t>first</w:t>
      </w:r>
      <w:r w:rsidRPr="00F93F79">
        <w:rPr>
          <w:rFonts w:ascii="Times New Roman" w:hAnsi="Times New Roman"/>
          <w:i w:val="0"/>
        </w:rPr>
        <w:t xml:space="preserve"> generation studies are those that examine disparities in the quality of care or utilization, and are used to inform key question 1. Second generation studies examine mediating factors that may contribute to disparities for any given group/population, and are outside of the scope of the current review. Third generation studies examine interventions to reduce disparities, and are used </w:t>
      </w:r>
      <w:r>
        <w:rPr>
          <w:rFonts w:ascii="Times New Roman" w:hAnsi="Times New Roman"/>
          <w:i w:val="0"/>
        </w:rPr>
        <w:t xml:space="preserve">to address key question 2 (see </w:t>
      </w:r>
      <w:r w:rsidRPr="00737038">
        <w:rPr>
          <w:rFonts w:ascii="Times New Roman" w:hAnsi="Times New Roman"/>
          <w:i w:val="0"/>
        </w:rPr>
        <w:t>Supplemental Digital Content 1</w:t>
      </w:r>
      <w:r w:rsidRPr="00F93F79">
        <w:rPr>
          <w:rFonts w:ascii="Times New Roman" w:hAnsi="Times New Roman"/>
          <w:i w:val="0"/>
        </w:rPr>
        <w:t>)</w:t>
      </w:r>
    </w:p>
    <w:p w14:paraId="113092CD" w14:textId="77777777" w:rsidR="00737038" w:rsidRPr="007F74F0" w:rsidRDefault="00737038" w:rsidP="007F74F0">
      <w:pPr>
        <w:pStyle w:val="ListParagraph"/>
        <w:numPr>
          <w:ilvl w:val="0"/>
          <w:numId w:val="8"/>
        </w:numPr>
        <w:rPr>
          <w:b/>
          <w:sz w:val="24"/>
          <w:szCs w:val="24"/>
        </w:rPr>
      </w:pPr>
      <w:r w:rsidRPr="007F74F0">
        <w:rPr>
          <w:b/>
          <w:sz w:val="24"/>
          <w:szCs w:val="24"/>
        </w:rPr>
        <w:t>Literature Search Strategies</w:t>
      </w:r>
    </w:p>
    <w:p w14:paraId="0F7C701B" w14:textId="77777777" w:rsidR="00737038" w:rsidRPr="00F93F79" w:rsidRDefault="00737038" w:rsidP="00737038">
      <w:pPr>
        <w:pStyle w:val="ESPtext"/>
      </w:pPr>
      <w:r>
        <w:t>Our search strategy will be</w:t>
      </w:r>
      <w:r w:rsidRPr="00F93F79">
        <w:t xml:space="preserve"> based on the strategy developed for Saha et al.’s 2007 VA ESP review, </w:t>
      </w:r>
      <w:r>
        <w:t>and</w:t>
      </w:r>
      <w:r w:rsidRPr="00F93F79">
        <w:t xml:space="preserve"> modified to include all populations for whom a disparity in the quality of or utilization of care might exist.</w:t>
      </w:r>
      <w:hyperlink w:anchor="_ENREF_3" w:tooltip="Saha, 2007 #528" w:history="1">
        <w:r>
          <w:fldChar w:fldCharType="begin"/>
        </w:r>
        <w:r>
          <w:instrText xml:space="preserve"> ADDIN EN.CITE &lt;EndNote&gt;&lt;Cite&gt;&lt;Author&gt;Saha&lt;/Author&gt;&lt;Year&gt;2007&lt;/Year&gt;&lt;RecNum&gt;528&lt;/RecNum&gt;&lt;DisplayText&gt;&lt;style face="superscript"&gt;3&lt;/style&gt;&lt;/DisplayText&gt;&lt;record&gt;&lt;rec-number&gt;528&lt;/rec-number&gt;&lt;foreign-keys&gt;&lt;key app="EN" db-id="srfz5pzfd9s09aessv7x0wasvr2feta0vwr0"&gt;528&lt;/key&gt;&lt;/foreign-keys&gt;&lt;ref-type name="Generic"&gt;13&lt;/ref-type&gt;&lt;contributors&gt;&lt;authors&gt;&lt;author&gt;Saha, Somnath&lt;/author&gt;&lt;author&gt;Freeman, Michele&lt;/author&gt;&lt;author&gt;Toure, J&lt;/author&gt;&lt;author&gt;Tippens, KM&lt;/author&gt;&lt;author&gt;Weeks, C&lt;/author&gt;&lt;/authors&gt;&lt;/contributors&gt;&lt;titles&gt;&lt;title&gt;Racial and Ethnic Disparities in the VA Healthcare System: A Systematic Review [Internet]&lt;/title&gt;&lt;/titles&gt;&lt;dates&gt;&lt;year&gt;2007&lt;/year&gt;&lt;/dates&gt;&lt;pub-location&gt;Washington, DC&lt;/pub-location&gt;&lt;publisher&gt;Department of Veterans Affairs (US)&lt;/publisher&gt;&lt;urls&gt;&lt;/urls&gt;&lt;/record&gt;&lt;/Cite&gt;&lt;/EndNote&gt;</w:instrText>
        </w:r>
        <w:r>
          <w:fldChar w:fldCharType="separate"/>
        </w:r>
        <w:r w:rsidRPr="009F1E36">
          <w:rPr>
            <w:noProof/>
            <w:vertAlign w:val="superscript"/>
          </w:rPr>
          <w:t>3</w:t>
        </w:r>
        <w:r>
          <w:fldChar w:fldCharType="end"/>
        </w:r>
      </w:hyperlink>
      <w:r w:rsidRPr="00F93F79">
        <w:t xml:space="preserve"> The search strategy w</w:t>
      </w:r>
      <w:r>
        <w:t xml:space="preserve">ill be </w:t>
      </w:r>
      <w:r w:rsidRPr="00F93F79">
        <w:t>peer reviewed by a second research librarian using the instrument for Peer Review of Search Strategies (PRESS).</w:t>
      </w:r>
      <w:r>
        <w:fldChar w:fldCharType="begin"/>
      </w:r>
      <w:r>
        <w:instrText xml:space="preserve"> ADDIN EN.CITE &lt;EndNote&gt;&lt;Cite&gt;&lt;Author&gt;Relevo&lt;/Author&gt;&lt;Year&gt;2012&lt;/Year&gt;&lt;RecNum&gt;542&lt;/RecNum&gt;&lt;DisplayText&gt;&lt;style face="superscript"&gt;26,27&lt;/style&gt;&lt;/DisplayText&gt;&lt;record&gt;&lt;rec-number&gt;542&lt;/rec-number&gt;&lt;foreign-keys&gt;&lt;key app="EN" db-id="srfz5pzfd9s09aessv7x0wasvr2feta0vwr0"&gt;542&lt;/key&gt;&lt;/foreign-keys&gt;&lt;ref-type name="Journal Article"&gt;17&lt;/ref-type&gt;&lt;contributors&gt;&lt;authors&gt;&lt;author&gt;Relevo, Rose&lt;/author&gt;&lt;author&gt;Paynter, Robin&lt;/author&gt;&lt;/authors&gt;&lt;/contributors&gt;&lt;titles&gt;&lt;title&gt;Peer review of search strategies&lt;/title&gt;&lt;/titles&gt;&lt;dates&gt;&lt;year&gt;2012&lt;/year&gt;&lt;/dates&gt;&lt;urls&gt;&lt;/urls&gt;&lt;/record&gt;&lt;/Cite&gt;&lt;Cite&gt;&lt;Author&gt;Sampson&lt;/Author&gt;&lt;Year&gt;2009&lt;/Year&gt;&lt;RecNum&gt;543&lt;/RecNum&gt;&lt;record&gt;&lt;rec-number&gt;543&lt;/rec-number&gt;&lt;foreign-keys&gt;&lt;key app="EN" db-id="srfz5pzfd9s09aessv7x0wasvr2feta0vwr0"&gt;543&lt;/key&gt;&lt;/foreign-keys&gt;&lt;ref-type name="Journal Article"&gt;17&lt;/ref-type&gt;&lt;contributors&gt;&lt;authors&gt;&lt;author&gt;Sampson, Margaret&lt;/author&gt;&lt;author&gt;McGowan, Jessie&lt;/author&gt;&lt;author&gt;Cogo, Elise&lt;/author&gt;&lt;author&gt;Grimshaw, Jeremy&lt;/author&gt;&lt;author&gt;Moher, David&lt;/author&gt;&lt;author&gt;Lefebvre, Carol&lt;/author&gt;&lt;/authors&gt;&lt;/contributors&gt;&lt;titles&gt;&lt;title&gt;An evidence-based practice guideline for the peer review of electronic search strategies&lt;/title&gt;&lt;secondary-title&gt;Journal of clinical epidemiology&lt;/secondary-title&gt;&lt;/titles&gt;&lt;periodical&gt;&lt;full-title&gt;Journal of clinical epidemiology&lt;/full-title&gt;&lt;/periodical&gt;&lt;pages&gt;944-952&lt;/pages&gt;&lt;volume&gt;62&lt;/volume&gt;&lt;number&gt;9&lt;/number&gt;&lt;dates&gt;&lt;year&gt;2009&lt;/year&gt;&lt;/dates&gt;&lt;isbn&gt;0895-4356&lt;/isbn&gt;&lt;urls&gt;&lt;/urls&gt;&lt;/record&gt;&lt;/Cite&gt;&lt;/EndNote&gt;</w:instrText>
      </w:r>
      <w:r>
        <w:fldChar w:fldCharType="separate"/>
      </w:r>
      <w:hyperlink w:anchor="_ENREF_26" w:tooltip="Relevo, 2012 #542" w:history="1">
        <w:r w:rsidRPr="009F1E36">
          <w:rPr>
            <w:noProof/>
            <w:vertAlign w:val="superscript"/>
          </w:rPr>
          <w:t>26</w:t>
        </w:r>
      </w:hyperlink>
      <w:r w:rsidRPr="009F1E36">
        <w:rPr>
          <w:noProof/>
          <w:vertAlign w:val="superscript"/>
        </w:rPr>
        <w:t>,</w:t>
      </w:r>
      <w:hyperlink w:anchor="_ENREF_27" w:tooltip="Sampson, 2009 #543" w:history="1">
        <w:r w:rsidRPr="009F1E36">
          <w:rPr>
            <w:noProof/>
            <w:vertAlign w:val="superscript"/>
          </w:rPr>
          <w:t>27</w:t>
        </w:r>
      </w:hyperlink>
      <w:r>
        <w:fldChar w:fldCharType="end"/>
      </w:r>
      <w:r w:rsidRPr="00F93F79">
        <w:t xml:space="preserve"> To identif</w:t>
      </w:r>
      <w:r>
        <w:t xml:space="preserve">y relevant articles, we will search </w:t>
      </w:r>
      <w:r w:rsidRPr="00F93F79">
        <w:t>MEDLINE®, PubMed, PsycINFO©, CINAHL©, the Cochrane Library (Ovid EBM Reviews: Cochrane Central Register of Controlled Trials, Cochrane Database of Systematic Reviews</w:t>
      </w:r>
      <w:r>
        <w:t xml:space="preserve">, Cochrane Health Technology Assessment, and Database of Abstracts of Reviews of Effects), Social Services Abstracts, and Sociological Abstracts. </w:t>
      </w:r>
      <w:r w:rsidRPr="00F93F79">
        <w:t xml:space="preserve">We </w:t>
      </w:r>
      <w:r>
        <w:t>will</w:t>
      </w:r>
      <w:r w:rsidRPr="00F93F79">
        <w:t xml:space="preserve"> </w:t>
      </w:r>
      <w:r>
        <w:t xml:space="preserve">conduct </w:t>
      </w:r>
      <w:r w:rsidRPr="00F93F79">
        <w:t>a primary review of the literature by systematically searching, reviewing, and analyzing the scientific evidence as it pertain</w:t>
      </w:r>
      <w:r>
        <w:t>s</w:t>
      </w:r>
      <w:r w:rsidRPr="00F93F79">
        <w:t xml:space="preserve"> to the key questions in the report. For key questions 1 and </w:t>
      </w:r>
      <w:r>
        <w:t>2 (all populations), we will</w:t>
      </w:r>
      <w:r w:rsidRPr="00F93F79">
        <w:t xml:space="preserve"> </w:t>
      </w:r>
      <w:r>
        <w:t xml:space="preserve">search </w:t>
      </w:r>
      <w:r w:rsidRPr="00F93F79">
        <w:t xml:space="preserve">for relevant literature published since the search end date of Saha et al.’s VA ESP review (2006) through </w:t>
      </w:r>
      <w:r w:rsidRPr="0080550E">
        <w:t>February 2016</w:t>
      </w:r>
      <w:r w:rsidRPr="00531287">
        <w:t>.</w:t>
      </w:r>
      <w:hyperlink w:anchor="_ENREF_3" w:tooltip="Saha, 2007 #528" w:history="1">
        <w:r>
          <w:fldChar w:fldCharType="begin"/>
        </w:r>
        <w:r>
          <w:instrText xml:space="preserve"> ADDIN EN.CITE &lt;EndNote&gt;&lt;Cite&gt;&lt;Author&gt;Saha&lt;/Author&gt;&lt;Year&gt;2007&lt;/Year&gt;&lt;RecNum&gt;528&lt;/RecNum&gt;&lt;DisplayText&gt;&lt;style face="superscript"&gt;3&lt;/style&gt;&lt;/DisplayText&gt;&lt;record&gt;&lt;rec-number&gt;528&lt;/rec-number&gt;&lt;foreign-keys&gt;&lt;key app="EN" db-id="srfz5pzfd9s09aessv7x0wasvr2feta0vwr0"&gt;528&lt;/key&gt;&lt;/foreign-keys&gt;&lt;ref-type name="Generic"&gt;13&lt;/ref-type&gt;&lt;contributors&gt;&lt;authors&gt;&lt;author&gt;Saha, Somnath&lt;/author&gt;&lt;author&gt;Freeman, Michele&lt;/author&gt;&lt;author&gt;Toure, J&lt;/author&gt;&lt;author&gt;Tippens, KM&lt;/author&gt;&lt;author&gt;Weeks, C&lt;/author&gt;&lt;/authors&gt;&lt;/contributors&gt;&lt;titles&gt;&lt;title&gt;Racial and Ethnic Disparities in the VA Healthcare System: A Systematic Review [Internet]&lt;/title&gt;&lt;/titles&gt;&lt;dates&gt;&lt;year&gt;2007&lt;/year&gt;&lt;/dates&gt;&lt;pub-location&gt;Washington, DC&lt;/pub-location&gt;&lt;publisher&gt;Department of Veterans Affairs (US)&lt;/publisher&gt;&lt;urls&gt;&lt;/urls&gt;&lt;/record&gt;&lt;/Cite&gt;&lt;/EndNote&gt;</w:instrText>
        </w:r>
        <w:r>
          <w:fldChar w:fldCharType="separate"/>
        </w:r>
        <w:r w:rsidRPr="009F1E36">
          <w:rPr>
            <w:noProof/>
            <w:vertAlign w:val="superscript"/>
          </w:rPr>
          <w:t>3</w:t>
        </w:r>
        <w:r>
          <w:fldChar w:fldCharType="end"/>
        </w:r>
      </w:hyperlink>
      <w:r w:rsidRPr="00F93F79">
        <w:t xml:space="preserve"> For key question 3 we </w:t>
      </w:r>
      <w:r>
        <w:t>will search</w:t>
      </w:r>
      <w:r w:rsidRPr="00F93F79">
        <w:t xml:space="preserve"> the VA’s Health Services Research</w:t>
      </w:r>
      <w:r>
        <w:t xml:space="preserve"> and Development (HSR&amp;D)</w:t>
      </w:r>
      <w:r w:rsidRPr="00F93F79">
        <w:t xml:space="preserve"> Projects database to identify ongoing and recently completed VA research projects</w:t>
      </w:r>
      <w:r>
        <w:t xml:space="preserve"> since 2010</w:t>
      </w:r>
      <w:r w:rsidRPr="00F93F79">
        <w:t xml:space="preserve">. </w:t>
      </w:r>
    </w:p>
    <w:p w14:paraId="33E5870A" w14:textId="77777777" w:rsidR="00737038" w:rsidRDefault="00737038" w:rsidP="00737038">
      <w:r>
        <w:t>In addition, we will evaluate</w:t>
      </w:r>
      <w:r w:rsidRPr="00F93F79">
        <w:t xml:space="preserve"> the excluded studies and supplementary materials for Peterson et al.’s (2015) VA ESP evidence brief.</w:t>
      </w:r>
      <w:hyperlink w:anchor="_ENREF_5" w:tooltip="Peterson, 2015 #530" w:history="1">
        <w:r>
          <w:fldChar w:fldCharType="begin"/>
        </w:r>
        <w:r>
          <w:instrText xml:space="preserve"> ADDIN EN.CITE &lt;EndNote&gt;&lt;Cite&gt;&lt;Author&gt;Peterson&lt;/Author&gt;&lt;Year&gt;2015&lt;/Year&gt;&lt;RecNum&gt;530&lt;/RecNum&gt;&lt;DisplayText&gt;&lt;style face="superscript"&gt;5&lt;/style&gt;&lt;/DisplayText&gt;&lt;record&gt;&lt;rec-number&gt;530&lt;/rec-number&gt;&lt;foreign-keys&gt;&lt;key app="EN" db-id="srfz5pzfd9s09aessv7x0wasvr2feta0vwr0"&gt;530&lt;/key&gt;&lt;/foreign-keys&gt;&lt;ref-type name="Generic"&gt;13&lt;/ref-type&gt;&lt;contributors&gt;&lt;authors&gt;&lt;author&gt;Peterson, K&lt;/author&gt;&lt;/authors&gt;&lt;/contributors&gt;&lt;titles&gt;&lt;title&gt;Update on Prevalence of and Interventions to Reduce Racial and Ethnic Disparities within the VA &lt;/title&gt;&lt;/titles&gt;&lt;dates&gt;&lt;year&gt;2015&lt;/year&gt;&lt;/dates&gt;&lt;urls&gt;&lt;/urls&gt;&lt;/record&gt;&lt;/Cite&gt;&lt;/EndNote&gt;</w:instrText>
        </w:r>
        <w:r>
          <w:fldChar w:fldCharType="separate"/>
        </w:r>
        <w:r w:rsidRPr="009F1E36">
          <w:rPr>
            <w:noProof/>
            <w:vertAlign w:val="superscript"/>
          </w:rPr>
          <w:t>5</w:t>
        </w:r>
        <w:r>
          <w:fldChar w:fldCharType="end"/>
        </w:r>
      </w:hyperlink>
      <w:r w:rsidRPr="00F93F79">
        <w:t xml:space="preserve">  We </w:t>
      </w:r>
      <w:r>
        <w:t>will also evaluate</w:t>
      </w:r>
      <w:r w:rsidRPr="00F93F79">
        <w:t xml:space="preserve"> the bibliographies of included primary studies and relevant systematic or nonsystematic reviews that were identified in the course of our search, including Gieri</w:t>
      </w:r>
      <w:r>
        <w:t>s</w:t>
      </w:r>
      <w:r w:rsidRPr="00F93F79">
        <w:t>ch et al.’s (2</w:t>
      </w:r>
      <w:r>
        <w:t>014) ESP review on disparities o</w:t>
      </w:r>
      <w:r w:rsidRPr="00F93F79">
        <w:t xml:space="preserve">n the quality of care for patients with mental illness, Spoont et al.’s (2011) VA ESP review examining ambulatory care in rural vs. urban </w:t>
      </w:r>
      <w:r w:rsidRPr="00F93F79">
        <w:lastRenderedPageBreak/>
        <w:t xml:space="preserve">populations, and </w:t>
      </w:r>
      <w:r w:rsidRPr="00F93F79">
        <w:rPr>
          <w:rFonts w:eastAsia="Times New Roman"/>
        </w:rPr>
        <w:t>Bean-Mayberry et al.’</w:t>
      </w:r>
      <w:r>
        <w:rPr>
          <w:rFonts w:eastAsia="Times New Roman"/>
        </w:rPr>
        <w:t>s</w:t>
      </w:r>
      <w:r w:rsidRPr="00F93F79">
        <w:rPr>
          <w:rFonts w:eastAsia="Times New Roman"/>
        </w:rPr>
        <w:t xml:space="preserve"> (2010) VA ESP review examining women’s health in the VA.</w:t>
      </w:r>
      <w:r>
        <w:rPr>
          <w:color w:val="000000"/>
        </w:rPr>
        <w:fldChar w:fldCharType="begin">
          <w:fldData xml:space="preserve">PEVuZE5vdGU+PENpdGU+PEF1dGhvcj5HaWVyaXNjaDwvQXV0aG9yPjxZZWFyPjIwMTQ8L1llYXI+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</w:fldData>
        </w:fldChar>
      </w:r>
      <w:r>
        <w:rPr>
          <w:color w:val="000000"/>
        </w:rPr>
        <w:instrText xml:space="preserve"> ADDIN EN.CITE </w:instrText>
      </w:r>
      <w:r>
        <w:rPr>
          <w:color w:val="000000"/>
        </w:rPr>
        <w:fldChar w:fldCharType="begin">
          <w:fldData xml:space="preserve">PEVuZE5vdGU+PENpdGU+PEF1dGhvcj5HaWVyaXNjaDwvQXV0aG9yPjxZZWFyPjIwMTQ8L1llYXI+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</w:fldData>
        </w:fldChar>
      </w:r>
      <w:r>
        <w:rPr>
          <w:color w:val="000000"/>
        </w:rPr>
        <w:instrText xml:space="preserve"> ADDIN EN.CITE.DATA </w:instrText>
      </w:r>
      <w:r>
        <w:rPr>
          <w:color w:val="000000"/>
        </w:rPr>
      </w:r>
      <w:r>
        <w:rPr>
          <w:color w:val="000000"/>
        </w:rPr>
        <w:fldChar w:fldCharType="end"/>
      </w:r>
      <w:r>
        <w:rPr>
          <w:color w:val="000000"/>
        </w:rPr>
      </w:r>
      <w:r>
        <w:rPr>
          <w:color w:val="000000"/>
        </w:rPr>
        <w:fldChar w:fldCharType="separate"/>
      </w:r>
      <w:hyperlink w:anchor="_ENREF_8" w:tooltip="Spoont, 2011 #527" w:history="1">
        <w:r w:rsidRPr="009F1E36">
          <w:rPr>
            <w:noProof/>
            <w:color w:val="000000"/>
            <w:vertAlign w:val="superscript"/>
          </w:rPr>
          <w:t>8</w:t>
        </w:r>
      </w:hyperlink>
      <w:r w:rsidRPr="009F1E36">
        <w:rPr>
          <w:noProof/>
          <w:color w:val="000000"/>
          <w:vertAlign w:val="superscript"/>
        </w:rPr>
        <w:t>,</w:t>
      </w:r>
      <w:hyperlink w:anchor="_ENREF_11" w:tooltip="Gierisch, 2014 #514" w:history="1">
        <w:r w:rsidRPr="009F1E36">
          <w:rPr>
            <w:noProof/>
            <w:color w:val="000000"/>
            <w:vertAlign w:val="superscript"/>
          </w:rPr>
          <w:t>11</w:t>
        </w:r>
      </w:hyperlink>
      <w:r w:rsidRPr="009F1E36">
        <w:rPr>
          <w:noProof/>
          <w:color w:val="000000"/>
          <w:vertAlign w:val="superscript"/>
        </w:rPr>
        <w:t>,</w:t>
      </w:r>
      <w:hyperlink w:anchor="_ENREF_16" w:tooltip="Bean-Mayberry, 2010 #518" w:history="1">
        <w:r w:rsidRPr="009F1E36">
          <w:rPr>
            <w:noProof/>
            <w:color w:val="000000"/>
            <w:vertAlign w:val="superscript"/>
          </w:rPr>
          <w:t>16</w:t>
        </w:r>
      </w:hyperlink>
      <w:r>
        <w:rPr>
          <w:color w:val="000000"/>
        </w:rPr>
        <w:fldChar w:fldCharType="end"/>
      </w:r>
    </w:p>
    <w:p w14:paraId="077A4C33" w14:textId="77777777" w:rsidR="00737038" w:rsidRDefault="00737038" w:rsidP="00737038"/>
    <w:p w14:paraId="79C9F187" w14:textId="77777777" w:rsidR="00737038" w:rsidRDefault="00737038" w:rsidP="00737038">
      <w:r w:rsidRPr="00F93F79">
        <w:t>To identify st</w:t>
      </w:r>
      <w:r w:rsidRPr="00E43982">
        <w:t xml:space="preserve">udies not published in peer-reviewed journals, we will search </w:t>
      </w:r>
      <w:r w:rsidRPr="00AF1312">
        <w:t>ClinicalTrials.gov and the VA HSR&amp;D and ESP websites</w:t>
      </w:r>
      <w:r w:rsidRPr="00F93F79">
        <w:t xml:space="preserve">.  </w:t>
      </w:r>
      <w:r>
        <w:t xml:space="preserve">To provide a broad overview of all health disparity research conducted within the VHA, we will include </w:t>
      </w:r>
      <w:r w:rsidRPr="00F93F79">
        <w:t>studies included in previous VA ESP reports meeting inclusion and date criteria.</w:t>
      </w:r>
      <w:hyperlink w:anchor="_ENREF_3" w:tooltip="Saha, 2007 #528" w:history="1">
        <w:r>
          <w:rPr>
            <w:color w:val="000000"/>
          </w:rPr>
          <w:fldChar w:fldCharType="begin"/>
        </w:r>
        <w:r>
          <w:rPr>
            <w:color w:val="000000"/>
          </w:rPr>
          <w:instrText xml:space="preserve"> ADDIN EN.CITE &lt;EndNote&gt;&lt;Cite&gt;&lt;Author&gt;Saha&lt;/Author&gt;&lt;Year&gt;2007&lt;/Year&gt;&lt;RecNum&gt;528&lt;/RecNum&gt;&lt;DisplayText&gt;&lt;style face="superscript"&gt;3-5&lt;/style&gt;&lt;/DisplayText&gt;&lt;record&gt;&lt;rec-number&gt;528&lt;/rec-number&gt;&lt;foreign-keys&gt;&lt;key app="EN" db-id="srfz5pzfd9s09aessv7x0wasvr2feta0vwr0"&gt;528&lt;/key&gt;&lt;/foreign-keys&gt;&lt;ref-type name="Generic"&gt;13&lt;/ref-type&gt;&lt;contributors&gt;&lt;authors&gt;&lt;author&gt;Saha, Somnath&lt;/author&gt;&lt;author&gt;Freeman, Michele&lt;/author&gt;&lt;author&gt;Toure, J&lt;/author&gt;&lt;author&gt;Tippens, KM&lt;/author&gt;&lt;author&gt;Weeks, C&lt;/author&gt;&lt;/authors&gt;&lt;/contributors&gt;&lt;titles&gt;&lt;title&gt;Racial and Ethnic Disparities in the VA Healthcare System: A Systematic Review [Internet]&lt;/title&gt;&lt;/titles&gt;&lt;dates&gt;&lt;year&gt;2007&lt;/year&gt;&lt;/dates&gt;&lt;pub-location&gt;Washington, DC&lt;/pub-location&gt;&lt;publisher&gt;Department of Veterans Affairs (US)&lt;/publisher&gt;&lt;urls&gt;&lt;/urls&gt;&lt;/record&gt;&lt;/Cite&gt;&lt;Cite&gt;&lt;Author&gt;Quinones&lt;/Author&gt;&lt;Year&gt;2011&lt;/Year&gt;&lt;RecNum&gt;529&lt;/RecNum&gt;&lt;record&gt;&lt;rec-number&gt;529&lt;/rec-number&gt;&lt;foreign-keys&gt;&lt;key app="EN" db-id="srfz5pzfd9s09aessv7x0wasvr2feta0vwr0"&gt;529&lt;/key&gt;&lt;/foreign-keys&gt;&lt;ref-type name="Generic"&gt;13&lt;/ref-type&gt;&lt;contributors&gt;&lt;authors&gt;&lt;author&gt;Quinones, Ana R&lt;/author&gt;&lt;author&gt;O&amp;apos;Neil, M&lt;/author&gt;&lt;author&gt;Saha, Somnath&lt;/author&gt;&lt;author&gt;Freeman, Michele&lt;/author&gt;&lt;author&gt;Henry, SR&lt;/author&gt;&lt;author&gt;Kansagara, Devan&lt;/author&gt;&lt;/authors&gt;&lt;/contributors&gt;&lt;titles&gt;&lt;title&gt;Interventions to Improve Minority Health Care and Reduce Racial and Ethnic Disparities &lt;/title&gt;&lt;/titles&gt;&lt;dates&gt;&lt;year&gt;2011&lt;/year&gt;&lt;/dates&gt;&lt;pub-location&gt;Washington, DC&lt;/pub-location&gt;&lt;publisher&gt;Department of Veterans Affairs (US)&lt;/publisher&gt;&lt;urls&gt;&lt;/urls&gt;&lt;/record&gt;&lt;/Cite&gt;&lt;Cite&gt;&lt;Author&gt;Peterson&lt;/Author&gt;&lt;Year&gt;2015&lt;/Year&gt;&lt;RecNum&gt;530&lt;/RecNum&gt;&lt;record&gt;&lt;rec-number&gt;530&lt;/rec-number&gt;&lt;foreign-keys&gt;&lt;key app="EN" db-id="srfz5pzfd9s09aessv7x0wasvr2feta0vwr0"&gt;530&lt;/key&gt;&lt;/foreign-keys&gt;&lt;ref-type name="Generic"&gt;13&lt;/ref-type&gt;&lt;contributors&gt;&lt;authors&gt;&lt;author&gt;Peterson, K&lt;/author&gt;&lt;/authors&gt;&lt;/contributors&gt;&lt;titles&gt;&lt;title&gt;Update on Prevalence of and Interventions to Reduce Racial and Ethnic Disparities within the VA &lt;/title&gt;&lt;/titles&gt;&lt;dates&gt;&lt;year&gt;2015&lt;/year&gt;&lt;/dates&gt;&lt;urls&gt;&lt;/urls&gt;&lt;/record&gt;&lt;/Cite&gt;&lt;/EndNote&gt;</w:instrText>
        </w:r>
        <w:r>
          <w:rPr>
            <w:color w:val="000000"/>
          </w:rPr>
          <w:fldChar w:fldCharType="separate"/>
        </w:r>
        <w:r w:rsidRPr="009F1E36">
          <w:rPr>
            <w:noProof/>
            <w:color w:val="000000"/>
            <w:vertAlign w:val="superscript"/>
          </w:rPr>
          <w:t>3-5</w:t>
        </w:r>
        <w:r>
          <w:rPr>
            <w:color w:val="000000"/>
          </w:rPr>
          <w:fldChar w:fldCharType="end"/>
        </w:r>
      </w:hyperlink>
      <w:r w:rsidRPr="00F93F79">
        <w:t xml:space="preserve"> </w:t>
      </w:r>
    </w:p>
    <w:p w14:paraId="5343C04D" w14:textId="77777777" w:rsidR="00737038" w:rsidRPr="00F439C0" w:rsidRDefault="00737038" w:rsidP="00737038">
      <w:pPr>
        <w:rPr>
          <w:rFonts w:eastAsia="Times New Roman"/>
        </w:rPr>
      </w:pPr>
    </w:p>
    <w:p w14:paraId="69353857" w14:textId="77777777" w:rsidR="00737038" w:rsidRPr="00092997" w:rsidRDefault="00737038" w:rsidP="00737038">
      <w:pPr>
        <w:pStyle w:val="ESPtext"/>
        <w:numPr>
          <w:ilvl w:val="0"/>
          <w:numId w:val="8"/>
        </w:numPr>
        <w:rPr>
          <w:b/>
        </w:rPr>
      </w:pPr>
      <w:r w:rsidRPr="00092997">
        <w:rPr>
          <w:b/>
        </w:rPr>
        <w:t>Study Selection</w:t>
      </w:r>
    </w:p>
    <w:p w14:paraId="39BF50CD" w14:textId="77777777" w:rsidR="00737038" w:rsidRDefault="00737038" w:rsidP="00737038">
      <w:pPr>
        <w:pStyle w:val="ESPtext"/>
      </w:pPr>
      <w:r w:rsidRPr="00F93F79">
        <w:t xml:space="preserve">Criteria for population, interventions, comparators, outcomes, timing, and setting (PICOTS) </w:t>
      </w:r>
      <w:r>
        <w:t xml:space="preserve">was </w:t>
      </w:r>
      <w:r w:rsidRPr="00F93F79">
        <w:t>developed in collaboration with our stakeholder and Technical Expert Panel (</w:t>
      </w:r>
      <w:r>
        <w:t>TEP), and is provided in Supplemental Digital Content 5</w:t>
      </w:r>
      <w:r w:rsidRPr="00F93F79">
        <w:t xml:space="preserve">. We </w:t>
      </w:r>
      <w:r>
        <w:t xml:space="preserve">will include </w:t>
      </w:r>
      <w:r w:rsidRPr="00F93F79">
        <w:t>only studies with VHA populations examining health disparities. To examine both prevalence (KQ1) and intervention effects (KQ2)</w:t>
      </w:r>
      <w:r>
        <w:t>, we will include</w:t>
      </w:r>
      <w:r w:rsidRPr="00F93F79">
        <w:t xml:space="preserve"> all studies with a control group within the same population or</w:t>
      </w:r>
      <w:r>
        <w:t xml:space="preserve"> that</w:t>
      </w:r>
      <w:r w:rsidRPr="00F93F79">
        <w:t xml:space="preserve"> examined a comparison </w:t>
      </w:r>
      <w:r>
        <w:t xml:space="preserve">to </w:t>
      </w:r>
      <w:r w:rsidRPr="00F93F79">
        <w:t xml:space="preserve">another group relevant to </w:t>
      </w:r>
      <w:r>
        <w:t>the specific</w:t>
      </w:r>
      <w:r w:rsidRPr="00F93F79">
        <w:t xml:space="preserve"> population. In addition, we </w:t>
      </w:r>
      <w:r>
        <w:t>will focus on identifying</w:t>
      </w:r>
      <w:r w:rsidRPr="00F93F79">
        <w:t xml:space="preserve"> research funded by the ORD (KQ3) that include</w:t>
      </w:r>
      <w:r>
        <w:t>s</w:t>
      </w:r>
      <w:r w:rsidRPr="00F93F79">
        <w:t xml:space="preserve"> a comparison group. For</w:t>
      </w:r>
      <w:r>
        <w:t xml:space="preserve"> all key questions, we will examine </w:t>
      </w:r>
      <w:r w:rsidRPr="00F93F79">
        <w:t>outcomes related to the utilizatio</w:t>
      </w:r>
      <w:r>
        <w:t>n and the quality of healthcare</w:t>
      </w:r>
      <w:r w:rsidRPr="00F93F79">
        <w:t xml:space="preserve">. We </w:t>
      </w:r>
      <w:r>
        <w:t>will include all study designs except for nonsystematic literature reviews</w:t>
      </w:r>
      <w:r w:rsidRPr="00F93F79">
        <w:t xml:space="preserve">. Using pre-specified inclusion/exclusion criteria (Appendix </w:t>
      </w:r>
      <w:r w:rsidRPr="005F1066">
        <w:t>A</w:t>
      </w:r>
      <w:r w:rsidRPr="00177C2C">
        <w:t>),</w:t>
      </w:r>
      <w:r w:rsidRPr="00F93F79">
        <w:t xml:space="preserve"> two independent reviewers</w:t>
      </w:r>
      <w:r>
        <w:t xml:space="preserve"> will review</w:t>
      </w:r>
      <w:r w:rsidRPr="00F93F79">
        <w:t xml:space="preserve"> titles and abstracts using Abstrackr and </w:t>
      </w:r>
      <w:r>
        <w:t>agree</w:t>
      </w:r>
      <w:r w:rsidRPr="00F93F79">
        <w:t xml:space="preserve"> on a final inclusion/exclusion decision for 10% of the search yield, with the remaining 90% decided by a single reviewer.</w:t>
      </w:r>
      <w:hyperlink w:anchor="_ENREF_28" w:tooltip="Wallace, 2012 #541" w:history="1">
        <w:r>
          <w:fldChar w:fldCharType="begin"/>
        </w:r>
        <w:r>
          <w:instrText xml:space="preserve"> ADDIN EN.CITE &lt;EndNote&gt;&lt;Cite&gt;&lt;Author&gt;Wallace&lt;/Author&gt;&lt;Year&gt;2012&lt;/Year&gt;&lt;RecNum&gt;541&lt;/RecNum&gt;&lt;DisplayText&gt;&lt;style face="superscript"&gt;28&lt;/style&gt;&lt;/DisplayText&gt;&lt;record&gt;&lt;rec-number&gt;541&lt;/rec-number&gt;&lt;foreign-keys&gt;&lt;key app="EN" db-id="srfz5pzfd9s09aessv7x0wasvr2feta0vwr0"&gt;541&lt;/key&gt;&lt;/foreign-keys&gt;&lt;ref-type name="Generic"&gt;13&lt;/ref-type&gt;&lt;contributors&gt;&lt;authors&gt;&lt;author&gt;Wallace, Byron, C.&lt;/author&gt;&lt;author&gt;Small, Kevin &lt;/author&gt;&lt;author&gt;Brodley, Carla E.&lt;/author&gt;&lt;author&gt;Lau, Joseph&lt;/author&gt;&lt;author&gt;Trikalinos, Thomas A.&lt;/author&gt;&lt;/authors&gt;&lt;/contributors&gt;&lt;titles&gt;&lt;title&gt; Deploying an interactive machine learning system in an evidence-based practice center: abstrackr. &lt;/title&gt;&lt;/titles&gt;&lt;pages&gt;p.819--824.&lt;/pages&gt;&lt;dates&gt;&lt;year&gt;2012&lt;/year&gt;&lt;/dates&gt;&lt;publisher&gt;Proc. of the ACM International Health Informatics Symposium (IHI)&lt;/publisher&gt;&lt;urls&gt;&lt;/urls&gt;&lt;/record&gt;&lt;/Cite&gt;&lt;/EndNote&gt;</w:instrText>
        </w:r>
        <w:r>
          <w:fldChar w:fldCharType="separate"/>
        </w:r>
        <w:r w:rsidRPr="009F1E36">
          <w:rPr>
            <w:noProof/>
            <w:vertAlign w:val="superscript"/>
          </w:rPr>
          <w:t>28</w:t>
        </w:r>
        <w:r>
          <w:fldChar w:fldCharType="end"/>
        </w:r>
      </w:hyperlink>
      <w:r w:rsidRPr="00F93F79">
        <w:t xml:space="preserve"> </w:t>
      </w:r>
      <w:r>
        <w:t xml:space="preserve">We will review funded research </w:t>
      </w:r>
      <w:r w:rsidRPr="00F93F79">
        <w:t xml:space="preserve">for inclusion according to the same pre-specified inclusion criteria by the primary investigator. At the full-text screening stage, two independent reviewers </w:t>
      </w:r>
      <w:r>
        <w:t xml:space="preserve">will assess all article </w:t>
      </w:r>
      <w:r w:rsidRPr="00F93F79">
        <w:t>for inclusion</w:t>
      </w:r>
      <w:r>
        <w:t xml:space="preserve">. Discordant results will be </w:t>
      </w:r>
      <w:r w:rsidRPr="00F93F79">
        <w:t xml:space="preserve">resolved through discussion or consultation with a third </w:t>
      </w:r>
      <w:r>
        <w:t>if discrepancies can</w:t>
      </w:r>
      <w:r w:rsidRPr="00F93F79">
        <w:t xml:space="preserve">not be resolved between the first two reviewers. Articles meeting eligibility criteria </w:t>
      </w:r>
      <w:r>
        <w:t>will be</w:t>
      </w:r>
      <w:r w:rsidRPr="00F93F79">
        <w:t xml:space="preserve"> included for data abstraction. </w:t>
      </w:r>
    </w:p>
    <w:p w14:paraId="7B8B913A" w14:textId="77777777" w:rsidR="00737038" w:rsidRPr="00AE53DE" w:rsidRDefault="00737038" w:rsidP="00737038">
      <w:pPr>
        <w:pStyle w:val="ESPtext"/>
        <w:numPr>
          <w:ilvl w:val="0"/>
          <w:numId w:val="8"/>
        </w:numPr>
        <w:rPr>
          <w:b/>
        </w:rPr>
      </w:pPr>
      <w:r w:rsidRPr="00AE53DE">
        <w:rPr>
          <w:b/>
        </w:rPr>
        <w:t>Data abstraction</w:t>
      </w:r>
    </w:p>
    <w:p w14:paraId="344F4639" w14:textId="77777777" w:rsidR="00737038" w:rsidRPr="00F93F79" w:rsidRDefault="00737038" w:rsidP="00737038">
      <w:pPr>
        <w:pStyle w:val="ESPtext"/>
        <w:rPr>
          <w:bCs/>
        </w:rPr>
      </w:pPr>
      <w:r>
        <w:t>Data from studies meeting inclusion criteria will be</w:t>
      </w:r>
      <w:r w:rsidRPr="00F93F79">
        <w:t xml:space="preserve"> abstracted by one investigator (among KK, DH, CL, TE, AM, MM, MF, AL) and </w:t>
      </w:r>
      <w:r>
        <w:t xml:space="preserve">will be </w:t>
      </w:r>
      <w:r w:rsidRPr="00F93F79">
        <w:t xml:space="preserve">confirmed by a second reviewer. From each study, we </w:t>
      </w:r>
      <w:r>
        <w:t xml:space="preserve">will </w:t>
      </w:r>
      <w:r w:rsidRPr="00F93F79">
        <w:t xml:space="preserve">abstract </w:t>
      </w:r>
      <w:r>
        <w:t xml:space="preserve">data related to </w:t>
      </w:r>
      <w:r w:rsidRPr="00F93F79">
        <w:t>study design, setting, population characteristics, number of subjects</w:t>
      </w:r>
      <w:r w:rsidRPr="00F93F79">
        <w:rPr>
          <w:bCs/>
        </w:rPr>
        <w:t xml:space="preserve">, groups compared, examined outcomes and interventions, clinical topic, types of interventions, </w:t>
      </w:r>
      <w:r>
        <w:rPr>
          <w:bCs/>
        </w:rPr>
        <w:t xml:space="preserve">whether a mediator was examined (and type), </w:t>
      </w:r>
      <w:r w:rsidRPr="00F93F79">
        <w:rPr>
          <w:bCs/>
        </w:rPr>
        <w:t xml:space="preserve">results for each outcome, and search dates and sources searched for systematic reviews and meta-analyses. </w:t>
      </w:r>
    </w:p>
    <w:p w14:paraId="6045BEC3" w14:textId="77777777" w:rsidR="00737038" w:rsidRPr="00534700" w:rsidRDefault="00737038" w:rsidP="00737038">
      <w:pPr>
        <w:pStyle w:val="ESPtext"/>
        <w:numPr>
          <w:ilvl w:val="0"/>
          <w:numId w:val="8"/>
        </w:numPr>
        <w:spacing w:after="120"/>
        <w:rPr>
          <w:b/>
        </w:rPr>
      </w:pPr>
      <w:r w:rsidRPr="00534700">
        <w:rPr>
          <w:b/>
        </w:rPr>
        <w:t>Assessment of methodological quality of individual studies</w:t>
      </w:r>
    </w:p>
    <w:p w14:paraId="6EB438AC" w14:textId="77777777" w:rsidR="00737038" w:rsidRPr="00F93F79" w:rsidRDefault="00737038" w:rsidP="00737038">
      <w:pPr>
        <w:pStyle w:val="ESPtext"/>
        <w:spacing w:after="120"/>
      </w:pPr>
      <w:r>
        <w:t>Given that our purpose is</w:t>
      </w:r>
      <w:r w:rsidRPr="00F93F79">
        <w:t xml:space="preserve"> to identify and classify the body of research related to hea</w:t>
      </w:r>
      <w:r>
        <w:t>lth disparities in the VHA, we will</w:t>
      </w:r>
      <w:r w:rsidRPr="00F93F79">
        <w:t xml:space="preserve"> not formally assess the quality of individual studies. We</w:t>
      </w:r>
      <w:r>
        <w:t xml:space="preserve"> will instead classify</w:t>
      </w:r>
      <w:r w:rsidRPr="00F93F79">
        <w:t xml:space="preserve"> studies by study design and provide details related to sample size</w:t>
      </w:r>
      <w:r>
        <w:t xml:space="preserve">, outcome measures, and confounding variables controlled for. </w:t>
      </w:r>
    </w:p>
    <w:p w14:paraId="12EF05AA" w14:textId="77777777" w:rsidR="00737038" w:rsidRPr="00F51D58" w:rsidRDefault="00737038" w:rsidP="00737038">
      <w:pPr>
        <w:pStyle w:val="ESPtext"/>
        <w:numPr>
          <w:ilvl w:val="0"/>
          <w:numId w:val="8"/>
        </w:numPr>
        <w:rPr>
          <w:b/>
        </w:rPr>
      </w:pPr>
      <w:r w:rsidRPr="00F51D58">
        <w:rPr>
          <w:b/>
        </w:rPr>
        <w:t>Data Synthesis</w:t>
      </w:r>
    </w:p>
    <w:p w14:paraId="76B902E0" w14:textId="77777777" w:rsidR="00737038" w:rsidRPr="00F93F79" w:rsidRDefault="00737038" w:rsidP="00737038">
      <w:pPr>
        <w:pStyle w:val="ESPtext"/>
      </w:pPr>
      <w:r w:rsidRPr="00F93F79">
        <w:t>W</w:t>
      </w:r>
      <w:r w:rsidRPr="00F93F79" w:rsidDel="003C3805">
        <w:t xml:space="preserve">e </w:t>
      </w:r>
      <w:r>
        <w:t xml:space="preserve">will </w:t>
      </w:r>
      <w:r w:rsidRPr="00F93F79" w:rsidDel="003C3805">
        <w:t xml:space="preserve">summarize </w:t>
      </w:r>
      <w:r>
        <w:t>original research</w:t>
      </w:r>
      <w:r w:rsidRPr="00F93F79">
        <w:t xml:space="preserve"> by abstracting relevant data and qualitatively synthesizing the li</w:t>
      </w:r>
      <w:r>
        <w:t>terature for each key question. We will provide figures mapping the evidence by population/type of disparity and clinical area.</w:t>
      </w:r>
      <w:r w:rsidRPr="00F93F79">
        <w:t xml:space="preserve"> </w:t>
      </w:r>
    </w:p>
    <w:p w14:paraId="32B04D74" w14:textId="77777777" w:rsidR="00737038" w:rsidRPr="00DC011E" w:rsidRDefault="00737038" w:rsidP="00737038">
      <w:pPr>
        <w:pStyle w:val="ListParagraph"/>
        <w:numPr>
          <w:ilvl w:val="0"/>
          <w:numId w:val="8"/>
        </w:numPr>
        <w:rPr>
          <w:b/>
          <w:sz w:val="24"/>
          <w:szCs w:val="24"/>
        </w:rPr>
      </w:pPr>
      <w:r w:rsidRPr="00DC011E">
        <w:rPr>
          <w:b/>
          <w:sz w:val="24"/>
          <w:szCs w:val="24"/>
        </w:rPr>
        <w:lastRenderedPageBreak/>
        <w:t>Assessing the overall body of evidence</w:t>
      </w:r>
    </w:p>
    <w:p w14:paraId="30981B35" w14:textId="77777777" w:rsidR="00737038" w:rsidRPr="00F93F79" w:rsidRDefault="00737038" w:rsidP="00737038">
      <w:pPr>
        <w:pStyle w:val="ESPtext"/>
        <w:spacing w:after="120"/>
      </w:pPr>
      <w:r>
        <w:t>Given that our purpose is</w:t>
      </w:r>
      <w:r w:rsidRPr="00F93F79">
        <w:t xml:space="preserve"> to identify and classify the body of research related to hea</w:t>
      </w:r>
      <w:r>
        <w:t>lth disparities in the VHA, we will</w:t>
      </w:r>
      <w:r w:rsidRPr="00F93F79">
        <w:t xml:space="preserve"> not formally assess the </w:t>
      </w:r>
      <w:r>
        <w:t>overall body of evidence</w:t>
      </w:r>
      <w:r w:rsidRPr="00F93F79">
        <w:t xml:space="preserve">. </w:t>
      </w:r>
    </w:p>
    <w:p w14:paraId="56587F58" w14:textId="77777777" w:rsidR="00737038" w:rsidRPr="00DC011E" w:rsidRDefault="00737038" w:rsidP="00737038">
      <w:pPr>
        <w:pStyle w:val="ListParagraph"/>
        <w:numPr>
          <w:ilvl w:val="0"/>
          <w:numId w:val="8"/>
        </w:numPr>
        <w:rPr>
          <w:b/>
          <w:sz w:val="24"/>
          <w:szCs w:val="24"/>
        </w:rPr>
      </w:pPr>
      <w:r>
        <w:rPr>
          <w:b/>
          <w:sz w:val="24"/>
          <w:szCs w:val="24"/>
        </w:rPr>
        <w:t>Stakeholder and Technical Experts</w:t>
      </w:r>
    </w:p>
    <w:p w14:paraId="1C1A2A90" w14:textId="77777777" w:rsidR="00737038" w:rsidRDefault="00737038" w:rsidP="00737038">
      <w:r w:rsidRPr="00F60768">
        <w:t xml:space="preserve">Topic Nominator: </w:t>
      </w:r>
      <w:r w:rsidRPr="00147682">
        <w:rPr>
          <w:bCs/>
        </w:rPr>
        <w:t>Uchenna S. Uchendu, MD</w:t>
      </w:r>
      <w:r w:rsidRPr="00147682">
        <w:t xml:space="preserve">, </w:t>
      </w:r>
      <w:r w:rsidRPr="00147682">
        <w:rPr>
          <w:bCs/>
        </w:rPr>
        <w:t>Executive Director, Office of Health Equity</w:t>
      </w:r>
      <w:r w:rsidRPr="00147682">
        <w:t>.</w:t>
      </w:r>
    </w:p>
    <w:p w14:paraId="32DF96C1" w14:textId="77777777" w:rsidR="00737038" w:rsidRDefault="00737038" w:rsidP="00737038"/>
    <w:p w14:paraId="46A725AE" w14:textId="77777777" w:rsidR="00737038" w:rsidRDefault="00737038" w:rsidP="00737038">
      <w:r>
        <w:t>Technical Expert Panel:</w:t>
      </w:r>
    </w:p>
    <w:p w14:paraId="155D6D90" w14:textId="77777777" w:rsidR="00737038" w:rsidRDefault="00737038" w:rsidP="00737038">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Leonard Egede</w:t>
      </w:r>
    </w:p>
    <w:p w14:paraId="3C40EFA0" w14:textId="77777777" w:rsidR="00737038" w:rsidRDefault="00737038" w:rsidP="00737038">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Jennifer Gierisch</w:t>
      </w:r>
    </w:p>
    <w:p w14:paraId="22359D73" w14:textId="77777777" w:rsidR="00737038" w:rsidRPr="00147682" w:rsidRDefault="00737038" w:rsidP="00737038">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Kenneth T. Jones</w:t>
      </w:r>
    </w:p>
    <w:p w14:paraId="7DE613D3" w14:textId="77777777" w:rsidR="00737038" w:rsidRPr="00147682" w:rsidRDefault="00737038" w:rsidP="00737038">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Sara J. Knight</w:t>
      </w:r>
    </w:p>
    <w:p w14:paraId="7E9377B1" w14:textId="77777777" w:rsidR="00737038" w:rsidRPr="0080550E" w:rsidRDefault="00737038" w:rsidP="00737038">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Michelle Spoont</w:t>
      </w:r>
      <w:r w:rsidRPr="0080550E">
        <w:rPr>
          <w:sz w:val="24"/>
          <w:szCs w:val="24"/>
        </w:rPr>
        <w:t xml:space="preserve"> </w:t>
      </w:r>
    </w:p>
    <w:p w14:paraId="7A63ACD2" w14:textId="77777777" w:rsidR="00737038" w:rsidRPr="00147682" w:rsidRDefault="00737038" w:rsidP="00737038">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147682">
        <w:rPr>
          <w:sz w:val="24"/>
          <w:szCs w:val="24"/>
        </w:rPr>
        <w:t>Donna Washington</w:t>
      </w:r>
    </w:p>
    <w:p w14:paraId="5CE9E74D" w14:textId="77777777" w:rsidR="00865386" w:rsidRPr="00865386" w:rsidRDefault="00737038" w:rsidP="00865386">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William B. Weeks</w:t>
      </w:r>
    </w:p>
    <w:p w14:paraId="145B6E49" w14:textId="77777777" w:rsidR="00865386" w:rsidRDefault="00865386" w:rsidP="00865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12A29CEC" w14:textId="77777777" w:rsidR="00865386" w:rsidRPr="009F1E36" w:rsidRDefault="00865386" w:rsidP="00865386">
      <w:pPr>
        <w:rPr>
          <w:b/>
        </w:rPr>
      </w:pPr>
      <w:r>
        <w:rPr>
          <w:b/>
        </w:rPr>
        <w:t>References</w:t>
      </w:r>
    </w:p>
    <w:p w14:paraId="036AB845" w14:textId="77777777" w:rsidR="00865386" w:rsidRDefault="00865386" w:rsidP="00865386"/>
    <w:p w14:paraId="302BDAD3" w14:textId="77777777" w:rsidR="00865386" w:rsidRDefault="00865386" w:rsidP="00865386">
      <w:pPr>
        <w:ind w:left="720" w:hanging="720"/>
        <w:rPr>
          <w:noProof/>
        </w:rPr>
      </w:pPr>
      <w:r>
        <w:fldChar w:fldCharType="begin"/>
      </w:r>
      <w:r>
        <w:instrText xml:space="preserve"> ADDIN EN.REFLIST </w:instrText>
      </w:r>
      <w:r>
        <w:fldChar w:fldCharType="separate"/>
      </w:r>
      <w:bookmarkStart w:id="3" w:name="_ENREF_1"/>
      <w:r w:rsidRPr="009F1E36">
        <w:rPr>
          <w:b/>
          <w:noProof/>
        </w:rPr>
        <w:t>1.</w:t>
      </w:r>
      <w:r>
        <w:rPr>
          <w:noProof/>
        </w:rPr>
        <w:tab/>
        <w:t>Department of Veterans Affairs. Blueprint for Excellence: Veterans Health Administration; 2014.</w:t>
      </w:r>
      <w:bookmarkEnd w:id="3"/>
    </w:p>
    <w:p w14:paraId="1D76AD7E" w14:textId="77777777" w:rsidR="00865386" w:rsidRDefault="00865386" w:rsidP="00865386">
      <w:pPr>
        <w:ind w:left="720" w:hanging="720"/>
        <w:rPr>
          <w:noProof/>
        </w:rPr>
      </w:pPr>
      <w:bookmarkStart w:id="4" w:name="_ENREF_2"/>
      <w:r w:rsidRPr="009F1E36">
        <w:rPr>
          <w:b/>
          <w:noProof/>
        </w:rPr>
        <w:t>2.</w:t>
      </w:r>
      <w:r>
        <w:rPr>
          <w:noProof/>
        </w:rPr>
        <w:tab/>
        <w:t xml:space="preserve">HealthyPeople.gov. Disparities.  </w:t>
      </w:r>
      <w:hyperlink r:id="rId9" w:history="1">
        <w:r w:rsidRPr="009F1E36">
          <w:rPr>
            <w:rStyle w:val="Hyperlink"/>
            <w:noProof/>
          </w:rPr>
          <w:t>http://www.healthypeople.gov/2020/about/foundation-health-measures/Disparities</w:t>
        </w:r>
      </w:hyperlink>
      <w:r>
        <w:rPr>
          <w:noProof/>
        </w:rPr>
        <w:t>.</w:t>
      </w:r>
      <w:bookmarkEnd w:id="4"/>
    </w:p>
    <w:p w14:paraId="6CEA7045" w14:textId="77777777" w:rsidR="00865386" w:rsidRDefault="00865386" w:rsidP="00865386">
      <w:pPr>
        <w:ind w:left="720" w:hanging="720"/>
        <w:rPr>
          <w:noProof/>
        </w:rPr>
      </w:pPr>
      <w:bookmarkStart w:id="5" w:name="_ENREF_3"/>
      <w:r w:rsidRPr="009F1E36">
        <w:rPr>
          <w:b/>
          <w:noProof/>
        </w:rPr>
        <w:t>3.</w:t>
      </w:r>
      <w:r>
        <w:rPr>
          <w:noProof/>
        </w:rPr>
        <w:tab/>
        <w:t>Saha S, Freeman M, Toure J, Tippens K, Weeks C. Racial and Ethnic Disparities in the VA Healthcare System: A Systematic Review [Internet]. Washington, DC: Department of Veterans Affairs (US); 2007.</w:t>
      </w:r>
      <w:bookmarkEnd w:id="5"/>
    </w:p>
    <w:p w14:paraId="78E1FB6D" w14:textId="77777777" w:rsidR="00865386" w:rsidRDefault="00865386" w:rsidP="00865386">
      <w:pPr>
        <w:ind w:left="720" w:hanging="720"/>
        <w:rPr>
          <w:noProof/>
        </w:rPr>
      </w:pPr>
      <w:bookmarkStart w:id="6" w:name="_ENREF_4"/>
      <w:r w:rsidRPr="009F1E36">
        <w:rPr>
          <w:b/>
          <w:noProof/>
        </w:rPr>
        <w:t>4.</w:t>
      </w:r>
      <w:r>
        <w:rPr>
          <w:noProof/>
        </w:rPr>
        <w:tab/>
        <w:t>Quinones AR, O'Neil M, Saha S, Freeman M, Henry S, Kansagara D. Interventions to Improve Minority Health Care and Reduce Racial and Ethnic Disparities Washington, DC: Department of Veterans Affairs (US); 2011.</w:t>
      </w:r>
      <w:bookmarkEnd w:id="6"/>
    </w:p>
    <w:p w14:paraId="10778840" w14:textId="77777777" w:rsidR="00865386" w:rsidRDefault="00865386" w:rsidP="00865386">
      <w:pPr>
        <w:ind w:left="720" w:hanging="720"/>
        <w:rPr>
          <w:noProof/>
        </w:rPr>
      </w:pPr>
      <w:bookmarkStart w:id="7" w:name="_ENREF_5"/>
      <w:r w:rsidRPr="009F1E36">
        <w:rPr>
          <w:b/>
          <w:noProof/>
        </w:rPr>
        <w:t>5.</w:t>
      </w:r>
      <w:r>
        <w:rPr>
          <w:noProof/>
        </w:rPr>
        <w:tab/>
        <w:t>Peterson K. Update on Prevalence of and Interventions to Reduce Racial and Ethnic Disparities within the VA 2015.</w:t>
      </w:r>
      <w:bookmarkEnd w:id="7"/>
    </w:p>
    <w:p w14:paraId="54B2B845" w14:textId="77777777" w:rsidR="00865386" w:rsidRDefault="00865386" w:rsidP="00865386">
      <w:pPr>
        <w:ind w:left="720" w:hanging="720"/>
        <w:rPr>
          <w:noProof/>
        </w:rPr>
      </w:pPr>
      <w:bookmarkStart w:id="8" w:name="_ENREF_6"/>
      <w:r w:rsidRPr="009F1E36">
        <w:rPr>
          <w:b/>
          <w:noProof/>
        </w:rPr>
        <w:t>6.</w:t>
      </w:r>
      <w:r>
        <w:rPr>
          <w:noProof/>
        </w:rPr>
        <w:tab/>
        <w:t xml:space="preserve">VHA Office of Rural Health. Fact Sheet. </w:t>
      </w:r>
      <w:r w:rsidRPr="009F1E36">
        <w:rPr>
          <w:i/>
          <w:noProof/>
        </w:rPr>
        <w:t>Information about the VHA Office of Rural Health and Rural Veterans</w:t>
      </w:r>
      <w:r>
        <w:rPr>
          <w:noProof/>
        </w:rPr>
        <w:t>2014.</w:t>
      </w:r>
      <w:bookmarkEnd w:id="8"/>
    </w:p>
    <w:p w14:paraId="675411AC" w14:textId="77777777" w:rsidR="00865386" w:rsidRDefault="00865386" w:rsidP="00865386">
      <w:pPr>
        <w:ind w:left="720" w:hanging="720"/>
        <w:rPr>
          <w:noProof/>
        </w:rPr>
      </w:pPr>
      <w:bookmarkStart w:id="9" w:name="_ENREF_7"/>
      <w:r w:rsidRPr="009F1E36">
        <w:rPr>
          <w:b/>
          <w:noProof/>
        </w:rPr>
        <w:t>7.</w:t>
      </w:r>
      <w:r>
        <w:rPr>
          <w:noProof/>
        </w:rPr>
        <w:tab/>
        <w:t xml:space="preserve">Weeks WB, Wallace AE, West AN, Heady HR, Hawthorne K. Research on rural veterans: an analysis of the literature. </w:t>
      </w:r>
      <w:r w:rsidRPr="009F1E36">
        <w:rPr>
          <w:i/>
          <w:noProof/>
        </w:rPr>
        <w:t xml:space="preserve">The Journal of Rural Health. </w:t>
      </w:r>
      <w:r>
        <w:rPr>
          <w:noProof/>
        </w:rPr>
        <w:t>2008;24(4):337-344.</w:t>
      </w:r>
      <w:bookmarkEnd w:id="9"/>
    </w:p>
    <w:p w14:paraId="1F36CED3" w14:textId="77777777" w:rsidR="00865386" w:rsidRDefault="00865386" w:rsidP="00865386">
      <w:pPr>
        <w:ind w:left="720" w:hanging="720"/>
        <w:rPr>
          <w:noProof/>
        </w:rPr>
      </w:pPr>
      <w:bookmarkStart w:id="10" w:name="_ENREF_8"/>
      <w:r w:rsidRPr="009F1E36">
        <w:rPr>
          <w:b/>
          <w:noProof/>
        </w:rPr>
        <w:t>8.</w:t>
      </w:r>
      <w:r>
        <w:rPr>
          <w:noProof/>
        </w:rPr>
        <w:tab/>
        <w:t>Spoont M, Greer N, Su J, Fitzgerald P, Rutks I, Wilt TJ. Rural vs. Urban Ambularoty Health Care: A Systematic Review: VA-ESP Project #09-009; 2011.</w:t>
      </w:r>
      <w:bookmarkEnd w:id="10"/>
    </w:p>
    <w:p w14:paraId="14A9383E" w14:textId="77777777" w:rsidR="00865386" w:rsidRDefault="00865386" w:rsidP="00865386">
      <w:pPr>
        <w:ind w:left="720" w:hanging="720"/>
        <w:rPr>
          <w:noProof/>
        </w:rPr>
      </w:pPr>
      <w:bookmarkStart w:id="11" w:name="_ENREF_9"/>
      <w:r w:rsidRPr="009F1E36">
        <w:rPr>
          <w:b/>
          <w:noProof/>
        </w:rPr>
        <w:t>9.</w:t>
      </w:r>
      <w:r>
        <w:rPr>
          <w:noProof/>
        </w:rPr>
        <w:tab/>
        <w:t>Epidemiology Program, Post-Deployment Health Group, Office of Public Health, Veterans Health Administration, Department of Veterans Affairs. Analysis of VA Health Care Utilization among Operation Enduring Freedom, Operation Iraqi Freedom, and Operation New Dawn Veterans, from 1st Qtr FY 2002 through 2nd Qtr FY 2015. Washington, DC2015.</w:t>
      </w:r>
      <w:bookmarkEnd w:id="11"/>
    </w:p>
    <w:p w14:paraId="3ADF4FDB" w14:textId="77777777" w:rsidR="00865386" w:rsidRDefault="00865386" w:rsidP="00865386">
      <w:pPr>
        <w:ind w:left="720" w:hanging="720"/>
        <w:rPr>
          <w:noProof/>
        </w:rPr>
      </w:pPr>
      <w:bookmarkStart w:id="12" w:name="_ENREF_10"/>
      <w:r w:rsidRPr="009F1E36">
        <w:rPr>
          <w:b/>
          <w:noProof/>
        </w:rPr>
        <w:t>10.</w:t>
      </w:r>
      <w:r>
        <w:rPr>
          <w:noProof/>
        </w:rPr>
        <w:tab/>
        <w:t>Druss BG, Reisinger Walker E. Mental Disorders and Medical Comorbidity: Rober Wood Johnson Foundation; 2011.</w:t>
      </w:r>
      <w:bookmarkEnd w:id="12"/>
    </w:p>
    <w:p w14:paraId="24075A47" w14:textId="77777777" w:rsidR="00865386" w:rsidRDefault="00865386" w:rsidP="00865386">
      <w:pPr>
        <w:ind w:left="720" w:hanging="720"/>
        <w:rPr>
          <w:noProof/>
        </w:rPr>
      </w:pPr>
      <w:bookmarkStart w:id="13" w:name="_ENREF_11"/>
      <w:r w:rsidRPr="009F1E36">
        <w:rPr>
          <w:b/>
          <w:noProof/>
        </w:rPr>
        <w:lastRenderedPageBreak/>
        <w:t>11.</w:t>
      </w:r>
      <w:r>
        <w:rPr>
          <w:noProof/>
        </w:rPr>
        <w:tab/>
        <w:t>Gierisch J, Beadles C, Shapiro A, et al. Health Disparities in Quality indicators of Healthcare Among Adults with Mental Illness. In: #09-009 VEP, ed2014.</w:t>
      </w:r>
      <w:bookmarkEnd w:id="13"/>
    </w:p>
    <w:p w14:paraId="491F27D7" w14:textId="77777777" w:rsidR="00865386" w:rsidRDefault="00865386" w:rsidP="00865386">
      <w:pPr>
        <w:ind w:left="720" w:hanging="720"/>
        <w:rPr>
          <w:noProof/>
        </w:rPr>
      </w:pPr>
      <w:bookmarkStart w:id="14" w:name="_ENREF_12"/>
      <w:r w:rsidRPr="009F1E36">
        <w:rPr>
          <w:b/>
          <w:noProof/>
        </w:rPr>
        <w:t>12.</w:t>
      </w:r>
      <w:r>
        <w:rPr>
          <w:noProof/>
        </w:rPr>
        <w:tab/>
        <w:t>Department of Veterans Affairs. Study of Barriers for Women Veterans to VA Health Care2015.</w:t>
      </w:r>
      <w:bookmarkEnd w:id="14"/>
    </w:p>
    <w:p w14:paraId="4B4838F9" w14:textId="77777777" w:rsidR="00865386" w:rsidRDefault="00865386" w:rsidP="00865386">
      <w:pPr>
        <w:ind w:left="720" w:hanging="720"/>
        <w:rPr>
          <w:noProof/>
        </w:rPr>
      </w:pPr>
      <w:bookmarkStart w:id="15" w:name="_ENREF_13"/>
      <w:r w:rsidRPr="00865386">
        <w:rPr>
          <w:b/>
          <w:noProof/>
          <w:lang w:val="es-CR"/>
        </w:rPr>
        <w:t>13.</w:t>
      </w:r>
      <w:r w:rsidRPr="00865386">
        <w:rPr>
          <w:noProof/>
          <w:lang w:val="es-CR"/>
        </w:rPr>
        <w:tab/>
        <w:t xml:space="preserve">Haskell SG, Ning Y, Krebs E, et al. </w:t>
      </w:r>
      <w:r>
        <w:rPr>
          <w:noProof/>
        </w:rPr>
        <w:t xml:space="preserve">Prevalence of painful musculoskeletal conditions in female and male veterans in 7 years after return from deployment in Operation Enduring Freedom/Operation Iraqi Freedom. </w:t>
      </w:r>
      <w:r w:rsidRPr="009F1E36">
        <w:rPr>
          <w:i/>
          <w:noProof/>
        </w:rPr>
        <w:t xml:space="preserve">The Clinical journal of pain. </w:t>
      </w:r>
      <w:r>
        <w:rPr>
          <w:noProof/>
        </w:rPr>
        <w:t>2012;28(2):163-167.</w:t>
      </w:r>
      <w:bookmarkEnd w:id="15"/>
    </w:p>
    <w:p w14:paraId="2CBE8871" w14:textId="77777777" w:rsidR="00865386" w:rsidRDefault="00865386" w:rsidP="00865386">
      <w:pPr>
        <w:ind w:left="720" w:hanging="720"/>
        <w:rPr>
          <w:noProof/>
        </w:rPr>
      </w:pPr>
      <w:bookmarkStart w:id="16" w:name="_ENREF_14"/>
      <w:r w:rsidRPr="009F1E36">
        <w:rPr>
          <w:b/>
          <w:noProof/>
        </w:rPr>
        <w:t>14.</w:t>
      </w:r>
      <w:r>
        <w:rPr>
          <w:noProof/>
        </w:rPr>
        <w:tab/>
        <w:t xml:space="preserve">Whitehead AM, Czarnogorski M, Wright SM, Hayes PM, Haskell SG. Improving trends in gender disparities in the Department of Veterans Affairs: 2008–2013. </w:t>
      </w:r>
      <w:r w:rsidRPr="009F1E36">
        <w:rPr>
          <w:i/>
          <w:noProof/>
        </w:rPr>
        <w:t xml:space="preserve">American journal of public health. </w:t>
      </w:r>
      <w:r>
        <w:rPr>
          <w:noProof/>
        </w:rPr>
        <w:t>2014;104(S4):S529-S531.</w:t>
      </w:r>
      <w:bookmarkEnd w:id="16"/>
    </w:p>
    <w:p w14:paraId="248524AE" w14:textId="77777777" w:rsidR="00865386" w:rsidRDefault="00865386" w:rsidP="00865386">
      <w:pPr>
        <w:ind w:left="720" w:hanging="720"/>
        <w:rPr>
          <w:noProof/>
        </w:rPr>
      </w:pPr>
      <w:bookmarkStart w:id="17" w:name="_ENREF_15"/>
      <w:r w:rsidRPr="009F1E36">
        <w:rPr>
          <w:b/>
          <w:noProof/>
        </w:rPr>
        <w:t>15.</w:t>
      </w:r>
      <w:r>
        <w:rPr>
          <w:noProof/>
        </w:rPr>
        <w:tab/>
        <w:t xml:space="preserve">Goldzweig CL, Balekian TM, Rolon C, Yano EM, Shekelle PG. The state of women veterans' health research. </w:t>
      </w:r>
      <w:r w:rsidRPr="009F1E36">
        <w:rPr>
          <w:i/>
          <w:noProof/>
        </w:rPr>
        <w:t xml:space="preserve">Journal of General Internal Medicine. </w:t>
      </w:r>
      <w:r>
        <w:rPr>
          <w:noProof/>
        </w:rPr>
        <w:t>2006;21(S3):S82-S92.</w:t>
      </w:r>
      <w:bookmarkEnd w:id="17"/>
    </w:p>
    <w:p w14:paraId="22DCE195" w14:textId="77777777" w:rsidR="00865386" w:rsidRDefault="00865386" w:rsidP="00865386">
      <w:pPr>
        <w:ind w:left="720" w:hanging="720"/>
        <w:rPr>
          <w:noProof/>
        </w:rPr>
      </w:pPr>
      <w:bookmarkStart w:id="18" w:name="_ENREF_16"/>
      <w:r w:rsidRPr="009F1E36">
        <w:rPr>
          <w:b/>
          <w:noProof/>
        </w:rPr>
        <w:t>16.</w:t>
      </w:r>
      <w:r>
        <w:rPr>
          <w:noProof/>
        </w:rPr>
        <w:tab/>
        <w:t>Bean-Mayberry B, Batuman F, Huang C, et al. Systematic Review of Women Veterans Health Research 2004-2008: VA-ESP Project #05-226; 2010.</w:t>
      </w:r>
      <w:bookmarkEnd w:id="18"/>
    </w:p>
    <w:p w14:paraId="0EC6D7B7" w14:textId="77777777" w:rsidR="00865386" w:rsidRDefault="00865386" w:rsidP="00865386">
      <w:pPr>
        <w:ind w:left="720" w:hanging="720"/>
        <w:rPr>
          <w:noProof/>
        </w:rPr>
      </w:pPr>
      <w:bookmarkStart w:id="19" w:name="_ENREF_17"/>
      <w:r w:rsidRPr="009F1E36">
        <w:rPr>
          <w:b/>
          <w:noProof/>
        </w:rPr>
        <w:t>17.</w:t>
      </w:r>
      <w:r>
        <w:rPr>
          <w:noProof/>
        </w:rPr>
        <w:tab/>
        <w:t xml:space="preserve">Women Veterans Health Strategic Health Care Group. Gender Differences in Performance Measures VHA. </w:t>
      </w:r>
      <w:r w:rsidRPr="009F1E36">
        <w:rPr>
          <w:i/>
          <w:noProof/>
        </w:rPr>
        <w:t>VHA 2008-2011</w:t>
      </w:r>
      <w:r>
        <w:rPr>
          <w:noProof/>
        </w:rPr>
        <w:t>. Washington, DC: Office of Patient Care Services. Veterans Health Administration; 2012.</w:t>
      </w:r>
      <w:bookmarkEnd w:id="19"/>
    </w:p>
    <w:p w14:paraId="7D4E3F00" w14:textId="77777777" w:rsidR="00865386" w:rsidRDefault="00865386" w:rsidP="00865386">
      <w:pPr>
        <w:ind w:left="720" w:hanging="720"/>
        <w:rPr>
          <w:noProof/>
        </w:rPr>
      </w:pPr>
      <w:bookmarkStart w:id="20" w:name="_ENREF_18"/>
      <w:r w:rsidRPr="009F1E36">
        <w:rPr>
          <w:b/>
          <w:noProof/>
        </w:rPr>
        <w:t>18.</w:t>
      </w:r>
      <w:r>
        <w:rPr>
          <w:noProof/>
        </w:rPr>
        <w:tab/>
        <w:t xml:space="preserve">Women Veterans Health Care. About the Women Veterans Health Care Program </w:t>
      </w:r>
      <w:bookmarkEnd w:id="20"/>
    </w:p>
    <w:p w14:paraId="3DD3D3B1" w14:textId="77777777" w:rsidR="00865386" w:rsidRDefault="00865386" w:rsidP="00865386">
      <w:pPr>
        <w:ind w:left="720" w:hanging="720"/>
        <w:rPr>
          <w:noProof/>
        </w:rPr>
      </w:pPr>
      <w:bookmarkStart w:id="21" w:name="_ENREF_19"/>
      <w:r w:rsidRPr="00865386">
        <w:rPr>
          <w:b/>
          <w:noProof/>
          <w:lang w:val="es-CR"/>
        </w:rPr>
        <w:t>19.</w:t>
      </w:r>
      <w:r w:rsidRPr="00865386">
        <w:rPr>
          <w:noProof/>
          <w:lang w:val="es-CR"/>
        </w:rPr>
        <w:tab/>
        <w:t xml:space="preserve">Yano EM, Bastian LA, Frayne SM, et al. </w:t>
      </w:r>
      <w:r>
        <w:rPr>
          <w:noProof/>
        </w:rPr>
        <w:t>Toward a VA Women's Health Research Agenda: Setting Evidence</w:t>
      </w:r>
      <w:r>
        <w:rPr>
          <w:rFonts w:ascii="Cambria Math" w:hAnsi="Cambria Math" w:cs="Cambria Math"/>
          <w:noProof/>
        </w:rPr>
        <w:t>‐</w:t>
      </w:r>
      <w:r>
        <w:rPr>
          <w:noProof/>
        </w:rPr>
        <w:t xml:space="preserve">based Priorities to Improve the Health and Health Care of Women Veterans. </w:t>
      </w:r>
      <w:r w:rsidRPr="009F1E36">
        <w:rPr>
          <w:i/>
          <w:noProof/>
        </w:rPr>
        <w:t xml:space="preserve">Journal of General Internal Medicine. </w:t>
      </w:r>
      <w:r>
        <w:rPr>
          <w:noProof/>
        </w:rPr>
        <w:t>2006;21(S3):S93-S101.</w:t>
      </w:r>
      <w:bookmarkEnd w:id="21"/>
    </w:p>
    <w:p w14:paraId="026D0E56" w14:textId="77777777" w:rsidR="00865386" w:rsidRDefault="00865386" w:rsidP="00865386">
      <w:pPr>
        <w:ind w:left="720" w:hanging="720"/>
        <w:rPr>
          <w:noProof/>
        </w:rPr>
      </w:pPr>
      <w:bookmarkStart w:id="22" w:name="_ENREF_20"/>
      <w:r w:rsidRPr="009F1E36">
        <w:rPr>
          <w:b/>
          <w:noProof/>
        </w:rPr>
        <w:t>20.</w:t>
      </w:r>
      <w:r>
        <w:rPr>
          <w:noProof/>
        </w:rPr>
        <w:tab/>
        <w:t>VA ESP. Women's health update 2015 (in progress)2016.</w:t>
      </w:r>
      <w:bookmarkEnd w:id="22"/>
    </w:p>
    <w:p w14:paraId="2CCBB556" w14:textId="77777777" w:rsidR="00865386" w:rsidRDefault="00865386" w:rsidP="00865386">
      <w:pPr>
        <w:ind w:left="720" w:hanging="720"/>
        <w:rPr>
          <w:noProof/>
        </w:rPr>
      </w:pPr>
      <w:bookmarkStart w:id="23" w:name="_ENREF_21"/>
      <w:r w:rsidRPr="009F1E36">
        <w:rPr>
          <w:b/>
          <w:noProof/>
        </w:rPr>
        <w:t>21.</w:t>
      </w:r>
      <w:r>
        <w:rPr>
          <w:noProof/>
        </w:rPr>
        <w:tab/>
        <w:t xml:space="preserve">Blosnich JR, Silenzio VM. Physical health indicators among lesbian, gay, and bisexual US veterans. </w:t>
      </w:r>
      <w:r w:rsidRPr="009F1E36">
        <w:rPr>
          <w:i/>
          <w:noProof/>
        </w:rPr>
        <w:t xml:space="preserve">Annals of epidemiology. </w:t>
      </w:r>
      <w:r>
        <w:rPr>
          <w:noProof/>
        </w:rPr>
        <w:t>2013;23(7):448-451.</w:t>
      </w:r>
      <w:bookmarkEnd w:id="23"/>
    </w:p>
    <w:p w14:paraId="1DF871A6" w14:textId="77777777" w:rsidR="00865386" w:rsidRDefault="00865386" w:rsidP="00865386">
      <w:pPr>
        <w:ind w:left="720" w:hanging="720"/>
        <w:rPr>
          <w:noProof/>
        </w:rPr>
      </w:pPr>
      <w:bookmarkStart w:id="24" w:name="_ENREF_22"/>
      <w:r w:rsidRPr="009F1E36">
        <w:rPr>
          <w:b/>
          <w:noProof/>
        </w:rPr>
        <w:t>22.</w:t>
      </w:r>
      <w:r>
        <w:rPr>
          <w:noProof/>
        </w:rPr>
        <w:tab/>
        <w:t xml:space="preserve">Mattocks KM, Sullivan JC, Bertrand C, Kinney RL, Sherman MD, Gustason C. Perceived Stigma, Discrimination, and Disclosure of Sexual Orientation Among a Sample of Lesbian Veterans Receiving Care in the Department of Veterans Affairs. </w:t>
      </w:r>
      <w:r w:rsidRPr="009F1E36">
        <w:rPr>
          <w:i/>
          <w:noProof/>
        </w:rPr>
        <w:t xml:space="preserve">LGBT health. </w:t>
      </w:r>
      <w:r>
        <w:rPr>
          <w:noProof/>
        </w:rPr>
        <w:t>2015;2(2):147-153.</w:t>
      </w:r>
      <w:bookmarkEnd w:id="24"/>
    </w:p>
    <w:p w14:paraId="5F2CA9C5" w14:textId="77777777" w:rsidR="00865386" w:rsidRDefault="00865386" w:rsidP="00865386">
      <w:pPr>
        <w:ind w:left="720" w:hanging="720"/>
        <w:rPr>
          <w:noProof/>
        </w:rPr>
      </w:pPr>
      <w:bookmarkStart w:id="25" w:name="_ENREF_23"/>
      <w:r w:rsidRPr="009F1E36">
        <w:rPr>
          <w:b/>
          <w:noProof/>
        </w:rPr>
        <w:t>23.</w:t>
      </w:r>
      <w:r>
        <w:rPr>
          <w:noProof/>
        </w:rPr>
        <w:tab/>
        <w:t xml:space="preserve">Affairs UDoV. Lesbian, Gay, Bisexual and Transgender (LGBT) Veteran Care. </w:t>
      </w:r>
      <w:r w:rsidRPr="009F1E36">
        <w:rPr>
          <w:i/>
          <w:noProof/>
        </w:rPr>
        <w:t>Patient Care Services</w:t>
      </w:r>
      <w:r>
        <w:rPr>
          <w:noProof/>
        </w:rPr>
        <w:t>.</w:t>
      </w:r>
      <w:bookmarkEnd w:id="25"/>
    </w:p>
    <w:p w14:paraId="4F79DACF" w14:textId="77777777" w:rsidR="00865386" w:rsidRDefault="00865386" w:rsidP="00865386">
      <w:pPr>
        <w:ind w:left="720" w:hanging="720"/>
        <w:rPr>
          <w:noProof/>
        </w:rPr>
      </w:pPr>
      <w:bookmarkStart w:id="26" w:name="_ENREF_24"/>
      <w:r w:rsidRPr="009F1E36">
        <w:rPr>
          <w:b/>
          <w:noProof/>
        </w:rPr>
        <w:t>24.</w:t>
      </w:r>
      <w:r>
        <w:rPr>
          <w:noProof/>
        </w:rPr>
        <w:tab/>
        <w:t xml:space="preserve">Sherman MD, Kauth MR, Shipherd JC, Street Jr RL. Provider beliefs and practices about assessing sexual orientation in two veterans health affairs hospitals. </w:t>
      </w:r>
      <w:r w:rsidRPr="009F1E36">
        <w:rPr>
          <w:i/>
          <w:noProof/>
        </w:rPr>
        <w:t xml:space="preserve">LGBT health. </w:t>
      </w:r>
      <w:r>
        <w:rPr>
          <w:noProof/>
        </w:rPr>
        <w:t>2014;1(3):185-191.</w:t>
      </w:r>
      <w:bookmarkEnd w:id="26"/>
    </w:p>
    <w:p w14:paraId="10CC14CA" w14:textId="77777777" w:rsidR="00865386" w:rsidRDefault="00865386" w:rsidP="00865386">
      <w:pPr>
        <w:ind w:left="720" w:hanging="720"/>
        <w:rPr>
          <w:noProof/>
        </w:rPr>
      </w:pPr>
      <w:bookmarkStart w:id="27" w:name="_ENREF_25"/>
      <w:r w:rsidRPr="009F1E36">
        <w:rPr>
          <w:b/>
          <w:noProof/>
        </w:rPr>
        <w:t>25.</w:t>
      </w:r>
      <w:r>
        <w:rPr>
          <w:noProof/>
        </w:rPr>
        <w:tab/>
        <w:t xml:space="preserve">Brown GR, Jones KT. Mental Health and Medical Health Disparities in 5135 Transgender Veterans Receiving Healthcare in the Veterans Health Administration: A Case–Control Study. </w:t>
      </w:r>
      <w:r w:rsidRPr="009F1E36">
        <w:rPr>
          <w:i/>
          <w:noProof/>
        </w:rPr>
        <w:t xml:space="preserve">LGBT health. </w:t>
      </w:r>
      <w:r>
        <w:rPr>
          <w:noProof/>
        </w:rPr>
        <w:t>2015.</w:t>
      </w:r>
      <w:bookmarkEnd w:id="27"/>
    </w:p>
    <w:p w14:paraId="004637D8" w14:textId="77777777" w:rsidR="00865386" w:rsidRDefault="00865386" w:rsidP="00865386">
      <w:pPr>
        <w:ind w:left="720" w:hanging="720"/>
        <w:rPr>
          <w:noProof/>
        </w:rPr>
      </w:pPr>
      <w:bookmarkStart w:id="28" w:name="_ENREF_26"/>
      <w:r w:rsidRPr="009F1E36">
        <w:rPr>
          <w:b/>
          <w:noProof/>
        </w:rPr>
        <w:t>26.</w:t>
      </w:r>
      <w:r>
        <w:rPr>
          <w:noProof/>
        </w:rPr>
        <w:tab/>
        <w:t>Relevo R, Paynter R. Peer review of search strategies. 2012.</w:t>
      </w:r>
      <w:bookmarkEnd w:id="28"/>
    </w:p>
    <w:p w14:paraId="20D8FE43" w14:textId="77777777" w:rsidR="00865386" w:rsidRDefault="00865386" w:rsidP="00865386">
      <w:pPr>
        <w:ind w:left="720" w:hanging="720"/>
        <w:rPr>
          <w:noProof/>
        </w:rPr>
      </w:pPr>
      <w:bookmarkStart w:id="29" w:name="_ENREF_27"/>
      <w:r w:rsidRPr="009F1E36">
        <w:rPr>
          <w:b/>
          <w:noProof/>
        </w:rPr>
        <w:t>27.</w:t>
      </w:r>
      <w:r>
        <w:rPr>
          <w:noProof/>
        </w:rPr>
        <w:tab/>
        <w:t xml:space="preserve">Sampson M, McGowan J, Cogo E, Grimshaw J, Moher D, Lefebvre C. An evidence-based practice guideline for the peer review of electronic search strategies. </w:t>
      </w:r>
      <w:r w:rsidRPr="009F1E36">
        <w:rPr>
          <w:i/>
          <w:noProof/>
        </w:rPr>
        <w:t xml:space="preserve">Journal of clinical epidemiology. </w:t>
      </w:r>
      <w:r>
        <w:rPr>
          <w:noProof/>
        </w:rPr>
        <w:t>2009;62(9):944-952.</w:t>
      </w:r>
      <w:bookmarkEnd w:id="29"/>
    </w:p>
    <w:p w14:paraId="3F9F0AF0" w14:textId="77777777" w:rsidR="00865386" w:rsidRDefault="00865386" w:rsidP="00865386">
      <w:pPr>
        <w:ind w:left="720" w:hanging="720"/>
        <w:rPr>
          <w:noProof/>
        </w:rPr>
      </w:pPr>
      <w:bookmarkStart w:id="30" w:name="_ENREF_28"/>
      <w:r w:rsidRPr="009F1E36">
        <w:rPr>
          <w:b/>
          <w:noProof/>
        </w:rPr>
        <w:t>28.</w:t>
      </w:r>
      <w:r>
        <w:rPr>
          <w:noProof/>
        </w:rPr>
        <w:tab/>
        <w:t>Wallace B, C., Small K, Brodley CE, Lau J, Trikalinos TA. Deploying an interactive machine learning system in an evidence-based practice center: abstrackr. : Proc. of the ACM International Health Informatics Symposium (IHI); 2012:p.819--824.</w:t>
      </w:r>
      <w:bookmarkEnd w:id="30"/>
    </w:p>
    <w:p w14:paraId="53735CB2" w14:textId="77777777" w:rsidR="00865386" w:rsidRDefault="00865386" w:rsidP="00865386">
      <w:pPr>
        <w:rPr>
          <w:b/>
          <w:noProof/>
        </w:rPr>
      </w:pPr>
    </w:p>
    <w:p w14:paraId="0BB80BC2" w14:textId="77777777" w:rsidR="00865386" w:rsidRPr="00865386" w:rsidRDefault="00865386" w:rsidP="00865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fldChar w:fldCharType="end"/>
      </w:r>
    </w:p>
    <w:p w14:paraId="2EA7C4F4" w14:textId="77777777" w:rsidR="007F74F0" w:rsidRDefault="007F74F0">
      <w:pPr>
        <w:spacing w:after="200" w:line="276" w:lineRule="auto"/>
      </w:pPr>
      <w:r>
        <w:br w:type="page"/>
      </w:r>
    </w:p>
    <w:p w14:paraId="753B964F" w14:textId="77777777" w:rsidR="00A835C1" w:rsidRDefault="007F74F0" w:rsidP="00766FFA">
      <w:pPr>
        <w:contextualSpacing/>
        <w:jc w:val="center"/>
        <w:outlineLvl w:val="0"/>
        <w:rPr>
          <w:rFonts w:eastAsia="MS Mincho"/>
          <w:b/>
        </w:rPr>
      </w:pPr>
      <w:bookmarkStart w:id="31" w:name="_Toc468294642"/>
      <w:r w:rsidRPr="007F74F0">
        <w:rPr>
          <w:rFonts w:eastAsia="MS Mincho"/>
          <w:b/>
        </w:rPr>
        <w:lastRenderedPageBreak/>
        <w:t xml:space="preserve">Supplemental Digital Content </w:t>
      </w:r>
      <w:r>
        <w:rPr>
          <w:rFonts w:eastAsia="MS Mincho"/>
          <w:b/>
        </w:rPr>
        <w:t>3.</w:t>
      </w:r>
      <w:r w:rsidR="0043752A">
        <w:rPr>
          <w:rFonts w:eastAsia="MS Mincho"/>
          <w:b/>
        </w:rPr>
        <w:t xml:space="preserve"> </w:t>
      </w:r>
      <w:r w:rsidR="0043752A" w:rsidRPr="0043752A">
        <w:rPr>
          <w:rFonts w:eastAsia="MS Mincho"/>
          <w:b/>
        </w:rPr>
        <w:t>Search Strategy</w:t>
      </w:r>
      <w:bookmarkEnd w:id="31"/>
    </w:p>
    <w:p w14:paraId="0A025475" w14:textId="77777777" w:rsidR="007F74F0" w:rsidRDefault="007F74F0" w:rsidP="007F74F0">
      <w:pPr>
        <w:jc w:val="center"/>
        <w:rPr>
          <w:rFonts w:eastAsia="MS Mincho"/>
          <w:b/>
        </w:rPr>
      </w:pPr>
    </w:p>
    <w:p w14:paraId="166EB472" w14:textId="77777777" w:rsidR="008F6A4C" w:rsidRPr="008F6A4C" w:rsidRDefault="008F6A4C" w:rsidP="008F6A4C">
      <w:pPr>
        <w:rPr>
          <w:b/>
          <w:bCs/>
          <w:sz w:val="20"/>
          <w:szCs w:val="20"/>
          <w:u w:val="single"/>
        </w:rPr>
      </w:pPr>
      <w:r w:rsidRPr="008F6A4C">
        <w:rPr>
          <w:b/>
          <w:bCs/>
          <w:sz w:val="20"/>
          <w:szCs w:val="20"/>
          <w:u w:val="single"/>
        </w:rPr>
        <w:t>DATABASES/WEBSITES:</w:t>
      </w:r>
    </w:p>
    <w:p w14:paraId="300D25C6" w14:textId="77777777" w:rsidR="008F6A4C" w:rsidRPr="008F6A4C" w:rsidRDefault="008F6A4C" w:rsidP="008F6A4C">
      <w:pPr>
        <w:rPr>
          <w:sz w:val="20"/>
          <w:szCs w:val="20"/>
        </w:rPr>
      </w:pPr>
      <w:r w:rsidRPr="008F6A4C">
        <w:rPr>
          <w:sz w:val="20"/>
          <w:szCs w:val="20"/>
        </w:rPr>
        <w:t>Medline</w:t>
      </w:r>
    </w:p>
    <w:p w14:paraId="036EE4CA" w14:textId="77777777" w:rsidR="008F6A4C" w:rsidRPr="008F6A4C" w:rsidRDefault="008F6A4C" w:rsidP="008F6A4C">
      <w:pPr>
        <w:rPr>
          <w:sz w:val="20"/>
          <w:szCs w:val="20"/>
        </w:rPr>
      </w:pPr>
      <w:r w:rsidRPr="008F6A4C">
        <w:rPr>
          <w:sz w:val="20"/>
          <w:szCs w:val="20"/>
        </w:rPr>
        <w:t>PubMed (non-Medline materials)</w:t>
      </w:r>
    </w:p>
    <w:p w14:paraId="504BD447" w14:textId="77777777" w:rsidR="008F6A4C" w:rsidRPr="008F6A4C" w:rsidRDefault="008F6A4C" w:rsidP="008F6A4C">
      <w:pPr>
        <w:rPr>
          <w:sz w:val="20"/>
          <w:szCs w:val="20"/>
        </w:rPr>
      </w:pPr>
      <w:r w:rsidRPr="008F6A4C">
        <w:rPr>
          <w:sz w:val="20"/>
          <w:szCs w:val="20"/>
        </w:rPr>
        <w:t>CINAHL</w:t>
      </w:r>
    </w:p>
    <w:p w14:paraId="081B78CB" w14:textId="77777777" w:rsidR="008F6A4C" w:rsidRPr="008F6A4C" w:rsidRDefault="008F6A4C" w:rsidP="008F6A4C">
      <w:pPr>
        <w:rPr>
          <w:sz w:val="20"/>
          <w:szCs w:val="20"/>
        </w:rPr>
      </w:pPr>
      <w:r w:rsidRPr="008F6A4C">
        <w:rPr>
          <w:sz w:val="20"/>
          <w:szCs w:val="20"/>
        </w:rPr>
        <w:t>PsycINFO</w:t>
      </w:r>
    </w:p>
    <w:p w14:paraId="20F5C4C9" w14:textId="77777777" w:rsidR="008F6A4C" w:rsidRPr="008F6A4C" w:rsidRDefault="008F6A4C" w:rsidP="008F6A4C">
      <w:pPr>
        <w:rPr>
          <w:sz w:val="20"/>
          <w:szCs w:val="20"/>
        </w:rPr>
      </w:pPr>
      <w:r w:rsidRPr="008F6A4C">
        <w:rPr>
          <w:sz w:val="20"/>
          <w:szCs w:val="20"/>
        </w:rPr>
        <w:t>EBM Reviews (CDSR, DARE, HTA, Cochrane CENTRAL)</w:t>
      </w:r>
    </w:p>
    <w:p w14:paraId="0F8B1FF9" w14:textId="77777777" w:rsidR="008F6A4C" w:rsidRPr="008F6A4C" w:rsidRDefault="008F6A4C" w:rsidP="008F6A4C">
      <w:pPr>
        <w:rPr>
          <w:sz w:val="20"/>
          <w:szCs w:val="20"/>
        </w:rPr>
      </w:pPr>
      <w:r w:rsidRPr="008F6A4C">
        <w:rPr>
          <w:sz w:val="20"/>
          <w:szCs w:val="20"/>
        </w:rPr>
        <w:t>Social Services Abstracts</w:t>
      </w:r>
    </w:p>
    <w:p w14:paraId="67565BD6" w14:textId="77777777" w:rsidR="008F6A4C" w:rsidRPr="008F6A4C" w:rsidRDefault="008F6A4C" w:rsidP="008F6A4C">
      <w:pPr>
        <w:rPr>
          <w:sz w:val="20"/>
          <w:szCs w:val="20"/>
        </w:rPr>
      </w:pPr>
      <w:r w:rsidRPr="008F6A4C">
        <w:rPr>
          <w:sz w:val="20"/>
          <w:szCs w:val="20"/>
        </w:rPr>
        <w:t>Sociological Abstracts</w:t>
      </w:r>
    </w:p>
    <w:p w14:paraId="770E0C69" w14:textId="77777777" w:rsidR="008F6A4C" w:rsidRPr="008F6A4C" w:rsidRDefault="008F6A4C" w:rsidP="008F6A4C">
      <w:pPr>
        <w:rPr>
          <w:sz w:val="20"/>
          <w:szCs w:val="20"/>
        </w:rPr>
      </w:pPr>
      <w:r w:rsidRPr="008F6A4C">
        <w:rPr>
          <w:sz w:val="20"/>
          <w:szCs w:val="20"/>
        </w:rPr>
        <w:t>HSR&amp;D</w:t>
      </w:r>
    </w:p>
    <w:p w14:paraId="70FF1905" w14:textId="77777777" w:rsidR="008F6A4C" w:rsidRPr="008F6A4C" w:rsidRDefault="008F6A4C" w:rsidP="008F6A4C">
      <w:pPr>
        <w:rPr>
          <w:sz w:val="20"/>
          <w:szCs w:val="20"/>
        </w:rPr>
      </w:pPr>
      <w:r w:rsidRPr="008F6A4C">
        <w:rPr>
          <w:sz w:val="20"/>
          <w:szCs w:val="20"/>
        </w:rPr>
        <w:t>ESP</w:t>
      </w:r>
    </w:p>
    <w:p w14:paraId="056FBED8" w14:textId="77777777" w:rsidR="008F6A4C" w:rsidRPr="008F6A4C" w:rsidRDefault="008F6A4C" w:rsidP="008F6A4C">
      <w:pPr>
        <w:rPr>
          <w:sz w:val="20"/>
          <w:szCs w:val="20"/>
        </w:rPr>
      </w:pPr>
      <w:r w:rsidRPr="008F6A4C">
        <w:rPr>
          <w:sz w:val="20"/>
          <w:szCs w:val="20"/>
        </w:rPr>
        <w:t xml:space="preserve">Clinicaltrials.gov </w:t>
      </w:r>
    </w:p>
    <w:p w14:paraId="2AF918D8" w14:textId="77777777" w:rsidR="008F6A4C" w:rsidRPr="008F6A4C" w:rsidRDefault="008F6A4C" w:rsidP="008F6A4C">
      <w:pPr>
        <w:rPr>
          <w:sz w:val="20"/>
          <w:szCs w:val="20"/>
        </w:rPr>
      </w:pPr>
    </w:p>
    <w:p w14:paraId="313AEF09" w14:textId="77777777" w:rsidR="008F6A4C" w:rsidRPr="008F6A4C" w:rsidRDefault="008F6A4C" w:rsidP="008F6A4C">
      <w:pPr>
        <w:rPr>
          <w:sz w:val="20"/>
          <w:szCs w:val="20"/>
        </w:rPr>
      </w:pPr>
    </w:p>
    <w:p w14:paraId="3CF0FA92" w14:textId="77777777" w:rsidR="008F6A4C" w:rsidRPr="008F6A4C" w:rsidRDefault="008F6A4C" w:rsidP="008F6A4C">
      <w:pPr>
        <w:rPr>
          <w:sz w:val="20"/>
          <w:szCs w:val="20"/>
        </w:rPr>
      </w:pPr>
    </w:p>
    <w:p w14:paraId="03C985C4" w14:textId="77777777" w:rsidR="008F6A4C" w:rsidRPr="008F6A4C" w:rsidRDefault="008F6A4C" w:rsidP="008F6A4C">
      <w:pPr>
        <w:rPr>
          <w:b/>
          <w:bCs/>
          <w:sz w:val="20"/>
          <w:szCs w:val="20"/>
          <w:u w:val="single"/>
        </w:rPr>
      </w:pPr>
      <w:r w:rsidRPr="008F6A4C">
        <w:rPr>
          <w:b/>
          <w:bCs/>
          <w:sz w:val="20"/>
          <w:szCs w:val="20"/>
          <w:u w:val="single"/>
        </w:rPr>
        <w:t>SEARCH STRATEGIES</w:t>
      </w:r>
    </w:p>
    <w:p w14:paraId="651D51B2" w14:textId="77777777" w:rsidR="008F6A4C" w:rsidRPr="008F6A4C" w:rsidRDefault="008F6A4C" w:rsidP="008F6A4C">
      <w:pPr>
        <w:rPr>
          <w:b/>
          <w:bCs/>
          <w:color w:val="0A0905"/>
          <w:sz w:val="20"/>
          <w:szCs w:val="20"/>
        </w:rPr>
      </w:pPr>
    </w:p>
    <w:p w14:paraId="30D3FAEC" w14:textId="77777777" w:rsidR="00296016" w:rsidRPr="00E21651" w:rsidRDefault="00296016" w:rsidP="00296016">
      <w:pPr>
        <w:rPr>
          <w:rFonts w:cs="Helvetica"/>
          <w:noProof/>
          <w:color w:val="0000FF"/>
          <w:sz w:val="20"/>
          <w:szCs w:val="20"/>
        </w:rPr>
      </w:pPr>
      <w:r w:rsidRPr="00E21651">
        <w:rPr>
          <w:rFonts w:cs="Helvetica"/>
          <w:b/>
          <w:bCs/>
          <w:color w:val="0A0905"/>
          <w:sz w:val="20"/>
          <w:szCs w:val="20"/>
        </w:rPr>
        <w:t xml:space="preserve">Ovid MEDLINE(R) and Ovid OLDMEDLINE(R) </w:t>
      </w:r>
      <w:r w:rsidRPr="00E21651">
        <w:rPr>
          <w:rFonts w:cs="Helvetica"/>
          <w:color w:val="0A0905"/>
          <w:sz w:val="20"/>
          <w:szCs w:val="20"/>
        </w:rPr>
        <w:t xml:space="preserve">1946 to November Week 3 2015, </w:t>
      </w:r>
    </w:p>
    <w:p w14:paraId="4F4E00BB" w14:textId="77777777" w:rsidR="00296016" w:rsidRPr="00E21651" w:rsidRDefault="00296016" w:rsidP="00296016">
      <w:pPr>
        <w:rPr>
          <w:rFonts w:cs="Helvetica"/>
          <w:color w:val="0A0905"/>
          <w:sz w:val="20"/>
          <w:szCs w:val="20"/>
        </w:rPr>
      </w:pPr>
      <w:r w:rsidRPr="00E21651">
        <w:rPr>
          <w:rFonts w:cs="Helvetica"/>
          <w:b/>
          <w:bCs/>
          <w:color w:val="0A0905"/>
          <w:sz w:val="20"/>
          <w:szCs w:val="20"/>
        </w:rPr>
        <w:t xml:space="preserve">Ovid MEDLINE(R) In-Process &amp; Other Non-Indexed Citations </w:t>
      </w:r>
      <w:r w:rsidRPr="00E21651">
        <w:rPr>
          <w:rFonts w:cs="Helvetica"/>
          <w:color w:val="0A0905"/>
          <w:sz w:val="20"/>
          <w:szCs w:val="20"/>
        </w:rPr>
        <w:t xml:space="preserve">January 07, 2016 </w:t>
      </w:r>
    </w:p>
    <w:p w14:paraId="7E7EED55" w14:textId="77777777" w:rsidR="00296016" w:rsidRPr="00E21651" w:rsidRDefault="00296016" w:rsidP="00296016">
      <w:pPr>
        <w:rPr>
          <w:rStyle w:val="dbdate1"/>
          <w:sz w:val="20"/>
          <w:szCs w:val="20"/>
        </w:rPr>
      </w:pPr>
      <w:r w:rsidRPr="00E21651">
        <w:rPr>
          <w:rStyle w:val="dbdate1"/>
          <w:sz w:val="20"/>
          <w:szCs w:val="20"/>
        </w:rPr>
        <w:t>Date Searched: January 8, 2016</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310"/>
        <w:gridCol w:w="8826"/>
        <w:gridCol w:w="910"/>
      </w:tblGrid>
      <w:tr w:rsidR="00296016" w:rsidRPr="00296016" w14:paraId="7BB05906" w14:textId="77777777" w:rsidTr="00296016">
        <w:trPr>
          <w:tblCellSpacing w:w="0" w:type="dxa"/>
        </w:trPr>
        <w:tc>
          <w:tcPr>
            <w:tcW w:w="0" w:type="auto"/>
            <w:vAlign w:val="center"/>
            <w:hideMark/>
          </w:tcPr>
          <w:p w14:paraId="6663C931" w14:textId="77777777" w:rsidR="00296016" w:rsidRPr="00296016" w:rsidRDefault="00296016" w:rsidP="00296016">
            <w:pPr>
              <w:spacing w:line="360" w:lineRule="atLeast"/>
              <w:jc w:val="center"/>
              <w:rPr>
                <w:color w:val="0A0905"/>
                <w:sz w:val="20"/>
                <w:szCs w:val="20"/>
              </w:rPr>
            </w:pPr>
            <w:r w:rsidRPr="00296016">
              <w:rPr>
                <w:color w:val="0A0905"/>
                <w:sz w:val="20"/>
                <w:szCs w:val="20"/>
              </w:rPr>
              <w:t>1</w:t>
            </w:r>
          </w:p>
        </w:tc>
        <w:tc>
          <w:tcPr>
            <w:tcW w:w="0" w:type="auto"/>
            <w:vAlign w:val="center"/>
            <w:hideMark/>
          </w:tcPr>
          <w:p w14:paraId="1D2A4B9F" w14:textId="77777777" w:rsidR="00296016" w:rsidRPr="00296016" w:rsidRDefault="00296016" w:rsidP="00296016">
            <w:pPr>
              <w:spacing w:line="360" w:lineRule="atLeast"/>
              <w:rPr>
                <w:color w:val="0A0905"/>
                <w:sz w:val="20"/>
                <w:szCs w:val="20"/>
              </w:rPr>
            </w:pPr>
            <w:r w:rsidRPr="00296016">
              <w:rPr>
                <w:rStyle w:val="searchhistory-search-term"/>
                <w:sz w:val="20"/>
                <w:szCs w:val="20"/>
              </w:rPr>
              <w:t>Healthcare disparities/</w:t>
            </w:r>
          </w:p>
        </w:tc>
        <w:tc>
          <w:tcPr>
            <w:tcW w:w="0" w:type="auto"/>
            <w:vAlign w:val="center"/>
            <w:hideMark/>
          </w:tcPr>
          <w:p w14:paraId="7AA3DF09"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9988 </w:t>
            </w:r>
          </w:p>
        </w:tc>
      </w:tr>
      <w:tr w:rsidR="00296016" w:rsidRPr="00296016" w14:paraId="74D0839A" w14:textId="77777777" w:rsidTr="00296016">
        <w:trPr>
          <w:tblCellSpacing w:w="0" w:type="dxa"/>
        </w:trPr>
        <w:tc>
          <w:tcPr>
            <w:tcW w:w="0" w:type="auto"/>
            <w:vAlign w:val="center"/>
            <w:hideMark/>
          </w:tcPr>
          <w:p w14:paraId="375425A7" w14:textId="77777777" w:rsidR="00296016" w:rsidRPr="00296016" w:rsidRDefault="00296016" w:rsidP="00296016">
            <w:pPr>
              <w:spacing w:line="360" w:lineRule="atLeast"/>
              <w:jc w:val="center"/>
              <w:rPr>
                <w:color w:val="0A0905"/>
                <w:sz w:val="20"/>
                <w:szCs w:val="20"/>
              </w:rPr>
            </w:pPr>
            <w:r w:rsidRPr="00296016">
              <w:rPr>
                <w:color w:val="0A0905"/>
                <w:sz w:val="20"/>
                <w:szCs w:val="20"/>
              </w:rPr>
              <w:t>2</w:t>
            </w:r>
          </w:p>
        </w:tc>
        <w:tc>
          <w:tcPr>
            <w:tcW w:w="0" w:type="auto"/>
            <w:vAlign w:val="center"/>
            <w:hideMark/>
          </w:tcPr>
          <w:p w14:paraId="323555DB" w14:textId="77777777" w:rsidR="00296016" w:rsidRPr="00296016" w:rsidRDefault="00296016" w:rsidP="00296016">
            <w:pPr>
              <w:spacing w:line="360" w:lineRule="atLeast"/>
              <w:rPr>
                <w:color w:val="0A0905"/>
                <w:sz w:val="20"/>
                <w:szCs w:val="20"/>
              </w:rPr>
            </w:pPr>
            <w:r w:rsidRPr="00296016">
              <w:rPr>
                <w:rStyle w:val="searchhistory-search-term"/>
                <w:sz w:val="20"/>
                <w:szCs w:val="20"/>
              </w:rPr>
              <w:t>Health equity/</w:t>
            </w:r>
          </w:p>
        </w:tc>
        <w:tc>
          <w:tcPr>
            <w:tcW w:w="0" w:type="auto"/>
            <w:vAlign w:val="center"/>
            <w:hideMark/>
          </w:tcPr>
          <w:p w14:paraId="432B7266"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18 </w:t>
            </w:r>
          </w:p>
        </w:tc>
      </w:tr>
      <w:tr w:rsidR="00296016" w:rsidRPr="00296016" w14:paraId="150EDA8E" w14:textId="77777777" w:rsidTr="00296016">
        <w:trPr>
          <w:tblCellSpacing w:w="0" w:type="dxa"/>
        </w:trPr>
        <w:tc>
          <w:tcPr>
            <w:tcW w:w="0" w:type="auto"/>
            <w:vAlign w:val="center"/>
            <w:hideMark/>
          </w:tcPr>
          <w:p w14:paraId="7E558EE5" w14:textId="77777777" w:rsidR="00296016" w:rsidRPr="00296016" w:rsidRDefault="00296016" w:rsidP="00296016">
            <w:pPr>
              <w:spacing w:line="360" w:lineRule="atLeast"/>
              <w:jc w:val="center"/>
              <w:rPr>
                <w:color w:val="0A0905"/>
                <w:sz w:val="20"/>
                <w:szCs w:val="20"/>
              </w:rPr>
            </w:pPr>
            <w:r w:rsidRPr="00296016">
              <w:rPr>
                <w:color w:val="0A0905"/>
                <w:sz w:val="20"/>
                <w:szCs w:val="20"/>
              </w:rPr>
              <w:t>3</w:t>
            </w:r>
          </w:p>
        </w:tc>
        <w:tc>
          <w:tcPr>
            <w:tcW w:w="0" w:type="auto"/>
            <w:vAlign w:val="center"/>
            <w:hideMark/>
          </w:tcPr>
          <w:p w14:paraId="3357F362" w14:textId="77777777" w:rsidR="00296016" w:rsidRPr="00296016" w:rsidRDefault="00296016" w:rsidP="00296016">
            <w:pPr>
              <w:spacing w:line="360" w:lineRule="atLeast"/>
              <w:rPr>
                <w:color w:val="0A0905"/>
                <w:sz w:val="20"/>
                <w:szCs w:val="20"/>
              </w:rPr>
            </w:pPr>
            <w:r w:rsidRPr="00296016">
              <w:rPr>
                <w:rStyle w:val="searchhistory-search-term"/>
                <w:sz w:val="20"/>
                <w:szCs w:val="20"/>
              </w:rPr>
              <w:t>Health status disparities/</w:t>
            </w:r>
          </w:p>
        </w:tc>
        <w:tc>
          <w:tcPr>
            <w:tcW w:w="0" w:type="auto"/>
            <w:vAlign w:val="center"/>
            <w:hideMark/>
          </w:tcPr>
          <w:p w14:paraId="5020CABF"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9840 </w:t>
            </w:r>
          </w:p>
        </w:tc>
      </w:tr>
      <w:tr w:rsidR="00296016" w:rsidRPr="00296016" w14:paraId="04420CBB" w14:textId="77777777" w:rsidTr="00296016">
        <w:trPr>
          <w:tblCellSpacing w:w="0" w:type="dxa"/>
        </w:trPr>
        <w:tc>
          <w:tcPr>
            <w:tcW w:w="0" w:type="auto"/>
            <w:vAlign w:val="center"/>
            <w:hideMark/>
          </w:tcPr>
          <w:p w14:paraId="75E332E7" w14:textId="77777777" w:rsidR="00296016" w:rsidRPr="00296016" w:rsidRDefault="00296016" w:rsidP="00296016">
            <w:pPr>
              <w:spacing w:line="360" w:lineRule="atLeast"/>
              <w:jc w:val="center"/>
              <w:rPr>
                <w:color w:val="0A0905"/>
                <w:sz w:val="20"/>
                <w:szCs w:val="20"/>
              </w:rPr>
            </w:pPr>
            <w:r w:rsidRPr="00296016">
              <w:rPr>
                <w:color w:val="0A0905"/>
                <w:sz w:val="20"/>
                <w:szCs w:val="20"/>
              </w:rPr>
              <w:t>4</w:t>
            </w:r>
          </w:p>
        </w:tc>
        <w:tc>
          <w:tcPr>
            <w:tcW w:w="0" w:type="auto"/>
            <w:vAlign w:val="center"/>
            <w:hideMark/>
          </w:tcPr>
          <w:p w14:paraId="2824C666" w14:textId="77777777" w:rsidR="00296016" w:rsidRPr="00296016" w:rsidRDefault="00296016" w:rsidP="00296016">
            <w:pPr>
              <w:spacing w:line="360" w:lineRule="atLeast"/>
              <w:rPr>
                <w:color w:val="0A0905"/>
                <w:sz w:val="20"/>
                <w:szCs w:val="20"/>
              </w:rPr>
            </w:pPr>
            <w:r w:rsidRPr="00296016">
              <w:rPr>
                <w:rStyle w:val="searchhistory-search-term"/>
                <w:sz w:val="20"/>
                <w:szCs w:val="20"/>
              </w:rPr>
              <w:t>Health services accessibility/</w:t>
            </w:r>
          </w:p>
        </w:tc>
        <w:tc>
          <w:tcPr>
            <w:tcW w:w="0" w:type="auto"/>
            <w:vAlign w:val="center"/>
            <w:hideMark/>
          </w:tcPr>
          <w:p w14:paraId="25DC01E9"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57487 </w:t>
            </w:r>
          </w:p>
        </w:tc>
      </w:tr>
      <w:tr w:rsidR="00296016" w:rsidRPr="00296016" w14:paraId="17417FB9" w14:textId="77777777" w:rsidTr="00296016">
        <w:trPr>
          <w:tblCellSpacing w:w="0" w:type="dxa"/>
        </w:trPr>
        <w:tc>
          <w:tcPr>
            <w:tcW w:w="0" w:type="auto"/>
            <w:vAlign w:val="center"/>
            <w:hideMark/>
          </w:tcPr>
          <w:p w14:paraId="74EF278A" w14:textId="77777777" w:rsidR="00296016" w:rsidRPr="00296016" w:rsidRDefault="00296016" w:rsidP="00296016">
            <w:pPr>
              <w:spacing w:line="360" w:lineRule="atLeast"/>
              <w:jc w:val="center"/>
              <w:rPr>
                <w:color w:val="0A0905"/>
                <w:sz w:val="20"/>
                <w:szCs w:val="20"/>
              </w:rPr>
            </w:pPr>
            <w:r w:rsidRPr="00296016">
              <w:rPr>
                <w:color w:val="0A0905"/>
                <w:sz w:val="20"/>
                <w:szCs w:val="20"/>
              </w:rPr>
              <w:t>5</w:t>
            </w:r>
          </w:p>
        </w:tc>
        <w:tc>
          <w:tcPr>
            <w:tcW w:w="0" w:type="auto"/>
            <w:vAlign w:val="center"/>
            <w:hideMark/>
          </w:tcPr>
          <w:p w14:paraId="15CCCF86" w14:textId="77777777" w:rsidR="00296016" w:rsidRPr="00296016" w:rsidRDefault="00296016" w:rsidP="00296016">
            <w:pPr>
              <w:spacing w:line="360" w:lineRule="atLeast"/>
              <w:rPr>
                <w:color w:val="0A0905"/>
                <w:sz w:val="20"/>
                <w:szCs w:val="20"/>
              </w:rPr>
            </w:pPr>
            <w:r w:rsidRPr="00296016">
              <w:rPr>
                <w:rStyle w:val="searchhistory-search-term"/>
                <w:sz w:val="20"/>
                <w:szCs w:val="20"/>
              </w:rPr>
              <w:t>"Health Services Needs and Demand"/</w:t>
            </w:r>
          </w:p>
        </w:tc>
        <w:tc>
          <w:tcPr>
            <w:tcW w:w="0" w:type="auto"/>
            <w:vAlign w:val="center"/>
            <w:hideMark/>
          </w:tcPr>
          <w:p w14:paraId="6D41FADA"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45916 </w:t>
            </w:r>
          </w:p>
        </w:tc>
      </w:tr>
      <w:tr w:rsidR="00296016" w:rsidRPr="00296016" w14:paraId="3A126DD1" w14:textId="77777777" w:rsidTr="00296016">
        <w:trPr>
          <w:tblCellSpacing w:w="0" w:type="dxa"/>
        </w:trPr>
        <w:tc>
          <w:tcPr>
            <w:tcW w:w="0" w:type="auto"/>
            <w:vAlign w:val="center"/>
            <w:hideMark/>
          </w:tcPr>
          <w:p w14:paraId="46CD9FDE" w14:textId="77777777" w:rsidR="00296016" w:rsidRPr="00296016" w:rsidRDefault="00296016" w:rsidP="00296016">
            <w:pPr>
              <w:spacing w:line="360" w:lineRule="atLeast"/>
              <w:jc w:val="center"/>
              <w:rPr>
                <w:color w:val="0A0905"/>
                <w:sz w:val="20"/>
                <w:szCs w:val="20"/>
              </w:rPr>
            </w:pPr>
            <w:r w:rsidRPr="00296016">
              <w:rPr>
                <w:color w:val="0A0905"/>
                <w:sz w:val="20"/>
                <w:szCs w:val="20"/>
              </w:rPr>
              <w:t>6</w:t>
            </w:r>
          </w:p>
        </w:tc>
        <w:tc>
          <w:tcPr>
            <w:tcW w:w="0" w:type="auto"/>
            <w:vAlign w:val="center"/>
            <w:hideMark/>
          </w:tcPr>
          <w:p w14:paraId="597AE24F" w14:textId="77777777" w:rsidR="00296016" w:rsidRPr="00296016" w:rsidRDefault="00296016" w:rsidP="00296016">
            <w:pPr>
              <w:spacing w:line="360" w:lineRule="atLeast"/>
              <w:rPr>
                <w:color w:val="0A0905"/>
                <w:sz w:val="20"/>
                <w:szCs w:val="20"/>
              </w:rPr>
            </w:pPr>
            <w:r w:rsidRPr="00296016">
              <w:rPr>
                <w:rStyle w:val="searchhistory-search-term"/>
                <w:sz w:val="20"/>
                <w:szCs w:val="20"/>
              </w:rPr>
              <w:t>Delivery of health care/</w:t>
            </w:r>
          </w:p>
        </w:tc>
        <w:tc>
          <w:tcPr>
            <w:tcW w:w="0" w:type="auto"/>
            <w:vAlign w:val="center"/>
            <w:hideMark/>
          </w:tcPr>
          <w:p w14:paraId="5A48E8A8"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72039 </w:t>
            </w:r>
          </w:p>
        </w:tc>
      </w:tr>
      <w:tr w:rsidR="00296016" w:rsidRPr="00296016" w14:paraId="4BE39EE4" w14:textId="77777777" w:rsidTr="00296016">
        <w:trPr>
          <w:tblCellSpacing w:w="0" w:type="dxa"/>
        </w:trPr>
        <w:tc>
          <w:tcPr>
            <w:tcW w:w="0" w:type="auto"/>
            <w:vAlign w:val="center"/>
            <w:hideMark/>
          </w:tcPr>
          <w:p w14:paraId="700BBD45" w14:textId="77777777" w:rsidR="00296016" w:rsidRPr="00296016" w:rsidRDefault="00296016" w:rsidP="00296016">
            <w:pPr>
              <w:spacing w:line="360" w:lineRule="atLeast"/>
              <w:jc w:val="center"/>
              <w:rPr>
                <w:color w:val="0A0905"/>
                <w:sz w:val="20"/>
                <w:szCs w:val="20"/>
              </w:rPr>
            </w:pPr>
            <w:r w:rsidRPr="00296016">
              <w:rPr>
                <w:color w:val="0A0905"/>
                <w:sz w:val="20"/>
                <w:szCs w:val="20"/>
              </w:rPr>
              <w:t>7</w:t>
            </w:r>
          </w:p>
        </w:tc>
        <w:tc>
          <w:tcPr>
            <w:tcW w:w="0" w:type="auto"/>
            <w:vAlign w:val="center"/>
            <w:hideMark/>
          </w:tcPr>
          <w:p w14:paraId="0D68F1D0" w14:textId="77777777" w:rsidR="00296016" w:rsidRPr="00296016" w:rsidRDefault="00296016" w:rsidP="00296016">
            <w:pPr>
              <w:spacing w:line="360" w:lineRule="atLeast"/>
              <w:rPr>
                <w:color w:val="0A0905"/>
                <w:sz w:val="20"/>
                <w:szCs w:val="20"/>
              </w:rPr>
            </w:pPr>
            <w:r w:rsidRPr="00296016">
              <w:rPr>
                <w:rStyle w:val="searchhistory-search-term"/>
                <w:sz w:val="20"/>
                <w:szCs w:val="20"/>
              </w:rPr>
              <w:t>Quality of health care/</w:t>
            </w:r>
          </w:p>
        </w:tc>
        <w:tc>
          <w:tcPr>
            <w:tcW w:w="0" w:type="auto"/>
            <w:vAlign w:val="center"/>
            <w:hideMark/>
          </w:tcPr>
          <w:p w14:paraId="0E1161DA"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62070 </w:t>
            </w:r>
          </w:p>
        </w:tc>
      </w:tr>
      <w:tr w:rsidR="00296016" w:rsidRPr="00296016" w14:paraId="314CC710" w14:textId="77777777" w:rsidTr="00296016">
        <w:trPr>
          <w:tblCellSpacing w:w="0" w:type="dxa"/>
        </w:trPr>
        <w:tc>
          <w:tcPr>
            <w:tcW w:w="0" w:type="auto"/>
            <w:vAlign w:val="center"/>
            <w:hideMark/>
          </w:tcPr>
          <w:p w14:paraId="76538198" w14:textId="77777777" w:rsidR="00296016" w:rsidRPr="00296016" w:rsidRDefault="00296016" w:rsidP="00296016">
            <w:pPr>
              <w:spacing w:line="360" w:lineRule="atLeast"/>
              <w:jc w:val="center"/>
              <w:rPr>
                <w:color w:val="0A0905"/>
                <w:sz w:val="20"/>
                <w:szCs w:val="20"/>
              </w:rPr>
            </w:pPr>
            <w:r w:rsidRPr="00296016">
              <w:rPr>
                <w:color w:val="0A0905"/>
                <w:sz w:val="20"/>
                <w:szCs w:val="20"/>
              </w:rPr>
              <w:t>8</w:t>
            </w:r>
          </w:p>
        </w:tc>
        <w:tc>
          <w:tcPr>
            <w:tcW w:w="0" w:type="auto"/>
            <w:vAlign w:val="center"/>
            <w:hideMark/>
          </w:tcPr>
          <w:p w14:paraId="7C9F8C37" w14:textId="77777777" w:rsidR="00296016" w:rsidRPr="00296016" w:rsidRDefault="00296016" w:rsidP="00296016">
            <w:pPr>
              <w:spacing w:line="360" w:lineRule="atLeast"/>
              <w:rPr>
                <w:color w:val="0A0905"/>
                <w:sz w:val="20"/>
                <w:szCs w:val="20"/>
              </w:rPr>
            </w:pPr>
            <w:r w:rsidRPr="00296016">
              <w:rPr>
                <w:rStyle w:val="searchhistory-search-term"/>
                <w:sz w:val="20"/>
                <w:szCs w:val="20"/>
              </w:rPr>
              <w:t>Attitude of health personnel/</w:t>
            </w:r>
          </w:p>
        </w:tc>
        <w:tc>
          <w:tcPr>
            <w:tcW w:w="0" w:type="auto"/>
            <w:vAlign w:val="center"/>
            <w:hideMark/>
          </w:tcPr>
          <w:p w14:paraId="0FD31EAF"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99786 </w:t>
            </w:r>
          </w:p>
        </w:tc>
      </w:tr>
      <w:tr w:rsidR="00296016" w:rsidRPr="00296016" w14:paraId="44903C46" w14:textId="77777777" w:rsidTr="00296016">
        <w:trPr>
          <w:tblCellSpacing w:w="0" w:type="dxa"/>
        </w:trPr>
        <w:tc>
          <w:tcPr>
            <w:tcW w:w="0" w:type="auto"/>
            <w:vAlign w:val="center"/>
            <w:hideMark/>
          </w:tcPr>
          <w:p w14:paraId="697D8016" w14:textId="77777777" w:rsidR="00296016" w:rsidRPr="00296016" w:rsidRDefault="00296016" w:rsidP="00296016">
            <w:pPr>
              <w:spacing w:line="360" w:lineRule="atLeast"/>
              <w:jc w:val="center"/>
              <w:rPr>
                <w:color w:val="0A0905"/>
                <w:sz w:val="20"/>
                <w:szCs w:val="20"/>
              </w:rPr>
            </w:pPr>
            <w:r w:rsidRPr="00296016">
              <w:rPr>
                <w:color w:val="0A0905"/>
                <w:sz w:val="20"/>
                <w:szCs w:val="20"/>
              </w:rPr>
              <w:t>9</w:t>
            </w:r>
          </w:p>
        </w:tc>
        <w:tc>
          <w:tcPr>
            <w:tcW w:w="0" w:type="auto"/>
            <w:vAlign w:val="center"/>
            <w:hideMark/>
          </w:tcPr>
          <w:p w14:paraId="0EA7AC94" w14:textId="77777777" w:rsidR="00296016" w:rsidRPr="00296016" w:rsidRDefault="00296016" w:rsidP="00296016">
            <w:pPr>
              <w:spacing w:line="360" w:lineRule="atLeast"/>
              <w:rPr>
                <w:color w:val="0A0905"/>
                <w:sz w:val="20"/>
                <w:szCs w:val="20"/>
              </w:rPr>
            </w:pPr>
            <w:r w:rsidRPr="00296016">
              <w:rPr>
                <w:rStyle w:val="searchhistory-search-term"/>
                <w:sz w:val="20"/>
                <w:szCs w:val="20"/>
              </w:rPr>
              <w:t>Professional-patient relations/</w:t>
            </w:r>
          </w:p>
        </w:tc>
        <w:tc>
          <w:tcPr>
            <w:tcW w:w="0" w:type="auto"/>
            <w:vAlign w:val="center"/>
            <w:hideMark/>
          </w:tcPr>
          <w:p w14:paraId="51946269"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23109 </w:t>
            </w:r>
          </w:p>
        </w:tc>
      </w:tr>
      <w:tr w:rsidR="00296016" w:rsidRPr="00296016" w14:paraId="79E6B7E4" w14:textId="77777777" w:rsidTr="00296016">
        <w:trPr>
          <w:tblCellSpacing w:w="0" w:type="dxa"/>
        </w:trPr>
        <w:tc>
          <w:tcPr>
            <w:tcW w:w="0" w:type="auto"/>
            <w:vAlign w:val="center"/>
            <w:hideMark/>
          </w:tcPr>
          <w:p w14:paraId="6C651302" w14:textId="77777777" w:rsidR="00296016" w:rsidRPr="00296016" w:rsidRDefault="00296016" w:rsidP="00296016">
            <w:pPr>
              <w:spacing w:line="360" w:lineRule="atLeast"/>
              <w:jc w:val="center"/>
              <w:rPr>
                <w:color w:val="0A0905"/>
                <w:sz w:val="20"/>
                <w:szCs w:val="20"/>
              </w:rPr>
            </w:pPr>
            <w:r w:rsidRPr="00296016">
              <w:rPr>
                <w:color w:val="0A0905"/>
                <w:sz w:val="20"/>
                <w:szCs w:val="20"/>
              </w:rPr>
              <w:t>10</w:t>
            </w:r>
          </w:p>
        </w:tc>
        <w:tc>
          <w:tcPr>
            <w:tcW w:w="0" w:type="auto"/>
            <w:vAlign w:val="center"/>
            <w:hideMark/>
          </w:tcPr>
          <w:p w14:paraId="7C971BCC" w14:textId="77777777" w:rsidR="00296016" w:rsidRPr="00296016" w:rsidRDefault="00296016" w:rsidP="00296016">
            <w:pPr>
              <w:spacing w:line="360" w:lineRule="atLeast"/>
              <w:rPr>
                <w:color w:val="0A0905"/>
                <w:sz w:val="20"/>
                <w:szCs w:val="20"/>
              </w:rPr>
            </w:pPr>
            <w:r w:rsidRPr="00296016">
              <w:rPr>
                <w:rStyle w:val="searchhistory-search-term"/>
                <w:sz w:val="20"/>
                <w:szCs w:val="20"/>
              </w:rPr>
              <w:t>Physician-patient relations/</w:t>
            </w:r>
          </w:p>
        </w:tc>
        <w:tc>
          <w:tcPr>
            <w:tcW w:w="0" w:type="auto"/>
            <w:vAlign w:val="center"/>
            <w:hideMark/>
          </w:tcPr>
          <w:p w14:paraId="4C126CDA"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64369 </w:t>
            </w:r>
          </w:p>
        </w:tc>
      </w:tr>
      <w:tr w:rsidR="00296016" w:rsidRPr="00296016" w14:paraId="525BE307" w14:textId="77777777" w:rsidTr="00296016">
        <w:trPr>
          <w:tblCellSpacing w:w="0" w:type="dxa"/>
        </w:trPr>
        <w:tc>
          <w:tcPr>
            <w:tcW w:w="0" w:type="auto"/>
            <w:vAlign w:val="center"/>
            <w:hideMark/>
          </w:tcPr>
          <w:p w14:paraId="232997B9" w14:textId="77777777" w:rsidR="00296016" w:rsidRPr="00296016" w:rsidRDefault="00296016" w:rsidP="00296016">
            <w:pPr>
              <w:spacing w:line="360" w:lineRule="atLeast"/>
              <w:jc w:val="center"/>
              <w:rPr>
                <w:color w:val="0A0905"/>
                <w:sz w:val="20"/>
                <w:szCs w:val="20"/>
              </w:rPr>
            </w:pPr>
            <w:r w:rsidRPr="00296016">
              <w:rPr>
                <w:color w:val="0A0905"/>
                <w:sz w:val="20"/>
                <w:szCs w:val="20"/>
              </w:rPr>
              <w:t>11</w:t>
            </w:r>
          </w:p>
        </w:tc>
        <w:tc>
          <w:tcPr>
            <w:tcW w:w="0" w:type="auto"/>
            <w:vAlign w:val="center"/>
            <w:hideMark/>
          </w:tcPr>
          <w:p w14:paraId="0DAE4B48" w14:textId="77777777" w:rsidR="00296016" w:rsidRPr="00296016" w:rsidRDefault="00296016" w:rsidP="00296016">
            <w:pPr>
              <w:spacing w:line="360" w:lineRule="atLeast"/>
              <w:rPr>
                <w:color w:val="0A0905"/>
                <w:sz w:val="20"/>
                <w:szCs w:val="20"/>
              </w:rPr>
            </w:pPr>
            <w:r w:rsidRPr="00296016">
              <w:rPr>
                <w:rStyle w:val="searchhistory-search-term"/>
                <w:sz w:val="20"/>
                <w:szCs w:val="20"/>
              </w:rPr>
              <w:t>Nurse-patient relations/</w:t>
            </w:r>
          </w:p>
        </w:tc>
        <w:tc>
          <w:tcPr>
            <w:tcW w:w="0" w:type="auto"/>
            <w:vAlign w:val="center"/>
            <w:hideMark/>
          </w:tcPr>
          <w:p w14:paraId="728AD009"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32266 </w:t>
            </w:r>
          </w:p>
        </w:tc>
      </w:tr>
      <w:tr w:rsidR="00296016" w:rsidRPr="00296016" w14:paraId="65318FF3" w14:textId="77777777" w:rsidTr="00296016">
        <w:trPr>
          <w:tblCellSpacing w:w="0" w:type="dxa"/>
        </w:trPr>
        <w:tc>
          <w:tcPr>
            <w:tcW w:w="0" w:type="auto"/>
            <w:vAlign w:val="center"/>
            <w:hideMark/>
          </w:tcPr>
          <w:p w14:paraId="2A2163D4" w14:textId="77777777" w:rsidR="00296016" w:rsidRPr="00296016" w:rsidRDefault="00296016" w:rsidP="00296016">
            <w:pPr>
              <w:spacing w:line="360" w:lineRule="atLeast"/>
              <w:jc w:val="center"/>
              <w:rPr>
                <w:color w:val="0A0905"/>
                <w:sz w:val="20"/>
                <w:szCs w:val="20"/>
              </w:rPr>
            </w:pPr>
            <w:r w:rsidRPr="00296016">
              <w:rPr>
                <w:color w:val="0A0905"/>
                <w:sz w:val="20"/>
                <w:szCs w:val="20"/>
              </w:rPr>
              <w:t>12</w:t>
            </w:r>
          </w:p>
        </w:tc>
        <w:tc>
          <w:tcPr>
            <w:tcW w:w="0" w:type="auto"/>
            <w:vAlign w:val="center"/>
            <w:hideMark/>
          </w:tcPr>
          <w:p w14:paraId="5DFF7F26" w14:textId="77777777" w:rsidR="00296016" w:rsidRPr="00296016" w:rsidRDefault="00296016" w:rsidP="00296016">
            <w:pPr>
              <w:spacing w:line="360" w:lineRule="atLeast"/>
              <w:rPr>
                <w:color w:val="0A0905"/>
                <w:sz w:val="20"/>
                <w:szCs w:val="20"/>
              </w:rPr>
            </w:pPr>
            <w:r w:rsidRPr="00296016">
              <w:rPr>
                <w:rStyle w:val="searchhistory-search-term"/>
                <w:sz w:val="20"/>
                <w:szCs w:val="20"/>
              </w:rPr>
              <w:t>Dentist-patient relations/</w:t>
            </w:r>
          </w:p>
        </w:tc>
        <w:tc>
          <w:tcPr>
            <w:tcW w:w="0" w:type="auto"/>
            <w:vAlign w:val="center"/>
            <w:hideMark/>
          </w:tcPr>
          <w:p w14:paraId="2DBDCB6B"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7810 </w:t>
            </w:r>
          </w:p>
        </w:tc>
      </w:tr>
      <w:tr w:rsidR="00296016" w:rsidRPr="00296016" w14:paraId="34C22BD5" w14:textId="77777777" w:rsidTr="00296016">
        <w:trPr>
          <w:tblCellSpacing w:w="0" w:type="dxa"/>
        </w:trPr>
        <w:tc>
          <w:tcPr>
            <w:tcW w:w="0" w:type="auto"/>
            <w:vAlign w:val="center"/>
            <w:hideMark/>
          </w:tcPr>
          <w:p w14:paraId="396C5371" w14:textId="77777777" w:rsidR="00296016" w:rsidRPr="00296016" w:rsidRDefault="00296016" w:rsidP="00296016">
            <w:pPr>
              <w:spacing w:line="360" w:lineRule="atLeast"/>
              <w:jc w:val="center"/>
              <w:rPr>
                <w:color w:val="0A0905"/>
                <w:sz w:val="20"/>
                <w:szCs w:val="20"/>
              </w:rPr>
            </w:pPr>
            <w:r w:rsidRPr="00296016">
              <w:rPr>
                <w:color w:val="0A0905"/>
                <w:sz w:val="20"/>
                <w:szCs w:val="20"/>
              </w:rPr>
              <w:t>13</w:t>
            </w:r>
          </w:p>
        </w:tc>
        <w:tc>
          <w:tcPr>
            <w:tcW w:w="0" w:type="auto"/>
            <w:vAlign w:val="center"/>
            <w:hideMark/>
          </w:tcPr>
          <w:p w14:paraId="0BC9DAB0" w14:textId="77777777" w:rsidR="00296016" w:rsidRPr="00296016" w:rsidRDefault="00296016" w:rsidP="00296016">
            <w:pPr>
              <w:spacing w:line="360" w:lineRule="atLeast"/>
              <w:rPr>
                <w:color w:val="0A0905"/>
                <w:sz w:val="20"/>
                <w:szCs w:val="20"/>
              </w:rPr>
            </w:pPr>
            <w:r w:rsidRPr="00296016">
              <w:rPr>
                <w:rStyle w:val="searchhistory-search-term"/>
                <w:sz w:val="20"/>
                <w:szCs w:val="20"/>
              </w:rPr>
              <w:t>Patient satisfaction/</w:t>
            </w:r>
          </w:p>
        </w:tc>
        <w:tc>
          <w:tcPr>
            <w:tcW w:w="0" w:type="auto"/>
            <w:vAlign w:val="center"/>
            <w:hideMark/>
          </w:tcPr>
          <w:p w14:paraId="59D75419"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65439 </w:t>
            </w:r>
          </w:p>
        </w:tc>
      </w:tr>
      <w:tr w:rsidR="00296016" w:rsidRPr="00296016" w14:paraId="26F849E0" w14:textId="77777777" w:rsidTr="00296016">
        <w:trPr>
          <w:tblCellSpacing w:w="0" w:type="dxa"/>
        </w:trPr>
        <w:tc>
          <w:tcPr>
            <w:tcW w:w="0" w:type="auto"/>
            <w:vAlign w:val="center"/>
            <w:hideMark/>
          </w:tcPr>
          <w:p w14:paraId="181861AC" w14:textId="77777777" w:rsidR="00296016" w:rsidRPr="00296016" w:rsidRDefault="00296016" w:rsidP="00296016">
            <w:pPr>
              <w:spacing w:line="360" w:lineRule="atLeast"/>
              <w:jc w:val="center"/>
              <w:rPr>
                <w:color w:val="0A0905"/>
                <w:sz w:val="20"/>
                <w:szCs w:val="20"/>
              </w:rPr>
            </w:pPr>
            <w:r w:rsidRPr="00296016">
              <w:rPr>
                <w:color w:val="0A0905"/>
                <w:sz w:val="20"/>
                <w:szCs w:val="20"/>
              </w:rPr>
              <w:t>14</w:t>
            </w:r>
          </w:p>
        </w:tc>
        <w:tc>
          <w:tcPr>
            <w:tcW w:w="0" w:type="auto"/>
            <w:vAlign w:val="center"/>
            <w:hideMark/>
          </w:tcPr>
          <w:p w14:paraId="7A67CE69" w14:textId="77777777" w:rsidR="00296016" w:rsidRPr="00296016" w:rsidRDefault="00296016" w:rsidP="00296016">
            <w:pPr>
              <w:spacing w:line="360" w:lineRule="atLeast"/>
              <w:rPr>
                <w:color w:val="0A0905"/>
                <w:sz w:val="20"/>
                <w:szCs w:val="20"/>
              </w:rPr>
            </w:pPr>
            <w:r w:rsidRPr="00296016">
              <w:rPr>
                <w:rStyle w:val="searchhistory-search-term"/>
                <w:sz w:val="20"/>
                <w:szCs w:val="20"/>
              </w:rPr>
              <w:t>(Discriminat* or Disparit* or parity or Inequal* or Unequal or equal or Inequit* or Equity or equitable or undertreat* or under-treat* or overtreat* or over-treat* or access or accessible or accessibility).tw.</w:t>
            </w:r>
            <w:r w:rsidRPr="00296016">
              <w:rPr>
                <w:color w:val="0A0905"/>
                <w:sz w:val="20"/>
                <w:szCs w:val="20"/>
              </w:rPr>
              <w:t xml:space="preserve"> </w:t>
            </w:r>
          </w:p>
        </w:tc>
        <w:tc>
          <w:tcPr>
            <w:tcW w:w="0" w:type="auto"/>
            <w:vAlign w:val="center"/>
            <w:hideMark/>
          </w:tcPr>
          <w:p w14:paraId="7B66848F"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733163 </w:t>
            </w:r>
          </w:p>
        </w:tc>
      </w:tr>
      <w:tr w:rsidR="00296016" w:rsidRPr="00296016" w14:paraId="00B5DE31" w14:textId="77777777" w:rsidTr="00296016">
        <w:trPr>
          <w:tblCellSpacing w:w="0" w:type="dxa"/>
        </w:trPr>
        <w:tc>
          <w:tcPr>
            <w:tcW w:w="0" w:type="auto"/>
            <w:vAlign w:val="center"/>
            <w:hideMark/>
          </w:tcPr>
          <w:p w14:paraId="1E36EDD2" w14:textId="77777777" w:rsidR="00296016" w:rsidRPr="00296016" w:rsidRDefault="00296016" w:rsidP="00296016">
            <w:pPr>
              <w:spacing w:line="360" w:lineRule="atLeast"/>
              <w:jc w:val="center"/>
              <w:rPr>
                <w:color w:val="0A0905"/>
                <w:sz w:val="20"/>
                <w:szCs w:val="20"/>
              </w:rPr>
            </w:pPr>
            <w:r w:rsidRPr="00296016">
              <w:rPr>
                <w:color w:val="0A0905"/>
                <w:sz w:val="20"/>
                <w:szCs w:val="20"/>
              </w:rPr>
              <w:t>15</w:t>
            </w:r>
          </w:p>
        </w:tc>
        <w:tc>
          <w:tcPr>
            <w:tcW w:w="0" w:type="auto"/>
            <w:vAlign w:val="center"/>
            <w:hideMark/>
          </w:tcPr>
          <w:p w14:paraId="3C4E43CB" w14:textId="77777777" w:rsidR="00296016" w:rsidRPr="00296016" w:rsidRDefault="00296016" w:rsidP="00296016">
            <w:pPr>
              <w:spacing w:line="360" w:lineRule="atLeast"/>
              <w:rPr>
                <w:color w:val="0A0905"/>
                <w:sz w:val="20"/>
                <w:szCs w:val="20"/>
              </w:rPr>
            </w:pPr>
            <w:r w:rsidRPr="00296016">
              <w:rPr>
                <w:rStyle w:val="searchhistory-search-term"/>
                <w:sz w:val="20"/>
                <w:szCs w:val="20"/>
              </w:rPr>
              <w:t>or/1-14</w:t>
            </w:r>
          </w:p>
        </w:tc>
        <w:tc>
          <w:tcPr>
            <w:tcW w:w="0" w:type="auto"/>
            <w:vAlign w:val="center"/>
            <w:hideMark/>
          </w:tcPr>
          <w:p w14:paraId="218B868F"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1147372 </w:t>
            </w:r>
          </w:p>
        </w:tc>
      </w:tr>
      <w:tr w:rsidR="00296016" w:rsidRPr="00296016" w14:paraId="52D50997" w14:textId="77777777" w:rsidTr="00296016">
        <w:trPr>
          <w:tblCellSpacing w:w="0" w:type="dxa"/>
        </w:trPr>
        <w:tc>
          <w:tcPr>
            <w:tcW w:w="0" w:type="auto"/>
            <w:vAlign w:val="center"/>
            <w:hideMark/>
          </w:tcPr>
          <w:p w14:paraId="5C19A0CA" w14:textId="77777777" w:rsidR="00296016" w:rsidRPr="00296016" w:rsidRDefault="00296016" w:rsidP="00296016">
            <w:pPr>
              <w:spacing w:line="360" w:lineRule="atLeast"/>
              <w:jc w:val="center"/>
              <w:rPr>
                <w:color w:val="0A0905"/>
                <w:sz w:val="20"/>
                <w:szCs w:val="20"/>
              </w:rPr>
            </w:pPr>
            <w:r w:rsidRPr="00296016">
              <w:rPr>
                <w:color w:val="0A0905"/>
                <w:sz w:val="20"/>
                <w:szCs w:val="20"/>
              </w:rPr>
              <w:t>16</w:t>
            </w:r>
          </w:p>
        </w:tc>
        <w:tc>
          <w:tcPr>
            <w:tcW w:w="0" w:type="auto"/>
            <w:vAlign w:val="center"/>
            <w:hideMark/>
          </w:tcPr>
          <w:p w14:paraId="5E3A5EEB" w14:textId="77777777" w:rsidR="00296016" w:rsidRPr="00296016" w:rsidRDefault="00296016" w:rsidP="00296016">
            <w:pPr>
              <w:spacing w:line="360" w:lineRule="atLeast"/>
              <w:rPr>
                <w:color w:val="0A0905"/>
                <w:sz w:val="20"/>
                <w:szCs w:val="20"/>
              </w:rPr>
            </w:pPr>
            <w:r w:rsidRPr="00296016">
              <w:rPr>
                <w:rStyle w:val="searchhistory-search-term"/>
                <w:sz w:val="20"/>
                <w:szCs w:val="20"/>
              </w:rPr>
              <w:t>Transgendered persons/ or health services for transgendered persons/</w:t>
            </w:r>
          </w:p>
        </w:tc>
        <w:tc>
          <w:tcPr>
            <w:tcW w:w="0" w:type="auto"/>
            <w:vAlign w:val="center"/>
            <w:hideMark/>
          </w:tcPr>
          <w:p w14:paraId="00583424"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673 </w:t>
            </w:r>
          </w:p>
        </w:tc>
      </w:tr>
      <w:tr w:rsidR="00296016" w:rsidRPr="00296016" w14:paraId="50B56DD7" w14:textId="77777777" w:rsidTr="00296016">
        <w:trPr>
          <w:tblCellSpacing w:w="0" w:type="dxa"/>
        </w:trPr>
        <w:tc>
          <w:tcPr>
            <w:tcW w:w="0" w:type="auto"/>
            <w:vAlign w:val="center"/>
            <w:hideMark/>
          </w:tcPr>
          <w:p w14:paraId="51DDCEC1" w14:textId="77777777" w:rsidR="00296016" w:rsidRPr="00296016" w:rsidRDefault="00296016" w:rsidP="00296016">
            <w:pPr>
              <w:spacing w:line="360" w:lineRule="atLeast"/>
              <w:jc w:val="center"/>
              <w:rPr>
                <w:color w:val="0A0905"/>
                <w:sz w:val="20"/>
                <w:szCs w:val="20"/>
              </w:rPr>
            </w:pPr>
            <w:r w:rsidRPr="00296016">
              <w:rPr>
                <w:color w:val="0A0905"/>
                <w:sz w:val="20"/>
                <w:szCs w:val="20"/>
              </w:rPr>
              <w:lastRenderedPageBreak/>
              <w:t>17</w:t>
            </w:r>
          </w:p>
        </w:tc>
        <w:tc>
          <w:tcPr>
            <w:tcW w:w="0" w:type="auto"/>
            <w:vAlign w:val="center"/>
            <w:hideMark/>
          </w:tcPr>
          <w:p w14:paraId="4551B5BA" w14:textId="77777777" w:rsidR="00296016" w:rsidRPr="00296016" w:rsidRDefault="00296016" w:rsidP="00296016">
            <w:pPr>
              <w:spacing w:line="360" w:lineRule="atLeast"/>
              <w:rPr>
                <w:color w:val="0A0905"/>
                <w:sz w:val="20"/>
                <w:szCs w:val="20"/>
              </w:rPr>
            </w:pPr>
            <w:r w:rsidRPr="00296016">
              <w:rPr>
                <w:rStyle w:val="searchhistory-search-term"/>
                <w:sz w:val="20"/>
                <w:szCs w:val="20"/>
              </w:rPr>
              <w:t>Homosexuality/</w:t>
            </w:r>
          </w:p>
        </w:tc>
        <w:tc>
          <w:tcPr>
            <w:tcW w:w="0" w:type="auto"/>
            <w:vAlign w:val="center"/>
            <w:hideMark/>
          </w:tcPr>
          <w:p w14:paraId="6AB584D2"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12115 </w:t>
            </w:r>
          </w:p>
        </w:tc>
      </w:tr>
      <w:tr w:rsidR="00296016" w:rsidRPr="00296016" w14:paraId="1927B836" w14:textId="77777777" w:rsidTr="00296016">
        <w:trPr>
          <w:tblCellSpacing w:w="0" w:type="dxa"/>
        </w:trPr>
        <w:tc>
          <w:tcPr>
            <w:tcW w:w="0" w:type="auto"/>
            <w:vAlign w:val="center"/>
            <w:hideMark/>
          </w:tcPr>
          <w:p w14:paraId="5B43AD1E" w14:textId="77777777" w:rsidR="00296016" w:rsidRPr="00296016" w:rsidRDefault="00296016" w:rsidP="00296016">
            <w:pPr>
              <w:spacing w:line="360" w:lineRule="atLeast"/>
              <w:jc w:val="center"/>
              <w:rPr>
                <w:color w:val="0A0905"/>
                <w:sz w:val="20"/>
                <w:szCs w:val="20"/>
              </w:rPr>
            </w:pPr>
            <w:r w:rsidRPr="00296016">
              <w:rPr>
                <w:color w:val="0A0905"/>
                <w:sz w:val="20"/>
                <w:szCs w:val="20"/>
              </w:rPr>
              <w:t>18</w:t>
            </w:r>
          </w:p>
        </w:tc>
        <w:tc>
          <w:tcPr>
            <w:tcW w:w="0" w:type="auto"/>
            <w:vAlign w:val="center"/>
            <w:hideMark/>
          </w:tcPr>
          <w:p w14:paraId="4E5533D6" w14:textId="77777777" w:rsidR="00296016" w:rsidRPr="00296016" w:rsidRDefault="00296016" w:rsidP="00296016">
            <w:pPr>
              <w:spacing w:line="360" w:lineRule="atLeast"/>
              <w:rPr>
                <w:color w:val="0A0905"/>
                <w:sz w:val="20"/>
                <w:szCs w:val="20"/>
              </w:rPr>
            </w:pPr>
            <w:r w:rsidRPr="00296016">
              <w:rPr>
                <w:rStyle w:val="searchhistory-search-term"/>
                <w:sz w:val="20"/>
                <w:szCs w:val="20"/>
              </w:rPr>
              <w:t>Homosexuality, male/</w:t>
            </w:r>
          </w:p>
        </w:tc>
        <w:tc>
          <w:tcPr>
            <w:tcW w:w="0" w:type="auto"/>
            <w:vAlign w:val="center"/>
            <w:hideMark/>
          </w:tcPr>
          <w:p w14:paraId="35B26DB6"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11279 </w:t>
            </w:r>
          </w:p>
        </w:tc>
      </w:tr>
      <w:tr w:rsidR="00296016" w:rsidRPr="00296016" w14:paraId="74047806" w14:textId="77777777" w:rsidTr="00296016">
        <w:trPr>
          <w:tblCellSpacing w:w="0" w:type="dxa"/>
        </w:trPr>
        <w:tc>
          <w:tcPr>
            <w:tcW w:w="0" w:type="auto"/>
            <w:vAlign w:val="center"/>
            <w:hideMark/>
          </w:tcPr>
          <w:p w14:paraId="23D2A1F9" w14:textId="77777777" w:rsidR="00296016" w:rsidRPr="00296016" w:rsidRDefault="00296016" w:rsidP="00296016">
            <w:pPr>
              <w:spacing w:line="360" w:lineRule="atLeast"/>
              <w:jc w:val="center"/>
              <w:rPr>
                <w:color w:val="0A0905"/>
                <w:sz w:val="20"/>
                <w:szCs w:val="20"/>
              </w:rPr>
            </w:pPr>
            <w:r w:rsidRPr="00296016">
              <w:rPr>
                <w:color w:val="0A0905"/>
                <w:sz w:val="20"/>
                <w:szCs w:val="20"/>
              </w:rPr>
              <w:t>19</w:t>
            </w:r>
          </w:p>
        </w:tc>
        <w:tc>
          <w:tcPr>
            <w:tcW w:w="0" w:type="auto"/>
            <w:vAlign w:val="center"/>
            <w:hideMark/>
          </w:tcPr>
          <w:p w14:paraId="629C8354" w14:textId="77777777" w:rsidR="00296016" w:rsidRPr="00296016" w:rsidRDefault="00296016" w:rsidP="00296016">
            <w:pPr>
              <w:spacing w:line="360" w:lineRule="atLeast"/>
              <w:rPr>
                <w:color w:val="0A0905"/>
                <w:sz w:val="20"/>
                <w:szCs w:val="20"/>
              </w:rPr>
            </w:pPr>
            <w:r w:rsidRPr="00296016">
              <w:rPr>
                <w:rStyle w:val="searchhistory-search-term"/>
                <w:sz w:val="20"/>
                <w:szCs w:val="20"/>
              </w:rPr>
              <w:t>Homosexuality, female/</w:t>
            </w:r>
          </w:p>
        </w:tc>
        <w:tc>
          <w:tcPr>
            <w:tcW w:w="0" w:type="auto"/>
            <w:vAlign w:val="center"/>
            <w:hideMark/>
          </w:tcPr>
          <w:p w14:paraId="29671E5C"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2942 </w:t>
            </w:r>
          </w:p>
        </w:tc>
      </w:tr>
      <w:tr w:rsidR="00296016" w:rsidRPr="00296016" w14:paraId="48A0D4AD" w14:textId="77777777" w:rsidTr="00296016">
        <w:trPr>
          <w:tblCellSpacing w:w="0" w:type="dxa"/>
        </w:trPr>
        <w:tc>
          <w:tcPr>
            <w:tcW w:w="0" w:type="auto"/>
            <w:vAlign w:val="center"/>
            <w:hideMark/>
          </w:tcPr>
          <w:p w14:paraId="6A7D7EC1" w14:textId="77777777" w:rsidR="00296016" w:rsidRPr="00296016" w:rsidRDefault="00296016" w:rsidP="00296016">
            <w:pPr>
              <w:spacing w:line="360" w:lineRule="atLeast"/>
              <w:jc w:val="center"/>
              <w:rPr>
                <w:color w:val="0A0905"/>
                <w:sz w:val="20"/>
                <w:szCs w:val="20"/>
              </w:rPr>
            </w:pPr>
            <w:r w:rsidRPr="00296016">
              <w:rPr>
                <w:color w:val="0A0905"/>
                <w:sz w:val="20"/>
                <w:szCs w:val="20"/>
              </w:rPr>
              <w:t>20</w:t>
            </w:r>
          </w:p>
        </w:tc>
        <w:tc>
          <w:tcPr>
            <w:tcW w:w="0" w:type="auto"/>
            <w:vAlign w:val="center"/>
            <w:hideMark/>
          </w:tcPr>
          <w:p w14:paraId="6B74A6A0" w14:textId="77777777" w:rsidR="00296016" w:rsidRPr="00296016" w:rsidRDefault="00296016" w:rsidP="00296016">
            <w:pPr>
              <w:spacing w:line="360" w:lineRule="atLeast"/>
              <w:rPr>
                <w:color w:val="0A0905"/>
                <w:sz w:val="20"/>
                <w:szCs w:val="20"/>
              </w:rPr>
            </w:pPr>
            <w:r w:rsidRPr="00296016">
              <w:rPr>
                <w:rStyle w:val="searchhistory-search-term"/>
                <w:sz w:val="20"/>
                <w:szCs w:val="20"/>
              </w:rPr>
              <w:t>Bisexuality/</w:t>
            </w:r>
          </w:p>
        </w:tc>
        <w:tc>
          <w:tcPr>
            <w:tcW w:w="0" w:type="auto"/>
            <w:vAlign w:val="center"/>
            <w:hideMark/>
          </w:tcPr>
          <w:p w14:paraId="75293345"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3134 </w:t>
            </w:r>
          </w:p>
        </w:tc>
      </w:tr>
      <w:tr w:rsidR="00296016" w:rsidRPr="00296016" w14:paraId="3B182900" w14:textId="77777777" w:rsidTr="00296016">
        <w:trPr>
          <w:tblCellSpacing w:w="0" w:type="dxa"/>
        </w:trPr>
        <w:tc>
          <w:tcPr>
            <w:tcW w:w="0" w:type="auto"/>
            <w:vAlign w:val="center"/>
            <w:hideMark/>
          </w:tcPr>
          <w:p w14:paraId="5D0BDF5E" w14:textId="77777777" w:rsidR="00296016" w:rsidRPr="00296016" w:rsidRDefault="00296016" w:rsidP="00296016">
            <w:pPr>
              <w:spacing w:line="360" w:lineRule="atLeast"/>
              <w:jc w:val="center"/>
              <w:rPr>
                <w:color w:val="0A0905"/>
                <w:sz w:val="20"/>
                <w:szCs w:val="20"/>
              </w:rPr>
            </w:pPr>
            <w:r w:rsidRPr="00296016">
              <w:rPr>
                <w:color w:val="0A0905"/>
                <w:sz w:val="20"/>
                <w:szCs w:val="20"/>
              </w:rPr>
              <w:t>21</w:t>
            </w:r>
          </w:p>
        </w:tc>
        <w:tc>
          <w:tcPr>
            <w:tcW w:w="0" w:type="auto"/>
            <w:vAlign w:val="center"/>
            <w:hideMark/>
          </w:tcPr>
          <w:p w14:paraId="2B84EFEB" w14:textId="77777777" w:rsidR="00296016" w:rsidRPr="00296016" w:rsidRDefault="00296016" w:rsidP="00296016">
            <w:pPr>
              <w:spacing w:line="360" w:lineRule="atLeast"/>
              <w:rPr>
                <w:color w:val="0A0905"/>
                <w:sz w:val="20"/>
                <w:szCs w:val="20"/>
              </w:rPr>
            </w:pPr>
            <w:r w:rsidRPr="00296016">
              <w:rPr>
                <w:rStyle w:val="searchhistory-search-term"/>
                <w:sz w:val="20"/>
                <w:szCs w:val="20"/>
              </w:rPr>
              <w:t>Transsexualism/</w:t>
            </w:r>
          </w:p>
        </w:tc>
        <w:tc>
          <w:tcPr>
            <w:tcW w:w="0" w:type="auto"/>
            <w:vAlign w:val="center"/>
            <w:hideMark/>
          </w:tcPr>
          <w:p w14:paraId="25F4CAE3"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3152 </w:t>
            </w:r>
          </w:p>
        </w:tc>
      </w:tr>
      <w:tr w:rsidR="00296016" w:rsidRPr="00296016" w14:paraId="145A8C9F" w14:textId="77777777" w:rsidTr="00296016">
        <w:trPr>
          <w:tblCellSpacing w:w="0" w:type="dxa"/>
        </w:trPr>
        <w:tc>
          <w:tcPr>
            <w:tcW w:w="0" w:type="auto"/>
            <w:vAlign w:val="center"/>
            <w:hideMark/>
          </w:tcPr>
          <w:p w14:paraId="28E9CA3B" w14:textId="77777777" w:rsidR="00296016" w:rsidRPr="00296016" w:rsidRDefault="00296016" w:rsidP="00296016">
            <w:pPr>
              <w:spacing w:line="360" w:lineRule="atLeast"/>
              <w:jc w:val="center"/>
              <w:rPr>
                <w:color w:val="0A0905"/>
                <w:sz w:val="20"/>
                <w:szCs w:val="20"/>
              </w:rPr>
            </w:pPr>
            <w:r w:rsidRPr="00296016">
              <w:rPr>
                <w:color w:val="0A0905"/>
                <w:sz w:val="20"/>
                <w:szCs w:val="20"/>
              </w:rPr>
              <w:t>22</w:t>
            </w:r>
          </w:p>
        </w:tc>
        <w:tc>
          <w:tcPr>
            <w:tcW w:w="0" w:type="auto"/>
            <w:vAlign w:val="center"/>
            <w:hideMark/>
          </w:tcPr>
          <w:p w14:paraId="2BFFFC1F" w14:textId="77777777" w:rsidR="00296016" w:rsidRPr="00296016" w:rsidRDefault="00296016" w:rsidP="00296016">
            <w:pPr>
              <w:spacing w:line="360" w:lineRule="atLeast"/>
              <w:rPr>
                <w:color w:val="0A0905"/>
                <w:sz w:val="20"/>
                <w:szCs w:val="20"/>
              </w:rPr>
            </w:pPr>
            <w:r w:rsidRPr="00296016">
              <w:rPr>
                <w:rStyle w:val="searchhistory-search-term"/>
                <w:sz w:val="20"/>
                <w:szCs w:val="20"/>
              </w:rPr>
              <w:t>(LGBT* or lesbian* or homosexual* or gay or gays or bisexual* or transgender* or transsexual* or sexual* orient*).tw.</w:t>
            </w:r>
            <w:r w:rsidRPr="00296016">
              <w:rPr>
                <w:color w:val="0A0905"/>
                <w:sz w:val="20"/>
                <w:szCs w:val="20"/>
              </w:rPr>
              <w:t xml:space="preserve"> </w:t>
            </w:r>
          </w:p>
        </w:tc>
        <w:tc>
          <w:tcPr>
            <w:tcW w:w="0" w:type="auto"/>
            <w:vAlign w:val="center"/>
            <w:hideMark/>
          </w:tcPr>
          <w:p w14:paraId="1677FE11"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25554 </w:t>
            </w:r>
          </w:p>
        </w:tc>
      </w:tr>
      <w:tr w:rsidR="00296016" w:rsidRPr="00296016" w14:paraId="42D59A19" w14:textId="77777777" w:rsidTr="00296016">
        <w:trPr>
          <w:tblCellSpacing w:w="0" w:type="dxa"/>
        </w:trPr>
        <w:tc>
          <w:tcPr>
            <w:tcW w:w="0" w:type="auto"/>
            <w:vAlign w:val="center"/>
            <w:hideMark/>
          </w:tcPr>
          <w:p w14:paraId="70D17D4F" w14:textId="77777777" w:rsidR="00296016" w:rsidRPr="00296016" w:rsidRDefault="00296016" w:rsidP="00296016">
            <w:pPr>
              <w:spacing w:line="360" w:lineRule="atLeast"/>
              <w:jc w:val="center"/>
              <w:rPr>
                <w:color w:val="0A0905"/>
                <w:sz w:val="20"/>
                <w:szCs w:val="20"/>
              </w:rPr>
            </w:pPr>
            <w:r w:rsidRPr="00296016">
              <w:rPr>
                <w:color w:val="0A0905"/>
                <w:sz w:val="20"/>
                <w:szCs w:val="20"/>
              </w:rPr>
              <w:t>23</w:t>
            </w:r>
          </w:p>
        </w:tc>
        <w:tc>
          <w:tcPr>
            <w:tcW w:w="0" w:type="auto"/>
            <w:vAlign w:val="center"/>
            <w:hideMark/>
          </w:tcPr>
          <w:p w14:paraId="2FC13FD4" w14:textId="77777777" w:rsidR="00296016" w:rsidRPr="00296016" w:rsidRDefault="00296016" w:rsidP="00296016">
            <w:pPr>
              <w:spacing w:line="360" w:lineRule="atLeast"/>
              <w:rPr>
                <w:color w:val="0A0905"/>
                <w:sz w:val="20"/>
                <w:szCs w:val="20"/>
              </w:rPr>
            </w:pPr>
            <w:r w:rsidRPr="00296016">
              <w:rPr>
                <w:rStyle w:val="searchhistory-search-term"/>
                <w:sz w:val="20"/>
                <w:szCs w:val="20"/>
              </w:rPr>
              <w:t>exp Socioeconomic factors/</w:t>
            </w:r>
          </w:p>
        </w:tc>
        <w:tc>
          <w:tcPr>
            <w:tcW w:w="0" w:type="auto"/>
            <w:vAlign w:val="center"/>
            <w:hideMark/>
          </w:tcPr>
          <w:p w14:paraId="23BA72DF"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370883 </w:t>
            </w:r>
          </w:p>
        </w:tc>
      </w:tr>
      <w:tr w:rsidR="00296016" w:rsidRPr="00296016" w14:paraId="3658BB8A" w14:textId="77777777" w:rsidTr="00296016">
        <w:trPr>
          <w:tblCellSpacing w:w="0" w:type="dxa"/>
        </w:trPr>
        <w:tc>
          <w:tcPr>
            <w:tcW w:w="0" w:type="auto"/>
            <w:vAlign w:val="center"/>
            <w:hideMark/>
          </w:tcPr>
          <w:p w14:paraId="178576B1" w14:textId="77777777" w:rsidR="00296016" w:rsidRPr="00296016" w:rsidRDefault="00296016" w:rsidP="00296016">
            <w:pPr>
              <w:spacing w:line="360" w:lineRule="atLeast"/>
              <w:jc w:val="center"/>
              <w:rPr>
                <w:color w:val="0A0905"/>
                <w:sz w:val="20"/>
                <w:szCs w:val="20"/>
              </w:rPr>
            </w:pPr>
            <w:r w:rsidRPr="00296016">
              <w:rPr>
                <w:color w:val="0A0905"/>
                <w:sz w:val="20"/>
                <w:szCs w:val="20"/>
              </w:rPr>
              <w:t>24</w:t>
            </w:r>
          </w:p>
        </w:tc>
        <w:tc>
          <w:tcPr>
            <w:tcW w:w="0" w:type="auto"/>
            <w:vAlign w:val="center"/>
            <w:hideMark/>
          </w:tcPr>
          <w:p w14:paraId="76273452" w14:textId="77777777" w:rsidR="00296016" w:rsidRPr="00296016" w:rsidRDefault="00296016" w:rsidP="00296016">
            <w:pPr>
              <w:spacing w:line="360" w:lineRule="atLeast"/>
              <w:rPr>
                <w:color w:val="0A0905"/>
                <w:sz w:val="20"/>
                <w:szCs w:val="20"/>
              </w:rPr>
            </w:pPr>
            <w:r w:rsidRPr="00296016">
              <w:rPr>
                <w:rStyle w:val="searchhistory-search-term"/>
                <w:sz w:val="20"/>
                <w:szCs w:val="20"/>
              </w:rPr>
              <w:t>homeless persons/</w:t>
            </w:r>
          </w:p>
        </w:tc>
        <w:tc>
          <w:tcPr>
            <w:tcW w:w="0" w:type="auto"/>
            <w:vAlign w:val="center"/>
            <w:hideMark/>
          </w:tcPr>
          <w:p w14:paraId="590F2DB1"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6085 </w:t>
            </w:r>
          </w:p>
        </w:tc>
      </w:tr>
      <w:tr w:rsidR="00296016" w:rsidRPr="00296016" w14:paraId="1BDBDCE6" w14:textId="77777777" w:rsidTr="00296016">
        <w:trPr>
          <w:tblCellSpacing w:w="0" w:type="dxa"/>
        </w:trPr>
        <w:tc>
          <w:tcPr>
            <w:tcW w:w="0" w:type="auto"/>
            <w:vAlign w:val="center"/>
            <w:hideMark/>
          </w:tcPr>
          <w:p w14:paraId="051F679E" w14:textId="77777777" w:rsidR="00296016" w:rsidRPr="00296016" w:rsidRDefault="00296016" w:rsidP="00296016">
            <w:pPr>
              <w:spacing w:line="360" w:lineRule="atLeast"/>
              <w:jc w:val="center"/>
              <w:rPr>
                <w:color w:val="0A0905"/>
                <w:sz w:val="20"/>
                <w:szCs w:val="20"/>
              </w:rPr>
            </w:pPr>
            <w:r w:rsidRPr="00296016">
              <w:rPr>
                <w:color w:val="0A0905"/>
                <w:sz w:val="20"/>
                <w:szCs w:val="20"/>
              </w:rPr>
              <w:t>25</w:t>
            </w:r>
          </w:p>
        </w:tc>
        <w:tc>
          <w:tcPr>
            <w:tcW w:w="0" w:type="auto"/>
            <w:vAlign w:val="center"/>
            <w:hideMark/>
          </w:tcPr>
          <w:p w14:paraId="20D6BAA5" w14:textId="77777777" w:rsidR="00296016" w:rsidRPr="00296016" w:rsidRDefault="00296016" w:rsidP="00296016">
            <w:pPr>
              <w:spacing w:line="360" w:lineRule="atLeast"/>
              <w:rPr>
                <w:color w:val="0A0905"/>
                <w:sz w:val="20"/>
                <w:szCs w:val="20"/>
              </w:rPr>
            </w:pPr>
            <w:r w:rsidRPr="00296016">
              <w:rPr>
                <w:rStyle w:val="searchhistory-search-term"/>
                <w:sz w:val="20"/>
                <w:szCs w:val="20"/>
              </w:rPr>
              <w:t>"transients and migrants"/</w:t>
            </w:r>
          </w:p>
        </w:tc>
        <w:tc>
          <w:tcPr>
            <w:tcW w:w="0" w:type="auto"/>
            <w:vAlign w:val="center"/>
            <w:hideMark/>
          </w:tcPr>
          <w:p w14:paraId="68C2FFCA"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9084 </w:t>
            </w:r>
          </w:p>
        </w:tc>
      </w:tr>
      <w:tr w:rsidR="00296016" w:rsidRPr="00296016" w14:paraId="3D2E4D99" w14:textId="77777777" w:rsidTr="00296016">
        <w:trPr>
          <w:tblCellSpacing w:w="0" w:type="dxa"/>
        </w:trPr>
        <w:tc>
          <w:tcPr>
            <w:tcW w:w="0" w:type="auto"/>
            <w:vAlign w:val="center"/>
            <w:hideMark/>
          </w:tcPr>
          <w:p w14:paraId="5CB62856" w14:textId="77777777" w:rsidR="00296016" w:rsidRPr="00296016" w:rsidRDefault="00296016" w:rsidP="00296016">
            <w:pPr>
              <w:spacing w:line="360" w:lineRule="atLeast"/>
              <w:jc w:val="center"/>
              <w:rPr>
                <w:color w:val="0A0905"/>
                <w:sz w:val="20"/>
                <w:szCs w:val="20"/>
              </w:rPr>
            </w:pPr>
            <w:r w:rsidRPr="00296016">
              <w:rPr>
                <w:color w:val="0A0905"/>
                <w:sz w:val="20"/>
                <w:szCs w:val="20"/>
              </w:rPr>
              <w:t>26</w:t>
            </w:r>
          </w:p>
        </w:tc>
        <w:tc>
          <w:tcPr>
            <w:tcW w:w="0" w:type="auto"/>
            <w:vAlign w:val="center"/>
            <w:hideMark/>
          </w:tcPr>
          <w:p w14:paraId="533661B4" w14:textId="77777777" w:rsidR="00296016" w:rsidRPr="00296016" w:rsidRDefault="00296016" w:rsidP="00296016">
            <w:pPr>
              <w:spacing w:line="360" w:lineRule="atLeast"/>
              <w:rPr>
                <w:color w:val="0A0905"/>
                <w:sz w:val="20"/>
                <w:szCs w:val="20"/>
              </w:rPr>
            </w:pPr>
            <w:r w:rsidRPr="00296016">
              <w:rPr>
                <w:rStyle w:val="searchhistory-search-term"/>
                <w:sz w:val="20"/>
                <w:szCs w:val="20"/>
              </w:rPr>
              <w:t>(Socio-demographic* or Sociodemographic* or socioeconomic* or socio-economic* or SES or sociocultural* or socio-cultural* or poverty or indigent or low-income or class or classes or disadvantaged).tw.</w:t>
            </w:r>
            <w:r w:rsidRPr="00296016">
              <w:rPr>
                <w:color w:val="0A0905"/>
                <w:sz w:val="20"/>
                <w:szCs w:val="20"/>
              </w:rPr>
              <w:t xml:space="preserve"> </w:t>
            </w:r>
          </w:p>
        </w:tc>
        <w:tc>
          <w:tcPr>
            <w:tcW w:w="0" w:type="auto"/>
            <w:vAlign w:val="center"/>
            <w:hideMark/>
          </w:tcPr>
          <w:p w14:paraId="684F16E5"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578928 </w:t>
            </w:r>
          </w:p>
        </w:tc>
      </w:tr>
      <w:tr w:rsidR="00296016" w:rsidRPr="00296016" w14:paraId="2D20924D" w14:textId="77777777" w:rsidTr="00296016">
        <w:trPr>
          <w:tblCellSpacing w:w="0" w:type="dxa"/>
        </w:trPr>
        <w:tc>
          <w:tcPr>
            <w:tcW w:w="0" w:type="auto"/>
            <w:vAlign w:val="center"/>
            <w:hideMark/>
          </w:tcPr>
          <w:p w14:paraId="3463AA78" w14:textId="77777777" w:rsidR="00296016" w:rsidRPr="00296016" w:rsidRDefault="00296016" w:rsidP="00296016">
            <w:pPr>
              <w:spacing w:line="360" w:lineRule="atLeast"/>
              <w:jc w:val="center"/>
              <w:rPr>
                <w:color w:val="0A0905"/>
                <w:sz w:val="20"/>
                <w:szCs w:val="20"/>
              </w:rPr>
            </w:pPr>
            <w:r w:rsidRPr="00296016">
              <w:rPr>
                <w:color w:val="0A0905"/>
                <w:sz w:val="20"/>
                <w:szCs w:val="20"/>
              </w:rPr>
              <w:t>27</w:t>
            </w:r>
          </w:p>
        </w:tc>
        <w:tc>
          <w:tcPr>
            <w:tcW w:w="0" w:type="auto"/>
            <w:vAlign w:val="center"/>
            <w:hideMark/>
          </w:tcPr>
          <w:p w14:paraId="6E8F86CC" w14:textId="77777777" w:rsidR="00296016" w:rsidRPr="00296016" w:rsidRDefault="00296016" w:rsidP="00296016">
            <w:pPr>
              <w:spacing w:line="360" w:lineRule="atLeast"/>
              <w:rPr>
                <w:color w:val="0A0905"/>
                <w:sz w:val="20"/>
                <w:szCs w:val="20"/>
              </w:rPr>
            </w:pPr>
            <w:r w:rsidRPr="00296016">
              <w:rPr>
                <w:rStyle w:val="searchhistory-search-term"/>
                <w:sz w:val="20"/>
                <w:szCs w:val="20"/>
              </w:rPr>
              <w:t>female/ or (women* or female* or gender* or sex or sex-based).tw.</w:t>
            </w:r>
            <w:r w:rsidRPr="00296016">
              <w:rPr>
                <w:color w:val="0A0905"/>
                <w:sz w:val="20"/>
                <w:szCs w:val="20"/>
              </w:rPr>
              <w:t xml:space="preserve"> </w:t>
            </w:r>
          </w:p>
        </w:tc>
        <w:tc>
          <w:tcPr>
            <w:tcW w:w="0" w:type="auto"/>
            <w:vAlign w:val="center"/>
            <w:hideMark/>
          </w:tcPr>
          <w:p w14:paraId="13332BB6"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7512980 </w:t>
            </w:r>
          </w:p>
        </w:tc>
      </w:tr>
      <w:tr w:rsidR="00296016" w:rsidRPr="00296016" w14:paraId="078F5FCD" w14:textId="77777777" w:rsidTr="00296016">
        <w:trPr>
          <w:tblCellSpacing w:w="0" w:type="dxa"/>
        </w:trPr>
        <w:tc>
          <w:tcPr>
            <w:tcW w:w="0" w:type="auto"/>
            <w:vAlign w:val="center"/>
            <w:hideMark/>
          </w:tcPr>
          <w:p w14:paraId="55995BC1" w14:textId="77777777" w:rsidR="00296016" w:rsidRPr="00296016" w:rsidRDefault="00296016" w:rsidP="00296016">
            <w:pPr>
              <w:spacing w:line="360" w:lineRule="atLeast"/>
              <w:jc w:val="center"/>
              <w:rPr>
                <w:color w:val="0A0905"/>
                <w:sz w:val="20"/>
                <w:szCs w:val="20"/>
              </w:rPr>
            </w:pPr>
            <w:r w:rsidRPr="00296016">
              <w:rPr>
                <w:color w:val="0A0905"/>
                <w:sz w:val="20"/>
                <w:szCs w:val="20"/>
              </w:rPr>
              <w:t>28</w:t>
            </w:r>
          </w:p>
        </w:tc>
        <w:tc>
          <w:tcPr>
            <w:tcW w:w="0" w:type="auto"/>
            <w:vAlign w:val="center"/>
            <w:hideMark/>
          </w:tcPr>
          <w:p w14:paraId="7761D566" w14:textId="77777777" w:rsidR="00296016" w:rsidRPr="00296016" w:rsidRDefault="00296016" w:rsidP="00296016">
            <w:pPr>
              <w:spacing w:line="360" w:lineRule="atLeast"/>
              <w:rPr>
                <w:color w:val="0A0905"/>
                <w:sz w:val="20"/>
                <w:szCs w:val="20"/>
              </w:rPr>
            </w:pPr>
            <w:r w:rsidRPr="00296016">
              <w:rPr>
                <w:rStyle w:val="searchhistory-search-term"/>
                <w:sz w:val="20"/>
                <w:szCs w:val="20"/>
              </w:rPr>
              <w:t>exp religion/ or religio*.tw.</w:t>
            </w:r>
            <w:r w:rsidRPr="00296016">
              <w:rPr>
                <w:color w:val="0A0905"/>
                <w:sz w:val="20"/>
                <w:szCs w:val="20"/>
              </w:rPr>
              <w:t xml:space="preserve"> </w:t>
            </w:r>
          </w:p>
        </w:tc>
        <w:tc>
          <w:tcPr>
            <w:tcW w:w="0" w:type="auto"/>
            <w:vAlign w:val="center"/>
            <w:hideMark/>
          </w:tcPr>
          <w:p w14:paraId="7F44A588"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66505 </w:t>
            </w:r>
          </w:p>
        </w:tc>
      </w:tr>
      <w:tr w:rsidR="00296016" w:rsidRPr="00296016" w14:paraId="49F3E534" w14:textId="77777777" w:rsidTr="00296016">
        <w:trPr>
          <w:tblCellSpacing w:w="0" w:type="dxa"/>
        </w:trPr>
        <w:tc>
          <w:tcPr>
            <w:tcW w:w="0" w:type="auto"/>
            <w:vAlign w:val="center"/>
            <w:hideMark/>
          </w:tcPr>
          <w:p w14:paraId="225AE5A9" w14:textId="77777777" w:rsidR="00296016" w:rsidRPr="00296016" w:rsidRDefault="00296016" w:rsidP="00296016">
            <w:pPr>
              <w:spacing w:line="360" w:lineRule="atLeast"/>
              <w:jc w:val="center"/>
              <w:rPr>
                <w:color w:val="0A0905"/>
                <w:sz w:val="20"/>
                <w:szCs w:val="20"/>
              </w:rPr>
            </w:pPr>
            <w:r w:rsidRPr="00296016">
              <w:rPr>
                <w:color w:val="0A0905"/>
                <w:sz w:val="20"/>
                <w:szCs w:val="20"/>
              </w:rPr>
              <w:t>29</w:t>
            </w:r>
          </w:p>
        </w:tc>
        <w:tc>
          <w:tcPr>
            <w:tcW w:w="0" w:type="auto"/>
            <w:vAlign w:val="center"/>
            <w:hideMark/>
          </w:tcPr>
          <w:p w14:paraId="142941FD" w14:textId="77777777" w:rsidR="00296016" w:rsidRPr="00296016" w:rsidRDefault="00296016" w:rsidP="00296016">
            <w:pPr>
              <w:spacing w:line="360" w:lineRule="atLeast"/>
              <w:rPr>
                <w:color w:val="0A0905"/>
                <w:sz w:val="20"/>
                <w:szCs w:val="20"/>
              </w:rPr>
            </w:pPr>
            <w:r w:rsidRPr="00296016">
              <w:rPr>
                <w:rStyle w:val="searchhistory-search-term"/>
                <w:sz w:val="20"/>
                <w:szCs w:val="20"/>
              </w:rPr>
              <w:t>rural population/ or urban population/ or (rural-urban or rural or urban or inner-city).tw.</w:t>
            </w:r>
            <w:r w:rsidRPr="00296016">
              <w:rPr>
                <w:color w:val="0A0905"/>
                <w:sz w:val="20"/>
                <w:szCs w:val="20"/>
              </w:rPr>
              <w:t xml:space="preserve"> </w:t>
            </w:r>
          </w:p>
        </w:tc>
        <w:tc>
          <w:tcPr>
            <w:tcW w:w="0" w:type="auto"/>
            <w:vAlign w:val="center"/>
            <w:hideMark/>
          </w:tcPr>
          <w:p w14:paraId="0DD5463A"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211536 </w:t>
            </w:r>
          </w:p>
        </w:tc>
      </w:tr>
      <w:tr w:rsidR="00296016" w:rsidRPr="00296016" w14:paraId="440B01F3" w14:textId="77777777" w:rsidTr="00296016">
        <w:trPr>
          <w:tblCellSpacing w:w="0" w:type="dxa"/>
        </w:trPr>
        <w:tc>
          <w:tcPr>
            <w:tcW w:w="0" w:type="auto"/>
            <w:vAlign w:val="center"/>
            <w:hideMark/>
          </w:tcPr>
          <w:p w14:paraId="2CACD655" w14:textId="77777777" w:rsidR="00296016" w:rsidRPr="00296016" w:rsidRDefault="00296016" w:rsidP="00296016">
            <w:pPr>
              <w:spacing w:line="360" w:lineRule="atLeast"/>
              <w:jc w:val="center"/>
              <w:rPr>
                <w:color w:val="0A0905"/>
                <w:sz w:val="20"/>
                <w:szCs w:val="20"/>
              </w:rPr>
            </w:pPr>
            <w:r w:rsidRPr="00296016">
              <w:rPr>
                <w:color w:val="0A0905"/>
                <w:sz w:val="20"/>
                <w:szCs w:val="20"/>
              </w:rPr>
              <w:t>30</w:t>
            </w:r>
          </w:p>
        </w:tc>
        <w:tc>
          <w:tcPr>
            <w:tcW w:w="0" w:type="auto"/>
            <w:vAlign w:val="center"/>
            <w:hideMark/>
          </w:tcPr>
          <w:p w14:paraId="7DA73791" w14:textId="77777777" w:rsidR="00296016" w:rsidRPr="00296016" w:rsidRDefault="00296016" w:rsidP="00296016">
            <w:pPr>
              <w:spacing w:line="360" w:lineRule="atLeast"/>
              <w:rPr>
                <w:color w:val="0A0905"/>
                <w:sz w:val="20"/>
                <w:szCs w:val="20"/>
              </w:rPr>
            </w:pPr>
            <w:r w:rsidRPr="00296016">
              <w:rPr>
                <w:rStyle w:val="searchhistory-search-term"/>
                <w:sz w:val="20"/>
                <w:szCs w:val="20"/>
              </w:rPr>
              <w:t>"Aged, 80 and over"/ or exp Aged/ or Dental Care for Aged/ or health services for the aged/ or Middle Aged/ or Young Adult/ or (aged or aging or frail or old or older or senior* or elderly or middle-aged).tw.</w:t>
            </w:r>
            <w:r w:rsidRPr="00296016">
              <w:rPr>
                <w:color w:val="0A0905"/>
                <w:sz w:val="20"/>
                <w:szCs w:val="20"/>
              </w:rPr>
              <w:t xml:space="preserve"> </w:t>
            </w:r>
          </w:p>
        </w:tc>
        <w:tc>
          <w:tcPr>
            <w:tcW w:w="0" w:type="auto"/>
            <w:vAlign w:val="center"/>
            <w:hideMark/>
          </w:tcPr>
          <w:p w14:paraId="130BBAD4"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5317645 </w:t>
            </w:r>
          </w:p>
        </w:tc>
      </w:tr>
      <w:tr w:rsidR="00296016" w:rsidRPr="00296016" w14:paraId="09B38960" w14:textId="77777777" w:rsidTr="00296016">
        <w:trPr>
          <w:tblCellSpacing w:w="0" w:type="dxa"/>
        </w:trPr>
        <w:tc>
          <w:tcPr>
            <w:tcW w:w="0" w:type="auto"/>
            <w:vAlign w:val="center"/>
            <w:hideMark/>
          </w:tcPr>
          <w:p w14:paraId="7556A42F" w14:textId="77777777" w:rsidR="00296016" w:rsidRPr="00296016" w:rsidRDefault="00296016" w:rsidP="00296016">
            <w:pPr>
              <w:spacing w:line="360" w:lineRule="atLeast"/>
              <w:jc w:val="center"/>
              <w:rPr>
                <w:color w:val="0A0905"/>
                <w:sz w:val="20"/>
                <w:szCs w:val="20"/>
              </w:rPr>
            </w:pPr>
            <w:r w:rsidRPr="00296016">
              <w:rPr>
                <w:color w:val="0A0905"/>
                <w:sz w:val="20"/>
                <w:szCs w:val="20"/>
              </w:rPr>
              <w:t>31</w:t>
            </w:r>
          </w:p>
        </w:tc>
        <w:tc>
          <w:tcPr>
            <w:tcW w:w="0" w:type="auto"/>
            <w:vAlign w:val="center"/>
            <w:hideMark/>
          </w:tcPr>
          <w:p w14:paraId="17E5A845" w14:textId="77777777" w:rsidR="00296016" w:rsidRPr="00296016" w:rsidRDefault="00296016" w:rsidP="00296016">
            <w:pPr>
              <w:spacing w:line="360" w:lineRule="atLeast"/>
              <w:rPr>
                <w:color w:val="0A0905"/>
                <w:sz w:val="20"/>
                <w:szCs w:val="20"/>
              </w:rPr>
            </w:pPr>
            <w:r w:rsidRPr="00296016">
              <w:rPr>
                <w:rStyle w:val="searchhistory-search-term"/>
                <w:sz w:val="20"/>
                <w:szCs w:val="20"/>
              </w:rPr>
              <w:t>health services for persons with disabilities/ or (disabilit* or disabled or handicap*).tw.</w:t>
            </w:r>
            <w:r w:rsidRPr="00296016">
              <w:rPr>
                <w:color w:val="0A0905"/>
                <w:sz w:val="20"/>
                <w:szCs w:val="20"/>
              </w:rPr>
              <w:t xml:space="preserve"> </w:t>
            </w:r>
          </w:p>
        </w:tc>
        <w:tc>
          <w:tcPr>
            <w:tcW w:w="0" w:type="auto"/>
            <w:vAlign w:val="center"/>
            <w:hideMark/>
          </w:tcPr>
          <w:p w14:paraId="60752905"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160130 </w:t>
            </w:r>
          </w:p>
        </w:tc>
      </w:tr>
      <w:tr w:rsidR="00296016" w:rsidRPr="00296016" w14:paraId="60AC9B9E" w14:textId="77777777" w:rsidTr="00296016">
        <w:trPr>
          <w:tblCellSpacing w:w="0" w:type="dxa"/>
        </w:trPr>
        <w:tc>
          <w:tcPr>
            <w:tcW w:w="0" w:type="auto"/>
            <w:vAlign w:val="center"/>
            <w:hideMark/>
          </w:tcPr>
          <w:p w14:paraId="47A9D236" w14:textId="77777777" w:rsidR="00296016" w:rsidRPr="00296016" w:rsidRDefault="00296016" w:rsidP="00296016">
            <w:pPr>
              <w:spacing w:line="360" w:lineRule="atLeast"/>
              <w:jc w:val="center"/>
              <w:rPr>
                <w:color w:val="0A0905"/>
                <w:sz w:val="20"/>
                <w:szCs w:val="20"/>
              </w:rPr>
            </w:pPr>
            <w:r w:rsidRPr="00296016">
              <w:rPr>
                <w:color w:val="0A0905"/>
                <w:sz w:val="20"/>
                <w:szCs w:val="20"/>
              </w:rPr>
              <w:t>32</w:t>
            </w:r>
          </w:p>
        </w:tc>
        <w:tc>
          <w:tcPr>
            <w:tcW w:w="0" w:type="auto"/>
            <w:vAlign w:val="center"/>
            <w:hideMark/>
          </w:tcPr>
          <w:p w14:paraId="58F22D25" w14:textId="77777777" w:rsidR="00296016" w:rsidRPr="00296016" w:rsidRDefault="00296016" w:rsidP="00296016">
            <w:pPr>
              <w:spacing w:line="360" w:lineRule="atLeast"/>
              <w:rPr>
                <w:color w:val="0A0905"/>
                <w:sz w:val="20"/>
                <w:szCs w:val="20"/>
              </w:rPr>
            </w:pPr>
            <w:r w:rsidRPr="00296016">
              <w:rPr>
                <w:rStyle w:val="searchhistory-search-term"/>
                <w:sz w:val="20"/>
                <w:szCs w:val="20"/>
              </w:rPr>
              <w:t>mental health/</w:t>
            </w:r>
          </w:p>
        </w:tc>
        <w:tc>
          <w:tcPr>
            <w:tcW w:w="0" w:type="auto"/>
            <w:vAlign w:val="center"/>
            <w:hideMark/>
          </w:tcPr>
          <w:p w14:paraId="5DBAC1E0"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25017 </w:t>
            </w:r>
          </w:p>
        </w:tc>
      </w:tr>
      <w:tr w:rsidR="00296016" w:rsidRPr="00296016" w14:paraId="7717892B" w14:textId="77777777" w:rsidTr="00296016">
        <w:trPr>
          <w:tblCellSpacing w:w="0" w:type="dxa"/>
        </w:trPr>
        <w:tc>
          <w:tcPr>
            <w:tcW w:w="0" w:type="auto"/>
            <w:vAlign w:val="center"/>
            <w:hideMark/>
          </w:tcPr>
          <w:p w14:paraId="58DAF628" w14:textId="77777777" w:rsidR="00296016" w:rsidRPr="00296016" w:rsidRDefault="00296016" w:rsidP="00296016">
            <w:pPr>
              <w:spacing w:line="360" w:lineRule="atLeast"/>
              <w:jc w:val="center"/>
              <w:rPr>
                <w:color w:val="0A0905"/>
                <w:sz w:val="20"/>
                <w:szCs w:val="20"/>
              </w:rPr>
            </w:pPr>
            <w:r w:rsidRPr="00296016">
              <w:rPr>
                <w:color w:val="0A0905"/>
                <w:sz w:val="20"/>
                <w:szCs w:val="20"/>
              </w:rPr>
              <w:t>33</w:t>
            </w:r>
          </w:p>
        </w:tc>
        <w:tc>
          <w:tcPr>
            <w:tcW w:w="0" w:type="auto"/>
            <w:vAlign w:val="center"/>
            <w:hideMark/>
          </w:tcPr>
          <w:p w14:paraId="63223CBD" w14:textId="77777777" w:rsidR="00296016" w:rsidRPr="00296016" w:rsidRDefault="00296016" w:rsidP="00296016">
            <w:pPr>
              <w:spacing w:line="360" w:lineRule="atLeast"/>
              <w:rPr>
                <w:color w:val="0A0905"/>
                <w:sz w:val="20"/>
                <w:szCs w:val="20"/>
              </w:rPr>
            </w:pPr>
            <w:r w:rsidRPr="00296016">
              <w:rPr>
                <w:rStyle w:val="searchhistory-search-term"/>
                <w:sz w:val="20"/>
                <w:szCs w:val="20"/>
              </w:rPr>
              <w:t>mental disorders/</w:t>
            </w:r>
          </w:p>
        </w:tc>
        <w:tc>
          <w:tcPr>
            <w:tcW w:w="0" w:type="auto"/>
            <w:vAlign w:val="center"/>
            <w:hideMark/>
          </w:tcPr>
          <w:p w14:paraId="33810131"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130378 </w:t>
            </w:r>
          </w:p>
        </w:tc>
      </w:tr>
      <w:tr w:rsidR="00296016" w:rsidRPr="00296016" w14:paraId="65DCBE8A" w14:textId="77777777" w:rsidTr="00296016">
        <w:trPr>
          <w:tblCellSpacing w:w="0" w:type="dxa"/>
        </w:trPr>
        <w:tc>
          <w:tcPr>
            <w:tcW w:w="0" w:type="auto"/>
            <w:vAlign w:val="center"/>
            <w:hideMark/>
          </w:tcPr>
          <w:p w14:paraId="5CF624B0" w14:textId="77777777" w:rsidR="00296016" w:rsidRPr="00296016" w:rsidRDefault="00296016" w:rsidP="00296016">
            <w:pPr>
              <w:spacing w:line="360" w:lineRule="atLeast"/>
              <w:jc w:val="center"/>
              <w:rPr>
                <w:color w:val="0A0905"/>
                <w:sz w:val="20"/>
                <w:szCs w:val="20"/>
              </w:rPr>
            </w:pPr>
            <w:r w:rsidRPr="00296016">
              <w:rPr>
                <w:color w:val="0A0905"/>
                <w:sz w:val="20"/>
                <w:szCs w:val="20"/>
              </w:rPr>
              <w:t>34</w:t>
            </w:r>
          </w:p>
        </w:tc>
        <w:tc>
          <w:tcPr>
            <w:tcW w:w="0" w:type="auto"/>
            <w:vAlign w:val="center"/>
            <w:hideMark/>
          </w:tcPr>
          <w:p w14:paraId="69EA6DB2" w14:textId="77777777" w:rsidR="00296016" w:rsidRPr="00296016" w:rsidRDefault="00296016" w:rsidP="00296016">
            <w:pPr>
              <w:spacing w:line="360" w:lineRule="atLeast"/>
              <w:rPr>
                <w:color w:val="0A0905"/>
                <w:sz w:val="20"/>
                <w:szCs w:val="20"/>
              </w:rPr>
            </w:pPr>
            <w:r w:rsidRPr="00296016">
              <w:rPr>
                <w:rStyle w:val="searchhistory-search-term"/>
                <w:sz w:val="20"/>
                <w:szCs w:val="20"/>
              </w:rPr>
              <w:t>Psychotic Disorders/</w:t>
            </w:r>
          </w:p>
        </w:tc>
        <w:tc>
          <w:tcPr>
            <w:tcW w:w="0" w:type="auto"/>
            <w:vAlign w:val="center"/>
            <w:hideMark/>
          </w:tcPr>
          <w:p w14:paraId="617F25DF"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34754 </w:t>
            </w:r>
          </w:p>
        </w:tc>
      </w:tr>
      <w:tr w:rsidR="00296016" w:rsidRPr="00296016" w14:paraId="2FD1127B" w14:textId="77777777" w:rsidTr="00296016">
        <w:trPr>
          <w:tblCellSpacing w:w="0" w:type="dxa"/>
        </w:trPr>
        <w:tc>
          <w:tcPr>
            <w:tcW w:w="0" w:type="auto"/>
            <w:vAlign w:val="center"/>
            <w:hideMark/>
          </w:tcPr>
          <w:p w14:paraId="6086AEDD" w14:textId="77777777" w:rsidR="00296016" w:rsidRPr="00296016" w:rsidRDefault="00296016" w:rsidP="00296016">
            <w:pPr>
              <w:spacing w:line="360" w:lineRule="atLeast"/>
              <w:jc w:val="center"/>
              <w:rPr>
                <w:color w:val="0A0905"/>
                <w:sz w:val="20"/>
                <w:szCs w:val="20"/>
              </w:rPr>
            </w:pPr>
            <w:r w:rsidRPr="00296016">
              <w:rPr>
                <w:color w:val="0A0905"/>
                <w:sz w:val="20"/>
                <w:szCs w:val="20"/>
              </w:rPr>
              <w:t>35</w:t>
            </w:r>
          </w:p>
        </w:tc>
        <w:tc>
          <w:tcPr>
            <w:tcW w:w="0" w:type="auto"/>
            <w:vAlign w:val="center"/>
            <w:hideMark/>
          </w:tcPr>
          <w:p w14:paraId="29EF425B" w14:textId="77777777" w:rsidR="00296016" w:rsidRPr="00296016" w:rsidRDefault="00296016" w:rsidP="00296016">
            <w:pPr>
              <w:spacing w:line="360" w:lineRule="atLeast"/>
              <w:rPr>
                <w:color w:val="0A0905"/>
                <w:sz w:val="20"/>
                <w:szCs w:val="20"/>
              </w:rPr>
            </w:pPr>
            <w:r w:rsidRPr="00296016">
              <w:rPr>
                <w:rStyle w:val="searchhistory-search-term"/>
                <w:sz w:val="20"/>
                <w:szCs w:val="20"/>
              </w:rPr>
              <w:t>Schizophrenia/</w:t>
            </w:r>
          </w:p>
        </w:tc>
        <w:tc>
          <w:tcPr>
            <w:tcW w:w="0" w:type="auto"/>
            <w:vAlign w:val="center"/>
            <w:hideMark/>
          </w:tcPr>
          <w:p w14:paraId="5AD17061"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88315 </w:t>
            </w:r>
          </w:p>
        </w:tc>
      </w:tr>
      <w:tr w:rsidR="00296016" w:rsidRPr="00296016" w14:paraId="602B4A13" w14:textId="77777777" w:rsidTr="00296016">
        <w:trPr>
          <w:tblCellSpacing w:w="0" w:type="dxa"/>
        </w:trPr>
        <w:tc>
          <w:tcPr>
            <w:tcW w:w="0" w:type="auto"/>
            <w:vAlign w:val="center"/>
            <w:hideMark/>
          </w:tcPr>
          <w:p w14:paraId="02BEB8FA" w14:textId="77777777" w:rsidR="00296016" w:rsidRPr="00296016" w:rsidRDefault="00296016" w:rsidP="00296016">
            <w:pPr>
              <w:spacing w:line="360" w:lineRule="atLeast"/>
              <w:jc w:val="center"/>
              <w:rPr>
                <w:color w:val="0A0905"/>
                <w:sz w:val="20"/>
                <w:szCs w:val="20"/>
              </w:rPr>
            </w:pPr>
            <w:r w:rsidRPr="00296016">
              <w:rPr>
                <w:color w:val="0A0905"/>
                <w:sz w:val="20"/>
                <w:szCs w:val="20"/>
              </w:rPr>
              <w:t>36</w:t>
            </w:r>
          </w:p>
        </w:tc>
        <w:tc>
          <w:tcPr>
            <w:tcW w:w="0" w:type="auto"/>
            <w:vAlign w:val="center"/>
            <w:hideMark/>
          </w:tcPr>
          <w:p w14:paraId="69CAFC73" w14:textId="77777777" w:rsidR="00296016" w:rsidRPr="00296016" w:rsidRDefault="00296016" w:rsidP="00296016">
            <w:pPr>
              <w:spacing w:line="360" w:lineRule="atLeast"/>
              <w:rPr>
                <w:color w:val="0A0905"/>
                <w:sz w:val="20"/>
                <w:szCs w:val="20"/>
              </w:rPr>
            </w:pPr>
            <w:r w:rsidRPr="00296016">
              <w:rPr>
                <w:rStyle w:val="searchhistory-search-term"/>
                <w:sz w:val="20"/>
                <w:szCs w:val="20"/>
              </w:rPr>
              <w:t>Schizophrenia, catatonic/</w:t>
            </w:r>
          </w:p>
        </w:tc>
        <w:tc>
          <w:tcPr>
            <w:tcW w:w="0" w:type="auto"/>
            <w:vAlign w:val="center"/>
            <w:hideMark/>
          </w:tcPr>
          <w:p w14:paraId="2B43B95F"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549 </w:t>
            </w:r>
          </w:p>
        </w:tc>
      </w:tr>
      <w:tr w:rsidR="00296016" w:rsidRPr="00296016" w14:paraId="268FBBFA" w14:textId="77777777" w:rsidTr="00296016">
        <w:trPr>
          <w:tblCellSpacing w:w="0" w:type="dxa"/>
        </w:trPr>
        <w:tc>
          <w:tcPr>
            <w:tcW w:w="0" w:type="auto"/>
            <w:vAlign w:val="center"/>
            <w:hideMark/>
          </w:tcPr>
          <w:p w14:paraId="77C5AF90" w14:textId="77777777" w:rsidR="00296016" w:rsidRPr="00296016" w:rsidRDefault="00296016" w:rsidP="00296016">
            <w:pPr>
              <w:spacing w:line="360" w:lineRule="atLeast"/>
              <w:jc w:val="center"/>
              <w:rPr>
                <w:color w:val="0A0905"/>
                <w:sz w:val="20"/>
                <w:szCs w:val="20"/>
              </w:rPr>
            </w:pPr>
            <w:r w:rsidRPr="00296016">
              <w:rPr>
                <w:color w:val="0A0905"/>
                <w:sz w:val="20"/>
                <w:szCs w:val="20"/>
              </w:rPr>
              <w:t>37</w:t>
            </w:r>
          </w:p>
        </w:tc>
        <w:tc>
          <w:tcPr>
            <w:tcW w:w="0" w:type="auto"/>
            <w:vAlign w:val="center"/>
            <w:hideMark/>
          </w:tcPr>
          <w:p w14:paraId="75ED2065" w14:textId="77777777" w:rsidR="00296016" w:rsidRPr="00296016" w:rsidRDefault="00296016" w:rsidP="00296016">
            <w:pPr>
              <w:spacing w:line="360" w:lineRule="atLeast"/>
              <w:rPr>
                <w:color w:val="0A0905"/>
                <w:sz w:val="20"/>
                <w:szCs w:val="20"/>
              </w:rPr>
            </w:pPr>
            <w:r w:rsidRPr="00296016">
              <w:rPr>
                <w:rStyle w:val="searchhistory-search-term"/>
                <w:sz w:val="20"/>
                <w:szCs w:val="20"/>
              </w:rPr>
              <w:t>Schizophrenia, disorganized/</w:t>
            </w:r>
          </w:p>
        </w:tc>
        <w:tc>
          <w:tcPr>
            <w:tcW w:w="0" w:type="auto"/>
            <w:vAlign w:val="center"/>
            <w:hideMark/>
          </w:tcPr>
          <w:p w14:paraId="2500B0EA"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523 </w:t>
            </w:r>
          </w:p>
        </w:tc>
      </w:tr>
      <w:tr w:rsidR="00296016" w:rsidRPr="00296016" w14:paraId="719B8CB3" w14:textId="77777777" w:rsidTr="00296016">
        <w:trPr>
          <w:tblCellSpacing w:w="0" w:type="dxa"/>
        </w:trPr>
        <w:tc>
          <w:tcPr>
            <w:tcW w:w="0" w:type="auto"/>
            <w:vAlign w:val="center"/>
            <w:hideMark/>
          </w:tcPr>
          <w:p w14:paraId="732B3DC9" w14:textId="77777777" w:rsidR="00296016" w:rsidRPr="00296016" w:rsidRDefault="00296016" w:rsidP="00296016">
            <w:pPr>
              <w:spacing w:line="360" w:lineRule="atLeast"/>
              <w:jc w:val="center"/>
              <w:rPr>
                <w:color w:val="0A0905"/>
                <w:sz w:val="20"/>
                <w:szCs w:val="20"/>
              </w:rPr>
            </w:pPr>
            <w:r w:rsidRPr="00296016">
              <w:rPr>
                <w:color w:val="0A0905"/>
                <w:sz w:val="20"/>
                <w:szCs w:val="20"/>
              </w:rPr>
              <w:t>38</w:t>
            </w:r>
          </w:p>
        </w:tc>
        <w:tc>
          <w:tcPr>
            <w:tcW w:w="0" w:type="auto"/>
            <w:vAlign w:val="center"/>
            <w:hideMark/>
          </w:tcPr>
          <w:p w14:paraId="5CEE2B4C" w14:textId="77777777" w:rsidR="00296016" w:rsidRPr="00296016" w:rsidRDefault="00296016" w:rsidP="00296016">
            <w:pPr>
              <w:spacing w:line="360" w:lineRule="atLeast"/>
              <w:rPr>
                <w:color w:val="0A0905"/>
                <w:sz w:val="20"/>
                <w:szCs w:val="20"/>
              </w:rPr>
            </w:pPr>
            <w:r w:rsidRPr="00296016">
              <w:rPr>
                <w:rStyle w:val="searchhistory-search-term"/>
                <w:sz w:val="20"/>
                <w:szCs w:val="20"/>
              </w:rPr>
              <w:t>Schizophrenia, paranoid/</w:t>
            </w:r>
          </w:p>
        </w:tc>
        <w:tc>
          <w:tcPr>
            <w:tcW w:w="0" w:type="auto"/>
            <w:vAlign w:val="center"/>
            <w:hideMark/>
          </w:tcPr>
          <w:p w14:paraId="37FFF660"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3831 </w:t>
            </w:r>
          </w:p>
        </w:tc>
      </w:tr>
      <w:tr w:rsidR="00296016" w:rsidRPr="00296016" w14:paraId="6CC936DB" w14:textId="77777777" w:rsidTr="00296016">
        <w:trPr>
          <w:tblCellSpacing w:w="0" w:type="dxa"/>
        </w:trPr>
        <w:tc>
          <w:tcPr>
            <w:tcW w:w="0" w:type="auto"/>
            <w:vAlign w:val="center"/>
            <w:hideMark/>
          </w:tcPr>
          <w:p w14:paraId="7771A855" w14:textId="77777777" w:rsidR="00296016" w:rsidRPr="00296016" w:rsidRDefault="00296016" w:rsidP="00296016">
            <w:pPr>
              <w:spacing w:line="360" w:lineRule="atLeast"/>
              <w:jc w:val="center"/>
              <w:rPr>
                <w:color w:val="0A0905"/>
                <w:sz w:val="20"/>
                <w:szCs w:val="20"/>
              </w:rPr>
            </w:pPr>
            <w:r w:rsidRPr="00296016">
              <w:rPr>
                <w:color w:val="0A0905"/>
                <w:sz w:val="20"/>
                <w:szCs w:val="20"/>
              </w:rPr>
              <w:t>39</w:t>
            </w:r>
          </w:p>
        </w:tc>
        <w:tc>
          <w:tcPr>
            <w:tcW w:w="0" w:type="auto"/>
            <w:vAlign w:val="center"/>
            <w:hideMark/>
          </w:tcPr>
          <w:p w14:paraId="5E53C814" w14:textId="77777777" w:rsidR="00296016" w:rsidRPr="00296016" w:rsidRDefault="00296016" w:rsidP="00296016">
            <w:pPr>
              <w:spacing w:line="360" w:lineRule="atLeast"/>
              <w:rPr>
                <w:color w:val="0A0905"/>
                <w:sz w:val="20"/>
                <w:szCs w:val="20"/>
              </w:rPr>
            </w:pPr>
            <w:r w:rsidRPr="00296016">
              <w:rPr>
                <w:rStyle w:val="searchhistory-search-term"/>
                <w:sz w:val="20"/>
                <w:szCs w:val="20"/>
              </w:rPr>
              <w:t>Shared Paranoid Disorder/</w:t>
            </w:r>
          </w:p>
        </w:tc>
        <w:tc>
          <w:tcPr>
            <w:tcW w:w="0" w:type="auto"/>
            <w:vAlign w:val="center"/>
            <w:hideMark/>
          </w:tcPr>
          <w:p w14:paraId="4F2F8334"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290 </w:t>
            </w:r>
          </w:p>
        </w:tc>
      </w:tr>
      <w:tr w:rsidR="00296016" w:rsidRPr="00296016" w14:paraId="03F8EA25" w14:textId="77777777" w:rsidTr="00296016">
        <w:trPr>
          <w:tblCellSpacing w:w="0" w:type="dxa"/>
        </w:trPr>
        <w:tc>
          <w:tcPr>
            <w:tcW w:w="0" w:type="auto"/>
            <w:vAlign w:val="center"/>
            <w:hideMark/>
          </w:tcPr>
          <w:p w14:paraId="7E4A6F02" w14:textId="77777777" w:rsidR="00296016" w:rsidRPr="00296016" w:rsidRDefault="00296016" w:rsidP="00296016">
            <w:pPr>
              <w:spacing w:line="360" w:lineRule="atLeast"/>
              <w:jc w:val="center"/>
              <w:rPr>
                <w:color w:val="0A0905"/>
                <w:sz w:val="20"/>
                <w:szCs w:val="20"/>
              </w:rPr>
            </w:pPr>
            <w:r w:rsidRPr="00296016">
              <w:rPr>
                <w:color w:val="0A0905"/>
                <w:sz w:val="20"/>
                <w:szCs w:val="20"/>
              </w:rPr>
              <w:t>40</w:t>
            </w:r>
          </w:p>
        </w:tc>
        <w:tc>
          <w:tcPr>
            <w:tcW w:w="0" w:type="auto"/>
            <w:vAlign w:val="center"/>
            <w:hideMark/>
          </w:tcPr>
          <w:p w14:paraId="08919EE2" w14:textId="77777777" w:rsidR="00296016" w:rsidRPr="00296016" w:rsidRDefault="00296016" w:rsidP="00296016">
            <w:pPr>
              <w:spacing w:line="360" w:lineRule="atLeast"/>
              <w:rPr>
                <w:color w:val="0A0905"/>
                <w:sz w:val="20"/>
                <w:szCs w:val="20"/>
              </w:rPr>
            </w:pPr>
            <w:r w:rsidRPr="00296016">
              <w:rPr>
                <w:rStyle w:val="searchhistory-search-term"/>
                <w:sz w:val="20"/>
                <w:szCs w:val="20"/>
              </w:rPr>
              <w:t>Schizoid Personality Disorder/</w:t>
            </w:r>
          </w:p>
        </w:tc>
        <w:tc>
          <w:tcPr>
            <w:tcW w:w="0" w:type="auto"/>
            <w:vAlign w:val="center"/>
            <w:hideMark/>
          </w:tcPr>
          <w:p w14:paraId="55890104"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574 </w:t>
            </w:r>
          </w:p>
        </w:tc>
      </w:tr>
      <w:tr w:rsidR="00296016" w:rsidRPr="00296016" w14:paraId="1FEC86FA" w14:textId="77777777" w:rsidTr="00296016">
        <w:trPr>
          <w:tblCellSpacing w:w="0" w:type="dxa"/>
        </w:trPr>
        <w:tc>
          <w:tcPr>
            <w:tcW w:w="0" w:type="auto"/>
            <w:vAlign w:val="center"/>
            <w:hideMark/>
          </w:tcPr>
          <w:p w14:paraId="7F3B524C" w14:textId="77777777" w:rsidR="00296016" w:rsidRPr="00296016" w:rsidRDefault="00296016" w:rsidP="00296016">
            <w:pPr>
              <w:spacing w:line="360" w:lineRule="atLeast"/>
              <w:jc w:val="center"/>
              <w:rPr>
                <w:color w:val="0A0905"/>
                <w:sz w:val="20"/>
                <w:szCs w:val="20"/>
              </w:rPr>
            </w:pPr>
            <w:r w:rsidRPr="00296016">
              <w:rPr>
                <w:color w:val="0A0905"/>
                <w:sz w:val="20"/>
                <w:szCs w:val="20"/>
              </w:rPr>
              <w:lastRenderedPageBreak/>
              <w:t>41</w:t>
            </w:r>
          </w:p>
        </w:tc>
        <w:tc>
          <w:tcPr>
            <w:tcW w:w="0" w:type="auto"/>
            <w:vAlign w:val="center"/>
            <w:hideMark/>
          </w:tcPr>
          <w:p w14:paraId="21D12B0B" w14:textId="77777777" w:rsidR="00296016" w:rsidRPr="00296016" w:rsidRDefault="00296016" w:rsidP="00296016">
            <w:pPr>
              <w:spacing w:line="360" w:lineRule="atLeast"/>
              <w:rPr>
                <w:color w:val="0A0905"/>
                <w:sz w:val="20"/>
                <w:szCs w:val="20"/>
              </w:rPr>
            </w:pPr>
            <w:r w:rsidRPr="00296016">
              <w:rPr>
                <w:rStyle w:val="searchhistory-search-term"/>
                <w:sz w:val="20"/>
                <w:szCs w:val="20"/>
              </w:rPr>
              <w:t>Schizotypal Personality Disorder/</w:t>
            </w:r>
          </w:p>
        </w:tc>
        <w:tc>
          <w:tcPr>
            <w:tcW w:w="0" w:type="auto"/>
            <w:vAlign w:val="center"/>
            <w:hideMark/>
          </w:tcPr>
          <w:p w14:paraId="706CFB2B"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2346 </w:t>
            </w:r>
          </w:p>
        </w:tc>
      </w:tr>
      <w:tr w:rsidR="00296016" w:rsidRPr="00296016" w14:paraId="48EEE210" w14:textId="77777777" w:rsidTr="00296016">
        <w:trPr>
          <w:tblCellSpacing w:w="0" w:type="dxa"/>
        </w:trPr>
        <w:tc>
          <w:tcPr>
            <w:tcW w:w="0" w:type="auto"/>
            <w:vAlign w:val="center"/>
            <w:hideMark/>
          </w:tcPr>
          <w:p w14:paraId="5002DD17" w14:textId="77777777" w:rsidR="00296016" w:rsidRPr="00296016" w:rsidRDefault="00296016" w:rsidP="00296016">
            <w:pPr>
              <w:spacing w:line="360" w:lineRule="atLeast"/>
              <w:jc w:val="center"/>
              <w:rPr>
                <w:color w:val="0A0905"/>
                <w:sz w:val="20"/>
                <w:szCs w:val="20"/>
              </w:rPr>
            </w:pPr>
            <w:r w:rsidRPr="00296016">
              <w:rPr>
                <w:color w:val="0A0905"/>
                <w:sz w:val="20"/>
                <w:szCs w:val="20"/>
              </w:rPr>
              <w:t>42</w:t>
            </w:r>
          </w:p>
        </w:tc>
        <w:tc>
          <w:tcPr>
            <w:tcW w:w="0" w:type="auto"/>
            <w:vAlign w:val="center"/>
            <w:hideMark/>
          </w:tcPr>
          <w:p w14:paraId="18E8A502" w14:textId="77777777" w:rsidR="00296016" w:rsidRPr="00296016" w:rsidRDefault="00296016" w:rsidP="00296016">
            <w:pPr>
              <w:spacing w:line="360" w:lineRule="atLeast"/>
              <w:rPr>
                <w:color w:val="0A0905"/>
                <w:sz w:val="20"/>
                <w:szCs w:val="20"/>
              </w:rPr>
            </w:pPr>
            <w:r w:rsidRPr="00296016">
              <w:rPr>
                <w:rStyle w:val="searchhistory-search-term"/>
                <w:sz w:val="20"/>
                <w:szCs w:val="20"/>
              </w:rPr>
              <w:t>Affective disorders, psychotic/</w:t>
            </w:r>
          </w:p>
        </w:tc>
        <w:tc>
          <w:tcPr>
            <w:tcW w:w="0" w:type="auto"/>
            <w:vAlign w:val="center"/>
            <w:hideMark/>
          </w:tcPr>
          <w:p w14:paraId="300EF58D"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2181 </w:t>
            </w:r>
          </w:p>
        </w:tc>
      </w:tr>
      <w:tr w:rsidR="00296016" w:rsidRPr="00296016" w14:paraId="60D69ACB" w14:textId="77777777" w:rsidTr="00296016">
        <w:trPr>
          <w:tblCellSpacing w:w="0" w:type="dxa"/>
        </w:trPr>
        <w:tc>
          <w:tcPr>
            <w:tcW w:w="0" w:type="auto"/>
            <w:vAlign w:val="center"/>
            <w:hideMark/>
          </w:tcPr>
          <w:p w14:paraId="0F63505D" w14:textId="77777777" w:rsidR="00296016" w:rsidRPr="00296016" w:rsidRDefault="00296016" w:rsidP="00296016">
            <w:pPr>
              <w:spacing w:line="360" w:lineRule="atLeast"/>
              <w:jc w:val="center"/>
              <w:rPr>
                <w:color w:val="0A0905"/>
                <w:sz w:val="20"/>
                <w:szCs w:val="20"/>
              </w:rPr>
            </w:pPr>
            <w:r w:rsidRPr="00296016">
              <w:rPr>
                <w:color w:val="0A0905"/>
                <w:sz w:val="20"/>
                <w:szCs w:val="20"/>
              </w:rPr>
              <w:t>43</w:t>
            </w:r>
          </w:p>
        </w:tc>
        <w:tc>
          <w:tcPr>
            <w:tcW w:w="0" w:type="auto"/>
            <w:vAlign w:val="center"/>
            <w:hideMark/>
          </w:tcPr>
          <w:p w14:paraId="700EBD60" w14:textId="77777777" w:rsidR="00296016" w:rsidRPr="00296016" w:rsidRDefault="00296016" w:rsidP="00296016">
            <w:pPr>
              <w:spacing w:line="360" w:lineRule="atLeast"/>
              <w:rPr>
                <w:color w:val="0A0905"/>
                <w:sz w:val="20"/>
                <w:szCs w:val="20"/>
              </w:rPr>
            </w:pPr>
            <w:r w:rsidRPr="00296016">
              <w:rPr>
                <w:rStyle w:val="searchhistory-search-term"/>
                <w:sz w:val="20"/>
                <w:szCs w:val="20"/>
              </w:rPr>
              <w:t>Bipolar Disorder/</w:t>
            </w:r>
          </w:p>
        </w:tc>
        <w:tc>
          <w:tcPr>
            <w:tcW w:w="0" w:type="auto"/>
            <w:vAlign w:val="center"/>
            <w:hideMark/>
          </w:tcPr>
          <w:p w14:paraId="0083F18F"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34398 </w:t>
            </w:r>
          </w:p>
        </w:tc>
      </w:tr>
      <w:tr w:rsidR="00296016" w:rsidRPr="00296016" w14:paraId="6B5F6F47" w14:textId="77777777" w:rsidTr="00296016">
        <w:trPr>
          <w:tblCellSpacing w:w="0" w:type="dxa"/>
        </w:trPr>
        <w:tc>
          <w:tcPr>
            <w:tcW w:w="0" w:type="auto"/>
            <w:vAlign w:val="center"/>
            <w:hideMark/>
          </w:tcPr>
          <w:p w14:paraId="23FD3F28" w14:textId="77777777" w:rsidR="00296016" w:rsidRPr="00296016" w:rsidRDefault="00296016" w:rsidP="00296016">
            <w:pPr>
              <w:spacing w:line="360" w:lineRule="atLeast"/>
              <w:jc w:val="center"/>
              <w:rPr>
                <w:color w:val="0A0905"/>
                <w:sz w:val="20"/>
                <w:szCs w:val="20"/>
              </w:rPr>
            </w:pPr>
            <w:r w:rsidRPr="00296016">
              <w:rPr>
                <w:color w:val="0A0905"/>
                <w:sz w:val="20"/>
                <w:szCs w:val="20"/>
              </w:rPr>
              <w:t>44</w:t>
            </w:r>
          </w:p>
        </w:tc>
        <w:tc>
          <w:tcPr>
            <w:tcW w:w="0" w:type="auto"/>
            <w:vAlign w:val="center"/>
            <w:hideMark/>
          </w:tcPr>
          <w:p w14:paraId="456CA591" w14:textId="77777777" w:rsidR="00296016" w:rsidRPr="00296016" w:rsidRDefault="00296016" w:rsidP="00296016">
            <w:pPr>
              <w:spacing w:line="360" w:lineRule="atLeast"/>
              <w:rPr>
                <w:color w:val="0A0905"/>
                <w:sz w:val="20"/>
                <w:szCs w:val="20"/>
              </w:rPr>
            </w:pPr>
            <w:r w:rsidRPr="00296016">
              <w:rPr>
                <w:rStyle w:val="searchhistory-search-term"/>
                <w:sz w:val="20"/>
                <w:szCs w:val="20"/>
              </w:rPr>
              <w:t>Cyclothymic Disorder/</w:t>
            </w:r>
          </w:p>
        </w:tc>
        <w:tc>
          <w:tcPr>
            <w:tcW w:w="0" w:type="auto"/>
            <w:vAlign w:val="center"/>
            <w:hideMark/>
          </w:tcPr>
          <w:p w14:paraId="741882D1"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548 </w:t>
            </w:r>
          </w:p>
        </w:tc>
      </w:tr>
      <w:tr w:rsidR="00296016" w:rsidRPr="00296016" w14:paraId="645221DF" w14:textId="77777777" w:rsidTr="00296016">
        <w:trPr>
          <w:tblCellSpacing w:w="0" w:type="dxa"/>
        </w:trPr>
        <w:tc>
          <w:tcPr>
            <w:tcW w:w="0" w:type="auto"/>
            <w:vAlign w:val="center"/>
            <w:hideMark/>
          </w:tcPr>
          <w:p w14:paraId="473CF19A" w14:textId="77777777" w:rsidR="00296016" w:rsidRPr="00296016" w:rsidRDefault="00296016" w:rsidP="00296016">
            <w:pPr>
              <w:spacing w:line="360" w:lineRule="atLeast"/>
              <w:jc w:val="center"/>
              <w:rPr>
                <w:color w:val="0A0905"/>
                <w:sz w:val="20"/>
                <w:szCs w:val="20"/>
              </w:rPr>
            </w:pPr>
            <w:r w:rsidRPr="00296016">
              <w:rPr>
                <w:color w:val="0A0905"/>
                <w:sz w:val="20"/>
                <w:szCs w:val="20"/>
              </w:rPr>
              <w:t>45</w:t>
            </w:r>
          </w:p>
        </w:tc>
        <w:tc>
          <w:tcPr>
            <w:tcW w:w="0" w:type="auto"/>
            <w:vAlign w:val="center"/>
            <w:hideMark/>
          </w:tcPr>
          <w:p w14:paraId="080D6FB3" w14:textId="77777777" w:rsidR="00296016" w:rsidRPr="00296016" w:rsidRDefault="00296016" w:rsidP="00296016">
            <w:pPr>
              <w:spacing w:line="360" w:lineRule="atLeast"/>
              <w:rPr>
                <w:color w:val="0A0905"/>
                <w:sz w:val="20"/>
                <w:szCs w:val="20"/>
              </w:rPr>
            </w:pPr>
            <w:r w:rsidRPr="00296016">
              <w:rPr>
                <w:rStyle w:val="searchhistory-search-term"/>
                <w:sz w:val="20"/>
                <w:szCs w:val="20"/>
              </w:rPr>
              <w:t>Stress disorders, traumatic/</w:t>
            </w:r>
          </w:p>
        </w:tc>
        <w:tc>
          <w:tcPr>
            <w:tcW w:w="0" w:type="auto"/>
            <w:vAlign w:val="center"/>
            <w:hideMark/>
          </w:tcPr>
          <w:p w14:paraId="0682D5D6"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533 </w:t>
            </w:r>
          </w:p>
        </w:tc>
      </w:tr>
      <w:tr w:rsidR="00296016" w:rsidRPr="00296016" w14:paraId="37553F04" w14:textId="77777777" w:rsidTr="00296016">
        <w:trPr>
          <w:tblCellSpacing w:w="0" w:type="dxa"/>
        </w:trPr>
        <w:tc>
          <w:tcPr>
            <w:tcW w:w="0" w:type="auto"/>
            <w:vAlign w:val="center"/>
            <w:hideMark/>
          </w:tcPr>
          <w:p w14:paraId="3DEA4B84" w14:textId="77777777" w:rsidR="00296016" w:rsidRPr="00296016" w:rsidRDefault="00296016" w:rsidP="00296016">
            <w:pPr>
              <w:spacing w:line="360" w:lineRule="atLeast"/>
              <w:jc w:val="center"/>
              <w:rPr>
                <w:color w:val="0A0905"/>
                <w:sz w:val="20"/>
                <w:szCs w:val="20"/>
              </w:rPr>
            </w:pPr>
            <w:r w:rsidRPr="00296016">
              <w:rPr>
                <w:color w:val="0A0905"/>
                <w:sz w:val="20"/>
                <w:szCs w:val="20"/>
              </w:rPr>
              <w:t>46</w:t>
            </w:r>
          </w:p>
        </w:tc>
        <w:tc>
          <w:tcPr>
            <w:tcW w:w="0" w:type="auto"/>
            <w:vAlign w:val="center"/>
            <w:hideMark/>
          </w:tcPr>
          <w:p w14:paraId="605FE92F" w14:textId="77777777" w:rsidR="00296016" w:rsidRPr="00296016" w:rsidRDefault="00296016" w:rsidP="00296016">
            <w:pPr>
              <w:spacing w:line="360" w:lineRule="atLeast"/>
              <w:rPr>
                <w:color w:val="0A0905"/>
                <w:sz w:val="20"/>
                <w:szCs w:val="20"/>
              </w:rPr>
            </w:pPr>
            <w:r w:rsidRPr="00296016">
              <w:rPr>
                <w:rStyle w:val="searchhistory-search-term"/>
                <w:sz w:val="20"/>
                <w:szCs w:val="20"/>
              </w:rPr>
              <w:t>Combat Disorders/</w:t>
            </w:r>
          </w:p>
        </w:tc>
        <w:tc>
          <w:tcPr>
            <w:tcW w:w="0" w:type="auto"/>
            <w:vAlign w:val="center"/>
            <w:hideMark/>
          </w:tcPr>
          <w:p w14:paraId="5A818EEF"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2768 </w:t>
            </w:r>
          </w:p>
        </w:tc>
      </w:tr>
      <w:tr w:rsidR="00296016" w:rsidRPr="00296016" w14:paraId="625FFD5E" w14:textId="77777777" w:rsidTr="00296016">
        <w:trPr>
          <w:tblCellSpacing w:w="0" w:type="dxa"/>
        </w:trPr>
        <w:tc>
          <w:tcPr>
            <w:tcW w:w="0" w:type="auto"/>
            <w:vAlign w:val="center"/>
            <w:hideMark/>
          </w:tcPr>
          <w:p w14:paraId="5C5F4E46" w14:textId="77777777" w:rsidR="00296016" w:rsidRPr="00296016" w:rsidRDefault="00296016" w:rsidP="00296016">
            <w:pPr>
              <w:spacing w:line="360" w:lineRule="atLeast"/>
              <w:jc w:val="center"/>
              <w:rPr>
                <w:color w:val="0A0905"/>
                <w:sz w:val="20"/>
                <w:szCs w:val="20"/>
              </w:rPr>
            </w:pPr>
            <w:r w:rsidRPr="00296016">
              <w:rPr>
                <w:color w:val="0A0905"/>
                <w:sz w:val="20"/>
                <w:szCs w:val="20"/>
              </w:rPr>
              <w:t>47</w:t>
            </w:r>
          </w:p>
        </w:tc>
        <w:tc>
          <w:tcPr>
            <w:tcW w:w="0" w:type="auto"/>
            <w:vAlign w:val="center"/>
            <w:hideMark/>
          </w:tcPr>
          <w:p w14:paraId="4F4ABAC1" w14:textId="77777777" w:rsidR="00296016" w:rsidRPr="00296016" w:rsidRDefault="00296016" w:rsidP="00296016">
            <w:pPr>
              <w:spacing w:line="360" w:lineRule="atLeast"/>
              <w:rPr>
                <w:color w:val="0A0905"/>
                <w:sz w:val="20"/>
                <w:szCs w:val="20"/>
              </w:rPr>
            </w:pPr>
            <w:r w:rsidRPr="00296016">
              <w:rPr>
                <w:rStyle w:val="searchhistory-search-term"/>
                <w:sz w:val="20"/>
                <w:szCs w:val="20"/>
              </w:rPr>
              <w:t>Stress disorders, post-traumatic/</w:t>
            </w:r>
          </w:p>
        </w:tc>
        <w:tc>
          <w:tcPr>
            <w:tcW w:w="0" w:type="auto"/>
            <w:vAlign w:val="center"/>
            <w:hideMark/>
          </w:tcPr>
          <w:p w14:paraId="00EB6A77"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24281 </w:t>
            </w:r>
          </w:p>
        </w:tc>
      </w:tr>
      <w:tr w:rsidR="00296016" w:rsidRPr="00296016" w14:paraId="0A6B6910" w14:textId="77777777" w:rsidTr="00296016">
        <w:trPr>
          <w:tblCellSpacing w:w="0" w:type="dxa"/>
        </w:trPr>
        <w:tc>
          <w:tcPr>
            <w:tcW w:w="0" w:type="auto"/>
            <w:vAlign w:val="center"/>
            <w:hideMark/>
          </w:tcPr>
          <w:p w14:paraId="1787EA73" w14:textId="77777777" w:rsidR="00296016" w:rsidRPr="00296016" w:rsidRDefault="00296016" w:rsidP="00296016">
            <w:pPr>
              <w:spacing w:line="360" w:lineRule="atLeast"/>
              <w:jc w:val="center"/>
              <w:rPr>
                <w:color w:val="0A0905"/>
                <w:sz w:val="20"/>
                <w:szCs w:val="20"/>
              </w:rPr>
            </w:pPr>
            <w:r w:rsidRPr="00296016">
              <w:rPr>
                <w:color w:val="0A0905"/>
                <w:sz w:val="20"/>
                <w:szCs w:val="20"/>
              </w:rPr>
              <w:t>48</w:t>
            </w:r>
          </w:p>
        </w:tc>
        <w:tc>
          <w:tcPr>
            <w:tcW w:w="0" w:type="auto"/>
            <w:vAlign w:val="center"/>
            <w:hideMark/>
          </w:tcPr>
          <w:p w14:paraId="543A00EA" w14:textId="77777777" w:rsidR="00296016" w:rsidRPr="00296016" w:rsidRDefault="00296016" w:rsidP="00296016">
            <w:pPr>
              <w:spacing w:line="360" w:lineRule="atLeast"/>
              <w:rPr>
                <w:color w:val="0A0905"/>
                <w:sz w:val="20"/>
                <w:szCs w:val="20"/>
              </w:rPr>
            </w:pPr>
            <w:r w:rsidRPr="00296016">
              <w:rPr>
                <w:rStyle w:val="searchhistory-search-term"/>
                <w:sz w:val="20"/>
                <w:szCs w:val="20"/>
              </w:rPr>
              <w:t>Stress disorders, traumatic, acute/</w:t>
            </w:r>
          </w:p>
        </w:tc>
        <w:tc>
          <w:tcPr>
            <w:tcW w:w="0" w:type="auto"/>
            <w:vAlign w:val="center"/>
            <w:hideMark/>
          </w:tcPr>
          <w:p w14:paraId="5041E141"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352 </w:t>
            </w:r>
          </w:p>
        </w:tc>
      </w:tr>
      <w:tr w:rsidR="00296016" w:rsidRPr="00296016" w14:paraId="183647F4" w14:textId="77777777" w:rsidTr="00296016">
        <w:trPr>
          <w:tblCellSpacing w:w="0" w:type="dxa"/>
        </w:trPr>
        <w:tc>
          <w:tcPr>
            <w:tcW w:w="0" w:type="auto"/>
            <w:vAlign w:val="center"/>
            <w:hideMark/>
          </w:tcPr>
          <w:p w14:paraId="55AA343F" w14:textId="77777777" w:rsidR="00296016" w:rsidRPr="00296016" w:rsidRDefault="00296016" w:rsidP="00296016">
            <w:pPr>
              <w:spacing w:line="360" w:lineRule="atLeast"/>
              <w:jc w:val="center"/>
              <w:rPr>
                <w:color w:val="0A0905"/>
                <w:sz w:val="20"/>
                <w:szCs w:val="20"/>
              </w:rPr>
            </w:pPr>
            <w:r w:rsidRPr="00296016">
              <w:rPr>
                <w:color w:val="0A0905"/>
                <w:sz w:val="20"/>
                <w:szCs w:val="20"/>
              </w:rPr>
              <w:t>49</w:t>
            </w:r>
          </w:p>
        </w:tc>
        <w:tc>
          <w:tcPr>
            <w:tcW w:w="0" w:type="auto"/>
            <w:vAlign w:val="center"/>
            <w:hideMark/>
          </w:tcPr>
          <w:p w14:paraId="7DA33FE2" w14:textId="77777777" w:rsidR="00296016" w:rsidRPr="00296016" w:rsidRDefault="00296016" w:rsidP="00296016">
            <w:pPr>
              <w:spacing w:line="360" w:lineRule="atLeast"/>
              <w:rPr>
                <w:color w:val="0A0905"/>
                <w:sz w:val="20"/>
                <w:szCs w:val="20"/>
              </w:rPr>
            </w:pPr>
            <w:r w:rsidRPr="00296016">
              <w:rPr>
                <w:rStyle w:val="searchhistory-search-term"/>
                <w:sz w:val="20"/>
                <w:szCs w:val="20"/>
              </w:rPr>
              <w:t>(psychotic or schizotyp* or schizophren* or schizoid* or schizoaffective or bipolar or mania* or hypomania* or hypo-mania* or manic or cyclothymic or PTSD or post-traumatic stress or posttraumatic stress or ((severe* or serious* or chronic* or persistent*) adj mental* ill*)).tw.</w:t>
            </w:r>
            <w:r w:rsidRPr="00296016">
              <w:rPr>
                <w:color w:val="0A0905"/>
                <w:sz w:val="20"/>
                <w:szCs w:val="20"/>
              </w:rPr>
              <w:t xml:space="preserve"> </w:t>
            </w:r>
          </w:p>
        </w:tc>
        <w:tc>
          <w:tcPr>
            <w:tcW w:w="0" w:type="auto"/>
            <w:vAlign w:val="center"/>
            <w:hideMark/>
          </w:tcPr>
          <w:p w14:paraId="7AD6A9A0"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194414 </w:t>
            </w:r>
          </w:p>
        </w:tc>
      </w:tr>
      <w:tr w:rsidR="00296016" w:rsidRPr="00296016" w14:paraId="28DE8318" w14:textId="77777777" w:rsidTr="00296016">
        <w:trPr>
          <w:tblCellSpacing w:w="0" w:type="dxa"/>
        </w:trPr>
        <w:tc>
          <w:tcPr>
            <w:tcW w:w="0" w:type="auto"/>
            <w:vAlign w:val="center"/>
            <w:hideMark/>
          </w:tcPr>
          <w:p w14:paraId="7573139C" w14:textId="77777777" w:rsidR="00296016" w:rsidRPr="00296016" w:rsidRDefault="00296016" w:rsidP="00296016">
            <w:pPr>
              <w:spacing w:line="360" w:lineRule="atLeast"/>
              <w:jc w:val="center"/>
              <w:rPr>
                <w:color w:val="0A0905"/>
                <w:sz w:val="20"/>
                <w:szCs w:val="20"/>
              </w:rPr>
            </w:pPr>
            <w:r w:rsidRPr="00296016">
              <w:rPr>
                <w:color w:val="0A0905"/>
                <w:sz w:val="20"/>
                <w:szCs w:val="20"/>
              </w:rPr>
              <w:t>50</w:t>
            </w:r>
          </w:p>
        </w:tc>
        <w:tc>
          <w:tcPr>
            <w:tcW w:w="0" w:type="auto"/>
            <w:vAlign w:val="center"/>
            <w:hideMark/>
          </w:tcPr>
          <w:p w14:paraId="5AC43BCF" w14:textId="77777777" w:rsidR="00296016" w:rsidRPr="00296016" w:rsidRDefault="00296016" w:rsidP="00296016">
            <w:pPr>
              <w:spacing w:line="360" w:lineRule="atLeast"/>
              <w:rPr>
                <w:color w:val="0A0905"/>
                <w:sz w:val="20"/>
                <w:szCs w:val="20"/>
              </w:rPr>
            </w:pPr>
            <w:r w:rsidRPr="00296016">
              <w:rPr>
                <w:rStyle w:val="searchhistory-search-term"/>
                <w:sz w:val="20"/>
                <w:szCs w:val="20"/>
              </w:rPr>
              <w:t>Population groups/</w:t>
            </w:r>
          </w:p>
        </w:tc>
        <w:tc>
          <w:tcPr>
            <w:tcW w:w="0" w:type="auto"/>
            <w:vAlign w:val="center"/>
            <w:hideMark/>
          </w:tcPr>
          <w:p w14:paraId="35376305"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3059 </w:t>
            </w:r>
          </w:p>
        </w:tc>
      </w:tr>
      <w:tr w:rsidR="00296016" w:rsidRPr="00296016" w14:paraId="0383BA25" w14:textId="77777777" w:rsidTr="00296016">
        <w:trPr>
          <w:tblCellSpacing w:w="0" w:type="dxa"/>
        </w:trPr>
        <w:tc>
          <w:tcPr>
            <w:tcW w:w="0" w:type="auto"/>
            <w:vAlign w:val="center"/>
            <w:hideMark/>
          </w:tcPr>
          <w:p w14:paraId="7B58061C" w14:textId="77777777" w:rsidR="00296016" w:rsidRPr="00296016" w:rsidRDefault="00296016" w:rsidP="00296016">
            <w:pPr>
              <w:spacing w:line="360" w:lineRule="atLeast"/>
              <w:jc w:val="center"/>
              <w:rPr>
                <w:color w:val="0A0905"/>
                <w:sz w:val="20"/>
                <w:szCs w:val="20"/>
              </w:rPr>
            </w:pPr>
            <w:r w:rsidRPr="00296016">
              <w:rPr>
                <w:color w:val="0A0905"/>
                <w:sz w:val="20"/>
                <w:szCs w:val="20"/>
              </w:rPr>
              <w:t>51</w:t>
            </w:r>
          </w:p>
        </w:tc>
        <w:tc>
          <w:tcPr>
            <w:tcW w:w="0" w:type="auto"/>
            <w:vAlign w:val="center"/>
            <w:hideMark/>
          </w:tcPr>
          <w:p w14:paraId="7AEF4A91" w14:textId="77777777" w:rsidR="00296016" w:rsidRPr="00296016" w:rsidRDefault="00296016" w:rsidP="00296016">
            <w:pPr>
              <w:spacing w:line="360" w:lineRule="atLeast"/>
              <w:rPr>
                <w:color w:val="0A0905"/>
                <w:sz w:val="20"/>
                <w:szCs w:val="20"/>
              </w:rPr>
            </w:pPr>
            <w:r w:rsidRPr="00296016">
              <w:rPr>
                <w:rStyle w:val="searchhistory-search-term"/>
                <w:sz w:val="20"/>
                <w:szCs w:val="20"/>
              </w:rPr>
              <w:t>Race relations/</w:t>
            </w:r>
          </w:p>
        </w:tc>
        <w:tc>
          <w:tcPr>
            <w:tcW w:w="0" w:type="auto"/>
            <w:vAlign w:val="center"/>
            <w:hideMark/>
          </w:tcPr>
          <w:p w14:paraId="490C9A2E"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2391 </w:t>
            </w:r>
          </w:p>
        </w:tc>
      </w:tr>
      <w:tr w:rsidR="00296016" w:rsidRPr="00296016" w14:paraId="5B6EBBFD" w14:textId="77777777" w:rsidTr="00296016">
        <w:trPr>
          <w:tblCellSpacing w:w="0" w:type="dxa"/>
        </w:trPr>
        <w:tc>
          <w:tcPr>
            <w:tcW w:w="0" w:type="auto"/>
            <w:vAlign w:val="center"/>
            <w:hideMark/>
          </w:tcPr>
          <w:p w14:paraId="6F88D257" w14:textId="77777777" w:rsidR="00296016" w:rsidRPr="00296016" w:rsidRDefault="00296016" w:rsidP="00296016">
            <w:pPr>
              <w:spacing w:line="360" w:lineRule="atLeast"/>
              <w:jc w:val="center"/>
              <w:rPr>
                <w:color w:val="0A0905"/>
                <w:sz w:val="20"/>
                <w:szCs w:val="20"/>
              </w:rPr>
            </w:pPr>
            <w:r w:rsidRPr="00296016">
              <w:rPr>
                <w:color w:val="0A0905"/>
                <w:sz w:val="20"/>
                <w:szCs w:val="20"/>
              </w:rPr>
              <w:t>52</w:t>
            </w:r>
          </w:p>
        </w:tc>
        <w:tc>
          <w:tcPr>
            <w:tcW w:w="0" w:type="auto"/>
            <w:vAlign w:val="center"/>
            <w:hideMark/>
          </w:tcPr>
          <w:p w14:paraId="6EFA3695" w14:textId="77777777" w:rsidR="00296016" w:rsidRPr="00296016" w:rsidRDefault="00296016" w:rsidP="00296016">
            <w:pPr>
              <w:spacing w:line="360" w:lineRule="atLeast"/>
              <w:rPr>
                <w:color w:val="0A0905"/>
                <w:sz w:val="20"/>
                <w:szCs w:val="20"/>
              </w:rPr>
            </w:pPr>
            <w:r w:rsidRPr="00296016">
              <w:rPr>
                <w:rStyle w:val="searchhistory-search-term"/>
                <w:sz w:val="20"/>
                <w:szCs w:val="20"/>
              </w:rPr>
              <w:t>Minority groups/</w:t>
            </w:r>
          </w:p>
        </w:tc>
        <w:tc>
          <w:tcPr>
            <w:tcW w:w="0" w:type="auto"/>
            <w:vAlign w:val="center"/>
            <w:hideMark/>
          </w:tcPr>
          <w:p w14:paraId="100CF063"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11512 </w:t>
            </w:r>
          </w:p>
        </w:tc>
      </w:tr>
      <w:tr w:rsidR="00296016" w:rsidRPr="00296016" w14:paraId="3252C580" w14:textId="77777777" w:rsidTr="00296016">
        <w:trPr>
          <w:tblCellSpacing w:w="0" w:type="dxa"/>
        </w:trPr>
        <w:tc>
          <w:tcPr>
            <w:tcW w:w="0" w:type="auto"/>
            <w:vAlign w:val="center"/>
            <w:hideMark/>
          </w:tcPr>
          <w:p w14:paraId="422EB153" w14:textId="77777777" w:rsidR="00296016" w:rsidRPr="00296016" w:rsidRDefault="00296016" w:rsidP="00296016">
            <w:pPr>
              <w:spacing w:line="360" w:lineRule="atLeast"/>
              <w:jc w:val="center"/>
              <w:rPr>
                <w:color w:val="0A0905"/>
                <w:sz w:val="20"/>
                <w:szCs w:val="20"/>
              </w:rPr>
            </w:pPr>
            <w:r w:rsidRPr="00296016">
              <w:rPr>
                <w:color w:val="0A0905"/>
                <w:sz w:val="20"/>
                <w:szCs w:val="20"/>
              </w:rPr>
              <w:t>53</w:t>
            </w:r>
          </w:p>
        </w:tc>
        <w:tc>
          <w:tcPr>
            <w:tcW w:w="0" w:type="auto"/>
            <w:vAlign w:val="center"/>
            <w:hideMark/>
          </w:tcPr>
          <w:p w14:paraId="1455A3E2" w14:textId="77777777" w:rsidR="00296016" w:rsidRPr="00296016" w:rsidRDefault="00296016" w:rsidP="00296016">
            <w:pPr>
              <w:spacing w:line="360" w:lineRule="atLeast"/>
              <w:rPr>
                <w:color w:val="0A0905"/>
                <w:sz w:val="20"/>
                <w:szCs w:val="20"/>
              </w:rPr>
            </w:pPr>
            <w:r w:rsidRPr="00296016">
              <w:rPr>
                <w:rStyle w:val="searchhistory-search-term"/>
                <w:sz w:val="20"/>
                <w:szCs w:val="20"/>
              </w:rPr>
              <w:t>Continental Population Groups/</w:t>
            </w:r>
          </w:p>
        </w:tc>
        <w:tc>
          <w:tcPr>
            <w:tcW w:w="0" w:type="auto"/>
            <w:vAlign w:val="center"/>
            <w:hideMark/>
          </w:tcPr>
          <w:p w14:paraId="347CC9B4"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17748 </w:t>
            </w:r>
          </w:p>
        </w:tc>
      </w:tr>
      <w:tr w:rsidR="00296016" w:rsidRPr="00296016" w14:paraId="3EC4419E" w14:textId="77777777" w:rsidTr="00296016">
        <w:trPr>
          <w:tblCellSpacing w:w="0" w:type="dxa"/>
        </w:trPr>
        <w:tc>
          <w:tcPr>
            <w:tcW w:w="0" w:type="auto"/>
            <w:vAlign w:val="center"/>
            <w:hideMark/>
          </w:tcPr>
          <w:p w14:paraId="2C6F8170" w14:textId="77777777" w:rsidR="00296016" w:rsidRPr="00296016" w:rsidRDefault="00296016" w:rsidP="00296016">
            <w:pPr>
              <w:spacing w:line="360" w:lineRule="atLeast"/>
              <w:jc w:val="center"/>
              <w:rPr>
                <w:color w:val="0A0905"/>
                <w:sz w:val="20"/>
                <w:szCs w:val="20"/>
              </w:rPr>
            </w:pPr>
            <w:r w:rsidRPr="00296016">
              <w:rPr>
                <w:color w:val="0A0905"/>
                <w:sz w:val="20"/>
                <w:szCs w:val="20"/>
              </w:rPr>
              <w:t>54</w:t>
            </w:r>
          </w:p>
        </w:tc>
        <w:tc>
          <w:tcPr>
            <w:tcW w:w="0" w:type="auto"/>
            <w:vAlign w:val="center"/>
            <w:hideMark/>
          </w:tcPr>
          <w:p w14:paraId="4CC57988" w14:textId="77777777" w:rsidR="00296016" w:rsidRPr="00296016" w:rsidRDefault="00296016" w:rsidP="00296016">
            <w:pPr>
              <w:spacing w:line="360" w:lineRule="atLeast"/>
              <w:rPr>
                <w:color w:val="0A0905"/>
                <w:sz w:val="20"/>
                <w:szCs w:val="20"/>
              </w:rPr>
            </w:pPr>
            <w:r w:rsidRPr="00296016">
              <w:rPr>
                <w:rStyle w:val="searchhistory-search-term"/>
                <w:sz w:val="20"/>
                <w:szCs w:val="20"/>
              </w:rPr>
              <w:t>American Native Continental Ancestry Group/</w:t>
            </w:r>
          </w:p>
        </w:tc>
        <w:tc>
          <w:tcPr>
            <w:tcW w:w="0" w:type="auto"/>
            <w:vAlign w:val="center"/>
            <w:hideMark/>
          </w:tcPr>
          <w:p w14:paraId="4ED43A0F"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409 </w:t>
            </w:r>
          </w:p>
        </w:tc>
      </w:tr>
      <w:tr w:rsidR="00296016" w:rsidRPr="00296016" w14:paraId="01612014" w14:textId="77777777" w:rsidTr="00296016">
        <w:trPr>
          <w:tblCellSpacing w:w="0" w:type="dxa"/>
        </w:trPr>
        <w:tc>
          <w:tcPr>
            <w:tcW w:w="0" w:type="auto"/>
            <w:vAlign w:val="center"/>
            <w:hideMark/>
          </w:tcPr>
          <w:p w14:paraId="0A162105" w14:textId="77777777" w:rsidR="00296016" w:rsidRPr="00296016" w:rsidRDefault="00296016" w:rsidP="00296016">
            <w:pPr>
              <w:spacing w:line="360" w:lineRule="atLeast"/>
              <w:jc w:val="center"/>
              <w:rPr>
                <w:color w:val="0A0905"/>
                <w:sz w:val="20"/>
                <w:szCs w:val="20"/>
              </w:rPr>
            </w:pPr>
            <w:r w:rsidRPr="00296016">
              <w:rPr>
                <w:color w:val="0A0905"/>
                <w:sz w:val="20"/>
                <w:szCs w:val="20"/>
              </w:rPr>
              <w:t>55</w:t>
            </w:r>
          </w:p>
        </w:tc>
        <w:tc>
          <w:tcPr>
            <w:tcW w:w="0" w:type="auto"/>
            <w:vAlign w:val="center"/>
            <w:hideMark/>
          </w:tcPr>
          <w:p w14:paraId="0DFD6F65" w14:textId="77777777" w:rsidR="00296016" w:rsidRPr="00296016" w:rsidRDefault="00296016" w:rsidP="00296016">
            <w:pPr>
              <w:spacing w:line="360" w:lineRule="atLeast"/>
              <w:rPr>
                <w:color w:val="0A0905"/>
                <w:sz w:val="20"/>
                <w:szCs w:val="20"/>
              </w:rPr>
            </w:pPr>
            <w:r w:rsidRPr="00296016">
              <w:rPr>
                <w:rStyle w:val="searchhistory-search-term"/>
                <w:sz w:val="20"/>
                <w:szCs w:val="20"/>
              </w:rPr>
              <w:t>African continental ancestry group/</w:t>
            </w:r>
          </w:p>
        </w:tc>
        <w:tc>
          <w:tcPr>
            <w:tcW w:w="0" w:type="auto"/>
            <w:vAlign w:val="center"/>
            <w:hideMark/>
          </w:tcPr>
          <w:p w14:paraId="4EA74078"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34133 </w:t>
            </w:r>
          </w:p>
        </w:tc>
      </w:tr>
      <w:tr w:rsidR="00296016" w:rsidRPr="00296016" w14:paraId="4C86FBE5" w14:textId="77777777" w:rsidTr="00296016">
        <w:trPr>
          <w:tblCellSpacing w:w="0" w:type="dxa"/>
        </w:trPr>
        <w:tc>
          <w:tcPr>
            <w:tcW w:w="0" w:type="auto"/>
            <w:vAlign w:val="center"/>
            <w:hideMark/>
          </w:tcPr>
          <w:p w14:paraId="061842A3" w14:textId="77777777" w:rsidR="00296016" w:rsidRPr="00296016" w:rsidRDefault="00296016" w:rsidP="00296016">
            <w:pPr>
              <w:spacing w:line="360" w:lineRule="atLeast"/>
              <w:jc w:val="center"/>
              <w:rPr>
                <w:color w:val="0A0905"/>
                <w:sz w:val="20"/>
                <w:szCs w:val="20"/>
              </w:rPr>
            </w:pPr>
            <w:r w:rsidRPr="00296016">
              <w:rPr>
                <w:color w:val="0A0905"/>
                <w:sz w:val="20"/>
                <w:szCs w:val="20"/>
              </w:rPr>
              <w:t>56</w:t>
            </w:r>
          </w:p>
        </w:tc>
        <w:tc>
          <w:tcPr>
            <w:tcW w:w="0" w:type="auto"/>
            <w:vAlign w:val="center"/>
            <w:hideMark/>
          </w:tcPr>
          <w:p w14:paraId="6BC11080" w14:textId="77777777" w:rsidR="00296016" w:rsidRPr="00296016" w:rsidRDefault="00296016" w:rsidP="00296016">
            <w:pPr>
              <w:spacing w:line="360" w:lineRule="atLeast"/>
              <w:rPr>
                <w:color w:val="0A0905"/>
                <w:sz w:val="20"/>
                <w:szCs w:val="20"/>
              </w:rPr>
            </w:pPr>
            <w:r w:rsidRPr="00296016">
              <w:rPr>
                <w:rStyle w:val="searchhistory-search-term"/>
                <w:sz w:val="20"/>
                <w:szCs w:val="20"/>
              </w:rPr>
              <w:t>Asian Continental Ancestry Group/</w:t>
            </w:r>
          </w:p>
        </w:tc>
        <w:tc>
          <w:tcPr>
            <w:tcW w:w="0" w:type="auto"/>
            <w:vAlign w:val="center"/>
            <w:hideMark/>
          </w:tcPr>
          <w:p w14:paraId="68A2E70E"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44531 </w:t>
            </w:r>
          </w:p>
        </w:tc>
      </w:tr>
      <w:tr w:rsidR="00296016" w:rsidRPr="00296016" w14:paraId="252D3BA9" w14:textId="77777777" w:rsidTr="00296016">
        <w:trPr>
          <w:tblCellSpacing w:w="0" w:type="dxa"/>
        </w:trPr>
        <w:tc>
          <w:tcPr>
            <w:tcW w:w="0" w:type="auto"/>
            <w:vAlign w:val="center"/>
            <w:hideMark/>
          </w:tcPr>
          <w:p w14:paraId="717A6B09" w14:textId="77777777" w:rsidR="00296016" w:rsidRPr="00296016" w:rsidRDefault="00296016" w:rsidP="00296016">
            <w:pPr>
              <w:spacing w:line="360" w:lineRule="atLeast"/>
              <w:jc w:val="center"/>
              <w:rPr>
                <w:color w:val="0A0905"/>
                <w:sz w:val="20"/>
                <w:szCs w:val="20"/>
              </w:rPr>
            </w:pPr>
            <w:r w:rsidRPr="00296016">
              <w:rPr>
                <w:color w:val="0A0905"/>
                <w:sz w:val="20"/>
                <w:szCs w:val="20"/>
              </w:rPr>
              <w:t>57</w:t>
            </w:r>
          </w:p>
        </w:tc>
        <w:tc>
          <w:tcPr>
            <w:tcW w:w="0" w:type="auto"/>
            <w:vAlign w:val="center"/>
            <w:hideMark/>
          </w:tcPr>
          <w:p w14:paraId="0069393A" w14:textId="77777777" w:rsidR="00296016" w:rsidRPr="00296016" w:rsidRDefault="00296016" w:rsidP="00296016">
            <w:pPr>
              <w:spacing w:line="360" w:lineRule="atLeast"/>
              <w:rPr>
                <w:color w:val="0A0905"/>
                <w:sz w:val="20"/>
                <w:szCs w:val="20"/>
              </w:rPr>
            </w:pPr>
            <w:r w:rsidRPr="00296016">
              <w:rPr>
                <w:rStyle w:val="searchhistory-search-term"/>
                <w:sz w:val="20"/>
                <w:szCs w:val="20"/>
              </w:rPr>
              <w:t>Oceanic Ancestry Group/</w:t>
            </w:r>
          </w:p>
        </w:tc>
        <w:tc>
          <w:tcPr>
            <w:tcW w:w="0" w:type="auto"/>
            <w:vAlign w:val="center"/>
            <w:hideMark/>
          </w:tcPr>
          <w:p w14:paraId="5FC50A69"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7908 </w:t>
            </w:r>
          </w:p>
        </w:tc>
      </w:tr>
      <w:tr w:rsidR="00296016" w:rsidRPr="00296016" w14:paraId="074AC773" w14:textId="77777777" w:rsidTr="00296016">
        <w:trPr>
          <w:tblCellSpacing w:w="0" w:type="dxa"/>
        </w:trPr>
        <w:tc>
          <w:tcPr>
            <w:tcW w:w="0" w:type="auto"/>
            <w:vAlign w:val="center"/>
            <w:hideMark/>
          </w:tcPr>
          <w:p w14:paraId="53567844" w14:textId="77777777" w:rsidR="00296016" w:rsidRPr="00296016" w:rsidRDefault="00296016" w:rsidP="00296016">
            <w:pPr>
              <w:spacing w:line="360" w:lineRule="atLeast"/>
              <w:jc w:val="center"/>
              <w:rPr>
                <w:color w:val="0A0905"/>
                <w:sz w:val="20"/>
                <w:szCs w:val="20"/>
              </w:rPr>
            </w:pPr>
            <w:r w:rsidRPr="00296016">
              <w:rPr>
                <w:color w:val="0A0905"/>
                <w:sz w:val="20"/>
                <w:szCs w:val="20"/>
              </w:rPr>
              <w:t>58</w:t>
            </w:r>
          </w:p>
        </w:tc>
        <w:tc>
          <w:tcPr>
            <w:tcW w:w="0" w:type="auto"/>
            <w:vAlign w:val="center"/>
            <w:hideMark/>
          </w:tcPr>
          <w:p w14:paraId="3750B98C" w14:textId="77777777" w:rsidR="00296016" w:rsidRPr="00296016" w:rsidRDefault="00296016" w:rsidP="00296016">
            <w:pPr>
              <w:spacing w:line="360" w:lineRule="atLeast"/>
              <w:rPr>
                <w:color w:val="0A0905"/>
                <w:sz w:val="20"/>
                <w:szCs w:val="20"/>
              </w:rPr>
            </w:pPr>
            <w:r w:rsidRPr="00296016">
              <w:rPr>
                <w:rStyle w:val="searchhistory-search-term"/>
                <w:sz w:val="20"/>
                <w:szCs w:val="20"/>
              </w:rPr>
              <w:t>African Americans/</w:t>
            </w:r>
          </w:p>
        </w:tc>
        <w:tc>
          <w:tcPr>
            <w:tcW w:w="0" w:type="auto"/>
            <w:vAlign w:val="center"/>
            <w:hideMark/>
          </w:tcPr>
          <w:p w14:paraId="2EEAF877"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47804 </w:t>
            </w:r>
          </w:p>
        </w:tc>
      </w:tr>
      <w:tr w:rsidR="00296016" w:rsidRPr="00296016" w14:paraId="66DD473C" w14:textId="77777777" w:rsidTr="00296016">
        <w:trPr>
          <w:tblCellSpacing w:w="0" w:type="dxa"/>
        </w:trPr>
        <w:tc>
          <w:tcPr>
            <w:tcW w:w="0" w:type="auto"/>
            <w:vAlign w:val="center"/>
            <w:hideMark/>
          </w:tcPr>
          <w:p w14:paraId="5AD22E90" w14:textId="77777777" w:rsidR="00296016" w:rsidRPr="00296016" w:rsidRDefault="00296016" w:rsidP="00296016">
            <w:pPr>
              <w:spacing w:line="360" w:lineRule="atLeast"/>
              <w:jc w:val="center"/>
              <w:rPr>
                <w:color w:val="0A0905"/>
                <w:sz w:val="20"/>
                <w:szCs w:val="20"/>
              </w:rPr>
            </w:pPr>
            <w:r w:rsidRPr="00296016">
              <w:rPr>
                <w:color w:val="0A0905"/>
                <w:sz w:val="20"/>
                <w:szCs w:val="20"/>
              </w:rPr>
              <w:t>59</w:t>
            </w:r>
          </w:p>
        </w:tc>
        <w:tc>
          <w:tcPr>
            <w:tcW w:w="0" w:type="auto"/>
            <w:vAlign w:val="center"/>
            <w:hideMark/>
          </w:tcPr>
          <w:p w14:paraId="4C513576" w14:textId="77777777" w:rsidR="00296016" w:rsidRPr="00296016" w:rsidRDefault="00296016" w:rsidP="00296016">
            <w:pPr>
              <w:spacing w:line="360" w:lineRule="atLeast"/>
              <w:rPr>
                <w:color w:val="0A0905"/>
                <w:sz w:val="20"/>
                <w:szCs w:val="20"/>
              </w:rPr>
            </w:pPr>
            <w:r w:rsidRPr="00296016">
              <w:rPr>
                <w:rStyle w:val="searchhistory-search-term"/>
                <w:sz w:val="20"/>
                <w:szCs w:val="20"/>
              </w:rPr>
              <w:t>Hispanic Americans/</w:t>
            </w:r>
          </w:p>
        </w:tc>
        <w:tc>
          <w:tcPr>
            <w:tcW w:w="0" w:type="auto"/>
            <w:vAlign w:val="center"/>
            <w:hideMark/>
          </w:tcPr>
          <w:p w14:paraId="627CBFF7"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21985 </w:t>
            </w:r>
          </w:p>
        </w:tc>
      </w:tr>
      <w:tr w:rsidR="00296016" w:rsidRPr="00296016" w14:paraId="791BA3BB" w14:textId="77777777" w:rsidTr="00296016">
        <w:trPr>
          <w:tblCellSpacing w:w="0" w:type="dxa"/>
        </w:trPr>
        <w:tc>
          <w:tcPr>
            <w:tcW w:w="0" w:type="auto"/>
            <w:vAlign w:val="center"/>
            <w:hideMark/>
          </w:tcPr>
          <w:p w14:paraId="5202C733" w14:textId="77777777" w:rsidR="00296016" w:rsidRPr="00296016" w:rsidRDefault="00296016" w:rsidP="00296016">
            <w:pPr>
              <w:spacing w:line="360" w:lineRule="atLeast"/>
              <w:jc w:val="center"/>
              <w:rPr>
                <w:color w:val="0A0905"/>
                <w:sz w:val="20"/>
                <w:szCs w:val="20"/>
              </w:rPr>
            </w:pPr>
            <w:r w:rsidRPr="00296016">
              <w:rPr>
                <w:color w:val="0A0905"/>
                <w:sz w:val="20"/>
                <w:szCs w:val="20"/>
              </w:rPr>
              <w:t>60</w:t>
            </w:r>
          </w:p>
        </w:tc>
        <w:tc>
          <w:tcPr>
            <w:tcW w:w="0" w:type="auto"/>
            <w:vAlign w:val="center"/>
            <w:hideMark/>
          </w:tcPr>
          <w:p w14:paraId="4FA0D9C6" w14:textId="77777777" w:rsidR="00296016" w:rsidRPr="00296016" w:rsidRDefault="00296016" w:rsidP="00296016">
            <w:pPr>
              <w:spacing w:line="360" w:lineRule="atLeast"/>
              <w:rPr>
                <w:color w:val="0A0905"/>
                <w:sz w:val="20"/>
                <w:szCs w:val="20"/>
              </w:rPr>
            </w:pPr>
            <w:r w:rsidRPr="00296016">
              <w:rPr>
                <w:rStyle w:val="searchhistory-search-term"/>
                <w:sz w:val="20"/>
                <w:szCs w:val="20"/>
              </w:rPr>
              <w:t>Indians, north American/</w:t>
            </w:r>
          </w:p>
        </w:tc>
        <w:tc>
          <w:tcPr>
            <w:tcW w:w="0" w:type="auto"/>
            <w:vAlign w:val="center"/>
            <w:hideMark/>
          </w:tcPr>
          <w:p w14:paraId="68CF707F"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12856 </w:t>
            </w:r>
          </w:p>
        </w:tc>
      </w:tr>
      <w:tr w:rsidR="00296016" w:rsidRPr="00296016" w14:paraId="54FFDE24" w14:textId="77777777" w:rsidTr="00296016">
        <w:trPr>
          <w:tblCellSpacing w:w="0" w:type="dxa"/>
        </w:trPr>
        <w:tc>
          <w:tcPr>
            <w:tcW w:w="0" w:type="auto"/>
            <w:vAlign w:val="center"/>
            <w:hideMark/>
          </w:tcPr>
          <w:p w14:paraId="346536D8" w14:textId="77777777" w:rsidR="00296016" w:rsidRPr="00296016" w:rsidRDefault="00296016" w:rsidP="00296016">
            <w:pPr>
              <w:spacing w:line="360" w:lineRule="atLeast"/>
              <w:jc w:val="center"/>
              <w:rPr>
                <w:color w:val="0A0905"/>
                <w:sz w:val="20"/>
                <w:szCs w:val="20"/>
              </w:rPr>
            </w:pPr>
            <w:r w:rsidRPr="00296016">
              <w:rPr>
                <w:color w:val="0A0905"/>
                <w:sz w:val="20"/>
                <w:szCs w:val="20"/>
              </w:rPr>
              <w:t>61</w:t>
            </w:r>
          </w:p>
        </w:tc>
        <w:tc>
          <w:tcPr>
            <w:tcW w:w="0" w:type="auto"/>
            <w:vAlign w:val="center"/>
            <w:hideMark/>
          </w:tcPr>
          <w:p w14:paraId="29F5C454" w14:textId="77777777" w:rsidR="00296016" w:rsidRPr="00296016" w:rsidRDefault="00296016" w:rsidP="00296016">
            <w:pPr>
              <w:spacing w:line="360" w:lineRule="atLeast"/>
              <w:rPr>
                <w:color w:val="0A0905"/>
                <w:sz w:val="20"/>
                <w:szCs w:val="20"/>
              </w:rPr>
            </w:pPr>
            <w:r w:rsidRPr="00296016">
              <w:rPr>
                <w:rStyle w:val="searchhistory-search-term"/>
                <w:sz w:val="20"/>
                <w:szCs w:val="20"/>
              </w:rPr>
              <w:t>Asian Americans/</w:t>
            </w:r>
          </w:p>
        </w:tc>
        <w:tc>
          <w:tcPr>
            <w:tcW w:w="0" w:type="auto"/>
            <w:vAlign w:val="center"/>
            <w:hideMark/>
          </w:tcPr>
          <w:p w14:paraId="54798569"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6309 </w:t>
            </w:r>
          </w:p>
        </w:tc>
      </w:tr>
      <w:tr w:rsidR="00296016" w:rsidRPr="00296016" w14:paraId="6A8EE0D6" w14:textId="77777777" w:rsidTr="00296016">
        <w:trPr>
          <w:tblCellSpacing w:w="0" w:type="dxa"/>
        </w:trPr>
        <w:tc>
          <w:tcPr>
            <w:tcW w:w="0" w:type="auto"/>
            <w:vAlign w:val="center"/>
            <w:hideMark/>
          </w:tcPr>
          <w:p w14:paraId="76F9F27A" w14:textId="77777777" w:rsidR="00296016" w:rsidRPr="00296016" w:rsidRDefault="00296016" w:rsidP="00296016">
            <w:pPr>
              <w:spacing w:line="360" w:lineRule="atLeast"/>
              <w:jc w:val="center"/>
              <w:rPr>
                <w:color w:val="0A0905"/>
                <w:sz w:val="20"/>
                <w:szCs w:val="20"/>
              </w:rPr>
            </w:pPr>
            <w:r w:rsidRPr="00296016">
              <w:rPr>
                <w:color w:val="0A0905"/>
                <w:sz w:val="20"/>
                <w:szCs w:val="20"/>
              </w:rPr>
              <w:t>62</w:t>
            </w:r>
          </w:p>
        </w:tc>
        <w:tc>
          <w:tcPr>
            <w:tcW w:w="0" w:type="auto"/>
            <w:vAlign w:val="center"/>
            <w:hideMark/>
          </w:tcPr>
          <w:p w14:paraId="6DD825A2" w14:textId="77777777" w:rsidR="00296016" w:rsidRPr="00296016" w:rsidRDefault="00296016" w:rsidP="00296016">
            <w:pPr>
              <w:spacing w:line="360" w:lineRule="atLeast"/>
              <w:rPr>
                <w:color w:val="0A0905"/>
                <w:sz w:val="20"/>
                <w:szCs w:val="20"/>
              </w:rPr>
            </w:pPr>
            <w:r w:rsidRPr="00296016">
              <w:rPr>
                <w:rStyle w:val="searchhistory-search-term"/>
                <w:sz w:val="20"/>
                <w:szCs w:val="20"/>
              </w:rPr>
              <w:t>exp Ethnic groups/</w:t>
            </w:r>
          </w:p>
        </w:tc>
        <w:tc>
          <w:tcPr>
            <w:tcW w:w="0" w:type="auto"/>
            <w:vAlign w:val="center"/>
            <w:hideMark/>
          </w:tcPr>
          <w:p w14:paraId="1828A6AC"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125175 </w:t>
            </w:r>
          </w:p>
        </w:tc>
      </w:tr>
      <w:tr w:rsidR="00296016" w:rsidRPr="00296016" w14:paraId="33B0D70B" w14:textId="77777777" w:rsidTr="00296016">
        <w:trPr>
          <w:tblCellSpacing w:w="0" w:type="dxa"/>
        </w:trPr>
        <w:tc>
          <w:tcPr>
            <w:tcW w:w="0" w:type="auto"/>
            <w:vAlign w:val="center"/>
            <w:hideMark/>
          </w:tcPr>
          <w:p w14:paraId="06544F1B" w14:textId="77777777" w:rsidR="00296016" w:rsidRPr="00296016" w:rsidRDefault="00296016" w:rsidP="00296016">
            <w:pPr>
              <w:spacing w:line="360" w:lineRule="atLeast"/>
              <w:jc w:val="center"/>
              <w:rPr>
                <w:color w:val="0A0905"/>
                <w:sz w:val="20"/>
                <w:szCs w:val="20"/>
              </w:rPr>
            </w:pPr>
            <w:r w:rsidRPr="00296016">
              <w:rPr>
                <w:color w:val="0A0905"/>
                <w:sz w:val="20"/>
                <w:szCs w:val="20"/>
              </w:rPr>
              <w:t>63</w:t>
            </w:r>
          </w:p>
        </w:tc>
        <w:tc>
          <w:tcPr>
            <w:tcW w:w="0" w:type="auto"/>
            <w:vAlign w:val="center"/>
            <w:hideMark/>
          </w:tcPr>
          <w:p w14:paraId="6B6B7EB8" w14:textId="77777777" w:rsidR="00296016" w:rsidRPr="00296016" w:rsidRDefault="00296016" w:rsidP="00296016">
            <w:pPr>
              <w:spacing w:line="360" w:lineRule="atLeast"/>
              <w:rPr>
                <w:color w:val="0A0905"/>
                <w:sz w:val="20"/>
                <w:szCs w:val="20"/>
              </w:rPr>
            </w:pPr>
            <w:r w:rsidRPr="00296016">
              <w:rPr>
                <w:rStyle w:val="searchhistory-search-term"/>
                <w:sz w:val="20"/>
                <w:szCs w:val="20"/>
              </w:rPr>
              <w:t>(Ethnic* or race* or racial* or minority or minorities or African-American* or Black or Blacks or Hispanic* or Chicano* or Chicana* or Latino* or Latina* or Hispanic* or Asian-American* or Native American* or Indian or Indians).tw.</w:t>
            </w:r>
            <w:r w:rsidRPr="00296016">
              <w:rPr>
                <w:color w:val="0A0905"/>
                <w:sz w:val="20"/>
                <w:szCs w:val="20"/>
              </w:rPr>
              <w:t xml:space="preserve"> </w:t>
            </w:r>
          </w:p>
        </w:tc>
        <w:tc>
          <w:tcPr>
            <w:tcW w:w="0" w:type="auto"/>
            <w:vAlign w:val="center"/>
            <w:hideMark/>
          </w:tcPr>
          <w:p w14:paraId="15E956BA"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388894 </w:t>
            </w:r>
          </w:p>
        </w:tc>
      </w:tr>
      <w:tr w:rsidR="00296016" w:rsidRPr="00296016" w14:paraId="518E1B03" w14:textId="77777777" w:rsidTr="00296016">
        <w:trPr>
          <w:tblCellSpacing w:w="0" w:type="dxa"/>
        </w:trPr>
        <w:tc>
          <w:tcPr>
            <w:tcW w:w="0" w:type="auto"/>
            <w:vAlign w:val="center"/>
            <w:hideMark/>
          </w:tcPr>
          <w:p w14:paraId="223680B0" w14:textId="77777777" w:rsidR="00296016" w:rsidRPr="00296016" w:rsidRDefault="00296016" w:rsidP="00296016">
            <w:pPr>
              <w:spacing w:line="360" w:lineRule="atLeast"/>
              <w:jc w:val="center"/>
              <w:rPr>
                <w:color w:val="0A0905"/>
                <w:sz w:val="20"/>
                <w:szCs w:val="20"/>
              </w:rPr>
            </w:pPr>
            <w:r w:rsidRPr="00296016">
              <w:rPr>
                <w:color w:val="0A0905"/>
                <w:sz w:val="20"/>
                <w:szCs w:val="20"/>
              </w:rPr>
              <w:t>64</w:t>
            </w:r>
          </w:p>
        </w:tc>
        <w:tc>
          <w:tcPr>
            <w:tcW w:w="0" w:type="auto"/>
            <w:vAlign w:val="center"/>
            <w:hideMark/>
          </w:tcPr>
          <w:p w14:paraId="1FF3A28D" w14:textId="77777777" w:rsidR="00296016" w:rsidRPr="00296016" w:rsidRDefault="00296016" w:rsidP="00296016">
            <w:pPr>
              <w:spacing w:line="360" w:lineRule="atLeast"/>
              <w:rPr>
                <w:color w:val="0A0905"/>
                <w:sz w:val="20"/>
                <w:szCs w:val="20"/>
              </w:rPr>
            </w:pPr>
            <w:r w:rsidRPr="00296016">
              <w:rPr>
                <w:rStyle w:val="searchhistory-search-term"/>
                <w:sz w:val="20"/>
                <w:szCs w:val="20"/>
              </w:rPr>
              <w:t xml:space="preserve">((vulnerable adj2 population*) or subgroup* or sub-group* or subpopulation* or sub-population* or </w:t>
            </w:r>
            <w:r w:rsidRPr="00296016">
              <w:rPr>
                <w:rStyle w:val="searchhistory-search-term"/>
                <w:sz w:val="20"/>
                <w:szCs w:val="20"/>
              </w:rPr>
              <w:lastRenderedPageBreak/>
              <w:t>stratif*).tw.</w:t>
            </w:r>
            <w:r w:rsidRPr="00296016">
              <w:rPr>
                <w:color w:val="0A0905"/>
                <w:sz w:val="20"/>
                <w:szCs w:val="20"/>
              </w:rPr>
              <w:t xml:space="preserve"> </w:t>
            </w:r>
          </w:p>
        </w:tc>
        <w:tc>
          <w:tcPr>
            <w:tcW w:w="0" w:type="auto"/>
            <w:vAlign w:val="center"/>
            <w:hideMark/>
          </w:tcPr>
          <w:p w14:paraId="60AFC10E" w14:textId="77777777" w:rsidR="00296016" w:rsidRPr="00296016" w:rsidRDefault="00296016" w:rsidP="00296016">
            <w:pPr>
              <w:spacing w:line="360" w:lineRule="atLeast"/>
              <w:jc w:val="right"/>
              <w:rPr>
                <w:color w:val="0A0905"/>
                <w:sz w:val="20"/>
                <w:szCs w:val="20"/>
              </w:rPr>
            </w:pPr>
            <w:r w:rsidRPr="00296016">
              <w:rPr>
                <w:color w:val="0A0905"/>
                <w:sz w:val="20"/>
                <w:szCs w:val="20"/>
              </w:rPr>
              <w:lastRenderedPageBreak/>
              <w:t xml:space="preserve">336981 </w:t>
            </w:r>
          </w:p>
        </w:tc>
      </w:tr>
      <w:tr w:rsidR="00296016" w:rsidRPr="00296016" w14:paraId="5ED42CCC" w14:textId="77777777" w:rsidTr="00296016">
        <w:trPr>
          <w:tblCellSpacing w:w="0" w:type="dxa"/>
        </w:trPr>
        <w:tc>
          <w:tcPr>
            <w:tcW w:w="0" w:type="auto"/>
            <w:vAlign w:val="center"/>
            <w:hideMark/>
          </w:tcPr>
          <w:p w14:paraId="53AF35A1" w14:textId="77777777" w:rsidR="00296016" w:rsidRPr="00296016" w:rsidRDefault="00296016" w:rsidP="00296016">
            <w:pPr>
              <w:spacing w:line="360" w:lineRule="atLeast"/>
              <w:jc w:val="center"/>
              <w:rPr>
                <w:color w:val="0A0905"/>
                <w:sz w:val="20"/>
                <w:szCs w:val="20"/>
              </w:rPr>
            </w:pPr>
            <w:r w:rsidRPr="00296016">
              <w:rPr>
                <w:color w:val="0A0905"/>
                <w:sz w:val="20"/>
                <w:szCs w:val="20"/>
              </w:rPr>
              <w:lastRenderedPageBreak/>
              <w:t>65</w:t>
            </w:r>
          </w:p>
        </w:tc>
        <w:tc>
          <w:tcPr>
            <w:tcW w:w="0" w:type="auto"/>
            <w:vAlign w:val="center"/>
            <w:hideMark/>
          </w:tcPr>
          <w:p w14:paraId="03A93EC7" w14:textId="77777777" w:rsidR="00296016" w:rsidRPr="00296016" w:rsidRDefault="00296016" w:rsidP="00296016">
            <w:pPr>
              <w:spacing w:line="360" w:lineRule="atLeast"/>
              <w:rPr>
                <w:color w:val="0A0905"/>
                <w:sz w:val="20"/>
                <w:szCs w:val="20"/>
              </w:rPr>
            </w:pPr>
            <w:r w:rsidRPr="00296016">
              <w:rPr>
                <w:rStyle w:val="searchhistory-search-term"/>
                <w:sz w:val="20"/>
                <w:szCs w:val="20"/>
              </w:rPr>
              <w:t>cultural competency/ or (cultural* competen* or microinsult* or microaggression*).tw.</w:t>
            </w:r>
            <w:r w:rsidRPr="00296016">
              <w:rPr>
                <w:color w:val="0A0905"/>
                <w:sz w:val="20"/>
                <w:szCs w:val="20"/>
              </w:rPr>
              <w:t xml:space="preserve"> </w:t>
            </w:r>
          </w:p>
        </w:tc>
        <w:tc>
          <w:tcPr>
            <w:tcW w:w="0" w:type="auto"/>
            <w:vAlign w:val="center"/>
            <w:hideMark/>
          </w:tcPr>
          <w:p w14:paraId="0EDA113E"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5885 </w:t>
            </w:r>
          </w:p>
        </w:tc>
      </w:tr>
      <w:tr w:rsidR="00296016" w:rsidRPr="00296016" w14:paraId="67EC9A8D" w14:textId="77777777" w:rsidTr="00296016">
        <w:trPr>
          <w:tblCellSpacing w:w="0" w:type="dxa"/>
        </w:trPr>
        <w:tc>
          <w:tcPr>
            <w:tcW w:w="0" w:type="auto"/>
            <w:vAlign w:val="center"/>
            <w:hideMark/>
          </w:tcPr>
          <w:p w14:paraId="0CC76D92" w14:textId="77777777" w:rsidR="00296016" w:rsidRPr="00296016" w:rsidRDefault="00296016" w:rsidP="00296016">
            <w:pPr>
              <w:spacing w:line="360" w:lineRule="atLeast"/>
              <w:jc w:val="center"/>
              <w:rPr>
                <w:color w:val="0A0905"/>
                <w:sz w:val="20"/>
                <w:szCs w:val="20"/>
              </w:rPr>
            </w:pPr>
            <w:r w:rsidRPr="00296016">
              <w:rPr>
                <w:color w:val="0A0905"/>
                <w:sz w:val="20"/>
                <w:szCs w:val="20"/>
              </w:rPr>
              <w:t>66</w:t>
            </w:r>
          </w:p>
        </w:tc>
        <w:tc>
          <w:tcPr>
            <w:tcW w:w="0" w:type="auto"/>
            <w:vAlign w:val="center"/>
            <w:hideMark/>
          </w:tcPr>
          <w:p w14:paraId="59C33D40" w14:textId="77777777" w:rsidR="00296016" w:rsidRPr="00296016" w:rsidRDefault="00296016" w:rsidP="00296016">
            <w:pPr>
              <w:spacing w:line="360" w:lineRule="atLeast"/>
              <w:rPr>
                <w:color w:val="0A0905"/>
                <w:sz w:val="20"/>
                <w:szCs w:val="20"/>
              </w:rPr>
            </w:pPr>
            <w:r w:rsidRPr="00296016">
              <w:rPr>
                <w:rStyle w:val="searchhistory-search-term"/>
                <w:sz w:val="20"/>
                <w:szCs w:val="20"/>
              </w:rPr>
              <w:t>or/16-64</w:t>
            </w:r>
          </w:p>
        </w:tc>
        <w:tc>
          <w:tcPr>
            <w:tcW w:w="0" w:type="auto"/>
            <w:vAlign w:val="center"/>
            <w:hideMark/>
          </w:tcPr>
          <w:p w14:paraId="32119778"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10050541 </w:t>
            </w:r>
          </w:p>
        </w:tc>
      </w:tr>
      <w:tr w:rsidR="00296016" w:rsidRPr="00296016" w14:paraId="517A3A71" w14:textId="77777777" w:rsidTr="00296016">
        <w:trPr>
          <w:tblCellSpacing w:w="0" w:type="dxa"/>
        </w:trPr>
        <w:tc>
          <w:tcPr>
            <w:tcW w:w="0" w:type="auto"/>
            <w:vAlign w:val="center"/>
            <w:hideMark/>
          </w:tcPr>
          <w:p w14:paraId="7AF209C2" w14:textId="77777777" w:rsidR="00296016" w:rsidRPr="00296016" w:rsidRDefault="00296016" w:rsidP="00296016">
            <w:pPr>
              <w:spacing w:line="360" w:lineRule="atLeast"/>
              <w:jc w:val="center"/>
              <w:rPr>
                <w:color w:val="0A0905"/>
                <w:sz w:val="20"/>
                <w:szCs w:val="20"/>
              </w:rPr>
            </w:pPr>
            <w:r w:rsidRPr="00296016">
              <w:rPr>
                <w:color w:val="0A0905"/>
                <w:sz w:val="20"/>
                <w:szCs w:val="20"/>
              </w:rPr>
              <w:t>67</w:t>
            </w:r>
          </w:p>
        </w:tc>
        <w:tc>
          <w:tcPr>
            <w:tcW w:w="0" w:type="auto"/>
            <w:vAlign w:val="center"/>
            <w:hideMark/>
          </w:tcPr>
          <w:p w14:paraId="326D3EF4" w14:textId="77777777" w:rsidR="00296016" w:rsidRPr="00296016" w:rsidRDefault="00296016" w:rsidP="00296016">
            <w:pPr>
              <w:spacing w:line="360" w:lineRule="atLeast"/>
              <w:rPr>
                <w:color w:val="0A0905"/>
                <w:sz w:val="20"/>
                <w:szCs w:val="20"/>
              </w:rPr>
            </w:pPr>
            <w:r w:rsidRPr="00296016">
              <w:rPr>
                <w:rStyle w:val="searchhistory-search-term"/>
                <w:sz w:val="20"/>
                <w:szCs w:val="20"/>
              </w:rPr>
              <w:t>exp "United States Department of Veterans Affairs"/ or exp Veterans Health/ or exp Hospitals, Federal/ or exp Veterans Disability Claims/ or exp Veterans/ or hospitals, veterans/ or gulf war/ or vietnam conflict/ or world war ii/ or afghan campaign 2001-/ or iraq war, 2003-2011/</w:t>
            </w:r>
          </w:p>
        </w:tc>
        <w:tc>
          <w:tcPr>
            <w:tcW w:w="0" w:type="auto"/>
            <w:vAlign w:val="center"/>
            <w:hideMark/>
          </w:tcPr>
          <w:p w14:paraId="2414EAA3"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27660 </w:t>
            </w:r>
          </w:p>
        </w:tc>
      </w:tr>
      <w:tr w:rsidR="00296016" w:rsidRPr="00296016" w14:paraId="44CA882C" w14:textId="77777777" w:rsidTr="00296016">
        <w:trPr>
          <w:tblCellSpacing w:w="0" w:type="dxa"/>
        </w:trPr>
        <w:tc>
          <w:tcPr>
            <w:tcW w:w="0" w:type="auto"/>
            <w:vAlign w:val="center"/>
            <w:hideMark/>
          </w:tcPr>
          <w:p w14:paraId="5920E8FA" w14:textId="77777777" w:rsidR="00296016" w:rsidRPr="00296016" w:rsidRDefault="00296016" w:rsidP="00296016">
            <w:pPr>
              <w:spacing w:line="360" w:lineRule="atLeast"/>
              <w:jc w:val="center"/>
              <w:rPr>
                <w:color w:val="0A0905"/>
                <w:sz w:val="20"/>
                <w:szCs w:val="20"/>
              </w:rPr>
            </w:pPr>
            <w:r w:rsidRPr="00296016">
              <w:rPr>
                <w:color w:val="0A0905"/>
                <w:sz w:val="20"/>
                <w:szCs w:val="20"/>
              </w:rPr>
              <w:t>68</w:t>
            </w:r>
          </w:p>
        </w:tc>
        <w:tc>
          <w:tcPr>
            <w:tcW w:w="0" w:type="auto"/>
            <w:vAlign w:val="center"/>
            <w:hideMark/>
          </w:tcPr>
          <w:p w14:paraId="5E96962F" w14:textId="77777777" w:rsidR="00296016" w:rsidRPr="00296016" w:rsidRDefault="00296016" w:rsidP="00296016">
            <w:pPr>
              <w:spacing w:line="360" w:lineRule="atLeast"/>
              <w:rPr>
                <w:color w:val="0A0905"/>
                <w:sz w:val="20"/>
                <w:szCs w:val="20"/>
              </w:rPr>
            </w:pPr>
            <w:r w:rsidRPr="00296016">
              <w:rPr>
                <w:rStyle w:val="searchhistory-search-term"/>
                <w:sz w:val="20"/>
                <w:szCs w:val="20"/>
              </w:rPr>
              <w:t>(veteran* or VA or "Veterans Affairs" or VHA or "Veterans Health Administration" or VAMC).tw.</w:t>
            </w:r>
            <w:r w:rsidRPr="00296016">
              <w:rPr>
                <w:color w:val="0A0905"/>
                <w:sz w:val="20"/>
                <w:szCs w:val="20"/>
              </w:rPr>
              <w:t xml:space="preserve"> </w:t>
            </w:r>
          </w:p>
        </w:tc>
        <w:tc>
          <w:tcPr>
            <w:tcW w:w="0" w:type="auto"/>
            <w:vAlign w:val="center"/>
            <w:hideMark/>
          </w:tcPr>
          <w:p w14:paraId="520C8155"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42658 </w:t>
            </w:r>
          </w:p>
        </w:tc>
      </w:tr>
      <w:tr w:rsidR="00296016" w:rsidRPr="00296016" w14:paraId="62B17BA7" w14:textId="77777777" w:rsidTr="00296016">
        <w:trPr>
          <w:tblCellSpacing w:w="0" w:type="dxa"/>
        </w:trPr>
        <w:tc>
          <w:tcPr>
            <w:tcW w:w="0" w:type="auto"/>
            <w:vAlign w:val="center"/>
            <w:hideMark/>
          </w:tcPr>
          <w:p w14:paraId="28D6E836" w14:textId="77777777" w:rsidR="00296016" w:rsidRPr="00296016" w:rsidRDefault="00296016" w:rsidP="00296016">
            <w:pPr>
              <w:spacing w:line="360" w:lineRule="atLeast"/>
              <w:jc w:val="center"/>
              <w:rPr>
                <w:color w:val="0A0905"/>
                <w:sz w:val="20"/>
                <w:szCs w:val="20"/>
              </w:rPr>
            </w:pPr>
            <w:r w:rsidRPr="00296016">
              <w:rPr>
                <w:color w:val="0A0905"/>
                <w:sz w:val="20"/>
                <w:szCs w:val="20"/>
              </w:rPr>
              <w:t>69</w:t>
            </w:r>
          </w:p>
        </w:tc>
        <w:tc>
          <w:tcPr>
            <w:tcW w:w="0" w:type="auto"/>
            <w:vAlign w:val="center"/>
            <w:hideMark/>
          </w:tcPr>
          <w:p w14:paraId="57972C7E" w14:textId="77777777" w:rsidR="00296016" w:rsidRPr="00296016" w:rsidRDefault="00296016" w:rsidP="00296016">
            <w:pPr>
              <w:spacing w:line="360" w:lineRule="atLeast"/>
              <w:rPr>
                <w:color w:val="0A0905"/>
                <w:sz w:val="20"/>
                <w:szCs w:val="20"/>
              </w:rPr>
            </w:pPr>
            <w:r w:rsidRPr="00296016">
              <w:rPr>
                <w:rStyle w:val="searchhistory-search-term"/>
                <w:sz w:val="20"/>
                <w:szCs w:val="20"/>
              </w:rPr>
              <w:t>or/67-68</w:t>
            </w:r>
          </w:p>
        </w:tc>
        <w:tc>
          <w:tcPr>
            <w:tcW w:w="0" w:type="auto"/>
            <w:vAlign w:val="center"/>
            <w:hideMark/>
          </w:tcPr>
          <w:p w14:paraId="5D92C58C"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54931 </w:t>
            </w:r>
          </w:p>
        </w:tc>
      </w:tr>
      <w:tr w:rsidR="00296016" w:rsidRPr="00296016" w14:paraId="0109D9F4" w14:textId="77777777" w:rsidTr="00296016">
        <w:trPr>
          <w:tblCellSpacing w:w="0" w:type="dxa"/>
        </w:trPr>
        <w:tc>
          <w:tcPr>
            <w:tcW w:w="0" w:type="auto"/>
            <w:vAlign w:val="center"/>
            <w:hideMark/>
          </w:tcPr>
          <w:p w14:paraId="4DE18FCE" w14:textId="77777777" w:rsidR="00296016" w:rsidRPr="00296016" w:rsidRDefault="00296016" w:rsidP="00296016">
            <w:pPr>
              <w:spacing w:line="360" w:lineRule="atLeast"/>
              <w:jc w:val="center"/>
              <w:rPr>
                <w:color w:val="0A0905"/>
                <w:sz w:val="20"/>
                <w:szCs w:val="20"/>
              </w:rPr>
            </w:pPr>
            <w:r w:rsidRPr="00296016">
              <w:rPr>
                <w:color w:val="0A0905"/>
                <w:sz w:val="20"/>
                <w:szCs w:val="20"/>
              </w:rPr>
              <w:t>70</w:t>
            </w:r>
          </w:p>
        </w:tc>
        <w:tc>
          <w:tcPr>
            <w:tcW w:w="0" w:type="auto"/>
            <w:vAlign w:val="center"/>
            <w:hideMark/>
          </w:tcPr>
          <w:p w14:paraId="6156BF61" w14:textId="77777777" w:rsidR="00296016" w:rsidRPr="00296016" w:rsidRDefault="00296016" w:rsidP="00296016">
            <w:pPr>
              <w:spacing w:line="360" w:lineRule="atLeast"/>
              <w:rPr>
                <w:color w:val="0A0905"/>
                <w:sz w:val="20"/>
                <w:szCs w:val="20"/>
              </w:rPr>
            </w:pPr>
            <w:r w:rsidRPr="00296016">
              <w:rPr>
                <w:rStyle w:val="searchhistory-search-term"/>
                <w:sz w:val="20"/>
                <w:szCs w:val="20"/>
              </w:rPr>
              <w:t>and/15,66,69</w:t>
            </w:r>
          </w:p>
        </w:tc>
        <w:tc>
          <w:tcPr>
            <w:tcW w:w="0" w:type="auto"/>
            <w:vAlign w:val="center"/>
            <w:hideMark/>
          </w:tcPr>
          <w:p w14:paraId="57F8DB81"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4547 </w:t>
            </w:r>
          </w:p>
        </w:tc>
      </w:tr>
      <w:tr w:rsidR="00296016" w:rsidRPr="00296016" w14:paraId="19B370D9" w14:textId="77777777" w:rsidTr="00296016">
        <w:trPr>
          <w:tblCellSpacing w:w="0" w:type="dxa"/>
        </w:trPr>
        <w:tc>
          <w:tcPr>
            <w:tcW w:w="0" w:type="auto"/>
            <w:vAlign w:val="center"/>
            <w:hideMark/>
          </w:tcPr>
          <w:p w14:paraId="71FB234E" w14:textId="77777777" w:rsidR="00296016" w:rsidRPr="00296016" w:rsidRDefault="00296016" w:rsidP="00296016">
            <w:pPr>
              <w:spacing w:line="360" w:lineRule="atLeast"/>
              <w:jc w:val="center"/>
              <w:rPr>
                <w:color w:val="0A0905"/>
                <w:sz w:val="20"/>
                <w:szCs w:val="20"/>
              </w:rPr>
            </w:pPr>
            <w:r w:rsidRPr="00296016">
              <w:rPr>
                <w:color w:val="0A0905"/>
                <w:sz w:val="20"/>
                <w:szCs w:val="20"/>
              </w:rPr>
              <w:t>71</w:t>
            </w:r>
          </w:p>
        </w:tc>
        <w:tc>
          <w:tcPr>
            <w:tcW w:w="0" w:type="auto"/>
            <w:vAlign w:val="center"/>
            <w:hideMark/>
          </w:tcPr>
          <w:p w14:paraId="4A8653FC" w14:textId="77777777" w:rsidR="00296016" w:rsidRPr="00296016" w:rsidRDefault="00296016" w:rsidP="00296016">
            <w:pPr>
              <w:spacing w:line="360" w:lineRule="atLeast"/>
              <w:rPr>
                <w:color w:val="0A0905"/>
                <w:sz w:val="20"/>
                <w:szCs w:val="20"/>
              </w:rPr>
            </w:pPr>
            <w:r w:rsidRPr="00296016">
              <w:rPr>
                <w:rStyle w:val="searchhistory-search-term"/>
                <w:sz w:val="20"/>
                <w:szCs w:val="20"/>
              </w:rPr>
              <w:t>(2006* or 2007* or 2008* or 2009* or 2010* or 2011* or 2012* or 2013* or 2014* or 2015* or 2016*).ed.</w:t>
            </w:r>
            <w:r w:rsidRPr="00296016">
              <w:rPr>
                <w:color w:val="0A0905"/>
                <w:sz w:val="20"/>
                <w:szCs w:val="20"/>
              </w:rPr>
              <w:t xml:space="preserve"> </w:t>
            </w:r>
          </w:p>
        </w:tc>
        <w:tc>
          <w:tcPr>
            <w:tcW w:w="0" w:type="auto"/>
            <w:vAlign w:val="center"/>
            <w:hideMark/>
          </w:tcPr>
          <w:p w14:paraId="1E50B81A"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9401974 </w:t>
            </w:r>
          </w:p>
        </w:tc>
      </w:tr>
      <w:tr w:rsidR="00296016" w:rsidRPr="00296016" w14:paraId="7B219C13" w14:textId="77777777" w:rsidTr="00296016">
        <w:trPr>
          <w:tblCellSpacing w:w="0" w:type="dxa"/>
        </w:trPr>
        <w:tc>
          <w:tcPr>
            <w:tcW w:w="0" w:type="auto"/>
            <w:vAlign w:val="center"/>
            <w:hideMark/>
          </w:tcPr>
          <w:p w14:paraId="13FCFF8A" w14:textId="77777777" w:rsidR="00296016" w:rsidRPr="00296016" w:rsidRDefault="00296016" w:rsidP="00296016">
            <w:pPr>
              <w:spacing w:line="360" w:lineRule="atLeast"/>
              <w:jc w:val="center"/>
              <w:rPr>
                <w:color w:val="0A0905"/>
                <w:sz w:val="20"/>
                <w:szCs w:val="20"/>
              </w:rPr>
            </w:pPr>
            <w:r w:rsidRPr="00296016">
              <w:rPr>
                <w:color w:val="0A0905"/>
                <w:sz w:val="20"/>
                <w:szCs w:val="20"/>
              </w:rPr>
              <w:t>72</w:t>
            </w:r>
          </w:p>
        </w:tc>
        <w:tc>
          <w:tcPr>
            <w:tcW w:w="0" w:type="auto"/>
            <w:vAlign w:val="center"/>
            <w:hideMark/>
          </w:tcPr>
          <w:p w14:paraId="6BE40847" w14:textId="77777777" w:rsidR="00296016" w:rsidRPr="00296016" w:rsidRDefault="00296016" w:rsidP="00296016">
            <w:pPr>
              <w:spacing w:line="360" w:lineRule="atLeast"/>
              <w:rPr>
                <w:color w:val="0A0905"/>
                <w:sz w:val="20"/>
                <w:szCs w:val="20"/>
              </w:rPr>
            </w:pPr>
            <w:r w:rsidRPr="00296016">
              <w:rPr>
                <w:rStyle w:val="searchhistory-search-term"/>
                <w:sz w:val="20"/>
                <w:szCs w:val="20"/>
              </w:rPr>
              <w:t>70 and 71</w:t>
            </w:r>
          </w:p>
        </w:tc>
        <w:tc>
          <w:tcPr>
            <w:tcW w:w="0" w:type="auto"/>
            <w:vAlign w:val="center"/>
            <w:hideMark/>
          </w:tcPr>
          <w:p w14:paraId="261E8002"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2687 </w:t>
            </w:r>
          </w:p>
        </w:tc>
      </w:tr>
      <w:tr w:rsidR="00296016" w:rsidRPr="00296016" w14:paraId="2008AE33" w14:textId="77777777" w:rsidTr="00296016">
        <w:trPr>
          <w:tblCellSpacing w:w="0" w:type="dxa"/>
        </w:trPr>
        <w:tc>
          <w:tcPr>
            <w:tcW w:w="0" w:type="auto"/>
            <w:vAlign w:val="center"/>
            <w:hideMark/>
          </w:tcPr>
          <w:p w14:paraId="536D6C74" w14:textId="77777777" w:rsidR="00296016" w:rsidRPr="00296016" w:rsidRDefault="00296016" w:rsidP="00296016">
            <w:pPr>
              <w:spacing w:line="360" w:lineRule="atLeast"/>
              <w:jc w:val="center"/>
              <w:rPr>
                <w:color w:val="0A0905"/>
                <w:sz w:val="20"/>
                <w:szCs w:val="20"/>
              </w:rPr>
            </w:pPr>
            <w:r w:rsidRPr="00296016">
              <w:rPr>
                <w:color w:val="0A0905"/>
                <w:sz w:val="20"/>
                <w:szCs w:val="20"/>
              </w:rPr>
              <w:t>73</w:t>
            </w:r>
          </w:p>
        </w:tc>
        <w:tc>
          <w:tcPr>
            <w:tcW w:w="0" w:type="auto"/>
            <w:vAlign w:val="center"/>
            <w:hideMark/>
          </w:tcPr>
          <w:p w14:paraId="27E6792E" w14:textId="77777777" w:rsidR="00296016" w:rsidRPr="00296016" w:rsidRDefault="00296016" w:rsidP="00296016">
            <w:pPr>
              <w:spacing w:line="360" w:lineRule="atLeast"/>
              <w:rPr>
                <w:color w:val="0A0905"/>
                <w:sz w:val="20"/>
                <w:szCs w:val="20"/>
              </w:rPr>
            </w:pPr>
            <w:r w:rsidRPr="00296016">
              <w:rPr>
                <w:rStyle w:val="searchhistory-search-term"/>
                <w:sz w:val="20"/>
                <w:szCs w:val="20"/>
              </w:rPr>
              <w:t>limit 72 to english language</w:t>
            </w:r>
          </w:p>
        </w:tc>
        <w:tc>
          <w:tcPr>
            <w:tcW w:w="0" w:type="auto"/>
            <w:vAlign w:val="center"/>
            <w:hideMark/>
          </w:tcPr>
          <w:p w14:paraId="4FC3A7C9"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2627 </w:t>
            </w:r>
          </w:p>
        </w:tc>
      </w:tr>
      <w:tr w:rsidR="00296016" w:rsidRPr="00296016" w14:paraId="5D83B23A" w14:textId="77777777" w:rsidTr="00296016">
        <w:trPr>
          <w:tblCellSpacing w:w="0" w:type="dxa"/>
        </w:trPr>
        <w:tc>
          <w:tcPr>
            <w:tcW w:w="0" w:type="auto"/>
            <w:vAlign w:val="center"/>
            <w:hideMark/>
          </w:tcPr>
          <w:p w14:paraId="080FAEC0" w14:textId="77777777" w:rsidR="00296016" w:rsidRPr="00296016" w:rsidRDefault="00296016" w:rsidP="00296016">
            <w:pPr>
              <w:spacing w:line="360" w:lineRule="atLeast"/>
              <w:jc w:val="center"/>
              <w:rPr>
                <w:color w:val="0A0905"/>
                <w:sz w:val="20"/>
                <w:szCs w:val="20"/>
              </w:rPr>
            </w:pPr>
            <w:r w:rsidRPr="00296016">
              <w:rPr>
                <w:color w:val="0A0905"/>
                <w:sz w:val="20"/>
                <w:szCs w:val="20"/>
              </w:rPr>
              <w:t>74</w:t>
            </w:r>
          </w:p>
        </w:tc>
        <w:tc>
          <w:tcPr>
            <w:tcW w:w="0" w:type="auto"/>
            <w:vAlign w:val="center"/>
            <w:hideMark/>
          </w:tcPr>
          <w:p w14:paraId="5CAFB585" w14:textId="77777777" w:rsidR="00296016" w:rsidRPr="00296016" w:rsidRDefault="00296016" w:rsidP="00296016">
            <w:pPr>
              <w:spacing w:line="360" w:lineRule="atLeast"/>
              <w:rPr>
                <w:color w:val="0A0905"/>
                <w:sz w:val="20"/>
                <w:szCs w:val="20"/>
              </w:rPr>
            </w:pPr>
            <w:r w:rsidRPr="00296016">
              <w:rPr>
                <w:rStyle w:val="searchhistory-search-term"/>
                <w:sz w:val="20"/>
                <w:szCs w:val="20"/>
              </w:rPr>
              <w:t>limit 73 to (comment or editorial or letter or news)</w:t>
            </w:r>
            <w:r w:rsidRPr="00296016">
              <w:rPr>
                <w:color w:val="0A0905"/>
                <w:sz w:val="20"/>
                <w:szCs w:val="20"/>
              </w:rPr>
              <w:t xml:space="preserve"> </w:t>
            </w:r>
          </w:p>
        </w:tc>
        <w:tc>
          <w:tcPr>
            <w:tcW w:w="0" w:type="auto"/>
            <w:vAlign w:val="center"/>
            <w:hideMark/>
          </w:tcPr>
          <w:p w14:paraId="5BD38AE1"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94 </w:t>
            </w:r>
          </w:p>
        </w:tc>
      </w:tr>
      <w:tr w:rsidR="00296016" w:rsidRPr="00296016" w14:paraId="1B4B51E3" w14:textId="77777777" w:rsidTr="00296016">
        <w:trPr>
          <w:tblCellSpacing w:w="0" w:type="dxa"/>
        </w:trPr>
        <w:tc>
          <w:tcPr>
            <w:tcW w:w="0" w:type="auto"/>
            <w:vAlign w:val="center"/>
            <w:hideMark/>
          </w:tcPr>
          <w:p w14:paraId="205948C5" w14:textId="77777777" w:rsidR="00296016" w:rsidRPr="00296016" w:rsidRDefault="00296016" w:rsidP="00296016">
            <w:pPr>
              <w:spacing w:line="360" w:lineRule="atLeast"/>
              <w:jc w:val="center"/>
              <w:rPr>
                <w:color w:val="0A0905"/>
                <w:sz w:val="20"/>
                <w:szCs w:val="20"/>
              </w:rPr>
            </w:pPr>
            <w:r w:rsidRPr="00296016">
              <w:rPr>
                <w:color w:val="0A0905"/>
                <w:sz w:val="20"/>
                <w:szCs w:val="20"/>
              </w:rPr>
              <w:t>75</w:t>
            </w:r>
          </w:p>
        </w:tc>
        <w:tc>
          <w:tcPr>
            <w:tcW w:w="0" w:type="auto"/>
            <w:vAlign w:val="center"/>
            <w:hideMark/>
          </w:tcPr>
          <w:p w14:paraId="1C495E0C" w14:textId="77777777" w:rsidR="00296016" w:rsidRPr="00296016" w:rsidRDefault="00296016" w:rsidP="00296016">
            <w:pPr>
              <w:spacing w:line="360" w:lineRule="atLeast"/>
              <w:rPr>
                <w:color w:val="0A0905"/>
                <w:sz w:val="20"/>
                <w:szCs w:val="20"/>
              </w:rPr>
            </w:pPr>
            <w:r w:rsidRPr="00296016">
              <w:rPr>
                <w:rStyle w:val="searchhistory-search-term"/>
                <w:sz w:val="20"/>
                <w:szCs w:val="20"/>
              </w:rPr>
              <w:t>73 not 74</w:t>
            </w:r>
          </w:p>
        </w:tc>
        <w:tc>
          <w:tcPr>
            <w:tcW w:w="0" w:type="auto"/>
            <w:vAlign w:val="center"/>
            <w:hideMark/>
          </w:tcPr>
          <w:p w14:paraId="45A9B9D7"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2533 </w:t>
            </w:r>
          </w:p>
        </w:tc>
      </w:tr>
      <w:tr w:rsidR="00296016" w:rsidRPr="00296016" w14:paraId="014F6C25" w14:textId="77777777" w:rsidTr="00296016">
        <w:trPr>
          <w:tblCellSpacing w:w="0" w:type="dxa"/>
        </w:trPr>
        <w:tc>
          <w:tcPr>
            <w:tcW w:w="0" w:type="auto"/>
            <w:vAlign w:val="center"/>
            <w:hideMark/>
          </w:tcPr>
          <w:p w14:paraId="339130B5" w14:textId="77777777" w:rsidR="00296016" w:rsidRPr="00296016" w:rsidRDefault="00296016" w:rsidP="00296016">
            <w:pPr>
              <w:spacing w:line="360" w:lineRule="atLeast"/>
              <w:jc w:val="center"/>
              <w:rPr>
                <w:color w:val="0A0905"/>
                <w:sz w:val="20"/>
                <w:szCs w:val="20"/>
              </w:rPr>
            </w:pPr>
            <w:r w:rsidRPr="00296016">
              <w:rPr>
                <w:color w:val="0A0905"/>
                <w:sz w:val="20"/>
                <w:szCs w:val="20"/>
              </w:rPr>
              <w:t>76</w:t>
            </w:r>
          </w:p>
        </w:tc>
        <w:tc>
          <w:tcPr>
            <w:tcW w:w="0" w:type="auto"/>
            <w:vAlign w:val="center"/>
            <w:hideMark/>
          </w:tcPr>
          <w:p w14:paraId="64064EEB" w14:textId="77777777" w:rsidR="00296016" w:rsidRPr="00296016" w:rsidRDefault="00296016" w:rsidP="00296016">
            <w:pPr>
              <w:spacing w:line="360" w:lineRule="atLeast"/>
              <w:rPr>
                <w:color w:val="0A0905"/>
                <w:sz w:val="20"/>
                <w:szCs w:val="20"/>
              </w:rPr>
            </w:pPr>
            <w:r w:rsidRPr="00296016">
              <w:rPr>
                <w:rStyle w:val="searchhistory-search-term"/>
                <w:sz w:val="20"/>
                <w:szCs w:val="20"/>
              </w:rPr>
              <w:t>75 not "visual acuity (VA)".tw.</w:t>
            </w:r>
            <w:r w:rsidRPr="00296016">
              <w:rPr>
                <w:color w:val="0A0905"/>
                <w:sz w:val="20"/>
                <w:szCs w:val="20"/>
              </w:rPr>
              <w:t xml:space="preserve"> </w:t>
            </w:r>
          </w:p>
        </w:tc>
        <w:tc>
          <w:tcPr>
            <w:tcW w:w="0" w:type="auto"/>
            <w:vAlign w:val="center"/>
            <w:hideMark/>
          </w:tcPr>
          <w:p w14:paraId="610E6BEE"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2394 </w:t>
            </w:r>
          </w:p>
        </w:tc>
      </w:tr>
      <w:tr w:rsidR="00296016" w:rsidRPr="00296016" w14:paraId="7B136D50" w14:textId="77777777" w:rsidTr="00296016">
        <w:trPr>
          <w:tblCellSpacing w:w="0" w:type="dxa"/>
        </w:trPr>
        <w:tc>
          <w:tcPr>
            <w:tcW w:w="0" w:type="auto"/>
            <w:vAlign w:val="center"/>
            <w:hideMark/>
          </w:tcPr>
          <w:p w14:paraId="5EF48362" w14:textId="77777777" w:rsidR="00296016" w:rsidRPr="00296016" w:rsidRDefault="00296016" w:rsidP="00296016">
            <w:pPr>
              <w:spacing w:line="360" w:lineRule="atLeast"/>
              <w:jc w:val="center"/>
              <w:rPr>
                <w:color w:val="0A0905"/>
                <w:sz w:val="20"/>
                <w:szCs w:val="20"/>
              </w:rPr>
            </w:pPr>
            <w:r w:rsidRPr="00296016">
              <w:rPr>
                <w:color w:val="0A0905"/>
                <w:sz w:val="20"/>
                <w:szCs w:val="20"/>
              </w:rPr>
              <w:t>77</w:t>
            </w:r>
          </w:p>
        </w:tc>
        <w:tc>
          <w:tcPr>
            <w:tcW w:w="0" w:type="auto"/>
            <w:vAlign w:val="center"/>
            <w:hideMark/>
          </w:tcPr>
          <w:p w14:paraId="65612C6E" w14:textId="77777777" w:rsidR="00296016" w:rsidRPr="00296016" w:rsidRDefault="00296016" w:rsidP="00296016">
            <w:pPr>
              <w:spacing w:line="360" w:lineRule="atLeast"/>
              <w:rPr>
                <w:color w:val="0A0905"/>
                <w:sz w:val="20"/>
                <w:szCs w:val="20"/>
              </w:rPr>
            </w:pPr>
            <w:r w:rsidRPr="00296016">
              <w:rPr>
                <w:rStyle w:val="searchhistory-search-term"/>
                <w:sz w:val="20"/>
                <w:szCs w:val="20"/>
              </w:rPr>
              <w:t>remove duplicates from 76</w:t>
            </w:r>
          </w:p>
        </w:tc>
        <w:tc>
          <w:tcPr>
            <w:tcW w:w="0" w:type="auto"/>
            <w:vAlign w:val="center"/>
            <w:hideMark/>
          </w:tcPr>
          <w:p w14:paraId="5BF2577E"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2247 </w:t>
            </w:r>
          </w:p>
        </w:tc>
      </w:tr>
    </w:tbl>
    <w:p w14:paraId="33558F86" w14:textId="77777777" w:rsidR="00296016" w:rsidRPr="00296016" w:rsidRDefault="00296016" w:rsidP="00296016">
      <w:pPr>
        <w:rPr>
          <w:sz w:val="20"/>
          <w:szCs w:val="20"/>
        </w:rPr>
      </w:pPr>
    </w:p>
    <w:p w14:paraId="746FCC16" w14:textId="77777777" w:rsidR="00296016" w:rsidRPr="00296016" w:rsidRDefault="00296016" w:rsidP="00296016">
      <w:pPr>
        <w:rPr>
          <w:color w:val="0A0905"/>
          <w:sz w:val="20"/>
          <w:szCs w:val="20"/>
        </w:rPr>
      </w:pPr>
    </w:p>
    <w:p w14:paraId="7FF561F9" w14:textId="77777777" w:rsidR="00296016" w:rsidRPr="00296016" w:rsidRDefault="00296016" w:rsidP="00296016">
      <w:pPr>
        <w:rPr>
          <w:color w:val="0A0905"/>
          <w:sz w:val="20"/>
          <w:szCs w:val="20"/>
        </w:rPr>
      </w:pPr>
    </w:p>
    <w:p w14:paraId="03BC8293" w14:textId="77777777" w:rsidR="00296016" w:rsidRPr="00296016" w:rsidRDefault="00296016" w:rsidP="00296016">
      <w:pPr>
        <w:rPr>
          <w:color w:val="0A0905"/>
          <w:sz w:val="20"/>
          <w:szCs w:val="20"/>
        </w:rPr>
      </w:pPr>
      <w:r w:rsidRPr="00296016">
        <w:rPr>
          <w:b/>
          <w:color w:val="0A0905"/>
          <w:sz w:val="20"/>
          <w:szCs w:val="20"/>
        </w:rPr>
        <w:t xml:space="preserve">Ovid </w:t>
      </w:r>
      <w:r w:rsidRPr="00296016">
        <w:rPr>
          <w:b/>
          <w:bCs/>
          <w:color w:val="0A0905"/>
          <w:sz w:val="20"/>
          <w:szCs w:val="20"/>
        </w:rPr>
        <w:t xml:space="preserve">PsycINFO </w:t>
      </w:r>
      <w:r w:rsidRPr="00296016">
        <w:rPr>
          <w:color w:val="0A0905"/>
          <w:sz w:val="20"/>
          <w:szCs w:val="20"/>
        </w:rPr>
        <w:t>1806 to February Week 1 2016</w:t>
      </w:r>
    </w:p>
    <w:p w14:paraId="71E9F147" w14:textId="77777777" w:rsidR="00296016" w:rsidRPr="00296016" w:rsidRDefault="00296016" w:rsidP="00296016">
      <w:pPr>
        <w:rPr>
          <w:color w:val="0A0905"/>
          <w:sz w:val="20"/>
          <w:szCs w:val="20"/>
        </w:rPr>
      </w:pPr>
      <w:r w:rsidRPr="00296016">
        <w:rPr>
          <w:color w:val="0A0905"/>
          <w:sz w:val="20"/>
          <w:szCs w:val="20"/>
        </w:rPr>
        <w:t>Date searched: 02/10/2016</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310"/>
        <w:gridCol w:w="8926"/>
        <w:gridCol w:w="810"/>
      </w:tblGrid>
      <w:tr w:rsidR="00296016" w:rsidRPr="00296016" w14:paraId="04E0339D" w14:textId="77777777" w:rsidTr="00E21651">
        <w:trPr>
          <w:tblCellSpacing w:w="0" w:type="dxa"/>
        </w:trPr>
        <w:tc>
          <w:tcPr>
            <w:tcW w:w="0" w:type="auto"/>
            <w:vAlign w:val="center"/>
            <w:hideMark/>
          </w:tcPr>
          <w:p w14:paraId="36DA339E" w14:textId="77777777" w:rsidR="00296016" w:rsidRPr="00296016" w:rsidRDefault="00296016" w:rsidP="00296016">
            <w:pPr>
              <w:spacing w:line="360" w:lineRule="atLeast"/>
              <w:jc w:val="center"/>
              <w:rPr>
                <w:color w:val="0A0905"/>
                <w:sz w:val="20"/>
                <w:szCs w:val="20"/>
              </w:rPr>
            </w:pPr>
            <w:r w:rsidRPr="00296016">
              <w:rPr>
                <w:color w:val="0A0905"/>
                <w:sz w:val="20"/>
                <w:szCs w:val="20"/>
              </w:rPr>
              <w:t>1</w:t>
            </w:r>
          </w:p>
        </w:tc>
        <w:tc>
          <w:tcPr>
            <w:tcW w:w="0" w:type="auto"/>
            <w:vAlign w:val="center"/>
            <w:hideMark/>
          </w:tcPr>
          <w:p w14:paraId="6BFB13EE" w14:textId="77777777" w:rsidR="00296016" w:rsidRPr="00296016" w:rsidRDefault="00296016" w:rsidP="00296016">
            <w:pPr>
              <w:spacing w:line="360" w:lineRule="atLeast"/>
              <w:rPr>
                <w:color w:val="0A0905"/>
                <w:sz w:val="20"/>
                <w:szCs w:val="20"/>
              </w:rPr>
            </w:pPr>
            <w:r w:rsidRPr="00296016">
              <w:rPr>
                <w:rStyle w:val="searchhistory-search-term"/>
                <w:sz w:val="20"/>
                <w:szCs w:val="20"/>
              </w:rPr>
              <w:t>exp Health Disparities/</w:t>
            </w:r>
          </w:p>
        </w:tc>
        <w:tc>
          <w:tcPr>
            <w:tcW w:w="0" w:type="auto"/>
            <w:vAlign w:val="center"/>
            <w:hideMark/>
          </w:tcPr>
          <w:p w14:paraId="1A388202"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4969 </w:t>
            </w:r>
          </w:p>
        </w:tc>
      </w:tr>
      <w:tr w:rsidR="00296016" w:rsidRPr="00296016" w14:paraId="4C04B6AE" w14:textId="77777777" w:rsidTr="00E21651">
        <w:trPr>
          <w:tblCellSpacing w:w="0" w:type="dxa"/>
        </w:trPr>
        <w:tc>
          <w:tcPr>
            <w:tcW w:w="0" w:type="auto"/>
            <w:vAlign w:val="center"/>
            <w:hideMark/>
          </w:tcPr>
          <w:p w14:paraId="2828B9F2" w14:textId="77777777" w:rsidR="00296016" w:rsidRPr="00296016" w:rsidRDefault="00296016" w:rsidP="00296016">
            <w:pPr>
              <w:spacing w:line="360" w:lineRule="atLeast"/>
              <w:jc w:val="center"/>
              <w:rPr>
                <w:color w:val="0A0905"/>
                <w:sz w:val="20"/>
                <w:szCs w:val="20"/>
              </w:rPr>
            </w:pPr>
            <w:r w:rsidRPr="00296016">
              <w:rPr>
                <w:color w:val="0A0905"/>
                <w:sz w:val="20"/>
                <w:szCs w:val="20"/>
              </w:rPr>
              <w:t>2</w:t>
            </w:r>
          </w:p>
        </w:tc>
        <w:tc>
          <w:tcPr>
            <w:tcW w:w="0" w:type="auto"/>
            <w:vAlign w:val="center"/>
            <w:hideMark/>
          </w:tcPr>
          <w:p w14:paraId="3D723D53" w14:textId="77777777" w:rsidR="00296016" w:rsidRPr="00296016" w:rsidRDefault="00296016" w:rsidP="00296016">
            <w:pPr>
              <w:spacing w:line="360" w:lineRule="atLeast"/>
              <w:rPr>
                <w:color w:val="0A0905"/>
                <w:sz w:val="20"/>
                <w:szCs w:val="20"/>
              </w:rPr>
            </w:pPr>
            <w:r w:rsidRPr="00296016">
              <w:rPr>
                <w:rStyle w:val="searchhistory-search-term"/>
                <w:sz w:val="20"/>
                <w:szCs w:val="20"/>
              </w:rPr>
              <w:t>treatment barriers/</w:t>
            </w:r>
          </w:p>
        </w:tc>
        <w:tc>
          <w:tcPr>
            <w:tcW w:w="0" w:type="auto"/>
            <w:vAlign w:val="center"/>
            <w:hideMark/>
          </w:tcPr>
          <w:p w14:paraId="62A76CC5"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3119 </w:t>
            </w:r>
          </w:p>
        </w:tc>
      </w:tr>
      <w:tr w:rsidR="00296016" w:rsidRPr="00296016" w14:paraId="585320CA" w14:textId="77777777" w:rsidTr="00E21651">
        <w:trPr>
          <w:tblCellSpacing w:w="0" w:type="dxa"/>
        </w:trPr>
        <w:tc>
          <w:tcPr>
            <w:tcW w:w="0" w:type="auto"/>
            <w:vAlign w:val="center"/>
            <w:hideMark/>
          </w:tcPr>
          <w:p w14:paraId="6BE10760" w14:textId="77777777" w:rsidR="00296016" w:rsidRPr="00296016" w:rsidRDefault="00296016" w:rsidP="00296016">
            <w:pPr>
              <w:spacing w:line="360" w:lineRule="atLeast"/>
              <w:jc w:val="center"/>
              <w:rPr>
                <w:color w:val="0A0905"/>
                <w:sz w:val="20"/>
                <w:szCs w:val="20"/>
              </w:rPr>
            </w:pPr>
            <w:r w:rsidRPr="00296016">
              <w:rPr>
                <w:color w:val="0A0905"/>
                <w:sz w:val="20"/>
                <w:szCs w:val="20"/>
              </w:rPr>
              <w:t>3</w:t>
            </w:r>
          </w:p>
        </w:tc>
        <w:tc>
          <w:tcPr>
            <w:tcW w:w="0" w:type="auto"/>
            <w:vAlign w:val="center"/>
            <w:hideMark/>
          </w:tcPr>
          <w:p w14:paraId="32E4E9BC" w14:textId="77777777" w:rsidR="00296016" w:rsidRPr="00296016" w:rsidRDefault="00296016" w:rsidP="00296016">
            <w:pPr>
              <w:spacing w:line="360" w:lineRule="atLeast"/>
              <w:rPr>
                <w:color w:val="0A0905"/>
                <w:sz w:val="20"/>
                <w:szCs w:val="20"/>
              </w:rPr>
            </w:pPr>
            <w:r w:rsidRPr="00296016">
              <w:rPr>
                <w:rStyle w:val="searchhistory-search-term"/>
                <w:sz w:val="20"/>
                <w:szCs w:val="20"/>
              </w:rPr>
              <w:t>Health care services/</w:t>
            </w:r>
          </w:p>
        </w:tc>
        <w:tc>
          <w:tcPr>
            <w:tcW w:w="0" w:type="auto"/>
            <w:vAlign w:val="center"/>
            <w:hideMark/>
          </w:tcPr>
          <w:p w14:paraId="12E78E84"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31595 </w:t>
            </w:r>
          </w:p>
        </w:tc>
      </w:tr>
      <w:tr w:rsidR="00296016" w:rsidRPr="00296016" w14:paraId="2BB54239" w14:textId="77777777" w:rsidTr="00E21651">
        <w:trPr>
          <w:tblCellSpacing w:w="0" w:type="dxa"/>
        </w:trPr>
        <w:tc>
          <w:tcPr>
            <w:tcW w:w="0" w:type="auto"/>
            <w:vAlign w:val="center"/>
            <w:hideMark/>
          </w:tcPr>
          <w:p w14:paraId="081DC020" w14:textId="77777777" w:rsidR="00296016" w:rsidRPr="00296016" w:rsidRDefault="00296016" w:rsidP="00296016">
            <w:pPr>
              <w:spacing w:line="360" w:lineRule="atLeast"/>
              <w:jc w:val="center"/>
              <w:rPr>
                <w:color w:val="0A0905"/>
                <w:sz w:val="20"/>
                <w:szCs w:val="20"/>
              </w:rPr>
            </w:pPr>
            <w:r w:rsidRPr="00296016">
              <w:rPr>
                <w:color w:val="0A0905"/>
                <w:sz w:val="20"/>
                <w:szCs w:val="20"/>
              </w:rPr>
              <w:t>4</w:t>
            </w:r>
          </w:p>
        </w:tc>
        <w:tc>
          <w:tcPr>
            <w:tcW w:w="0" w:type="auto"/>
            <w:vAlign w:val="center"/>
            <w:hideMark/>
          </w:tcPr>
          <w:p w14:paraId="78603DD3" w14:textId="77777777" w:rsidR="00296016" w:rsidRPr="00296016" w:rsidRDefault="00296016" w:rsidP="00296016">
            <w:pPr>
              <w:spacing w:line="360" w:lineRule="atLeast"/>
              <w:rPr>
                <w:color w:val="0A0905"/>
                <w:sz w:val="20"/>
                <w:szCs w:val="20"/>
              </w:rPr>
            </w:pPr>
            <w:r w:rsidRPr="00296016">
              <w:rPr>
                <w:rStyle w:val="searchhistory-search-term"/>
                <w:sz w:val="20"/>
                <w:szCs w:val="20"/>
              </w:rPr>
              <w:t>health care delivery/</w:t>
            </w:r>
          </w:p>
        </w:tc>
        <w:tc>
          <w:tcPr>
            <w:tcW w:w="0" w:type="auto"/>
            <w:vAlign w:val="center"/>
            <w:hideMark/>
          </w:tcPr>
          <w:p w14:paraId="1F30BC51"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18244 </w:t>
            </w:r>
          </w:p>
        </w:tc>
      </w:tr>
      <w:tr w:rsidR="00296016" w:rsidRPr="00296016" w14:paraId="7B4066AD" w14:textId="77777777" w:rsidTr="00E21651">
        <w:trPr>
          <w:tblCellSpacing w:w="0" w:type="dxa"/>
        </w:trPr>
        <w:tc>
          <w:tcPr>
            <w:tcW w:w="0" w:type="auto"/>
            <w:vAlign w:val="center"/>
            <w:hideMark/>
          </w:tcPr>
          <w:p w14:paraId="63BA5388" w14:textId="77777777" w:rsidR="00296016" w:rsidRPr="00296016" w:rsidRDefault="00296016" w:rsidP="00296016">
            <w:pPr>
              <w:spacing w:line="360" w:lineRule="atLeast"/>
              <w:jc w:val="center"/>
              <w:rPr>
                <w:color w:val="0A0905"/>
                <w:sz w:val="20"/>
                <w:szCs w:val="20"/>
              </w:rPr>
            </w:pPr>
            <w:r w:rsidRPr="00296016">
              <w:rPr>
                <w:color w:val="0A0905"/>
                <w:sz w:val="20"/>
                <w:szCs w:val="20"/>
              </w:rPr>
              <w:t>5</w:t>
            </w:r>
          </w:p>
        </w:tc>
        <w:tc>
          <w:tcPr>
            <w:tcW w:w="0" w:type="auto"/>
            <w:vAlign w:val="center"/>
            <w:hideMark/>
          </w:tcPr>
          <w:p w14:paraId="7E23658A" w14:textId="77777777" w:rsidR="00296016" w:rsidRPr="00296016" w:rsidRDefault="00296016" w:rsidP="00296016">
            <w:pPr>
              <w:spacing w:line="360" w:lineRule="atLeast"/>
              <w:rPr>
                <w:color w:val="0A0905"/>
                <w:sz w:val="20"/>
                <w:szCs w:val="20"/>
              </w:rPr>
            </w:pPr>
            <w:r w:rsidRPr="00296016">
              <w:rPr>
                <w:rStyle w:val="searchhistory-search-term"/>
                <w:sz w:val="20"/>
                <w:szCs w:val="20"/>
              </w:rPr>
              <w:t>"quality of care"/</w:t>
            </w:r>
          </w:p>
        </w:tc>
        <w:tc>
          <w:tcPr>
            <w:tcW w:w="0" w:type="auto"/>
            <w:vAlign w:val="center"/>
            <w:hideMark/>
          </w:tcPr>
          <w:p w14:paraId="2EFB56DF"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10412 </w:t>
            </w:r>
          </w:p>
        </w:tc>
      </w:tr>
      <w:tr w:rsidR="00296016" w:rsidRPr="00296016" w14:paraId="0D383996" w14:textId="77777777" w:rsidTr="00E21651">
        <w:trPr>
          <w:tblCellSpacing w:w="0" w:type="dxa"/>
        </w:trPr>
        <w:tc>
          <w:tcPr>
            <w:tcW w:w="0" w:type="auto"/>
            <w:vAlign w:val="center"/>
            <w:hideMark/>
          </w:tcPr>
          <w:p w14:paraId="70AFE77E" w14:textId="77777777" w:rsidR="00296016" w:rsidRPr="00296016" w:rsidRDefault="00296016" w:rsidP="00296016">
            <w:pPr>
              <w:spacing w:line="360" w:lineRule="atLeast"/>
              <w:jc w:val="center"/>
              <w:rPr>
                <w:color w:val="0A0905"/>
                <w:sz w:val="20"/>
                <w:szCs w:val="20"/>
              </w:rPr>
            </w:pPr>
            <w:r w:rsidRPr="00296016">
              <w:rPr>
                <w:color w:val="0A0905"/>
                <w:sz w:val="20"/>
                <w:szCs w:val="20"/>
              </w:rPr>
              <w:t>6</w:t>
            </w:r>
          </w:p>
        </w:tc>
        <w:tc>
          <w:tcPr>
            <w:tcW w:w="0" w:type="auto"/>
            <w:vAlign w:val="center"/>
            <w:hideMark/>
          </w:tcPr>
          <w:p w14:paraId="2750B54D" w14:textId="77777777" w:rsidR="00296016" w:rsidRPr="00296016" w:rsidRDefault="00296016" w:rsidP="00296016">
            <w:pPr>
              <w:spacing w:line="360" w:lineRule="atLeast"/>
              <w:rPr>
                <w:color w:val="0A0905"/>
                <w:sz w:val="20"/>
                <w:szCs w:val="20"/>
              </w:rPr>
            </w:pPr>
            <w:r w:rsidRPr="00296016">
              <w:rPr>
                <w:rStyle w:val="searchhistory-search-term"/>
                <w:sz w:val="20"/>
                <w:szCs w:val="20"/>
              </w:rPr>
              <w:t>health care utilization/</w:t>
            </w:r>
          </w:p>
        </w:tc>
        <w:tc>
          <w:tcPr>
            <w:tcW w:w="0" w:type="auto"/>
            <w:vAlign w:val="center"/>
            <w:hideMark/>
          </w:tcPr>
          <w:p w14:paraId="5E480D6F"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13133 </w:t>
            </w:r>
          </w:p>
        </w:tc>
      </w:tr>
      <w:tr w:rsidR="00296016" w:rsidRPr="00296016" w14:paraId="39ED3EC2" w14:textId="77777777" w:rsidTr="00E21651">
        <w:trPr>
          <w:tblCellSpacing w:w="0" w:type="dxa"/>
        </w:trPr>
        <w:tc>
          <w:tcPr>
            <w:tcW w:w="0" w:type="auto"/>
            <w:vAlign w:val="center"/>
            <w:hideMark/>
          </w:tcPr>
          <w:p w14:paraId="4105F64D" w14:textId="77777777" w:rsidR="00296016" w:rsidRPr="00296016" w:rsidRDefault="00296016" w:rsidP="00296016">
            <w:pPr>
              <w:spacing w:line="360" w:lineRule="atLeast"/>
              <w:jc w:val="center"/>
              <w:rPr>
                <w:color w:val="0A0905"/>
                <w:sz w:val="20"/>
                <w:szCs w:val="20"/>
              </w:rPr>
            </w:pPr>
            <w:r w:rsidRPr="00296016">
              <w:rPr>
                <w:color w:val="0A0905"/>
                <w:sz w:val="20"/>
                <w:szCs w:val="20"/>
              </w:rPr>
              <w:t>7</w:t>
            </w:r>
          </w:p>
        </w:tc>
        <w:tc>
          <w:tcPr>
            <w:tcW w:w="0" w:type="auto"/>
            <w:vAlign w:val="center"/>
            <w:hideMark/>
          </w:tcPr>
          <w:p w14:paraId="1CC6B467" w14:textId="77777777" w:rsidR="00296016" w:rsidRPr="00296016" w:rsidRDefault="00296016" w:rsidP="00296016">
            <w:pPr>
              <w:spacing w:line="360" w:lineRule="atLeast"/>
              <w:rPr>
                <w:color w:val="0A0905"/>
                <w:sz w:val="20"/>
                <w:szCs w:val="20"/>
              </w:rPr>
            </w:pPr>
            <w:r w:rsidRPr="00296016">
              <w:rPr>
                <w:rStyle w:val="searchhistory-search-term"/>
                <w:sz w:val="20"/>
                <w:szCs w:val="20"/>
              </w:rPr>
              <w:t>Health personnel attitudes/</w:t>
            </w:r>
          </w:p>
        </w:tc>
        <w:tc>
          <w:tcPr>
            <w:tcW w:w="0" w:type="auto"/>
            <w:vAlign w:val="center"/>
            <w:hideMark/>
          </w:tcPr>
          <w:p w14:paraId="0E039163"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15627 </w:t>
            </w:r>
          </w:p>
        </w:tc>
      </w:tr>
      <w:tr w:rsidR="00296016" w:rsidRPr="00296016" w14:paraId="5A4299E9" w14:textId="77777777" w:rsidTr="00E21651">
        <w:trPr>
          <w:tblCellSpacing w:w="0" w:type="dxa"/>
        </w:trPr>
        <w:tc>
          <w:tcPr>
            <w:tcW w:w="0" w:type="auto"/>
            <w:vAlign w:val="center"/>
            <w:hideMark/>
          </w:tcPr>
          <w:p w14:paraId="5D8D705E" w14:textId="77777777" w:rsidR="00296016" w:rsidRPr="00296016" w:rsidRDefault="00296016" w:rsidP="00296016">
            <w:pPr>
              <w:spacing w:line="360" w:lineRule="atLeast"/>
              <w:jc w:val="center"/>
              <w:rPr>
                <w:color w:val="0A0905"/>
                <w:sz w:val="20"/>
                <w:szCs w:val="20"/>
              </w:rPr>
            </w:pPr>
            <w:r w:rsidRPr="00296016">
              <w:rPr>
                <w:color w:val="0A0905"/>
                <w:sz w:val="20"/>
                <w:szCs w:val="20"/>
              </w:rPr>
              <w:t>8</w:t>
            </w:r>
          </w:p>
        </w:tc>
        <w:tc>
          <w:tcPr>
            <w:tcW w:w="0" w:type="auto"/>
            <w:vAlign w:val="center"/>
            <w:hideMark/>
          </w:tcPr>
          <w:p w14:paraId="161CA277" w14:textId="77777777" w:rsidR="00296016" w:rsidRPr="00296016" w:rsidRDefault="00296016" w:rsidP="00296016">
            <w:pPr>
              <w:spacing w:line="360" w:lineRule="atLeast"/>
              <w:rPr>
                <w:color w:val="0A0905"/>
                <w:sz w:val="20"/>
                <w:szCs w:val="20"/>
              </w:rPr>
            </w:pPr>
            <w:r w:rsidRPr="00296016">
              <w:rPr>
                <w:rStyle w:val="searchhistory-search-term"/>
                <w:sz w:val="20"/>
                <w:szCs w:val="20"/>
              </w:rPr>
              <w:t xml:space="preserve">(Discriminat* or Disparit* or parity or Inequal* or Unequal or equal or Inequit* or Equity or equitable or undertreat* or under-treat* or overtreat* or over-treat* or access or accessible or accessibility or bias or </w:t>
            </w:r>
            <w:r w:rsidRPr="00296016">
              <w:rPr>
                <w:rStyle w:val="searchhistory-search-term"/>
                <w:sz w:val="20"/>
                <w:szCs w:val="20"/>
              </w:rPr>
              <w:lastRenderedPageBreak/>
              <w:t>biases).tw.</w:t>
            </w:r>
          </w:p>
        </w:tc>
        <w:tc>
          <w:tcPr>
            <w:tcW w:w="0" w:type="auto"/>
            <w:vAlign w:val="center"/>
            <w:hideMark/>
          </w:tcPr>
          <w:p w14:paraId="63915A50" w14:textId="77777777" w:rsidR="00296016" w:rsidRPr="00296016" w:rsidRDefault="00296016" w:rsidP="00296016">
            <w:pPr>
              <w:spacing w:line="360" w:lineRule="atLeast"/>
              <w:jc w:val="right"/>
              <w:rPr>
                <w:color w:val="0A0905"/>
                <w:sz w:val="20"/>
                <w:szCs w:val="20"/>
              </w:rPr>
            </w:pPr>
            <w:r w:rsidRPr="00296016">
              <w:rPr>
                <w:color w:val="0A0905"/>
                <w:sz w:val="20"/>
                <w:szCs w:val="20"/>
              </w:rPr>
              <w:lastRenderedPageBreak/>
              <w:t xml:space="preserve">319804 </w:t>
            </w:r>
          </w:p>
        </w:tc>
      </w:tr>
      <w:tr w:rsidR="00296016" w:rsidRPr="00296016" w14:paraId="2EB9FD0D" w14:textId="77777777" w:rsidTr="00E21651">
        <w:trPr>
          <w:tblCellSpacing w:w="0" w:type="dxa"/>
        </w:trPr>
        <w:tc>
          <w:tcPr>
            <w:tcW w:w="0" w:type="auto"/>
            <w:vAlign w:val="center"/>
            <w:hideMark/>
          </w:tcPr>
          <w:p w14:paraId="48175A3C" w14:textId="77777777" w:rsidR="00296016" w:rsidRPr="00296016" w:rsidRDefault="00296016" w:rsidP="00296016">
            <w:pPr>
              <w:spacing w:line="360" w:lineRule="atLeast"/>
              <w:jc w:val="center"/>
              <w:rPr>
                <w:color w:val="0A0905"/>
                <w:sz w:val="20"/>
                <w:szCs w:val="20"/>
              </w:rPr>
            </w:pPr>
            <w:r w:rsidRPr="00296016">
              <w:rPr>
                <w:color w:val="0A0905"/>
                <w:sz w:val="20"/>
                <w:szCs w:val="20"/>
              </w:rPr>
              <w:lastRenderedPageBreak/>
              <w:t>9</w:t>
            </w:r>
          </w:p>
        </w:tc>
        <w:tc>
          <w:tcPr>
            <w:tcW w:w="0" w:type="auto"/>
            <w:vAlign w:val="center"/>
            <w:hideMark/>
          </w:tcPr>
          <w:p w14:paraId="42ED7A6D" w14:textId="77777777" w:rsidR="00296016" w:rsidRPr="00296016" w:rsidRDefault="00296016" w:rsidP="00296016">
            <w:pPr>
              <w:spacing w:line="360" w:lineRule="atLeast"/>
              <w:rPr>
                <w:color w:val="0A0905"/>
                <w:sz w:val="20"/>
                <w:szCs w:val="20"/>
              </w:rPr>
            </w:pPr>
            <w:r w:rsidRPr="00296016">
              <w:rPr>
                <w:rStyle w:val="searchhistory-search-term"/>
                <w:sz w:val="20"/>
                <w:szCs w:val="20"/>
              </w:rPr>
              <w:t>or/1-8</w:t>
            </w:r>
          </w:p>
        </w:tc>
        <w:tc>
          <w:tcPr>
            <w:tcW w:w="0" w:type="auto"/>
            <w:vAlign w:val="center"/>
            <w:hideMark/>
          </w:tcPr>
          <w:p w14:paraId="2B7E7E24"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386469 </w:t>
            </w:r>
          </w:p>
        </w:tc>
      </w:tr>
      <w:tr w:rsidR="00296016" w:rsidRPr="00296016" w14:paraId="011489D0" w14:textId="77777777" w:rsidTr="00E21651">
        <w:trPr>
          <w:tblCellSpacing w:w="0" w:type="dxa"/>
        </w:trPr>
        <w:tc>
          <w:tcPr>
            <w:tcW w:w="0" w:type="auto"/>
            <w:vAlign w:val="center"/>
            <w:hideMark/>
          </w:tcPr>
          <w:p w14:paraId="302DAAA0" w14:textId="77777777" w:rsidR="00296016" w:rsidRPr="00296016" w:rsidRDefault="00296016" w:rsidP="00296016">
            <w:pPr>
              <w:spacing w:line="360" w:lineRule="atLeast"/>
              <w:jc w:val="center"/>
              <w:rPr>
                <w:color w:val="0A0905"/>
                <w:sz w:val="20"/>
                <w:szCs w:val="20"/>
              </w:rPr>
            </w:pPr>
            <w:r w:rsidRPr="00296016">
              <w:rPr>
                <w:color w:val="0A0905"/>
                <w:sz w:val="20"/>
                <w:szCs w:val="20"/>
              </w:rPr>
              <w:t>10</w:t>
            </w:r>
          </w:p>
        </w:tc>
        <w:tc>
          <w:tcPr>
            <w:tcW w:w="0" w:type="auto"/>
            <w:vAlign w:val="center"/>
            <w:hideMark/>
          </w:tcPr>
          <w:p w14:paraId="62F779DD" w14:textId="77777777" w:rsidR="00296016" w:rsidRPr="00296016" w:rsidRDefault="00296016" w:rsidP="00296016">
            <w:pPr>
              <w:spacing w:line="360" w:lineRule="atLeast"/>
              <w:rPr>
                <w:color w:val="0A0905"/>
                <w:sz w:val="20"/>
                <w:szCs w:val="20"/>
              </w:rPr>
            </w:pPr>
            <w:r w:rsidRPr="00296016">
              <w:rPr>
                <w:rStyle w:val="searchhistory-search-term"/>
                <w:sz w:val="20"/>
                <w:szCs w:val="20"/>
              </w:rPr>
              <w:t>transgender/</w:t>
            </w:r>
          </w:p>
        </w:tc>
        <w:tc>
          <w:tcPr>
            <w:tcW w:w="0" w:type="auto"/>
            <w:vAlign w:val="center"/>
            <w:hideMark/>
          </w:tcPr>
          <w:p w14:paraId="4B0B06E6"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2391 </w:t>
            </w:r>
          </w:p>
        </w:tc>
      </w:tr>
      <w:tr w:rsidR="00296016" w:rsidRPr="00296016" w14:paraId="73801FA1" w14:textId="77777777" w:rsidTr="00E21651">
        <w:trPr>
          <w:tblCellSpacing w:w="0" w:type="dxa"/>
        </w:trPr>
        <w:tc>
          <w:tcPr>
            <w:tcW w:w="0" w:type="auto"/>
            <w:vAlign w:val="center"/>
            <w:hideMark/>
          </w:tcPr>
          <w:p w14:paraId="0BF7A564" w14:textId="77777777" w:rsidR="00296016" w:rsidRPr="00296016" w:rsidRDefault="00296016" w:rsidP="00296016">
            <w:pPr>
              <w:spacing w:line="360" w:lineRule="atLeast"/>
              <w:jc w:val="center"/>
              <w:rPr>
                <w:color w:val="0A0905"/>
                <w:sz w:val="20"/>
                <w:szCs w:val="20"/>
              </w:rPr>
            </w:pPr>
            <w:r w:rsidRPr="00296016">
              <w:rPr>
                <w:color w:val="0A0905"/>
                <w:sz w:val="20"/>
                <w:szCs w:val="20"/>
              </w:rPr>
              <w:t>11</w:t>
            </w:r>
          </w:p>
        </w:tc>
        <w:tc>
          <w:tcPr>
            <w:tcW w:w="0" w:type="auto"/>
            <w:vAlign w:val="center"/>
            <w:hideMark/>
          </w:tcPr>
          <w:p w14:paraId="3690A2FB" w14:textId="77777777" w:rsidR="00296016" w:rsidRPr="00296016" w:rsidRDefault="00296016" w:rsidP="00296016">
            <w:pPr>
              <w:spacing w:line="360" w:lineRule="atLeast"/>
              <w:rPr>
                <w:color w:val="0A0905"/>
                <w:sz w:val="20"/>
                <w:szCs w:val="20"/>
              </w:rPr>
            </w:pPr>
            <w:r w:rsidRPr="00296016">
              <w:rPr>
                <w:rStyle w:val="searchhistory-search-term"/>
                <w:sz w:val="20"/>
                <w:szCs w:val="20"/>
              </w:rPr>
              <w:t>homosexuality/ or "homosexuality (attitudes toward)"/</w:t>
            </w:r>
          </w:p>
        </w:tc>
        <w:tc>
          <w:tcPr>
            <w:tcW w:w="0" w:type="auto"/>
            <w:vAlign w:val="center"/>
            <w:hideMark/>
          </w:tcPr>
          <w:p w14:paraId="65C93842"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9473 </w:t>
            </w:r>
          </w:p>
        </w:tc>
      </w:tr>
      <w:tr w:rsidR="00296016" w:rsidRPr="00296016" w14:paraId="01E1D48F" w14:textId="77777777" w:rsidTr="00E21651">
        <w:trPr>
          <w:tblCellSpacing w:w="0" w:type="dxa"/>
        </w:trPr>
        <w:tc>
          <w:tcPr>
            <w:tcW w:w="0" w:type="auto"/>
            <w:vAlign w:val="center"/>
            <w:hideMark/>
          </w:tcPr>
          <w:p w14:paraId="154A53A9" w14:textId="77777777" w:rsidR="00296016" w:rsidRPr="00296016" w:rsidRDefault="00296016" w:rsidP="00296016">
            <w:pPr>
              <w:spacing w:line="360" w:lineRule="atLeast"/>
              <w:jc w:val="center"/>
              <w:rPr>
                <w:color w:val="0A0905"/>
                <w:sz w:val="20"/>
                <w:szCs w:val="20"/>
              </w:rPr>
            </w:pPr>
            <w:r w:rsidRPr="00296016">
              <w:rPr>
                <w:color w:val="0A0905"/>
                <w:sz w:val="20"/>
                <w:szCs w:val="20"/>
              </w:rPr>
              <w:t>12</w:t>
            </w:r>
          </w:p>
        </w:tc>
        <w:tc>
          <w:tcPr>
            <w:tcW w:w="0" w:type="auto"/>
            <w:vAlign w:val="center"/>
            <w:hideMark/>
          </w:tcPr>
          <w:p w14:paraId="5F782AB9" w14:textId="77777777" w:rsidR="00296016" w:rsidRPr="00296016" w:rsidRDefault="00296016" w:rsidP="00296016">
            <w:pPr>
              <w:spacing w:line="360" w:lineRule="atLeast"/>
              <w:rPr>
                <w:color w:val="0A0905"/>
                <w:sz w:val="20"/>
                <w:szCs w:val="20"/>
              </w:rPr>
            </w:pPr>
            <w:r w:rsidRPr="00296016">
              <w:rPr>
                <w:rStyle w:val="searchhistory-search-term"/>
                <w:sz w:val="20"/>
                <w:szCs w:val="20"/>
              </w:rPr>
              <w:t>male homosexuality/</w:t>
            </w:r>
          </w:p>
        </w:tc>
        <w:tc>
          <w:tcPr>
            <w:tcW w:w="0" w:type="auto"/>
            <w:vAlign w:val="center"/>
            <w:hideMark/>
          </w:tcPr>
          <w:p w14:paraId="200BDB1E"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12005 </w:t>
            </w:r>
          </w:p>
        </w:tc>
      </w:tr>
      <w:tr w:rsidR="00296016" w:rsidRPr="00296016" w14:paraId="7EBAA4D4" w14:textId="77777777" w:rsidTr="00E21651">
        <w:trPr>
          <w:tblCellSpacing w:w="0" w:type="dxa"/>
        </w:trPr>
        <w:tc>
          <w:tcPr>
            <w:tcW w:w="0" w:type="auto"/>
            <w:vAlign w:val="center"/>
            <w:hideMark/>
          </w:tcPr>
          <w:p w14:paraId="4FA43070" w14:textId="77777777" w:rsidR="00296016" w:rsidRPr="00296016" w:rsidRDefault="00296016" w:rsidP="00296016">
            <w:pPr>
              <w:spacing w:line="360" w:lineRule="atLeast"/>
              <w:jc w:val="center"/>
              <w:rPr>
                <w:color w:val="0A0905"/>
                <w:sz w:val="20"/>
                <w:szCs w:val="20"/>
              </w:rPr>
            </w:pPr>
            <w:r w:rsidRPr="00296016">
              <w:rPr>
                <w:color w:val="0A0905"/>
                <w:sz w:val="20"/>
                <w:szCs w:val="20"/>
              </w:rPr>
              <w:t>13</w:t>
            </w:r>
          </w:p>
        </w:tc>
        <w:tc>
          <w:tcPr>
            <w:tcW w:w="0" w:type="auto"/>
            <w:vAlign w:val="center"/>
            <w:hideMark/>
          </w:tcPr>
          <w:p w14:paraId="68E32542" w14:textId="77777777" w:rsidR="00296016" w:rsidRPr="00296016" w:rsidRDefault="00296016" w:rsidP="00296016">
            <w:pPr>
              <w:spacing w:line="360" w:lineRule="atLeast"/>
              <w:rPr>
                <w:color w:val="0A0905"/>
                <w:sz w:val="20"/>
                <w:szCs w:val="20"/>
              </w:rPr>
            </w:pPr>
            <w:r w:rsidRPr="00296016">
              <w:rPr>
                <w:rStyle w:val="searchhistory-search-term"/>
                <w:sz w:val="20"/>
                <w:szCs w:val="20"/>
              </w:rPr>
              <w:t>lesbianism/</w:t>
            </w:r>
          </w:p>
        </w:tc>
        <w:tc>
          <w:tcPr>
            <w:tcW w:w="0" w:type="auto"/>
            <w:vAlign w:val="center"/>
            <w:hideMark/>
          </w:tcPr>
          <w:p w14:paraId="6D194D62"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9222 </w:t>
            </w:r>
          </w:p>
        </w:tc>
      </w:tr>
      <w:tr w:rsidR="00296016" w:rsidRPr="00296016" w14:paraId="16F5749F" w14:textId="77777777" w:rsidTr="00E21651">
        <w:trPr>
          <w:tblCellSpacing w:w="0" w:type="dxa"/>
        </w:trPr>
        <w:tc>
          <w:tcPr>
            <w:tcW w:w="0" w:type="auto"/>
            <w:vAlign w:val="center"/>
            <w:hideMark/>
          </w:tcPr>
          <w:p w14:paraId="59525F83" w14:textId="77777777" w:rsidR="00296016" w:rsidRPr="00296016" w:rsidRDefault="00296016" w:rsidP="00296016">
            <w:pPr>
              <w:spacing w:line="360" w:lineRule="atLeast"/>
              <w:jc w:val="center"/>
              <w:rPr>
                <w:color w:val="0A0905"/>
                <w:sz w:val="20"/>
                <w:szCs w:val="20"/>
              </w:rPr>
            </w:pPr>
            <w:r w:rsidRPr="00296016">
              <w:rPr>
                <w:color w:val="0A0905"/>
                <w:sz w:val="20"/>
                <w:szCs w:val="20"/>
              </w:rPr>
              <w:t>14</w:t>
            </w:r>
          </w:p>
        </w:tc>
        <w:tc>
          <w:tcPr>
            <w:tcW w:w="0" w:type="auto"/>
            <w:vAlign w:val="center"/>
            <w:hideMark/>
          </w:tcPr>
          <w:p w14:paraId="4827003A" w14:textId="77777777" w:rsidR="00296016" w:rsidRPr="00296016" w:rsidRDefault="00296016" w:rsidP="00296016">
            <w:pPr>
              <w:spacing w:line="360" w:lineRule="atLeast"/>
              <w:rPr>
                <w:color w:val="0A0905"/>
                <w:sz w:val="20"/>
                <w:szCs w:val="20"/>
              </w:rPr>
            </w:pPr>
            <w:r w:rsidRPr="00296016">
              <w:rPr>
                <w:rStyle w:val="searchhistory-search-term"/>
                <w:sz w:val="20"/>
                <w:szCs w:val="20"/>
              </w:rPr>
              <w:t>bisexuality/</w:t>
            </w:r>
          </w:p>
        </w:tc>
        <w:tc>
          <w:tcPr>
            <w:tcW w:w="0" w:type="auto"/>
            <w:vAlign w:val="center"/>
            <w:hideMark/>
          </w:tcPr>
          <w:p w14:paraId="1B409088"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5765 </w:t>
            </w:r>
          </w:p>
        </w:tc>
      </w:tr>
      <w:tr w:rsidR="00296016" w:rsidRPr="00296016" w14:paraId="477344B2" w14:textId="77777777" w:rsidTr="00E21651">
        <w:trPr>
          <w:tblCellSpacing w:w="0" w:type="dxa"/>
        </w:trPr>
        <w:tc>
          <w:tcPr>
            <w:tcW w:w="0" w:type="auto"/>
            <w:vAlign w:val="center"/>
            <w:hideMark/>
          </w:tcPr>
          <w:p w14:paraId="6187A89D" w14:textId="77777777" w:rsidR="00296016" w:rsidRPr="00296016" w:rsidRDefault="00296016" w:rsidP="00296016">
            <w:pPr>
              <w:spacing w:line="360" w:lineRule="atLeast"/>
              <w:jc w:val="center"/>
              <w:rPr>
                <w:color w:val="0A0905"/>
                <w:sz w:val="20"/>
                <w:szCs w:val="20"/>
              </w:rPr>
            </w:pPr>
            <w:r w:rsidRPr="00296016">
              <w:rPr>
                <w:color w:val="0A0905"/>
                <w:sz w:val="20"/>
                <w:szCs w:val="20"/>
              </w:rPr>
              <w:t>15</w:t>
            </w:r>
          </w:p>
        </w:tc>
        <w:tc>
          <w:tcPr>
            <w:tcW w:w="0" w:type="auto"/>
            <w:vAlign w:val="center"/>
            <w:hideMark/>
          </w:tcPr>
          <w:p w14:paraId="2C5C795C" w14:textId="77777777" w:rsidR="00296016" w:rsidRPr="00296016" w:rsidRDefault="00296016" w:rsidP="00296016">
            <w:pPr>
              <w:spacing w:line="360" w:lineRule="atLeast"/>
              <w:rPr>
                <w:color w:val="0A0905"/>
                <w:sz w:val="20"/>
                <w:szCs w:val="20"/>
              </w:rPr>
            </w:pPr>
            <w:r w:rsidRPr="00296016">
              <w:rPr>
                <w:rStyle w:val="searchhistory-search-term"/>
                <w:sz w:val="20"/>
                <w:szCs w:val="20"/>
              </w:rPr>
              <w:t>exp Transsexualism/</w:t>
            </w:r>
          </w:p>
        </w:tc>
        <w:tc>
          <w:tcPr>
            <w:tcW w:w="0" w:type="auto"/>
            <w:vAlign w:val="center"/>
            <w:hideMark/>
          </w:tcPr>
          <w:p w14:paraId="72A88E98"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2660 </w:t>
            </w:r>
          </w:p>
        </w:tc>
      </w:tr>
      <w:tr w:rsidR="00296016" w:rsidRPr="00296016" w14:paraId="5B90B84D" w14:textId="77777777" w:rsidTr="00E21651">
        <w:trPr>
          <w:tblCellSpacing w:w="0" w:type="dxa"/>
        </w:trPr>
        <w:tc>
          <w:tcPr>
            <w:tcW w:w="0" w:type="auto"/>
            <w:vAlign w:val="center"/>
            <w:hideMark/>
          </w:tcPr>
          <w:p w14:paraId="2C1F34A9" w14:textId="77777777" w:rsidR="00296016" w:rsidRPr="00296016" w:rsidRDefault="00296016" w:rsidP="00296016">
            <w:pPr>
              <w:spacing w:line="360" w:lineRule="atLeast"/>
              <w:jc w:val="center"/>
              <w:rPr>
                <w:color w:val="0A0905"/>
                <w:sz w:val="20"/>
                <w:szCs w:val="20"/>
              </w:rPr>
            </w:pPr>
            <w:r w:rsidRPr="00296016">
              <w:rPr>
                <w:color w:val="0A0905"/>
                <w:sz w:val="20"/>
                <w:szCs w:val="20"/>
              </w:rPr>
              <w:t>16</w:t>
            </w:r>
          </w:p>
        </w:tc>
        <w:tc>
          <w:tcPr>
            <w:tcW w:w="0" w:type="auto"/>
            <w:vAlign w:val="center"/>
            <w:hideMark/>
          </w:tcPr>
          <w:p w14:paraId="4434029F" w14:textId="77777777" w:rsidR="00296016" w:rsidRPr="00296016" w:rsidRDefault="00296016" w:rsidP="00296016">
            <w:pPr>
              <w:spacing w:line="360" w:lineRule="atLeast"/>
              <w:rPr>
                <w:color w:val="0A0905"/>
                <w:sz w:val="20"/>
                <w:szCs w:val="20"/>
              </w:rPr>
            </w:pPr>
            <w:r w:rsidRPr="00296016">
              <w:rPr>
                <w:rStyle w:val="searchhistory-search-term"/>
                <w:sz w:val="20"/>
                <w:szCs w:val="20"/>
              </w:rPr>
              <w:t>(LBG or LGBT* or lesbian* or homosexual* or gay or gays or bisexual* or transgender* or transsexual* or sexual* orient*).tw.</w:t>
            </w:r>
          </w:p>
        </w:tc>
        <w:tc>
          <w:tcPr>
            <w:tcW w:w="0" w:type="auto"/>
            <w:vAlign w:val="center"/>
            <w:hideMark/>
          </w:tcPr>
          <w:p w14:paraId="1A5575B1"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37571 </w:t>
            </w:r>
          </w:p>
        </w:tc>
      </w:tr>
      <w:tr w:rsidR="00296016" w:rsidRPr="00296016" w14:paraId="264718FD" w14:textId="77777777" w:rsidTr="00E21651">
        <w:trPr>
          <w:tblCellSpacing w:w="0" w:type="dxa"/>
        </w:trPr>
        <w:tc>
          <w:tcPr>
            <w:tcW w:w="0" w:type="auto"/>
            <w:vAlign w:val="center"/>
            <w:hideMark/>
          </w:tcPr>
          <w:p w14:paraId="59FB5A3B" w14:textId="77777777" w:rsidR="00296016" w:rsidRPr="00296016" w:rsidRDefault="00296016" w:rsidP="00296016">
            <w:pPr>
              <w:spacing w:line="360" w:lineRule="atLeast"/>
              <w:jc w:val="center"/>
              <w:rPr>
                <w:color w:val="0A0905"/>
                <w:sz w:val="20"/>
                <w:szCs w:val="20"/>
              </w:rPr>
            </w:pPr>
            <w:r w:rsidRPr="00296016">
              <w:rPr>
                <w:color w:val="0A0905"/>
                <w:sz w:val="20"/>
                <w:szCs w:val="20"/>
              </w:rPr>
              <w:t>17</w:t>
            </w:r>
          </w:p>
        </w:tc>
        <w:tc>
          <w:tcPr>
            <w:tcW w:w="0" w:type="auto"/>
            <w:vAlign w:val="center"/>
            <w:hideMark/>
          </w:tcPr>
          <w:p w14:paraId="1AC177BB" w14:textId="77777777" w:rsidR="00296016" w:rsidRPr="00296016" w:rsidRDefault="00296016" w:rsidP="00296016">
            <w:pPr>
              <w:spacing w:line="360" w:lineRule="atLeast"/>
              <w:rPr>
                <w:color w:val="0A0905"/>
                <w:sz w:val="20"/>
                <w:szCs w:val="20"/>
              </w:rPr>
            </w:pPr>
            <w:r w:rsidRPr="00296016">
              <w:rPr>
                <w:rStyle w:val="searchhistory-search-term"/>
                <w:sz w:val="20"/>
                <w:szCs w:val="20"/>
              </w:rPr>
              <w:t>socioeconomic status/ or income level/ or lower class/ or social class/ or disadvantaged/ or poverty/ or socioeconomic class attitudes/ or lower class attitudes/</w:t>
            </w:r>
          </w:p>
        </w:tc>
        <w:tc>
          <w:tcPr>
            <w:tcW w:w="0" w:type="auto"/>
            <w:vAlign w:val="center"/>
            <w:hideMark/>
          </w:tcPr>
          <w:p w14:paraId="0B1B02CD"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45398 </w:t>
            </w:r>
          </w:p>
        </w:tc>
      </w:tr>
      <w:tr w:rsidR="00296016" w:rsidRPr="00296016" w14:paraId="05DD8454" w14:textId="77777777" w:rsidTr="00E21651">
        <w:trPr>
          <w:tblCellSpacing w:w="0" w:type="dxa"/>
        </w:trPr>
        <w:tc>
          <w:tcPr>
            <w:tcW w:w="0" w:type="auto"/>
            <w:vAlign w:val="center"/>
            <w:hideMark/>
          </w:tcPr>
          <w:p w14:paraId="10966353" w14:textId="77777777" w:rsidR="00296016" w:rsidRPr="00296016" w:rsidRDefault="00296016" w:rsidP="00296016">
            <w:pPr>
              <w:spacing w:line="360" w:lineRule="atLeast"/>
              <w:jc w:val="center"/>
              <w:rPr>
                <w:color w:val="0A0905"/>
                <w:sz w:val="20"/>
                <w:szCs w:val="20"/>
              </w:rPr>
            </w:pPr>
            <w:r w:rsidRPr="00296016">
              <w:rPr>
                <w:color w:val="0A0905"/>
                <w:sz w:val="20"/>
                <w:szCs w:val="20"/>
              </w:rPr>
              <w:t>18</w:t>
            </w:r>
          </w:p>
        </w:tc>
        <w:tc>
          <w:tcPr>
            <w:tcW w:w="0" w:type="auto"/>
            <w:vAlign w:val="center"/>
            <w:hideMark/>
          </w:tcPr>
          <w:p w14:paraId="746D3094" w14:textId="77777777" w:rsidR="00296016" w:rsidRPr="00296016" w:rsidRDefault="00296016" w:rsidP="00296016">
            <w:pPr>
              <w:spacing w:line="360" w:lineRule="atLeast"/>
              <w:rPr>
                <w:color w:val="0A0905"/>
                <w:sz w:val="20"/>
                <w:szCs w:val="20"/>
              </w:rPr>
            </w:pPr>
            <w:r w:rsidRPr="00296016">
              <w:rPr>
                <w:rStyle w:val="searchhistory-search-term"/>
                <w:sz w:val="20"/>
                <w:szCs w:val="20"/>
              </w:rPr>
              <w:t>homeless/ or homeless mentally ill/</w:t>
            </w:r>
          </w:p>
        </w:tc>
        <w:tc>
          <w:tcPr>
            <w:tcW w:w="0" w:type="auto"/>
            <w:vAlign w:val="center"/>
            <w:hideMark/>
          </w:tcPr>
          <w:p w14:paraId="1BED9E45"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5988 </w:t>
            </w:r>
          </w:p>
        </w:tc>
      </w:tr>
      <w:tr w:rsidR="00296016" w:rsidRPr="00296016" w14:paraId="37233698" w14:textId="77777777" w:rsidTr="00E21651">
        <w:trPr>
          <w:tblCellSpacing w:w="0" w:type="dxa"/>
        </w:trPr>
        <w:tc>
          <w:tcPr>
            <w:tcW w:w="0" w:type="auto"/>
            <w:vAlign w:val="center"/>
            <w:hideMark/>
          </w:tcPr>
          <w:p w14:paraId="1E2A3407" w14:textId="77777777" w:rsidR="00296016" w:rsidRPr="00296016" w:rsidRDefault="00296016" w:rsidP="00296016">
            <w:pPr>
              <w:spacing w:line="360" w:lineRule="atLeast"/>
              <w:jc w:val="center"/>
              <w:rPr>
                <w:color w:val="0A0905"/>
                <w:sz w:val="20"/>
                <w:szCs w:val="20"/>
              </w:rPr>
            </w:pPr>
            <w:r w:rsidRPr="00296016">
              <w:rPr>
                <w:color w:val="0A0905"/>
                <w:sz w:val="20"/>
                <w:szCs w:val="20"/>
              </w:rPr>
              <w:t>19</w:t>
            </w:r>
          </w:p>
        </w:tc>
        <w:tc>
          <w:tcPr>
            <w:tcW w:w="0" w:type="auto"/>
            <w:vAlign w:val="center"/>
            <w:hideMark/>
          </w:tcPr>
          <w:p w14:paraId="541ABC25" w14:textId="77777777" w:rsidR="00296016" w:rsidRPr="00296016" w:rsidRDefault="00296016" w:rsidP="00296016">
            <w:pPr>
              <w:spacing w:line="360" w:lineRule="atLeast"/>
              <w:rPr>
                <w:color w:val="0A0905"/>
                <w:sz w:val="20"/>
                <w:szCs w:val="20"/>
              </w:rPr>
            </w:pPr>
            <w:r w:rsidRPr="00296016">
              <w:rPr>
                <w:rStyle w:val="searchhistory-search-term"/>
                <w:sz w:val="20"/>
                <w:szCs w:val="20"/>
              </w:rPr>
              <w:t>(Socio-demographic* or Sociodemographic* or socioeconomic* or socio-economic* or SES or sociocultural* or socio-cultural* or poverty or indigent or low-income or class or classes or disadvantaged).tw.</w:t>
            </w:r>
          </w:p>
        </w:tc>
        <w:tc>
          <w:tcPr>
            <w:tcW w:w="0" w:type="auto"/>
            <w:vAlign w:val="center"/>
            <w:hideMark/>
          </w:tcPr>
          <w:p w14:paraId="20B0BBD9"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241258 </w:t>
            </w:r>
          </w:p>
        </w:tc>
      </w:tr>
      <w:tr w:rsidR="00296016" w:rsidRPr="00296016" w14:paraId="0A63CE79" w14:textId="77777777" w:rsidTr="00E21651">
        <w:trPr>
          <w:tblCellSpacing w:w="0" w:type="dxa"/>
        </w:trPr>
        <w:tc>
          <w:tcPr>
            <w:tcW w:w="0" w:type="auto"/>
            <w:vAlign w:val="center"/>
            <w:hideMark/>
          </w:tcPr>
          <w:p w14:paraId="5CF238FD" w14:textId="77777777" w:rsidR="00296016" w:rsidRPr="00296016" w:rsidRDefault="00296016" w:rsidP="00296016">
            <w:pPr>
              <w:spacing w:line="360" w:lineRule="atLeast"/>
              <w:jc w:val="center"/>
              <w:rPr>
                <w:color w:val="0A0905"/>
                <w:sz w:val="20"/>
                <w:szCs w:val="20"/>
              </w:rPr>
            </w:pPr>
            <w:r w:rsidRPr="00296016">
              <w:rPr>
                <w:color w:val="0A0905"/>
                <w:sz w:val="20"/>
                <w:szCs w:val="20"/>
              </w:rPr>
              <w:t>20</w:t>
            </w:r>
          </w:p>
        </w:tc>
        <w:tc>
          <w:tcPr>
            <w:tcW w:w="0" w:type="auto"/>
            <w:vAlign w:val="center"/>
            <w:hideMark/>
          </w:tcPr>
          <w:p w14:paraId="53811E98" w14:textId="77777777" w:rsidR="00296016" w:rsidRPr="00296016" w:rsidRDefault="00296016" w:rsidP="00296016">
            <w:pPr>
              <w:spacing w:line="360" w:lineRule="atLeast"/>
              <w:rPr>
                <w:color w:val="0A0905"/>
                <w:sz w:val="20"/>
                <w:szCs w:val="20"/>
              </w:rPr>
            </w:pPr>
            <w:r w:rsidRPr="00296016">
              <w:rPr>
                <w:rStyle w:val="searchhistory-search-term"/>
                <w:sz w:val="20"/>
                <w:szCs w:val="20"/>
              </w:rPr>
              <w:t>Female.po. or exp Sex Discrimination/ or (women* or female* or gender* or sex or sex-based).tw.</w:t>
            </w:r>
          </w:p>
        </w:tc>
        <w:tc>
          <w:tcPr>
            <w:tcW w:w="0" w:type="auto"/>
            <w:vAlign w:val="center"/>
            <w:hideMark/>
          </w:tcPr>
          <w:p w14:paraId="1B7FA183"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1309280 </w:t>
            </w:r>
          </w:p>
        </w:tc>
      </w:tr>
      <w:tr w:rsidR="00296016" w:rsidRPr="00296016" w14:paraId="69CF43DD" w14:textId="77777777" w:rsidTr="00E21651">
        <w:trPr>
          <w:tblCellSpacing w:w="0" w:type="dxa"/>
        </w:trPr>
        <w:tc>
          <w:tcPr>
            <w:tcW w:w="0" w:type="auto"/>
            <w:vAlign w:val="center"/>
            <w:hideMark/>
          </w:tcPr>
          <w:p w14:paraId="31F4AE0E" w14:textId="77777777" w:rsidR="00296016" w:rsidRPr="00296016" w:rsidRDefault="00296016" w:rsidP="00296016">
            <w:pPr>
              <w:spacing w:line="360" w:lineRule="atLeast"/>
              <w:jc w:val="center"/>
              <w:rPr>
                <w:color w:val="0A0905"/>
                <w:sz w:val="20"/>
                <w:szCs w:val="20"/>
              </w:rPr>
            </w:pPr>
            <w:r w:rsidRPr="00296016">
              <w:rPr>
                <w:color w:val="0A0905"/>
                <w:sz w:val="20"/>
                <w:szCs w:val="20"/>
              </w:rPr>
              <w:t>21</w:t>
            </w:r>
          </w:p>
        </w:tc>
        <w:tc>
          <w:tcPr>
            <w:tcW w:w="0" w:type="auto"/>
            <w:vAlign w:val="center"/>
            <w:hideMark/>
          </w:tcPr>
          <w:p w14:paraId="12C62E79" w14:textId="77777777" w:rsidR="00296016" w:rsidRPr="00296016" w:rsidRDefault="00296016" w:rsidP="00296016">
            <w:pPr>
              <w:spacing w:line="360" w:lineRule="atLeast"/>
              <w:rPr>
                <w:color w:val="0A0905"/>
                <w:sz w:val="20"/>
                <w:szCs w:val="20"/>
              </w:rPr>
            </w:pPr>
            <w:r w:rsidRPr="00296016">
              <w:rPr>
                <w:rStyle w:val="searchhistory-search-term"/>
                <w:sz w:val="20"/>
                <w:szCs w:val="20"/>
              </w:rPr>
              <w:t>religion/ or exp religious beliefs/ or exp religious organizations/ or exp religious practices/ or exp religious prejudices/ or religio*.tw.</w:t>
            </w:r>
          </w:p>
        </w:tc>
        <w:tc>
          <w:tcPr>
            <w:tcW w:w="0" w:type="auto"/>
            <w:vAlign w:val="center"/>
            <w:hideMark/>
          </w:tcPr>
          <w:p w14:paraId="57F19433"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83080 </w:t>
            </w:r>
          </w:p>
        </w:tc>
      </w:tr>
      <w:tr w:rsidR="00296016" w:rsidRPr="00296016" w14:paraId="358E22D2" w14:textId="77777777" w:rsidTr="00E21651">
        <w:trPr>
          <w:tblCellSpacing w:w="0" w:type="dxa"/>
        </w:trPr>
        <w:tc>
          <w:tcPr>
            <w:tcW w:w="0" w:type="auto"/>
            <w:vAlign w:val="center"/>
            <w:hideMark/>
          </w:tcPr>
          <w:p w14:paraId="4F6B5F3C" w14:textId="77777777" w:rsidR="00296016" w:rsidRPr="00296016" w:rsidRDefault="00296016" w:rsidP="00296016">
            <w:pPr>
              <w:spacing w:line="360" w:lineRule="atLeast"/>
              <w:jc w:val="center"/>
              <w:rPr>
                <w:color w:val="0A0905"/>
                <w:sz w:val="20"/>
                <w:szCs w:val="20"/>
              </w:rPr>
            </w:pPr>
            <w:r w:rsidRPr="00296016">
              <w:rPr>
                <w:color w:val="0A0905"/>
                <w:sz w:val="20"/>
                <w:szCs w:val="20"/>
              </w:rPr>
              <w:t>22</w:t>
            </w:r>
          </w:p>
        </w:tc>
        <w:tc>
          <w:tcPr>
            <w:tcW w:w="0" w:type="auto"/>
            <w:vAlign w:val="center"/>
            <w:hideMark/>
          </w:tcPr>
          <w:p w14:paraId="6531547D" w14:textId="77777777" w:rsidR="00296016" w:rsidRPr="00296016" w:rsidRDefault="00296016" w:rsidP="00296016">
            <w:pPr>
              <w:spacing w:line="360" w:lineRule="atLeast"/>
              <w:rPr>
                <w:color w:val="0A0905"/>
                <w:sz w:val="20"/>
                <w:szCs w:val="20"/>
              </w:rPr>
            </w:pPr>
            <w:r w:rsidRPr="00296016">
              <w:rPr>
                <w:rStyle w:val="searchhistory-search-term"/>
                <w:sz w:val="20"/>
                <w:szCs w:val="20"/>
              </w:rPr>
              <w:t>exp Rural Environments/ or exp Urban Environments/ or (rural-urban or rural or urban or inner-city).tw.</w:t>
            </w:r>
          </w:p>
        </w:tc>
        <w:tc>
          <w:tcPr>
            <w:tcW w:w="0" w:type="auto"/>
            <w:vAlign w:val="center"/>
            <w:hideMark/>
          </w:tcPr>
          <w:p w14:paraId="30833B7E"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80027 </w:t>
            </w:r>
          </w:p>
        </w:tc>
      </w:tr>
      <w:tr w:rsidR="00296016" w:rsidRPr="00296016" w14:paraId="3552C580" w14:textId="77777777" w:rsidTr="00E21651">
        <w:trPr>
          <w:tblCellSpacing w:w="0" w:type="dxa"/>
        </w:trPr>
        <w:tc>
          <w:tcPr>
            <w:tcW w:w="0" w:type="auto"/>
            <w:vAlign w:val="center"/>
            <w:hideMark/>
          </w:tcPr>
          <w:p w14:paraId="28DAA829" w14:textId="77777777" w:rsidR="00296016" w:rsidRPr="00296016" w:rsidRDefault="00296016" w:rsidP="00296016">
            <w:pPr>
              <w:spacing w:line="360" w:lineRule="atLeast"/>
              <w:jc w:val="center"/>
              <w:rPr>
                <w:color w:val="0A0905"/>
                <w:sz w:val="20"/>
                <w:szCs w:val="20"/>
              </w:rPr>
            </w:pPr>
            <w:r w:rsidRPr="00296016">
              <w:rPr>
                <w:color w:val="0A0905"/>
                <w:sz w:val="20"/>
                <w:szCs w:val="20"/>
              </w:rPr>
              <w:t>23</w:t>
            </w:r>
          </w:p>
        </w:tc>
        <w:tc>
          <w:tcPr>
            <w:tcW w:w="0" w:type="auto"/>
            <w:vAlign w:val="center"/>
            <w:hideMark/>
          </w:tcPr>
          <w:p w14:paraId="6771E683" w14:textId="77777777" w:rsidR="00296016" w:rsidRPr="00296016" w:rsidRDefault="00296016" w:rsidP="00296016">
            <w:pPr>
              <w:spacing w:line="360" w:lineRule="atLeast"/>
              <w:rPr>
                <w:color w:val="0A0905"/>
                <w:sz w:val="20"/>
                <w:szCs w:val="20"/>
              </w:rPr>
            </w:pPr>
            <w:r w:rsidRPr="00296016">
              <w:rPr>
                <w:rStyle w:val="searchhistory-search-term"/>
                <w:sz w:val="20"/>
                <w:szCs w:val="20"/>
              </w:rPr>
              <w:t>("300" or "320" or "340" or "360" or "380" or "390").po. or "aging (attitudes toward)"/ or age discrimination/ or "aged (attitudes toward)"/ or (aged or aging or frail or old or older or senior* or elderly or middle-aged).tw.</w:t>
            </w:r>
          </w:p>
        </w:tc>
        <w:tc>
          <w:tcPr>
            <w:tcW w:w="0" w:type="auto"/>
            <w:vAlign w:val="center"/>
            <w:hideMark/>
          </w:tcPr>
          <w:p w14:paraId="17A52395"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565721 </w:t>
            </w:r>
          </w:p>
        </w:tc>
      </w:tr>
      <w:tr w:rsidR="00296016" w:rsidRPr="00296016" w14:paraId="7E3FAE2F" w14:textId="77777777" w:rsidTr="00E21651">
        <w:trPr>
          <w:tblCellSpacing w:w="0" w:type="dxa"/>
        </w:trPr>
        <w:tc>
          <w:tcPr>
            <w:tcW w:w="0" w:type="auto"/>
            <w:vAlign w:val="center"/>
            <w:hideMark/>
          </w:tcPr>
          <w:p w14:paraId="436F8615" w14:textId="77777777" w:rsidR="00296016" w:rsidRPr="00296016" w:rsidRDefault="00296016" w:rsidP="00296016">
            <w:pPr>
              <w:spacing w:line="360" w:lineRule="atLeast"/>
              <w:jc w:val="center"/>
              <w:rPr>
                <w:color w:val="0A0905"/>
                <w:sz w:val="20"/>
                <w:szCs w:val="20"/>
              </w:rPr>
            </w:pPr>
            <w:r w:rsidRPr="00296016">
              <w:rPr>
                <w:color w:val="0A0905"/>
                <w:sz w:val="20"/>
                <w:szCs w:val="20"/>
              </w:rPr>
              <w:t>24</w:t>
            </w:r>
          </w:p>
        </w:tc>
        <w:tc>
          <w:tcPr>
            <w:tcW w:w="0" w:type="auto"/>
            <w:vAlign w:val="center"/>
            <w:hideMark/>
          </w:tcPr>
          <w:p w14:paraId="2877B184" w14:textId="77777777" w:rsidR="00296016" w:rsidRPr="00296016" w:rsidRDefault="00296016" w:rsidP="00296016">
            <w:pPr>
              <w:spacing w:line="360" w:lineRule="atLeast"/>
              <w:rPr>
                <w:color w:val="0A0905"/>
                <w:sz w:val="20"/>
                <w:szCs w:val="20"/>
              </w:rPr>
            </w:pPr>
            <w:r w:rsidRPr="00296016">
              <w:rPr>
                <w:rStyle w:val="searchhistory-search-term"/>
                <w:sz w:val="20"/>
                <w:szCs w:val="20"/>
              </w:rPr>
              <w:t>disabilities/ or learning disabilities/ or multiple disabilities/ or reading disabilities/ or disability discrimination/ or "disabled (attitudes toward)"/ or (disabilit* or disabled or handicap*).tw.</w:t>
            </w:r>
          </w:p>
        </w:tc>
        <w:tc>
          <w:tcPr>
            <w:tcW w:w="0" w:type="auto"/>
            <w:vAlign w:val="center"/>
            <w:hideMark/>
          </w:tcPr>
          <w:p w14:paraId="12E1DF49"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131195 </w:t>
            </w:r>
          </w:p>
        </w:tc>
      </w:tr>
      <w:tr w:rsidR="00296016" w:rsidRPr="00296016" w14:paraId="6EBCB4F4" w14:textId="77777777" w:rsidTr="00E21651">
        <w:trPr>
          <w:tblCellSpacing w:w="0" w:type="dxa"/>
        </w:trPr>
        <w:tc>
          <w:tcPr>
            <w:tcW w:w="0" w:type="auto"/>
            <w:vAlign w:val="center"/>
            <w:hideMark/>
          </w:tcPr>
          <w:p w14:paraId="6C0A49E4" w14:textId="77777777" w:rsidR="00296016" w:rsidRPr="00296016" w:rsidRDefault="00296016" w:rsidP="00296016">
            <w:pPr>
              <w:spacing w:line="360" w:lineRule="atLeast"/>
              <w:jc w:val="center"/>
              <w:rPr>
                <w:color w:val="0A0905"/>
                <w:sz w:val="20"/>
                <w:szCs w:val="20"/>
              </w:rPr>
            </w:pPr>
            <w:r w:rsidRPr="00296016">
              <w:rPr>
                <w:color w:val="0A0905"/>
                <w:sz w:val="20"/>
                <w:szCs w:val="20"/>
              </w:rPr>
              <w:t>25</w:t>
            </w:r>
          </w:p>
        </w:tc>
        <w:tc>
          <w:tcPr>
            <w:tcW w:w="0" w:type="auto"/>
            <w:vAlign w:val="center"/>
            <w:hideMark/>
          </w:tcPr>
          <w:p w14:paraId="61C1A3BE" w14:textId="77777777" w:rsidR="00296016" w:rsidRPr="00296016" w:rsidRDefault="00296016" w:rsidP="00296016">
            <w:pPr>
              <w:spacing w:line="360" w:lineRule="atLeast"/>
              <w:rPr>
                <w:color w:val="0A0905"/>
                <w:sz w:val="20"/>
                <w:szCs w:val="20"/>
              </w:rPr>
            </w:pPr>
            <w:r w:rsidRPr="00296016">
              <w:rPr>
                <w:rStyle w:val="searchhistory-search-term"/>
                <w:sz w:val="20"/>
                <w:szCs w:val="20"/>
              </w:rPr>
              <w:t>mental health/</w:t>
            </w:r>
          </w:p>
        </w:tc>
        <w:tc>
          <w:tcPr>
            <w:tcW w:w="0" w:type="auto"/>
            <w:vAlign w:val="center"/>
            <w:hideMark/>
          </w:tcPr>
          <w:p w14:paraId="5CB389DC"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47131 </w:t>
            </w:r>
          </w:p>
        </w:tc>
      </w:tr>
      <w:tr w:rsidR="00296016" w:rsidRPr="00296016" w14:paraId="484D4C7E" w14:textId="77777777" w:rsidTr="00E21651">
        <w:trPr>
          <w:tblCellSpacing w:w="0" w:type="dxa"/>
        </w:trPr>
        <w:tc>
          <w:tcPr>
            <w:tcW w:w="0" w:type="auto"/>
            <w:vAlign w:val="center"/>
            <w:hideMark/>
          </w:tcPr>
          <w:p w14:paraId="5876F464" w14:textId="77777777" w:rsidR="00296016" w:rsidRPr="00296016" w:rsidRDefault="00296016" w:rsidP="00296016">
            <w:pPr>
              <w:spacing w:line="360" w:lineRule="atLeast"/>
              <w:jc w:val="center"/>
              <w:rPr>
                <w:color w:val="0A0905"/>
                <w:sz w:val="20"/>
                <w:szCs w:val="20"/>
              </w:rPr>
            </w:pPr>
            <w:r w:rsidRPr="00296016">
              <w:rPr>
                <w:color w:val="0A0905"/>
                <w:sz w:val="20"/>
                <w:szCs w:val="20"/>
              </w:rPr>
              <w:t>26</w:t>
            </w:r>
          </w:p>
        </w:tc>
        <w:tc>
          <w:tcPr>
            <w:tcW w:w="0" w:type="auto"/>
            <w:vAlign w:val="center"/>
            <w:hideMark/>
          </w:tcPr>
          <w:p w14:paraId="668A94FD" w14:textId="77777777" w:rsidR="00296016" w:rsidRPr="00296016" w:rsidRDefault="00296016" w:rsidP="00296016">
            <w:pPr>
              <w:spacing w:line="360" w:lineRule="atLeast"/>
              <w:rPr>
                <w:color w:val="0A0905"/>
                <w:sz w:val="20"/>
                <w:szCs w:val="20"/>
              </w:rPr>
            </w:pPr>
            <w:r w:rsidRPr="00296016">
              <w:rPr>
                <w:rStyle w:val="searchhistory-search-term"/>
                <w:sz w:val="20"/>
                <w:szCs w:val="20"/>
              </w:rPr>
              <w:t>mental disorders/ or chronic mental illness/ or "mental illness (attitudes toward)"/</w:t>
            </w:r>
          </w:p>
        </w:tc>
        <w:tc>
          <w:tcPr>
            <w:tcW w:w="0" w:type="auto"/>
            <w:vAlign w:val="center"/>
            <w:hideMark/>
          </w:tcPr>
          <w:p w14:paraId="6D82A6FE"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74701 </w:t>
            </w:r>
          </w:p>
        </w:tc>
      </w:tr>
      <w:tr w:rsidR="00296016" w:rsidRPr="00296016" w14:paraId="1143EDF2" w14:textId="77777777" w:rsidTr="00E21651">
        <w:trPr>
          <w:tblCellSpacing w:w="0" w:type="dxa"/>
        </w:trPr>
        <w:tc>
          <w:tcPr>
            <w:tcW w:w="0" w:type="auto"/>
            <w:vAlign w:val="center"/>
            <w:hideMark/>
          </w:tcPr>
          <w:p w14:paraId="587C5F1B" w14:textId="77777777" w:rsidR="00296016" w:rsidRPr="00296016" w:rsidRDefault="00296016" w:rsidP="00296016">
            <w:pPr>
              <w:spacing w:line="360" w:lineRule="atLeast"/>
              <w:jc w:val="center"/>
              <w:rPr>
                <w:color w:val="0A0905"/>
                <w:sz w:val="20"/>
                <w:szCs w:val="20"/>
              </w:rPr>
            </w:pPr>
            <w:r w:rsidRPr="00296016">
              <w:rPr>
                <w:color w:val="0A0905"/>
                <w:sz w:val="20"/>
                <w:szCs w:val="20"/>
              </w:rPr>
              <w:t>27</w:t>
            </w:r>
          </w:p>
        </w:tc>
        <w:tc>
          <w:tcPr>
            <w:tcW w:w="0" w:type="auto"/>
            <w:vAlign w:val="center"/>
            <w:hideMark/>
          </w:tcPr>
          <w:p w14:paraId="365966C6" w14:textId="77777777" w:rsidR="00296016" w:rsidRPr="00296016" w:rsidRDefault="00296016" w:rsidP="00296016">
            <w:pPr>
              <w:spacing w:line="360" w:lineRule="atLeast"/>
              <w:rPr>
                <w:color w:val="0A0905"/>
                <w:sz w:val="20"/>
                <w:szCs w:val="20"/>
              </w:rPr>
            </w:pPr>
            <w:r w:rsidRPr="00296016">
              <w:rPr>
                <w:rStyle w:val="searchhistory-search-term"/>
                <w:sz w:val="20"/>
                <w:szCs w:val="20"/>
              </w:rPr>
              <w:t>exp psychosis/</w:t>
            </w:r>
          </w:p>
        </w:tc>
        <w:tc>
          <w:tcPr>
            <w:tcW w:w="0" w:type="auto"/>
            <w:vAlign w:val="center"/>
            <w:hideMark/>
          </w:tcPr>
          <w:p w14:paraId="1EC89D36"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99080 </w:t>
            </w:r>
          </w:p>
        </w:tc>
      </w:tr>
      <w:tr w:rsidR="00296016" w:rsidRPr="00296016" w14:paraId="40D21C56" w14:textId="77777777" w:rsidTr="00E21651">
        <w:trPr>
          <w:tblCellSpacing w:w="0" w:type="dxa"/>
        </w:trPr>
        <w:tc>
          <w:tcPr>
            <w:tcW w:w="0" w:type="auto"/>
            <w:vAlign w:val="center"/>
            <w:hideMark/>
          </w:tcPr>
          <w:p w14:paraId="760C21C5" w14:textId="77777777" w:rsidR="00296016" w:rsidRPr="00296016" w:rsidRDefault="00296016" w:rsidP="00296016">
            <w:pPr>
              <w:spacing w:line="360" w:lineRule="atLeast"/>
              <w:jc w:val="center"/>
              <w:rPr>
                <w:color w:val="0A0905"/>
                <w:sz w:val="20"/>
                <w:szCs w:val="20"/>
              </w:rPr>
            </w:pPr>
            <w:r w:rsidRPr="00296016">
              <w:rPr>
                <w:color w:val="0A0905"/>
                <w:sz w:val="20"/>
                <w:szCs w:val="20"/>
              </w:rPr>
              <w:t>28</w:t>
            </w:r>
          </w:p>
        </w:tc>
        <w:tc>
          <w:tcPr>
            <w:tcW w:w="0" w:type="auto"/>
            <w:vAlign w:val="center"/>
            <w:hideMark/>
          </w:tcPr>
          <w:p w14:paraId="4A787FFF" w14:textId="77777777" w:rsidR="00296016" w:rsidRPr="00296016" w:rsidRDefault="00296016" w:rsidP="00296016">
            <w:pPr>
              <w:spacing w:line="360" w:lineRule="atLeast"/>
              <w:rPr>
                <w:color w:val="0A0905"/>
                <w:sz w:val="20"/>
                <w:szCs w:val="20"/>
              </w:rPr>
            </w:pPr>
            <w:r w:rsidRPr="00296016">
              <w:rPr>
                <w:rStyle w:val="searchhistory-search-term"/>
                <w:sz w:val="20"/>
                <w:szCs w:val="20"/>
              </w:rPr>
              <w:t>exp schizophrenia/</w:t>
            </w:r>
          </w:p>
        </w:tc>
        <w:tc>
          <w:tcPr>
            <w:tcW w:w="0" w:type="auto"/>
            <w:vAlign w:val="center"/>
            <w:hideMark/>
          </w:tcPr>
          <w:p w14:paraId="0BD3362D"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77765 </w:t>
            </w:r>
          </w:p>
        </w:tc>
      </w:tr>
      <w:tr w:rsidR="00296016" w:rsidRPr="00296016" w14:paraId="0EFD9D96" w14:textId="77777777" w:rsidTr="00E21651">
        <w:trPr>
          <w:tblCellSpacing w:w="0" w:type="dxa"/>
        </w:trPr>
        <w:tc>
          <w:tcPr>
            <w:tcW w:w="0" w:type="auto"/>
            <w:vAlign w:val="center"/>
            <w:hideMark/>
          </w:tcPr>
          <w:p w14:paraId="5795EDBA" w14:textId="77777777" w:rsidR="00296016" w:rsidRPr="00296016" w:rsidRDefault="00296016" w:rsidP="00296016">
            <w:pPr>
              <w:spacing w:line="360" w:lineRule="atLeast"/>
              <w:jc w:val="center"/>
              <w:rPr>
                <w:color w:val="0A0905"/>
                <w:sz w:val="20"/>
                <w:szCs w:val="20"/>
              </w:rPr>
            </w:pPr>
            <w:r w:rsidRPr="00296016">
              <w:rPr>
                <w:color w:val="0A0905"/>
                <w:sz w:val="20"/>
                <w:szCs w:val="20"/>
              </w:rPr>
              <w:t>29</w:t>
            </w:r>
          </w:p>
        </w:tc>
        <w:tc>
          <w:tcPr>
            <w:tcW w:w="0" w:type="auto"/>
            <w:vAlign w:val="center"/>
            <w:hideMark/>
          </w:tcPr>
          <w:p w14:paraId="2DCDD449" w14:textId="77777777" w:rsidR="00296016" w:rsidRPr="00296016" w:rsidRDefault="00296016" w:rsidP="00296016">
            <w:pPr>
              <w:spacing w:line="360" w:lineRule="atLeast"/>
              <w:rPr>
                <w:color w:val="0A0905"/>
                <w:sz w:val="20"/>
                <w:szCs w:val="20"/>
              </w:rPr>
            </w:pPr>
            <w:r w:rsidRPr="00296016">
              <w:rPr>
                <w:rStyle w:val="searchhistory-search-term"/>
                <w:sz w:val="20"/>
                <w:szCs w:val="20"/>
              </w:rPr>
              <w:t xml:space="preserve">schizophrenia/ or acute schizophrenia/ or catatonic schizophrenia/ or childhood schizophrenia/ or paranoid schizophrenia/ or process schizophrenia/ or "schizophrenia (disorganized type)"/ or schizophreniform </w:t>
            </w:r>
            <w:r w:rsidRPr="00296016">
              <w:rPr>
                <w:rStyle w:val="searchhistory-search-term"/>
                <w:sz w:val="20"/>
                <w:szCs w:val="20"/>
              </w:rPr>
              <w:lastRenderedPageBreak/>
              <w:t>disorder/ or undifferentiated schizophrenia/</w:t>
            </w:r>
          </w:p>
        </w:tc>
        <w:tc>
          <w:tcPr>
            <w:tcW w:w="0" w:type="auto"/>
            <w:vAlign w:val="center"/>
            <w:hideMark/>
          </w:tcPr>
          <w:p w14:paraId="4C55B495" w14:textId="77777777" w:rsidR="00296016" w:rsidRPr="00296016" w:rsidRDefault="00296016" w:rsidP="00296016">
            <w:pPr>
              <w:spacing w:line="360" w:lineRule="atLeast"/>
              <w:jc w:val="right"/>
              <w:rPr>
                <w:color w:val="0A0905"/>
                <w:sz w:val="20"/>
                <w:szCs w:val="20"/>
              </w:rPr>
            </w:pPr>
            <w:r w:rsidRPr="00296016">
              <w:rPr>
                <w:color w:val="0A0905"/>
                <w:sz w:val="20"/>
                <w:szCs w:val="20"/>
              </w:rPr>
              <w:lastRenderedPageBreak/>
              <w:t xml:space="preserve">77765 </w:t>
            </w:r>
          </w:p>
        </w:tc>
      </w:tr>
      <w:tr w:rsidR="00296016" w:rsidRPr="00296016" w14:paraId="6175A85C" w14:textId="77777777" w:rsidTr="00E21651">
        <w:trPr>
          <w:tblCellSpacing w:w="0" w:type="dxa"/>
        </w:trPr>
        <w:tc>
          <w:tcPr>
            <w:tcW w:w="0" w:type="auto"/>
            <w:vAlign w:val="center"/>
            <w:hideMark/>
          </w:tcPr>
          <w:p w14:paraId="329334B9" w14:textId="77777777" w:rsidR="00296016" w:rsidRPr="00296016" w:rsidRDefault="00296016" w:rsidP="00296016">
            <w:pPr>
              <w:spacing w:line="360" w:lineRule="atLeast"/>
              <w:jc w:val="center"/>
              <w:rPr>
                <w:color w:val="0A0905"/>
                <w:sz w:val="20"/>
                <w:szCs w:val="20"/>
              </w:rPr>
            </w:pPr>
            <w:r w:rsidRPr="00296016">
              <w:rPr>
                <w:color w:val="0A0905"/>
                <w:sz w:val="20"/>
                <w:szCs w:val="20"/>
              </w:rPr>
              <w:lastRenderedPageBreak/>
              <w:t>30</w:t>
            </w:r>
          </w:p>
        </w:tc>
        <w:tc>
          <w:tcPr>
            <w:tcW w:w="0" w:type="auto"/>
            <w:vAlign w:val="center"/>
            <w:hideMark/>
          </w:tcPr>
          <w:p w14:paraId="545A5DA5" w14:textId="77777777" w:rsidR="00296016" w:rsidRPr="00296016" w:rsidRDefault="00296016" w:rsidP="00296016">
            <w:pPr>
              <w:spacing w:line="360" w:lineRule="atLeast"/>
              <w:rPr>
                <w:color w:val="0A0905"/>
                <w:sz w:val="20"/>
                <w:szCs w:val="20"/>
              </w:rPr>
            </w:pPr>
            <w:r w:rsidRPr="00296016">
              <w:rPr>
                <w:rStyle w:val="searchhistory-search-term"/>
                <w:sz w:val="20"/>
                <w:szCs w:val="20"/>
              </w:rPr>
              <w:t>schizoid personality disorder/</w:t>
            </w:r>
          </w:p>
        </w:tc>
        <w:tc>
          <w:tcPr>
            <w:tcW w:w="0" w:type="auto"/>
            <w:vAlign w:val="center"/>
            <w:hideMark/>
          </w:tcPr>
          <w:p w14:paraId="29C764E0"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624 </w:t>
            </w:r>
          </w:p>
        </w:tc>
      </w:tr>
      <w:tr w:rsidR="00296016" w:rsidRPr="00296016" w14:paraId="5623F40E" w14:textId="77777777" w:rsidTr="00E21651">
        <w:trPr>
          <w:tblCellSpacing w:w="0" w:type="dxa"/>
        </w:trPr>
        <w:tc>
          <w:tcPr>
            <w:tcW w:w="0" w:type="auto"/>
            <w:vAlign w:val="center"/>
            <w:hideMark/>
          </w:tcPr>
          <w:p w14:paraId="79C8BA18" w14:textId="77777777" w:rsidR="00296016" w:rsidRPr="00296016" w:rsidRDefault="00296016" w:rsidP="00296016">
            <w:pPr>
              <w:spacing w:line="360" w:lineRule="atLeast"/>
              <w:jc w:val="center"/>
              <w:rPr>
                <w:color w:val="0A0905"/>
                <w:sz w:val="20"/>
                <w:szCs w:val="20"/>
              </w:rPr>
            </w:pPr>
            <w:r w:rsidRPr="00296016">
              <w:rPr>
                <w:color w:val="0A0905"/>
                <w:sz w:val="20"/>
                <w:szCs w:val="20"/>
              </w:rPr>
              <w:t>31</w:t>
            </w:r>
          </w:p>
        </w:tc>
        <w:tc>
          <w:tcPr>
            <w:tcW w:w="0" w:type="auto"/>
            <w:vAlign w:val="center"/>
            <w:hideMark/>
          </w:tcPr>
          <w:p w14:paraId="24982168" w14:textId="77777777" w:rsidR="00296016" w:rsidRPr="00296016" w:rsidRDefault="00296016" w:rsidP="00296016">
            <w:pPr>
              <w:spacing w:line="360" w:lineRule="atLeast"/>
              <w:rPr>
                <w:color w:val="0A0905"/>
                <w:sz w:val="20"/>
                <w:szCs w:val="20"/>
              </w:rPr>
            </w:pPr>
            <w:r w:rsidRPr="00296016">
              <w:rPr>
                <w:rStyle w:val="searchhistory-search-term"/>
                <w:sz w:val="20"/>
                <w:szCs w:val="20"/>
              </w:rPr>
              <w:t>exp Folie A Deux/</w:t>
            </w:r>
          </w:p>
        </w:tc>
        <w:tc>
          <w:tcPr>
            <w:tcW w:w="0" w:type="auto"/>
            <w:vAlign w:val="center"/>
            <w:hideMark/>
          </w:tcPr>
          <w:p w14:paraId="7B4661D4"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174 </w:t>
            </w:r>
          </w:p>
        </w:tc>
      </w:tr>
      <w:tr w:rsidR="00296016" w:rsidRPr="00296016" w14:paraId="35784615" w14:textId="77777777" w:rsidTr="00E21651">
        <w:trPr>
          <w:tblCellSpacing w:w="0" w:type="dxa"/>
        </w:trPr>
        <w:tc>
          <w:tcPr>
            <w:tcW w:w="0" w:type="auto"/>
            <w:vAlign w:val="center"/>
            <w:hideMark/>
          </w:tcPr>
          <w:p w14:paraId="3C56A89C" w14:textId="77777777" w:rsidR="00296016" w:rsidRPr="00296016" w:rsidRDefault="00296016" w:rsidP="00296016">
            <w:pPr>
              <w:spacing w:line="360" w:lineRule="atLeast"/>
              <w:jc w:val="center"/>
              <w:rPr>
                <w:color w:val="0A0905"/>
                <w:sz w:val="20"/>
                <w:szCs w:val="20"/>
              </w:rPr>
            </w:pPr>
            <w:r w:rsidRPr="00296016">
              <w:rPr>
                <w:color w:val="0A0905"/>
                <w:sz w:val="20"/>
                <w:szCs w:val="20"/>
              </w:rPr>
              <w:t>32</w:t>
            </w:r>
          </w:p>
        </w:tc>
        <w:tc>
          <w:tcPr>
            <w:tcW w:w="0" w:type="auto"/>
            <w:vAlign w:val="center"/>
            <w:hideMark/>
          </w:tcPr>
          <w:p w14:paraId="638F353F" w14:textId="77777777" w:rsidR="00296016" w:rsidRPr="00296016" w:rsidRDefault="00296016" w:rsidP="00296016">
            <w:pPr>
              <w:spacing w:line="360" w:lineRule="atLeast"/>
              <w:rPr>
                <w:color w:val="0A0905"/>
                <w:sz w:val="20"/>
                <w:szCs w:val="20"/>
              </w:rPr>
            </w:pPr>
            <w:r w:rsidRPr="00296016">
              <w:rPr>
                <w:rStyle w:val="searchhistory-search-term"/>
                <w:sz w:val="20"/>
                <w:szCs w:val="20"/>
              </w:rPr>
              <w:t>exp Schizotypal Personality Disorder/</w:t>
            </w:r>
          </w:p>
        </w:tc>
        <w:tc>
          <w:tcPr>
            <w:tcW w:w="0" w:type="auto"/>
            <w:vAlign w:val="center"/>
            <w:hideMark/>
          </w:tcPr>
          <w:p w14:paraId="07FAA428"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1323 </w:t>
            </w:r>
          </w:p>
        </w:tc>
      </w:tr>
      <w:tr w:rsidR="00296016" w:rsidRPr="00296016" w14:paraId="23911BB4" w14:textId="77777777" w:rsidTr="00E21651">
        <w:trPr>
          <w:tblCellSpacing w:w="0" w:type="dxa"/>
        </w:trPr>
        <w:tc>
          <w:tcPr>
            <w:tcW w:w="0" w:type="auto"/>
            <w:vAlign w:val="center"/>
            <w:hideMark/>
          </w:tcPr>
          <w:p w14:paraId="62256C44" w14:textId="77777777" w:rsidR="00296016" w:rsidRPr="00296016" w:rsidRDefault="00296016" w:rsidP="00296016">
            <w:pPr>
              <w:spacing w:line="360" w:lineRule="atLeast"/>
              <w:jc w:val="center"/>
              <w:rPr>
                <w:color w:val="0A0905"/>
                <w:sz w:val="20"/>
                <w:szCs w:val="20"/>
              </w:rPr>
            </w:pPr>
            <w:r w:rsidRPr="00296016">
              <w:rPr>
                <w:color w:val="0A0905"/>
                <w:sz w:val="20"/>
                <w:szCs w:val="20"/>
              </w:rPr>
              <w:t>33</w:t>
            </w:r>
          </w:p>
        </w:tc>
        <w:tc>
          <w:tcPr>
            <w:tcW w:w="0" w:type="auto"/>
            <w:vAlign w:val="center"/>
            <w:hideMark/>
          </w:tcPr>
          <w:p w14:paraId="50B76856" w14:textId="77777777" w:rsidR="00296016" w:rsidRPr="00296016" w:rsidRDefault="00296016" w:rsidP="00296016">
            <w:pPr>
              <w:spacing w:line="360" w:lineRule="atLeast"/>
              <w:rPr>
                <w:color w:val="0A0905"/>
                <w:sz w:val="20"/>
                <w:szCs w:val="20"/>
              </w:rPr>
            </w:pPr>
            <w:r w:rsidRPr="00296016">
              <w:rPr>
                <w:rStyle w:val="searchhistory-search-term"/>
                <w:sz w:val="20"/>
                <w:szCs w:val="20"/>
              </w:rPr>
              <w:t>affective disorders/</w:t>
            </w:r>
          </w:p>
        </w:tc>
        <w:tc>
          <w:tcPr>
            <w:tcW w:w="0" w:type="auto"/>
            <w:vAlign w:val="center"/>
            <w:hideMark/>
          </w:tcPr>
          <w:p w14:paraId="272A79D8"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12270 </w:t>
            </w:r>
          </w:p>
        </w:tc>
      </w:tr>
      <w:tr w:rsidR="00296016" w:rsidRPr="00296016" w14:paraId="36CF617B" w14:textId="77777777" w:rsidTr="00E21651">
        <w:trPr>
          <w:tblCellSpacing w:w="0" w:type="dxa"/>
        </w:trPr>
        <w:tc>
          <w:tcPr>
            <w:tcW w:w="0" w:type="auto"/>
            <w:vAlign w:val="center"/>
            <w:hideMark/>
          </w:tcPr>
          <w:p w14:paraId="10E07FC4" w14:textId="77777777" w:rsidR="00296016" w:rsidRPr="00296016" w:rsidRDefault="00296016" w:rsidP="00296016">
            <w:pPr>
              <w:spacing w:line="360" w:lineRule="atLeast"/>
              <w:jc w:val="center"/>
              <w:rPr>
                <w:color w:val="0A0905"/>
                <w:sz w:val="20"/>
                <w:szCs w:val="20"/>
              </w:rPr>
            </w:pPr>
            <w:r w:rsidRPr="00296016">
              <w:rPr>
                <w:color w:val="0A0905"/>
                <w:sz w:val="20"/>
                <w:szCs w:val="20"/>
              </w:rPr>
              <w:t>34</w:t>
            </w:r>
          </w:p>
        </w:tc>
        <w:tc>
          <w:tcPr>
            <w:tcW w:w="0" w:type="auto"/>
            <w:vAlign w:val="center"/>
            <w:hideMark/>
          </w:tcPr>
          <w:p w14:paraId="0F923E99" w14:textId="77777777" w:rsidR="00296016" w:rsidRPr="00296016" w:rsidRDefault="00296016" w:rsidP="00296016">
            <w:pPr>
              <w:spacing w:line="360" w:lineRule="atLeast"/>
              <w:rPr>
                <w:color w:val="0A0905"/>
                <w:sz w:val="20"/>
                <w:szCs w:val="20"/>
              </w:rPr>
            </w:pPr>
            <w:r w:rsidRPr="00296016">
              <w:rPr>
                <w:rStyle w:val="searchhistory-search-term"/>
                <w:sz w:val="20"/>
                <w:szCs w:val="20"/>
              </w:rPr>
              <w:t>bipolar disorder/</w:t>
            </w:r>
          </w:p>
        </w:tc>
        <w:tc>
          <w:tcPr>
            <w:tcW w:w="0" w:type="auto"/>
            <w:vAlign w:val="center"/>
            <w:hideMark/>
          </w:tcPr>
          <w:p w14:paraId="7878367D"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21866 </w:t>
            </w:r>
          </w:p>
        </w:tc>
      </w:tr>
      <w:tr w:rsidR="00296016" w:rsidRPr="00296016" w14:paraId="3EC2F89E" w14:textId="77777777" w:rsidTr="00E21651">
        <w:trPr>
          <w:tblCellSpacing w:w="0" w:type="dxa"/>
        </w:trPr>
        <w:tc>
          <w:tcPr>
            <w:tcW w:w="0" w:type="auto"/>
            <w:vAlign w:val="center"/>
            <w:hideMark/>
          </w:tcPr>
          <w:p w14:paraId="4CDB8021" w14:textId="77777777" w:rsidR="00296016" w:rsidRPr="00296016" w:rsidRDefault="00296016" w:rsidP="00296016">
            <w:pPr>
              <w:spacing w:line="360" w:lineRule="atLeast"/>
              <w:jc w:val="center"/>
              <w:rPr>
                <w:color w:val="0A0905"/>
                <w:sz w:val="20"/>
                <w:szCs w:val="20"/>
              </w:rPr>
            </w:pPr>
            <w:r w:rsidRPr="00296016">
              <w:rPr>
                <w:color w:val="0A0905"/>
                <w:sz w:val="20"/>
                <w:szCs w:val="20"/>
              </w:rPr>
              <w:t>35</w:t>
            </w:r>
          </w:p>
        </w:tc>
        <w:tc>
          <w:tcPr>
            <w:tcW w:w="0" w:type="auto"/>
            <w:vAlign w:val="center"/>
            <w:hideMark/>
          </w:tcPr>
          <w:p w14:paraId="1BCF40AA" w14:textId="77777777" w:rsidR="00296016" w:rsidRPr="00296016" w:rsidRDefault="00296016" w:rsidP="00296016">
            <w:pPr>
              <w:spacing w:line="360" w:lineRule="atLeast"/>
              <w:rPr>
                <w:color w:val="0A0905"/>
                <w:sz w:val="20"/>
                <w:szCs w:val="20"/>
              </w:rPr>
            </w:pPr>
            <w:r w:rsidRPr="00296016">
              <w:rPr>
                <w:rStyle w:val="searchhistory-search-term"/>
                <w:sz w:val="20"/>
                <w:szCs w:val="20"/>
              </w:rPr>
              <w:t>exp Cyclothymic Personality/</w:t>
            </w:r>
          </w:p>
        </w:tc>
        <w:tc>
          <w:tcPr>
            <w:tcW w:w="0" w:type="auto"/>
            <w:vAlign w:val="center"/>
            <w:hideMark/>
          </w:tcPr>
          <w:p w14:paraId="78F088F4"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203 </w:t>
            </w:r>
          </w:p>
        </w:tc>
      </w:tr>
      <w:tr w:rsidR="00296016" w:rsidRPr="00296016" w14:paraId="02BDD8F0" w14:textId="77777777" w:rsidTr="00E21651">
        <w:trPr>
          <w:tblCellSpacing w:w="0" w:type="dxa"/>
        </w:trPr>
        <w:tc>
          <w:tcPr>
            <w:tcW w:w="0" w:type="auto"/>
            <w:vAlign w:val="center"/>
            <w:hideMark/>
          </w:tcPr>
          <w:p w14:paraId="58C8A887" w14:textId="77777777" w:rsidR="00296016" w:rsidRPr="00296016" w:rsidRDefault="00296016" w:rsidP="00296016">
            <w:pPr>
              <w:spacing w:line="360" w:lineRule="atLeast"/>
              <w:jc w:val="center"/>
              <w:rPr>
                <w:color w:val="0A0905"/>
                <w:sz w:val="20"/>
                <w:szCs w:val="20"/>
              </w:rPr>
            </w:pPr>
            <w:r w:rsidRPr="00296016">
              <w:rPr>
                <w:color w:val="0A0905"/>
                <w:sz w:val="20"/>
                <w:szCs w:val="20"/>
              </w:rPr>
              <w:t>36</w:t>
            </w:r>
          </w:p>
        </w:tc>
        <w:tc>
          <w:tcPr>
            <w:tcW w:w="0" w:type="auto"/>
            <w:vAlign w:val="center"/>
            <w:hideMark/>
          </w:tcPr>
          <w:p w14:paraId="24F628CC" w14:textId="77777777" w:rsidR="00296016" w:rsidRPr="00296016" w:rsidRDefault="00296016" w:rsidP="00296016">
            <w:pPr>
              <w:spacing w:line="360" w:lineRule="atLeast"/>
              <w:rPr>
                <w:color w:val="0A0905"/>
                <w:sz w:val="20"/>
                <w:szCs w:val="20"/>
              </w:rPr>
            </w:pPr>
            <w:r w:rsidRPr="00296016">
              <w:rPr>
                <w:rStyle w:val="searchhistory-search-term"/>
                <w:sz w:val="20"/>
                <w:szCs w:val="20"/>
              </w:rPr>
              <w:t>posttraumatic stress disorder/</w:t>
            </w:r>
          </w:p>
        </w:tc>
        <w:tc>
          <w:tcPr>
            <w:tcW w:w="0" w:type="auto"/>
            <w:vAlign w:val="center"/>
            <w:hideMark/>
          </w:tcPr>
          <w:p w14:paraId="1287E737"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24848 </w:t>
            </w:r>
          </w:p>
        </w:tc>
      </w:tr>
      <w:tr w:rsidR="00296016" w:rsidRPr="00296016" w14:paraId="4E134B2C" w14:textId="77777777" w:rsidTr="00E21651">
        <w:trPr>
          <w:tblCellSpacing w:w="0" w:type="dxa"/>
        </w:trPr>
        <w:tc>
          <w:tcPr>
            <w:tcW w:w="0" w:type="auto"/>
            <w:vAlign w:val="center"/>
            <w:hideMark/>
          </w:tcPr>
          <w:p w14:paraId="48382C41" w14:textId="77777777" w:rsidR="00296016" w:rsidRPr="00296016" w:rsidRDefault="00296016" w:rsidP="00296016">
            <w:pPr>
              <w:spacing w:line="360" w:lineRule="atLeast"/>
              <w:jc w:val="center"/>
              <w:rPr>
                <w:color w:val="0A0905"/>
                <w:sz w:val="20"/>
                <w:szCs w:val="20"/>
              </w:rPr>
            </w:pPr>
            <w:r w:rsidRPr="00296016">
              <w:rPr>
                <w:color w:val="0A0905"/>
                <w:sz w:val="20"/>
                <w:szCs w:val="20"/>
              </w:rPr>
              <w:t>37</w:t>
            </w:r>
          </w:p>
        </w:tc>
        <w:tc>
          <w:tcPr>
            <w:tcW w:w="0" w:type="auto"/>
            <w:vAlign w:val="center"/>
            <w:hideMark/>
          </w:tcPr>
          <w:p w14:paraId="2E0694E1" w14:textId="77777777" w:rsidR="00296016" w:rsidRPr="00296016" w:rsidRDefault="00296016" w:rsidP="00296016">
            <w:pPr>
              <w:spacing w:line="360" w:lineRule="atLeast"/>
              <w:rPr>
                <w:color w:val="0A0905"/>
                <w:sz w:val="20"/>
                <w:szCs w:val="20"/>
              </w:rPr>
            </w:pPr>
            <w:r w:rsidRPr="00296016">
              <w:rPr>
                <w:rStyle w:val="searchhistory-search-term"/>
                <w:sz w:val="20"/>
                <w:szCs w:val="20"/>
              </w:rPr>
              <w:t>acute stress disorder/</w:t>
            </w:r>
          </w:p>
        </w:tc>
        <w:tc>
          <w:tcPr>
            <w:tcW w:w="0" w:type="auto"/>
            <w:vAlign w:val="center"/>
            <w:hideMark/>
          </w:tcPr>
          <w:p w14:paraId="4D8A4F5C"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507 </w:t>
            </w:r>
          </w:p>
        </w:tc>
      </w:tr>
      <w:tr w:rsidR="00296016" w:rsidRPr="00296016" w14:paraId="02B62DCA" w14:textId="77777777" w:rsidTr="00E21651">
        <w:trPr>
          <w:tblCellSpacing w:w="0" w:type="dxa"/>
        </w:trPr>
        <w:tc>
          <w:tcPr>
            <w:tcW w:w="0" w:type="auto"/>
            <w:vAlign w:val="center"/>
            <w:hideMark/>
          </w:tcPr>
          <w:p w14:paraId="5537AD27" w14:textId="77777777" w:rsidR="00296016" w:rsidRPr="00296016" w:rsidRDefault="00296016" w:rsidP="00296016">
            <w:pPr>
              <w:spacing w:line="360" w:lineRule="atLeast"/>
              <w:jc w:val="center"/>
              <w:rPr>
                <w:color w:val="0A0905"/>
                <w:sz w:val="20"/>
                <w:szCs w:val="20"/>
              </w:rPr>
            </w:pPr>
            <w:r w:rsidRPr="00296016">
              <w:rPr>
                <w:color w:val="0A0905"/>
                <w:sz w:val="20"/>
                <w:szCs w:val="20"/>
              </w:rPr>
              <w:t>38</w:t>
            </w:r>
          </w:p>
        </w:tc>
        <w:tc>
          <w:tcPr>
            <w:tcW w:w="0" w:type="auto"/>
            <w:vAlign w:val="center"/>
            <w:hideMark/>
          </w:tcPr>
          <w:p w14:paraId="53FA86A9" w14:textId="77777777" w:rsidR="00296016" w:rsidRPr="00296016" w:rsidRDefault="00296016" w:rsidP="00296016">
            <w:pPr>
              <w:spacing w:line="360" w:lineRule="atLeast"/>
              <w:rPr>
                <w:color w:val="0A0905"/>
                <w:sz w:val="20"/>
                <w:szCs w:val="20"/>
              </w:rPr>
            </w:pPr>
            <w:r w:rsidRPr="00296016">
              <w:rPr>
                <w:rStyle w:val="searchhistory-search-term"/>
                <w:sz w:val="20"/>
                <w:szCs w:val="20"/>
              </w:rPr>
              <w:t>(psychotic or schizotyp* or schizophren* or schizoid* or schizoaffective or bipolar or mania* or hypomania* or hypo-mania* or manic or cyclothymic or PTSD or post-traumatic stress or posttraumatic stress or ((severe* or serious* or chronic* or persistent*) adj mental* ill*)).tw.</w:t>
            </w:r>
          </w:p>
        </w:tc>
        <w:tc>
          <w:tcPr>
            <w:tcW w:w="0" w:type="auto"/>
            <w:vAlign w:val="center"/>
            <w:hideMark/>
          </w:tcPr>
          <w:p w14:paraId="4D0CE4E6"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202517 </w:t>
            </w:r>
          </w:p>
        </w:tc>
      </w:tr>
      <w:tr w:rsidR="00296016" w:rsidRPr="00296016" w14:paraId="61052AC7" w14:textId="77777777" w:rsidTr="00E21651">
        <w:trPr>
          <w:tblCellSpacing w:w="0" w:type="dxa"/>
        </w:trPr>
        <w:tc>
          <w:tcPr>
            <w:tcW w:w="0" w:type="auto"/>
            <w:vAlign w:val="center"/>
            <w:hideMark/>
          </w:tcPr>
          <w:p w14:paraId="220756E2" w14:textId="77777777" w:rsidR="00296016" w:rsidRPr="00296016" w:rsidRDefault="00296016" w:rsidP="00296016">
            <w:pPr>
              <w:spacing w:line="360" w:lineRule="atLeast"/>
              <w:jc w:val="center"/>
              <w:rPr>
                <w:color w:val="0A0905"/>
                <w:sz w:val="20"/>
                <w:szCs w:val="20"/>
              </w:rPr>
            </w:pPr>
            <w:r w:rsidRPr="00296016">
              <w:rPr>
                <w:color w:val="0A0905"/>
                <w:sz w:val="20"/>
                <w:szCs w:val="20"/>
              </w:rPr>
              <w:t>39</w:t>
            </w:r>
          </w:p>
        </w:tc>
        <w:tc>
          <w:tcPr>
            <w:tcW w:w="0" w:type="auto"/>
            <w:vAlign w:val="center"/>
            <w:hideMark/>
          </w:tcPr>
          <w:p w14:paraId="0E9CCDEF" w14:textId="77777777" w:rsidR="00296016" w:rsidRPr="00296016" w:rsidRDefault="00296016" w:rsidP="00296016">
            <w:pPr>
              <w:spacing w:line="360" w:lineRule="atLeast"/>
              <w:rPr>
                <w:color w:val="0A0905"/>
                <w:sz w:val="20"/>
                <w:szCs w:val="20"/>
              </w:rPr>
            </w:pPr>
            <w:r w:rsidRPr="00296016">
              <w:rPr>
                <w:rStyle w:val="searchhistory-search-term"/>
                <w:sz w:val="20"/>
                <w:szCs w:val="20"/>
              </w:rPr>
              <w:t>"racial and ethnic groups"/ or racism/ or "race and ethnic discrimination"/ or stereotyped attitudes/ or social discrimination/</w:t>
            </w:r>
          </w:p>
        </w:tc>
        <w:tc>
          <w:tcPr>
            <w:tcW w:w="0" w:type="auto"/>
            <w:vAlign w:val="center"/>
            <w:hideMark/>
          </w:tcPr>
          <w:p w14:paraId="30950C49"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32753 </w:t>
            </w:r>
          </w:p>
        </w:tc>
      </w:tr>
      <w:tr w:rsidR="00296016" w:rsidRPr="00296016" w14:paraId="08894695" w14:textId="77777777" w:rsidTr="00E21651">
        <w:trPr>
          <w:tblCellSpacing w:w="0" w:type="dxa"/>
        </w:trPr>
        <w:tc>
          <w:tcPr>
            <w:tcW w:w="0" w:type="auto"/>
            <w:vAlign w:val="center"/>
            <w:hideMark/>
          </w:tcPr>
          <w:p w14:paraId="1E470177" w14:textId="77777777" w:rsidR="00296016" w:rsidRPr="00296016" w:rsidRDefault="00296016" w:rsidP="00296016">
            <w:pPr>
              <w:spacing w:line="360" w:lineRule="atLeast"/>
              <w:jc w:val="center"/>
              <w:rPr>
                <w:color w:val="0A0905"/>
                <w:sz w:val="20"/>
                <w:szCs w:val="20"/>
              </w:rPr>
            </w:pPr>
            <w:r w:rsidRPr="00296016">
              <w:rPr>
                <w:color w:val="0A0905"/>
                <w:sz w:val="20"/>
                <w:szCs w:val="20"/>
              </w:rPr>
              <w:t>40</w:t>
            </w:r>
          </w:p>
        </w:tc>
        <w:tc>
          <w:tcPr>
            <w:tcW w:w="0" w:type="auto"/>
            <w:vAlign w:val="center"/>
            <w:hideMark/>
          </w:tcPr>
          <w:p w14:paraId="250FFEA9" w14:textId="77777777" w:rsidR="00296016" w:rsidRPr="00296016" w:rsidRDefault="00296016" w:rsidP="00296016">
            <w:pPr>
              <w:spacing w:line="360" w:lineRule="atLeast"/>
              <w:rPr>
                <w:color w:val="0A0905"/>
                <w:sz w:val="20"/>
                <w:szCs w:val="20"/>
              </w:rPr>
            </w:pPr>
            <w:r w:rsidRPr="00296016">
              <w:rPr>
                <w:rStyle w:val="searchhistory-search-term"/>
                <w:sz w:val="20"/>
                <w:szCs w:val="20"/>
              </w:rPr>
              <w:t>african cultural groups/</w:t>
            </w:r>
          </w:p>
        </w:tc>
        <w:tc>
          <w:tcPr>
            <w:tcW w:w="0" w:type="auto"/>
            <w:vAlign w:val="center"/>
            <w:hideMark/>
          </w:tcPr>
          <w:p w14:paraId="71A9575C"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1822 </w:t>
            </w:r>
          </w:p>
        </w:tc>
      </w:tr>
      <w:tr w:rsidR="00296016" w:rsidRPr="00296016" w14:paraId="68A31AD5" w14:textId="77777777" w:rsidTr="00E21651">
        <w:trPr>
          <w:tblCellSpacing w:w="0" w:type="dxa"/>
        </w:trPr>
        <w:tc>
          <w:tcPr>
            <w:tcW w:w="0" w:type="auto"/>
            <w:vAlign w:val="center"/>
            <w:hideMark/>
          </w:tcPr>
          <w:p w14:paraId="156573CF" w14:textId="77777777" w:rsidR="00296016" w:rsidRPr="00296016" w:rsidRDefault="00296016" w:rsidP="00296016">
            <w:pPr>
              <w:spacing w:line="360" w:lineRule="atLeast"/>
              <w:jc w:val="center"/>
              <w:rPr>
                <w:color w:val="0A0905"/>
                <w:sz w:val="20"/>
                <w:szCs w:val="20"/>
              </w:rPr>
            </w:pPr>
            <w:r w:rsidRPr="00296016">
              <w:rPr>
                <w:color w:val="0A0905"/>
                <w:sz w:val="20"/>
                <w:szCs w:val="20"/>
              </w:rPr>
              <w:t>41</w:t>
            </w:r>
          </w:p>
        </w:tc>
        <w:tc>
          <w:tcPr>
            <w:tcW w:w="0" w:type="auto"/>
            <w:vAlign w:val="center"/>
            <w:hideMark/>
          </w:tcPr>
          <w:p w14:paraId="70189015" w14:textId="77777777" w:rsidR="00296016" w:rsidRPr="00296016" w:rsidRDefault="00296016" w:rsidP="00296016">
            <w:pPr>
              <w:spacing w:line="360" w:lineRule="atLeast"/>
              <w:rPr>
                <w:color w:val="0A0905"/>
                <w:sz w:val="20"/>
                <w:szCs w:val="20"/>
              </w:rPr>
            </w:pPr>
            <w:r w:rsidRPr="00296016">
              <w:rPr>
                <w:rStyle w:val="searchhistory-search-term"/>
                <w:sz w:val="20"/>
                <w:szCs w:val="20"/>
              </w:rPr>
              <w:t>asians/ or chinese cultural groups/ or japanese cultural groups/ or korean cultural groups/ or south asian cultural groups/ or southeast asian cultural groups/ or vietnamese cultural groups/</w:t>
            </w:r>
          </w:p>
        </w:tc>
        <w:tc>
          <w:tcPr>
            <w:tcW w:w="0" w:type="auto"/>
            <w:vAlign w:val="center"/>
            <w:hideMark/>
          </w:tcPr>
          <w:p w14:paraId="795C6532"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19866 </w:t>
            </w:r>
          </w:p>
        </w:tc>
      </w:tr>
      <w:tr w:rsidR="00296016" w:rsidRPr="00296016" w14:paraId="0B82998B" w14:textId="77777777" w:rsidTr="00E21651">
        <w:trPr>
          <w:tblCellSpacing w:w="0" w:type="dxa"/>
        </w:trPr>
        <w:tc>
          <w:tcPr>
            <w:tcW w:w="0" w:type="auto"/>
            <w:vAlign w:val="center"/>
            <w:hideMark/>
          </w:tcPr>
          <w:p w14:paraId="54495E54" w14:textId="77777777" w:rsidR="00296016" w:rsidRPr="00296016" w:rsidRDefault="00296016" w:rsidP="00296016">
            <w:pPr>
              <w:spacing w:line="360" w:lineRule="atLeast"/>
              <w:jc w:val="center"/>
              <w:rPr>
                <w:color w:val="0A0905"/>
                <w:sz w:val="20"/>
                <w:szCs w:val="20"/>
              </w:rPr>
            </w:pPr>
            <w:r w:rsidRPr="00296016">
              <w:rPr>
                <w:color w:val="0A0905"/>
                <w:sz w:val="20"/>
                <w:szCs w:val="20"/>
              </w:rPr>
              <w:t>42</w:t>
            </w:r>
          </w:p>
        </w:tc>
        <w:tc>
          <w:tcPr>
            <w:tcW w:w="0" w:type="auto"/>
            <w:vAlign w:val="center"/>
            <w:hideMark/>
          </w:tcPr>
          <w:p w14:paraId="1DB4AD83" w14:textId="77777777" w:rsidR="00296016" w:rsidRPr="00296016" w:rsidRDefault="00296016" w:rsidP="00296016">
            <w:pPr>
              <w:spacing w:line="360" w:lineRule="atLeast"/>
              <w:rPr>
                <w:color w:val="0A0905"/>
                <w:sz w:val="20"/>
                <w:szCs w:val="20"/>
                <w:lang w:val="es-CR"/>
              </w:rPr>
            </w:pPr>
            <w:r w:rsidRPr="00296016">
              <w:rPr>
                <w:rStyle w:val="searchhistory-search-term"/>
                <w:sz w:val="20"/>
                <w:szCs w:val="20"/>
                <w:lang w:val="es-CR"/>
              </w:rPr>
              <w:t>"latinos/latinas"/ or mexican americans/</w:t>
            </w:r>
          </w:p>
        </w:tc>
        <w:tc>
          <w:tcPr>
            <w:tcW w:w="0" w:type="auto"/>
            <w:vAlign w:val="center"/>
            <w:hideMark/>
          </w:tcPr>
          <w:p w14:paraId="37712AC5"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23357 </w:t>
            </w:r>
          </w:p>
        </w:tc>
      </w:tr>
      <w:tr w:rsidR="00296016" w:rsidRPr="00296016" w14:paraId="7DF296DB" w14:textId="77777777" w:rsidTr="00E21651">
        <w:trPr>
          <w:tblCellSpacing w:w="0" w:type="dxa"/>
        </w:trPr>
        <w:tc>
          <w:tcPr>
            <w:tcW w:w="0" w:type="auto"/>
            <w:vAlign w:val="center"/>
            <w:hideMark/>
          </w:tcPr>
          <w:p w14:paraId="2C491209" w14:textId="77777777" w:rsidR="00296016" w:rsidRPr="00296016" w:rsidRDefault="00296016" w:rsidP="00296016">
            <w:pPr>
              <w:spacing w:line="360" w:lineRule="atLeast"/>
              <w:jc w:val="center"/>
              <w:rPr>
                <w:color w:val="0A0905"/>
                <w:sz w:val="20"/>
                <w:szCs w:val="20"/>
              </w:rPr>
            </w:pPr>
            <w:r w:rsidRPr="00296016">
              <w:rPr>
                <w:color w:val="0A0905"/>
                <w:sz w:val="20"/>
                <w:szCs w:val="20"/>
              </w:rPr>
              <w:t>43</w:t>
            </w:r>
          </w:p>
        </w:tc>
        <w:tc>
          <w:tcPr>
            <w:tcW w:w="0" w:type="auto"/>
            <w:vAlign w:val="center"/>
            <w:hideMark/>
          </w:tcPr>
          <w:p w14:paraId="0A45A104" w14:textId="77777777" w:rsidR="00296016" w:rsidRPr="00296016" w:rsidRDefault="00296016" w:rsidP="00296016">
            <w:pPr>
              <w:spacing w:line="360" w:lineRule="atLeast"/>
              <w:rPr>
                <w:color w:val="0A0905"/>
                <w:sz w:val="20"/>
                <w:szCs w:val="20"/>
              </w:rPr>
            </w:pPr>
            <w:r w:rsidRPr="00296016">
              <w:rPr>
                <w:rStyle w:val="searchhistory-search-term"/>
                <w:sz w:val="20"/>
                <w:szCs w:val="20"/>
              </w:rPr>
              <w:t>minority groups/ or alaska natives/ or american indians/ or arabs/ or blacks/ or hawaii natives/ or inuit/ or jews/ or romanies/</w:t>
            </w:r>
          </w:p>
        </w:tc>
        <w:tc>
          <w:tcPr>
            <w:tcW w:w="0" w:type="auto"/>
            <w:vAlign w:val="center"/>
            <w:hideMark/>
          </w:tcPr>
          <w:p w14:paraId="2C3EBD58"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64581 </w:t>
            </w:r>
          </w:p>
        </w:tc>
      </w:tr>
      <w:tr w:rsidR="00296016" w:rsidRPr="00296016" w14:paraId="08B62FF4" w14:textId="77777777" w:rsidTr="00E21651">
        <w:trPr>
          <w:tblCellSpacing w:w="0" w:type="dxa"/>
        </w:trPr>
        <w:tc>
          <w:tcPr>
            <w:tcW w:w="0" w:type="auto"/>
            <w:vAlign w:val="center"/>
            <w:hideMark/>
          </w:tcPr>
          <w:p w14:paraId="5E92511C" w14:textId="77777777" w:rsidR="00296016" w:rsidRPr="00296016" w:rsidRDefault="00296016" w:rsidP="00296016">
            <w:pPr>
              <w:spacing w:line="360" w:lineRule="atLeast"/>
              <w:jc w:val="center"/>
              <w:rPr>
                <w:color w:val="0A0905"/>
                <w:sz w:val="20"/>
                <w:szCs w:val="20"/>
              </w:rPr>
            </w:pPr>
            <w:r w:rsidRPr="00296016">
              <w:rPr>
                <w:color w:val="0A0905"/>
                <w:sz w:val="20"/>
                <w:szCs w:val="20"/>
              </w:rPr>
              <w:t>44</w:t>
            </w:r>
          </w:p>
        </w:tc>
        <w:tc>
          <w:tcPr>
            <w:tcW w:w="0" w:type="auto"/>
            <w:vAlign w:val="center"/>
            <w:hideMark/>
          </w:tcPr>
          <w:p w14:paraId="2E3E7B43" w14:textId="77777777" w:rsidR="00296016" w:rsidRPr="00296016" w:rsidRDefault="00296016" w:rsidP="00296016">
            <w:pPr>
              <w:spacing w:line="360" w:lineRule="atLeast"/>
              <w:rPr>
                <w:color w:val="0A0905"/>
                <w:sz w:val="20"/>
                <w:szCs w:val="20"/>
              </w:rPr>
            </w:pPr>
            <w:r w:rsidRPr="00296016">
              <w:rPr>
                <w:rStyle w:val="searchhistory-search-term"/>
                <w:sz w:val="20"/>
                <w:szCs w:val="20"/>
              </w:rPr>
              <w:t>pacific islanders/ or hawaii natives/</w:t>
            </w:r>
          </w:p>
        </w:tc>
        <w:tc>
          <w:tcPr>
            <w:tcW w:w="0" w:type="auto"/>
            <w:vAlign w:val="center"/>
            <w:hideMark/>
          </w:tcPr>
          <w:p w14:paraId="2E0B75E2"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719 </w:t>
            </w:r>
          </w:p>
        </w:tc>
      </w:tr>
      <w:tr w:rsidR="00296016" w:rsidRPr="00296016" w14:paraId="213CCE2D" w14:textId="77777777" w:rsidTr="00E21651">
        <w:trPr>
          <w:tblCellSpacing w:w="0" w:type="dxa"/>
        </w:trPr>
        <w:tc>
          <w:tcPr>
            <w:tcW w:w="0" w:type="auto"/>
            <w:vAlign w:val="center"/>
            <w:hideMark/>
          </w:tcPr>
          <w:p w14:paraId="505A56BE" w14:textId="77777777" w:rsidR="00296016" w:rsidRPr="00296016" w:rsidRDefault="00296016" w:rsidP="00296016">
            <w:pPr>
              <w:spacing w:line="360" w:lineRule="atLeast"/>
              <w:jc w:val="center"/>
              <w:rPr>
                <w:color w:val="0A0905"/>
                <w:sz w:val="20"/>
                <w:szCs w:val="20"/>
              </w:rPr>
            </w:pPr>
            <w:r w:rsidRPr="00296016">
              <w:rPr>
                <w:color w:val="0A0905"/>
                <w:sz w:val="20"/>
                <w:szCs w:val="20"/>
              </w:rPr>
              <w:t>45</w:t>
            </w:r>
          </w:p>
        </w:tc>
        <w:tc>
          <w:tcPr>
            <w:tcW w:w="0" w:type="auto"/>
            <w:vAlign w:val="center"/>
            <w:hideMark/>
          </w:tcPr>
          <w:p w14:paraId="34BE8C38" w14:textId="77777777" w:rsidR="00296016" w:rsidRPr="00296016" w:rsidRDefault="00296016" w:rsidP="00296016">
            <w:pPr>
              <w:spacing w:line="360" w:lineRule="atLeast"/>
              <w:rPr>
                <w:color w:val="0A0905"/>
                <w:sz w:val="20"/>
                <w:szCs w:val="20"/>
              </w:rPr>
            </w:pPr>
            <w:r w:rsidRPr="00296016">
              <w:rPr>
                <w:rStyle w:val="searchhistory-search-term"/>
                <w:sz w:val="20"/>
                <w:szCs w:val="20"/>
              </w:rPr>
              <w:t>indigenous populations/ or alaska natives/ or american indians/ or inuit/</w:t>
            </w:r>
          </w:p>
        </w:tc>
        <w:tc>
          <w:tcPr>
            <w:tcW w:w="0" w:type="auto"/>
            <w:vAlign w:val="center"/>
            <w:hideMark/>
          </w:tcPr>
          <w:p w14:paraId="0D1607FB"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10306 </w:t>
            </w:r>
          </w:p>
        </w:tc>
      </w:tr>
      <w:tr w:rsidR="00296016" w:rsidRPr="00296016" w14:paraId="37ED3441" w14:textId="77777777" w:rsidTr="00E21651">
        <w:trPr>
          <w:tblCellSpacing w:w="0" w:type="dxa"/>
        </w:trPr>
        <w:tc>
          <w:tcPr>
            <w:tcW w:w="0" w:type="auto"/>
            <w:vAlign w:val="center"/>
            <w:hideMark/>
          </w:tcPr>
          <w:p w14:paraId="34BE4B59" w14:textId="77777777" w:rsidR="00296016" w:rsidRPr="00296016" w:rsidRDefault="00296016" w:rsidP="00296016">
            <w:pPr>
              <w:spacing w:line="360" w:lineRule="atLeast"/>
              <w:jc w:val="center"/>
              <w:rPr>
                <w:color w:val="0A0905"/>
                <w:sz w:val="20"/>
                <w:szCs w:val="20"/>
              </w:rPr>
            </w:pPr>
            <w:r w:rsidRPr="00296016">
              <w:rPr>
                <w:color w:val="0A0905"/>
                <w:sz w:val="20"/>
                <w:szCs w:val="20"/>
              </w:rPr>
              <w:t>46</w:t>
            </w:r>
          </w:p>
        </w:tc>
        <w:tc>
          <w:tcPr>
            <w:tcW w:w="0" w:type="auto"/>
            <w:vAlign w:val="center"/>
            <w:hideMark/>
          </w:tcPr>
          <w:p w14:paraId="035D5540" w14:textId="77777777" w:rsidR="00296016" w:rsidRPr="00296016" w:rsidRDefault="00296016" w:rsidP="00296016">
            <w:pPr>
              <w:spacing w:line="360" w:lineRule="atLeast"/>
              <w:rPr>
                <w:color w:val="0A0905"/>
                <w:sz w:val="20"/>
                <w:szCs w:val="20"/>
              </w:rPr>
            </w:pPr>
            <w:r w:rsidRPr="00296016">
              <w:rPr>
                <w:rStyle w:val="searchhistory-search-term"/>
                <w:sz w:val="20"/>
                <w:szCs w:val="20"/>
              </w:rPr>
              <w:t>(Ethnic* or race* or racial* or minority or minorities or African-American* or Black or Blacks or Hispanic* or Chicano* or Chicana* or Latino* or Latina* or Hispanic* or Asian-American* or Native American* or Indian or Indians).tw.</w:t>
            </w:r>
          </w:p>
        </w:tc>
        <w:tc>
          <w:tcPr>
            <w:tcW w:w="0" w:type="auto"/>
            <w:vAlign w:val="center"/>
            <w:hideMark/>
          </w:tcPr>
          <w:p w14:paraId="2E9C2968"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223875 </w:t>
            </w:r>
          </w:p>
        </w:tc>
      </w:tr>
      <w:tr w:rsidR="00296016" w:rsidRPr="00296016" w14:paraId="6216EE19" w14:textId="77777777" w:rsidTr="00E21651">
        <w:trPr>
          <w:tblCellSpacing w:w="0" w:type="dxa"/>
        </w:trPr>
        <w:tc>
          <w:tcPr>
            <w:tcW w:w="0" w:type="auto"/>
            <w:vAlign w:val="center"/>
            <w:hideMark/>
          </w:tcPr>
          <w:p w14:paraId="21FA614E" w14:textId="77777777" w:rsidR="00296016" w:rsidRPr="00296016" w:rsidRDefault="00296016" w:rsidP="00296016">
            <w:pPr>
              <w:spacing w:line="360" w:lineRule="atLeast"/>
              <w:jc w:val="center"/>
              <w:rPr>
                <w:color w:val="0A0905"/>
                <w:sz w:val="20"/>
                <w:szCs w:val="20"/>
              </w:rPr>
            </w:pPr>
            <w:r w:rsidRPr="00296016">
              <w:rPr>
                <w:color w:val="0A0905"/>
                <w:sz w:val="20"/>
                <w:szCs w:val="20"/>
              </w:rPr>
              <w:t>47</w:t>
            </w:r>
          </w:p>
        </w:tc>
        <w:tc>
          <w:tcPr>
            <w:tcW w:w="0" w:type="auto"/>
            <w:vAlign w:val="center"/>
            <w:hideMark/>
          </w:tcPr>
          <w:p w14:paraId="1D73AFF3" w14:textId="77777777" w:rsidR="00296016" w:rsidRPr="00296016" w:rsidRDefault="00296016" w:rsidP="00296016">
            <w:pPr>
              <w:spacing w:line="360" w:lineRule="atLeast"/>
              <w:rPr>
                <w:color w:val="0A0905"/>
                <w:sz w:val="20"/>
                <w:szCs w:val="20"/>
              </w:rPr>
            </w:pPr>
            <w:r w:rsidRPr="00296016">
              <w:rPr>
                <w:rStyle w:val="searchhistory-search-term"/>
                <w:sz w:val="20"/>
                <w:szCs w:val="20"/>
              </w:rPr>
              <w:t>((vulnerable adj2 population*) or subgroup* or sub-group* or subpopulation* or sub-population* or stratif*).tw.</w:t>
            </w:r>
          </w:p>
        </w:tc>
        <w:tc>
          <w:tcPr>
            <w:tcW w:w="0" w:type="auto"/>
            <w:vAlign w:val="center"/>
            <w:hideMark/>
          </w:tcPr>
          <w:p w14:paraId="7A31C31B"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57013 </w:t>
            </w:r>
          </w:p>
        </w:tc>
      </w:tr>
      <w:tr w:rsidR="00296016" w:rsidRPr="00296016" w14:paraId="6C82AC09" w14:textId="77777777" w:rsidTr="00E21651">
        <w:trPr>
          <w:tblCellSpacing w:w="0" w:type="dxa"/>
        </w:trPr>
        <w:tc>
          <w:tcPr>
            <w:tcW w:w="0" w:type="auto"/>
            <w:vAlign w:val="center"/>
            <w:hideMark/>
          </w:tcPr>
          <w:p w14:paraId="24B928B3" w14:textId="77777777" w:rsidR="00296016" w:rsidRPr="00296016" w:rsidRDefault="00296016" w:rsidP="00296016">
            <w:pPr>
              <w:spacing w:line="360" w:lineRule="atLeast"/>
              <w:jc w:val="center"/>
              <w:rPr>
                <w:color w:val="0A0905"/>
                <w:sz w:val="20"/>
                <w:szCs w:val="20"/>
              </w:rPr>
            </w:pPr>
            <w:r w:rsidRPr="00296016">
              <w:rPr>
                <w:color w:val="0A0905"/>
                <w:sz w:val="20"/>
                <w:szCs w:val="20"/>
              </w:rPr>
              <w:t>48</w:t>
            </w:r>
          </w:p>
        </w:tc>
        <w:tc>
          <w:tcPr>
            <w:tcW w:w="0" w:type="auto"/>
            <w:vAlign w:val="center"/>
            <w:hideMark/>
          </w:tcPr>
          <w:p w14:paraId="6E5B18EA" w14:textId="77777777" w:rsidR="00296016" w:rsidRPr="00296016" w:rsidRDefault="00296016" w:rsidP="00296016">
            <w:pPr>
              <w:spacing w:line="360" w:lineRule="atLeast"/>
              <w:rPr>
                <w:color w:val="0A0905"/>
                <w:sz w:val="20"/>
                <w:szCs w:val="20"/>
              </w:rPr>
            </w:pPr>
            <w:r w:rsidRPr="00296016">
              <w:rPr>
                <w:rStyle w:val="searchhistory-search-term"/>
                <w:sz w:val="20"/>
                <w:szCs w:val="20"/>
              </w:rPr>
              <w:t>cultural sensitivity/ or cross cultural treatment/ or cross cultural differences/ or (cultural* competen* or microinsult* or microaggression*).tw.</w:t>
            </w:r>
          </w:p>
        </w:tc>
        <w:tc>
          <w:tcPr>
            <w:tcW w:w="0" w:type="auto"/>
            <w:vAlign w:val="center"/>
            <w:hideMark/>
          </w:tcPr>
          <w:p w14:paraId="37D7CA8F"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54787 </w:t>
            </w:r>
          </w:p>
        </w:tc>
      </w:tr>
      <w:tr w:rsidR="00296016" w:rsidRPr="00296016" w14:paraId="1E6D4F8E" w14:textId="77777777" w:rsidTr="00E21651">
        <w:trPr>
          <w:tblCellSpacing w:w="0" w:type="dxa"/>
        </w:trPr>
        <w:tc>
          <w:tcPr>
            <w:tcW w:w="0" w:type="auto"/>
            <w:vAlign w:val="center"/>
            <w:hideMark/>
          </w:tcPr>
          <w:p w14:paraId="6C0EB82C" w14:textId="77777777" w:rsidR="00296016" w:rsidRPr="00296016" w:rsidRDefault="00296016" w:rsidP="00296016">
            <w:pPr>
              <w:spacing w:line="360" w:lineRule="atLeast"/>
              <w:jc w:val="center"/>
              <w:rPr>
                <w:color w:val="0A0905"/>
                <w:sz w:val="20"/>
                <w:szCs w:val="20"/>
              </w:rPr>
            </w:pPr>
            <w:r w:rsidRPr="00296016">
              <w:rPr>
                <w:color w:val="0A0905"/>
                <w:sz w:val="20"/>
                <w:szCs w:val="20"/>
              </w:rPr>
              <w:lastRenderedPageBreak/>
              <w:t>49</w:t>
            </w:r>
          </w:p>
        </w:tc>
        <w:tc>
          <w:tcPr>
            <w:tcW w:w="0" w:type="auto"/>
            <w:vAlign w:val="center"/>
            <w:hideMark/>
          </w:tcPr>
          <w:p w14:paraId="0BBC6733" w14:textId="77777777" w:rsidR="00296016" w:rsidRPr="00296016" w:rsidRDefault="00296016" w:rsidP="00296016">
            <w:pPr>
              <w:spacing w:line="360" w:lineRule="atLeast"/>
              <w:rPr>
                <w:color w:val="0A0905"/>
                <w:sz w:val="20"/>
                <w:szCs w:val="20"/>
              </w:rPr>
            </w:pPr>
            <w:r w:rsidRPr="00296016">
              <w:rPr>
                <w:rStyle w:val="searchhistory-search-term"/>
                <w:sz w:val="20"/>
                <w:szCs w:val="20"/>
              </w:rPr>
              <w:t>or/10-48</w:t>
            </w:r>
          </w:p>
        </w:tc>
        <w:tc>
          <w:tcPr>
            <w:tcW w:w="0" w:type="auto"/>
            <w:vAlign w:val="center"/>
            <w:hideMark/>
          </w:tcPr>
          <w:p w14:paraId="55CFC2B4"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2096947 </w:t>
            </w:r>
          </w:p>
        </w:tc>
      </w:tr>
      <w:tr w:rsidR="00296016" w:rsidRPr="00296016" w14:paraId="0BFD2D4F" w14:textId="77777777" w:rsidTr="00E21651">
        <w:trPr>
          <w:tblCellSpacing w:w="0" w:type="dxa"/>
        </w:trPr>
        <w:tc>
          <w:tcPr>
            <w:tcW w:w="0" w:type="auto"/>
            <w:vAlign w:val="center"/>
            <w:hideMark/>
          </w:tcPr>
          <w:p w14:paraId="6291BE18" w14:textId="77777777" w:rsidR="00296016" w:rsidRPr="00296016" w:rsidRDefault="00296016" w:rsidP="00296016">
            <w:pPr>
              <w:spacing w:line="360" w:lineRule="atLeast"/>
              <w:jc w:val="center"/>
              <w:rPr>
                <w:color w:val="0A0905"/>
                <w:sz w:val="20"/>
                <w:szCs w:val="20"/>
              </w:rPr>
            </w:pPr>
            <w:r w:rsidRPr="00296016">
              <w:rPr>
                <w:color w:val="0A0905"/>
                <w:sz w:val="20"/>
                <w:szCs w:val="20"/>
              </w:rPr>
              <w:t>50</w:t>
            </w:r>
          </w:p>
        </w:tc>
        <w:tc>
          <w:tcPr>
            <w:tcW w:w="0" w:type="auto"/>
            <w:vAlign w:val="center"/>
            <w:hideMark/>
          </w:tcPr>
          <w:p w14:paraId="0C3691D0" w14:textId="77777777" w:rsidR="00296016" w:rsidRPr="00296016" w:rsidRDefault="00296016" w:rsidP="00296016">
            <w:pPr>
              <w:spacing w:line="360" w:lineRule="atLeast"/>
              <w:rPr>
                <w:color w:val="0A0905"/>
                <w:sz w:val="20"/>
                <w:szCs w:val="20"/>
              </w:rPr>
            </w:pPr>
            <w:r w:rsidRPr="00296016">
              <w:rPr>
                <w:rStyle w:val="searchhistory-search-term"/>
                <w:sz w:val="20"/>
                <w:szCs w:val="20"/>
              </w:rPr>
              <w:t>military veterans/ or (veteran* or VA or "Veterans Affairs" or VHA or "Veterans Health Administration" or VAMC).tw.</w:t>
            </w:r>
          </w:p>
        </w:tc>
        <w:tc>
          <w:tcPr>
            <w:tcW w:w="0" w:type="auto"/>
            <w:vAlign w:val="center"/>
            <w:hideMark/>
          </w:tcPr>
          <w:p w14:paraId="24848C0A"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18623 </w:t>
            </w:r>
          </w:p>
        </w:tc>
      </w:tr>
      <w:tr w:rsidR="00296016" w:rsidRPr="00296016" w14:paraId="3BB4F257" w14:textId="77777777" w:rsidTr="00E21651">
        <w:trPr>
          <w:tblCellSpacing w:w="0" w:type="dxa"/>
        </w:trPr>
        <w:tc>
          <w:tcPr>
            <w:tcW w:w="0" w:type="auto"/>
            <w:vAlign w:val="center"/>
            <w:hideMark/>
          </w:tcPr>
          <w:p w14:paraId="0ABFE2BB" w14:textId="77777777" w:rsidR="00296016" w:rsidRPr="00296016" w:rsidRDefault="00296016" w:rsidP="00296016">
            <w:pPr>
              <w:spacing w:line="360" w:lineRule="atLeast"/>
              <w:jc w:val="center"/>
              <w:rPr>
                <w:color w:val="0A0905"/>
                <w:sz w:val="20"/>
                <w:szCs w:val="20"/>
              </w:rPr>
            </w:pPr>
            <w:r w:rsidRPr="00296016">
              <w:rPr>
                <w:color w:val="0A0905"/>
                <w:sz w:val="20"/>
                <w:szCs w:val="20"/>
              </w:rPr>
              <w:t>51</w:t>
            </w:r>
          </w:p>
        </w:tc>
        <w:tc>
          <w:tcPr>
            <w:tcW w:w="0" w:type="auto"/>
            <w:vAlign w:val="center"/>
            <w:hideMark/>
          </w:tcPr>
          <w:p w14:paraId="7E69C7CB" w14:textId="77777777" w:rsidR="00296016" w:rsidRPr="00296016" w:rsidRDefault="00296016" w:rsidP="00296016">
            <w:pPr>
              <w:spacing w:line="360" w:lineRule="atLeast"/>
              <w:rPr>
                <w:color w:val="0A0905"/>
                <w:sz w:val="20"/>
                <w:szCs w:val="20"/>
              </w:rPr>
            </w:pPr>
            <w:r w:rsidRPr="00296016">
              <w:rPr>
                <w:rStyle w:val="searchhistory-search-term"/>
                <w:sz w:val="20"/>
                <w:szCs w:val="20"/>
              </w:rPr>
              <w:t>and/9,49-50</w:t>
            </w:r>
          </w:p>
        </w:tc>
        <w:tc>
          <w:tcPr>
            <w:tcW w:w="0" w:type="auto"/>
            <w:vAlign w:val="center"/>
            <w:hideMark/>
          </w:tcPr>
          <w:p w14:paraId="3B22A8DD"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2139 </w:t>
            </w:r>
          </w:p>
        </w:tc>
      </w:tr>
      <w:tr w:rsidR="00296016" w:rsidRPr="00296016" w14:paraId="028B7CEF" w14:textId="77777777" w:rsidTr="00E21651">
        <w:trPr>
          <w:tblCellSpacing w:w="0" w:type="dxa"/>
        </w:trPr>
        <w:tc>
          <w:tcPr>
            <w:tcW w:w="0" w:type="auto"/>
            <w:vAlign w:val="center"/>
            <w:hideMark/>
          </w:tcPr>
          <w:p w14:paraId="27C1B518" w14:textId="77777777" w:rsidR="00296016" w:rsidRPr="00296016" w:rsidRDefault="00296016" w:rsidP="00296016">
            <w:pPr>
              <w:spacing w:line="360" w:lineRule="atLeast"/>
              <w:jc w:val="center"/>
              <w:rPr>
                <w:color w:val="0A0905"/>
                <w:sz w:val="20"/>
                <w:szCs w:val="20"/>
              </w:rPr>
            </w:pPr>
            <w:r w:rsidRPr="00296016">
              <w:rPr>
                <w:color w:val="0A0905"/>
                <w:sz w:val="20"/>
                <w:szCs w:val="20"/>
              </w:rPr>
              <w:t>52</w:t>
            </w:r>
          </w:p>
        </w:tc>
        <w:tc>
          <w:tcPr>
            <w:tcW w:w="0" w:type="auto"/>
            <w:vAlign w:val="center"/>
            <w:hideMark/>
          </w:tcPr>
          <w:p w14:paraId="4D4D2A1E" w14:textId="77777777" w:rsidR="00296016" w:rsidRPr="00296016" w:rsidRDefault="00296016" w:rsidP="00296016">
            <w:pPr>
              <w:spacing w:line="360" w:lineRule="atLeast"/>
              <w:rPr>
                <w:color w:val="0A0905"/>
                <w:sz w:val="20"/>
                <w:szCs w:val="20"/>
              </w:rPr>
            </w:pPr>
            <w:r w:rsidRPr="00296016">
              <w:rPr>
                <w:rStyle w:val="searchhistory-search-term"/>
                <w:sz w:val="20"/>
                <w:szCs w:val="20"/>
              </w:rPr>
              <w:t>(2006* or 2007* or 2008* or 2009* or 2010* or 2011* or 2012* or 2013* or 2014* or 2015* or 2016*).up.</w:t>
            </w:r>
          </w:p>
        </w:tc>
        <w:tc>
          <w:tcPr>
            <w:tcW w:w="0" w:type="auto"/>
            <w:vAlign w:val="center"/>
            <w:hideMark/>
          </w:tcPr>
          <w:p w14:paraId="245596EB"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1868212 </w:t>
            </w:r>
          </w:p>
        </w:tc>
      </w:tr>
      <w:tr w:rsidR="00296016" w:rsidRPr="00296016" w14:paraId="1EC8260C" w14:textId="77777777" w:rsidTr="00E21651">
        <w:trPr>
          <w:tblCellSpacing w:w="0" w:type="dxa"/>
        </w:trPr>
        <w:tc>
          <w:tcPr>
            <w:tcW w:w="0" w:type="auto"/>
            <w:vAlign w:val="center"/>
            <w:hideMark/>
          </w:tcPr>
          <w:p w14:paraId="3C447BD8" w14:textId="77777777" w:rsidR="00296016" w:rsidRPr="00296016" w:rsidRDefault="00296016" w:rsidP="00296016">
            <w:pPr>
              <w:spacing w:line="360" w:lineRule="atLeast"/>
              <w:jc w:val="center"/>
              <w:rPr>
                <w:color w:val="0A0905"/>
                <w:sz w:val="20"/>
                <w:szCs w:val="20"/>
              </w:rPr>
            </w:pPr>
            <w:r w:rsidRPr="00296016">
              <w:rPr>
                <w:color w:val="0A0905"/>
                <w:sz w:val="20"/>
                <w:szCs w:val="20"/>
              </w:rPr>
              <w:t>53</w:t>
            </w:r>
          </w:p>
        </w:tc>
        <w:tc>
          <w:tcPr>
            <w:tcW w:w="0" w:type="auto"/>
            <w:vAlign w:val="center"/>
            <w:hideMark/>
          </w:tcPr>
          <w:p w14:paraId="2A4FEEF4" w14:textId="77777777" w:rsidR="00296016" w:rsidRPr="00296016" w:rsidRDefault="00296016" w:rsidP="00296016">
            <w:pPr>
              <w:spacing w:line="360" w:lineRule="atLeast"/>
              <w:rPr>
                <w:color w:val="0A0905"/>
                <w:sz w:val="20"/>
                <w:szCs w:val="20"/>
              </w:rPr>
            </w:pPr>
            <w:r w:rsidRPr="00296016">
              <w:rPr>
                <w:rStyle w:val="searchhistory-search-term"/>
                <w:sz w:val="20"/>
                <w:szCs w:val="20"/>
              </w:rPr>
              <w:t>and/51-52</w:t>
            </w:r>
          </w:p>
        </w:tc>
        <w:tc>
          <w:tcPr>
            <w:tcW w:w="0" w:type="auto"/>
            <w:vAlign w:val="center"/>
            <w:hideMark/>
          </w:tcPr>
          <w:p w14:paraId="578EDD2F"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1555 </w:t>
            </w:r>
          </w:p>
        </w:tc>
      </w:tr>
      <w:tr w:rsidR="00296016" w:rsidRPr="00296016" w14:paraId="36829AFE" w14:textId="77777777" w:rsidTr="00E21651">
        <w:trPr>
          <w:tblCellSpacing w:w="0" w:type="dxa"/>
        </w:trPr>
        <w:tc>
          <w:tcPr>
            <w:tcW w:w="0" w:type="auto"/>
            <w:vAlign w:val="center"/>
            <w:hideMark/>
          </w:tcPr>
          <w:p w14:paraId="7F686941" w14:textId="77777777" w:rsidR="00296016" w:rsidRPr="00296016" w:rsidRDefault="00296016" w:rsidP="00296016">
            <w:pPr>
              <w:spacing w:line="360" w:lineRule="atLeast"/>
              <w:jc w:val="center"/>
              <w:rPr>
                <w:color w:val="0A0905"/>
                <w:sz w:val="20"/>
                <w:szCs w:val="20"/>
              </w:rPr>
            </w:pPr>
            <w:r w:rsidRPr="00296016">
              <w:rPr>
                <w:color w:val="0A0905"/>
                <w:sz w:val="20"/>
                <w:szCs w:val="20"/>
              </w:rPr>
              <w:t>54</w:t>
            </w:r>
          </w:p>
        </w:tc>
        <w:tc>
          <w:tcPr>
            <w:tcW w:w="0" w:type="auto"/>
            <w:vAlign w:val="center"/>
            <w:hideMark/>
          </w:tcPr>
          <w:p w14:paraId="639AED14" w14:textId="77777777" w:rsidR="00296016" w:rsidRPr="00296016" w:rsidRDefault="00296016" w:rsidP="00296016">
            <w:pPr>
              <w:spacing w:line="360" w:lineRule="atLeast"/>
              <w:rPr>
                <w:color w:val="0A0905"/>
                <w:sz w:val="20"/>
                <w:szCs w:val="20"/>
              </w:rPr>
            </w:pPr>
            <w:r w:rsidRPr="00296016">
              <w:rPr>
                <w:rStyle w:val="searchhistory-search-term"/>
                <w:sz w:val="20"/>
                <w:szCs w:val="20"/>
              </w:rPr>
              <w:t>limit 53 to ("column/opinion" or "comment/reply" or editorial or letter)</w:t>
            </w:r>
          </w:p>
        </w:tc>
        <w:tc>
          <w:tcPr>
            <w:tcW w:w="0" w:type="auto"/>
            <w:vAlign w:val="center"/>
            <w:hideMark/>
          </w:tcPr>
          <w:p w14:paraId="49860BE1"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62 </w:t>
            </w:r>
          </w:p>
        </w:tc>
      </w:tr>
      <w:tr w:rsidR="00296016" w:rsidRPr="00296016" w14:paraId="7EECD3D0" w14:textId="77777777" w:rsidTr="00E21651">
        <w:trPr>
          <w:tblCellSpacing w:w="0" w:type="dxa"/>
        </w:trPr>
        <w:tc>
          <w:tcPr>
            <w:tcW w:w="0" w:type="auto"/>
            <w:vAlign w:val="center"/>
            <w:hideMark/>
          </w:tcPr>
          <w:p w14:paraId="4B80DD76" w14:textId="77777777" w:rsidR="00296016" w:rsidRPr="00296016" w:rsidRDefault="00296016" w:rsidP="00296016">
            <w:pPr>
              <w:spacing w:line="360" w:lineRule="atLeast"/>
              <w:jc w:val="center"/>
              <w:rPr>
                <w:color w:val="0A0905"/>
                <w:sz w:val="20"/>
                <w:szCs w:val="20"/>
              </w:rPr>
            </w:pPr>
            <w:r w:rsidRPr="00296016">
              <w:rPr>
                <w:color w:val="0A0905"/>
                <w:sz w:val="20"/>
                <w:szCs w:val="20"/>
              </w:rPr>
              <w:t>55</w:t>
            </w:r>
          </w:p>
        </w:tc>
        <w:tc>
          <w:tcPr>
            <w:tcW w:w="0" w:type="auto"/>
            <w:vAlign w:val="center"/>
            <w:hideMark/>
          </w:tcPr>
          <w:p w14:paraId="29BCD3E1" w14:textId="77777777" w:rsidR="00296016" w:rsidRPr="00296016" w:rsidRDefault="00296016" w:rsidP="00296016">
            <w:pPr>
              <w:spacing w:line="360" w:lineRule="atLeast"/>
              <w:rPr>
                <w:color w:val="0A0905"/>
                <w:sz w:val="20"/>
                <w:szCs w:val="20"/>
              </w:rPr>
            </w:pPr>
            <w:r w:rsidRPr="00296016">
              <w:rPr>
                <w:rStyle w:val="searchhistory-search-term"/>
                <w:sz w:val="20"/>
                <w:szCs w:val="20"/>
              </w:rPr>
              <w:t>53 not 54</w:t>
            </w:r>
          </w:p>
        </w:tc>
        <w:tc>
          <w:tcPr>
            <w:tcW w:w="0" w:type="auto"/>
            <w:vAlign w:val="center"/>
            <w:hideMark/>
          </w:tcPr>
          <w:p w14:paraId="4C193AAD" w14:textId="77777777" w:rsidR="00296016" w:rsidRPr="00296016" w:rsidRDefault="00296016" w:rsidP="00296016">
            <w:pPr>
              <w:spacing w:line="360" w:lineRule="atLeast"/>
              <w:jc w:val="right"/>
              <w:rPr>
                <w:color w:val="0A0905"/>
                <w:sz w:val="20"/>
                <w:szCs w:val="20"/>
              </w:rPr>
            </w:pPr>
            <w:r w:rsidRPr="00296016">
              <w:rPr>
                <w:color w:val="0A0905"/>
                <w:sz w:val="20"/>
                <w:szCs w:val="20"/>
              </w:rPr>
              <w:t xml:space="preserve">1493 </w:t>
            </w:r>
          </w:p>
        </w:tc>
      </w:tr>
    </w:tbl>
    <w:p w14:paraId="5E86D204" w14:textId="77777777" w:rsidR="00296016" w:rsidRPr="00296016" w:rsidRDefault="00296016" w:rsidP="00296016">
      <w:pPr>
        <w:rPr>
          <w:color w:val="0A0905"/>
          <w:sz w:val="20"/>
          <w:szCs w:val="20"/>
        </w:rPr>
      </w:pPr>
    </w:p>
    <w:p w14:paraId="7533BC3D" w14:textId="77777777" w:rsidR="00296016" w:rsidRPr="00296016" w:rsidRDefault="00296016" w:rsidP="00296016">
      <w:pPr>
        <w:rPr>
          <w:color w:val="0A0905"/>
          <w:sz w:val="20"/>
          <w:szCs w:val="20"/>
        </w:rPr>
      </w:pPr>
    </w:p>
    <w:p w14:paraId="5CC979BA" w14:textId="77777777" w:rsidR="00296016" w:rsidRPr="00296016" w:rsidRDefault="00296016" w:rsidP="00296016">
      <w:pPr>
        <w:rPr>
          <w:b/>
          <w:bCs/>
          <w:color w:val="0A0905"/>
          <w:sz w:val="20"/>
          <w:szCs w:val="20"/>
        </w:rPr>
      </w:pPr>
      <w:r w:rsidRPr="00296016">
        <w:rPr>
          <w:b/>
          <w:bCs/>
          <w:color w:val="0A0905"/>
          <w:sz w:val="20"/>
          <w:szCs w:val="20"/>
        </w:rPr>
        <w:t>Ovid EBM Reviews:</w:t>
      </w:r>
    </w:p>
    <w:p w14:paraId="384FC14B" w14:textId="77777777" w:rsidR="00296016" w:rsidRPr="00296016" w:rsidRDefault="00296016" w:rsidP="00296016">
      <w:pPr>
        <w:ind w:firstLine="720"/>
        <w:rPr>
          <w:color w:val="0A0905"/>
          <w:sz w:val="20"/>
          <w:szCs w:val="20"/>
        </w:rPr>
      </w:pPr>
      <w:r w:rsidRPr="00296016">
        <w:rPr>
          <w:b/>
          <w:bCs/>
          <w:color w:val="0A0905"/>
          <w:sz w:val="20"/>
          <w:szCs w:val="20"/>
        </w:rPr>
        <w:t xml:space="preserve">Cochrane Central Register of Controlled Trials </w:t>
      </w:r>
      <w:r w:rsidRPr="00296016">
        <w:rPr>
          <w:color w:val="0A0905"/>
          <w:sz w:val="20"/>
          <w:szCs w:val="20"/>
        </w:rPr>
        <w:t>January 2016</w:t>
      </w:r>
    </w:p>
    <w:p w14:paraId="66B72339" w14:textId="77777777" w:rsidR="00296016" w:rsidRPr="00296016" w:rsidRDefault="00296016" w:rsidP="00296016">
      <w:pPr>
        <w:ind w:firstLine="720"/>
        <w:rPr>
          <w:color w:val="0A0905"/>
          <w:sz w:val="20"/>
          <w:szCs w:val="20"/>
        </w:rPr>
      </w:pPr>
      <w:r w:rsidRPr="00296016">
        <w:rPr>
          <w:b/>
          <w:bCs/>
          <w:color w:val="0A0905"/>
          <w:sz w:val="20"/>
          <w:szCs w:val="20"/>
        </w:rPr>
        <w:t xml:space="preserve">Cochrane Database of Systematic Reviews </w:t>
      </w:r>
      <w:r w:rsidRPr="00296016">
        <w:rPr>
          <w:color w:val="0A0905"/>
          <w:sz w:val="20"/>
          <w:szCs w:val="20"/>
        </w:rPr>
        <w:t>2005 to February 03, 2016</w:t>
      </w:r>
    </w:p>
    <w:p w14:paraId="1ACF3EC4" w14:textId="77777777" w:rsidR="00296016" w:rsidRPr="00296016" w:rsidRDefault="00296016" w:rsidP="00296016">
      <w:pPr>
        <w:ind w:firstLine="720"/>
        <w:rPr>
          <w:color w:val="0A0905"/>
          <w:sz w:val="20"/>
          <w:szCs w:val="20"/>
        </w:rPr>
      </w:pPr>
      <w:r w:rsidRPr="00296016">
        <w:rPr>
          <w:b/>
          <w:bCs/>
          <w:color w:val="0A0905"/>
          <w:sz w:val="20"/>
          <w:szCs w:val="20"/>
        </w:rPr>
        <w:t xml:space="preserve">Database of Abstracts of Reviews of Effects </w:t>
      </w:r>
      <w:r w:rsidRPr="00296016">
        <w:rPr>
          <w:color w:val="0A0905"/>
          <w:sz w:val="20"/>
          <w:szCs w:val="20"/>
        </w:rPr>
        <w:t xml:space="preserve">1st Quarter 2016 </w:t>
      </w:r>
      <w:r w:rsidRPr="00296016">
        <w:rPr>
          <w:color w:val="0A0905"/>
          <w:sz w:val="20"/>
          <w:szCs w:val="20"/>
        </w:rPr>
        <w:tab/>
      </w:r>
    </w:p>
    <w:p w14:paraId="1BA79EC0" w14:textId="77777777" w:rsidR="00296016" w:rsidRPr="00296016" w:rsidRDefault="00296016" w:rsidP="00296016">
      <w:pPr>
        <w:ind w:firstLine="720"/>
        <w:rPr>
          <w:color w:val="0A0905"/>
          <w:sz w:val="20"/>
          <w:szCs w:val="20"/>
        </w:rPr>
      </w:pPr>
      <w:r w:rsidRPr="00296016">
        <w:rPr>
          <w:b/>
          <w:bCs/>
          <w:color w:val="0A0905"/>
          <w:sz w:val="20"/>
          <w:szCs w:val="20"/>
        </w:rPr>
        <w:t xml:space="preserve">Health Technology Assessment </w:t>
      </w:r>
      <w:r w:rsidRPr="00296016">
        <w:rPr>
          <w:color w:val="0A0905"/>
          <w:sz w:val="20"/>
          <w:szCs w:val="20"/>
        </w:rPr>
        <w:t>1st Quarter 2016</w:t>
      </w:r>
    </w:p>
    <w:p w14:paraId="0881F269" w14:textId="77777777" w:rsidR="00296016" w:rsidRPr="00296016" w:rsidRDefault="00296016" w:rsidP="00E21651">
      <w:pPr>
        <w:ind w:firstLine="720"/>
        <w:rPr>
          <w:color w:val="0A0905"/>
          <w:sz w:val="20"/>
          <w:szCs w:val="20"/>
        </w:rPr>
      </w:pPr>
      <w:r w:rsidRPr="00296016">
        <w:rPr>
          <w:color w:val="0A0905"/>
          <w:sz w:val="20"/>
          <w:szCs w:val="20"/>
        </w:rPr>
        <w:t>Date Searched: 02/11/2016</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310"/>
        <w:gridCol w:w="9026"/>
        <w:gridCol w:w="710"/>
      </w:tblGrid>
      <w:tr w:rsidR="00296016" w:rsidRPr="00296016" w14:paraId="68462161" w14:textId="77777777" w:rsidTr="00E21651">
        <w:trPr>
          <w:tblCellSpacing w:w="0" w:type="dxa"/>
        </w:trPr>
        <w:tc>
          <w:tcPr>
            <w:tcW w:w="0" w:type="auto"/>
            <w:vAlign w:val="center"/>
            <w:hideMark/>
          </w:tcPr>
          <w:p w14:paraId="7C3D64A2" w14:textId="77777777" w:rsidR="00296016" w:rsidRPr="00296016" w:rsidRDefault="00296016" w:rsidP="00296016">
            <w:pPr>
              <w:spacing w:line="360" w:lineRule="atLeast"/>
              <w:rPr>
                <w:color w:val="0A0905"/>
                <w:sz w:val="20"/>
                <w:szCs w:val="20"/>
              </w:rPr>
            </w:pPr>
            <w:r w:rsidRPr="00296016">
              <w:rPr>
                <w:color w:val="0A0905"/>
                <w:sz w:val="20"/>
                <w:szCs w:val="20"/>
              </w:rPr>
              <w:t>1</w:t>
            </w:r>
          </w:p>
        </w:tc>
        <w:tc>
          <w:tcPr>
            <w:tcW w:w="0" w:type="auto"/>
            <w:vAlign w:val="center"/>
            <w:hideMark/>
          </w:tcPr>
          <w:p w14:paraId="5A4A876C" w14:textId="77777777" w:rsidR="00296016" w:rsidRPr="00296016" w:rsidRDefault="00296016" w:rsidP="00296016">
            <w:pPr>
              <w:spacing w:line="360" w:lineRule="atLeast"/>
              <w:rPr>
                <w:color w:val="0A0905"/>
                <w:sz w:val="20"/>
                <w:szCs w:val="20"/>
              </w:rPr>
            </w:pPr>
            <w:r w:rsidRPr="00296016">
              <w:rPr>
                <w:rStyle w:val="searchhistory-search-term"/>
                <w:sz w:val="20"/>
                <w:szCs w:val="20"/>
              </w:rPr>
              <w:t>(Discriminat* or Disparit* or parity or Inequal* or Unequal or equal or Inequit* or Equity or equitable or undertreat* or under-treat* or overtreat* or over-treat* or access or accessible or accessibility).tw.</w:t>
            </w:r>
            <w:r w:rsidRPr="00296016">
              <w:rPr>
                <w:color w:val="0A0905"/>
                <w:sz w:val="20"/>
                <w:szCs w:val="20"/>
              </w:rPr>
              <w:t xml:space="preserve"> </w:t>
            </w:r>
          </w:p>
        </w:tc>
        <w:tc>
          <w:tcPr>
            <w:tcW w:w="0" w:type="auto"/>
            <w:vAlign w:val="center"/>
            <w:hideMark/>
          </w:tcPr>
          <w:p w14:paraId="783A1BB7" w14:textId="77777777" w:rsidR="00296016" w:rsidRPr="00296016" w:rsidRDefault="00296016" w:rsidP="00296016">
            <w:pPr>
              <w:spacing w:line="360" w:lineRule="atLeast"/>
              <w:rPr>
                <w:color w:val="0A0905"/>
                <w:sz w:val="20"/>
                <w:szCs w:val="20"/>
              </w:rPr>
            </w:pPr>
            <w:r w:rsidRPr="00296016">
              <w:rPr>
                <w:color w:val="0A0905"/>
                <w:sz w:val="20"/>
                <w:szCs w:val="20"/>
              </w:rPr>
              <w:t xml:space="preserve">428980 </w:t>
            </w:r>
          </w:p>
        </w:tc>
      </w:tr>
      <w:tr w:rsidR="00296016" w:rsidRPr="00296016" w14:paraId="2287270E" w14:textId="77777777" w:rsidTr="00E21651">
        <w:trPr>
          <w:tblCellSpacing w:w="0" w:type="dxa"/>
        </w:trPr>
        <w:tc>
          <w:tcPr>
            <w:tcW w:w="0" w:type="auto"/>
            <w:vAlign w:val="center"/>
            <w:hideMark/>
          </w:tcPr>
          <w:p w14:paraId="657B87A3" w14:textId="77777777" w:rsidR="00296016" w:rsidRPr="00296016" w:rsidRDefault="00296016" w:rsidP="00296016">
            <w:pPr>
              <w:spacing w:line="360" w:lineRule="atLeast"/>
              <w:rPr>
                <w:color w:val="0A0905"/>
                <w:sz w:val="20"/>
                <w:szCs w:val="20"/>
              </w:rPr>
            </w:pPr>
            <w:r w:rsidRPr="00296016">
              <w:rPr>
                <w:color w:val="0A0905"/>
                <w:sz w:val="20"/>
                <w:szCs w:val="20"/>
              </w:rPr>
              <w:t>2</w:t>
            </w:r>
          </w:p>
        </w:tc>
        <w:tc>
          <w:tcPr>
            <w:tcW w:w="0" w:type="auto"/>
            <w:vAlign w:val="center"/>
            <w:hideMark/>
          </w:tcPr>
          <w:p w14:paraId="4F0F6CA7" w14:textId="77777777" w:rsidR="00296016" w:rsidRPr="00296016" w:rsidRDefault="00296016" w:rsidP="00296016">
            <w:pPr>
              <w:spacing w:line="360" w:lineRule="atLeast"/>
              <w:rPr>
                <w:color w:val="0A0905"/>
                <w:sz w:val="20"/>
                <w:szCs w:val="20"/>
              </w:rPr>
            </w:pPr>
            <w:r w:rsidRPr="00296016">
              <w:rPr>
                <w:rStyle w:val="searchhistory-search-term"/>
                <w:sz w:val="20"/>
                <w:szCs w:val="20"/>
              </w:rPr>
              <w:t>(LGBT* or lesbian* or homosexual* or gay or gays or bisexual* or transgender* or transsexual* or sexual* orient*).tw.</w:t>
            </w:r>
            <w:r w:rsidRPr="00296016">
              <w:rPr>
                <w:color w:val="0A0905"/>
                <w:sz w:val="20"/>
                <w:szCs w:val="20"/>
              </w:rPr>
              <w:t xml:space="preserve"> </w:t>
            </w:r>
          </w:p>
        </w:tc>
        <w:tc>
          <w:tcPr>
            <w:tcW w:w="0" w:type="auto"/>
            <w:vAlign w:val="center"/>
            <w:hideMark/>
          </w:tcPr>
          <w:p w14:paraId="1DC826D9" w14:textId="77777777" w:rsidR="00296016" w:rsidRPr="00296016" w:rsidRDefault="00296016" w:rsidP="00296016">
            <w:pPr>
              <w:spacing w:line="360" w:lineRule="atLeast"/>
              <w:rPr>
                <w:color w:val="0A0905"/>
                <w:sz w:val="20"/>
                <w:szCs w:val="20"/>
              </w:rPr>
            </w:pPr>
            <w:r w:rsidRPr="00296016">
              <w:rPr>
                <w:color w:val="0A0905"/>
                <w:sz w:val="20"/>
                <w:szCs w:val="20"/>
              </w:rPr>
              <w:t xml:space="preserve">575 </w:t>
            </w:r>
          </w:p>
        </w:tc>
      </w:tr>
      <w:tr w:rsidR="00296016" w:rsidRPr="00296016" w14:paraId="4E09E272" w14:textId="77777777" w:rsidTr="00E21651">
        <w:trPr>
          <w:tblCellSpacing w:w="0" w:type="dxa"/>
        </w:trPr>
        <w:tc>
          <w:tcPr>
            <w:tcW w:w="0" w:type="auto"/>
            <w:vAlign w:val="center"/>
            <w:hideMark/>
          </w:tcPr>
          <w:p w14:paraId="35F1FDDB" w14:textId="77777777" w:rsidR="00296016" w:rsidRPr="00296016" w:rsidRDefault="00296016" w:rsidP="00296016">
            <w:pPr>
              <w:spacing w:line="360" w:lineRule="atLeast"/>
              <w:rPr>
                <w:color w:val="0A0905"/>
                <w:sz w:val="20"/>
                <w:szCs w:val="20"/>
              </w:rPr>
            </w:pPr>
            <w:r w:rsidRPr="00296016">
              <w:rPr>
                <w:color w:val="0A0905"/>
                <w:sz w:val="20"/>
                <w:szCs w:val="20"/>
              </w:rPr>
              <w:t>3</w:t>
            </w:r>
          </w:p>
        </w:tc>
        <w:tc>
          <w:tcPr>
            <w:tcW w:w="0" w:type="auto"/>
            <w:vAlign w:val="center"/>
            <w:hideMark/>
          </w:tcPr>
          <w:p w14:paraId="1FA49620" w14:textId="77777777" w:rsidR="00296016" w:rsidRPr="00296016" w:rsidRDefault="00296016" w:rsidP="00296016">
            <w:pPr>
              <w:spacing w:line="360" w:lineRule="atLeast"/>
              <w:rPr>
                <w:color w:val="0A0905"/>
                <w:sz w:val="20"/>
                <w:szCs w:val="20"/>
              </w:rPr>
            </w:pPr>
            <w:r w:rsidRPr="00296016">
              <w:rPr>
                <w:rStyle w:val="searchhistory-search-term"/>
                <w:sz w:val="20"/>
                <w:szCs w:val="20"/>
              </w:rPr>
              <w:t>(Socio-demographic* or Sociodemographic* or socioeconomic* or socio-economic* or SES or sociocultural* or socio-cultural* or poverty or indigent or low-income or class or classes or disadvantaged).tw.</w:t>
            </w:r>
            <w:r w:rsidRPr="00296016">
              <w:rPr>
                <w:color w:val="0A0905"/>
                <w:sz w:val="20"/>
                <w:szCs w:val="20"/>
              </w:rPr>
              <w:t xml:space="preserve"> </w:t>
            </w:r>
          </w:p>
        </w:tc>
        <w:tc>
          <w:tcPr>
            <w:tcW w:w="0" w:type="auto"/>
            <w:vAlign w:val="center"/>
            <w:hideMark/>
          </w:tcPr>
          <w:p w14:paraId="081FFBC1" w14:textId="77777777" w:rsidR="00296016" w:rsidRPr="00296016" w:rsidRDefault="00296016" w:rsidP="00296016">
            <w:pPr>
              <w:spacing w:line="360" w:lineRule="atLeast"/>
              <w:rPr>
                <w:color w:val="0A0905"/>
                <w:sz w:val="20"/>
                <w:szCs w:val="20"/>
              </w:rPr>
            </w:pPr>
            <w:r w:rsidRPr="00296016">
              <w:rPr>
                <w:color w:val="0A0905"/>
                <w:sz w:val="20"/>
                <w:szCs w:val="20"/>
              </w:rPr>
              <w:t xml:space="preserve">25289 </w:t>
            </w:r>
          </w:p>
        </w:tc>
      </w:tr>
      <w:tr w:rsidR="00296016" w:rsidRPr="00296016" w14:paraId="6B59697F" w14:textId="77777777" w:rsidTr="00E21651">
        <w:trPr>
          <w:tblCellSpacing w:w="0" w:type="dxa"/>
        </w:trPr>
        <w:tc>
          <w:tcPr>
            <w:tcW w:w="0" w:type="auto"/>
            <w:vAlign w:val="center"/>
            <w:hideMark/>
          </w:tcPr>
          <w:p w14:paraId="6C410641" w14:textId="77777777" w:rsidR="00296016" w:rsidRPr="00296016" w:rsidRDefault="00296016" w:rsidP="00296016">
            <w:pPr>
              <w:spacing w:line="360" w:lineRule="atLeast"/>
              <w:rPr>
                <w:color w:val="0A0905"/>
                <w:sz w:val="20"/>
                <w:szCs w:val="20"/>
              </w:rPr>
            </w:pPr>
            <w:r w:rsidRPr="00296016">
              <w:rPr>
                <w:color w:val="0A0905"/>
                <w:sz w:val="20"/>
                <w:szCs w:val="20"/>
              </w:rPr>
              <w:t>4</w:t>
            </w:r>
          </w:p>
        </w:tc>
        <w:tc>
          <w:tcPr>
            <w:tcW w:w="0" w:type="auto"/>
            <w:vAlign w:val="center"/>
            <w:hideMark/>
          </w:tcPr>
          <w:p w14:paraId="1599D976" w14:textId="77777777" w:rsidR="00296016" w:rsidRPr="00296016" w:rsidRDefault="00296016" w:rsidP="00296016">
            <w:pPr>
              <w:spacing w:line="360" w:lineRule="atLeast"/>
              <w:rPr>
                <w:color w:val="0A0905"/>
                <w:sz w:val="20"/>
                <w:szCs w:val="20"/>
              </w:rPr>
            </w:pPr>
            <w:r w:rsidRPr="00296016">
              <w:rPr>
                <w:rStyle w:val="searchhistory-search-term"/>
                <w:sz w:val="20"/>
                <w:szCs w:val="20"/>
              </w:rPr>
              <w:t>(women* or female* or gender* or sex or sex-based).tw.</w:t>
            </w:r>
            <w:r w:rsidRPr="00296016">
              <w:rPr>
                <w:color w:val="0A0905"/>
                <w:sz w:val="20"/>
                <w:szCs w:val="20"/>
              </w:rPr>
              <w:t xml:space="preserve"> </w:t>
            </w:r>
          </w:p>
        </w:tc>
        <w:tc>
          <w:tcPr>
            <w:tcW w:w="0" w:type="auto"/>
            <w:vAlign w:val="center"/>
            <w:hideMark/>
          </w:tcPr>
          <w:p w14:paraId="4A38426F" w14:textId="77777777" w:rsidR="00296016" w:rsidRPr="00296016" w:rsidRDefault="00296016" w:rsidP="00296016">
            <w:pPr>
              <w:spacing w:line="360" w:lineRule="atLeast"/>
              <w:rPr>
                <w:color w:val="0A0905"/>
                <w:sz w:val="20"/>
                <w:szCs w:val="20"/>
              </w:rPr>
            </w:pPr>
            <w:r w:rsidRPr="00296016">
              <w:rPr>
                <w:color w:val="0A0905"/>
                <w:sz w:val="20"/>
                <w:szCs w:val="20"/>
              </w:rPr>
              <w:t xml:space="preserve">137925 </w:t>
            </w:r>
          </w:p>
        </w:tc>
      </w:tr>
      <w:tr w:rsidR="00296016" w:rsidRPr="00296016" w14:paraId="1B40E985" w14:textId="77777777" w:rsidTr="00E21651">
        <w:trPr>
          <w:tblCellSpacing w:w="0" w:type="dxa"/>
        </w:trPr>
        <w:tc>
          <w:tcPr>
            <w:tcW w:w="0" w:type="auto"/>
            <w:vAlign w:val="center"/>
            <w:hideMark/>
          </w:tcPr>
          <w:p w14:paraId="603130C9" w14:textId="77777777" w:rsidR="00296016" w:rsidRPr="00296016" w:rsidRDefault="00296016" w:rsidP="00296016">
            <w:pPr>
              <w:spacing w:line="360" w:lineRule="atLeast"/>
              <w:rPr>
                <w:color w:val="0A0905"/>
                <w:sz w:val="20"/>
                <w:szCs w:val="20"/>
              </w:rPr>
            </w:pPr>
            <w:r w:rsidRPr="00296016">
              <w:rPr>
                <w:color w:val="0A0905"/>
                <w:sz w:val="20"/>
                <w:szCs w:val="20"/>
              </w:rPr>
              <w:t>5</w:t>
            </w:r>
          </w:p>
        </w:tc>
        <w:tc>
          <w:tcPr>
            <w:tcW w:w="0" w:type="auto"/>
            <w:vAlign w:val="center"/>
            <w:hideMark/>
          </w:tcPr>
          <w:p w14:paraId="5A296E67" w14:textId="77777777" w:rsidR="00296016" w:rsidRPr="00296016" w:rsidRDefault="00296016" w:rsidP="00296016">
            <w:pPr>
              <w:spacing w:line="360" w:lineRule="atLeast"/>
              <w:rPr>
                <w:color w:val="0A0905"/>
                <w:sz w:val="20"/>
                <w:szCs w:val="20"/>
              </w:rPr>
            </w:pPr>
            <w:r w:rsidRPr="00296016">
              <w:rPr>
                <w:rStyle w:val="searchhistory-search-term"/>
                <w:sz w:val="20"/>
                <w:szCs w:val="20"/>
              </w:rPr>
              <w:t>religio*.tw.</w:t>
            </w:r>
            <w:r w:rsidRPr="00296016">
              <w:rPr>
                <w:color w:val="0A0905"/>
                <w:sz w:val="20"/>
                <w:szCs w:val="20"/>
              </w:rPr>
              <w:t xml:space="preserve"> </w:t>
            </w:r>
          </w:p>
        </w:tc>
        <w:tc>
          <w:tcPr>
            <w:tcW w:w="0" w:type="auto"/>
            <w:vAlign w:val="center"/>
            <w:hideMark/>
          </w:tcPr>
          <w:p w14:paraId="027D4807" w14:textId="77777777" w:rsidR="00296016" w:rsidRPr="00296016" w:rsidRDefault="00296016" w:rsidP="00296016">
            <w:pPr>
              <w:spacing w:line="360" w:lineRule="atLeast"/>
              <w:rPr>
                <w:color w:val="0A0905"/>
                <w:sz w:val="20"/>
                <w:szCs w:val="20"/>
              </w:rPr>
            </w:pPr>
            <w:r w:rsidRPr="00296016">
              <w:rPr>
                <w:color w:val="0A0905"/>
                <w:sz w:val="20"/>
                <w:szCs w:val="20"/>
              </w:rPr>
              <w:t xml:space="preserve">512 </w:t>
            </w:r>
          </w:p>
        </w:tc>
      </w:tr>
      <w:tr w:rsidR="00296016" w:rsidRPr="00296016" w14:paraId="3BCD8DAB" w14:textId="77777777" w:rsidTr="00E21651">
        <w:trPr>
          <w:tblCellSpacing w:w="0" w:type="dxa"/>
        </w:trPr>
        <w:tc>
          <w:tcPr>
            <w:tcW w:w="0" w:type="auto"/>
            <w:vAlign w:val="center"/>
            <w:hideMark/>
          </w:tcPr>
          <w:p w14:paraId="244B56E8" w14:textId="77777777" w:rsidR="00296016" w:rsidRPr="00296016" w:rsidRDefault="00296016" w:rsidP="00296016">
            <w:pPr>
              <w:spacing w:line="360" w:lineRule="atLeast"/>
              <w:rPr>
                <w:color w:val="0A0905"/>
                <w:sz w:val="20"/>
                <w:szCs w:val="20"/>
              </w:rPr>
            </w:pPr>
            <w:r w:rsidRPr="00296016">
              <w:rPr>
                <w:color w:val="0A0905"/>
                <w:sz w:val="20"/>
                <w:szCs w:val="20"/>
              </w:rPr>
              <w:t>6</w:t>
            </w:r>
          </w:p>
        </w:tc>
        <w:tc>
          <w:tcPr>
            <w:tcW w:w="0" w:type="auto"/>
            <w:vAlign w:val="center"/>
            <w:hideMark/>
          </w:tcPr>
          <w:p w14:paraId="7951C69D" w14:textId="77777777" w:rsidR="00296016" w:rsidRPr="00296016" w:rsidRDefault="00296016" w:rsidP="00296016">
            <w:pPr>
              <w:spacing w:line="360" w:lineRule="atLeast"/>
              <w:rPr>
                <w:color w:val="0A0905"/>
                <w:sz w:val="20"/>
                <w:szCs w:val="20"/>
              </w:rPr>
            </w:pPr>
            <w:r w:rsidRPr="00296016">
              <w:rPr>
                <w:rStyle w:val="searchhistory-search-term"/>
                <w:sz w:val="20"/>
                <w:szCs w:val="20"/>
              </w:rPr>
              <w:t>(rural-urban or rural or urban or inner-city).tw.</w:t>
            </w:r>
            <w:r w:rsidRPr="00296016">
              <w:rPr>
                <w:color w:val="0A0905"/>
                <w:sz w:val="20"/>
                <w:szCs w:val="20"/>
              </w:rPr>
              <w:t xml:space="preserve"> </w:t>
            </w:r>
          </w:p>
        </w:tc>
        <w:tc>
          <w:tcPr>
            <w:tcW w:w="0" w:type="auto"/>
            <w:vAlign w:val="center"/>
            <w:hideMark/>
          </w:tcPr>
          <w:p w14:paraId="513D680D" w14:textId="77777777" w:rsidR="00296016" w:rsidRPr="00296016" w:rsidRDefault="00296016" w:rsidP="00296016">
            <w:pPr>
              <w:spacing w:line="360" w:lineRule="atLeast"/>
              <w:rPr>
                <w:color w:val="0A0905"/>
                <w:sz w:val="20"/>
                <w:szCs w:val="20"/>
              </w:rPr>
            </w:pPr>
            <w:r w:rsidRPr="00296016">
              <w:rPr>
                <w:color w:val="0A0905"/>
                <w:sz w:val="20"/>
                <w:szCs w:val="20"/>
              </w:rPr>
              <w:t xml:space="preserve">8281 </w:t>
            </w:r>
          </w:p>
        </w:tc>
      </w:tr>
      <w:tr w:rsidR="00296016" w:rsidRPr="00296016" w14:paraId="22232251" w14:textId="77777777" w:rsidTr="00E21651">
        <w:trPr>
          <w:tblCellSpacing w:w="0" w:type="dxa"/>
        </w:trPr>
        <w:tc>
          <w:tcPr>
            <w:tcW w:w="0" w:type="auto"/>
            <w:vAlign w:val="center"/>
            <w:hideMark/>
          </w:tcPr>
          <w:p w14:paraId="57C0B5E2" w14:textId="77777777" w:rsidR="00296016" w:rsidRPr="00296016" w:rsidRDefault="00296016" w:rsidP="00296016">
            <w:pPr>
              <w:spacing w:line="360" w:lineRule="atLeast"/>
              <w:rPr>
                <w:color w:val="0A0905"/>
                <w:sz w:val="20"/>
                <w:szCs w:val="20"/>
              </w:rPr>
            </w:pPr>
            <w:r w:rsidRPr="00296016">
              <w:rPr>
                <w:color w:val="0A0905"/>
                <w:sz w:val="20"/>
                <w:szCs w:val="20"/>
              </w:rPr>
              <w:t>7</w:t>
            </w:r>
          </w:p>
        </w:tc>
        <w:tc>
          <w:tcPr>
            <w:tcW w:w="0" w:type="auto"/>
            <w:vAlign w:val="center"/>
            <w:hideMark/>
          </w:tcPr>
          <w:p w14:paraId="170E7400" w14:textId="77777777" w:rsidR="00296016" w:rsidRPr="00296016" w:rsidRDefault="00296016" w:rsidP="00296016">
            <w:pPr>
              <w:spacing w:line="360" w:lineRule="atLeast"/>
              <w:rPr>
                <w:color w:val="0A0905"/>
                <w:sz w:val="20"/>
                <w:szCs w:val="20"/>
              </w:rPr>
            </w:pPr>
            <w:r w:rsidRPr="00296016">
              <w:rPr>
                <w:rStyle w:val="searchhistory-search-term"/>
                <w:sz w:val="20"/>
                <w:szCs w:val="20"/>
              </w:rPr>
              <w:t>(aged or aging or frail or old or older or senior* or elderly or middle-aged).tw.</w:t>
            </w:r>
            <w:r w:rsidRPr="00296016">
              <w:rPr>
                <w:color w:val="0A0905"/>
                <w:sz w:val="20"/>
                <w:szCs w:val="20"/>
              </w:rPr>
              <w:t xml:space="preserve"> </w:t>
            </w:r>
          </w:p>
        </w:tc>
        <w:tc>
          <w:tcPr>
            <w:tcW w:w="0" w:type="auto"/>
            <w:vAlign w:val="center"/>
            <w:hideMark/>
          </w:tcPr>
          <w:p w14:paraId="2084CFC3" w14:textId="77777777" w:rsidR="00296016" w:rsidRPr="00296016" w:rsidRDefault="00296016" w:rsidP="00296016">
            <w:pPr>
              <w:spacing w:line="360" w:lineRule="atLeast"/>
              <w:rPr>
                <w:color w:val="0A0905"/>
                <w:sz w:val="20"/>
                <w:szCs w:val="20"/>
              </w:rPr>
            </w:pPr>
            <w:r w:rsidRPr="00296016">
              <w:rPr>
                <w:color w:val="0A0905"/>
                <w:sz w:val="20"/>
                <w:szCs w:val="20"/>
              </w:rPr>
              <w:t xml:space="preserve">92909 </w:t>
            </w:r>
          </w:p>
        </w:tc>
      </w:tr>
      <w:tr w:rsidR="00296016" w:rsidRPr="00296016" w14:paraId="545C1D96" w14:textId="77777777" w:rsidTr="00E21651">
        <w:trPr>
          <w:tblCellSpacing w:w="0" w:type="dxa"/>
        </w:trPr>
        <w:tc>
          <w:tcPr>
            <w:tcW w:w="0" w:type="auto"/>
            <w:vAlign w:val="center"/>
            <w:hideMark/>
          </w:tcPr>
          <w:p w14:paraId="38E832ED" w14:textId="77777777" w:rsidR="00296016" w:rsidRPr="00296016" w:rsidRDefault="00296016" w:rsidP="00296016">
            <w:pPr>
              <w:spacing w:line="360" w:lineRule="atLeast"/>
              <w:rPr>
                <w:color w:val="0A0905"/>
                <w:sz w:val="20"/>
                <w:szCs w:val="20"/>
              </w:rPr>
            </w:pPr>
            <w:r w:rsidRPr="00296016">
              <w:rPr>
                <w:color w:val="0A0905"/>
                <w:sz w:val="20"/>
                <w:szCs w:val="20"/>
              </w:rPr>
              <w:t>8</w:t>
            </w:r>
          </w:p>
        </w:tc>
        <w:tc>
          <w:tcPr>
            <w:tcW w:w="0" w:type="auto"/>
            <w:vAlign w:val="center"/>
            <w:hideMark/>
          </w:tcPr>
          <w:p w14:paraId="3EF67C19" w14:textId="77777777" w:rsidR="00296016" w:rsidRPr="00296016" w:rsidRDefault="00296016" w:rsidP="00296016">
            <w:pPr>
              <w:spacing w:line="360" w:lineRule="atLeast"/>
              <w:rPr>
                <w:color w:val="0A0905"/>
                <w:sz w:val="20"/>
                <w:szCs w:val="20"/>
              </w:rPr>
            </w:pPr>
            <w:r w:rsidRPr="00296016">
              <w:rPr>
                <w:rStyle w:val="searchhistory-search-term"/>
                <w:sz w:val="20"/>
                <w:szCs w:val="20"/>
              </w:rPr>
              <w:t>(disabilit* or disabled or handicap*).tw.</w:t>
            </w:r>
            <w:r w:rsidRPr="00296016">
              <w:rPr>
                <w:color w:val="0A0905"/>
                <w:sz w:val="20"/>
                <w:szCs w:val="20"/>
              </w:rPr>
              <w:t xml:space="preserve"> </w:t>
            </w:r>
          </w:p>
        </w:tc>
        <w:tc>
          <w:tcPr>
            <w:tcW w:w="0" w:type="auto"/>
            <w:vAlign w:val="center"/>
            <w:hideMark/>
          </w:tcPr>
          <w:p w14:paraId="1103A84C" w14:textId="77777777" w:rsidR="00296016" w:rsidRPr="00296016" w:rsidRDefault="00296016" w:rsidP="00296016">
            <w:pPr>
              <w:spacing w:line="360" w:lineRule="atLeast"/>
              <w:rPr>
                <w:color w:val="0A0905"/>
                <w:sz w:val="20"/>
                <w:szCs w:val="20"/>
              </w:rPr>
            </w:pPr>
            <w:r w:rsidRPr="00296016">
              <w:rPr>
                <w:color w:val="0A0905"/>
                <w:sz w:val="20"/>
                <w:szCs w:val="20"/>
              </w:rPr>
              <w:t xml:space="preserve">15908 </w:t>
            </w:r>
          </w:p>
        </w:tc>
      </w:tr>
      <w:tr w:rsidR="00296016" w:rsidRPr="00296016" w14:paraId="093D9627" w14:textId="77777777" w:rsidTr="00E21651">
        <w:trPr>
          <w:tblCellSpacing w:w="0" w:type="dxa"/>
        </w:trPr>
        <w:tc>
          <w:tcPr>
            <w:tcW w:w="0" w:type="auto"/>
            <w:vAlign w:val="center"/>
            <w:hideMark/>
          </w:tcPr>
          <w:p w14:paraId="6CE7E340" w14:textId="77777777" w:rsidR="00296016" w:rsidRPr="00296016" w:rsidRDefault="00296016" w:rsidP="00296016">
            <w:pPr>
              <w:spacing w:line="360" w:lineRule="atLeast"/>
              <w:rPr>
                <w:color w:val="0A0905"/>
                <w:sz w:val="20"/>
                <w:szCs w:val="20"/>
              </w:rPr>
            </w:pPr>
            <w:r w:rsidRPr="00296016">
              <w:rPr>
                <w:color w:val="0A0905"/>
                <w:sz w:val="20"/>
                <w:szCs w:val="20"/>
              </w:rPr>
              <w:t>9</w:t>
            </w:r>
          </w:p>
        </w:tc>
        <w:tc>
          <w:tcPr>
            <w:tcW w:w="0" w:type="auto"/>
            <w:vAlign w:val="center"/>
            <w:hideMark/>
          </w:tcPr>
          <w:p w14:paraId="1705ED56" w14:textId="77777777" w:rsidR="00296016" w:rsidRPr="00296016" w:rsidRDefault="00296016" w:rsidP="00296016">
            <w:pPr>
              <w:spacing w:line="360" w:lineRule="atLeast"/>
              <w:rPr>
                <w:color w:val="0A0905"/>
                <w:sz w:val="20"/>
                <w:szCs w:val="20"/>
              </w:rPr>
            </w:pPr>
            <w:r w:rsidRPr="00296016">
              <w:rPr>
                <w:rStyle w:val="searchhistory-search-term"/>
                <w:sz w:val="20"/>
                <w:szCs w:val="20"/>
              </w:rPr>
              <w:t>(psychotic or schizotyp* or schizophren* or schizoid* or schizoaffective or bipolar or mania* or hypomania* or hypo-mania* or manic or cyclothymic or PTSD or post-traumatic stress or posttraumatic stress or ((severe* or serious* or chronic* or persistent*) adj mental* ill*)).tw.</w:t>
            </w:r>
            <w:r w:rsidRPr="00296016">
              <w:rPr>
                <w:color w:val="0A0905"/>
                <w:sz w:val="20"/>
                <w:szCs w:val="20"/>
              </w:rPr>
              <w:t xml:space="preserve"> </w:t>
            </w:r>
          </w:p>
        </w:tc>
        <w:tc>
          <w:tcPr>
            <w:tcW w:w="0" w:type="auto"/>
            <w:vAlign w:val="center"/>
            <w:hideMark/>
          </w:tcPr>
          <w:p w14:paraId="596EC30C" w14:textId="77777777" w:rsidR="00296016" w:rsidRPr="00296016" w:rsidRDefault="00296016" w:rsidP="00296016">
            <w:pPr>
              <w:spacing w:line="360" w:lineRule="atLeast"/>
              <w:rPr>
                <w:color w:val="0A0905"/>
                <w:sz w:val="20"/>
                <w:szCs w:val="20"/>
              </w:rPr>
            </w:pPr>
            <w:r w:rsidRPr="00296016">
              <w:rPr>
                <w:color w:val="0A0905"/>
                <w:sz w:val="20"/>
                <w:szCs w:val="20"/>
              </w:rPr>
              <w:t xml:space="preserve">18814 </w:t>
            </w:r>
          </w:p>
        </w:tc>
      </w:tr>
      <w:tr w:rsidR="00296016" w:rsidRPr="00296016" w14:paraId="0FFF3037" w14:textId="77777777" w:rsidTr="00E21651">
        <w:trPr>
          <w:tblCellSpacing w:w="0" w:type="dxa"/>
        </w:trPr>
        <w:tc>
          <w:tcPr>
            <w:tcW w:w="0" w:type="auto"/>
            <w:vAlign w:val="center"/>
            <w:hideMark/>
          </w:tcPr>
          <w:p w14:paraId="1AB61423" w14:textId="77777777" w:rsidR="00296016" w:rsidRPr="00296016" w:rsidRDefault="00296016" w:rsidP="00296016">
            <w:pPr>
              <w:spacing w:line="360" w:lineRule="atLeast"/>
              <w:rPr>
                <w:color w:val="0A0905"/>
                <w:sz w:val="20"/>
                <w:szCs w:val="20"/>
              </w:rPr>
            </w:pPr>
            <w:r w:rsidRPr="00296016">
              <w:rPr>
                <w:color w:val="0A0905"/>
                <w:sz w:val="20"/>
                <w:szCs w:val="20"/>
              </w:rPr>
              <w:t>10</w:t>
            </w:r>
          </w:p>
        </w:tc>
        <w:tc>
          <w:tcPr>
            <w:tcW w:w="0" w:type="auto"/>
            <w:vAlign w:val="center"/>
            <w:hideMark/>
          </w:tcPr>
          <w:p w14:paraId="562F3E82" w14:textId="77777777" w:rsidR="00296016" w:rsidRPr="00296016" w:rsidRDefault="00296016" w:rsidP="00296016">
            <w:pPr>
              <w:spacing w:line="360" w:lineRule="atLeast"/>
              <w:rPr>
                <w:color w:val="0A0905"/>
                <w:sz w:val="20"/>
                <w:szCs w:val="20"/>
              </w:rPr>
            </w:pPr>
            <w:r w:rsidRPr="00296016">
              <w:rPr>
                <w:rStyle w:val="searchhistory-search-term"/>
                <w:sz w:val="20"/>
                <w:szCs w:val="20"/>
              </w:rPr>
              <w:t>(Ethnic* or race* or racial* or minority or minorities or African-American* or Black or Blacks or Hispanic* or Chicano* or Chicana* or Latino* or Latina* or Hispanic* or Asian-American* or Native American* or Indian or Indians).tw.</w:t>
            </w:r>
            <w:r w:rsidRPr="00296016">
              <w:rPr>
                <w:color w:val="0A0905"/>
                <w:sz w:val="20"/>
                <w:szCs w:val="20"/>
              </w:rPr>
              <w:t xml:space="preserve"> </w:t>
            </w:r>
          </w:p>
        </w:tc>
        <w:tc>
          <w:tcPr>
            <w:tcW w:w="0" w:type="auto"/>
            <w:vAlign w:val="center"/>
            <w:hideMark/>
          </w:tcPr>
          <w:p w14:paraId="6D7DD91D" w14:textId="77777777" w:rsidR="00296016" w:rsidRPr="00296016" w:rsidRDefault="00296016" w:rsidP="00296016">
            <w:pPr>
              <w:spacing w:line="360" w:lineRule="atLeast"/>
              <w:rPr>
                <w:color w:val="0A0905"/>
                <w:sz w:val="20"/>
                <w:szCs w:val="20"/>
              </w:rPr>
            </w:pPr>
            <w:r w:rsidRPr="00296016">
              <w:rPr>
                <w:color w:val="0A0905"/>
                <w:sz w:val="20"/>
                <w:szCs w:val="20"/>
              </w:rPr>
              <w:t xml:space="preserve">20288 </w:t>
            </w:r>
          </w:p>
        </w:tc>
      </w:tr>
      <w:tr w:rsidR="00296016" w:rsidRPr="00296016" w14:paraId="03EB742E" w14:textId="77777777" w:rsidTr="00E21651">
        <w:trPr>
          <w:tblCellSpacing w:w="0" w:type="dxa"/>
        </w:trPr>
        <w:tc>
          <w:tcPr>
            <w:tcW w:w="0" w:type="auto"/>
            <w:vAlign w:val="center"/>
            <w:hideMark/>
          </w:tcPr>
          <w:p w14:paraId="4BE95910" w14:textId="77777777" w:rsidR="00296016" w:rsidRPr="00296016" w:rsidRDefault="00296016" w:rsidP="00296016">
            <w:pPr>
              <w:spacing w:line="360" w:lineRule="atLeast"/>
              <w:rPr>
                <w:color w:val="0A0905"/>
                <w:sz w:val="20"/>
                <w:szCs w:val="20"/>
              </w:rPr>
            </w:pPr>
            <w:r w:rsidRPr="00296016">
              <w:rPr>
                <w:color w:val="0A0905"/>
                <w:sz w:val="20"/>
                <w:szCs w:val="20"/>
              </w:rPr>
              <w:lastRenderedPageBreak/>
              <w:t>11</w:t>
            </w:r>
          </w:p>
        </w:tc>
        <w:tc>
          <w:tcPr>
            <w:tcW w:w="0" w:type="auto"/>
            <w:vAlign w:val="center"/>
            <w:hideMark/>
          </w:tcPr>
          <w:p w14:paraId="520AA5A9" w14:textId="77777777" w:rsidR="00296016" w:rsidRPr="00296016" w:rsidRDefault="00296016" w:rsidP="00296016">
            <w:pPr>
              <w:spacing w:line="360" w:lineRule="atLeast"/>
              <w:rPr>
                <w:color w:val="0A0905"/>
                <w:sz w:val="20"/>
                <w:szCs w:val="20"/>
              </w:rPr>
            </w:pPr>
            <w:r w:rsidRPr="00296016">
              <w:rPr>
                <w:rStyle w:val="searchhistory-search-term"/>
                <w:sz w:val="20"/>
                <w:szCs w:val="20"/>
              </w:rPr>
              <w:t>((vulnerable adj2 population*) or subgroup* or sub-group* or subpopulation* or sub-population* or stratif*).tw.</w:t>
            </w:r>
            <w:r w:rsidRPr="00296016">
              <w:rPr>
                <w:color w:val="0A0905"/>
                <w:sz w:val="20"/>
                <w:szCs w:val="20"/>
              </w:rPr>
              <w:t xml:space="preserve"> </w:t>
            </w:r>
          </w:p>
        </w:tc>
        <w:tc>
          <w:tcPr>
            <w:tcW w:w="0" w:type="auto"/>
            <w:vAlign w:val="center"/>
            <w:hideMark/>
          </w:tcPr>
          <w:p w14:paraId="7D821EFB" w14:textId="77777777" w:rsidR="00296016" w:rsidRPr="00296016" w:rsidRDefault="00296016" w:rsidP="00296016">
            <w:pPr>
              <w:spacing w:line="360" w:lineRule="atLeast"/>
              <w:rPr>
                <w:color w:val="0A0905"/>
                <w:sz w:val="20"/>
                <w:szCs w:val="20"/>
              </w:rPr>
            </w:pPr>
            <w:r w:rsidRPr="00296016">
              <w:rPr>
                <w:color w:val="0A0905"/>
                <w:sz w:val="20"/>
                <w:szCs w:val="20"/>
              </w:rPr>
              <w:t xml:space="preserve">43614 </w:t>
            </w:r>
          </w:p>
        </w:tc>
      </w:tr>
      <w:tr w:rsidR="00296016" w:rsidRPr="00296016" w14:paraId="39D25F5C" w14:textId="77777777" w:rsidTr="00E21651">
        <w:trPr>
          <w:tblCellSpacing w:w="0" w:type="dxa"/>
        </w:trPr>
        <w:tc>
          <w:tcPr>
            <w:tcW w:w="0" w:type="auto"/>
            <w:vAlign w:val="center"/>
            <w:hideMark/>
          </w:tcPr>
          <w:p w14:paraId="7AD4B8E3" w14:textId="77777777" w:rsidR="00296016" w:rsidRPr="00296016" w:rsidRDefault="00296016" w:rsidP="00296016">
            <w:pPr>
              <w:spacing w:line="360" w:lineRule="atLeast"/>
              <w:rPr>
                <w:color w:val="0A0905"/>
                <w:sz w:val="20"/>
                <w:szCs w:val="20"/>
              </w:rPr>
            </w:pPr>
            <w:r w:rsidRPr="00296016">
              <w:rPr>
                <w:color w:val="0A0905"/>
                <w:sz w:val="20"/>
                <w:szCs w:val="20"/>
              </w:rPr>
              <w:t>12</w:t>
            </w:r>
          </w:p>
        </w:tc>
        <w:tc>
          <w:tcPr>
            <w:tcW w:w="0" w:type="auto"/>
            <w:vAlign w:val="center"/>
            <w:hideMark/>
          </w:tcPr>
          <w:p w14:paraId="4DC5D4CD" w14:textId="77777777" w:rsidR="00296016" w:rsidRPr="00296016" w:rsidRDefault="00296016" w:rsidP="00296016">
            <w:pPr>
              <w:spacing w:line="360" w:lineRule="atLeast"/>
              <w:rPr>
                <w:color w:val="0A0905"/>
                <w:sz w:val="20"/>
                <w:szCs w:val="20"/>
              </w:rPr>
            </w:pPr>
            <w:r w:rsidRPr="00296016">
              <w:rPr>
                <w:rStyle w:val="searchhistory-search-term"/>
                <w:sz w:val="20"/>
                <w:szCs w:val="20"/>
              </w:rPr>
              <w:t>(cultural* competen* or microinsult* or microaggression*).tw.</w:t>
            </w:r>
            <w:r w:rsidRPr="00296016">
              <w:rPr>
                <w:color w:val="0A0905"/>
                <w:sz w:val="20"/>
                <w:szCs w:val="20"/>
              </w:rPr>
              <w:t xml:space="preserve"> </w:t>
            </w:r>
          </w:p>
        </w:tc>
        <w:tc>
          <w:tcPr>
            <w:tcW w:w="0" w:type="auto"/>
            <w:vAlign w:val="center"/>
            <w:hideMark/>
          </w:tcPr>
          <w:p w14:paraId="39818B86" w14:textId="77777777" w:rsidR="00296016" w:rsidRPr="00296016" w:rsidRDefault="00296016" w:rsidP="00296016">
            <w:pPr>
              <w:spacing w:line="360" w:lineRule="atLeast"/>
              <w:rPr>
                <w:color w:val="0A0905"/>
                <w:sz w:val="20"/>
                <w:szCs w:val="20"/>
              </w:rPr>
            </w:pPr>
            <w:r w:rsidRPr="00296016">
              <w:rPr>
                <w:color w:val="0A0905"/>
                <w:sz w:val="20"/>
                <w:szCs w:val="20"/>
              </w:rPr>
              <w:t xml:space="preserve">92 </w:t>
            </w:r>
          </w:p>
        </w:tc>
      </w:tr>
      <w:tr w:rsidR="00296016" w:rsidRPr="00296016" w14:paraId="05913A9E" w14:textId="77777777" w:rsidTr="00E21651">
        <w:trPr>
          <w:tblCellSpacing w:w="0" w:type="dxa"/>
        </w:trPr>
        <w:tc>
          <w:tcPr>
            <w:tcW w:w="0" w:type="auto"/>
            <w:vAlign w:val="center"/>
            <w:hideMark/>
          </w:tcPr>
          <w:p w14:paraId="56A1116E" w14:textId="77777777" w:rsidR="00296016" w:rsidRPr="00296016" w:rsidRDefault="00296016" w:rsidP="00296016">
            <w:pPr>
              <w:spacing w:line="360" w:lineRule="atLeast"/>
              <w:rPr>
                <w:color w:val="0A0905"/>
                <w:sz w:val="20"/>
                <w:szCs w:val="20"/>
              </w:rPr>
            </w:pPr>
            <w:r w:rsidRPr="00296016">
              <w:rPr>
                <w:color w:val="0A0905"/>
                <w:sz w:val="20"/>
                <w:szCs w:val="20"/>
              </w:rPr>
              <w:t>13</w:t>
            </w:r>
          </w:p>
        </w:tc>
        <w:tc>
          <w:tcPr>
            <w:tcW w:w="0" w:type="auto"/>
            <w:vAlign w:val="center"/>
            <w:hideMark/>
          </w:tcPr>
          <w:p w14:paraId="7C268DF6" w14:textId="77777777" w:rsidR="00296016" w:rsidRPr="00296016" w:rsidRDefault="00296016" w:rsidP="00296016">
            <w:pPr>
              <w:spacing w:line="360" w:lineRule="atLeast"/>
              <w:rPr>
                <w:color w:val="0A0905"/>
                <w:sz w:val="20"/>
                <w:szCs w:val="20"/>
              </w:rPr>
            </w:pPr>
            <w:r w:rsidRPr="00296016">
              <w:rPr>
                <w:rStyle w:val="searchhistory-search-term"/>
                <w:sz w:val="20"/>
                <w:szCs w:val="20"/>
              </w:rPr>
              <w:t>or/2-12</w:t>
            </w:r>
          </w:p>
        </w:tc>
        <w:tc>
          <w:tcPr>
            <w:tcW w:w="0" w:type="auto"/>
            <w:vAlign w:val="center"/>
            <w:hideMark/>
          </w:tcPr>
          <w:p w14:paraId="6E2110DF" w14:textId="77777777" w:rsidR="00296016" w:rsidRPr="00296016" w:rsidRDefault="00296016" w:rsidP="00296016">
            <w:pPr>
              <w:spacing w:line="360" w:lineRule="atLeast"/>
              <w:rPr>
                <w:color w:val="0A0905"/>
                <w:sz w:val="20"/>
                <w:szCs w:val="20"/>
              </w:rPr>
            </w:pPr>
            <w:r w:rsidRPr="00296016">
              <w:rPr>
                <w:color w:val="0A0905"/>
                <w:sz w:val="20"/>
                <w:szCs w:val="20"/>
              </w:rPr>
              <w:t xml:space="preserve">269480 </w:t>
            </w:r>
          </w:p>
        </w:tc>
      </w:tr>
      <w:tr w:rsidR="00296016" w:rsidRPr="00296016" w14:paraId="135E5CDB" w14:textId="77777777" w:rsidTr="00E21651">
        <w:trPr>
          <w:tblCellSpacing w:w="0" w:type="dxa"/>
        </w:trPr>
        <w:tc>
          <w:tcPr>
            <w:tcW w:w="0" w:type="auto"/>
            <w:vAlign w:val="center"/>
            <w:hideMark/>
          </w:tcPr>
          <w:p w14:paraId="2F827FC3" w14:textId="77777777" w:rsidR="00296016" w:rsidRPr="00296016" w:rsidRDefault="00296016" w:rsidP="00296016">
            <w:pPr>
              <w:spacing w:line="360" w:lineRule="atLeast"/>
              <w:rPr>
                <w:color w:val="0A0905"/>
                <w:sz w:val="20"/>
                <w:szCs w:val="20"/>
              </w:rPr>
            </w:pPr>
            <w:r w:rsidRPr="00296016">
              <w:rPr>
                <w:color w:val="0A0905"/>
                <w:sz w:val="20"/>
                <w:szCs w:val="20"/>
              </w:rPr>
              <w:t>14</w:t>
            </w:r>
          </w:p>
        </w:tc>
        <w:tc>
          <w:tcPr>
            <w:tcW w:w="0" w:type="auto"/>
            <w:vAlign w:val="center"/>
            <w:hideMark/>
          </w:tcPr>
          <w:p w14:paraId="3C6C36CE" w14:textId="77777777" w:rsidR="00296016" w:rsidRPr="00296016" w:rsidRDefault="00296016" w:rsidP="00296016">
            <w:pPr>
              <w:spacing w:line="360" w:lineRule="atLeast"/>
              <w:rPr>
                <w:color w:val="0A0905"/>
                <w:sz w:val="20"/>
                <w:szCs w:val="20"/>
              </w:rPr>
            </w:pPr>
            <w:r w:rsidRPr="00296016">
              <w:rPr>
                <w:rStyle w:val="searchhistory-search-term"/>
                <w:sz w:val="20"/>
                <w:szCs w:val="20"/>
              </w:rPr>
              <w:t>(veteran* or VA or "Veterans Affairs" or VHA or "Veterans Health Administration" or VAMC).tw.</w:t>
            </w:r>
            <w:r w:rsidRPr="00296016">
              <w:rPr>
                <w:color w:val="0A0905"/>
                <w:sz w:val="20"/>
                <w:szCs w:val="20"/>
              </w:rPr>
              <w:t xml:space="preserve"> </w:t>
            </w:r>
          </w:p>
        </w:tc>
        <w:tc>
          <w:tcPr>
            <w:tcW w:w="0" w:type="auto"/>
            <w:vAlign w:val="center"/>
            <w:hideMark/>
          </w:tcPr>
          <w:p w14:paraId="1E7F43F2" w14:textId="77777777" w:rsidR="00296016" w:rsidRPr="00296016" w:rsidRDefault="00296016" w:rsidP="00296016">
            <w:pPr>
              <w:spacing w:line="360" w:lineRule="atLeast"/>
              <w:rPr>
                <w:color w:val="0A0905"/>
                <w:sz w:val="20"/>
                <w:szCs w:val="20"/>
              </w:rPr>
            </w:pPr>
            <w:r w:rsidRPr="00296016">
              <w:rPr>
                <w:color w:val="0A0905"/>
                <w:sz w:val="20"/>
                <w:szCs w:val="20"/>
              </w:rPr>
              <w:t xml:space="preserve">4420 </w:t>
            </w:r>
          </w:p>
        </w:tc>
      </w:tr>
      <w:tr w:rsidR="00296016" w:rsidRPr="00296016" w14:paraId="3F9EE88E" w14:textId="77777777" w:rsidTr="00E21651">
        <w:trPr>
          <w:tblCellSpacing w:w="0" w:type="dxa"/>
        </w:trPr>
        <w:tc>
          <w:tcPr>
            <w:tcW w:w="0" w:type="auto"/>
            <w:vAlign w:val="center"/>
            <w:hideMark/>
          </w:tcPr>
          <w:p w14:paraId="261CEB0B" w14:textId="77777777" w:rsidR="00296016" w:rsidRPr="00296016" w:rsidRDefault="00296016" w:rsidP="00296016">
            <w:pPr>
              <w:spacing w:line="360" w:lineRule="atLeast"/>
              <w:rPr>
                <w:color w:val="0A0905"/>
                <w:sz w:val="20"/>
                <w:szCs w:val="20"/>
              </w:rPr>
            </w:pPr>
            <w:r w:rsidRPr="00296016">
              <w:rPr>
                <w:color w:val="0A0905"/>
                <w:sz w:val="20"/>
                <w:szCs w:val="20"/>
              </w:rPr>
              <w:t>15</w:t>
            </w:r>
          </w:p>
        </w:tc>
        <w:tc>
          <w:tcPr>
            <w:tcW w:w="0" w:type="auto"/>
            <w:vAlign w:val="center"/>
            <w:hideMark/>
          </w:tcPr>
          <w:p w14:paraId="3E71C24A" w14:textId="77777777" w:rsidR="00296016" w:rsidRPr="00296016" w:rsidRDefault="00296016" w:rsidP="00296016">
            <w:pPr>
              <w:spacing w:line="360" w:lineRule="atLeast"/>
              <w:rPr>
                <w:color w:val="0A0905"/>
                <w:sz w:val="20"/>
                <w:szCs w:val="20"/>
              </w:rPr>
            </w:pPr>
            <w:r w:rsidRPr="00296016">
              <w:rPr>
                <w:rStyle w:val="searchhistory-search-term"/>
                <w:sz w:val="20"/>
                <w:szCs w:val="20"/>
              </w:rPr>
              <w:t>and/1,13-14</w:t>
            </w:r>
          </w:p>
        </w:tc>
        <w:tc>
          <w:tcPr>
            <w:tcW w:w="0" w:type="auto"/>
            <w:vAlign w:val="center"/>
            <w:hideMark/>
          </w:tcPr>
          <w:p w14:paraId="2D375AB0" w14:textId="77777777" w:rsidR="00296016" w:rsidRPr="00296016" w:rsidRDefault="00296016" w:rsidP="00296016">
            <w:pPr>
              <w:spacing w:line="360" w:lineRule="atLeast"/>
              <w:rPr>
                <w:color w:val="0A0905"/>
                <w:sz w:val="20"/>
                <w:szCs w:val="20"/>
              </w:rPr>
            </w:pPr>
            <w:r w:rsidRPr="00296016">
              <w:rPr>
                <w:color w:val="0A0905"/>
                <w:sz w:val="20"/>
                <w:szCs w:val="20"/>
              </w:rPr>
              <w:t xml:space="preserve">1318 </w:t>
            </w:r>
          </w:p>
        </w:tc>
      </w:tr>
      <w:tr w:rsidR="00296016" w:rsidRPr="00296016" w14:paraId="694BB04B" w14:textId="77777777" w:rsidTr="00E21651">
        <w:trPr>
          <w:tblCellSpacing w:w="0" w:type="dxa"/>
        </w:trPr>
        <w:tc>
          <w:tcPr>
            <w:tcW w:w="0" w:type="auto"/>
            <w:vAlign w:val="center"/>
            <w:hideMark/>
          </w:tcPr>
          <w:p w14:paraId="4E4C6886" w14:textId="77777777" w:rsidR="00296016" w:rsidRPr="00296016" w:rsidRDefault="00296016" w:rsidP="00296016">
            <w:pPr>
              <w:spacing w:line="360" w:lineRule="atLeast"/>
              <w:rPr>
                <w:color w:val="0A0905"/>
                <w:sz w:val="20"/>
                <w:szCs w:val="20"/>
              </w:rPr>
            </w:pPr>
            <w:r w:rsidRPr="00296016">
              <w:rPr>
                <w:color w:val="0A0905"/>
                <w:sz w:val="20"/>
                <w:szCs w:val="20"/>
              </w:rPr>
              <w:t>16</w:t>
            </w:r>
          </w:p>
        </w:tc>
        <w:tc>
          <w:tcPr>
            <w:tcW w:w="0" w:type="auto"/>
            <w:vAlign w:val="center"/>
            <w:hideMark/>
          </w:tcPr>
          <w:p w14:paraId="6452CDD2" w14:textId="77777777" w:rsidR="00296016" w:rsidRPr="00296016" w:rsidRDefault="00296016" w:rsidP="00296016">
            <w:pPr>
              <w:spacing w:line="360" w:lineRule="atLeast"/>
              <w:rPr>
                <w:color w:val="0A0905"/>
                <w:sz w:val="20"/>
                <w:szCs w:val="20"/>
              </w:rPr>
            </w:pPr>
            <w:r w:rsidRPr="00296016">
              <w:rPr>
                <w:rStyle w:val="searchhistory-search-term"/>
                <w:sz w:val="20"/>
                <w:szCs w:val="20"/>
              </w:rPr>
              <w:t>(2006* or 2007* or 2008* or 2009* or 2010* or 2011* or 2012* or 2013* or 2014* or 2015* or 2016*).yr.</w:t>
            </w:r>
            <w:r w:rsidRPr="00296016">
              <w:rPr>
                <w:color w:val="0A0905"/>
                <w:sz w:val="20"/>
                <w:szCs w:val="20"/>
              </w:rPr>
              <w:t xml:space="preserve"> </w:t>
            </w:r>
          </w:p>
        </w:tc>
        <w:tc>
          <w:tcPr>
            <w:tcW w:w="0" w:type="auto"/>
            <w:vAlign w:val="center"/>
            <w:hideMark/>
          </w:tcPr>
          <w:p w14:paraId="57AED5C4" w14:textId="77777777" w:rsidR="00296016" w:rsidRPr="00296016" w:rsidRDefault="00296016" w:rsidP="00296016">
            <w:pPr>
              <w:spacing w:line="360" w:lineRule="atLeast"/>
              <w:rPr>
                <w:color w:val="0A0905"/>
                <w:sz w:val="20"/>
                <w:szCs w:val="20"/>
              </w:rPr>
            </w:pPr>
            <w:r w:rsidRPr="00296016">
              <w:rPr>
                <w:color w:val="0A0905"/>
                <w:sz w:val="20"/>
                <w:szCs w:val="20"/>
              </w:rPr>
              <w:t xml:space="preserve">444071 </w:t>
            </w:r>
          </w:p>
        </w:tc>
      </w:tr>
      <w:tr w:rsidR="00296016" w:rsidRPr="00296016" w14:paraId="01815B46" w14:textId="77777777" w:rsidTr="00E21651">
        <w:trPr>
          <w:tblCellSpacing w:w="0" w:type="dxa"/>
        </w:trPr>
        <w:tc>
          <w:tcPr>
            <w:tcW w:w="0" w:type="auto"/>
            <w:vAlign w:val="center"/>
            <w:hideMark/>
          </w:tcPr>
          <w:p w14:paraId="17B72343" w14:textId="77777777" w:rsidR="00296016" w:rsidRPr="00296016" w:rsidRDefault="00296016" w:rsidP="00296016">
            <w:pPr>
              <w:spacing w:line="360" w:lineRule="atLeast"/>
              <w:rPr>
                <w:color w:val="0A0905"/>
                <w:sz w:val="20"/>
                <w:szCs w:val="20"/>
              </w:rPr>
            </w:pPr>
            <w:r w:rsidRPr="00296016">
              <w:rPr>
                <w:color w:val="0A0905"/>
                <w:sz w:val="20"/>
                <w:szCs w:val="20"/>
              </w:rPr>
              <w:t>17</w:t>
            </w:r>
          </w:p>
        </w:tc>
        <w:tc>
          <w:tcPr>
            <w:tcW w:w="0" w:type="auto"/>
            <w:vAlign w:val="center"/>
            <w:hideMark/>
          </w:tcPr>
          <w:p w14:paraId="67D07809" w14:textId="77777777" w:rsidR="00296016" w:rsidRPr="00296016" w:rsidRDefault="00296016" w:rsidP="00296016">
            <w:pPr>
              <w:spacing w:line="360" w:lineRule="atLeast"/>
              <w:rPr>
                <w:color w:val="0A0905"/>
                <w:sz w:val="20"/>
                <w:szCs w:val="20"/>
              </w:rPr>
            </w:pPr>
            <w:r w:rsidRPr="00296016">
              <w:rPr>
                <w:rStyle w:val="searchhistory-search-term"/>
                <w:sz w:val="20"/>
                <w:szCs w:val="20"/>
              </w:rPr>
              <w:t>15 and 16</w:t>
            </w:r>
          </w:p>
        </w:tc>
        <w:tc>
          <w:tcPr>
            <w:tcW w:w="0" w:type="auto"/>
            <w:vAlign w:val="center"/>
            <w:hideMark/>
          </w:tcPr>
          <w:p w14:paraId="4399E209" w14:textId="77777777" w:rsidR="00296016" w:rsidRPr="00296016" w:rsidRDefault="00296016" w:rsidP="00296016">
            <w:pPr>
              <w:spacing w:line="360" w:lineRule="atLeast"/>
              <w:rPr>
                <w:color w:val="0A0905"/>
                <w:sz w:val="20"/>
                <w:szCs w:val="20"/>
              </w:rPr>
            </w:pPr>
            <w:r w:rsidRPr="00296016">
              <w:rPr>
                <w:color w:val="0A0905"/>
                <w:sz w:val="20"/>
                <w:szCs w:val="20"/>
              </w:rPr>
              <w:t xml:space="preserve">913 </w:t>
            </w:r>
          </w:p>
        </w:tc>
      </w:tr>
      <w:tr w:rsidR="00296016" w:rsidRPr="00296016" w14:paraId="18E153AA" w14:textId="77777777" w:rsidTr="00E21651">
        <w:trPr>
          <w:tblCellSpacing w:w="0" w:type="dxa"/>
        </w:trPr>
        <w:tc>
          <w:tcPr>
            <w:tcW w:w="0" w:type="auto"/>
            <w:vAlign w:val="center"/>
            <w:hideMark/>
          </w:tcPr>
          <w:p w14:paraId="5A974466" w14:textId="77777777" w:rsidR="00296016" w:rsidRPr="00296016" w:rsidRDefault="00296016" w:rsidP="00296016">
            <w:pPr>
              <w:spacing w:line="360" w:lineRule="atLeast"/>
              <w:rPr>
                <w:color w:val="0A0905"/>
                <w:sz w:val="20"/>
                <w:szCs w:val="20"/>
              </w:rPr>
            </w:pPr>
            <w:r w:rsidRPr="00296016">
              <w:rPr>
                <w:color w:val="0A0905"/>
                <w:sz w:val="20"/>
                <w:szCs w:val="20"/>
              </w:rPr>
              <w:t>18</w:t>
            </w:r>
          </w:p>
        </w:tc>
        <w:tc>
          <w:tcPr>
            <w:tcW w:w="0" w:type="auto"/>
            <w:vAlign w:val="center"/>
            <w:hideMark/>
          </w:tcPr>
          <w:p w14:paraId="7827F131" w14:textId="77777777" w:rsidR="00296016" w:rsidRPr="00296016" w:rsidRDefault="00296016" w:rsidP="00296016">
            <w:pPr>
              <w:spacing w:line="360" w:lineRule="atLeast"/>
              <w:rPr>
                <w:color w:val="0A0905"/>
                <w:sz w:val="20"/>
                <w:szCs w:val="20"/>
              </w:rPr>
            </w:pPr>
            <w:r w:rsidRPr="00296016">
              <w:rPr>
                <w:rStyle w:val="searchhistory-search-term"/>
                <w:sz w:val="20"/>
                <w:szCs w:val="20"/>
              </w:rPr>
              <w:t>17 not "visual acuity (VA)".tw.</w:t>
            </w:r>
            <w:r w:rsidRPr="00296016">
              <w:rPr>
                <w:color w:val="0A0905"/>
                <w:sz w:val="20"/>
                <w:szCs w:val="20"/>
              </w:rPr>
              <w:t xml:space="preserve"> </w:t>
            </w:r>
          </w:p>
        </w:tc>
        <w:tc>
          <w:tcPr>
            <w:tcW w:w="0" w:type="auto"/>
            <w:vAlign w:val="center"/>
            <w:hideMark/>
          </w:tcPr>
          <w:p w14:paraId="2F5CDEEF" w14:textId="77777777" w:rsidR="00296016" w:rsidRPr="00296016" w:rsidRDefault="00296016" w:rsidP="00296016">
            <w:pPr>
              <w:spacing w:line="360" w:lineRule="atLeast"/>
              <w:rPr>
                <w:color w:val="0A0905"/>
                <w:sz w:val="20"/>
                <w:szCs w:val="20"/>
              </w:rPr>
            </w:pPr>
            <w:r w:rsidRPr="00296016">
              <w:rPr>
                <w:color w:val="0A0905"/>
                <w:sz w:val="20"/>
                <w:szCs w:val="20"/>
              </w:rPr>
              <w:t xml:space="preserve">842 </w:t>
            </w:r>
          </w:p>
        </w:tc>
      </w:tr>
      <w:tr w:rsidR="00296016" w:rsidRPr="00296016" w14:paraId="7B1D363E" w14:textId="77777777" w:rsidTr="00E21651">
        <w:trPr>
          <w:tblCellSpacing w:w="0" w:type="dxa"/>
        </w:trPr>
        <w:tc>
          <w:tcPr>
            <w:tcW w:w="0" w:type="auto"/>
            <w:vAlign w:val="center"/>
            <w:hideMark/>
          </w:tcPr>
          <w:p w14:paraId="17535642" w14:textId="77777777" w:rsidR="00296016" w:rsidRPr="00296016" w:rsidRDefault="00296016" w:rsidP="00296016">
            <w:pPr>
              <w:spacing w:line="360" w:lineRule="atLeast"/>
              <w:rPr>
                <w:color w:val="0A0905"/>
                <w:sz w:val="20"/>
                <w:szCs w:val="20"/>
              </w:rPr>
            </w:pPr>
            <w:r w:rsidRPr="00296016">
              <w:rPr>
                <w:color w:val="0A0905"/>
                <w:sz w:val="20"/>
                <w:szCs w:val="20"/>
              </w:rPr>
              <w:t>19</w:t>
            </w:r>
          </w:p>
        </w:tc>
        <w:tc>
          <w:tcPr>
            <w:tcW w:w="0" w:type="auto"/>
            <w:vAlign w:val="center"/>
            <w:hideMark/>
          </w:tcPr>
          <w:p w14:paraId="7320EFF9" w14:textId="77777777" w:rsidR="00296016" w:rsidRPr="00296016" w:rsidRDefault="00296016" w:rsidP="00296016">
            <w:pPr>
              <w:spacing w:line="360" w:lineRule="atLeast"/>
              <w:rPr>
                <w:color w:val="0A0905"/>
                <w:sz w:val="20"/>
                <w:szCs w:val="20"/>
              </w:rPr>
            </w:pPr>
            <w:r w:rsidRPr="00296016">
              <w:rPr>
                <w:rStyle w:val="searchhistory-search-term"/>
                <w:sz w:val="20"/>
                <w:szCs w:val="20"/>
              </w:rPr>
              <w:t>limit 18 to english language [Limit not valid in CDSR,DARE; records were retained]</w:t>
            </w:r>
            <w:r w:rsidRPr="00296016">
              <w:rPr>
                <w:color w:val="0A0905"/>
                <w:sz w:val="20"/>
                <w:szCs w:val="20"/>
              </w:rPr>
              <w:t xml:space="preserve"> </w:t>
            </w:r>
          </w:p>
        </w:tc>
        <w:tc>
          <w:tcPr>
            <w:tcW w:w="0" w:type="auto"/>
            <w:vAlign w:val="center"/>
            <w:hideMark/>
          </w:tcPr>
          <w:p w14:paraId="51A32708" w14:textId="77777777" w:rsidR="00296016" w:rsidRPr="00296016" w:rsidRDefault="00296016" w:rsidP="00296016">
            <w:pPr>
              <w:spacing w:line="360" w:lineRule="atLeast"/>
              <w:rPr>
                <w:color w:val="0A0905"/>
                <w:sz w:val="20"/>
                <w:szCs w:val="20"/>
              </w:rPr>
            </w:pPr>
            <w:r w:rsidRPr="00296016">
              <w:rPr>
                <w:color w:val="0A0905"/>
                <w:sz w:val="20"/>
                <w:szCs w:val="20"/>
              </w:rPr>
              <w:t xml:space="preserve">826 </w:t>
            </w:r>
          </w:p>
        </w:tc>
      </w:tr>
      <w:tr w:rsidR="00296016" w:rsidRPr="00296016" w14:paraId="7BF8AB08" w14:textId="77777777" w:rsidTr="00E21651">
        <w:trPr>
          <w:tblCellSpacing w:w="0" w:type="dxa"/>
        </w:trPr>
        <w:tc>
          <w:tcPr>
            <w:tcW w:w="0" w:type="auto"/>
            <w:vAlign w:val="center"/>
            <w:hideMark/>
          </w:tcPr>
          <w:p w14:paraId="2AB6EEA6" w14:textId="77777777" w:rsidR="00296016" w:rsidRPr="00296016" w:rsidRDefault="00296016" w:rsidP="00296016">
            <w:pPr>
              <w:spacing w:line="360" w:lineRule="atLeast"/>
              <w:rPr>
                <w:color w:val="0A0905"/>
                <w:sz w:val="20"/>
                <w:szCs w:val="20"/>
              </w:rPr>
            </w:pPr>
            <w:r w:rsidRPr="00296016">
              <w:rPr>
                <w:color w:val="0A0905"/>
                <w:sz w:val="20"/>
                <w:szCs w:val="20"/>
              </w:rPr>
              <w:t>20</w:t>
            </w:r>
          </w:p>
        </w:tc>
        <w:tc>
          <w:tcPr>
            <w:tcW w:w="0" w:type="auto"/>
            <w:vAlign w:val="center"/>
            <w:hideMark/>
          </w:tcPr>
          <w:p w14:paraId="46EE0F2D" w14:textId="77777777" w:rsidR="00296016" w:rsidRPr="00296016" w:rsidRDefault="00296016" w:rsidP="00296016">
            <w:pPr>
              <w:spacing w:line="360" w:lineRule="atLeast"/>
              <w:rPr>
                <w:color w:val="0A0905"/>
                <w:sz w:val="20"/>
                <w:szCs w:val="20"/>
              </w:rPr>
            </w:pPr>
            <w:r w:rsidRPr="00296016">
              <w:rPr>
                <w:rStyle w:val="searchhistory-search-term"/>
                <w:sz w:val="20"/>
                <w:szCs w:val="20"/>
              </w:rPr>
              <w:t>remove duplicates from 19</w:t>
            </w:r>
          </w:p>
        </w:tc>
        <w:tc>
          <w:tcPr>
            <w:tcW w:w="0" w:type="auto"/>
            <w:vAlign w:val="center"/>
            <w:hideMark/>
          </w:tcPr>
          <w:p w14:paraId="35C90604" w14:textId="77777777" w:rsidR="00296016" w:rsidRPr="00296016" w:rsidRDefault="00296016" w:rsidP="00296016">
            <w:pPr>
              <w:spacing w:line="360" w:lineRule="atLeast"/>
              <w:rPr>
                <w:color w:val="0A0905"/>
                <w:sz w:val="20"/>
                <w:szCs w:val="20"/>
              </w:rPr>
            </w:pPr>
            <w:r w:rsidRPr="00296016">
              <w:rPr>
                <w:color w:val="0A0905"/>
                <w:sz w:val="20"/>
                <w:szCs w:val="20"/>
              </w:rPr>
              <w:t xml:space="preserve">804 </w:t>
            </w:r>
          </w:p>
        </w:tc>
      </w:tr>
    </w:tbl>
    <w:p w14:paraId="0DC63B1C" w14:textId="77777777" w:rsidR="00296016" w:rsidRPr="00296016" w:rsidRDefault="00296016" w:rsidP="00296016">
      <w:pPr>
        <w:rPr>
          <w:color w:val="0A0905"/>
          <w:sz w:val="20"/>
          <w:szCs w:val="20"/>
        </w:rPr>
      </w:pPr>
    </w:p>
    <w:p w14:paraId="08D6558D" w14:textId="77777777" w:rsidR="008F6A4C" w:rsidRPr="00296016" w:rsidRDefault="008F6A4C" w:rsidP="008F6A4C">
      <w:pPr>
        <w:rPr>
          <w:sz w:val="20"/>
          <w:szCs w:val="20"/>
        </w:rPr>
      </w:pPr>
    </w:p>
    <w:p w14:paraId="219CB46D" w14:textId="77777777" w:rsidR="008F6A4C" w:rsidRPr="008F6A4C" w:rsidRDefault="008F6A4C" w:rsidP="008F6A4C">
      <w:pPr>
        <w:rPr>
          <w:sz w:val="20"/>
          <w:szCs w:val="20"/>
        </w:rPr>
      </w:pPr>
    </w:p>
    <w:p w14:paraId="13C287E7" w14:textId="77777777" w:rsidR="008F6A4C" w:rsidRPr="008F6A4C" w:rsidRDefault="008F6A4C" w:rsidP="008F6A4C">
      <w:pPr>
        <w:rPr>
          <w:b/>
          <w:sz w:val="20"/>
          <w:szCs w:val="20"/>
        </w:rPr>
      </w:pPr>
      <w:r w:rsidRPr="008F6A4C">
        <w:rPr>
          <w:b/>
          <w:sz w:val="20"/>
          <w:szCs w:val="20"/>
        </w:rPr>
        <w:t>EBSCOHOST CINAHL</w:t>
      </w:r>
    </w:p>
    <w:p w14:paraId="28E45547" w14:textId="77777777" w:rsidR="008F6A4C" w:rsidRPr="008F6A4C" w:rsidRDefault="008F6A4C" w:rsidP="008F6A4C">
      <w:pPr>
        <w:rPr>
          <w:sz w:val="20"/>
          <w:szCs w:val="20"/>
        </w:rPr>
      </w:pPr>
      <w:r w:rsidRPr="008F6A4C">
        <w:rPr>
          <w:sz w:val="20"/>
          <w:szCs w:val="20"/>
        </w:rPr>
        <w:t>Date Searched: April 12, 2016</w:t>
      </w:r>
    </w:p>
    <w:tbl>
      <w:tblPr>
        <w:tblW w:w="4992"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36"/>
        <w:gridCol w:w="4315"/>
        <w:gridCol w:w="4125"/>
        <w:gridCol w:w="1144"/>
      </w:tblGrid>
      <w:tr w:rsidR="008F6A4C" w:rsidRPr="008F6A4C" w14:paraId="0052D667" w14:textId="77777777" w:rsidTr="008F6A4C">
        <w:trPr>
          <w:tblCellSpacing w:w="0" w:type="dxa"/>
        </w:trPr>
        <w:tc>
          <w:tcPr>
            <w:tcW w:w="265" w:type="pct"/>
            <w:shd w:val="clear" w:color="auto" w:fill="FFFFFF"/>
            <w:tcMar>
              <w:top w:w="90" w:type="dxa"/>
              <w:left w:w="90" w:type="dxa"/>
              <w:bottom w:w="90" w:type="dxa"/>
              <w:right w:w="90" w:type="dxa"/>
            </w:tcMar>
            <w:vAlign w:val="center"/>
            <w:hideMark/>
          </w:tcPr>
          <w:p w14:paraId="5AA84CA6" w14:textId="77777777" w:rsidR="008F6A4C" w:rsidRPr="008F6A4C" w:rsidRDefault="008F6A4C" w:rsidP="00296016">
            <w:pPr>
              <w:rPr>
                <w:sz w:val="20"/>
                <w:szCs w:val="20"/>
              </w:rPr>
            </w:pPr>
            <w:r w:rsidRPr="008F6A4C">
              <w:rPr>
                <w:sz w:val="20"/>
                <w:szCs w:val="20"/>
              </w:rPr>
              <w:t>#</w:t>
            </w:r>
          </w:p>
        </w:tc>
        <w:tc>
          <w:tcPr>
            <w:tcW w:w="2132" w:type="pct"/>
            <w:shd w:val="clear" w:color="auto" w:fill="FFFFFF"/>
            <w:tcMar>
              <w:top w:w="90" w:type="dxa"/>
              <w:left w:w="75" w:type="dxa"/>
              <w:bottom w:w="90" w:type="dxa"/>
              <w:right w:w="90" w:type="dxa"/>
            </w:tcMar>
            <w:vAlign w:val="center"/>
            <w:hideMark/>
          </w:tcPr>
          <w:p w14:paraId="05915D91" w14:textId="77777777" w:rsidR="008F6A4C" w:rsidRPr="008F6A4C" w:rsidRDefault="008F6A4C" w:rsidP="00296016">
            <w:pPr>
              <w:rPr>
                <w:sz w:val="20"/>
                <w:szCs w:val="20"/>
              </w:rPr>
            </w:pPr>
            <w:r w:rsidRPr="008F6A4C">
              <w:rPr>
                <w:sz w:val="20"/>
                <w:szCs w:val="20"/>
              </w:rPr>
              <w:t xml:space="preserve">Search Terms </w:t>
            </w:r>
          </w:p>
        </w:tc>
        <w:tc>
          <w:tcPr>
            <w:tcW w:w="2038" w:type="pct"/>
            <w:shd w:val="clear" w:color="auto" w:fill="FFFFFF"/>
            <w:tcMar>
              <w:top w:w="90" w:type="dxa"/>
              <w:left w:w="90" w:type="dxa"/>
              <w:bottom w:w="90" w:type="dxa"/>
              <w:right w:w="90" w:type="dxa"/>
            </w:tcMar>
            <w:vAlign w:val="center"/>
            <w:hideMark/>
          </w:tcPr>
          <w:p w14:paraId="34BF2E50" w14:textId="77777777" w:rsidR="008F6A4C" w:rsidRPr="008F6A4C" w:rsidRDefault="008F6A4C" w:rsidP="00296016">
            <w:pPr>
              <w:rPr>
                <w:sz w:val="20"/>
                <w:szCs w:val="20"/>
              </w:rPr>
            </w:pPr>
            <w:r w:rsidRPr="008F6A4C">
              <w:rPr>
                <w:sz w:val="20"/>
                <w:szCs w:val="20"/>
              </w:rPr>
              <w:t xml:space="preserve">Limits </w:t>
            </w:r>
          </w:p>
        </w:tc>
        <w:tc>
          <w:tcPr>
            <w:tcW w:w="565" w:type="pct"/>
            <w:shd w:val="clear" w:color="auto" w:fill="FFFFFF"/>
            <w:noWrap/>
            <w:tcMar>
              <w:top w:w="90" w:type="dxa"/>
              <w:left w:w="75" w:type="dxa"/>
              <w:bottom w:w="90" w:type="dxa"/>
              <w:right w:w="90" w:type="dxa"/>
            </w:tcMar>
            <w:hideMark/>
          </w:tcPr>
          <w:p w14:paraId="2560741A" w14:textId="77777777" w:rsidR="008F6A4C" w:rsidRPr="008F6A4C" w:rsidRDefault="008F6A4C" w:rsidP="00296016">
            <w:pPr>
              <w:jc w:val="right"/>
              <w:rPr>
                <w:sz w:val="20"/>
                <w:szCs w:val="20"/>
              </w:rPr>
            </w:pPr>
            <w:r w:rsidRPr="008F6A4C">
              <w:rPr>
                <w:sz w:val="20"/>
                <w:szCs w:val="20"/>
              </w:rPr>
              <w:t>Result</w:t>
            </w:r>
          </w:p>
        </w:tc>
      </w:tr>
      <w:tr w:rsidR="008F6A4C" w:rsidRPr="008F6A4C" w14:paraId="1D59AB79" w14:textId="77777777" w:rsidTr="008F6A4C">
        <w:trPr>
          <w:tblCellSpacing w:w="0" w:type="dxa"/>
        </w:trPr>
        <w:tc>
          <w:tcPr>
            <w:tcW w:w="265" w:type="pct"/>
            <w:shd w:val="clear" w:color="auto" w:fill="FFFFFF"/>
            <w:tcMar>
              <w:top w:w="75" w:type="dxa"/>
              <w:left w:w="75" w:type="dxa"/>
              <w:bottom w:w="75" w:type="dxa"/>
              <w:right w:w="75" w:type="dxa"/>
            </w:tcMar>
            <w:hideMark/>
          </w:tcPr>
          <w:p w14:paraId="04F7CF70" w14:textId="77777777" w:rsidR="008F6A4C" w:rsidRPr="008F6A4C" w:rsidRDefault="008F6A4C" w:rsidP="00296016">
            <w:pPr>
              <w:rPr>
                <w:sz w:val="20"/>
                <w:szCs w:val="20"/>
              </w:rPr>
            </w:pPr>
            <w:r w:rsidRPr="008F6A4C">
              <w:rPr>
                <w:sz w:val="20"/>
                <w:szCs w:val="20"/>
              </w:rPr>
              <w:t xml:space="preserve">S64 </w:t>
            </w:r>
          </w:p>
        </w:tc>
        <w:tc>
          <w:tcPr>
            <w:tcW w:w="2132" w:type="pct"/>
            <w:shd w:val="clear" w:color="auto" w:fill="FFFFFF"/>
            <w:tcMar>
              <w:top w:w="75" w:type="dxa"/>
              <w:left w:w="75" w:type="dxa"/>
              <w:bottom w:w="75" w:type="dxa"/>
              <w:right w:w="75" w:type="dxa"/>
            </w:tcMar>
            <w:hideMark/>
          </w:tcPr>
          <w:p w14:paraId="31DDC100" w14:textId="77777777" w:rsidR="008F6A4C" w:rsidRPr="008F6A4C" w:rsidRDefault="008F6A4C" w:rsidP="00296016">
            <w:pPr>
              <w:rPr>
                <w:sz w:val="20"/>
                <w:szCs w:val="20"/>
              </w:rPr>
            </w:pPr>
            <w:r w:rsidRPr="008F6A4C">
              <w:rPr>
                <w:sz w:val="20"/>
                <w:szCs w:val="20"/>
              </w:rPr>
              <w:t xml:space="preserve">S14 AND S60 AND S63  </w:t>
            </w:r>
          </w:p>
        </w:tc>
        <w:tc>
          <w:tcPr>
            <w:tcW w:w="2038" w:type="pct"/>
            <w:shd w:val="clear" w:color="auto" w:fill="FFFFFF"/>
            <w:tcMar>
              <w:top w:w="75" w:type="dxa"/>
              <w:left w:w="75" w:type="dxa"/>
              <w:bottom w:w="75" w:type="dxa"/>
              <w:right w:w="75" w:type="dxa"/>
            </w:tcMar>
            <w:hideMark/>
          </w:tcPr>
          <w:p w14:paraId="2341DF86" w14:textId="77777777" w:rsidR="008F6A4C" w:rsidRPr="008F6A4C" w:rsidRDefault="008F6A4C" w:rsidP="00296016">
            <w:pPr>
              <w:rPr>
                <w:sz w:val="20"/>
                <w:szCs w:val="20"/>
              </w:rPr>
            </w:pPr>
            <w:r w:rsidRPr="008F6A4C">
              <w:rPr>
                <w:b/>
                <w:sz w:val="20"/>
                <w:szCs w:val="20"/>
              </w:rPr>
              <w:t>Published Date</w:t>
            </w:r>
            <w:r w:rsidRPr="008F6A4C">
              <w:rPr>
                <w:sz w:val="20"/>
                <w:szCs w:val="20"/>
              </w:rPr>
              <w:t xml:space="preserve">: 20060101-20160531; </w:t>
            </w:r>
          </w:p>
          <w:p w14:paraId="3128E605" w14:textId="77777777" w:rsidR="008F6A4C" w:rsidRPr="008F6A4C" w:rsidRDefault="008F6A4C" w:rsidP="00296016">
            <w:pPr>
              <w:rPr>
                <w:sz w:val="20"/>
                <w:szCs w:val="20"/>
              </w:rPr>
            </w:pPr>
            <w:r w:rsidRPr="008F6A4C">
              <w:rPr>
                <w:b/>
                <w:sz w:val="20"/>
                <w:szCs w:val="20"/>
              </w:rPr>
              <w:t>English Language</w:t>
            </w:r>
            <w:r w:rsidRPr="008F6A4C">
              <w:rPr>
                <w:sz w:val="20"/>
                <w:szCs w:val="20"/>
              </w:rPr>
              <w:t xml:space="preserve">; </w:t>
            </w:r>
          </w:p>
          <w:p w14:paraId="090D10D8" w14:textId="77777777" w:rsidR="008F6A4C" w:rsidRPr="008F6A4C" w:rsidRDefault="008F6A4C" w:rsidP="00296016">
            <w:pPr>
              <w:rPr>
                <w:sz w:val="20"/>
                <w:szCs w:val="20"/>
              </w:rPr>
            </w:pPr>
            <w:r w:rsidRPr="008F6A4C">
              <w:rPr>
                <w:b/>
                <w:sz w:val="20"/>
                <w:szCs w:val="20"/>
              </w:rPr>
              <w:t>Exclude MEDLINE records</w:t>
            </w:r>
            <w:r w:rsidRPr="008F6A4C">
              <w:rPr>
                <w:sz w:val="20"/>
                <w:szCs w:val="20"/>
              </w:rPr>
              <w:t xml:space="preserve">; </w:t>
            </w:r>
          </w:p>
          <w:p w14:paraId="554BE115" w14:textId="77777777" w:rsidR="008F6A4C" w:rsidRPr="008F6A4C" w:rsidRDefault="008F6A4C" w:rsidP="00296016">
            <w:pPr>
              <w:rPr>
                <w:sz w:val="20"/>
                <w:szCs w:val="20"/>
              </w:rPr>
            </w:pPr>
            <w:r w:rsidRPr="008F6A4C">
              <w:rPr>
                <w:b/>
                <w:sz w:val="20"/>
                <w:szCs w:val="20"/>
              </w:rPr>
              <w:t>Publication Type</w:t>
            </w:r>
            <w:r w:rsidRPr="008F6A4C">
              <w:rPr>
                <w:sz w:val="20"/>
                <w:szCs w:val="20"/>
              </w:rPr>
              <w:t xml:space="preserve">: Abstract, Book, Book Chapter, Case Study, Clinical Trial, Journal Article, Meta Analysis, Meta Synthesis, Proceedings, Randomized Controlled Trial, Review, Systematic Review; </w:t>
            </w:r>
          </w:p>
          <w:p w14:paraId="5B06C412" w14:textId="77777777" w:rsidR="008F6A4C" w:rsidRPr="008F6A4C" w:rsidRDefault="008F6A4C" w:rsidP="00296016">
            <w:pPr>
              <w:rPr>
                <w:sz w:val="20"/>
                <w:szCs w:val="20"/>
              </w:rPr>
            </w:pPr>
            <w:r w:rsidRPr="008F6A4C">
              <w:rPr>
                <w:b/>
                <w:sz w:val="20"/>
                <w:szCs w:val="20"/>
              </w:rPr>
              <w:t>Age Groups</w:t>
            </w:r>
            <w:r w:rsidRPr="008F6A4C">
              <w:rPr>
                <w:sz w:val="20"/>
                <w:szCs w:val="20"/>
              </w:rPr>
              <w:t xml:space="preserve">: Adult: 19-44 years, Middle Aged: 45-64 years, Aged: 65+ years, Aged, 80 and over </w:t>
            </w:r>
          </w:p>
        </w:tc>
        <w:tc>
          <w:tcPr>
            <w:tcW w:w="565" w:type="pct"/>
            <w:shd w:val="clear" w:color="auto" w:fill="FFFFFF"/>
            <w:noWrap/>
            <w:tcMar>
              <w:top w:w="75" w:type="dxa"/>
              <w:left w:w="75" w:type="dxa"/>
              <w:bottom w:w="75" w:type="dxa"/>
              <w:right w:w="75" w:type="dxa"/>
            </w:tcMar>
            <w:hideMark/>
          </w:tcPr>
          <w:p w14:paraId="2D9CDC2E" w14:textId="77777777" w:rsidR="008F6A4C" w:rsidRPr="008F6A4C" w:rsidRDefault="008F6A4C" w:rsidP="00296016">
            <w:pPr>
              <w:jc w:val="right"/>
              <w:rPr>
                <w:sz w:val="20"/>
                <w:szCs w:val="20"/>
              </w:rPr>
            </w:pPr>
            <w:r w:rsidRPr="008F6A4C">
              <w:rPr>
                <w:sz w:val="20"/>
                <w:szCs w:val="20"/>
              </w:rPr>
              <w:t xml:space="preserve">183 </w:t>
            </w:r>
          </w:p>
          <w:p w14:paraId="75B78AED" w14:textId="77777777" w:rsidR="008F6A4C" w:rsidRPr="008F6A4C" w:rsidRDefault="008F6A4C" w:rsidP="00296016">
            <w:pPr>
              <w:jc w:val="right"/>
              <w:rPr>
                <w:sz w:val="20"/>
                <w:szCs w:val="20"/>
              </w:rPr>
            </w:pPr>
            <w:r w:rsidRPr="008F6A4C">
              <w:rPr>
                <w:sz w:val="20"/>
                <w:szCs w:val="20"/>
              </w:rPr>
              <w:t xml:space="preserve"> </w:t>
            </w:r>
          </w:p>
        </w:tc>
      </w:tr>
      <w:tr w:rsidR="008F6A4C" w:rsidRPr="008F6A4C" w14:paraId="78617ED5" w14:textId="77777777" w:rsidTr="008F6A4C">
        <w:trPr>
          <w:tblCellSpacing w:w="0" w:type="dxa"/>
        </w:trPr>
        <w:tc>
          <w:tcPr>
            <w:tcW w:w="265" w:type="pct"/>
            <w:shd w:val="clear" w:color="auto" w:fill="F2F2F2"/>
            <w:tcMar>
              <w:top w:w="75" w:type="dxa"/>
              <w:left w:w="75" w:type="dxa"/>
              <w:bottom w:w="75" w:type="dxa"/>
              <w:right w:w="75" w:type="dxa"/>
            </w:tcMar>
            <w:hideMark/>
          </w:tcPr>
          <w:p w14:paraId="141400B9" w14:textId="77777777" w:rsidR="008F6A4C" w:rsidRPr="008F6A4C" w:rsidRDefault="008F6A4C" w:rsidP="00296016">
            <w:pPr>
              <w:rPr>
                <w:sz w:val="20"/>
                <w:szCs w:val="20"/>
              </w:rPr>
            </w:pPr>
            <w:r w:rsidRPr="008F6A4C">
              <w:rPr>
                <w:sz w:val="20"/>
                <w:szCs w:val="20"/>
              </w:rPr>
              <w:t xml:space="preserve">S63 </w:t>
            </w:r>
          </w:p>
        </w:tc>
        <w:tc>
          <w:tcPr>
            <w:tcW w:w="2132" w:type="pct"/>
            <w:shd w:val="clear" w:color="auto" w:fill="F2F2F2"/>
            <w:tcMar>
              <w:top w:w="75" w:type="dxa"/>
              <w:left w:w="75" w:type="dxa"/>
              <w:bottom w:w="75" w:type="dxa"/>
              <w:right w:w="75" w:type="dxa"/>
            </w:tcMar>
            <w:hideMark/>
          </w:tcPr>
          <w:p w14:paraId="5E6C82C9" w14:textId="77777777" w:rsidR="008F6A4C" w:rsidRPr="008F6A4C" w:rsidRDefault="008F6A4C" w:rsidP="00296016">
            <w:pPr>
              <w:rPr>
                <w:sz w:val="20"/>
                <w:szCs w:val="20"/>
              </w:rPr>
            </w:pPr>
            <w:r w:rsidRPr="008F6A4C">
              <w:rPr>
                <w:sz w:val="20"/>
                <w:szCs w:val="20"/>
              </w:rPr>
              <w:t xml:space="preserve">S61 OR S62  </w:t>
            </w:r>
          </w:p>
        </w:tc>
        <w:tc>
          <w:tcPr>
            <w:tcW w:w="2038" w:type="pct"/>
            <w:shd w:val="clear" w:color="auto" w:fill="F2F2F2"/>
            <w:tcMar>
              <w:top w:w="75" w:type="dxa"/>
              <w:left w:w="75" w:type="dxa"/>
              <w:bottom w:w="75" w:type="dxa"/>
              <w:right w:w="75" w:type="dxa"/>
            </w:tcMar>
          </w:tcPr>
          <w:p w14:paraId="03E24119" w14:textId="77777777" w:rsidR="008F6A4C" w:rsidRPr="008F6A4C" w:rsidRDefault="008F6A4C" w:rsidP="00296016">
            <w:pPr>
              <w:rPr>
                <w:sz w:val="20"/>
                <w:szCs w:val="20"/>
              </w:rPr>
            </w:pPr>
          </w:p>
        </w:tc>
        <w:tc>
          <w:tcPr>
            <w:tcW w:w="565" w:type="pct"/>
            <w:shd w:val="clear" w:color="auto" w:fill="F2F2F2"/>
            <w:noWrap/>
            <w:tcMar>
              <w:top w:w="75" w:type="dxa"/>
              <w:left w:w="75" w:type="dxa"/>
              <w:bottom w:w="75" w:type="dxa"/>
              <w:right w:w="75" w:type="dxa"/>
            </w:tcMar>
            <w:hideMark/>
          </w:tcPr>
          <w:p w14:paraId="19E81B06" w14:textId="77777777" w:rsidR="008F6A4C" w:rsidRPr="008F6A4C" w:rsidRDefault="008F6A4C" w:rsidP="00296016">
            <w:pPr>
              <w:jc w:val="right"/>
              <w:rPr>
                <w:sz w:val="20"/>
                <w:szCs w:val="20"/>
              </w:rPr>
            </w:pPr>
            <w:r w:rsidRPr="008F6A4C">
              <w:rPr>
                <w:sz w:val="20"/>
                <w:szCs w:val="20"/>
              </w:rPr>
              <w:t xml:space="preserve">21,073  </w:t>
            </w:r>
          </w:p>
        </w:tc>
      </w:tr>
      <w:tr w:rsidR="008F6A4C" w:rsidRPr="008F6A4C" w14:paraId="2EE69D1C" w14:textId="77777777" w:rsidTr="008F6A4C">
        <w:trPr>
          <w:tblCellSpacing w:w="0" w:type="dxa"/>
        </w:trPr>
        <w:tc>
          <w:tcPr>
            <w:tcW w:w="265" w:type="pct"/>
            <w:shd w:val="clear" w:color="auto" w:fill="FFFFFF"/>
            <w:tcMar>
              <w:top w:w="75" w:type="dxa"/>
              <w:left w:w="75" w:type="dxa"/>
              <w:bottom w:w="75" w:type="dxa"/>
              <w:right w:w="75" w:type="dxa"/>
            </w:tcMar>
            <w:hideMark/>
          </w:tcPr>
          <w:p w14:paraId="4F4BA06C" w14:textId="77777777" w:rsidR="008F6A4C" w:rsidRPr="008F6A4C" w:rsidRDefault="008F6A4C" w:rsidP="00296016">
            <w:pPr>
              <w:rPr>
                <w:sz w:val="20"/>
                <w:szCs w:val="20"/>
              </w:rPr>
            </w:pPr>
            <w:r w:rsidRPr="008F6A4C">
              <w:rPr>
                <w:sz w:val="20"/>
                <w:szCs w:val="20"/>
              </w:rPr>
              <w:t xml:space="preserve">S62 </w:t>
            </w:r>
          </w:p>
        </w:tc>
        <w:tc>
          <w:tcPr>
            <w:tcW w:w="2132" w:type="pct"/>
            <w:shd w:val="clear" w:color="auto" w:fill="FFFFFF"/>
            <w:tcMar>
              <w:top w:w="75" w:type="dxa"/>
              <w:left w:w="75" w:type="dxa"/>
              <w:bottom w:w="75" w:type="dxa"/>
              <w:right w:w="75" w:type="dxa"/>
            </w:tcMar>
            <w:hideMark/>
          </w:tcPr>
          <w:p w14:paraId="23563091" w14:textId="77777777" w:rsidR="008F6A4C" w:rsidRPr="008F6A4C" w:rsidRDefault="008F6A4C" w:rsidP="00296016">
            <w:pPr>
              <w:rPr>
                <w:sz w:val="20"/>
                <w:szCs w:val="20"/>
              </w:rPr>
            </w:pPr>
            <w:r w:rsidRPr="008F6A4C">
              <w:rPr>
                <w:sz w:val="20"/>
                <w:szCs w:val="20"/>
              </w:rPr>
              <w:t xml:space="preserve">veteran* or VA or "Veterans Affairs" or VHA or "Veterans Health Administration" or VAMC  </w:t>
            </w:r>
          </w:p>
        </w:tc>
        <w:tc>
          <w:tcPr>
            <w:tcW w:w="2038" w:type="pct"/>
            <w:shd w:val="clear" w:color="auto" w:fill="FFFFFF"/>
            <w:tcMar>
              <w:top w:w="75" w:type="dxa"/>
              <w:left w:w="75" w:type="dxa"/>
              <w:bottom w:w="75" w:type="dxa"/>
              <w:right w:w="75" w:type="dxa"/>
            </w:tcMar>
          </w:tcPr>
          <w:p w14:paraId="3C9202A4" w14:textId="77777777" w:rsidR="008F6A4C" w:rsidRPr="008F6A4C" w:rsidRDefault="008F6A4C" w:rsidP="00296016">
            <w:pPr>
              <w:rPr>
                <w:sz w:val="20"/>
                <w:szCs w:val="20"/>
              </w:rPr>
            </w:pPr>
          </w:p>
        </w:tc>
        <w:tc>
          <w:tcPr>
            <w:tcW w:w="565" w:type="pct"/>
            <w:shd w:val="clear" w:color="auto" w:fill="FFFFFF"/>
            <w:noWrap/>
            <w:tcMar>
              <w:top w:w="75" w:type="dxa"/>
              <w:left w:w="75" w:type="dxa"/>
              <w:bottom w:w="75" w:type="dxa"/>
              <w:right w:w="75" w:type="dxa"/>
            </w:tcMar>
            <w:hideMark/>
          </w:tcPr>
          <w:p w14:paraId="487C30DC" w14:textId="77777777" w:rsidR="008F6A4C" w:rsidRPr="008F6A4C" w:rsidRDefault="008F6A4C" w:rsidP="00296016">
            <w:pPr>
              <w:jc w:val="right"/>
              <w:rPr>
                <w:sz w:val="20"/>
                <w:szCs w:val="20"/>
              </w:rPr>
            </w:pPr>
            <w:r w:rsidRPr="008F6A4C">
              <w:rPr>
                <w:sz w:val="20"/>
                <w:szCs w:val="20"/>
              </w:rPr>
              <w:t xml:space="preserve">21,073 </w:t>
            </w:r>
          </w:p>
          <w:p w14:paraId="5F6B353F" w14:textId="77777777" w:rsidR="008F6A4C" w:rsidRPr="008F6A4C" w:rsidRDefault="008F6A4C" w:rsidP="00296016">
            <w:pPr>
              <w:jc w:val="right"/>
              <w:rPr>
                <w:sz w:val="20"/>
                <w:szCs w:val="20"/>
              </w:rPr>
            </w:pPr>
            <w:r w:rsidRPr="008F6A4C">
              <w:rPr>
                <w:sz w:val="20"/>
                <w:szCs w:val="20"/>
              </w:rPr>
              <w:t xml:space="preserve"> </w:t>
            </w:r>
          </w:p>
        </w:tc>
      </w:tr>
      <w:tr w:rsidR="008F6A4C" w:rsidRPr="008F6A4C" w14:paraId="6C4DF164" w14:textId="77777777" w:rsidTr="008F6A4C">
        <w:trPr>
          <w:tblCellSpacing w:w="0" w:type="dxa"/>
        </w:trPr>
        <w:tc>
          <w:tcPr>
            <w:tcW w:w="265" w:type="pct"/>
            <w:shd w:val="clear" w:color="auto" w:fill="F2F2F2"/>
            <w:tcMar>
              <w:top w:w="75" w:type="dxa"/>
              <w:left w:w="75" w:type="dxa"/>
              <w:bottom w:w="75" w:type="dxa"/>
              <w:right w:w="75" w:type="dxa"/>
            </w:tcMar>
            <w:hideMark/>
          </w:tcPr>
          <w:p w14:paraId="6026123D" w14:textId="77777777" w:rsidR="008F6A4C" w:rsidRPr="008F6A4C" w:rsidRDefault="008F6A4C" w:rsidP="00296016">
            <w:pPr>
              <w:rPr>
                <w:sz w:val="20"/>
                <w:szCs w:val="20"/>
              </w:rPr>
            </w:pPr>
            <w:r w:rsidRPr="008F6A4C">
              <w:rPr>
                <w:sz w:val="20"/>
                <w:szCs w:val="20"/>
              </w:rPr>
              <w:t xml:space="preserve">S61 </w:t>
            </w:r>
          </w:p>
        </w:tc>
        <w:tc>
          <w:tcPr>
            <w:tcW w:w="2132" w:type="pct"/>
            <w:shd w:val="clear" w:color="auto" w:fill="F2F2F2"/>
            <w:tcMar>
              <w:top w:w="75" w:type="dxa"/>
              <w:left w:w="75" w:type="dxa"/>
              <w:bottom w:w="75" w:type="dxa"/>
              <w:right w:w="75" w:type="dxa"/>
            </w:tcMar>
            <w:hideMark/>
          </w:tcPr>
          <w:p w14:paraId="2F968A8C" w14:textId="77777777" w:rsidR="008F6A4C" w:rsidRPr="008F6A4C" w:rsidRDefault="008F6A4C" w:rsidP="00296016">
            <w:pPr>
              <w:rPr>
                <w:sz w:val="20"/>
                <w:szCs w:val="20"/>
              </w:rPr>
            </w:pPr>
            <w:r w:rsidRPr="008F6A4C">
              <w:rPr>
                <w:sz w:val="20"/>
                <w:szCs w:val="20"/>
              </w:rPr>
              <w:t xml:space="preserve">(MH "Hospitals, Veterans") OR (MH "United States Department of Veterans Affairs") OR (MH "Vietnam Veterans") OR (MH "Veterans")  </w:t>
            </w:r>
          </w:p>
        </w:tc>
        <w:tc>
          <w:tcPr>
            <w:tcW w:w="2038" w:type="pct"/>
            <w:shd w:val="clear" w:color="auto" w:fill="F2F2F2"/>
            <w:tcMar>
              <w:top w:w="75" w:type="dxa"/>
              <w:left w:w="75" w:type="dxa"/>
              <w:bottom w:w="75" w:type="dxa"/>
              <w:right w:w="75" w:type="dxa"/>
            </w:tcMar>
          </w:tcPr>
          <w:p w14:paraId="3D4DF546" w14:textId="77777777" w:rsidR="008F6A4C" w:rsidRPr="008F6A4C" w:rsidRDefault="008F6A4C" w:rsidP="00296016">
            <w:pPr>
              <w:rPr>
                <w:sz w:val="20"/>
                <w:szCs w:val="20"/>
              </w:rPr>
            </w:pPr>
          </w:p>
        </w:tc>
        <w:tc>
          <w:tcPr>
            <w:tcW w:w="565" w:type="pct"/>
            <w:shd w:val="clear" w:color="auto" w:fill="F2F2F2"/>
            <w:noWrap/>
            <w:tcMar>
              <w:top w:w="75" w:type="dxa"/>
              <w:left w:w="75" w:type="dxa"/>
              <w:bottom w:w="75" w:type="dxa"/>
              <w:right w:w="75" w:type="dxa"/>
            </w:tcMar>
            <w:hideMark/>
          </w:tcPr>
          <w:p w14:paraId="72C76527" w14:textId="77777777" w:rsidR="008F6A4C" w:rsidRPr="008F6A4C" w:rsidRDefault="008F6A4C" w:rsidP="00296016">
            <w:pPr>
              <w:jc w:val="right"/>
              <w:rPr>
                <w:sz w:val="20"/>
                <w:szCs w:val="20"/>
              </w:rPr>
            </w:pPr>
            <w:r w:rsidRPr="008F6A4C">
              <w:rPr>
                <w:sz w:val="20"/>
                <w:szCs w:val="20"/>
              </w:rPr>
              <w:t xml:space="preserve">15,589 </w:t>
            </w:r>
          </w:p>
          <w:p w14:paraId="66808A7E" w14:textId="77777777" w:rsidR="008F6A4C" w:rsidRPr="008F6A4C" w:rsidRDefault="008F6A4C" w:rsidP="00296016">
            <w:pPr>
              <w:jc w:val="right"/>
              <w:rPr>
                <w:sz w:val="20"/>
                <w:szCs w:val="20"/>
              </w:rPr>
            </w:pPr>
            <w:r w:rsidRPr="008F6A4C">
              <w:rPr>
                <w:sz w:val="20"/>
                <w:szCs w:val="20"/>
              </w:rPr>
              <w:t xml:space="preserve"> </w:t>
            </w:r>
          </w:p>
        </w:tc>
      </w:tr>
      <w:tr w:rsidR="008F6A4C" w:rsidRPr="008F6A4C" w14:paraId="1942E7E0" w14:textId="77777777" w:rsidTr="008F6A4C">
        <w:trPr>
          <w:tblCellSpacing w:w="0" w:type="dxa"/>
        </w:trPr>
        <w:tc>
          <w:tcPr>
            <w:tcW w:w="265" w:type="pct"/>
            <w:shd w:val="clear" w:color="auto" w:fill="FFFFFF"/>
            <w:tcMar>
              <w:top w:w="75" w:type="dxa"/>
              <w:left w:w="75" w:type="dxa"/>
              <w:bottom w:w="75" w:type="dxa"/>
              <w:right w:w="75" w:type="dxa"/>
            </w:tcMar>
            <w:hideMark/>
          </w:tcPr>
          <w:p w14:paraId="05327F92" w14:textId="77777777" w:rsidR="008F6A4C" w:rsidRPr="008F6A4C" w:rsidRDefault="008F6A4C" w:rsidP="00296016">
            <w:pPr>
              <w:rPr>
                <w:sz w:val="20"/>
                <w:szCs w:val="20"/>
              </w:rPr>
            </w:pPr>
            <w:r w:rsidRPr="008F6A4C">
              <w:rPr>
                <w:sz w:val="20"/>
                <w:szCs w:val="20"/>
              </w:rPr>
              <w:t xml:space="preserve">S60 </w:t>
            </w:r>
          </w:p>
        </w:tc>
        <w:tc>
          <w:tcPr>
            <w:tcW w:w="2132" w:type="pct"/>
            <w:shd w:val="clear" w:color="auto" w:fill="FFFFFF"/>
            <w:tcMar>
              <w:top w:w="75" w:type="dxa"/>
              <w:left w:w="75" w:type="dxa"/>
              <w:bottom w:w="75" w:type="dxa"/>
              <w:right w:w="75" w:type="dxa"/>
            </w:tcMar>
            <w:hideMark/>
          </w:tcPr>
          <w:p w14:paraId="7D54A96D" w14:textId="77777777" w:rsidR="008F6A4C" w:rsidRPr="008F6A4C" w:rsidRDefault="008F6A4C" w:rsidP="00296016">
            <w:pPr>
              <w:rPr>
                <w:sz w:val="20"/>
                <w:szCs w:val="20"/>
              </w:rPr>
            </w:pPr>
            <w:r w:rsidRPr="008F6A4C">
              <w:rPr>
                <w:sz w:val="20"/>
                <w:szCs w:val="20"/>
              </w:rPr>
              <w:t xml:space="preserve">S15 OR S16 OR S17 OR S18 OR S19 OR S20 OR S21 OR S22 OR S23 OR S24 OR S25 OR S26 OR S27 OR S28 OR S29 OR S30 OR S31 OR S32 OR S33 OR S34 OR S35 OR S36 OR S37 OR S38 OR S39 OR S40 OR S41 OR S42 OR S43 OR S44 OR S45 OR S46 OR S47 OR S48 OR S49 OR S50 OR S51 OR S52 OR S53 OR S54 OR S55 OR S56 OR </w:t>
            </w:r>
            <w:r w:rsidRPr="008F6A4C">
              <w:rPr>
                <w:sz w:val="20"/>
                <w:szCs w:val="20"/>
              </w:rPr>
              <w:lastRenderedPageBreak/>
              <w:t xml:space="preserve">S57 OR S58 OR S59  </w:t>
            </w:r>
          </w:p>
        </w:tc>
        <w:tc>
          <w:tcPr>
            <w:tcW w:w="2038" w:type="pct"/>
            <w:shd w:val="clear" w:color="auto" w:fill="FFFFFF"/>
            <w:tcMar>
              <w:top w:w="75" w:type="dxa"/>
              <w:left w:w="75" w:type="dxa"/>
              <w:bottom w:w="75" w:type="dxa"/>
              <w:right w:w="75" w:type="dxa"/>
            </w:tcMar>
          </w:tcPr>
          <w:p w14:paraId="33F4ACF0" w14:textId="77777777" w:rsidR="008F6A4C" w:rsidRPr="008F6A4C" w:rsidRDefault="008F6A4C" w:rsidP="00296016">
            <w:pPr>
              <w:rPr>
                <w:sz w:val="20"/>
                <w:szCs w:val="20"/>
              </w:rPr>
            </w:pPr>
          </w:p>
        </w:tc>
        <w:tc>
          <w:tcPr>
            <w:tcW w:w="565" w:type="pct"/>
            <w:shd w:val="clear" w:color="auto" w:fill="FFFFFF"/>
            <w:noWrap/>
            <w:tcMar>
              <w:top w:w="75" w:type="dxa"/>
              <w:left w:w="75" w:type="dxa"/>
              <w:bottom w:w="75" w:type="dxa"/>
              <w:right w:w="75" w:type="dxa"/>
            </w:tcMar>
            <w:hideMark/>
          </w:tcPr>
          <w:p w14:paraId="4C9B5438" w14:textId="77777777" w:rsidR="008F6A4C" w:rsidRPr="008F6A4C" w:rsidRDefault="008F6A4C" w:rsidP="00296016">
            <w:pPr>
              <w:jc w:val="right"/>
              <w:rPr>
                <w:sz w:val="20"/>
                <w:szCs w:val="20"/>
              </w:rPr>
            </w:pPr>
            <w:r w:rsidRPr="008F6A4C">
              <w:rPr>
                <w:sz w:val="20"/>
                <w:szCs w:val="20"/>
              </w:rPr>
              <w:t xml:space="preserve">2,152,898 </w:t>
            </w:r>
          </w:p>
          <w:p w14:paraId="7DFACACC" w14:textId="77777777" w:rsidR="008F6A4C" w:rsidRPr="008F6A4C" w:rsidRDefault="008F6A4C" w:rsidP="00296016">
            <w:pPr>
              <w:jc w:val="right"/>
              <w:rPr>
                <w:sz w:val="20"/>
                <w:szCs w:val="20"/>
              </w:rPr>
            </w:pPr>
            <w:r w:rsidRPr="008F6A4C">
              <w:rPr>
                <w:sz w:val="20"/>
                <w:szCs w:val="20"/>
              </w:rPr>
              <w:t xml:space="preserve"> </w:t>
            </w:r>
          </w:p>
        </w:tc>
      </w:tr>
      <w:tr w:rsidR="008F6A4C" w:rsidRPr="008F6A4C" w14:paraId="5E7737D6" w14:textId="77777777" w:rsidTr="008F6A4C">
        <w:trPr>
          <w:tblCellSpacing w:w="0" w:type="dxa"/>
        </w:trPr>
        <w:tc>
          <w:tcPr>
            <w:tcW w:w="265" w:type="pct"/>
            <w:shd w:val="clear" w:color="auto" w:fill="F2F2F2"/>
            <w:tcMar>
              <w:top w:w="75" w:type="dxa"/>
              <w:left w:w="75" w:type="dxa"/>
              <w:bottom w:w="75" w:type="dxa"/>
              <w:right w:w="75" w:type="dxa"/>
            </w:tcMar>
            <w:hideMark/>
          </w:tcPr>
          <w:p w14:paraId="36C64847" w14:textId="77777777" w:rsidR="008F6A4C" w:rsidRPr="008F6A4C" w:rsidRDefault="008F6A4C" w:rsidP="00296016">
            <w:pPr>
              <w:rPr>
                <w:sz w:val="20"/>
                <w:szCs w:val="20"/>
              </w:rPr>
            </w:pPr>
            <w:r w:rsidRPr="008F6A4C">
              <w:rPr>
                <w:sz w:val="20"/>
                <w:szCs w:val="20"/>
              </w:rPr>
              <w:lastRenderedPageBreak/>
              <w:t xml:space="preserve">S59 </w:t>
            </w:r>
          </w:p>
        </w:tc>
        <w:tc>
          <w:tcPr>
            <w:tcW w:w="2132" w:type="pct"/>
            <w:shd w:val="clear" w:color="auto" w:fill="F2F2F2"/>
            <w:tcMar>
              <w:top w:w="75" w:type="dxa"/>
              <w:left w:w="75" w:type="dxa"/>
              <w:bottom w:w="75" w:type="dxa"/>
              <w:right w:w="75" w:type="dxa"/>
            </w:tcMar>
            <w:hideMark/>
          </w:tcPr>
          <w:p w14:paraId="6FCFA5B4" w14:textId="77777777" w:rsidR="008F6A4C" w:rsidRPr="008F6A4C" w:rsidRDefault="008F6A4C" w:rsidP="00296016">
            <w:pPr>
              <w:rPr>
                <w:sz w:val="20"/>
                <w:szCs w:val="20"/>
              </w:rPr>
            </w:pPr>
            <w:r w:rsidRPr="008F6A4C">
              <w:rPr>
                <w:sz w:val="20"/>
                <w:szCs w:val="20"/>
              </w:rPr>
              <w:t xml:space="preserve">(cultural* W1 competen*) or microinsult* or microaggression*  </w:t>
            </w:r>
          </w:p>
        </w:tc>
        <w:tc>
          <w:tcPr>
            <w:tcW w:w="2038" w:type="pct"/>
            <w:shd w:val="clear" w:color="auto" w:fill="F2F2F2"/>
            <w:tcMar>
              <w:top w:w="75" w:type="dxa"/>
              <w:left w:w="75" w:type="dxa"/>
              <w:bottom w:w="75" w:type="dxa"/>
              <w:right w:w="75" w:type="dxa"/>
            </w:tcMar>
          </w:tcPr>
          <w:p w14:paraId="0C14E966" w14:textId="77777777" w:rsidR="008F6A4C" w:rsidRPr="008F6A4C" w:rsidRDefault="008F6A4C" w:rsidP="00296016">
            <w:pPr>
              <w:rPr>
                <w:sz w:val="20"/>
                <w:szCs w:val="20"/>
              </w:rPr>
            </w:pPr>
          </w:p>
        </w:tc>
        <w:tc>
          <w:tcPr>
            <w:tcW w:w="565" w:type="pct"/>
            <w:shd w:val="clear" w:color="auto" w:fill="F2F2F2"/>
            <w:noWrap/>
            <w:tcMar>
              <w:top w:w="75" w:type="dxa"/>
              <w:left w:w="75" w:type="dxa"/>
              <w:bottom w:w="75" w:type="dxa"/>
              <w:right w:w="75" w:type="dxa"/>
            </w:tcMar>
            <w:hideMark/>
          </w:tcPr>
          <w:p w14:paraId="194A9D0A" w14:textId="77777777" w:rsidR="008F6A4C" w:rsidRPr="008F6A4C" w:rsidRDefault="008F6A4C" w:rsidP="00296016">
            <w:pPr>
              <w:jc w:val="right"/>
              <w:rPr>
                <w:sz w:val="20"/>
                <w:szCs w:val="20"/>
              </w:rPr>
            </w:pPr>
            <w:r w:rsidRPr="008F6A4C">
              <w:rPr>
                <w:sz w:val="20"/>
                <w:szCs w:val="20"/>
              </w:rPr>
              <w:t xml:space="preserve">7,869 </w:t>
            </w:r>
          </w:p>
        </w:tc>
      </w:tr>
      <w:tr w:rsidR="008F6A4C" w:rsidRPr="008F6A4C" w14:paraId="3A264569" w14:textId="77777777" w:rsidTr="008F6A4C">
        <w:trPr>
          <w:tblCellSpacing w:w="0" w:type="dxa"/>
        </w:trPr>
        <w:tc>
          <w:tcPr>
            <w:tcW w:w="265" w:type="pct"/>
            <w:shd w:val="clear" w:color="auto" w:fill="FFFFFF"/>
            <w:tcMar>
              <w:top w:w="75" w:type="dxa"/>
              <w:left w:w="75" w:type="dxa"/>
              <w:bottom w:w="75" w:type="dxa"/>
              <w:right w:w="75" w:type="dxa"/>
            </w:tcMar>
            <w:hideMark/>
          </w:tcPr>
          <w:p w14:paraId="1EA5F738" w14:textId="77777777" w:rsidR="008F6A4C" w:rsidRPr="008F6A4C" w:rsidRDefault="008F6A4C" w:rsidP="00296016">
            <w:pPr>
              <w:rPr>
                <w:sz w:val="20"/>
                <w:szCs w:val="20"/>
              </w:rPr>
            </w:pPr>
            <w:r w:rsidRPr="008F6A4C">
              <w:rPr>
                <w:sz w:val="20"/>
                <w:szCs w:val="20"/>
              </w:rPr>
              <w:t xml:space="preserve">S58 </w:t>
            </w:r>
          </w:p>
        </w:tc>
        <w:tc>
          <w:tcPr>
            <w:tcW w:w="2132" w:type="pct"/>
            <w:shd w:val="clear" w:color="auto" w:fill="FFFFFF"/>
            <w:tcMar>
              <w:top w:w="75" w:type="dxa"/>
              <w:left w:w="75" w:type="dxa"/>
              <w:bottom w:w="75" w:type="dxa"/>
              <w:right w:w="75" w:type="dxa"/>
            </w:tcMar>
            <w:hideMark/>
          </w:tcPr>
          <w:p w14:paraId="6009D717" w14:textId="77777777" w:rsidR="008F6A4C" w:rsidRPr="008F6A4C" w:rsidRDefault="008F6A4C" w:rsidP="00296016">
            <w:pPr>
              <w:rPr>
                <w:sz w:val="20"/>
                <w:szCs w:val="20"/>
              </w:rPr>
            </w:pPr>
            <w:r w:rsidRPr="008F6A4C">
              <w:rPr>
                <w:sz w:val="20"/>
                <w:szCs w:val="20"/>
              </w:rPr>
              <w:t xml:space="preserve">(MH "Cultural Competence")  </w:t>
            </w:r>
          </w:p>
        </w:tc>
        <w:tc>
          <w:tcPr>
            <w:tcW w:w="2038" w:type="pct"/>
            <w:shd w:val="clear" w:color="auto" w:fill="FFFFFF"/>
            <w:tcMar>
              <w:top w:w="75" w:type="dxa"/>
              <w:left w:w="75" w:type="dxa"/>
              <w:bottom w:w="75" w:type="dxa"/>
              <w:right w:w="75" w:type="dxa"/>
            </w:tcMar>
          </w:tcPr>
          <w:p w14:paraId="748D6C96" w14:textId="77777777" w:rsidR="008F6A4C" w:rsidRPr="008F6A4C" w:rsidRDefault="008F6A4C" w:rsidP="00296016">
            <w:pPr>
              <w:rPr>
                <w:sz w:val="20"/>
                <w:szCs w:val="20"/>
              </w:rPr>
            </w:pPr>
          </w:p>
        </w:tc>
        <w:tc>
          <w:tcPr>
            <w:tcW w:w="565" w:type="pct"/>
            <w:shd w:val="clear" w:color="auto" w:fill="FFFFFF"/>
            <w:noWrap/>
            <w:tcMar>
              <w:top w:w="75" w:type="dxa"/>
              <w:left w:w="75" w:type="dxa"/>
              <w:bottom w:w="75" w:type="dxa"/>
              <w:right w:w="75" w:type="dxa"/>
            </w:tcMar>
            <w:hideMark/>
          </w:tcPr>
          <w:p w14:paraId="708BB186" w14:textId="77777777" w:rsidR="008F6A4C" w:rsidRPr="008F6A4C" w:rsidRDefault="008F6A4C" w:rsidP="00296016">
            <w:pPr>
              <w:jc w:val="right"/>
              <w:rPr>
                <w:sz w:val="20"/>
                <w:szCs w:val="20"/>
              </w:rPr>
            </w:pPr>
            <w:r w:rsidRPr="008F6A4C">
              <w:rPr>
                <w:sz w:val="20"/>
                <w:szCs w:val="20"/>
              </w:rPr>
              <w:t xml:space="preserve">6,731 </w:t>
            </w:r>
          </w:p>
        </w:tc>
      </w:tr>
      <w:tr w:rsidR="008F6A4C" w:rsidRPr="008F6A4C" w14:paraId="111D3F88" w14:textId="77777777" w:rsidTr="008F6A4C">
        <w:trPr>
          <w:tblCellSpacing w:w="0" w:type="dxa"/>
        </w:trPr>
        <w:tc>
          <w:tcPr>
            <w:tcW w:w="265" w:type="pct"/>
            <w:shd w:val="clear" w:color="auto" w:fill="F2F2F2"/>
            <w:tcMar>
              <w:top w:w="75" w:type="dxa"/>
              <w:left w:w="75" w:type="dxa"/>
              <w:bottom w:w="75" w:type="dxa"/>
              <w:right w:w="75" w:type="dxa"/>
            </w:tcMar>
            <w:hideMark/>
          </w:tcPr>
          <w:p w14:paraId="69419DFD" w14:textId="77777777" w:rsidR="008F6A4C" w:rsidRPr="008F6A4C" w:rsidRDefault="008F6A4C" w:rsidP="00296016">
            <w:pPr>
              <w:rPr>
                <w:sz w:val="20"/>
                <w:szCs w:val="20"/>
              </w:rPr>
            </w:pPr>
            <w:r w:rsidRPr="008F6A4C">
              <w:rPr>
                <w:sz w:val="20"/>
                <w:szCs w:val="20"/>
              </w:rPr>
              <w:t xml:space="preserve">S57 </w:t>
            </w:r>
          </w:p>
        </w:tc>
        <w:tc>
          <w:tcPr>
            <w:tcW w:w="2132" w:type="pct"/>
            <w:shd w:val="clear" w:color="auto" w:fill="F2F2F2"/>
            <w:tcMar>
              <w:top w:w="75" w:type="dxa"/>
              <w:left w:w="75" w:type="dxa"/>
              <w:bottom w:w="75" w:type="dxa"/>
              <w:right w:w="75" w:type="dxa"/>
            </w:tcMar>
            <w:hideMark/>
          </w:tcPr>
          <w:p w14:paraId="1556F2BE" w14:textId="77777777" w:rsidR="008F6A4C" w:rsidRPr="008F6A4C" w:rsidRDefault="008F6A4C" w:rsidP="00296016">
            <w:pPr>
              <w:rPr>
                <w:sz w:val="20"/>
                <w:szCs w:val="20"/>
              </w:rPr>
            </w:pPr>
            <w:r w:rsidRPr="008F6A4C">
              <w:rPr>
                <w:sz w:val="20"/>
                <w:szCs w:val="20"/>
              </w:rPr>
              <w:t xml:space="preserve">(vulnerable W2 population*) or subgroup* or sub-group* or subpopulation* or sub-population* or stratif*  </w:t>
            </w:r>
          </w:p>
        </w:tc>
        <w:tc>
          <w:tcPr>
            <w:tcW w:w="2038" w:type="pct"/>
            <w:shd w:val="clear" w:color="auto" w:fill="F2F2F2"/>
            <w:tcMar>
              <w:top w:w="75" w:type="dxa"/>
              <w:left w:w="75" w:type="dxa"/>
              <w:bottom w:w="75" w:type="dxa"/>
              <w:right w:w="75" w:type="dxa"/>
            </w:tcMar>
          </w:tcPr>
          <w:p w14:paraId="43AB11DB" w14:textId="77777777" w:rsidR="008F6A4C" w:rsidRPr="008F6A4C" w:rsidRDefault="008F6A4C" w:rsidP="00296016">
            <w:pPr>
              <w:rPr>
                <w:sz w:val="20"/>
                <w:szCs w:val="20"/>
              </w:rPr>
            </w:pPr>
          </w:p>
        </w:tc>
        <w:tc>
          <w:tcPr>
            <w:tcW w:w="565" w:type="pct"/>
            <w:shd w:val="clear" w:color="auto" w:fill="F2F2F2"/>
            <w:noWrap/>
            <w:tcMar>
              <w:top w:w="75" w:type="dxa"/>
              <w:left w:w="75" w:type="dxa"/>
              <w:bottom w:w="75" w:type="dxa"/>
              <w:right w:w="75" w:type="dxa"/>
            </w:tcMar>
            <w:hideMark/>
          </w:tcPr>
          <w:p w14:paraId="14D8C631" w14:textId="77777777" w:rsidR="008F6A4C" w:rsidRPr="008F6A4C" w:rsidRDefault="008F6A4C" w:rsidP="00296016">
            <w:pPr>
              <w:jc w:val="right"/>
              <w:rPr>
                <w:sz w:val="20"/>
                <w:szCs w:val="20"/>
              </w:rPr>
            </w:pPr>
            <w:r w:rsidRPr="008F6A4C">
              <w:rPr>
                <w:sz w:val="20"/>
                <w:szCs w:val="20"/>
              </w:rPr>
              <w:t xml:space="preserve">52,613 </w:t>
            </w:r>
          </w:p>
          <w:p w14:paraId="5B381227" w14:textId="77777777" w:rsidR="008F6A4C" w:rsidRPr="008F6A4C" w:rsidRDefault="008F6A4C" w:rsidP="00296016">
            <w:pPr>
              <w:jc w:val="right"/>
              <w:rPr>
                <w:sz w:val="20"/>
                <w:szCs w:val="20"/>
              </w:rPr>
            </w:pPr>
            <w:r w:rsidRPr="008F6A4C">
              <w:rPr>
                <w:sz w:val="20"/>
                <w:szCs w:val="20"/>
              </w:rPr>
              <w:t xml:space="preserve"> </w:t>
            </w:r>
          </w:p>
        </w:tc>
      </w:tr>
      <w:tr w:rsidR="008F6A4C" w:rsidRPr="008F6A4C" w14:paraId="7648CBB3" w14:textId="77777777" w:rsidTr="008F6A4C">
        <w:trPr>
          <w:tblCellSpacing w:w="0" w:type="dxa"/>
        </w:trPr>
        <w:tc>
          <w:tcPr>
            <w:tcW w:w="265" w:type="pct"/>
            <w:shd w:val="clear" w:color="auto" w:fill="FFFFFF"/>
            <w:tcMar>
              <w:top w:w="75" w:type="dxa"/>
              <w:left w:w="75" w:type="dxa"/>
              <w:bottom w:w="75" w:type="dxa"/>
              <w:right w:w="75" w:type="dxa"/>
            </w:tcMar>
            <w:hideMark/>
          </w:tcPr>
          <w:p w14:paraId="2A1B0452" w14:textId="77777777" w:rsidR="008F6A4C" w:rsidRPr="008F6A4C" w:rsidRDefault="008F6A4C" w:rsidP="00296016">
            <w:pPr>
              <w:rPr>
                <w:sz w:val="20"/>
                <w:szCs w:val="20"/>
              </w:rPr>
            </w:pPr>
            <w:r w:rsidRPr="008F6A4C">
              <w:rPr>
                <w:sz w:val="20"/>
                <w:szCs w:val="20"/>
              </w:rPr>
              <w:t xml:space="preserve">S56 </w:t>
            </w:r>
          </w:p>
        </w:tc>
        <w:tc>
          <w:tcPr>
            <w:tcW w:w="2132" w:type="pct"/>
            <w:shd w:val="clear" w:color="auto" w:fill="FFFFFF"/>
            <w:tcMar>
              <w:top w:w="75" w:type="dxa"/>
              <w:left w:w="75" w:type="dxa"/>
              <w:bottom w:w="75" w:type="dxa"/>
              <w:right w:w="75" w:type="dxa"/>
            </w:tcMar>
            <w:hideMark/>
          </w:tcPr>
          <w:p w14:paraId="6981954E" w14:textId="77777777" w:rsidR="008F6A4C" w:rsidRPr="008F6A4C" w:rsidRDefault="008F6A4C" w:rsidP="00296016">
            <w:pPr>
              <w:rPr>
                <w:sz w:val="20"/>
                <w:szCs w:val="20"/>
              </w:rPr>
            </w:pPr>
            <w:r w:rsidRPr="008F6A4C">
              <w:rPr>
                <w:sz w:val="20"/>
                <w:szCs w:val="20"/>
              </w:rPr>
              <w:t xml:space="preserve">Ethnic* or race* or racial* or minority or minorities or African-American* or Black or Blacks or Hispanic* or Chicano* or Chicana* or Latino* or Latina* or Hispanic* or Asian-American* or Native American* or Indian or Indians  </w:t>
            </w:r>
          </w:p>
        </w:tc>
        <w:tc>
          <w:tcPr>
            <w:tcW w:w="2038" w:type="pct"/>
            <w:shd w:val="clear" w:color="auto" w:fill="FFFFFF"/>
            <w:tcMar>
              <w:top w:w="75" w:type="dxa"/>
              <w:left w:w="75" w:type="dxa"/>
              <w:bottom w:w="75" w:type="dxa"/>
              <w:right w:w="75" w:type="dxa"/>
            </w:tcMar>
          </w:tcPr>
          <w:p w14:paraId="2B49B12C" w14:textId="77777777" w:rsidR="008F6A4C" w:rsidRPr="008F6A4C" w:rsidRDefault="008F6A4C" w:rsidP="00296016">
            <w:pPr>
              <w:rPr>
                <w:sz w:val="20"/>
                <w:szCs w:val="20"/>
              </w:rPr>
            </w:pPr>
          </w:p>
        </w:tc>
        <w:tc>
          <w:tcPr>
            <w:tcW w:w="565" w:type="pct"/>
            <w:shd w:val="clear" w:color="auto" w:fill="FFFFFF"/>
            <w:noWrap/>
            <w:tcMar>
              <w:top w:w="75" w:type="dxa"/>
              <w:left w:w="75" w:type="dxa"/>
              <w:bottom w:w="75" w:type="dxa"/>
              <w:right w:w="75" w:type="dxa"/>
            </w:tcMar>
            <w:hideMark/>
          </w:tcPr>
          <w:p w14:paraId="451EA4AC" w14:textId="77777777" w:rsidR="008F6A4C" w:rsidRPr="008F6A4C" w:rsidRDefault="008F6A4C" w:rsidP="00296016">
            <w:pPr>
              <w:jc w:val="right"/>
              <w:rPr>
                <w:sz w:val="20"/>
                <w:szCs w:val="20"/>
              </w:rPr>
            </w:pPr>
            <w:r w:rsidRPr="008F6A4C">
              <w:rPr>
                <w:sz w:val="20"/>
                <w:szCs w:val="20"/>
              </w:rPr>
              <w:t xml:space="preserve">137,488 </w:t>
            </w:r>
          </w:p>
          <w:p w14:paraId="43A04376" w14:textId="77777777" w:rsidR="008F6A4C" w:rsidRPr="008F6A4C" w:rsidRDefault="008F6A4C" w:rsidP="00296016">
            <w:pPr>
              <w:jc w:val="right"/>
              <w:rPr>
                <w:sz w:val="20"/>
                <w:szCs w:val="20"/>
              </w:rPr>
            </w:pPr>
            <w:r w:rsidRPr="008F6A4C">
              <w:rPr>
                <w:sz w:val="20"/>
                <w:szCs w:val="20"/>
              </w:rPr>
              <w:t xml:space="preserve"> </w:t>
            </w:r>
          </w:p>
        </w:tc>
      </w:tr>
      <w:tr w:rsidR="008F6A4C" w:rsidRPr="008F6A4C" w14:paraId="65CC437F" w14:textId="77777777" w:rsidTr="008F6A4C">
        <w:trPr>
          <w:tblCellSpacing w:w="0" w:type="dxa"/>
        </w:trPr>
        <w:tc>
          <w:tcPr>
            <w:tcW w:w="265" w:type="pct"/>
            <w:shd w:val="clear" w:color="auto" w:fill="F2F2F2"/>
            <w:tcMar>
              <w:top w:w="75" w:type="dxa"/>
              <w:left w:w="75" w:type="dxa"/>
              <w:bottom w:w="75" w:type="dxa"/>
              <w:right w:w="75" w:type="dxa"/>
            </w:tcMar>
            <w:hideMark/>
          </w:tcPr>
          <w:p w14:paraId="61BB76F4" w14:textId="77777777" w:rsidR="008F6A4C" w:rsidRPr="008F6A4C" w:rsidRDefault="008F6A4C" w:rsidP="00296016">
            <w:pPr>
              <w:rPr>
                <w:sz w:val="20"/>
                <w:szCs w:val="20"/>
              </w:rPr>
            </w:pPr>
            <w:r w:rsidRPr="008F6A4C">
              <w:rPr>
                <w:sz w:val="20"/>
                <w:szCs w:val="20"/>
              </w:rPr>
              <w:t xml:space="preserve">S55 </w:t>
            </w:r>
          </w:p>
        </w:tc>
        <w:tc>
          <w:tcPr>
            <w:tcW w:w="2132" w:type="pct"/>
            <w:shd w:val="clear" w:color="auto" w:fill="F2F2F2"/>
            <w:tcMar>
              <w:top w:w="75" w:type="dxa"/>
              <w:left w:w="75" w:type="dxa"/>
              <w:bottom w:w="75" w:type="dxa"/>
              <w:right w:w="75" w:type="dxa"/>
            </w:tcMar>
            <w:hideMark/>
          </w:tcPr>
          <w:p w14:paraId="6FCF6241" w14:textId="77777777" w:rsidR="008F6A4C" w:rsidRPr="008F6A4C" w:rsidRDefault="008F6A4C" w:rsidP="00296016">
            <w:pPr>
              <w:rPr>
                <w:sz w:val="20"/>
                <w:szCs w:val="20"/>
              </w:rPr>
            </w:pPr>
            <w:r w:rsidRPr="008F6A4C">
              <w:rPr>
                <w:sz w:val="20"/>
                <w:szCs w:val="20"/>
              </w:rPr>
              <w:t xml:space="preserve">(MH "Ethnic Groups+")  </w:t>
            </w:r>
          </w:p>
        </w:tc>
        <w:tc>
          <w:tcPr>
            <w:tcW w:w="2038" w:type="pct"/>
            <w:shd w:val="clear" w:color="auto" w:fill="F2F2F2"/>
            <w:tcMar>
              <w:top w:w="75" w:type="dxa"/>
              <w:left w:w="75" w:type="dxa"/>
              <w:bottom w:w="75" w:type="dxa"/>
              <w:right w:w="75" w:type="dxa"/>
            </w:tcMar>
          </w:tcPr>
          <w:p w14:paraId="01F93BDF" w14:textId="77777777" w:rsidR="008F6A4C" w:rsidRPr="008F6A4C" w:rsidRDefault="008F6A4C" w:rsidP="00296016">
            <w:pPr>
              <w:rPr>
                <w:sz w:val="20"/>
                <w:szCs w:val="20"/>
              </w:rPr>
            </w:pPr>
          </w:p>
        </w:tc>
        <w:tc>
          <w:tcPr>
            <w:tcW w:w="565" w:type="pct"/>
            <w:shd w:val="clear" w:color="auto" w:fill="F2F2F2"/>
            <w:noWrap/>
            <w:tcMar>
              <w:top w:w="75" w:type="dxa"/>
              <w:left w:w="75" w:type="dxa"/>
              <w:bottom w:w="75" w:type="dxa"/>
              <w:right w:w="75" w:type="dxa"/>
            </w:tcMar>
            <w:hideMark/>
          </w:tcPr>
          <w:p w14:paraId="517A8EFC" w14:textId="77777777" w:rsidR="008F6A4C" w:rsidRPr="008F6A4C" w:rsidRDefault="008F6A4C" w:rsidP="00296016">
            <w:pPr>
              <w:jc w:val="right"/>
              <w:rPr>
                <w:sz w:val="20"/>
                <w:szCs w:val="20"/>
              </w:rPr>
            </w:pPr>
            <w:r w:rsidRPr="008F6A4C">
              <w:rPr>
                <w:sz w:val="20"/>
                <w:szCs w:val="20"/>
              </w:rPr>
              <w:t xml:space="preserve">102,418 </w:t>
            </w:r>
          </w:p>
        </w:tc>
      </w:tr>
      <w:tr w:rsidR="008F6A4C" w:rsidRPr="008F6A4C" w14:paraId="62387290" w14:textId="77777777" w:rsidTr="008F6A4C">
        <w:trPr>
          <w:tblCellSpacing w:w="0" w:type="dxa"/>
        </w:trPr>
        <w:tc>
          <w:tcPr>
            <w:tcW w:w="265" w:type="pct"/>
            <w:shd w:val="clear" w:color="auto" w:fill="FFFFFF"/>
            <w:tcMar>
              <w:top w:w="75" w:type="dxa"/>
              <w:left w:w="75" w:type="dxa"/>
              <w:bottom w:w="75" w:type="dxa"/>
              <w:right w:w="75" w:type="dxa"/>
            </w:tcMar>
            <w:hideMark/>
          </w:tcPr>
          <w:p w14:paraId="684649D5" w14:textId="77777777" w:rsidR="008F6A4C" w:rsidRPr="008F6A4C" w:rsidRDefault="008F6A4C" w:rsidP="00296016">
            <w:pPr>
              <w:rPr>
                <w:sz w:val="20"/>
                <w:szCs w:val="20"/>
              </w:rPr>
            </w:pPr>
            <w:r w:rsidRPr="008F6A4C">
              <w:rPr>
                <w:sz w:val="20"/>
                <w:szCs w:val="20"/>
              </w:rPr>
              <w:t xml:space="preserve">S54 </w:t>
            </w:r>
          </w:p>
        </w:tc>
        <w:tc>
          <w:tcPr>
            <w:tcW w:w="2132" w:type="pct"/>
            <w:shd w:val="clear" w:color="auto" w:fill="FFFFFF"/>
            <w:tcMar>
              <w:top w:w="75" w:type="dxa"/>
              <w:left w:w="75" w:type="dxa"/>
              <w:bottom w:w="75" w:type="dxa"/>
              <w:right w:w="75" w:type="dxa"/>
            </w:tcMar>
            <w:hideMark/>
          </w:tcPr>
          <w:p w14:paraId="6B8B6364" w14:textId="77777777" w:rsidR="008F6A4C" w:rsidRPr="008F6A4C" w:rsidRDefault="008F6A4C" w:rsidP="00296016">
            <w:pPr>
              <w:rPr>
                <w:sz w:val="20"/>
                <w:szCs w:val="20"/>
              </w:rPr>
            </w:pPr>
            <w:r w:rsidRPr="008F6A4C">
              <w:rPr>
                <w:sz w:val="20"/>
                <w:szCs w:val="20"/>
              </w:rPr>
              <w:t xml:space="preserve">(MH "Asians")  </w:t>
            </w:r>
          </w:p>
        </w:tc>
        <w:tc>
          <w:tcPr>
            <w:tcW w:w="2038" w:type="pct"/>
            <w:shd w:val="clear" w:color="auto" w:fill="FFFFFF"/>
            <w:tcMar>
              <w:top w:w="75" w:type="dxa"/>
              <w:left w:w="75" w:type="dxa"/>
              <w:bottom w:w="75" w:type="dxa"/>
              <w:right w:w="75" w:type="dxa"/>
            </w:tcMar>
          </w:tcPr>
          <w:p w14:paraId="5D70EC90" w14:textId="77777777" w:rsidR="008F6A4C" w:rsidRPr="008F6A4C" w:rsidRDefault="008F6A4C" w:rsidP="00296016">
            <w:pPr>
              <w:rPr>
                <w:sz w:val="20"/>
                <w:szCs w:val="20"/>
              </w:rPr>
            </w:pPr>
          </w:p>
        </w:tc>
        <w:tc>
          <w:tcPr>
            <w:tcW w:w="565" w:type="pct"/>
            <w:shd w:val="clear" w:color="auto" w:fill="FFFFFF"/>
            <w:noWrap/>
            <w:tcMar>
              <w:top w:w="75" w:type="dxa"/>
              <w:left w:w="75" w:type="dxa"/>
              <w:bottom w:w="75" w:type="dxa"/>
              <w:right w:w="75" w:type="dxa"/>
            </w:tcMar>
            <w:hideMark/>
          </w:tcPr>
          <w:p w14:paraId="50302641" w14:textId="77777777" w:rsidR="008F6A4C" w:rsidRPr="008F6A4C" w:rsidRDefault="008F6A4C" w:rsidP="00296016">
            <w:pPr>
              <w:jc w:val="right"/>
              <w:rPr>
                <w:sz w:val="20"/>
                <w:szCs w:val="20"/>
              </w:rPr>
            </w:pPr>
            <w:r w:rsidRPr="008F6A4C">
              <w:rPr>
                <w:sz w:val="20"/>
                <w:szCs w:val="20"/>
              </w:rPr>
              <w:t xml:space="preserve">15,314 </w:t>
            </w:r>
          </w:p>
        </w:tc>
      </w:tr>
      <w:tr w:rsidR="008F6A4C" w:rsidRPr="008F6A4C" w14:paraId="1CD5ADE5" w14:textId="77777777" w:rsidTr="008F6A4C">
        <w:trPr>
          <w:tblCellSpacing w:w="0" w:type="dxa"/>
        </w:trPr>
        <w:tc>
          <w:tcPr>
            <w:tcW w:w="265" w:type="pct"/>
            <w:shd w:val="clear" w:color="auto" w:fill="F2F2F2"/>
            <w:tcMar>
              <w:top w:w="75" w:type="dxa"/>
              <w:left w:w="75" w:type="dxa"/>
              <w:bottom w:w="75" w:type="dxa"/>
              <w:right w:w="75" w:type="dxa"/>
            </w:tcMar>
            <w:hideMark/>
          </w:tcPr>
          <w:p w14:paraId="2A8FEE2F" w14:textId="77777777" w:rsidR="008F6A4C" w:rsidRPr="008F6A4C" w:rsidRDefault="008F6A4C" w:rsidP="00296016">
            <w:pPr>
              <w:rPr>
                <w:sz w:val="20"/>
                <w:szCs w:val="20"/>
              </w:rPr>
            </w:pPr>
            <w:r w:rsidRPr="008F6A4C">
              <w:rPr>
                <w:sz w:val="20"/>
                <w:szCs w:val="20"/>
              </w:rPr>
              <w:t xml:space="preserve">S53 </w:t>
            </w:r>
          </w:p>
        </w:tc>
        <w:tc>
          <w:tcPr>
            <w:tcW w:w="2132" w:type="pct"/>
            <w:shd w:val="clear" w:color="auto" w:fill="F2F2F2"/>
            <w:tcMar>
              <w:top w:w="75" w:type="dxa"/>
              <w:left w:w="75" w:type="dxa"/>
              <w:bottom w:w="75" w:type="dxa"/>
              <w:right w:w="75" w:type="dxa"/>
            </w:tcMar>
            <w:hideMark/>
          </w:tcPr>
          <w:p w14:paraId="6EB13BD1" w14:textId="77777777" w:rsidR="008F6A4C" w:rsidRPr="008F6A4C" w:rsidRDefault="008F6A4C" w:rsidP="00296016">
            <w:pPr>
              <w:rPr>
                <w:sz w:val="20"/>
                <w:szCs w:val="20"/>
              </w:rPr>
            </w:pPr>
            <w:r w:rsidRPr="008F6A4C">
              <w:rPr>
                <w:sz w:val="20"/>
                <w:szCs w:val="20"/>
              </w:rPr>
              <w:t xml:space="preserve">(MH "Native Americans")  </w:t>
            </w:r>
          </w:p>
        </w:tc>
        <w:tc>
          <w:tcPr>
            <w:tcW w:w="2038" w:type="pct"/>
            <w:shd w:val="clear" w:color="auto" w:fill="F2F2F2"/>
            <w:tcMar>
              <w:top w:w="75" w:type="dxa"/>
              <w:left w:w="75" w:type="dxa"/>
              <w:bottom w:w="75" w:type="dxa"/>
              <w:right w:w="75" w:type="dxa"/>
            </w:tcMar>
          </w:tcPr>
          <w:p w14:paraId="2050AA5A" w14:textId="77777777" w:rsidR="008F6A4C" w:rsidRPr="008F6A4C" w:rsidRDefault="008F6A4C" w:rsidP="00296016">
            <w:pPr>
              <w:rPr>
                <w:sz w:val="20"/>
                <w:szCs w:val="20"/>
              </w:rPr>
            </w:pPr>
          </w:p>
        </w:tc>
        <w:tc>
          <w:tcPr>
            <w:tcW w:w="565" w:type="pct"/>
            <w:shd w:val="clear" w:color="auto" w:fill="F2F2F2"/>
            <w:noWrap/>
            <w:tcMar>
              <w:top w:w="75" w:type="dxa"/>
              <w:left w:w="75" w:type="dxa"/>
              <w:bottom w:w="75" w:type="dxa"/>
              <w:right w:w="75" w:type="dxa"/>
            </w:tcMar>
            <w:hideMark/>
          </w:tcPr>
          <w:p w14:paraId="51A4080D" w14:textId="77777777" w:rsidR="008F6A4C" w:rsidRPr="008F6A4C" w:rsidRDefault="008F6A4C" w:rsidP="00296016">
            <w:pPr>
              <w:jc w:val="right"/>
              <w:rPr>
                <w:sz w:val="20"/>
                <w:szCs w:val="20"/>
              </w:rPr>
            </w:pPr>
            <w:r w:rsidRPr="008F6A4C">
              <w:rPr>
                <w:sz w:val="20"/>
                <w:szCs w:val="20"/>
              </w:rPr>
              <w:t xml:space="preserve">7,294 </w:t>
            </w:r>
          </w:p>
        </w:tc>
      </w:tr>
      <w:tr w:rsidR="008F6A4C" w:rsidRPr="008F6A4C" w14:paraId="1E237B84" w14:textId="77777777" w:rsidTr="008F6A4C">
        <w:trPr>
          <w:tblCellSpacing w:w="0" w:type="dxa"/>
        </w:trPr>
        <w:tc>
          <w:tcPr>
            <w:tcW w:w="265" w:type="pct"/>
            <w:shd w:val="clear" w:color="auto" w:fill="FFFFFF"/>
            <w:tcMar>
              <w:top w:w="75" w:type="dxa"/>
              <w:left w:w="75" w:type="dxa"/>
              <w:bottom w:w="75" w:type="dxa"/>
              <w:right w:w="75" w:type="dxa"/>
            </w:tcMar>
            <w:hideMark/>
          </w:tcPr>
          <w:p w14:paraId="4C7CF57E" w14:textId="77777777" w:rsidR="008F6A4C" w:rsidRPr="008F6A4C" w:rsidRDefault="008F6A4C" w:rsidP="00296016">
            <w:pPr>
              <w:rPr>
                <w:sz w:val="20"/>
                <w:szCs w:val="20"/>
              </w:rPr>
            </w:pPr>
            <w:r w:rsidRPr="008F6A4C">
              <w:rPr>
                <w:sz w:val="20"/>
                <w:szCs w:val="20"/>
              </w:rPr>
              <w:t xml:space="preserve">S52 </w:t>
            </w:r>
          </w:p>
        </w:tc>
        <w:tc>
          <w:tcPr>
            <w:tcW w:w="2132" w:type="pct"/>
            <w:shd w:val="clear" w:color="auto" w:fill="FFFFFF"/>
            <w:tcMar>
              <w:top w:w="75" w:type="dxa"/>
              <w:left w:w="75" w:type="dxa"/>
              <w:bottom w:w="75" w:type="dxa"/>
              <w:right w:w="75" w:type="dxa"/>
            </w:tcMar>
            <w:hideMark/>
          </w:tcPr>
          <w:p w14:paraId="70E2D1AA" w14:textId="77777777" w:rsidR="008F6A4C" w:rsidRPr="008F6A4C" w:rsidRDefault="008F6A4C" w:rsidP="00296016">
            <w:pPr>
              <w:rPr>
                <w:sz w:val="20"/>
                <w:szCs w:val="20"/>
              </w:rPr>
            </w:pPr>
            <w:r w:rsidRPr="008F6A4C">
              <w:rPr>
                <w:sz w:val="20"/>
                <w:szCs w:val="20"/>
              </w:rPr>
              <w:t xml:space="preserve">(MH "Hispanics")  </w:t>
            </w:r>
          </w:p>
        </w:tc>
        <w:tc>
          <w:tcPr>
            <w:tcW w:w="2038" w:type="pct"/>
            <w:shd w:val="clear" w:color="auto" w:fill="FFFFFF"/>
            <w:tcMar>
              <w:top w:w="75" w:type="dxa"/>
              <w:left w:w="75" w:type="dxa"/>
              <w:bottom w:w="75" w:type="dxa"/>
              <w:right w:w="75" w:type="dxa"/>
            </w:tcMar>
          </w:tcPr>
          <w:p w14:paraId="4892605E" w14:textId="77777777" w:rsidR="008F6A4C" w:rsidRPr="008F6A4C" w:rsidRDefault="008F6A4C" w:rsidP="00296016">
            <w:pPr>
              <w:rPr>
                <w:sz w:val="20"/>
                <w:szCs w:val="20"/>
              </w:rPr>
            </w:pPr>
          </w:p>
        </w:tc>
        <w:tc>
          <w:tcPr>
            <w:tcW w:w="565" w:type="pct"/>
            <w:shd w:val="clear" w:color="auto" w:fill="FFFFFF"/>
            <w:noWrap/>
            <w:tcMar>
              <w:top w:w="75" w:type="dxa"/>
              <w:left w:w="75" w:type="dxa"/>
              <w:bottom w:w="75" w:type="dxa"/>
              <w:right w:w="75" w:type="dxa"/>
            </w:tcMar>
            <w:hideMark/>
          </w:tcPr>
          <w:p w14:paraId="3287C87F" w14:textId="77777777" w:rsidR="008F6A4C" w:rsidRPr="008F6A4C" w:rsidRDefault="008F6A4C" w:rsidP="00296016">
            <w:pPr>
              <w:jc w:val="right"/>
              <w:rPr>
                <w:sz w:val="20"/>
                <w:szCs w:val="20"/>
              </w:rPr>
            </w:pPr>
            <w:r w:rsidRPr="008F6A4C">
              <w:rPr>
                <w:sz w:val="20"/>
                <w:szCs w:val="20"/>
              </w:rPr>
              <w:t xml:space="preserve">24,005 </w:t>
            </w:r>
          </w:p>
        </w:tc>
      </w:tr>
      <w:tr w:rsidR="008F6A4C" w:rsidRPr="008F6A4C" w14:paraId="0A6CB862" w14:textId="77777777" w:rsidTr="008F6A4C">
        <w:trPr>
          <w:tblCellSpacing w:w="0" w:type="dxa"/>
        </w:trPr>
        <w:tc>
          <w:tcPr>
            <w:tcW w:w="265" w:type="pct"/>
            <w:shd w:val="clear" w:color="auto" w:fill="F2F2F2"/>
            <w:tcMar>
              <w:top w:w="75" w:type="dxa"/>
              <w:left w:w="75" w:type="dxa"/>
              <w:bottom w:w="75" w:type="dxa"/>
              <w:right w:w="75" w:type="dxa"/>
            </w:tcMar>
            <w:hideMark/>
          </w:tcPr>
          <w:p w14:paraId="52464674" w14:textId="77777777" w:rsidR="008F6A4C" w:rsidRPr="008F6A4C" w:rsidRDefault="008F6A4C" w:rsidP="00296016">
            <w:pPr>
              <w:rPr>
                <w:sz w:val="20"/>
                <w:szCs w:val="20"/>
              </w:rPr>
            </w:pPr>
            <w:r w:rsidRPr="008F6A4C">
              <w:rPr>
                <w:sz w:val="20"/>
                <w:szCs w:val="20"/>
              </w:rPr>
              <w:t xml:space="preserve">S51 </w:t>
            </w:r>
          </w:p>
        </w:tc>
        <w:tc>
          <w:tcPr>
            <w:tcW w:w="2132" w:type="pct"/>
            <w:shd w:val="clear" w:color="auto" w:fill="F2F2F2"/>
            <w:tcMar>
              <w:top w:w="75" w:type="dxa"/>
              <w:left w:w="75" w:type="dxa"/>
              <w:bottom w:w="75" w:type="dxa"/>
              <w:right w:w="75" w:type="dxa"/>
            </w:tcMar>
            <w:hideMark/>
          </w:tcPr>
          <w:p w14:paraId="6D099F43" w14:textId="77777777" w:rsidR="008F6A4C" w:rsidRPr="008F6A4C" w:rsidRDefault="008F6A4C" w:rsidP="00296016">
            <w:pPr>
              <w:rPr>
                <w:sz w:val="20"/>
                <w:szCs w:val="20"/>
              </w:rPr>
            </w:pPr>
            <w:r w:rsidRPr="008F6A4C">
              <w:rPr>
                <w:sz w:val="20"/>
                <w:szCs w:val="20"/>
              </w:rPr>
              <w:t xml:space="preserve">(MH "Blacks")  </w:t>
            </w:r>
          </w:p>
        </w:tc>
        <w:tc>
          <w:tcPr>
            <w:tcW w:w="2038" w:type="pct"/>
            <w:shd w:val="clear" w:color="auto" w:fill="F2F2F2"/>
            <w:tcMar>
              <w:top w:w="75" w:type="dxa"/>
              <w:left w:w="75" w:type="dxa"/>
              <w:bottom w:w="75" w:type="dxa"/>
              <w:right w:w="75" w:type="dxa"/>
            </w:tcMar>
          </w:tcPr>
          <w:p w14:paraId="252FC65A" w14:textId="77777777" w:rsidR="008F6A4C" w:rsidRPr="008F6A4C" w:rsidRDefault="008F6A4C" w:rsidP="00296016">
            <w:pPr>
              <w:rPr>
                <w:sz w:val="20"/>
                <w:szCs w:val="20"/>
              </w:rPr>
            </w:pPr>
          </w:p>
        </w:tc>
        <w:tc>
          <w:tcPr>
            <w:tcW w:w="565" w:type="pct"/>
            <w:shd w:val="clear" w:color="auto" w:fill="F2F2F2"/>
            <w:noWrap/>
            <w:tcMar>
              <w:top w:w="75" w:type="dxa"/>
              <w:left w:w="75" w:type="dxa"/>
              <w:bottom w:w="75" w:type="dxa"/>
              <w:right w:w="75" w:type="dxa"/>
            </w:tcMar>
            <w:hideMark/>
          </w:tcPr>
          <w:p w14:paraId="34D92BA9" w14:textId="77777777" w:rsidR="008F6A4C" w:rsidRPr="008F6A4C" w:rsidRDefault="008F6A4C" w:rsidP="00296016">
            <w:pPr>
              <w:jc w:val="right"/>
              <w:rPr>
                <w:sz w:val="20"/>
                <w:szCs w:val="20"/>
              </w:rPr>
            </w:pPr>
            <w:r w:rsidRPr="008F6A4C">
              <w:rPr>
                <w:sz w:val="20"/>
                <w:szCs w:val="20"/>
              </w:rPr>
              <w:t xml:space="preserve">40,786 </w:t>
            </w:r>
          </w:p>
        </w:tc>
      </w:tr>
      <w:tr w:rsidR="008F6A4C" w:rsidRPr="008F6A4C" w14:paraId="04FDD659" w14:textId="77777777" w:rsidTr="008F6A4C">
        <w:trPr>
          <w:tblCellSpacing w:w="0" w:type="dxa"/>
        </w:trPr>
        <w:tc>
          <w:tcPr>
            <w:tcW w:w="265" w:type="pct"/>
            <w:shd w:val="clear" w:color="auto" w:fill="FFFFFF"/>
            <w:tcMar>
              <w:top w:w="75" w:type="dxa"/>
              <w:left w:w="75" w:type="dxa"/>
              <w:bottom w:w="75" w:type="dxa"/>
              <w:right w:w="75" w:type="dxa"/>
            </w:tcMar>
            <w:hideMark/>
          </w:tcPr>
          <w:p w14:paraId="07EA2DBE" w14:textId="77777777" w:rsidR="008F6A4C" w:rsidRPr="008F6A4C" w:rsidRDefault="008F6A4C" w:rsidP="00296016">
            <w:pPr>
              <w:rPr>
                <w:sz w:val="20"/>
                <w:szCs w:val="20"/>
              </w:rPr>
            </w:pPr>
            <w:r w:rsidRPr="008F6A4C">
              <w:rPr>
                <w:sz w:val="20"/>
                <w:szCs w:val="20"/>
              </w:rPr>
              <w:t xml:space="preserve">S50 </w:t>
            </w:r>
          </w:p>
        </w:tc>
        <w:tc>
          <w:tcPr>
            <w:tcW w:w="2132" w:type="pct"/>
            <w:shd w:val="clear" w:color="auto" w:fill="FFFFFF"/>
            <w:tcMar>
              <w:top w:w="75" w:type="dxa"/>
              <w:left w:w="75" w:type="dxa"/>
              <w:bottom w:w="75" w:type="dxa"/>
              <w:right w:w="75" w:type="dxa"/>
            </w:tcMar>
            <w:hideMark/>
          </w:tcPr>
          <w:p w14:paraId="3DE996F5" w14:textId="77777777" w:rsidR="008F6A4C" w:rsidRPr="008F6A4C" w:rsidRDefault="008F6A4C" w:rsidP="00296016">
            <w:pPr>
              <w:rPr>
                <w:sz w:val="20"/>
                <w:szCs w:val="20"/>
              </w:rPr>
            </w:pPr>
            <w:r w:rsidRPr="008F6A4C">
              <w:rPr>
                <w:sz w:val="20"/>
                <w:szCs w:val="20"/>
              </w:rPr>
              <w:t xml:space="preserve">(MH "Minority Groups")  </w:t>
            </w:r>
          </w:p>
        </w:tc>
        <w:tc>
          <w:tcPr>
            <w:tcW w:w="2038" w:type="pct"/>
            <w:shd w:val="clear" w:color="auto" w:fill="FFFFFF"/>
            <w:tcMar>
              <w:top w:w="75" w:type="dxa"/>
              <w:left w:w="75" w:type="dxa"/>
              <w:bottom w:w="75" w:type="dxa"/>
              <w:right w:w="75" w:type="dxa"/>
            </w:tcMar>
          </w:tcPr>
          <w:p w14:paraId="4551130A" w14:textId="77777777" w:rsidR="008F6A4C" w:rsidRPr="008F6A4C" w:rsidRDefault="008F6A4C" w:rsidP="00296016">
            <w:pPr>
              <w:rPr>
                <w:sz w:val="20"/>
                <w:szCs w:val="20"/>
              </w:rPr>
            </w:pPr>
          </w:p>
        </w:tc>
        <w:tc>
          <w:tcPr>
            <w:tcW w:w="565" w:type="pct"/>
            <w:shd w:val="clear" w:color="auto" w:fill="FFFFFF"/>
            <w:noWrap/>
            <w:tcMar>
              <w:top w:w="75" w:type="dxa"/>
              <w:left w:w="75" w:type="dxa"/>
              <w:bottom w:w="75" w:type="dxa"/>
              <w:right w:w="75" w:type="dxa"/>
            </w:tcMar>
            <w:hideMark/>
          </w:tcPr>
          <w:p w14:paraId="52543EE6" w14:textId="77777777" w:rsidR="008F6A4C" w:rsidRPr="008F6A4C" w:rsidRDefault="008F6A4C" w:rsidP="00296016">
            <w:pPr>
              <w:jc w:val="right"/>
              <w:rPr>
                <w:sz w:val="20"/>
                <w:szCs w:val="20"/>
              </w:rPr>
            </w:pPr>
            <w:r w:rsidRPr="008F6A4C">
              <w:rPr>
                <w:sz w:val="20"/>
                <w:szCs w:val="20"/>
              </w:rPr>
              <w:t xml:space="preserve">8,668 </w:t>
            </w:r>
          </w:p>
        </w:tc>
      </w:tr>
      <w:tr w:rsidR="008F6A4C" w:rsidRPr="008F6A4C" w14:paraId="7C98E0D1" w14:textId="77777777" w:rsidTr="008F6A4C">
        <w:trPr>
          <w:tblCellSpacing w:w="0" w:type="dxa"/>
        </w:trPr>
        <w:tc>
          <w:tcPr>
            <w:tcW w:w="265" w:type="pct"/>
            <w:shd w:val="clear" w:color="auto" w:fill="F2F2F2"/>
            <w:tcMar>
              <w:top w:w="75" w:type="dxa"/>
              <w:left w:w="75" w:type="dxa"/>
              <w:bottom w:w="75" w:type="dxa"/>
              <w:right w:w="75" w:type="dxa"/>
            </w:tcMar>
            <w:hideMark/>
          </w:tcPr>
          <w:p w14:paraId="1914D12D" w14:textId="77777777" w:rsidR="008F6A4C" w:rsidRPr="008F6A4C" w:rsidRDefault="008F6A4C" w:rsidP="00296016">
            <w:pPr>
              <w:rPr>
                <w:sz w:val="20"/>
                <w:szCs w:val="20"/>
              </w:rPr>
            </w:pPr>
            <w:r w:rsidRPr="008F6A4C">
              <w:rPr>
                <w:sz w:val="20"/>
                <w:szCs w:val="20"/>
              </w:rPr>
              <w:t xml:space="preserve">S49 </w:t>
            </w:r>
          </w:p>
        </w:tc>
        <w:tc>
          <w:tcPr>
            <w:tcW w:w="2132" w:type="pct"/>
            <w:shd w:val="clear" w:color="auto" w:fill="F2F2F2"/>
            <w:tcMar>
              <w:top w:w="75" w:type="dxa"/>
              <w:left w:w="75" w:type="dxa"/>
              <w:bottom w:w="75" w:type="dxa"/>
              <w:right w:w="75" w:type="dxa"/>
            </w:tcMar>
            <w:hideMark/>
          </w:tcPr>
          <w:p w14:paraId="4EA971B4" w14:textId="77777777" w:rsidR="008F6A4C" w:rsidRPr="008F6A4C" w:rsidRDefault="008F6A4C" w:rsidP="00296016">
            <w:pPr>
              <w:rPr>
                <w:sz w:val="20"/>
                <w:szCs w:val="20"/>
              </w:rPr>
            </w:pPr>
            <w:r w:rsidRPr="008F6A4C">
              <w:rPr>
                <w:sz w:val="20"/>
                <w:szCs w:val="20"/>
              </w:rPr>
              <w:t xml:space="preserve">(MH "Race Relations")  </w:t>
            </w:r>
          </w:p>
        </w:tc>
        <w:tc>
          <w:tcPr>
            <w:tcW w:w="2038" w:type="pct"/>
            <w:shd w:val="clear" w:color="auto" w:fill="F2F2F2"/>
            <w:tcMar>
              <w:top w:w="75" w:type="dxa"/>
              <w:left w:w="75" w:type="dxa"/>
              <w:bottom w:w="75" w:type="dxa"/>
              <w:right w:w="75" w:type="dxa"/>
            </w:tcMar>
          </w:tcPr>
          <w:p w14:paraId="557BF5BC" w14:textId="77777777" w:rsidR="008F6A4C" w:rsidRPr="008F6A4C" w:rsidRDefault="008F6A4C" w:rsidP="00296016">
            <w:pPr>
              <w:rPr>
                <w:sz w:val="20"/>
                <w:szCs w:val="20"/>
              </w:rPr>
            </w:pPr>
          </w:p>
        </w:tc>
        <w:tc>
          <w:tcPr>
            <w:tcW w:w="565" w:type="pct"/>
            <w:shd w:val="clear" w:color="auto" w:fill="F2F2F2"/>
            <w:noWrap/>
            <w:tcMar>
              <w:top w:w="75" w:type="dxa"/>
              <w:left w:w="75" w:type="dxa"/>
              <w:bottom w:w="75" w:type="dxa"/>
              <w:right w:w="75" w:type="dxa"/>
            </w:tcMar>
            <w:hideMark/>
          </w:tcPr>
          <w:p w14:paraId="0F8F03FE" w14:textId="77777777" w:rsidR="008F6A4C" w:rsidRPr="008F6A4C" w:rsidRDefault="008F6A4C" w:rsidP="00296016">
            <w:pPr>
              <w:jc w:val="right"/>
              <w:rPr>
                <w:sz w:val="20"/>
                <w:szCs w:val="20"/>
              </w:rPr>
            </w:pPr>
            <w:r w:rsidRPr="008F6A4C">
              <w:rPr>
                <w:sz w:val="20"/>
                <w:szCs w:val="20"/>
              </w:rPr>
              <w:t xml:space="preserve">749  </w:t>
            </w:r>
          </w:p>
        </w:tc>
      </w:tr>
      <w:tr w:rsidR="008F6A4C" w:rsidRPr="008F6A4C" w14:paraId="266E08E1" w14:textId="77777777" w:rsidTr="008F6A4C">
        <w:trPr>
          <w:tblCellSpacing w:w="0" w:type="dxa"/>
        </w:trPr>
        <w:tc>
          <w:tcPr>
            <w:tcW w:w="265" w:type="pct"/>
            <w:shd w:val="clear" w:color="auto" w:fill="FFFFFF"/>
            <w:tcMar>
              <w:top w:w="75" w:type="dxa"/>
              <w:left w:w="75" w:type="dxa"/>
              <w:bottom w:w="75" w:type="dxa"/>
              <w:right w:w="75" w:type="dxa"/>
            </w:tcMar>
            <w:hideMark/>
          </w:tcPr>
          <w:p w14:paraId="0FF59EF3" w14:textId="77777777" w:rsidR="008F6A4C" w:rsidRPr="008F6A4C" w:rsidRDefault="008F6A4C" w:rsidP="00296016">
            <w:pPr>
              <w:rPr>
                <w:sz w:val="20"/>
                <w:szCs w:val="20"/>
              </w:rPr>
            </w:pPr>
            <w:r w:rsidRPr="008F6A4C">
              <w:rPr>
                <w:sz w:val="20"/>
                <w:szCs w:val="20"/>
              </w:rPr>
              <w:t xml:space="preserve">S48 </w:t>
            </w:r>
          </w:p>
        </w:tc>
        <w:tc>
          <w:tcPr>
            <w:tcW w:w="2132" w:type="pct"/>
            <w:shd w:val="clear" w:color="auto" w:fill="FFFFFF"/>
            <w:tcMar>
              <w:top w:w="75" w:type="dxa"/>
              <w:left w:w="75" w:type="dxa"/>
              <w:bottom w:w="75" w:type="dxa"/>
              <w:right w:w="75" w:type="dxa"/>
            </w:tcMar>
            <w:hideMark/>
          </w:tcPr>
          <w:p w14:paraId="5CDF8ED7" w14:textId="77777777" w:rsidR="008F6A4C" w:rsidRPr="008F6A4C" w:rsidRDefault="008F6A4C" w:rsidP="00296016">
            <w:pPr>
              <w:rPr>
                <w:sz w:val="20"/>
                <w:szCs w:val="20"/>
              </w:rPr>
            </w:pPr>
            <w:r w:rsidRPr="008F6A4C">
              <w:rPr>
                <w:sz w:val="20"/>
                <w:szCs w:val="20"/>
              </w:rPr>
              <w:t xml:space="preserve">TX psychotic or schizotyp* or schizophren* or schizoid* or schizoaffective or bipolar or mania* or hypomania* or hypo-mania* or manic or cyclothymic or PTSD or post-traumatic stress or posttraumatic stress or ((severe* or serious* or chronic* or persistent*) W3 mental* ill*))  </w:t>
            </w:r>
          </w:p>
        </w:tc>
        <w:tc>
          <w:tcPr>
            <w:tcW w:w="2038" w:type="pct"/>
            <w:shd w:val="clear" w:color="auto" w:fill="FFFFFF"/>
            <w:tcMar>
              <w:top w:w="75" w:type="dxa"/>
              <w:left w:w="75" w:type="dxa"/>
              <w:bottom w:w="75" w:type="dxa"/>
              <w:right w:w="75" w:type="dxa"/>
            </w:tcMar>
          </w:tcPr>
          <w:p w14:paraId="0777C1A6" w14:textId="77777777" w:rsidR="008F6A4C" w:rsidRPr="008F6A4C" w:rsidRDefault="008F6A4C" w:rsidP="00296016">
            <w:pPr>
              <w:rPr>
                <w:sz w:val="20"/>
                <w:szCs w:val="20"/>
              </w:rPr>
            </w:pPr>
          </w:p>
        </w:tc>
        <w:tc>
          <w:tcPr>
            <w:tcW w:w="565" w:type="pct"/>
            <w:shd w:val="clear" w:color="auto" w:fill="FFFFFF"/>
            <w:noWrap/>
            <w:tcMar>
              <w:top w:w="75" w:type="dxa"/>
              <w:left w:w="75" w:type="dxa"/>
              <w:bottom w:w="75" w:type="dxa"/>
              <w:right w:w="75" w:type="dxa"/>
            </w:tcMar>
            <w:hideMark/>
          </w:tcPr>
          <w:p w14:paraId="184CB43B" w14:textId="77777777" w:rsidR="008F6A4C" w:rsidRPr="008F6A4C" w:rsidRDefault="008F6A4C" w:rsidP="00296016">
            <w:pPr>
              <w:jc w:val="right"/>
              <w:rPr>
                <w:sz w:val="20"/>
                <w:szCs w:val="20"/>
              </w:rPr>
            </w:pPr>
            <w:r w:rsidRPr="008F6A4C">
              <w:rPr>
                <w:sz w:val="20"/>
                <w:szCs w:val="20"/>
              </w:rPr>
              <w:t xml:space="preserve">94,623 </w:t>
            </w:r>
          </w:p>
          <w:p w14:paraId="51AAF461" w14:textId="77777777" w:rsidR="008F6A4C" w:rsidRPr="008F6A4C" w:rsidRDefault="008F6A4C" w:rsidP="00296016">
            <w:pPr>
              <w:jc w:val="right"/>
              <w:rPr>
                <w:sz w:val="20"/>
                <w:szCs w:val="20"/>
              </w:rPr>
            </w:pPr>
            <w:r w:rsidRPr="008F6A4C">
              <w:rPr>
                <w:sz w:val="20"/>
                <w:szCs w:val="20"/>
              </w:rPr>
              <w:t xml:space="preserve"> </w:t>
            </w:r>
          </w:p>
        </w:tc>
      </w:tr>
      <w:tr w:rsidR="008F6A4C" w:rsidRPr="008F6A4C" w14:paraId="6B997846" w14:textId="77777777" w:rsidTr="008F6A4C">
        <w:trPr>
          <w:tblCellSpacing w:w="0" w:type="dxa"/>
        </w:trPr>
        <w:tc>
          <w:tcPr>
            <w:tcW w:w="265" w:type="pct"/>
            <w:shd w:val="clear" w:color="auto" w:fill="F2F2F2"/>
            <w:tcMar>
              <w:top w:w="75" w:type="dxa"/>
              <w:left w:w="75" w:type="dxa"/>
              <w:bottom w:w="75" w:type="dxa"/>
              <w:right w:w="75" w:type="dxa"/>
            </w:tcMar>
            <w:hideMark/>
          </w:tcPr>
          <w:p w14:paraId="665758D5" w14:textId="77777777" w:rsidR="008F6A4C" w:rsidRPr="008F6A4C" w:rsidRDefault="008F6A4C" w:rsidP="00296016">
            <w:pPr>
              <w:rPr>
                <w:sz w:val="20"/>
                <w:szCs w:val="20"/>
              </w:rPr>
            </w:pPr>
            <w:r w:rsidRPr="008F6A4C">
              <w:rPr>
                <w:sz w:val="20"/>
                <w:szCs w:val="20"/>
              </w:rPr>
              <w:t xml:space="preserve">S47 </w:t>
            </w:r>
          </w:p>
        </w:tc>
        <w:tc>
          <w:tcPr>
            <w:tcW w:w="2132" w:type="pct"/>
            <w:shd w:val="clear" w:color="auto" w:fill="F2F2F2"/>
            <w:tcMar>
              <w:top w:w="75" w:type="dxa"/>
              <w:left w:w="75" w:type="dxa"/>
              <w:bottom w:w="75" w:type="dxa"/>
              <w:right w:w="75" w:type="dxa"/>
            </w:tcMar>
            <w:hideMark/>
          </w:tcPr>
          <w:p w14:paraId="3FF7CCF4" w14:textId="77777777" w:rsidR="008F6A4C" w:rsidRPr="008F6A4C" w:rsidRDefault="008F6A4C" w:rsidP="00296016">
            <w:pPr>
              <w:rPr>
                <w:sz w:val="20"/>
                <w:szCs w:val="20"/>
              </w:rPr>
            </w:pPr>
            <w:r w:rsidRPr="008F6A4C">
              <w:rPr>
                <w:sz w:val="20"/>
                <w:szCs w:val="20"/>
              </w:rPr>
              <w:t xml:space="preserve">(MH "Stress Disorders, Post-Traumatic")  </w:t>
            </w:r>
          </w:p>
        </w:tc>
        <w:tc>
          <w:tcPr>
            <w:tcW w:w="2038" w:type="pct"/>
            <w:shd w:val="clear" w:color="auto" w:fill="F2F2F2"/>
            <w:tcMar>
              <w:top w:w="75" w:type="dxa"/>
              <w:left w:w="75" w:type="dxa"/>
              <w:bottom w:w="75" w:type="dxa"/>
              <w:right w:w="75" w:type="dxa"/>
            </w:tcMar>
          </w:tcPr>
          <w:p w14:paraId="207E83DC" w14:textId="77777777" w:rsidR="008F6A4C" w:rsidRPr="008F6A4C" w:rsidRDefault="008F6A4C" w:rsidP="00296016">
            <w:pPr>
              <w:rPr>
                <w:sz w:val="20"/>
                <w:szCs w:val="20"/>
              </w:rPr>
            </w:pPr>
          </w:p>
        </w:tc>
        <w:tc>
          <w:tcPr>
            <w:tcW w:w="565" w:type="pct"/>
            <w:shd w:val="clear" w:color="auto" w:fill="F2F2F2"/>
            <w:noWrap/>
            <w:tcMar>
              <w:top w:w="75" w:type="dxa"/>
              <w:left w:w="75" w:type="dxa"/>
              <w:bottom w:w="75" w:type="dxa"/>
              <w:right w:w="75" w:type="dxa"/>
            </w:tcMar>
            <w:hideMark/>
          </w:tcPr>
          <w:p w14:paraId="309552E2" w14:textId="77777777" w:rsidR="008F6A4C" w:rsidRPr="008F6A4C" w:rsidRDefault="008F6A4C" w:rsidP="00296016">
            <w:pPr>
              <w:jc w:val="right"/>
              <w:rPr>
                <w:sz w:val="20"/>
                <w:szCs w:val="20"/>
              </w:rPr>
            </w:pPr>
            <w:r w:rsidRPr="008F6A4C">
              <w:rPr>
                <w:sz w:val="20"/>
                <w:szCs w:val="20"/>
              </w:rPr>
              <w:t xml:space="preserve">14,388 </w:t>
            </w:r>
          </w:p>
        </w:tc>
      </w:tr>
      <w:tr w:rsidR="008F6A4C" w:rsidRPr="008F6A4C" w14:paraId="2EBF4048" w14:textId="77777777" w:rsidTr="008F6A4C">
        <w:trPr>
          <w:tblCellSpacing w:w="0" w:type="dxa"/>
        </w:trPr>
        <w:tc>
          <w:tcPr>
            <w:tcW w:w="265" w:type="pct"/>
            <w:shd w:val="clear" w:color="auto" w:fill="FFFFFF"/>
            <w:tcMar>
              <w:top w:w="75" w:type="dxa"/>
              <w:left w:w="75" w:type="dxa"/>
              <w:bottom w:w="75" w:type="dxa"/>
              <w:right w:w="75" w:type="dxa"/>
            </w:tcMar>
            <w:hideMark/>
          </w:tcPr>
          <w:p w14:paraId="79A7FCE7" w14:textId="77777777" w:rsidR="008F6A4C" w:rsidRPr="008F6A4C" w:rsidRDefault="008F6A4C" w:rsidP="00296016">
            <w:pPr>
              <w:rPr>
                <w:sz w:val="20"/>
                <w:szCs w:val="20"/>
              </w:rPr>
            </w:pPr>
            <w:r w:rsidRPr="008F6A4C">
              <w:rPr>
                <w:sz w:val="20"/>
                <w:szCs w:val="20"/>
              </w:rPr>
              <w:t xml:space="preserve">S46 </w:t>
            </w:r>
          </w:p>
        </w:tc>
        <w:tc>
          <w:tcPr>
            <w:tcW w:w="2132" w:type="pct"/>
            <w:shd w:val="clear" w:color="auto" w:fill="FFFFFF"/>
            <w:tcMar>
              <w:top w:w="75" w:type="dxa"/>
              <w:left w:w="75" w:type="dxa"/>
              <w:bottom w:w="75" w:type="dxa"/>
              <w:right w:w="75" w:type="dxa"/>
            </w:tcMar>
            <w:hideMark/>
          </w:tcPr>
          <w:p w14:paraId="3C9E2447" w14:textId="77777777" w:rsidR="008F6A4C" w:rsidRPr="008F6A4C" w:rsidRDefault="008F6A4C" w:rsidP="00296016">
            <w:pPr>
              <w:rPr>
                <w:sz w:val="20"/>
                <w:szCs w:val="20"/>
              </w:rPr>
            </w:pPr>
            <w:r w:rsidRPr="008F6A4C">
              <w:rPr>
                <w:sz w:val="20"/>
                <w:szCs w:val="20"/>
              </w:rPr>
              <w:t xml:space="preserve">(MH "Cyclothymic Disorder")  </w:t>
            </w:r>
          </w:p>
        </w:tc>
        <w:tc>
          <w:tcPr>
            <w:tcW w:w="2038" w:type="pct"/>
            <w:shd w:val="clear" w:color="auto" w:fill="FFFFFF"/>
            <w:tcMar>
              <w:top w:w="75" w:type="dxa"/>
              <w:left w:w="75" w:type="dxa"/>
              <w:bottom w:w="75" w:type="dxa"/>
              <w:right w:w="75" w:type="dxa"/>
            </w:tcMar>
          </w:tcPr>
          <w:p w14:paraId="19E28319" w14:textId="77777777" w:rsidR="008F6A4C" w:rsidRPr="008F6A4C" w:rsidRDefault="008F6A4C" w:rsidP="00296016">
            <w:pPr>
              <w:rPr>
                <w:sz w:val="20"/>
                <w:szCs w:val="20"/>
              </w:rPr>
            </w:pPr>
          </w:p>
        </w:tc>
        <w:tc>
          <w:tcPr>
            <w:tcW w:w="565" w:type="pct"/>
            <w:shd w:val="clear" w:color="auto" w:fill="FFFFFF"/>
            <w:noWrap/>
            <w:tcMar>
              <w:top w:w="75" w:type="dxa"/>
              <w:left w:w="75" w:type="dxa"/>
              <w:bottom w:w="75" w:type="dxa"/>
              <w:right w:w="75" w:type="dxa"/>
            </w:tcMar>
            <w:hideMark/>
          </w:tcPr>
          <w:p w14:paraId="21CC1E9D" w14:textId="77777777" w:rsidR="008F6A4C" w:rsidRPr="008F6A4C" w:rsidRDefault="008F6A4C" w:rsidP="00296016">
            <w:pPr>
              <w:jc w:val="right"/>
              <w:rPr>
                <w:sz w:val="20"/>
                <w:szCs w:val="20"/>
              </w:rPr>
            </w:pPr>
            <w:r w:rsidRPr="008F6A4C">
              <w:rPr>
                <w:sz w:val="20"/>
                <w:szCs w:val="20"/>
              </w:rPr>
              <w:t xml:space="preserve">97 </w:t>
            </w:r>
          </w:p>
        </w:tc>
      </w:tr>
      <w:tr w:rsidR="008F6A4C" w:rsidRPr="008F6A4C" w14:paraId="33DC7C81" w14:textId="77777777" w:rsidTr="008F6A4C">
        <w:trPr>
          <w:tblCellSpacing w:w="0" w:type="dxa"/>
        </w:trPr>
        <w:tc>
          <w:tcPr>
            <w:tcW w:w="265" w:type="pct"/>
            <w:shd w:val="clear" w:color="auto" w:fill="F2F2F2"/>
            <w:tcMar>
              <w:top w:w="75" w:type="dxa"/>
              <w:left w:w="75" w:type="dxa"/>
              <w:bottom w:w="75" w:type="dxa"/>
              <w:right w:w="75" w:type="dxa"/>
            </w:tcMar>
            <w:hideMark/>
          </w:tcPr>
          <w:p w14:paraId="7A11DC6D" w14:textId="77777777" w:rsidR="008F6A4C" w:rsidRPr="008F6A4C" w:rsidRDefault="008F6A4C" w:rsidP="00296016">
            <w:pPr>
              <w:rPr>
                <w:sz w:val="20"/>
                <w:szCs w:val="20"/>
              </w:rPr>
            </w:pPr>
            <w:r w:rsidRPr="008F6A4C">
              <w:rPr>
                <w:sz w:val="20"/>
                <w:szCs w:val="20"/>
              </w:rPr>
              <w:t xml:space="preserve">S45 </w:t>
            </w:r>
          </w:p>
        </w:tc>
        <w:tc>
          <w:tcPr>
            <w:tcW w:w="2132" w:type="pct"/>
            <w:shd w:val="clear" w:color="auto" w:fill="F2F2F2"/>
            <w:tcMar>
              <w:top w:w="75" w:type="dxa"/>
              <w:left w:w="75" w:type="dxa"/>
              <w:bottom w:w="75" w:type="dxa"/>
              <w:right w:w="75" w:type="dxa"/>
            </w:tcMar>
            <w:hideMark/>
          </w:tcPr>
          <w:p w14:paraId="1A422C60" w14:textId="77777777" w:rsidR="008F6A4C" w:rsidRPr="008F6A4C" w:rsidRDefault="008F6A4C" w:rsidP="00296016">
            <w:pPr>
              <w:rPr>
                <w:sz w:val="20"/>
                <w:szCs w:val="20"/>
              </w:rPr>
            </w:pPr>
            <w:r w:rsidRPr="008F6A4C">
              <w:rPr>
                <w:sz w:val="20"/>
                <w:szCs w:val="20"/>
              </w:rPr>
              <w:t xml:space="preserve">(MH "Bipolar Disorder")  </w:t>
            </w:r>
          </w:p>
        </w:tc>
        <w:tc>
          <w:tcPr>
            <w:tcW w:w="2038" w:type="pct"/>
            <w:shd w:val="clear" w:color="auto" w:fill="F2F2F2"/>
            <w:tcMar>
              <w:top w:w="75" w:type="dxa"/>
              <w:left w:w="75" w:type="dxa"/>
              <w:bottom w:w="75" w:type="dxa"/>
              <w:right w:w="75" w:type="dxa"/>
            </w:tcMar>
          </w:tcPr>
          <w:p w14:paraId="77AD0C34" w14:textId="77777777" w:rsidR="008F6A4C" w:rsidRPr="008F6A4C" w:rsidRDefault="008F6A4C" w:rsidP="00296016">
            <w:pPr>
              <w:rPr>
                <w:sz w:val="20"/>
                <w:szCs w:val="20"/>
              </w:rPr>
            </w:pPr>
          </w:p>
        </w:tc>
        <w:tc>
          <w:tcPr>
            <w:tcW w:w="565" w:type="pct"/>
            <w:shd w:val="clear" w:color="auto" w:fill="F2F2F2"/>
            <w:noWrap/>
            <w:tcMar>
              <w:top w:w="75" w:type="dxa"/>
              <w:left w:w="75" w:type="dxa"/>
              <w:bottom w:w="75" w:type="dxa"/>
              <w:right w:w="75" w:type="dxa"/>
            </w:tcMar>
            <w:hideMark/>
          </w:tcPr>
          <w:p w14:paraId="44BA22F9" w14:textId="77777777" w:rsidR="008F6A4C" w:rsidRPr="008F6A4C" w:rsidRDefault="008F6A4C" w:rsidP="00296016">
            <w:pPr>
              <w:jc w:val="right"/>
              <w:rPr>
                <w:sz w:val="20"/>
                <w:szCs w:val="20"/>
              </w:rPr>
            </w:pPr>
            <w:r w:rsidRPr="008F6A4C">
              <w:rPr>
                <w:sz w:val="20"/>
                <w:szCs w:val="20"/>
              </w:rPr>
              <w:t xml:space="preserve">7,897 </w:t>
            </w:r>
          </w:p>
        </w:tc>
      </w:tr>
      <w:tr w:rsidR="008F6A4C" w:rsidRPr="008F6A4C" w14:paraId="1FC71119" w14:textId="77777777" w:rsidTr="008F6A4C">
        <w:trPr>
          <w:tblCellSpacing w:w="0" w:type="dxa"/>
        </w:trPr>
        <w:tc>
          <w:tcPr>
            <w:tcW w:w="265" w:type="pct"/>
            <w:shd w:val="clear" w:color="auto" w:fill="FFFFFF"/>
            <w:tcMar>
              <w:top w:w="75" w:type="dxa"/>
              <w:left w:w="75" w:type="dxa"/>
              <w:bottom w:w="75" w:type="dxa"/>
              <w:right w:w="75" w:type="dxa"/>
            </w:tcMar>
            <w:hideMark/>
          </w:tcPr>
          <w:p w14:paraId="2CA136BC" w14:textId="77777777" w:rsidR="008F6A4C" w:rsidRPr="008F6A4C" w:rsidRDefault="008F6A4C" w:rsidP="00296016">
            <w:pPr>
              <w:rPr>
                <w:sz w:val="20"/>
                <w:szCs w:val="20"/>
              </w:rPr>
            </w:pPr>
            <w:r w:rsidRPr="008F6A4C">
              <w:rPr>
                <w:sz w:val="20"/>
                <w:szCs w:val="20"/>
              </w:rPr>
              <w:t xml:space="preserve">S44 </w:t>
            </w:r>
          </w:p>
        </w:tc>
        <w:tc>
          <w:tcPr>
            <w:tcW w:w="2132" w:type="pct"/>
            <w:shd w:val="clear" w:color="auto" w:fill="FFFFFF"/>
            <w:tcMar>
              <w:top w:w="75" w:type="dxa"/>
              <w:left w:w="75" w:type="dxa"/>
              <w:bottom w:w="75" w:type="dxa"/>
              <w:right w:w="75" w:type="dxa"/>
            </w:tcMar>
            <w:hideMark/>
          </w:tcPr>
          <w:p w14:paraId="3FBD83EB" w14:textId="77777777" w:rsidR="008F6A4C" w:rsidRPr="008F6A4C" w:rsidRDefault="008F6A4C" w:rsidP="00296016">
            <w:pPr>
              <w:rPr>
                <w:sz w:val="20"/>
                <w:szCs w:val="20"/>
              </w:rPr>
            </w:pPr>
            <w:r w:rsidRPr="008F6A4C">
              <w:rPr>
                <w:sz w:val="20"/>
                <w:szCs w:val="20"/>
              </w:rPr>
              <w:t xml:space="preserve">(MH "Affective Disorders, Psychotic")  </w:t>
            </w:r>
          </w:p>
        </w:tc>
        <w:tc>
          <w:tcPr>
            <w:tcW w:w="2038" w:type="pct"/>
            <w:shd w:val="clear" w:color="auto" w:fill="FFFFFF"/>
            <w:tcMar>
              <w:top w:w="75" w:type="dxa"/>
              <w:left w:w="75" w:type="dxa"/>
              <w:bottom w:w="75" w:type="dxa"/>
              <w:right w:w="75" w:type="dxa"/>
            </w:tcMar>
          </w:tcPr>
          <w:p w14:paraId="647A9BFF" w14:textId="77777777" w:rsidR="008F6A4C" w:rsidRPr="008F6A4C" w:rsidRDefault="008F6A4C" w:rsidP="00296016">
            <w:pPr>
              <w:rPr>
                <w:sz w:val="20"/>
                <w:szCs w:val="20"/>
              </w:rPr>
            </w:pPr>
          </w:p>
        </w:tc>
        <w:tc>
          <w:tcPr>
            <w:tcW w:w="565" w:type="pct"/>
            <w:shd w:val="clear" w:color="auto" w:fill="FFFFFF"/>
            <w:noWrap/>
            <w:tcMar>
              <w:top w:w="75" w:type="dxa"/>
              <w:left w:w="75" w:type="dxa"/>
              <w:bottom w:w="75" w:type="dxa"/>
              <w:right w:w="75" w:type="dxa"/>
            </w:tcMar>
            <w:hideMark/>
          </w:tcPr>
          <w:p w14:paraId="4EBF665E" w14:textId="77777777" w:rsidR="008F6A4C" w:rsidRPr="008F6A4C" w:rsidRDefault="008F6A4C" w:rsidP="00296016">
            <w:pPr>
              <w:jc w:val="right"/>
              <w:rPr>
                <w:sz w:val="20"/>
                <w:szCs w:val="20"/>
              </w:rPr>
            </w:pPr>
            <w:r w:rsidRPr="008F6A4C">
              <w:rPr>
                <w:sz w:val="20"/>
                <w:szCs w:val="20"/>
              </w:rPr>
              <w:t xml:space="preserve">498 </w:t>
            </w:r>
          </w:p>
        </w:tc>
      </w:tr>
      <w:tr w:rsidR="008F6A4C" w:rsidRPr="008F6A4C" w14:paraId="67F0693D" w14:textId="77777777" w:rsidTr="008F6A4C">
        <w:trPr>
          <w:tblCellSpacing w:w="0" w:type="dxa"/>
        </w:trPr>
        <w:tc>
          <w:tcPr>
            <w:tcW w:w="265" w:type="pct"/>
            <w:shd w:val="clear" w:color="auto" w:fill="F2F2F2"/>
            <w:tcMar>
              <w:top w:w="75" w:type="dxa"/>
              <w:left w:w="75" w:type="dxa"/>
              <w:bottom w:w="75" w:type="dxa"/>
              <w:right w:w="75" w:type="dxa"/>
            </w:tcMar>
            <w:hideMark/>
          </w:tcPr>
          <w:p w14:paraId="32E7A39B" w14:textId="77777777" w:rsidR="008F6A4C" w:rsidRPr="008F6A4C" w:rsidRDefault="008F6A4C" w:rsidP="00296016">
            <w:pPr>
              <w:rPr>
                <w:sz w:val="20"/>
                <w:szCs w:val="20"/>
              </w:rPr>
            </w:pPr>
            <w:r w:rsidRPr="008F6A4C">
              <w:rPr>
                <w:sz w:val="20"/>
                <w:szCs w:val="20"/>
              </w:rPr>
              <w:t xml:space="preserve">S43 </w:t>
            </w:r>
          </w:p>
        </w:tc>
        <w:tc>
          <w:tcPr>
            <w:tcW w:w="2132" w:type="pct"/>
            <w:shd w:val="clear" w:color="auto" w:fill="F2F2F2"/>
            <w:tcMar>
              <w:top w:w="75" w:type="dxa"/>
              <w:left w:w="75" w:type="dxa"/>
              <w:bottom w:w="75" w:type="dxa"/>
              <w:right w:w="75" w:type="dxa"/>
            </w:tcMar>
            <w:hideMark/>
          </w:tcPr>
          <w:p w14:paraId="7B7C3BA2" w14:textId="77777777" w:rsidR="008F6A4C" w:rsidRPr="008F6A4C" w:rsidRDefault="008F6A4C" w:rsidP="00296016">
            <w:pPr>
              <w:rPr>
                <w:sz w:val="20"/>
                <w:szCs w:val="20"/>
              </w:rPr>
            </w:pPr>
            <w:r w:rsidRPr="008F6A4C">
              <w:rPr>
                <w:sz w:val="20"/>
                <w:szCs w:val="20"/>
              </w:rPr>
              <w:t xml:space="preserve">(MH "Schizotypal Personality Disorder")  </w:t>
            </w:r>
          </w:p>
        </w:tc>
        <w:tc>
          <w:tcPr>
            <w:tcW w:w="2038" w:type="pct"/>
            <w:shd w:val="clear" w:color="auto" w:fill="F2F2F2"/>
            <w:tcMar>
              <w:top w:w="75" w:type="dxa"/>
              <w:left w:w="75" w:type="dxa"/>
              <w:bottom w:w="75" w:type="dxa"/>
              <w:right w:w="75" w:type="dxa"/>
            </w:tcMar>
          </w:tcPr>
          <w:p w14:paraId="6808BD3F" w14:textId="77777777" w:rsidR="008F6A4C" w:rsidRPr="008F6A4C" w:rsidRDefault="008F6A4C" w:rsidP="00296016">
            <w:pPr>
              <w:rPr>
                <w:sz w:val="20"/>
                <w:szCs w:val="20"/>
              </w:rPr>
            </w:pPr>
          </w:p>
        </w:tc>
        <w:tc>
          <w:tcPr>
            <w:tcW w:w="565" w:type="pct"/>
            <w:shd w:val="clear" w:color="auto" w:fill="F2F2F2"/>
            <w:noWrap/>
            <w:tcMar>
              <w:top w:w="75" w:type="dxa"/>
              <w:left w:w="75" w:type="dxa"/>
              <w:bottom w:w="75" w:type="dxa"/>
              <w:right w:w="75" w:type="dxa"/>
            </w:tcMar>
            <w:hideMark/>
          </w:tcPr>
          <w:p w14:paraId="3250FC6B" w14:textId="77777777" w:rsidR="008F6A4C" w:rsidRPr="008F6A4C" w:rsidRDefault="008F6A4C" w:rsidP="00296016">
            <w:pPr>
              <w:jc w:val="right"/>
              <w:rPr>
                <w:sz w:val="20"/>
                <w:szCs w:val="20"/>
              </w:rPr>
            </w:pPr>
            <w:r w:rsidRPr="008F6A4C">
              <w:rPr>
                <w:sz w:val="20"/>
                <w:szCs w:val="20"/>
              </w:rPr>
              <w:t xml:space="preserve">199 </w:t>
            </w:r>
          </w:p>
        </w:tc>
      </w:tr>
      <w:tr w:rsidR="008F6A4C" w:rsidRPr="008F6A4C" w14:paraId="78CB0753" w14:textId="77777777" w:rsidTr="008F6A4C">
        <w:trPr>
          <w:tblCellSpacing w:w="0" w:type="dxa"/>
        </w:trPr>
        <w:tc>
          <w:tcPr>
            <w:tcW w:w="265" w:type="pct"/>
            <w:shd w:val="clear" w:color="auto" w:fill="FFFFFF"/>
            <w:tcMar>
              <w:top w:w="75" w:type="dxa"/>
              <w:left w:w="75" w:type="dxa"/>
              <w:bottom w:w="75" w:type="dxa"/>
              <w:right w:w="75" w:type="dxa"/>
            </w:tcMar>
            <w:hideMark/>
          </w:tcPr>
          <w:p w14:paraId="0D02373C" w14:textId="77777777" w:rsidR="008F6A4C" w:rsidRPr="008F6A4C" w:rsidRDefault="008F6A4C" w:rsidP="00296016">
            <w:pPr>
              <w:rPr>
                <w:sz w:val="20"/>
                <w:szCs w:val="20"/>
              </w:rPr>
            </w:pPr>
            <w:r w:rsidRPr="008F6A4C">
              <w:rPr>
                <w:sz w:val="20"/>
                <w:szCs w:val="20"/>
              </w:rPr>
              <w:t xml:space="preserve">S42 </w:t>
            </w:r>
          </w:p>
        </w:tc>
        <w:tc>
          <w:tcPr>
            <w:tcW w:w="2132" w:type="pct"/>
            <w:shd w:val="clear" w:color="auto" w:fill="FFFFFF"/>
            <w:tcMar>
              <w:top w:w="75" w:type="dxa"/>
              <w:left w:w="75" w:type="dxa"/>
              <w:bottom w:w="75" w:type="dxa"/>
              <w:right w:w="75" w:type="dxa"/>
            </w:tcMar>
            <w:hideMark/>
          </w:tcPr>
          <w:p w14:paraId="290DA5C1" w14:textId="77777777" w:rsidR="008F6A4C" w:rsidRPr="008F6A4C" w:rsidRDefault="008F6A4C" w:rsidP="00296016">
            <w:pPr>
              <w:rPr>
                <w:sz w:val="20"/>
                <w:szCs w:val="20"/>
              </w:rPr>
            </w:pPr>
            <w:r w:rsidRPr="008F6A4C">
              <w:rPr>
                <w:sz w:val="20"/>
                <w:szCs w:val="20"/>
              </w:rPr>
              <w:t xml:space="preserve">(MH "Paranoid Disorders")  </w:t>
            </w:r>
          </w:p>
        </w:tc>
        <w:tc>
          <w:tcPr>
            <w:tcW w:w="2038" w:type="pct"/>
            <w:shd w:val="clear" w:color="auto" w:fill="FFFFFF"/>
            <w:tcMar>
              <w:top w:w="75" w:type="dxa"/>
              <w:left w:w="75" w:type="dxa"/>
              <w:bottom w:w="75" w:type="dxa"/>
              <w:right w:w="75" w:type="dxa"/>
            </w:tcMar>
          </w:tcPr>
          <w:p w14:paraId="0B9CB65B" w14:textId="77777777" w:rsidR="008F6A4C" w:rsidRPr="008F6A4C" w:rsidRDefault="008F6A4C" w:rsidP="00296016">
            <w:pPr>
              <w:rPr>
                <w:sz w:val="20"/>
                <w:szCs w:val="20"/>
              </w:rPr>
            </w:pPr>
          </w:p>
        </w:tc>
        <w:tc>
          <w:tcPr>
            <w:tcW w:w="565" w:type="pct"/>
            <w:shd w:val="clear" w:color="auto" w:fill="FFFFFF"/>
            <w:noWrap/>
            <w:tcMar>
              <w:top w:w="75" w:type="dxa"/>
              <w:left w:w="75" w:type="dxa"/>
              <w:bottom w:w="75" w:type="dxa"/>
              <w:right w:w="75" w:type="dxa"/>
            </w:tcMar>
            <w:hideMark/>
          </w:tcPr>
          <w:p w14:paraId="160C815A" w14:textId="77777777" w:rsidR="008F6A4C" w:rsidRPr="008F6A4C" w:rsidRDefault="008F6A4C" w:rsidP="00296016">
            <w:pPr>
              <w:jc w:val="right"/>
              <w:rPr>
                <w:sz w:val="20"/>
                <w:szCs w:val="20"/>
              </w:rPr>
            </w:pPr>
            <w:r w:rsidRPr="008F6A4C">
              <w:rPr>
                <w:sz w:val="20"/>
                <w:szCs w:val="20"/>
              </w:rPr>
              <w:t xml:space="preserve">478  </w:t>
            </w:r>
          </w:p>
        </w:tc>
      </w:tr>
      <w:tr w:rsidR="008F6A4C" w:rsidRPr="008F6A4C" w14:paraId="5FC31409" w14:textId="77777777" w:rsidTr="008F6A4C">
        <w:trPr>
          <w:tblCellSpacing w:w="0" w:type="dxa"/>
        </w:trPr>
        <w:tc>
          <w:tcPr>
            <w:tcW w:w="265" w:type="pct"/>
            <w:shd w:val="clear" w:color="auto" w:fill="F2F2F2"/>
            <w:tcMar>
              <w:top w:w="75" w:type="dxa"/>
              <w:left w:w="75" w:type="dxa"/>
              <w:bottom w:w="75" w:type="dxa"/>
              <w:right w:w="75" w:type="dxa"/>
            </w:tcMar>
            <w:hideMark/>
          </w:tcPr>
          <w:p w14:paraId="1FE4ECBF" w14:textId="77777777" w:rsidR="008F6A4C" w:rsidRPr="008F6A4C" w:rsidRDefault="008F6A4C" w:rsidP="00296016">
            <w:pPr>
              <w:rPr>
                <w:sz w:val="20"/>
                <w:szCs w:val="20"/>
              </w:rPr>
            </w:pPr>
            <w:r w:rsidRPr="008F6A4C">
              <w:rPr>
                <w:sz w:val="20"/>
                <w:szCs w:val="20"/>
              </w:rPr>
              <w:t xml:space="preserve">S41 </w:t>
            </w:r>
          </w:p>
        </w:tc>
        <w:tc>
          <w:tcPr>
            <w:tcW w:w="2132" w:type="pct"/>
            <w:shd w:val="clear" w:color="auto" w:fill="F2F2F2"/>
            <w:tcMar>
              <w:top w:w="75" w:type="dxa"/>
              <w:left w:w="75" w:type="dxa"/>
              <w:bottom w:w="75" w:type="dxa"/>
              <w:right w:w="75" w:type="dxa"/>
            </w:tcMar>
            <w:hideMark/>
          </w:tcPr>
          <w:p w14:paraId="2C5B1CF3" w14:textId="77777777" w:rsidR="008F6A4C" w:rsidRPr="008F6A4C" w:rsidRDefault="008F6A4C" w:rsidP="00296016">
            <w:pPr>
              <w:rPr>
                <w:sz w:val="20"/>
                <w:szCs w:val="20"/>
              </w:rPr>
            </w:pPr>
            <w:r w:rsidRPr="008F6A4C">
              <w:rPr>
                <w:sz w:val="20"/>
                <w:szCs w:val="20"/>
              </w:rPr>
              <w:t xml:space="preserve">(MH "Schizophrenia")  </w:t>
            </w:r>
          </w:p>
        </w:tc>
        <w:tc>
          <w:tcPr>
            <w:tcW w:w="2038" w:type="pct"/>
            <w:shd w:val="clear" w:color="auto" w:fill="F2F2F2"/>
            <w:tcMar>
              <w:top w:w="75" w:type="dxa"/>
              <w:left w:w="75" w:type="dxa"/>
              <w:bottom w:w="75" w:type="dxa"/>
              <w:right w:w="75" w:type="dxa"/>
            </w:tcMar>
          </w:tcPr>
          <w:p w14:paraId="3E726DA5" w14:textId="77777777" w:rsidR="008F6A4C" w:rsidRPr="008F6A4C" w:rsidRDefault="008F6A4C" w:rsidP="00296016">
            <w:pPr>
              <w:rPr>
                <w:sz w:val="20"/>
                <w:szCs w:val="20"/>
              </w:rPr>
            </w:pPr>
          </w:p>
        </w:tc>
        <w:tc>
          <w:tcPr>
            <w:tcW w:w="565" w:type="pct"/>
            <w:shd w:val="clear" w:color="auto" w:fill="F2F2F2"/>
            <w:noWrap/>
            <w:tcMar>
              <w:top w:w="75" w:type="dxa"/>
              <w:left w:w="75" w:type="dxa"/>
              <w:bottom w:w="75" w:type="dxa"/>
              <w:right w:w="75" w:type="dxa"/>
            </w:tcMar>
            <w:hideMark/>
          </w:tcPr>
          <w:p w14:paraId="46E524D7" w14:textId="77777777" w:rsidR="008F6A4C" w:rsidRPr="008F6A4C" w:rsidRDefault="008F6A4C" w:rsidP="00296016">
            <w:pPr>
              <w:jc w:val="right"/>
              <w:rPr>
                <w:sz w:val="20"/>
                <w:szCs w:val="20"/>
              </w:rPr>
            </w:pPr>
            <w:r w:rsidRPr="008F6A4C">
              <w:rPr>
                <w:sz w:val="20"/>
                <w:szCs w:val="20"/>
              </w:rPr>
              <w:t xml:space="preserve">17,261 </w:t>
            </w:r>
          </w:p>
        </w:tc>
      </w:tr>
      <w:tr w:rsidR="008F6A4C" w:rsidRPr="008F6A4C" w14:paraId="79E75767" w14:textId="77777777" w:rsidTr="008F6A4C">
        <w:trPr>
          <w:tblCellSpacing w:w="0" w:type="dxa"/>
        </w:trPr>
        <w:tc>
          <w:tcPr>
            <w:tcW w:w="265" w:type="pct"/>
            <w:shd w:val="clear" w:color="auto" w:fill="FFFFFF"/>
            <w:tcMar>
              <w:top w:w="75" w:type="dxa"/>
              <w:left w:w="75" w:type="dxa"/>
              <w:bottom w:w="75" w:type="dxa"/>
              <w:right w:w="75" w:type="dxa"/>
            </w:tcMar>
            <w:hideMark/>
          </w:tcPr>
          <w:p w14:paraId="59E4857E" w14:textId="77777777" w:rsidR="008F6A4C" w:rsidRPr="008F6A4C" w:rsidRDefault="008F6A4C" w:rsidP="00296016">
            <w:pPr>
              <w:rPr>
                <w:sz w:val="20"/>
                <w:szCs w:val="20"/>
              </w:rPr>
            </w:pPr>
            <w:r w:rsidRPr="008F6A4C">
              <w:rPr>
                <w:sz w:val="20"/>
                <w:szCs w:val="20"/>
              </w:rPr>
              <w:t xml:space="preserve">S40 </w:t>
            </w:r>
          </w:p>
        </w:tc>
        <w:tc>
          <w:tcPr>
            <w:tcW w:w="2132" w:type="pct"/>
            <w:shd w:val="clear" w:color="auto" w:fill="FFFFFF"/>
            <w:tcMar>
              <w:top w:w="75" w:type="dxa"/>
              <w:left w:w="75" w:type="dxa"/>
              <w:bottom w:w="75" w:type="dxa"/>
              <w:right w:w="75" w:type="dxa"/>
            </w:tcMar>
            <w:hideMark/>
          </w:tcPr>
          <w:p w14:paraId="2EE22604" w14:textId="77777777" w:rsidR="008F6A4C" w:rsidRPr="008F6A4C" w:rsidRDefault="008F6A4C" w:rsidP="00296016">
            <w:pPr>
              <w:rPr>
                <w:sz w:val="20"/>
                <w:szCs w:val="20"/>
              </w:rPr>
            </w:pPr>
            <w:r w:rsidRPr="008F6A4C">
              <w:rPr>
                <w:sz w:val="20"/>
                <w:szCs w:val="20"/>
              </w:rPr>
              <w:t xml:space="preserve">(MH "Psychotic Disorders")  </w:t>
            </w:r>
          </w:p>
        </w:tc>
        <w:tc>
          <w:tcPr>
            <w:tcW w:w="2038" w:type="pct"/>
            <w:shd w:val="clear" w:color="auto" w:fill="FFFFFF"/>
            <w:tcMar>
              <w:top w:w="75" w:type="dxa"/>
              <w:left w:w="75" w:type="dxa"/>
              <w:bottom w:w="75" w:type="dxa"/>
              <w:right w:w="75" w:type="dxa"/>
            </w:tcMar>
          </w:tcPr>
          <w:p w14:paraId="34D928DE" w14:textId="77777777" w:rsidR="008F6A4C" w:rsidRPr="008F6A4C" w:rsidRDefault="008F6A4C" w:rsidP="00296016">
            <w:pPr>
              <w:rPr>
                <w:sz w:val="20"/>
                <w:szCs w:val="20"/>
              </w:rPr>
            </w:pPr>
          </w:p>
        </w:tc>
        <w:tc>
          <w:tcPr>
            <w:tcW w:w="565" w:type="pct"/>
            <w:shd w:val="clear" w:color="auto" w:fill="FFFFFF"/>
            <w:noWrap/>
            <w:tcMar>
              <w:top w:w="75" w:type="dxa"/>
              <w:left w:w="75" w:type="dxa"/>
              <w:bottom w:w="75" w:type="dxa"/>
              <w:right w:w="75" w:type="dxa"/>
            </w:tcMar>
            <w:hideMark/>
          </w:tcPr>
          <w:p w14:paraId="0A019615" w14:textId="77777777" w:rsidR="008F6A4C" w:rsidRPr="008F6A4C" w:rsidRDefault="008F6A4C" w:rsidP="00296016">
            <w:pPr>
              <w:jc w:val="right"/>
              <w:rPr>
                <w:sz w:val="20"/>
                <w:szCs w:val="20"/>
              </w:rPr>
            </w:pPr>
            <w:r w:rsidRPr="008F6A4C">
              <w:rPr>
                <w:sz w:val="20"/>
                <w:szCs w:val="20"/>
              </w:rPr>
              <w:t xml:space="preserve">7,397 </w:t>
            </w:r>
          </w:p>
        </w:tc>
      </w:tr>
      <w:tr w:rsidR="008F6A4C" w:rsidRPr="008F6A4C" w14:paraId="540B1908" w14:textId="77777777" w:rsidTr="008F6A4C">
        <w:trPr>
          <w:tblCellSpacing w:w="0" w:type="dxa"/>
        </w:trPr>
        <w:tc>
          <w:tcPr>
            <w:tcW w:w="265" w:type="pct"/>
            <w:shd w:val="clear" w:color="auto" w:fill="F2F2F2"/>
            <w:tcMar>
              <w:top w:w="75" w:type="dxa"/>
              <w:left w:w="75" w:type="dxa"/>
              <w:bottom w:w="75" w:type="dxa"/>
              <w:right w:w="75" w:type="dxa"/>
            </w:tcMar>
            <w:hideMark/>
          </w:tcPr>
          <w:p w14:paraId="3B10F7F7" w14:textId="77777777" w:rsidR="008F6A4C" w:rsidRPr="008F6A4C" w:rsidRDefault="008F6A4C" w:rsidP="00296016">
            <w:pPr>
              <w:rPr>
                <w:sz w:val="20"/>
                <w:szCs w:val="20"/>
              </w:rPr>
            </w:pPr>
            <w:r w:rsidRPr="008F6A4C">
              <w:rPr>
                <w:sz w:val="20"/>
                <w:szCs w:val="20"/>
              </w:rPr>
              <w:t xml:space="preserve">S39 </w:t>
            </w:r>
          </w:p>
        </w:tc>
        <w:tc>
          <w:tcPr>
            <w:tcW w:w="2132" w:type="pct"/>
            <w:shd w:val="clear" w:color="auto" w:fill="F2F2F2"/>
            <w:tcMar>
              <w:top w:w="75" w:type="dxa"/>
              <w:left w:w="75" w:type="dxa"/>
              <w:bottom w:w="75" w:type="dxa"/>
              <w:right w:w="75" w:type="dxa"/>
            </w:tcMar>
            <w:hideMark/>
          </w:tcPr>
          <w:p w14:paraId="150587CA" w14:textId="77777777" w:rsidR="008F6A4C" w:rsidRPr="008F6A4C" w:rsidRDefault="008F6A4C" w:rsidP="00296016">
            <w:pPr>
              <w:rPr>
                <w:sz w:val="20"/>
                <w:szCs w:val="20"/>
              </w:rPr>
            </w:pPr>
            <w:r w:rsidRPr="008F6A4C">
              <w:rPr>
                <w:sz w:val="20"/>
                <w:szCs w:val="20"/>
              </w:rPr>
              <w:t xml:space="preserve">(MH "Mental Disorders")  </w:t>
            </w:r>
          </w:p>
        </w:tc>
        <w:tc>
          <w:tcPr>
            <w:tcW w:w="2038" w:type="pct"/>
            <w:shd w:val="clear" w:color="auto" w:fill="F2F2F2"/>
            <w:tcMar>
              <w:top w:w="75" w:type="dxa"/>
              <w:left w:w="75" w:type="dxa"/>
              <w:bottom w:w="75" w:type="dxa"/>
              <w:right w:w="75" w:type="dxa"/>
            </w:tcMar>
          </w:tcPr>
          <w:p w14:paraId="103707AF" w14:textId="77777777" w:rsidR="008F6A4C" w:rsidRPr="008F6A4C" w:rsidRDefault="008F6A4C" w:rsidP="00296016">
            <w:pPr>
              <w:rPr>
                <w:sz w:val="20"/>
                <w:szCs w:val="20"/>
              </w:rPr>
            </w:pPr>
          </w:p>
        </w:tc>
        <w:tc>
          <w:tcPr>
            <w:tcW w:w="565" w:type="pct"/>
            <w:shd w:val="clear" w:color="auto" w:fill="F2F2F2"/>
            <w:noWrap/>
            <w:tcMar>
              <w:top w:w="75" w:type="dxa"/>
              <w:left w:w="75" w:type="dxa"/>
              <w:bottom w:w="75" w:type="dxa"/>
              <w:right w:w="75" w:type="dxa"/>
            </w:tcMar>
            <w:hideMark/>
          </w:tcPr>
          <w:p w14:paraId="2A2E7A00" w14:textId="77777777" w:rsidR="008F6A4C" w:rsidRPr="008F6A4C" w:rsidRDefault="008F6A4C" w:rsidP="00296016">
            <w:pPr>
              <w:jc w:val="right"/>
              <w:rPr>
                <w:sz w:val="20"/>
                <w:szCs w:val="20"/>
              </w:rPr>
            </w:pPr>
            <w:r w:rsidRPr="008F6A4C">
              <w:rPr>
                <w:sz w:val="20"/>
                <w:szCs w:val="20"/>
              </w:rPr>
              <w:t xml:space="preserve">40,135 </w:t>
            </w:r>
          </w:p>
        </w:tc>
      </w:tr>
      <w:tr w:rsidR="008F6A4C" w:rsidRPr="008F6A4C" w14:paraId="46C3D588" w14:textId="77777777" w:rsidTr="008F6A4C">
        <w:trPr>
          <w:tblCellSpacing w:w="0" w:type="dxa"/>
        </w:trPr>
        <w:tc>
          <w:tcPr>
            <w:tcW w:w="265" w:type="pct"/>
            <w:shd w:val="clear" w:color="auto" w:fill="FFFFFF"/>
            <w:tcMar>
              <w:top w:w="75" w:type="dxa"/>
              <w:left w:w="75" w:type="dxa"/>
              <w:bottom w:w="75" w:type="dxa"/>
              <w:right w:w="75" w:type="dxa"/>
            </w:tcMar>
            <w:hideMark/>
          </w:tcPr>
          <w:p w14:paraId="48CC293D" w14:textId="77777777" w:rsidR="008F6A4C" w:rsidRPr="008F6A4C" w:rsidRDefault="008F6A4C" w:rsidP="00296016">
            <w:pPr>
              <w:rPr>
                <w:sz w:val="20"/>
                <w:szCs w:val="20"/>
              </w:rPr>
            </w:pPr>
            <w:r w:rsidRPr="008F6A4C">
              <w:rPr>
                <w:sz w:val="20"/>
                <w:szCs w:val="20"/>
              </w:rPr>
              <w:t xml:space="preserve">S38 </w:t>
            </w:r>
          </w:p>
        </w:tc>
        <w:tc>
          <w:tcPr>
            <w:tcW w:w="2132" w:type="pct"/>
            <w:shd w:val="clear" w:color="auto" w:fill="FFFFFF"/>
            <w:tcMar>
              <w:top w:w="75" w:type="dxa"/>
              <w:left w:w="75" w:type="dxa"/>
              <w:bottom w:w="75" w:type="dxa"/>
              <w:right w:w="75" w:type="dxa"/>
            </w:tcMar>
            <w:hideMark/>
          </w:tcPr>
          <w:p w14:paraId="5B56E120" w14:textId="77777777" w:rsidR="008F6A4C" w:rsidRPr="008F6A4C" w:rsidRDefault="008F6A4C" w:rsidP="00296016">
            <w:pPr>
              <w:rPr>
                <w:sz w:val="20"/>
                <w:szCs w:val="20"/>
              </w:rPr>
            </w:pPr>
            <w:r w:rsidRPr="008F6A4C">
              <w:rPr>
                <w:sz w:val="20"/>
                <w:szCs w:val="20"/>
              </w:rPr>
              <w:t xml:space="preserve">(MH "Mental Health")  </w:t>
            </w:r>
          </w:p>
        </w:tc>
        <w:tc>
          <w:tcPr>
            <w:tcW w:w="2038" w:type="pct"/>
            <w:shd w:val="clear" w:color="auto" w:fill="FFFFFF"/>
            <w:tcMar>
              <w:top w:w="75" w:type="dxa"/>
              <w:left w:w="75" w:type="dxa"/>
              <w:bottom w:w="75" w:type="dxa"/>
              <w:right w:w="75" w:type="dxa"/>
            </w:tcMar>
          </w:tcPr>
          <w:p w14:paraId="2F076BE8" w14:textId="77777777" w:rsidR="008F6A4C" w:rsidRPr="008F6A4C" w:rsidRDefault="008F6A4C" w:rsidP="00296016">
            <w:pPr>
              <w:rPr>
                <w:sz w:val="20"/>
                <w:szCs w:val="20"/>
              </w:rPr>
            </w:pPr>
          </w:p>
        </w:tc>
        <w:tc>
          <w:tcPr>
            <w:tcW w:w="565" w:type="pct"/>
            <w:shd w:val="clear" w:color="auto" w:fill="FFFFFF"/>
            <w:noWrap/>
            <w:tcMar>
              <w:top w:w="75" w:type="dxa"/>
              <w:left w:w="75" w:type="dxa"/>
              <w:bottom w:w="75" w:type="dxa"/>
              <w:right w:w="75" w:type="dxa"/>
            </w:tcMar>
            <w:hideMark/>
          </w:tcPr>
          <w:p w14:paraId="4AC3709B" w14:textId="77777777" w:rsidR="008F6A4C" w:rsidRPr="008F6A4C" w:rsidRDefault="008F6A4C" w:rsidP="00296016">
            <w:pPr>
              <w:jc w:val="right"/>
              <w:rPr>
                <w:sz w:val="20"/>
                <w:szCs w:val="20"/>
              </w:rPr>
            </w:pPr>
            <w:r w:rsidRPr="008F6A4C">
              <w:rPr>
                <w:sz w:val="20"/>
                <w:szCs w:val="20"/>
              </w:rPr>
              <w:t xml:space="preserve">19,042 </w:t>
            </w:r>
          </w:p>
        </w:tc>
      </w:tr>
      <w:tr w:rsidR="008F6A4C" w:rsidRPr="008F6A4C" w14:paraId="3925167B" w14:textId="77777777" w:rsidTr="008F6A4C">
        <w:trPr>
          <w:tblCellSpacing w:w="0" w:type="dxa"/>
        </w:trPr>
        <w:tc>
          <w:tcPr>
            <w:tcW w:w="265" w:type="pct"/>
            <w:shd w:val="clear" w:color="auto" w:fill="F2F2F2"/>
            <w:tcMar>
              <w:top w:w="75" w:type="dxa"/>
              <w:left w:w="75" w:type="dxa"/>
              <w:bottom w:w="75" w:type="dxa"/>
              <w:right w:w="75" w:type="dxa"/>
            </w:tcMar>
            <w:hideMark/>
          </w:tcPr>
          <w:p w14:paraId="61E39979" w14:textId="77777777" w:rsidR="008F6A4C" w:rsidRPr="008F6A4C" w:rsidRDefault="008F6A4C" w:rsidP="00296016">
            <w:pPr>
              <w:rPr>
                <w:sz w:val="20"/>
                <w:szCs w:val="20"/>
              </w:rPr>
            </w:pPr>
            <w:r w:rsidRPr="008F6A4C">
              <w:rPr>
                <w:sz w:val="20"/>
                <w:szCs w:val="20"/>
              </w:rPr>
              <w:t xml:space="preserve">S37 </w:t>
            </w:r>
          </w:p>
        </w:tc>
        <w:tc>
          <w:tcPr>
            <w:tcW w:w="2132" w:type="pct"/>
            <w:shd w:val="clear" w:color="auto" w:fill="F2F2F2"/>
            <w:tcMar>
              <w:top w:w="75" w:type="dxa"/>
              <w:left w:w="75" w:type="dxa"/>
              <w:bottom w:w="75" w:type="dxa"/>
              <w:right w:w="75" w:type="dxa"/>
            </w:tcMar>
            <w:hideMark/>
          </w:tcPr>
          <w:p w14:paraId="73839357" w14:textId="77777777" w:rsidR="008F6A4C" w:rsidRPr="008F6A4C" w:rsidRDefault="008F6A4C" w:rsidP="00296016">
            <w:pPr>
              <w:rPr>
                <w:sz w:val="20"/>
                <w:szCs w:val="20"/>
              </w:rPr>
            </w:pPr>
            <w:r w:rsidRPr="008F6A4C">
              <w:rPr>
                <w:sz w:val="20"/>
                <w:szCs w:val="20"/>
              </w:rPr>
              <w:t xml:space="preserve">disabilit* or disabled or handicap*  </w:t>
            </w:r>
          </w:p>
        </w:tc>
        <w:tc>
          <w:tcPr>
            <w:tcW w:w="2038" w:type="pct"/>
            <w:shd w:val="clear" w:color="auto" w:fill="F2F2F2"/>
            <w:tcMar>
              <w:top w:w="75" w:type="dxa"/>
              <w:left w:w="75" w:type="dxa"/>
              <w:bottom w:w="75" w:type="dxa"/>
              <w:right w:w="75" w:type="dxa"/>
            </w:tcMar>
          </w:tcPr>
          <w:p w14:paraId="19B86F63" w14:textId="77777777" w:rsidR="008F6A4C" w:rsidRPr="008F6A4C" w:rsidRDefault="008F6A4C" w:rsidP="00296016">
            <w:pPr>
              <w:rPr>
                <w:sz w:val="20"/>
                <w:szCs w:val="20"/>
              </w:rPr>
            </w:pPr>
          </w:p>
        </w:tc>
        <w:tc>
          <w:tcPr>
            <w:tcW w:w="565" w:type="pct"/>
            <w:shd w:val="clear" w:color="auto" w:fill="F2F2F2"/>
            <w:noWrap/>
            <w:tcMar>
              <w:top w:w="75" w:type="dxa"/>
              <w:left w:w="75" w:type="dxa"/>
              <w:bottom w:w="75" w:type="dxa"/>
              <w:right w:w="75" w:type="dxa"/>
            </w:tcMar>
            <w:hideMark/>
          </w:tcPr>
          <w:p w14:paraId="5395E954" w14:textId="77777777" w:rsidR="008F6A4C" w:rsidRPr="008F6A4C" w:rsidRDefault="008F6A4C" w:rsidP="00296016">
            <w:pPr>
              <w:jc w:val="right"/>
              <w:rPr>
                <w:sz w:val="20"/>
                <w:szCs w:val="20"/>
              </w:rPr>
            </w:pPr>
            <w:r w:rsidRPr="008F6A4C">
              <w:rPr>
                <w:sz w:val="20"/>
                <w:szCs w:val="20"/>
              </w:rPr>
              <w:t xml:space="preserve">117,918 </w:t>
            </w:r>
          </w:p>
        </w:tc>
      </w:tr>
      <w:tr w:rsidR="008F6A4C" w:rsidRPr="008F6A4C" w14:paraId="5D3779FF" w14:textId="77777777" w:rsidTr="008F6A4C">
        <w:trPr>
          <w:tblCellSpacing w:w="0" w:type="dxa"/>
        </w:trPr>
        <w:tc>
          <w:tcPr>
            <w:tcW w:w="265" w:type="pct"/>
            <w:shd w:val="clear" w:color="auto" w:fill="FFFFFF"/>
            <w:tcMar>
              <w:top w:w="75" w:type="dxa"/>
              <w:left w:w="75" w:type="dxa"/>
              <w:bottom w:w="75" w:type="dxa"/>
              <w:right w:w="75" w:type="dxa"/>
            </w:tcMar>
            <w:hideMark/>
          </w:tcPr>
          <w:p w14:paraId="5EDC33CA" w14:textId="77777777" w:rsidR="008F6A4C" w:rsidRPr="008F6A4C" w:rsidRDefault="008F6A4C" w:rsidP="00296016">
            <w:pPr>
              <w:rPr>
                <w:sz w:val="20"/>
                <w:szCs w:val="20"/>
              </w:rPr>
            </w:pPr>
            <w:r w:rsidRPr="008F6A4C">
              <w:rPr>
                <w:sz w:val="20"/>
                <w:szCs w:val="20"/>
              </w:rPr>
              <w:lastRenderedPageBreak/>
              <w:t xml:space="preserve">S36 </w:t>
            </w:r>
          </w:p>
        </w:tc>
        <w:tc>
          <w:tcPr>
            <w:tcW w:w="2132" w:type="pct"/>
            <w:shd w:val="clear" w:color="auto" w:fill="FFFFFF"/>
            <w:tcMar>
              <w:top w:w="75" w:type="dxa"/>
              <w:left w:w="75" w:type="dxa"/>
              <w:bottom w:w="75" w:type="dxa"/>
              <w:right w:w="75" w:type="dxa"/>
            </w:tcMar>
            <w:hideMark/>
          </w:tcPr>
          <w:p w14:paraId="40BBB4AF" w14:textId="77777777" w:rsidR="008F6A4C" w:rsidRPr="008F6A4C" w:rsidRDefault="008F6A4C" w:rsidP="00296016">
            <w:pPr>
              <w:rPr>
                <w:sz w:val="20"/>
                <w:szCs w:val="20"/>
              </w:rPr>
            </w:pPr>
            <w:r w:rsidRPr="008F6A4C">
              <w:rPr>
                <w:sz w:val="20"/>
                <w:szCs w:val="20"/>
              </w:rPr>
              <w:t xml:space="preserve">(MH "Health Services for Persons with Disabilities")  </w:t>
            </w:r>
          </w:p>
        </w:tc>
        <w:tc>
          <w:tcPr>
            <w:tcW w:w="2038" w:type="pct"/>
            <w:shd w:val="clear" w:color="auto" w:fill="FFFFFF"/>
            <w:tcMar>
              <w:top w:w="75" w:type="dxa"/>
              <w:left w:w="75" w:type="dxa"/>
              <w:bottom w:w="75" w:type="dxa"/>
              <w:right w:w="75" w:type="dxa"/>
            </w:tcMar>
          </w:tcPr>
          <w:p w14:paraId="7C0F716A" w14:textId="77777777" w:rsidR="008F6A4C" w:rsidRPr="008F6A4C" w:rsidRDefault="008F6A4C" w:rsidP="00296016">
            <w:pPr>
              <w:rPr>
                <w:sz w:val="20"/>
                <w:szCs w:val="20"/>
              </w:rPr>
            </w:pPr>
          </w:p>
        </w:tc>
        <w:tc>
          <w:tcPr>
            <w:tcW w:w="565" w:type="pct"/>
            <w:shd w:val="clear" w:color="auto" w:fill="FFFFFF"/>
            <w:noWrap/>
            <w:tcMar>
              <w:top w:w="75" w:type="dxa"/>
              <w:left w:w="75" w:type="dxa"/>
              <w:bottom w:w="75" w:type="dxa"/>
              <w:right w:w="75" w:type="dxa"/>
            </w:tcMar>
            <w:hideMark/>
          </w:tcPr>
          <w:p w14:paraId="777EF986" w14:textId="77777777" w:rsidR="008F6A4C" w:rsidRPr="008F6A4C" w:rsidRDefault="008F6A4C" w:rsidP="00296016">
            <w:pPr>
              <w:jc w:val="right"/>
              <w:rPr>
                <w:sz w:val="20"/>
                <w:szCs w:val="20"/>
              </w:rPr>
            </w:pPr>
            <w:r w:rsidRPr="008F6A4C">
              <w:rPr>
                <w:sz w:val="20"/>
                <w:szCs w:val="20"/>
              </w:rPr>
              <w:t xml:space="preserve">16 </w:t>
            </w:r>
          </w:p>
        </w:tc>
      </w:tr>
      <w:tr w:rsidR="008F6A4C" w:rsidRPr="008F6A4C" w14:paraId="1E98E262" w14:textId="77777777" w:rsidTr="008F6A4C">
        <w:trPr>
          <w:tblCellSpacing w:w="0" w:type="dxa"/>
        </w:trPr>
        <w:tc>
          <w:tcPr>
            <w:tcW w:w="265" w:type="pct"/>
            <w:shd w:val="clear" w:color="auto" w:fill="F2F2F2"/>
            <w:tcMar>
              <w:top w:w="75" w:type="dxa"/>
              <w:left w:w="75" w:type="dxa"/>
              <w:bottom w:w="75" w:type="dxa"/>
              <w:right w:w="75" w:type="dxa"/>
            </w:tcMar>
            <w:hideMark/>
          </w:tcPr>
          <w:p w14:paraId="34501044" w14:textId="77777777" w:rsidR="008F6A4C" w:rsidRPr="008F6A4C" w:rsidRDefault="008F6A4C" w:rsidP="00296016">
            <w:pPr>
              <w:rPr>
                <w:sz w:val="20"/>
                <w:szCs w:val="20"/>
              </w:rPr>
            </w:pPr>
            <w:r w:rsidRPr="008F6A4C">
              <w:rPr>
                <w:sz w:val="20"/>
                <w:szCs w:val="20"/>
              </w:rPr>
              <w:t xml:space="preserve">S35 </w:t>
            </w:r>
          </w:p>
        </w:tc>
        <w:tc>
          <w:tcPr>
            <w:tcW w:w="2132" w:type="pct"/>
            <w:shd w:val="clear" w:color="auto" w:fill="F2F2F2"/>
            <w:tcMar>
              <w:top w:w="75" w:type="dxa"/>
              <w:left w:w="75" w:type="dxa"/>
              <w:bottom w:w="75" w:type="dxa"/>
              <w:right w:w="75" w:type="dxa"/>
            </w:tcMar>
            <w:hideMark/>
          </w:tcPr>
          <w:p w14:paraId="7E8CD85E" w14:textId="77777777" w:rsidR="008F6A4C" w:rsidRPr="008F6A4C" w:rsidRDefault="008F6A4C" w:rsidP="00296016">
            <w:pPr>
              <w:rPr>
                <w:sz w:val="20"/>
                <w:szCs w:val="20"/>
              </w:rPr>
            </w:pPr>
            <w:r w:rsidRPr="008F6A4C">
              <w:rPr>
                <w:sz w:val="20"/>
                <w:szCs w:val="20"/>
              </w:rPr>
              <w:t xml:space="preserve">aged or aging or frail or old or older or senior* or elderly or middle-aged  </w:t>
            </w:r>
          </w:p>
        </w:tc>
        <w:tc>
          <w:tcPr>
            <w:tcW w:w="2038" w:type="pct"/>
            <w:shd w:val="clear" w:color="auto" w:fill="F2F2F2"/>
            <w:tcMar>
              <w:top w:w="75" w:type="dxa"/>
              <w:left w:w="75" w:type="dxa"/>
              <w:bottom w:w="75" w:type="dxa"/>
              <w:right w:w="75" w:type="dxa"/>
            </w:tcMar>
          </w:tcPr>
          <w:p w14:paraId="7C557BEA" w14:textId="77777777" w:rsidR="008F6A4C" w:rsidRPr="008F6A4C" w:rsidRDefault="008F6A4C" w:rsidP="00296016">
            <w:pPr>
              <w:rPr>
                <w:sz w:val="20"/>
                <w:szCs w:val="20"/>
              </w:rPr>
            </w:pPr>
          </w:p>
        </w:tc>
        <w:tc>
          <w:tcPr>
            <w:tcW w:w="565" w:type="pct"/>
            <w:shd w:val="clear" w:color="auto" w:fill="F2F2F2"/>
            <w:noWrap/>
            <w:tcMar>
              <w:top w:w="75" w:type="dxa"/>
              <w:left w:w="75" w:type="dxa"/>
              <w:bottom w:w="75" w:type="dxa"/>
              <w:right w:w="75" w:type="dxa"/>
            </w:tcMar>
            <w:hideMark/>
          </w:tcPr>
          <w:p w14:paraId="767FC441" w14:textId="77777777" w:rsidR="008F6A4C" w:rsidRPr="008F6A4C" w:rsidRDefault="008F6A4C" w:rsidP="00296016">
            <w:pPr>
              <w:jc w:val="right"/>
              <w:rPr>
                <w:sz w:val="20"/>
                <w:szCs w:val="20"/>
              </w:rPr>
            </w:pPr>
            <w:r w:rsidRPr="008F6A4C">
              <w:rPr>
                <w:sz w:val="20"/>
                <w:szCs w:val="20"/>
              </w:rPr>
              <w:t xml:space="preserve">740,517 </w:t>
            </w:r>
          </w:p>
        </w:tc>
      </w:tr>
      <w:tr w:rsidR="008F6A4C" w:rsidRPr="008F6A4C" w14:paraId="33EE5023" w14:textId="77777777" w:rsidTr="008F6A4C">
        <w:trPr>
          <w:tblCellSpacing w:w="0" w:type="dxa"/>
        </w:trPr>
        <w:tc>
          <w:tcPr>
            <w:tcW w:w="265" w:type="pct"/>
            <w:shd w:val="clear" w:color="auto" w:fill="FFFFFF"/>
            <w:tcMar>
              <w:top w:w="75" w:type="dxa"/>
              <w:left w:w="75" w:type="dxa"/>
              <w:bottom w:w="75" w:type="dxa"/>
              <w:right w:w="75" w:type="dxa"/>
            </w:tcMar>
            <w:hideMark/>
          </w:tcPr>
          <w:p w14:paraId="6A318B50" w14:textId="77777777" w:rsidR="008F6A4C" w:rsidRPr="008F6A4C" w:rsidRDefault="008F6A4C" w:rsidP="00296016">
            <w:pPr>
              <w:rPr>
                <w:sz w:val="20"/>
                <w:szCs w:val="20"/>
              </w:rPr>
            </w:pPr>
            <w:r w:rsidRPr="008F6A4C">
              <w:rPr>
                <w:sz w:val="20"/>
                <w:szCs w:val="20"/>
              </w:rPr>
              <w:t xml:space="preserve">S34 </w:t>
            </w:r>
          </w:p>
        </w:tc>
        <w:tc>
          <w:tcPr>
            <w:tcW w:w="2132" w:type="pct"/>
            <w:shd w:val="clear" w:color="auto" w:fill="FFFFFF"/>
            <w:tcMar>
              <w:top w:w="75" w:type="dxa"/>
              <w:left w:w="75" w:type="dxa"/>
              <w:bottom w:w="75" w:type="dxa"/>
              <w:right w:w="75" w:type="dxa"/>
            </w:tcMar>
            <w:hideMark/>
          </w:tcPr>
          <w:p w14:paraId="09BA615F" w14:textId="77777777" w:rsidR="008F6A4C" w:rsidRPr="008F6A4C" w:rsidRDefault="008F6A4C" w:rsidP="00296016">
            <w:pPr>
              <w:rPr>
                <w:sz w:val="20"/>
                <w:szCs w:val="20"/>
              </w:rPr>
            </w:pPr>
            <w:r w:rsidRPr="008F6A4C">
              <w:rPr>
                <w:sz w:val="20"/>
                <w:szCs w:val="20"/>
              </w:rPr>
              <w:t xml:space="preserve">(MH "Middle Age") OR (MH "Age Specific Care")  </w:t>
            </w:r>
          </w:p>
        </w:tc>
        <w:tc>
          <w:tcPr>
            <w:tcW w:w="2038" w:type="pct"/>
            <w:shd w:val="clear" w:color="auto" w:fill="FFFFFF"/>
            <w:tcMar>
              <w:top w:w="75" w:type="dxa"/>
              <w:left w:w="75" w:type="dxa"/>
              <w:bottom w:w="75" w:type="dxa"/>
              <w:right w:w="75" w:type="dxa"/>
            </w:tcMar>
          </w:tcPr>
          <w:p w14:paraId="4E361CCD" w14:textId="77777777" w:rsidR="008F6A4C" w:rsidRPr="008F6A4C" w:rsidRDefault="008F6A4C" w:rsidP="00296016">
            <w:pPr>
              <w:rPr>
                <w:sz w:val="20"/>
                <w:szCs w:val="20"/>
              </w:rPr>
            </w:pPr>
          </w:p>
        </w:tc>
        <w:tc>
          <w:tcPr>
            <w:tcW w:w="565" w:type="pct"/>
            <w:shd w:val="clear" w:color="auto" w:fill="FFFFFF"/>
            <w:noWrap/>
            <w:tcMar>
              <w:top w:w="75" w:type="dxa"/>
              <w:left w:w="75" w:type="dxa"/>
              <w:bottom w:w="75" w:type="dxa"/>
              <w:right w:w="75" w:type="dxa"/>
            </w:tcMar>
            <w:hideMark/>
          </w:tcPr>
          <w:p w14:paraId="0CFBD385" w14:textId="77777777" w:rsidR="008F6A4C" w:rsidRPr="008F6A4C" w:rsidRDefault="008F6A4C" w:rsidP="00296016">
            <w:pPr>
              <w:jc w:val="right"/>
              <w:rPr>
                <w:sz w:val="20"/>
                <w:szCs w:val="20"/>
              </w:rPr>
            </w:pPr>
            <w:r w:rsidRPr="008F6A4C">
              <w:rPr>
                <w:sz w:val="20"/>
                <w:szCs w:val="20"/>
              </w:rPr>
              <w:t xml:space="preserve">663,638 </w:t>
            </w:r>
          </w:p>
        </w:tc>
      </w:tr>
      <w:tr w:rsidR="008F6A4C" w:rsidRPr="008F6A4C" w14:paraId="0CA5A336" w14:textId="77777777" w:rsidTr="008F6A4C">
        <w:trPr>
          <w:tblCellSpacing w:w="0" w:type="dxa"/>
        </w:trPr>
        <w:tc>
          <w:tcPr>
            <w:tcW w:w="265" w:type="pct"/>
            <w:shd w:val="clear" w:color="auto" w:fill="F2F2F2"/>
            <w:tcMar>
              <w:top w:w="75" w:type="dxa"/>
              <w:left w:w="75" w:type="dxa"/>
              <w:bottom w:w="75" w:type="dxa"/>
              <w:right w:w="75" w:type="dxa"/>
            </w:tcMar>
            <w:hideMark/>
          </w:tcPr>
          <w:p w14:paraId="588518BE" w14:textId="77777777" w:rsidR="008F6A4C" w:rsidRPr="008F6A4C" w:rsidRDefault="008F6A4C" w:rsidP="00296016">
            <w:pPr>
              <w:rPr>
                <w:sz w:val="20"/>
                <w:szCs w:val="20"/>
              </w:rPr>
            </w:pPr>
            <w:r w:rsidRPr="008F6A4C">
              <w:rPr>
                <w:sz w:val="20"/>
                <w:szCs w:val="20"/>
              </w:rPr>
              <w:t xml:space="preserve">S33 </w:t>
            </w:r>
          </w:p>
        </w:tc>
        <w:tc>
          <w:tcPr>
            <w:tcW w:w="2132" w:type="pct"/>
            <w:shd w:val="clear" w:color="auto" w:fill="F2F2F2"/>
            <w:tcMar>
              <w:top w:w="75" w:type="dxa"/>
              <w:left w:w="75" w:type="dxa"/>
              <w:bottom w:w="75" w:type="dxa"/>
              <w:right w:w="75" w:type="dxa"/>
            </w:tcMar>
            <w:hideMark/>
          </w:tcPr>
          <w:p w14:paraId="05131C8D" w14:textId="77777777" w:rsidR="008F6A4C" w:rsidRPr="008F6A4C" w:rsidRDefault="008F6A4C" w:rsidP="00296016">
            <w:pPr>
              <w:rPr>
                <w:sz w:val="20"/>
                <w:szCs w:val="20"/>
              </w:rPr>
            </w:pPr>
            <w:r w:rsidRPr="008F6A4C">
              <w:rPr>
                <w:sz w:val="20"/>
                <w:szCs w:val="20"/>
              </w:rPr>
              <w:t xml:space="preserve">(MH "Health Services for the Aged") OR (MH "Dental Care for Aged") OR (MH "Aged") OR (MH "Aged, 80 and Over")  </w:t>
            </w:r>
          </w:p>
        </w:tc>
        <w:tc>
          <w:tcPr>
            <w:tcW w:w="2038" w:type="pct"/>
            <w:shd w:val="clear" w:color="auto" w:fill="F2F2F2"/>
            <w:tcMar>
              <w:top w:w="75" w:type="dxa"/>
              <w:left w:w="75" w:type="dxa"/>
              <w:bottom w:w="75" w:type="dxa"/>
              <w:right w:w="75" w:type="dxa"/>
            </w:tcMar>
          </w:tcPr>
          <w:p w14:paraId="493AF370" w14:textId="77777777" w:rsidR="008F6A4C" w:rsidRPr="008F6A4C" w:rsidRDefault="008F6A4C" w:rsidP="00296016">
            <w:pPr>
              <w:rPr>
                <w:sz w:val="20"/>
                <w:szCs w:val="20"/>
              </w:rPr>
            </w:pPr>
          </w:p>
        </w:tc>
        <w:tc>
          <w:tcPr>
            <w:tcW w:w="565" w:type="pct"/>
            <w:shd w:val="clear" w:color="auto" w:fill="F2F2F2"/>
            <w:noWrap/>
            <w:tcMar>
              <w:top w:w="75" w:type="dxa"/>
              <w:left w:w="75" w:type="dxa"/>
              <w:bottom w:w="75" w:type="dxa"/>
              <w:right w:w="75" w:type="dxa"/>
            </w:tcMar>
            <w:hideMark/>
          </w:tcPr>
          <w:p w14:paraId="7599DB96" w14:textId="77777777" w:rsidR="008F6A4C" w:rsidRPr="008F6A4C" w:rsidRDefault="008F6A4C" w:rsidP="00296016">
            <w:pPr>
              <w:jc w:val="right"/>
              <w:rPr>
                <w:sz w:val="20"/>
                <w:szCs w:val="20"/>
              </w:rPr>
            </w:pPr>
            <w:r w:rsidRPr="008F6A4C">
              <w:rPr>
                <w:sz w:val="20"/>
                <w:szCs w:val="20"/>
              </w:rPr>
              <w:t xml:space="preserve">557,338 </w:t>
            </w:r>
          </w:p>
          <w:p w14:paraId="2A8A09C5" w14:textId="77777777" w:rsidR="008F6A4C" w:rsidRPr="008F6A4C" w:rsidRDefault="008F6A4C" w:rsidP="00296016">
            <w:pPr>
              <w:jc w:val="right"/>
              <w:rPr>
                <w:sz w:val="20"/>
                <w:szCs w:val="20"/>
              </w:rPr>
            </w:pPr>
            <w:r w:rsidRPr="008F6A4C">
              <w:rPr>
                <w:sz w:val="20"/>
                <w:szCs w:val="20"/>
              </w:rPr>
              <w:t xml:space="preserve"> </w:t>
            </w:r>
          </w:p>
        </w:tc>
      </w:tr>
      <w:tr w:rsidR="008F6A4C" w:rsidRPr="008F6A4C" w14:paraId="57BD5AC8" w14:textId="77777777" w:rsidTr="008F6A4C">
        <w:trPr>
          <w:tblCellSpacing w:w="0" w:type="dxa"/>
        </w:trPr>
        <w:tc>
          <w:tcPr>
            <w:tcW w:w="265" w:type="pct"/>
            <w:shd w:val="clear" w:color="auto" w:fill="FFFFFF"/>
            <w:tcMar>
              <w:top w:w="75" w:type="dxa"/>
              <w:left w:w="75" w:type="dxa"/>
              <w:bottom w:w="75" w:type="dxa"/>
              <w:right w:w="75" w:type="dxa"/>
            </w:tcMar>
            <w:hideMark/>
          </w:tcPr>
          <w:p w14:paraId="4972FD86" w14:textId="77777777" w:rsidR="008F6A4C" w:rsidRPr="008F6A4C" w:rsidRDefault="008F6A4C" w:rsidP="00296016">
            <w:pPr>
              <w:rPr>
                <w:sz w:val="20"/>
                <w:szCs w:val="20"/>
              </w:rPr>
            </w:pPr>
            <w:r w:rsidRPr="008F6A4C">
              <w:rPr>
                <w:sz w:val="20"/>
                <w:szCs w:val="20"/>
              </w:rPr>
              <w:t xml:space="preserve">S32 </w:t>
            </w:r>
          </w:p>
        </w:tc>
        <w:tc>
          <w:tcPr>
            <w:tcW w:w="2132" w:type="pct"/>
            <w:shd w:val="clear" w:color="auto" w:fill="FFFFFF"/>
            <w:tcMar>
              <w:top w:w="75" w:type="dxa"/>
              <w:left w:w="75" w:type="dxa"/>
              <w:bottom w:w="75" w:type="dxa"/>
              <w:right w:w="75" w:type="dxa"/>
            </w:tcMar>
            <w:hideMark/>
          </w:tcPr>
          <w:p w14:paraId="5B74CC47" w14:textId="77777777" w:rsidR="008F6A4C" w:rsidRPr="008F6A4C" w:rsidRDefault="008F6A4C" w:rsidP="00296016">
            <w:pPr>
              <w:rPr>
                <w:sz w:val="20"/>
                <w:szCs w:val="20"/>
              </w:rPr>
            </w:pPr>
            <w:r w:rsidRPr="008F6A4C">
              <w:rPr>
                <w:sz w:val="20"/>
                <w:szCs w:val="20"/>
              </w:rPr>
              <w:t xml:space="preserve">rural-urban or rural or urban or inner-city  </w:t>
            </w:r>
          </w:p>
        </w:tc>
        <w:tc>
          <w:tcPr>
            <w:tcW w:w="2038" w:type="pct"/>
            <w:shd w:val="clear" w:color="auto" w:fill="FFFFFF"/>
            <w:tcMar>
              <w:top w:w="75" w:type="dxa"/>
              <w:left w:w="75" w:type="dxa"/>
              <w:bottom w:w="75" w:type="dxa"/>
              <w:right w:w="75" w:type="dxa"/>
            </w:tcMar>
          </w:tcPr>
          <w:p w14:paraId="2ACDAE64" w14:textId="77777777" w:rsidR="008F6A4C" w:rsidRPr="008F6A4C" w:rsidRDefault="008F6A4C" w:rsidP="00296016">
            <w:pPr>
              <w:rPr>
                <w:sz w:val="20"/>
                <w:szCs w:val="20"/>
              </w:rPr>
            </w:pPr>
          </w:p>
        </w:tc>
        <w:tc>
          <w:tcPr>
            <w:tcW w:w="565" w:type="pct"/>
            <w:shd w:val="clear" w:color="auto" w:fill="FFFFFF"/>
            <w:noWrap/>
            <w:tcMar>
              <w:top w:w="75" w:type="dxa"/>
              <w:left w:w="75" w:type="dxa"/>
              <w:bottom w:w="75" w:type="dxa"/>
              <w:right w:w="75" w:type="dxa"/>
            </w:tcMar>
            <w:hideMark/>
          </w:tcPr>
          <w:p w14:paraId="2FA7E9B4" w14:textId="77777777" w:rsidR="008F6A4C" w:rsidRPr="008F6A4C" w:rsidRDefault="008F6A4C" w:rsidP="00296016">
            <w:pPr>
              <w:jc w:val="right"/>
              <w:rPr>
                <w:sz w:val="20"/>
                <w:szCs w:val="20"/>
              </w:rPr>
            </w:pPr>
            <w:r w:rsidRPr="008F6A4C">
              <w:rPr>
                <w:sz w:val="20"/>
                <w:szCs w:val="20"/>
              </w:rPr>
              <w:t xml:space="preserve">76,119 </w:t>
            </w:r>
          </w:p>
        </w:tc>
      </w:tr>
      <w:tr w:rsidR="008F6A4C" w:rsidRPr="008F6A4C" w14:paraId="4A2CE165" w14:textId="77777777" w:rsidTr="008F6A4C">
        <w:trPr>
          <w:tblCellSpacing w:w="0" w:type="dxa"/>
        </w:trPr>
        <w:tc>
          <w:tcPr>
            <w:tcW w:w="265" w:type="pct"/>
            <w:shd w:val="clear" w:color="auto" w:fill="F2F2F2"/>
            <w:tcMar>
              <w:top w:w="75" w:type="dxa"/>
              <w:left w:w="75" w:type="dxa"/>
              <w:bottom w:w="75" w:type="dxa"/>
              <w:right w:w="75" w:type="dxa"/>
            </w:tcMar>
            <w:hideMark/>
          </w:tcPr>
          <w:p w14:paraId="165093EF" w14:textId="77777777" w:rsidR="008F6A4C" w:rsidRPr="008F6A4C" w:rsidRDefault="008F6A4C" w:rsidP="00296016">
            <w:pPr>
              <w:rPr>
                <w:sz w:val="20"/>
                <w:szCs w:val="20"/>
              </w:rPr>
            </w:pPr>
            <w:r w:rsidRPr="008F6A4C">
              <w:rPr>
                <w:sz w:val="20"/>
                <w:szCs w:val="20"/>
              </w:rPr>
              <w:t xml:space="preserve">S31 </w:t>
            </w:r>
          </w:p>
        </w:tc>
        <w:tc>
          <w:tcPr>
            <w:tcW w:w="2132" w:type="pct"/>
            <w:shd w:val="clear" w:color="auto" w:fill="F2F2F2"/>
            <w:tcMar>
              <w:top w:w="75" w:type="dxa"/>
              <w:left w:w="75" w:type="dxa"/>
              <w:bottom w:w="75" w:type="dxa"/>
              <w:right w:w="75" w:type="dxa"/>
            </w:tcMar>
            <w:hideMark/>
          </w:tcPr>
          <w:p w14:paraId="2C47F32B" w14:textId="77777777" w:rsidR="008F6A4C" w:rsidRPr="008F6A4C" w:rsidRDefault="008F6A4C" w:rsidP="00296016">
            <w:pPr>
              <w:rPr>
                <w:sz w:val="20"/>
                <w:szCs w:val="20"/>
              </w:rPr>
            </w:pPr>
            <w:r w:rsidRPr="008F6A4C">
              <w:rPr>
                <w:sz w:val="20"/>
                <w:szCs w:val="20"/>
              </w:rPr>
              <w:t xml:space="preserve">(MH "Rural Population") OR (MH "Urban Population")  </w:t>
            </w:r>
          </w:p>
        </w:tc>
        <w:tc>
          <w:tcPr>
            <w:tcW w:w="2038" w:type="pct"/>
            <w:shd w:val="clear" w:color="auto" w:fill="F2F2F2"/>
            <w:tcMar>
              <w:top w:w="75" w:type="dxa"/>
              <w:left w:w="75" w:type="dxa"/>
              <w:bottom w:w="75" w:type="dxa"/>
              <w:right w:w="75" w:type="dxa"/>
            </w:tcMar>
          </w:tcPr>
          <w:p w14:paraId="5F488D10" w14:textId="77777777" w:rsidR="008F6A4C" w:rsidRPr="008F6A4C" w:rsidRDefault="008F6A4C" w:rsidP="00296016">
            <w:pPr>
              <w:rPr>
                <w:sz w:val="20"/>
                <w:szCs w:val="20"/>
              </w:rPr>
            </w:pPr>
          </w:p>
        </w:tc>
        <w:tc>
          <w:tcPr>
            <w:tcW w:w="565" w:type="pct"/>
            <w:shd w:val="clear" w:color="auto" w:fill="F2F2F2"/>
            <w:noWrap/>
            <w:tcMar>
              <w:top w:w="75" w:type="dxa"/>
              <w:left w:w="75" w:type="dxa"/>
              <w:bottom w:w="75" w:type="dxa"/>
              <w:right w:w="75" w:type="dxa"/>
            </w:tcMar>
            <w:hideMark/>
          </w:tcPr>
          <w:p w14:paraId="7D5893D9" w14:textId="77777777" w:rsidR="008F6A4C" w:rsidRPr="008F6A4C" w:rsidRDefault="008F6A4C" w:rsidP="00296016">
            <w:pPr>
              <w:jc w:val="right"/>
              <w:rPr>
                <w:sz w:val="20"/>
                <w:szCs w:val="20"/>
              </w:rPr>
            </w:pPr>
            <w:r w:rsidRPr="008F6A4C">
              <w:rPr>
                <w:sz w:val="20"/>
                <w:szCs w:val="20"/>
              </w:rPr>
              <w:t xml:space="preserve">9,915 </w:t>
            </w:r>
          </w:p>
        </w:tc>
      </w:tr>
      <w:tr w:rsidR="008F6A4C" w:rsidRPr="008F6A4C" w14:paraId="1B4ED025" w14:textId="77777777" w:rsidTr="008F6A4C">
        <w:trPr>
          <w:tblCellSpacing w:w="0" w:type="dxa"/>
        </w:trPr>
        <w:tc>
          <w:tcPr>
            <w:tcW w:w="265" w:type="pct"/>
            <w:shd w:val="clear" w:color="auto" w:fill="FFFFFF"/>
            <w:tcMar>
              <w:top w:w="75" w:type="dxa"/>
              <w:left w:w="75" w:type="dxa"/>
              <w:bottom w:w="75" w:type="dxa"/>
              <w:right w:w="75" w:type="dxa"/>
            </w:tcMar>
            <w:hideMark/>
          </w:tcPr>
          <w:p w14:paraId="36CFB962" w14:textId="77777777" w:rsidR="008F6A4C" w:rsidRPr="008F6A4C" w:rsidRDefault="008F6A4C" w:rsidP="00296016">
            <w:pPr>
              <w:rPr>
                <w:sz w:val="20"/>
                <w:szCs w:val="20"/>
              </w:rPr>
            </w:pPr>
            <w:r w:rsidRPr="008F6A4C">
              <w:rPr>
                <w:sz w:val="20"/>
                <w:szCs w:val="20"/>
              </w:rPr>
              <w:t xml:space="preserve">S30 </w:t>
            </w:r>
          </w:p>
        </w:tc>
        <w:tc>
          <w:tcPr>
            <w:tcW w:w="2132" w:type="pct"/>
            <w:shd w:val="clear" w:color="auto" w:fill="FFFFFF"/>
            <w:tcMar>
              <w:top w:w="75" w:type="dxa"/>
              <w:left w:w="75" w:type="dxa"/>
              <w:bottom w:w="75" w:type="dxa"/>
              <w:right w:w="75" w:type="dxa"/>
            </w:tcMar>
            <w:hideMark/>
          </w:tcPr>
          <w:p w14:paraId="5A07A856" w14:textId="77777777" w:rsidR="008F6A4C" w:rsidRPr="008F6A4C" w:rsidRDefault="008F6A4C" w:rsidP="00296016">
            <w:pPr>
              <w:rPr>
                <w:sz w:val="20"/>
                <w:szCs w:val="20"/>
              </w:rPr>
            </w:pPr>
            <w:r w:rsidRPr="008F6A4C">
              <w:rPr>
                <w:sz w:val="20"/>
                <w:szCs w:val="20"/>
              </w:rPr>
              <w:t xml:space="preserve">religio*  </w:t>
            </w:r>
          </w:p>
        </w:tc>
        <w:tc>
          <w:tcPr>
            <w:tcW w:w="2038" w:type="pct"/>
            <w:shd w:val="clear" w:color="auto" w:fill="FFFFFF"/>
            <w:tcMar>
              <w:top w:w="75" w:type="dxa"/>
              <w:left w:w="75" w:type="dxa"/>
              <w:bottom w:w="75" w:type="dxa"/>
              <w:right w:w="75" w:type="dxa"/>
            </w:tcMar>
          </w:tcPr>
          <w:p w14:paraId="72D1CCDF" w14:textId="77777777" w:rsidR="008F6A4C" w:rsidRPr="008F6A4C" w:rsidRDefault="008F6A4C" w:rsidP="00296016">
            <w:pPr>
              <w:rPr>
                <w:sz w:val="20"/>
                <w:szCs w:val="20"/>
              </w:rPr>
            </w:pPr>
          </w:p>
        </w:tc>
        <w:tc>
          <w:tcPr>
            <w:tcW w:w="565" w:type="pct"/>
            <w:shd w:val="clear" w:color="auto" w:fill="FFFFFF"/>
            <w:noWrap/>
            <w:tcMar>
              <w:top w:w="75" w:type="dxa"/>
              <w:left w:w="75" w:type="dxa"/>
              <w:bottom w:w="75" w:type="dxa"/>
              <w:right w:w="75" w:type="dxa"/>
            </w:tcMar>
            <w:hideMark/>
          </w:tcPr>
          <w:p w14:paraId="75AD7AD9" w14:textId="77777777" w:rsidR="008F6A4C" w:rsidRPr="008F6A4C" w:rsidRDefault="008F6A4C" w:rsidP="00296016">
            <w:pPr>
              <w:jc w:val="right"/>
              <w:rPr>
                <w:sz w:val="20"/>
                <w:szCs w:val="20"/>
              </w:rPr>
            </w:pPr>
            <w:r w:rsidRPr="008F6A4C">
              <w:rPr>
                <w:sz w:val="20"/>
                <w:szCs w:val="20"/>
              </w:rPr>
              <w:t xml:space="preserve">17,661 </w:t>
            </w:r>
          </w:p>
        </w:tc>
      </w:tr>
      <w:tr w:rsidR="008F6A4C" w:rsidRPr="008F6A4C" w14:paraId="7E45502E" w14:textId="77777777" w:rsidTr="008F6A4C">
        <w:trPr>
          <w:tblCellSpacing w:w="0" w:type="dxa"/>
        </w:trPr>
        <w:tc>
          <w:tcPr>
            <w:tcW w:w="265" w:type="pct"/>
            <w:shd w:val="clear" w:color="auto" w:fill="F2F2F2"/>
            <w:tcMar>
              <w:top w:w="75" w:type="dxa"/>
              <w:left w:w="75" w:type="dxa"/>
              <w:bottom w:w="75" w:type="dxa"/>
              <w:right w:w="75" w:type="dxa"/>
            </w:tcMar>
            <w:hideMark/>
          </w:tcPr>
          <w:p w14:paraId="3993D1EA" w14:textId="77777777" w:rsidR="008F6A4C" w:rsidRPr="008F6A4C" w:rsidRDefault="008F6A4C" w:rsidP="00296016">
            <w:pPr>
              <w:rPr>
                <w:sz w:val="20"/>
                <w:szCs w:val="20"/>
              </w:rPr>
            </w:pPr>
            <w:r w:rsidRPr="008F6A4C">
              <w:rPr>
                <w:sz w:val="20"/>
                <w:szCs w:val="20"/>
              </w:rPr>
              <w:t xml:space="preserve">S29 </w:t>
            </w:r>
          </w:p>
        </w:tc>
        <w:tc>
          <w:tcPr>
            <w:tcW w:w="2132" w:type="pct"/>
            <w:shd w:val="clear" w:color="auto" w:fill="F2F2F2"/>
            <w:tcMar>
              <w:top w:w="75" w:type="dxa"/>
              <w:left w:w="75" w:type="dxa"/>
              <w:bottom w:w="75" w:type="dxa"/>
              <w:right w:w="75" w:type="dxa"/>
            </w:tcMar>
            <w:hideMark/>
          </w:tcPr>
          <w:p w14:paraId="76E8D9DE" w14:textId="77777777" w:rsidR="008F6A4C" w:rsidRPr="008F6A4C" w:rsidRDefault="008F6A4C" w:rsidP="00296016">
            <w:pPr>
              <w:rPr>
                <w:sz w:val="20"/>
                <w:szCs w:val="20"/>
              </w:rPr>
            </w:pPr>
            <w:r w:rsidRPr="008F6A4C">
              <w:rPr>
                <w:sz w:val="20"/>
                <w:szCs w:val="20"/>
              </w:rPr>
              <w:t xml:space="preserve">(MH "Religion and Religions+") OR (MH "Religion and Medicine")  </w:t>
            </w:r>
          </w:p>
        </w:tc>
        <w:tc>
          <w:tcPr>
            <w:tcW w:w="2038" w:type="pct"/>
            <w:shd w:val="clear" w:color="auto" w:fill="F2F2F2"/>
            <w:tcMar>
              <w:top w:w="75" w:type="dxa"/>
              <w:left w:w="75" w:type="dxa"/>
              <w:bottom w:w="75" w:type="dxa"/>
              <w:right w:w="75" w:type="dxa"/>
            </w:tcMar>
          </w:tcPr>
          <w:p w14:paraId="5DFB0E03" w14:textId="77777777" w:rsidR="008F6A4C" w:rsidRPr="008F6A4C" w:rsidRDefault="008F6A4C" w:rsidP="00296016">
            <w:pPr>
              <w:rPr>
                <w:sz w:val="20"/>
                <w:szCs w:val="20"/>
              </w:rPr>
            </w:pPr>
          </w:p>
        </w:tc>
        <w:tc>
          <w:tcPr>
            <w:tcW w:w="565" w:type="pct"/>
            <w:shd w:val="clear" w:color="auto" w:fill="F2F2F2"/>
            <w:noWrap/>
            <w:tcMar>
              <w:top w:w="75" w:type="dxa"/>
              <w:left w:w="75" w:type="dxa"/>
              <w:bottom w:w="75" w:type="dxa"/>
              <w:right w:w="75" w:type="dxa"/>
            </w:tcMar>
            <w:hideMark/>
          </w:tcPr>
          <w:p w14:paraId="03556661" w14:textId="77777777" w:rsidR="008F6A4C" w:rsidRPr="008F6A4C" w:rsidRDefault="008F6A4C" w:rsidP="00296016">
            <w:pPr>
              <w:jc w:val="right"/>
              <w:rPr>
                <w:sz w:val="20"/>
                <w:szCs w:val="20"/>
              </w:rPr>
            </w:pPr>
            <w:r w:rsidRPr="008F6A4C">
              <w:rPr>
                <w:sz w:val="20"/>
                <w:szCs w:val="20"/>
              </w:rPr>
              <w:t xml:space="preserve">31,964 </w:t>
            </w:r>
          </w:p>
        </w:tc>
      </w:tr>
      <w:tr w:rsidR="008F6A4C" w:rsidRPr="008F6A4C" w14:paraId="7F6FC6D7" w14:textId="77777777" w:rsidTr="008F6A4C">
        <w:trPr>
          <w:tblCellSpacing w:w="0" w:type="dxa"/>
        </w:trPr>
        <w:tc>
          <w:tcPr>
            <w:tcW w:w="265" w:type="pct"/>
            <w:shd w:val="clear" w:color="auto" w:fill="FFFFFF"/>
            <w:tcMar>
              <w:top w:w="75" w:type="dxa"/>
              <w:left w:w="75" w:type="dxa"/>
              <w:bottom w:w="75" w:type="dxa"/>
              <w:right w:w="75" w:type="dxa"/>
            </w:tcMar>
            <w:hideMark/>
          </w:tcPr>
          <w:p w14:paraId="4421F6B7" w14:textId="77777777" w:rsidR="008F6A4C" w:rsidRPr="008F6A4C" w:rsidRDefault="008F6A4C" w:rsidP="00296016">
            <w:pPr>
              <w:rPr>
                <w:sz w:val="20"/>
                <w:szCs w:val="20"/>
              </w:rPr>
            </w:pPr>
            <w:r w:rsidRPr="008F6A4C">
              <w:rPr>
                <w:sz w:val="20"/>
                <w:szCs w:val="20"/>
              </w:rPr>
              <w:t xml:space="preserve">S28 </w:t>
            </w:r>
          </w:p>
        </w:tc>
        <w:tc>
          <w:tcPr>
            <w:tcW w:w="2132" w:type="pct"/>
            <w:shd w:val="clear" w:color="auto" w:fill="FFFFFF"/>
            <w:tcMar>
              <w:top w:w="75" w:type="dxa"/>
              <w:left w:w="75" w:type="dxa"/>
              <w:bottom w:w="75" w:type="dxa"/>
              <w:right w:w="75" w:type="dxa"/>
            </w:tcMar>
            <w:hideMark/>
          </w:tcPr>
          <w:p w14:paraId="66029A94" w14:textId="77777777" w:rsidR="008F6A4C" w:rsidRPr="008F6A4C" w:rsidRDefault="008F6A4C" w:rsidP="00296016">
            <w:pPr>
              <w:rPr>
                <w:sz w:val="20"/>
                <w:szCs w:val="20"/>
              </w:rPr>
            </w:pPr>
            <w:r w:rsidRPr="008F6A4C">
              <w:rPr>
                <w:sz w:val="20"/>
                <w:szCs w:val="20"/>
              </w:rPr>
              <w:t xml:space="preserve">women* or female* or gender* or sex or sex-based  </w:t>
            </w:r>
          </w:p>
        </w:tc>
        <w:tc>
          <w:tcPr>
            <w:tcW w:w="2038" w:type="pct"/>
            <w:shd w:val="clear" w:color="auto" w:fill="FFFFFF"/>
            <w:tcMar>
              <w:top w:w="75" w:type="dxa"/>
              <w:left w:w="75" w:type="dxa"/>
              <w:bottom w:w="75" w:type="dxa"/>
              <w:right w:w="75" w:type="dxa"/>
            </w:tcMar>
          </w:tcPr>
          <w:p w14:paraId="0CF10047" w14:textId="77777777" w:rsidR="008F6A4C" w:rsidRPr="008F6A4C" w:rsidRDefault="008F6A4C" w:rsidP="00296016">
            <w:pPr>
              <w:rPr>
                <w:sz w:val="20"/>
                <w:szCs w:val="20"/>
              </w:rPr>
            </w:pPr>
          </w:p>
        </w:tc>
        <w:tc>
          <w:tcPr>
            <w:tcW w:w="565" w:type="pct"/>
            <w:shd w:val="clear" w:color="auto" w:fill="FFFFFF"/>
            <w:noWrap/>
            <w:tcMar>
              <w:top w:w="75" w:type="dxa"/>
              <w:left w:w="75" w:type="dxa"/>
              <w:bottom w:w="75" w:type="dxa"/>
              <w:right w:w="75" w:type="dxa"/>
            </w:tcMar>
            <w:hideMark/>
          </w:tcPr>
          <w:p w14:paraId="14A45579" w14:textId="77777777" w:rsidR="008F6A4C" w:rsidRPr="008F6A4C" w:rsidRDefault="008F6A4C" w:rsidP="00296016">
            <w:pPr>
              <w:jc w:val="right"/>
              <w:rPr>
                <w:sz w:val="20"/>
                <w:szCs w:val="20"/>
              </w:rPr>
            </w:pPr>
            <w:r w:rsidRPr="008F6A4C">
              <w:rPr>
                <w:sz w:val="20"/>
                <w:szCs w:val="20"/>
              </w:rPr>
              <w:t xml:space="preserve">1,401,842 </w:t>
            </w:r>
          </w:p>
        </w:tc>
      </w:tr>
      <w:tr w:rsidR="008F6A4C" w:rsidRPr="008F6A4C" w14:paraId="71443450" w14:textId="77777777" w:rsidTr="008F6A4C">
        <w:trPr>
          <w:tblCellSpacing w:w="0" w:type="dxa"/>
        </w:trPr>
        <w:tc>
          <w:tcPr>
            <w:tcW w:w="265" w:type="pct"/>
            <w:shd w:val="clear" w:color="auto" w:fill="F2F2F2"/>
            <w:tcMar>
              <w:top w:w="75" w:type="dxa"/>
              <w:left w:w="75" w:type="dxa"/>
              <w:bottom w:w="75" w:type="dxa"/>
              <w:right w:w="75" w:type="dxa"/>
            </w:tcMar>
            <w:hideMark/>
          </w:tcPr>
          <w:p w14:paraId="7E2C15AC" w14:textId="77777777" w:rsidR="008F6A4C" w:rsidRPr="008F6A4C" w:rsidRDefault="008F6A4C" w:rsidP="00296016">
            <w:pPr>
              <w:rPr>
                <w:sz w:val="20"/>
                <w:szCs w:val="20"/>
              </w:rPr>
            </w:pPr>
            <w:r w:rsidRPr="008F6A4C">
              <w:rPr>
                <w:sz w:val="20"/>
                <w:szCs w:val="20"/>
              </w:rPr>
              <w:t xml:space="preserve">S27 </w:t>
            </w:r>
          </w:p>
        </w:tc>
        <w:tc>
          <w:tcPr>
            <w:tcW w:w="2132" w:type="pct"/>
            <w:shd w:val="clear" w:color="auto" w:fill="F2F2F2"/>
            <w:tcMar>
              <w:top w:w="75" w:type="dxa"/>
              <w:left w:w="75" w:type="dxa"/>
              <w:bottom w:w="75" w:type="dxa"/>
              <w:right w:w="75" w:type="dxa"/>
            </w:tcMar>
            <w:hideMark/>
          </w:tcPr>
          <w:p w14:paraId="7C485327" w14:textId="77777777" w:rsidR="008F6A4C" w:rsidRPr="008F6A4C" w:rsidRDefault="008F6A4C" w:rsidP="00296016">
            <w:pPr>
              <w:rPr>
                <w:sz w:val="20"/>
                <w:szCs w:val="20"/>
              </w:rPr>
            </w:pPr>
            <w:r w:rsidRPr="008F6A4C">
              <w:rPr>
                <w:sz w:val="20"/>
                <w:szCs w:val="20"/>
              </w:rPr>
              <w:t xml:space="preserve">(MH "Women") OR (MH "Women's Health Services") OR (MH "Women's Health")  </w:t>
            </w:r>
          </w:p>
        </w:tc>
        <w:tc>
          <w:tcPr>
            <w:tcW w:w="2038" w:type="pct"/>
            <w:shd w:val="clear" w:color="auto" w:fill="F2F2F2"/>
            <w:tcMar>
              <w:top w:w="75" w:type="dxa"/>
              <w:left w:w="75" w:type="dxa"/>
              <w:bottom w:w="75" w:type="dxa"/>
              <w:right w:w="75" w:type="dxa"/>
            </w:tcMar>
          </w:tcPr>
          <w:p w14:paraId="7DAB001E" w14:textId="77777777" w:rsidR="008F6A4C" w:rsidRPr="008F6A4C" w:rsidRDefault="008F6A4C" w:rsidP="00296016">
            <w:pPr>
              <w:rPr>
                <w:sz w:val="20"/>
                <w:szCs w:val="20"/>
              </w:rPr>
            </w:pPr>
          </w:p>
        </w:tc>
        <w:tc>
          <w:tcPr>
            <w:tcW w:w="565" w:type="pct"/>
            <w:shd w:val="clear" w:color="auto" w:fill="F2F2F2"/>
            <w:noWrap/>
            <w:tcMar>
              <w:top w:w="75" w:type="dxa"/>
              <w:left w:w="75" w:type="dxa"/>
              <w:bottom w:w="75" w:type="dxa"/>
              <w:right w:w="75" w:type="dxa"/>
            </w:tcMar>
            <w:hideMark/>
          </w:tcPr>
          <w:p w14:paraId="24306FF8" w14:textId="77777777" w:rsidR="008F6A4C" w:rsidRPr="008F6A4C" w:rsidRDefault="008F6A4C" w:rsidP="00296016">
            <w:pPr>
              <w:jc w:val="right"/>
              <w:rPr>
                <w:sz w:val="20"/>
                <w:szCs w:val="20"/>
              </w:rPr>
            </w:pPr>
            <w:r w:rsidRPr="008F6A4C">
              <w:rPr>
                <w:sz w:val="20"/>
                <w:szCs w:val="20"/>
              </w:rPr>
              <w:t xml:space="preserve">38,714 </w:t>
            </w:r>
          </w:p>
        </w:tc>
      </w:tr>
      <w:tr w:rsidR="008F6A4C" w:rsidRPr="008F6A4C" w14:paraId="40D9EE3A" w14:textId="77777777" w:rsidTr="008F6A4C">
        <w:trPr>
          <w:tblCellSpacing w:w="0" w:type="dxa"/>
        </w:trPr>
        <w:tc>
          <w:tcPr>
            <w:tcW w:w="265" w:type="pct"/>
            <w:shd w:val="clear" w:color="auto" w:fill="FFFFFF"/>
            <w:tcMar>
              <w:top w:w="75" w:type="dxa"/>
              <w:left w:w="75" w:type="dxa"/>
              <w:bottom w:w="75" w:type="dxa"/>
              <w:right w:w="75" w:type="dxa"/>
            </w:tcMar>
            <w:hideMark/>
          </w:tcPr>
          <w:p w14:paraId="6097DC3E" w14:textId="77777777" w:rsidR="008F6A4C" w:rsidRPr="008F6A4C" w:rsidRDefault="008F6A4C" w:rsidP="00296016">
            <w:pPr>
              <w:rPr>
                <w:sz w:val="20"/>
                <w:szCs w:val="20"/>
              </w:rPr>
            </w:pPr>
            <w:r w:rsidRPr="008F6A4C">
              <w:rPr>
                <w:sz w:val="20"/>
                <w:szCs w:val="20"/>
              </w:rPr>
              <w:t xml:space="preserve">S26 </w:t>
            </w:r>
          </w:p>
        </w:tc>
        <w:tc>
          <w:tcPr>
            <w:tcW w:w="2132" w:type="pct"/>
            <w:shd w:val="clear" w:color="auto" w:fill="FFFFFF"/>
            <w:tcMar>
              <w:top w:w="75" w:type="dxa"/>
              <w:left w:w="75" w:type="dxa"/>
              <w:bottom w:w="75" w:type="dxa"/>
              <w:right w:w="75" w:type="dxa"/>
            </w:tcMar>
            <w:hideMark/>
          </w:tcPr>
          <w:p w14:paraId="3CE9280A" w14:textId="77777777" w:rsidR="008F6A4C" w:rsidRPr="008F6A4C" w:rsidRDefault="008F6A4C" w:rsidP="00296016">
            <w:pPr>
              <w:rPr>
                <w:sz w:val="20"/>
                <w:szCs w:val="20"/>
              </w:rPr>
            </w:pPr>
            <w:r w:rsidRPr="008F6A4C">
              <w:rPr>
                <w:sz w:val="20"/>
                <w:szCs w:val="20"/>
              </w:rPr>
              <w:t xml:space="preserve">TX Socio-demographic* or Sociodemographic* or socioeconomic* or socio-economic* or SES or sociocultural* or socio-cultural* or poverty or indigent or low-income or class or classes or disadvantaged  </w:t>
            </w:r>
          </w:p>
        </w:tc>
        <w:tc>
          <w:tcPr>
            <w:tcW w:w="2038" w:type="pct"/>
            <w:shd w:val="clear" w:color="auto" w:fill="FFFFFF"/>
            <w:tcMar>
              <w:top w:w="75" w:type="dxa"/>
              <w:left w:w="75" w:type="dxa"/>
              <w:bottom w:w="75" w:type="dxa"/>
              <w:right w:w="75" w:type="dxa"/>
            </w:tcMar>
          </w:tcPr>
          <w:p w14:paraId="57B1E897" w14:textId="77777777" w:rsidR="008F6A4C" w:rsidRPr="008F6A4C" w:rsidRDefault="008F6A4C" w:rsidP="00296016">
            <w:pPr>
              <w:rPr>
                <w:sz w:val="20"/>
                <w:szCs w:val="20"/>
              </w:rPr>
            </w:pPr>
          </w:p>
        </w:tc>
        <w:tc>
          <w:tcPr>
            <w:tcW w:w="565" w:type="pct"/>
            <w:shd w:val="clear" w:color="auto" w:fill="FFFFFF"/>
            <w:noWrap/>
            <w:tcMar>
              <w:top w:w="75" w:type="dxa"/>
              <w:left w:w="75" w:type="dxa"/>
              <w:bottom w:w="75" w:type="dxa"/>
              <w:right w:w="75" w:type="dxa"/>
            </w:tcMar>
            <w:hideMark/>
          </w:tcPr>
          <w:p w14:paraId="5F34C457" w14:textId="77777777" w:rsidR="008F6A4C" w:rsidRPr="008F6A4C" w:rsidRDefault="008F6A4C" w:rsidP="00296016">
            <w:pPr>
              <w:jc w:val="right"/>
              <w:rPr>
                <w:sz w:val="20"/>
                <w:szCs w:val="20"/>
              </w:rPr>
            </w:pPr>
            <w:r w:rsidRPr="008F6A4C">
              <w:rPr>
                <w:sz w:val="20"/>
                <w:szCs w:val="20"/>
              </w:rPr>
              <w:t xml:space="preserve">304,744 </w:t>
            </w:r>
          </w:p>
          <w:p w14:paraId="065D357F" w14:textId="77777777" w:rsidR="008F6A4C" w:rsidRPr="008F6A4C" w:rsidRDefault="008F6A4C" w:rsidP="00296016">
            <w:pPr>
              <w:jc w:val="right"/>
              <w:rPr>
                <w:sz w:val="20"/>
                <w:szCs w:val="20"/>
              </w:rPr>
            </w:pPr>
            <w:r w:rsidRPr="008F6A4C">
              <w:rPr>
                <w:sz w:val="20"/>
                <w:szCs w:val="20"/>
              </w:rPr>
              <w:t xml:space="preserve"> </w:t>
            </w:r>
          </w:p>
        </w:tc>
      </w:tr>
      <w:tr w:rsidR="008F6A4C" w:rsidRPr="008F6A4C" w14:paraId="3FB1F064" w14:textId="77777777" w:rsidTr="008F6A4C">
        <w:trPr>
          <w:tblCellSpacing w:w="0" w:type="dxa"/>
        </w:trPr>
        <w:tc>
          <w:tcPr>
            <w:tcW w:w="265" w:type="pct"/>
            <w:shd w:val="clear" w:color="auto" w:fill="F2F2F2"/>
            <w:tcMar>
              <w:top w:w="75" w:type="dxa"/>
              <w:left w:w="75" w:type="dxa"/>
              <w:bottom w:w="75" w:type="dxa"/>
              <w:right w:w="75" w:type="dxa"/>
            </w:tcMar>
            <w:hideMark/>
          </w:tcPr>
          <w:p w14:paraId="0394FD8B" w14:textId="77777777" w:rsidR="008F6A4C" w:rsidRPr="008F6A4C" w:rsidRDefault="008F6A4C" w:rsidP="00296016">
            <w:pPr>
              <w:rPr>
                <w:sz w:val="20"/>
                <w:szCs w:val="20"/>
              </w:rPr>
            </w:pPr>
            <w:r w:rsidRPr="008F6A4C">
              <w:rPr>
                <w:sz w:val="20"/>
                <w:szCs w:val="20"/>
              </w:rPr>
              <w:t xml:space="preserve">S25 </w:t>
            </w:r>
          </w:p>
        </w:tc>
        <w:tc>
          <w:tcPr>
            <w:tcW w:w="2132" w:type="pct"/>
            <w:shd w:val="clear" w:color="auto" w:fill="F2F2F2"/>
            <w:tcMar>
              <w:top w:w="75" w:type="dxa"/>
              <w:left w:w="75" w:type="dxa"/>
              <w:bottom w:w="75" w:type="dxa"/>
              <w:right w:w="75" w:type="dxa"/>
            </w:tcMar>
            <w:hideMark/>
          </w:tcPr>
          <w:p w14:paraId="05CF6224" w14:textId="77777777" w:rsidR="008F6A4C" w:rsidRPr="008F6A4C" w:rsidRDefault="008F6A4C" w:rsidP="00296016">
            <w:pPr>
              <w:rPr>
                <w:sz w:val="20"/>
                <w:szCs w:val="20"/>
              </w:rPr>
            </w:pPr>
            <w:r w:rsidRPr="008F6A4C">
              <w:rPr>
                <w:sz w:val="20"/>
                <w:szCs w:val="20"/>
              </w:rPr>
              <w:t xml:space="preserve">(MH "Transients and Migrants")  </w:t>
            </w:r>
          </w:p>
        </w:tc>
        <w:tc>
          <w:tcPr>
            <w:tcW w:w="2038" w:type="pct"/>
            <w:shd w:val="clear" w:color="auto" w:fill="F2F2F2"/>
            <w:tcMar>
              <w:top w:w="75" w:type="dxa"/>
              <w:left w:w="75" w:type="dxa"/>
              <w:bottom w:w="75" w:type="dxa"/>
              <w:right w:w="75" w:type="dxa"/>
            </w:tcMar>
          </w:tcPr>
          <w:p w14:paraId="7FF4ABBB" w14:textId="77777777" w:rsidR="008F6A4C" w:rsidRPr="008F6A4C" w:rsidRDefault="008F6A4C" w:rsidP="00296016">
            <w:pPr>
              <w:rPr>
                <w:sz w:val="20"/>
                <w:szCs w:val="20"/>
              </w:rPr>
            </w:pPr>
          </w:p>
        </w:tc>
        <w:tc>
          <w:tcPr>
            <w:tcW w:w="565" w:type="pct"/>
            <w:shd w:val="clear" w:color="auto" w:fill="F2F2F2"/>
            <w:noWrap/>
            <w:tcMar>
              <w:top w:w="75" w:type="dxa"/>
              <w:left w:w="75" w:type="dxa"/>
              <w:bottom w:w="75" w:type="dxa"/>
              <w:right w:w="75" w:type="dxa"/>
            </w:tcMar>
            <w:hideMark/>
          </w:tcPr>
          <w:p w14:paraId="686D2F06" w14:textId="77777777" w:rsidR="008F6A4C" w:rsidRPr="008F6A4C" w:rsidRDefault="008F6A4C" w:rsidP="00296016">
            <w:pPr>
              <w:jc w:val="right"/>
              <w:rPr>
                <w:sz w:val="20"/>
                <w:szCs w:val="20"/>
              </w:rPr>
            </w:pPr>
            <w:r w:rsidRPr="008F6A4C">
              <w:rPr>
                <w:sz w:val="20"/>
                <w:szCs w:val="20"/>
              </w:rPr>
              <w:t xml:space="preserve">2,592 </w:t>
            </w:r>
          </w:p>
        </w:tc>
      </w:tr>
      <w:tr w:rsidR="008F6A4C" w:rsidRPr="008F6A4C" w14:paraId="7AF06FF4" w14:textId="77777777" w:rsidTr="008F6A4C">
        <w:trPr>
          <w:tblCellSpacing w:w="0" w:type="dxa"/>
        </w:trPr>
        <w:tc>
          <w:tcPr>
            <w:tcW w:w="265" w:type="pct"/>
            <w:shd w:val="clear" w:color="auto" w:fill="FFFFFF"/>
            <w:tcMar>
              <w:top w:w="75" w:type="dxa"/>
              <w:left w:w="75" w:type="dxa"/>
              <w:bottom w:w="75" w:type="dxa"/>
              <w:right w:w="75" w:type="dxa"/>
            </w:tcMar>
            <w:hideMark/>
          </w:tcPr>
          <w:p w14:paraId="286005CB" w14:textId="77777777" w:rsidR="008F6A4C" w:rsidRPr="008F6A4C" w:rsidRDefault="008F6A4C" w:rsidP="00296016">
            <w:pPr>
              <w:rPr>
                <w:sz w:val="20"/>
                <w:szCs w:val="20"/>
              </w:rPr>
            </w:pPr>
            <w:r w:rsidRPr="008F6A4C">
              <w:rPr>
                <w:sz w:val="20"/>
                <w:szCs w:val="20"/>
              </w:rPr>
              <w:t xml:space="preserve">S24 </w:t>
            </w:r>
          </w:p>
        </w:tc>
        <w:tc>
          <w:tcPr>
            <w:tcW w:w="2132" w:type="pct"/>
            <w:shd w:val="clear" w:color="auto" w:fill="FFFFFF"/>
            <w:tcMar>
              <w:top w:w="75" w:type="dxa"/>
              <w:left w:w="75" w:type="dxa"/>
              <w:bottom w:w="75" w:type="dxa"/>
              <w:right w:w="75" w:type="dxa"/>
            </w:tcMar>
            <w:hideMark/>
          </w:tcPr>
          <w:p w14:paraId="06CB11F2" w14:textId="77777777" w:rsidR="008F6A4C" w:rsidRPr="008F6A4C" w:rsidRDefault="008F6A4C" w:rsidP="00296016">
            <w:pPr>
              <w:rPr>
                <w:sz w:val="20"/>
                <w:szCs w:val="20"/>
              </w:rPr>
            </w:pPr>
            <w:r w:rsidRPr="008F6A4C">
              <w:rPr>
                <w:sz w:val="20"/>
                <w:szCs w:val="20"/>
              </w:rPr>
              <w:t xml:space="preserve">(MH "Homeless Persons")  </w:t>
            </w:r>
          </w:p>
        </w:tc>
        <w:tc>
          <w:tcPr>
            <w:tcW w:w="2038" w:type="pct"/>
            <w:shd w:val="clear" w:color="auto" w:fill="FFFFFF"/>
            <w:tcMar>
              <w:top w:w="75" w:type="dxa"/>
              <w:left w:w="75" w:type="dxa"/>
              <w:bottom w:w="75" w:type="dxa"/>
              <w:right w:w="75" w:type="dxa"/>
            </w:tcMar>
          </w:tcPr>
          <w:p w14:paraId="377C122F" w14:textId="77777777" w:rsidR="008F6A4C" w:rsidRPr="008F6A4C" w:rsidRDefault="008F6A4C" w:rsidP="00296016">
            <w:pPr>
              <w:rPr>
                <w:sz w:val="20"/>
                <w:szCs w:val="20"/>
              </w:rPr>
            </w:pPr>
          </w:p>
        </w:tc>
        <w:tc>
          <w:tcPr>
            <w:tcW w:w="565" w:type="pct"/>
            <w:shd w:val="clear" w:color="auto" w:fill="FFFFFF"/>
            <w:noWrap/>
            <w:tcMar>
              <w:top w:w="75" w:type="dxa"/>
              <w:left w:w="75" w:type="dxa"/>
              <w:bottom w:w="75" w:type="dxa"/>
              <w:right w:w="75" w:type="dxa"/>
            </w:tcMar>
            <w:hideMark/>
          </w:tcPr>
          <w:p w14:paraId="2DD2616D" w14:textId="77777777" w:rsidR="008F6A4C" w:rsidRPr="008F6A4C" w:rsidRDefault="008F6A4C" w:rsidP="00296016">
            <w:pPr>
              <w:jc w:val="right"/>
              <w:rPr>
                <w:sz w:val="20"/>
                <w:szCs w:val="20"/>
              </w:rPr>
            </w:pPr>
            <w:r w:rsidRPr="008F6A4C">
              <w:rPr>
                <w:sz w:val="20"/>
                <w:szCs w:val="20"/>
              </w:rPr>
              <w:t xml:space="preserve">3,746 </w:t>
            </w:r>
          </w:p>
        </w:tc>
      </w:tr>
      <w:tr w:rsidR="008F6A4C" w:rsidRPr="008F6A4C" w14:paraId="1E0B9B64" w14:textId="77777777" w:rsidTr="008F6A4C">
        <w:trPr>
          <w:tblCellSpacing w:w="0" w:type="dxa"/>
        </w:trPr>
        <w:tc>
          <w:tcPr>
            <w:tcW w:w="265" w:type="pct"/>
            <w:shd w:val="clear" w:color="auto" w:fill="F2F2F2"/>
            <w:tcMar>
              <w:top w:w="75" w:type="dxa"/>
              <w:left w:w="75" w:type="dxa"/>
              <w:bottom w:w="75" w:type="dxa"/>
              <w:right w:w="75" w:type="dxa"/>
            </w:tcMar>
            <w:hideMark/>
          </w:tcPr>
          <w:p w14:paraId="7503F047" w14:textId="77777777" w:rsidR="008F6A4C" w:rsidRPr="008F6A4C" w:rsidRDefault="008F6A4C" w:rsidP="00296016">
            <w:pPr>
              <w:rPr>
                <w:sz w:val="20"/>
                <w:szCs w:val="20"/>
              </w:rPr>
            </w:pPr>
            <w:r w:rsidRPr="008F6A4C">
              <w:rPr>
                <w:sz w:val="20"/>
                <w:szCs w:val="20"/>
              </w:rPr>
              <w:t xml:space="preserve">S23 </w:t>
            </w:r>
          </w:p>
        </w:tc>
        <w:tc>
          <w:tcPr>
            <w:tcW w:w="2132" w:type="pct"/>
            <w:shd w:val="clear" w:color="auto" w:fill="F2F2F2"/>
            <w:tcMar>
              <w:top w:w="75" w:type="dxa"/>
              <w:left w:w="75" w:type="dxa"/>
              <w:bottom w:w="75" w:type="dxa"/>
              <w:right w:w="75" w:type="dxa"/>
            </w:tcMar>
            <w:hideMark/>
          </w:tcPr>
          <w:p w14:paraId="3325D1C0" w14:textId="77777777" w:rsidR="008F6A4C" w:rsidRPr="008F6A4C" w:rsidRDefault="008F6A4C" w:rsidP="00296016">
            <w:pPr>
              <w:rPr>
                <w:sz w:val="20"/>
                <w:szCs w:val="20"/>
              </w:rPr>
            </w:pPr>
            <w:r w:rsidRPr="008F6A4C">
              <w:rPr>
                <w:sz w:val="20"/>
                <w:szCs w:val="20"/>
              </w:rPr>
              <w:t xml:space="preserve">(MH "Socioeconomic Factors+") OR (MH "Poverty+") OR (MH "Social Class+")  </w:t>
            </w:r>
          </w:p>
        </w:tc>
        <w:tc>
          <w:tcPr>
            <w:tcW w:w="2038" w:type="pct"/>
            <w:shd w:val="clear" w:color="auto" w:fill="F2F2F2"/>
            <w:tcMar>
              <w:top w:w="75" w:type="dxa"/>
              <w:left w:w="75" w:type="dxa"/>
              <w:bottom w:w="75" w:type="dxa"/>
              <w:right w:w="75" w:type="dxa"/>
            </w:tcMar>
          </w:tcPr>
          <w:p w14:paraId="4CEC7343" w14:textId="77777777" w:rsidR="008F6A4C" w:rsidRPr="008F6A4C" w:rsidRDefault="008F6A4C" w:rsidP="00296016">
            <w:pPr>
              <w:rPr>
                <w:sz w:val="20"/>
                <w:szCs w:val="20"/>
              </w:rPr>
            </w:pPr>
          </w:p>
        </w:tc>
        <w:tc>
          <w:tcPr>
            <w:tcW w:w="565" w:type="pct"/>
            <w:shd w:val="clear" w:color="auto" w:fill="F2F2F2"/>
            <w:noWrap/>
            <w:tcMar>
              <w:top w:w="75" w:type="dxa"/>
              <w:left w:w="75" w:type="dxa"/>
              <w:bottom w:w="75" w:type="dxa"/>
              <w:right w:w="75" w:type="dxa"/>
            </w:tcMar>
            <w:hideMark/>
          </w:tcPr>
          <w:p w14:paraId="260EBA3E" w14:textId="77777777" w:rsidR="008F6A4C" w:rsidRPr="008F6A4C" w:rsidRDefault="008F6A4C" w:rsidP="00296016">
            <w:pPr>
              <w:jc w:val="right"/>
              <w:rPr>
                <w:sz w:val="20"/>
                <w:szCs w:val="20"/>
              </w:rPr>
            </w:pPr>
            <w:r w:rsidRPr="008F6A4C">
              <w:rPr>
                <w:sz w:val="20"/>
                <w:szCs w:val="20"/>
              </w:rPr>
              <w:t xml:space="preserve">238,185 </w:t>
            </w:r>
          </w:p>
        </w:tc>
      </w:tr>
      <w:tr w:rsidR="008F6A4C" w:rsidRPr="008F6A4C" w14:paraId="0887FECA" w14:textId="77777777" w:rsidTr="008F6A4C">
        <w:trPr>
          <w:tblCellSpacing w:w="0" w:type="dxa"/>
        </w:trPr>
        <w:tc>
          <w:tcPr>
            <w:tcW w:w="265" w:type="pct"/>
            <w:shd w:val="clear" w:color="auto" w:fill="FFFFFF"/>
            <w:tcMar>
              <w:top w:w="75" w:type="dxa"/>
              <w:left w:w="75" w:type="dxa"/>
              <w:bottom w:w="75" w:type="dxa"/>
              <w:right w:w="75" w:type="dxa"/>
            </w:tcMar>
            <w:hideMark/>
          </w:tcPr>
          <w:p w14:paraId="3E550E04" w14:textId="77777777" w:rsidR="008F6A4C" w:rsidRPr="008F6A4C" w:rsidRDefault="008F6A4C" w:rsidP="00296016">
            <w:pPr>
              <w:rPr>
                <w:sz w:val="20"/>
                <w:szCs w:val="20"/>
              </w:rPr>
            </w:pPr>
            <w:r w:rsidRPr="008F6A4C">
              <w:rPr>
                <w:sz w:val="20"/>
                <w:szCs w:val="20"/>
              </w:rPr>
              <w:t xml:space="preserve">S22 </w:t>
            </w:r>
          </w:p>
        </w:tc>
        <w:tc>
          <w:tcPr>
            <w:tcW w:w="2132" w:type="pct"/>
            <w:shd w:val="clear" w:color="auto" w:fill="FFFFFF"/>
            <w:tcMar>
              <w:top w:w="75" w:type="dxa"/>
              <w:left w:w="75" w:type="dxa"/>
              <w:bottom w:w="75" w:type="dxa"/>
              <w:right w:w="75" w:type="dxa"/>
            </w:tcMar>
            <w:hideMark/>
          </w:tcPr>
          <w:p w14:paraId="60077C41" w14:textId="77777777" w:rsidR="008F6A4C" w:rsidRPr="008F6A4C" w:rsidRDefault="008F6A4C" w:rsidP="00296016">
            <w:pPr>
              <w:rPr>
                <w:sz w:val="20"/>
                <w:szCs w:val="20"/>
              </w:rPr>
            </w:pPr>
            <w:r w:rsidRPr="008F6A4C">
              <w:rPr>
                <w:sz w:val="20"/>
                <w:szCs w:val="20"/>
              </w:rPr>
              <w:t xml:space="preserve">LGBT* or lesbian* or homosexual* or gay or gays or bisexual* or transgender* or transsexual* or sexual* orient*  </w:t>
            </w:r>
          </w:p>
        </w:tc>
        <w:tc>
          <w:tcPr>
            <w:tcW w:w="2038" w:type="pct"/>
            <w:shd w:val="clear" w:color="auto" w:fill="FFFFFF"/>
            <w:tcMar>
              <w:top w:w="75" w:type="dxa"/>
              <w:left w:w="75" w:type="dxa"/>
              <w:bottom w:w="75" w:type="dxa"/>
              <w:right w:w="75" w:type="dxa"/>
            </w:tcMar>
          </w:tcPr>
          <w:p w14:paraId="1A36AA6C" w14:textId="77777777" w:rsidR="008F6A4C" w:rsidRPr="008F6A4C" w:rsidRDefault="008F6A4C" w:rsidP="00296016">
            <w:pPr>
              <w:rPr>
                <w:sz w:val="20"/>
                <w:szCs w:val="20"/>
              </w:rPr>
            </w:pPr>
          </w:p>
        </w:tc>
        <w:tc>
          <w:tcPr>
            <w:tcW w:w="565" w:type="pct"/>
            <w:shd w:val="clear" w:color="auto" w:fill="FFFFFF"/>
            <w:noWrap/>
            <w:tcMar>
              <w:top w:w="75" w:type="dxa"/>
              <w:left w:w="75" w:type="dxa"/>
              <w:bottom w:w="75" w:type="dxa"/>
              <w:right w:w="75" w:type="dxa"/>
            </w:tcMar>
            <w:hideMark/>
          </w:tcPr>
          <w:p w14:paraId="3E34BEC9" w14:textId="77777777" w:rsidR="008F6A4C" w:rsidRPr="008F6A4C" w:rsidRDefault="008F6A4C" w:rsidP="00296016">
            <w:pPr>
              <w:jc w:val="right"/>
              <w:rPr>
                <w:sz w:val="20"/>
                <w:szCs w:val="20"/>
              </w:rPr>
            </w:pPr>
            <w:r w:rsidRPr="008F6A4C">
              <w:rPr>
                <w:sz w:val="20"/>
                <w:szCs w:val="20"/>
              </w:rPr>
              <w:t xml:space="preserve">14,195 </w:t>
            </w:r>
          </w:p>
        </w:tc>
      </w:tr>
      <w:tr w:rsidR="008F6A4C" w:rsidRPr="008F6A4C" w14:paraId="6F9113A3" w14:textId="77777777" w:rsidTr="008F6A4C">
        <w:trPr>
          <w:tblCellSpacing w:w="0" w:type="dxa"/>
        </w:trPr>
        <w:tc>
          <w:tcPr>
            <w:tcW w:w="265" w:type="pct"/>
            <w:shd w:val="clear" w:color="auto" w:fill="F2F2F2"/>
            <w:tcMar>
              <w:top w:w="75" w:type="dxa"/>
              <w:left w:w="75" w:type="dxa"/>
              <w:bottom w:w="75" w:type="dxa"/>
              <w:right w:w="75" w:type="dxa"/>
            </w:tcMar>
            <w:hideMark/>
          </w:tcPr>
          <w:p w14:paraId="64462FB9" w14:textId="77777777" w:rsidR="008F6A4C" w:rsidRPr="008F6A4C" w:rsidRDefault="008F6A4C" w:rsidP="00296016">
            <w:pPr>
              <w:rPr>
                <w:sz w:val="20"/>
                <w:szCs w:val="20"/>
              </w:rPr>
            </w:pPr>
            <w:r w:rsidRPr="008F6A4C">
              <w:rPr>
                <w:sz w:val="20"/>
                <w:szCs w:val="20"/>
              </w:rPr>
              <w:t xml:space="preserve">S21 </w:t>
            </w:r>
          </w:p>
        </w:tc>
        <w:tc>
          <w:tcPr>
            <w:tcW w:w="2132" w:type="pct"/>
            <w:shd w:val="clear" w:color="auto" w:fill="F2F2F2"/>
            <w:tcMar>
              <w:top w:w="75" w:type="dxa"/>
              <w:left w:w="75" w:type="dxa"/>
              <w:bottom w:w="75" w:type="dxa"/>
              <w:right w:w="75" w:type="dxa"/>
            </w:tcMar>
            <w:hideMark/>
          </w:tcPr>
          <w:p w14:paraId="73A1A9B7" w14:textId="77777777" w:rsidR="008F6A4C" w:rsidRPr="008F6A4C" w:rsidRDefault="008F6A4C" w:rsidP="00296016">
            <w:pPr>
              <w:rPr>
                <w:sz w:val="20"/>
                <w:szCs w:val="20"/>
              </w:rPr>
            </w:pPr>
            <w:r w:rsidRPr="008F6A4C">
              <w:rPr>
                <w:sz w:val="20"/>
                <w:szCs w:val="20"/>
              </w:rPr>
              <w:t xml:space="preserve">(MH "GLBT Persons")  </w:t>
            </w:r>
          </w:p>
        </w:tc>
        <w:tc>
          <w:tcPr>
            <w:tcW w:w="2038" w:type="pct"/>
            <w:shd w:val="clear" w:color="auto" w:fill="F2F2F2"/>
            <w:tcMar>
              <w:top w:w="75" w:type="dxa"/>
              <w:left w:w="75" w:type="dxa"/>
              <w:bottom w:w="75" w:type="dxa"/>
              <w:right w:w="75" w:type="dxa"/>
            </w:tcMar>
          </w:tcPr>
          <w:p w14:paraId="1BF8C5B2" w14:textId="77777777" w:rsidR="008F6A4C" w:rsidRPr="008F6A4C" w:rsidRDefault="008F6A4C" w:rsidP="00296016">
            <w:pPr>
              <w:rPr>
                <w:sz w:val="20"/>
                <w:szCs w:val="20"/>
              </w:rPr>
            </w:pPr>
          </w:p>
        </w:tc>
        <w:tc>
          <w:tcPr>
            <w:tcW w:w="565" w:type="pct"/>
            <w:shd w:val="clear" w:color="auto" w:fill="F2F2F2"/>
            <w:noWrap/>
            <w:tcMar>
              <w:top w:w="75" w:type="dxa"/>
              <w:left w:w="75" w:type="dxa"/>
              <w:bottom w:w="75" w:type="dxa"/>
              <w:right w:w="75" w:type="dxa"/>
            </w:tcMar>
            <w:hideMark/>
          </w:tcPr>
          <w:p w14:paraId="31C50D04" w14:textId="77777777" w:rsidR="008F6A4C" w:rsidRPr="008F6A4C" w:rsidRDefault="008F6A4C" w:rsidP="00296016">
            <w:pPr>
              <w:jc w:val="right"/>
              <w:rPr>
                <w:sz w:val="20"/>
                <w:szCs w:val="20"/>
              </w:rPr>
            </w:pPr>
            <w:r w:rsidRPr="008F6A4C">
              <w:rPr>
                <w:sz w:val="20"/>
                <w:szCs w:val="20"/>
              </w:rPr>
              <w:t xml:space="preserve">1,996 </w:t>
            </w:r>
          </w:p>
        </w:tc>
      </w:tr>
      <w:tr w:rsidR="008F6A4C" w:rsidRPr="008F6A4C" w14:paraId="61235E6C" w14:textId="77777777" w:rsidTr="008F6A4C">
        <w:trPr>
          <w:tblCellSpacing w:w="0" w:type="dxa"/>
        </w:trPr>
        <w:tc>
          <w:tcPr>
            <w:tcW w:w="265" w:type="pct"/>
            <w:shd w:val="clear" w:color="auto" w:fill="FFFFFF"/>
            <w:tcMar>
              <w:top w:w="75" w:type="dxa"/>
              <w:left w:w="75" w:type="dxa"/>
              <w:bottom w:w="75" w:type="dxa"/>
              <w:right w:w="75" w:type="dxa"/>
            </w:tcMar>
            <w:hideMark/>
          </w:tcPr>
          <w:p w14:paraId="2BAB5578" w14:textId="77777777" w:rsidR="008F6A4C" w:rsidRPr="008F6A4C" w:rsidRDefault="008F6A4C" w:rsidP="00296016">
            <w:pPr>
              <w:rPr>
                <w:sz w:val="20"/>
                <w:szCs w:val="20"/>
              </w:rPr>
            </w:pPr>
            <w:r w:rsidRPr="008F6A4C">
              <w:rPr>
                <w:sz w:val="20"/>
                <w:szCs w:val="20"/>
              </w:rPr>
              <w:t xml:space="preserve">S20 </w:t>
            </w:r>
          </w:p>
        </w:tc>
        <w:tc>
          <w:tcPr>
            <w:tcW w:w="2132" w:type="pct"/>
            <w:shd w:val="clear" w:color="auto" w:fill="FFFFFF"/>
            <w:tcMar>
              <w:top w:w="75" w:type="dxa"/>
              <w:left w:w="75" w:type="dxa"/>
              <w:bottom w:w="75" w:type="dxa"/>
              <w:right w:w="75" w:type="dxa"/>
            </w:tcMar>
            <w:hideMark/>
          </w:tcPr>
          <w:p w14:paraId="66FA9CCE" w14:textId="77777777" w:rsidR="008F6A4C" w:rsidRPr="008F6A4C" w:rsidRDefault="008F6A4C" w:rsidP="00296016">
            <w:pPr>
              <w:rPr>
                <w:sz w:val="20"/>
                <w:szCs w:val="20"/>
              </w:rPr>
            </w:pPr>
            <w:r w:rsidRPr="008F6A4C">
              <w:rPr>
                <w:sz w:val="20"/>
                <w:szCs w:val="20"/>
              </w:rPr>
              <w:t xml:space="preserve">(MH "Transsexuals") OR (MH "Transsexualism")  </w:t>
            </w:r>
          </w:p>
        </w:tc>
        <w:tc>
          <w:tcPr>
            <w:tcW w:w="2038" w:type="pct"/>
            <w:shd w:val="clear" w:color="auto" w:fill="FFFFFF"/>
            <w:tcMar>
              <w:top w:w="75" w:type="dxa"/>
              <w:left w:w="75" w:type="dxa"/>
              <w:bottom w:w="75" w:type="dxa"/>
              <w:right w:w="75" w:type="dxa"/>
            </w:tcMar>
          </w:tcPr>
          <w:p w14:paraId="375E7E3A" w14:textId="77777777" w:rsidR="008F6A4C" w:rsidRPr="008F6A4C" w:rsidRDefault="008F6A4C" w:rsidP="00296016">
            <w:pPr>
              <w:rPr>
                <w:sz w:val="20"/>
                <w:szCs w:val="20"/>
              </w:rPr>
            </w:pPr>
          </w:p>
        </w:tc>
        <w:tc>
          <w:tcPr>
            <w:tcW w:w="565" w:type="pct"/>
            <w:shd w:val="clear" w:color="auto" w:fill="FFFFFF"/>
            <w:noWrap/>
            <w:tcMar>
              <w:top w:w="75" w:type="dxa"/>
              <w:left w:w="75" w:type="dxa"/>
              <w:bottom w:w="75" w:type="dxa"/>
              <w:right w:w="75" w:type="dxa"/>
            </w:tcMar>
            <w:hideMark/>
          </w:tcPr>
          <w:p w14:paraId="3F1D466B" w14:textId="77777777" w:rsidR="008F6A4C" w:rsidRPr="008F6A4C" w:rsidRDefault="008F6A4C" w:rsidP="00296016">
            <w:pPr>
              <w:jc w:val="right"/>
              <w:rPr>
                <w:sz w:val="20"/>
                <w:szCs w:val="20"/>
              </w:rPr>
            </w:pPr>
            <w:r w:rsidRPr="008F6A4C">
              <w:rPr>
                <w:sz w:val="20"/>
                <w:szCs w:val="20"/>
              </w:rPr>
              <w:t xml:space="preserve">878 </w:t>
            </w:r>
          </w:p>
        </w:tc>
      </w:tr>
      <w:tr w:rsidR="008F6A4C" w:rsidRPr="008F6A4C" w14:paraId="0D212961" w14:textId="77777777" w:rsidTr="008F6A4C">
        <w:trPr>
          <w:tblCellSpacing w:w="0" w:type="dxa"/>
        </w:trPr>
        <w:tc>
          <w:tcPr>
            <w:tcW w:w="265" w:type="pct"/>
            <w:shd w:val="clear" w:color="auto" w:fill="F2F2F2"/>
            <w:tcMar>
              <w:top w:w="75" w:type="dxa"/>
              <w:left w:w="75" w:type="dxa"/>
              <w:bottom w:w="75" w:type="dxa"/>
              <w:right w:w="75" w:type="dxa"/>
            </w:tcMar>
            <w:hideMark/>
          </w:tcPr>
          <w:p w14:paraId="24EA3020" w14:textId="77777777" w:rsidR="008F6A4C" w:rsidRPr="008F6A4C" w:rsidRDefault="008F6A4C" w:rsidP="00296016">
            <w:pPr>
              <w:rPr>
                <w:sz w:val="20"/>
                <w:szCs w:val="20"/>
              </w:rPr>
            </w:pPr>
            <w:r w:rsidRPr="008F6A4C">
              <w:rPr>
                <w:sz w:val="20"/>
                <w:szCs w:val="20"/>
              </w:rPr>
              <w:t xml:space="preserve">S19 </w:t>
            </w:r>
          </w:p>
        </w:tc>
        <w:tc>
          <w:tcPr>
            <w:tcW w:w="2132" w:type="pct"/>
            <w:shd w:val="clear" w:color="auto" w:fill="F2F2F2"/>
            <w:tcMar>
              <w:top w:w="75" w:type="dxa"/>
              <w:left w:w="75" w:type="dxa"/>
              <w:bottom w:w="75" w:type="dxa"/>
              <w:right w:w="75" w:type="dxa"/>
            </w:tcMar>
            <w:hideMark/>
          </w:tcPr>
          <w:p w14:paraId="4744FBC3" w14:textId="77777777" w:rsidR="008F6A4C" w:rsidRPr="008F6A4C" w:rsidRDefault="008F6A4C" w:rsidP="00296016">
            <w:pPr>
              <w:rPr>
                <w:sz w:val="20"/>
                <w:szCs w:val="20"/>
              </w:rPr>
            </w:pPr>
            <w:r w:rsidRPr="008F6A4C">
              <w:rPr>
                <w:sz w:val="20"/>
                <w:szCs w:val="20"/>
              </w:rPr>
              <w:t xml:space="preserve">(MH "Bisexuals") OR (MH "Bisexuality")  </w:t>
            </w:r>
          </w:p>
        </w:tc>
        <w:tc>
          <w:tcPr>
            <w:tcW w:w="2038" w:type="pct"/>
            <w:shd w:val="clear" w:color="auto" w:fill="F2F2F2"/>
            <w:tcMar>
              <w:top w:w="75" w:type="dxa"/>
              <w:left w:w="75" w:type="dxa"/>
              <w:bottom w:w="75" w:type="dxa"/>
              <w:right w:w="75" w:type="dxa"/>
            </w:tcMar>
          </w:tcPr>
          <w:p w14:paraId="3C7B5443" w14:textId="77777777" w:rsidR="008F6A4C" w:rsidRPr="008F6A4C" w:rsidRDefault="008F6A4C" w:rsidP="00296016">
            <w:pPr>
              <w:rPr>
                <w:sz w:val="20"/>
                <w:szCs w:val="20"/>
              </w:rPr>
            </w:pPr>
          </w:p>
        </w:tc>
        <w:tc>
          <w:tcPr>
            <w:tcW w:w="565" w:type="pct"/>
            <w:shd w:val="clear" w:color="auto" w:fill="F2F2F2"/>
            <w:noWrap/>
            <w:tcMar>
              <w:top w:w="75" w:type="dxa"/>
              <w:left w:w="75" w:type="dxa"/>
              <w:bottom w:w="75" w:type="dxa"/>
              <w:right w:w="75" w:type="dxa"/>
            </w:tcMar>
            <w:hideMark/>
          </w:tcPr>
          <w:p w14:paraId="625C61CF" w14:textId="77777777" w:rsidR="008F6A4C" w:rsidRPr="008F6A4C" w:rsidRDefault="008F6A4C" w:rsidP="00296016">
            <w:pPr>
              <w:jc w:val="right"/>
              <w:rPr>
                <w:sz w:val="20"/>
                <w:szCs w:val="20"/>
              </w:rPr>
            </w:pPr>
            <w:r w:rsidRPr="008F6A4C">
              <w:rPr>
                <w:sz w:val="20"/>
                <w:szCs w:val="20"/>
              </w:rPr>
              <w:t xml:space="preserve">1,526 </w:t>
            </w:r>
          </w:p>
        </w:tc>
      </w:tr>
      <w:tr w:rsidR="008F6A4C" w:rsidRPr="008F6A4C" w14:paraId="4580C79C" w14:textId="77777777" w:rsidTr="008F6A4C">
        <w:trPr>
          <w:tblCellSpacing w:w="0" w:type="dxa"/>
        </w:trPr>
        <w:tc>
          <w:tcPr>
            <w:tcW w:w="265" w:type="pct"/>
            <w:shd w:val="clear" w:color="auto" w:fill="FFFFFF"/>
            <w:tcMar>
              <w:top w:w="75" w:type="dxa"/>
              <w:left w:w="75" w:type="dxa"/>
              <w:bottom w:w="75" w:type="dxa"/>
              <w:right w:w="75" w:type="dxa"/>
            </w:tcMar>
            <w:hideMark/>
          </w:tcPr>
          <w:p w14:paraId="4C3D2649" w14:textId="77777777" w:rsidR="008F6A4C" w:rsidRPr="008F6A4C" w:rsidRDefault="008F6A4C" w:rsidP="00296016">
            <w:pPr>
              <w:rPr>
                <w:sz w:val="20"/>
                <w:szCs w:val="20"/>
              </w:rPr>
            </w:pPr>
            <w:r w:rsidRPr="008F6A4C">
              <w:rPr>
                <w:sz w:val="20"/>
                <w:szCs w:val="20"/>
              </w:rPr>
              <w:t xml:space="preserve">S18 </w:t>
            </w:r>
          </w:p>
        </w:tc>
        <w:tc>
          <w:tcPr>
            <w:tcW w:w="2132" w:type="pct"/>
            <w:shd w:val="clear" w:color="auto" w:fill="FFFFFF"/>
            <w:tcMar>
              <w:top w:w="75" w:type="dxa"/>
              <w:left w:w="75" w:type="dxa"/>
              <w:bottom w:w="75" w:type="dxa"/>
              <w:right w:w="75" w:type="dxa"/>
            </w:tcMar>
            <w:hideMark/>
          </w:tcPr>
          <w:p w14:paraId="60F29343" w14:textId="77777777" w:rsidR="008F6A4C" w:rsidRPr="008F6A4C" w:rsidRDefault="008F6A4C" w:rsidP="00296016">
            <w:pPr>
              <w:rPr>
                <w:sz w:val="20"/>
                <w:szCs w:val="20"/>
              </w:rPr>
            </w:pPr>
            <w:r w:rsidRPr="008F6A4C">
              <w:rPr>
                <w:sz w:val="20"/>
                <w:szCs w:val="20"/>
              </w:rPr>
              <w:t xml:space="preserve">(MH "Lesbians")  </w:t>
            </w:r>
          </w:p>
        </w:tc>
        <w:tc>
          <w:tcPr>
            <w:tcW w:w="2038" w:type="pct"/>
            <w:shd w:val="clear" w:color="auto" w:fill="FFFFFF"/>
            <w:tcMar>
              <w:top w:w="75" w:type="dxa"/>
              <w:left w:w="75" w:type="dxa"/>
              <w:bottom w:w="75" w:type="dxa"/>
              <w:right w:w="75" w:type="dxa"/>
            </w:tcMar>
          </w:tcPr>
          <w:p w14:paraId="55085BE3" w14:textId="77777777" w:rsidR="008F6A4C" w:rsidRPr="008F6A4C" w:rsidRDefault="008F6A4C" w:rsidP="00296016">
            <w:pPr>
              <w:rPr>
                <w:sz w:val="20"/>
                <w:szCs w:val="20"/>
              </w:rPr>
            </w:pPr>
          </w:p>
        </w:tc>
        <w:tc>
          <w:tcPr>
            <w:tcW w:w="565" w:type="pct"/>
            <w:shd w:val="clear" w:color="auto" w:fill="FFFFFF"/>
            <w:noWrap/>
            <w:tcMar>
              <w:top w:w="75" w:type="dxa"/>
              <w:left w:w="75" w:type="dxa"/>
              <w:bottom w:w="75" w:type="dxa"/>
              <w:right w:w="75" w:type="dxa"/>
            </w:tcMar>
            <w:hideMark/>
          </w:tcPr>
          <w:p w14:paraId="3CB9F88B" w14:textId="77777777" w:rsidR="008F6A4C" w:rsidRPr="008F6A4C" w:rsidRDefault="008F6A4C" w:rsidP="00296016">
            <w:pPr>
              <w:jc w:val="right"/>
              <w:rPr>
                <w:sz w:val="20"/>
                <w:szCs w:val="20"/>
              </w:rPr>
            </w:pPr>
            <w:r w:rsidRPr="008F6A4C">
              <w:rPr>
                <w:sz w:val="20"/>
                <w:szCs w:val="20"/>
              </w:rPr>
              <w:t xml:space="preserve">1,840  </w:t>
            </w:r>
          </w:p>
        </w:tc>
      </w:tr>
      <w:tr w:rsidR="008F6A4C" w:rsidRPr="008F6A4C" w14:paraId="1708DFB0" w14:textId="77777777" w:rsidTr="008F6A4C">
        <w:trPr>
          <w:tblCellSpacing w:w="0" w:type="dxa"/>
        </w:trPr>
        <w:tc>
          <w:tcPr>
            <w:tcW w:w="265" w:type="pct"/>
            <w:shd w:val="clear" w:color="auto" w:fill="F2F2F2"/>
            <w:tcMar>
              <w:top w:w="75" w:type="dxa"/>
              <w:left w:w="75" w:type="dxa"/>
              <w:bottom w:w="75" w:type="dxa"/>
              <w:right w:w="75" w:type="dxa"/>
            </w:tcMar>
            <w:hideMark/>
          </w:tcPr>
          <w:p w14:paraId="787680B6" w14:textId="77777777" w:rsidR="008F6A4C" w:rsidRPr="008F6A4C" w:rsidRDefault="008F6A4C" w:rsidP="00296016">
            <w:pPr>
              <w:rPr>
                <w:sz w:val="20"/>
                <w:szCs w:val="20"/>
              </w:rPr>
            </w:pPr>
            <w:r w:rsidRPr="008F6A4C">
              <w:rPr>
                <w:sz w:val="20"/>
                <w:szCs w:val="20"/>
              </w:rPr>
              <w:t xml:space="preserve">S17 </w:t>
            </w:r>
          </w:p>
        </w:tc>
        <w:tc>
          <w:tcPr>
            <w:tcW w:w="2132" w:type="pct"/>
            <w:shd w:val="clear" w:color="auto" w:fill="F2F2F2"/>
            <w:tcMar>
              <w:top w:w="75" w:type="dxa"/>
              <w:left w:w="75" w:type="dxa"/>
              <w:bottom w:w="75" w:type="dxa"/>
              <w:right w:w="75" w:type="dxa"/>
            </w:tcMar>
            <w:hideMark/>
          </w:tcPr>
          <w:p w14:paraId="7534CC89" w14:textId="77777777" w:rsidR="008F6A4C" w:rsidRPr="008F6A4C" w:rsidRDefault="008F6A4C" w:rsidP="00296016">
            <w:pPr>
              <w:rPr>
                <w:sz w:val="20"/>
                <w:szCs w:val="20"/>
              </w:rPr>
            </w:pPr>
            <w:r w:rsidRPr="008F6A4C">
              <w:rPr>
                <w:sz w:val="20"/>
                <w:szCs w:val="20"/>
              </w:rPr>
              <w:t xml:space="preserve">(MH "Homosexuals, Male")  </w:t>
            </w:r>
          </w:p>
        </w:tc>
        <w:tc>
          <w:tcPr>
            <w:tcW w:w="2038" w:type="pct"/>
            <w:shd w:val="clear" w:color="auto" w:fill="F2F2F2"/>
            <w:tcMar>
              <w:top w:w="75" w:type="dxa"/>
              <w:left w:w="75" w:type="dxa"/>
              <w:bottom w:w="75" w:type="dxa"/>
              <w:right w:w="75" w:type="dxa"/>
            </w:tcMar>
          </w:tcPr>
          <w:p w14:paraId="05979EE1" w14:textId="77777777" w:rsidR="008F6A4C" w:rsidRPr="008F6A4C" w:rsidRDefault="008F6A4C" w:rsidP="00296016">
            <w:pPr>
              <w:rPr>
                <w:sz w:val="20"/>
                <w:szCs w:val="20"/>
              </w:rPr>
            </w:pPr>
          </w:p>
        </w:tc>
        <w:tc>
          <w:tcPr>
            <w:tcW w:w="565" w:type="pct"/>
            <w:shd w:val="clear" w:color="auto" w:fill="F2F2F2"/>
            <w:noWrap/>
            <w:tcMar>
              <w:top w:w="75" w:type="dxa"/>
              <w:left w:w="75" w:type="dxa"/>
              <w:bottom w:w="75" w:type="dxa"/>
              <w:right w:w="75" w:type="dxa"/>
            </w:tcMar>
            <w:hideMark/>
          </w:tcPr>
          <w:p w14:paraId="24B6E200" w14:textId="77777777" w:rsidR="008F6A4C" w:rsidRPr="008F6A4C" w:rsidRDefault="008F6A4C" w:rsidP="00296016">
            <w:pPr>
              <w:jc w:val="right"/>
              <w:rPr>
                <w:sz w:val="20"/>
                <w:szCs w:val="20"/>
              </w:rPr>
            </w:pPr>
            <w:r w:rsidRPr="008F6A4C">
              <w:rPr>
                <w:sz w:val="20"/>
                <w:szCs w:val="20"/>
              </w:rPr>
              <w:t xml:space="preserve">3,332 </w:t>
            </w:r>
          </w:p>
        </w:tc>
      </w:tr>
      <w:tr w:rsidR="008F6A4C" w:rsidRPr="008F6A4C" w14:paraId="03654938" w14:textId="77777777" w:rsidTr="008F6A4C">
        <w:trPr>
          <w:tblCellSpacing w:w="0" w:type="dxa"/>
        </w:trPr>
        <w:tc>
          <w:tcPr>
            <w:tcW w:w="265" w:type="pct"/>
            <w:shd w:val="clear" w:color="auto" w:fill="FFFFFF"/>
            <w:tcMar>
              <w:top w:w="75" w:type="dxa"/>
              <w:left w:w="75" w:type="dxa"/>
              <w:bottom w:w="75" w:type="dxa"/>
              <w:right w:w="75" w:type="dxa"/>
            </w:tcMar>
            <w:hideMark/>
          </w:tcPr>
          <w:p w14:paraId="4A7A1391" w14:textId="77777777" w:rsidR="008F6A4C" w:rsidRPr="008F6A4C" w:rsidRDefault="008F6A4C" w:rsidP="00296016">
            <w:pPr>
              <w:rPr>
                <w:sz w:val="20"/>
                <w:szCs w:val="20"/>
              </w:rPr>
            </w:pPr>
            <w:r w:rsidRPr="008F6A4C">
              <w:rPr>
                <w:sz w:val="20"/>
                <w:szCs w:val="20"/>
              </w:rPr>
              <w:t xml:space="preserve">S16 </w:t>
            </w:r>
          </w:p>
        </w:tc>
        <w:tc>
          <w:tcPr>
            <w:tcW w:w="2132" w:type="pct"/>
            <w:shd w:val="clear" w:color="auto" w:fill="FFFFFF"/>
            <w:tcMar>
              <w:top w:w="75" w:type="dxa"/>
              <w:left w:w="75" w:type="dxa"/>
              <w:bottom w:w="75" w:type="dxa"/>
              <w:right w:w="75" w:type="dxa"/>
            </w:tcMar>
            <w:hideMark/>
          </w:tcPr>
          <w:p w14:paraId="484D7718" w14:textId="77777777" w:rsidR="008F6A4C" w:rsidRPr="008F6A4C" w:rsidRDefault="008F6A4C" w:rsidP="00296016">
            <w:pPr>
              <w:rPr>
                <w:sz w:val="20"/>
                <w:szCs w:val="20"/>
              </w:rPr>
            </w:pPr>
            <w:r w:rsidRPr="008F6A4C">
              <w:rPr>
                <w:sz w:val="20"/>
                <w:szCs w:val="20"/>
              </w:rPr>
              <w:t xml:space="preserve">(MH "Homosexuals") OR (MH "Homosexuality")  </w:t>
            </w:r>
          </w:p>
        </w:tc>
        <w:tc>
          <w:tcPr>
            <w:tcW w:w="2038" w:type="pct"/>
            <w:shd w:val="clear" w:color="auto" w:fill="FFFFFF"/>
            <w:tcMar>
              <w:top w:w="75" w:type="dxa"/>
              <w:left w:w="75" w:type="dxa"/>
              <w:bottom w:w="75" w:type="dxa"/>
              <w:right w:w="75" w:type="dxa"/>
            </w:tcMar>
          </w:tcPr>
          <w:p w14:paraId="5EDEB041" w14:textId="77777777" w:rsidR="008F6A4C" w:rsidRPr="008F6A4C" w:rsidRDefault="008F6A4C" w:rsidP="00296016">
            <w:pPr>
              <w:rPr>
                <w:sz w:val="20"/>
                <w:szCs w:val="20"/>
              </w:rPr>
            </w:pPr>
          </w:p>
        </w:tc>
        <w:tc>
          <w:tcPr>
            <w:tcW w:w="565" w:type="pct"/>
            <w:shd w:val="clear" w:color="auto" w:fill="FFFFFF"/>
            <w:noWrap/>
            <w:tcMar>
              <w:top w:w="75" w:type="dxa"/>
              <w:left w:w="75" w:type="dxa"/>
              <w:bottom w:w="75" w:type="dxa"/>
              <w:right w:w="75" w:type="dxa"/>
            </w:tcMar>
            <w:hideMark/>
          </w:tcPr>
          <w:p w14:paraId="201C93F8" w14:textId="77777777" w:rsidR="008F6A4C" w:rsidRPr="008F6A4C" w:rsidRDefault="008F6A4C" w:rsidP="00296016">
            <w:pPr>
              <w:jc w:val="right"/>
              <w:rPr>
                <w:sz w:val="20"/>
                <w:szCs w:val="20"/>
              </w:rPr>
            </w:pPr>
            <w:r w:rsidRPr="008F6A4C">
              <w:rPr>
                <w:sz w:val="20"/>
                <w:szCs w:val="20"/>
              </w:rPr>
              <w:t xml:space="preserve">5,515 </w:t>
            </w:r>
          </w:p>
        </w:tc>
      </w:tr>
      <w:tr w:rsidR="008F6A4C" w:rsidRPr="008F6A4C" w14:paraId="167D9C1D" w14:textId="77777777" w:rsidTr="008F6A4C">
        <w:trPr>
          <w:tblCellSpacing w:w="0" w:type="dxa"/>
        </w:trPr>
        <w:tc>
          <w:tcPr>
            <w:tcW w:w="265" w:type="pct"/>
            <w:shd w:val="clear" w:color="auto" w:fill="F2F2F2"/>
            <w:tcMar>
              <w:top w:w="75" w:type="dxa"/>
              <w:left w:w="75" w:type="dxa"/>
              <w:bottom w:w="75" w:type="dxa"/>
              <w:right w:w="75" w:type="dxa"/>
            </w:tcMar>
            <w:hideMark/>
          </w:tcPr>
          <w:p w14:paraId="5FB69EB1" w14:textId="77777777" w:rsidR="008F6A4C" w:rsidRPr="008F6A4C" w:rsidRDefault="008F6A4C" w:rsidP="00296016">
            <w:pPr>
              <w:rPr>
                <w:sz w:val="20"/>
                <w:szCs w:val="20"/>
              </w:rPr>
            </w:pPr>
            <w:r w:rsidRPr="008F6A4C">
              <w:rPr>
                <w:sz w:val="20"/>
                <w:szCs w:val="20"/>
              </w:rPr>
              <w:t xml:space="preserve">S15 </w:t>
            </w:r>
          </w:p>
        </w:tc>
        <w:tc>
          <w:tcPr>
            <w:tcW w:w="2132" w:type="pct"/>
            <w:shd w:val="clear" w:color="auto" w:fill="F2F2F2"/>
            <w:tcMar>
              <w:top w:w="75" w:type="dxa"/>
              <w:left w:w="75" w:type="dxa"/>
              <w:bottom w:w="75" w:type="dxa"/>
              <w:right w:w="75" w:type="dxa"/>
            </w:tcMar>
            <w:hideMark/>
          </w:tcPr>
          <w:p w14:paraId="7BF2D2B9" w14:textId="77777777" w:rsidR="008F6A4C" w:rsidRPr="008F6A4C" w:rsidRDefault="008F6A4C" w:rsidP="00296016">
            <w:pPr>
              <w:rPr>
                <w:sz w:val="20"/>
                <w:szCs w:val="20"/>
              </w:rPr>
            </w:pPr>
            <w:r w:rsidRPr="008F6A4C">
              <w:rPr>
                <w:sz w:val="20"/>
                <w:szCs w:val="20"/>
              </w:rPr>
              <w:t xml:space="preserve">(MH "Transgendered Persons")  </w:t>
            </w:r>
          </w:p>
        </w:tc>
        <w:tc>
          <w:tcPr>
            <w:tcW w:w="2038" w:type="pct"/>
            <w:shd w:val="clear" w:color="auto" w:fill="F2F2F2"/>
            <w:tcMar>
              <w:top w:w="75" w:type="dxa"/>
              <w:left w:w="75" w:type="dxa"/>
              <w:bottom w:w="75" w:type="dxa"/>
              <w:right w:w="75" w:type="dxa"/>
            </w:tcMar>
          </w:tcPr>
          <w:p w14:paraId="2D8B0F06" w14:textId="77777777" w:rsidR="008F6A4C" w:rsidRPr="008F6A4C" w:rsidRDefault="008F6A4C" w:rsidP="00296016">
            <w:pPr>
              <w:rPr>
                <w:sz w:val="20"/>
                <w:szCs w:val="20"/>
              </w:rPr>
            </w:pPr>
          </w:p>
        </w:tc>
        <w:tc>
          <w:tcPr>
            <w:tcW w:w="565" w:type="pct"/>
            <w:shd w:val="clear" w:color="auto" w:fill="F2F2F2"/>
            <w:noWrap/>
            <w:tcMar>
              <w:top w:w="75" w:type="dxa"/>
              <w:left w:w="75" w:type="dxa"/>
              <w:bottom w:w="75" w:type="dxa"/>
              <w:right w:w="75" w:type="dxa"/>
            </w:tcMar>
            <w:hideMark/>
          </w:tcPr>
          <w:p w14:paraId="4ACC30EC" w14:textId="77777777" w:rsidR="008F6A4C" w:rsidRPr="008F6A4C" w:rsidRDefault="008F6A4C" w:rsidP="00296016">
            <w:pPr>
              <w:jc w:val="right"/>
              <w:rPr>
                <w:sz w:val="20"/>
                <w:szCs w:val="20"/>
              </w:rPr>
            </w:pPr>
            <w:r w:rsidRPr="008F6A4C">
              <w:rPr>
                <w:sz w:val="20"/>
                <w:szCs w:val="20"/>
              </w:rPr>
              <w:t xml:space="preserve">916  </w:t>
            </w:r>
          </w:p>
        </w:tc>
      </w:tr>
      <w:tr w:rsidR="008F6A4C" w:rsidRPr="008F6A4C" w14:paraId="6A8C0F8E" w14:textId="77777777" w:rsidTr="008F6A4C">
        <w:trPr>
          <w:tblCellSpacing w:w="0" w:type="dxa"/>
        </w:trPr>
        <w:tc>
          <w:tcPr>
            <w:tcW w:w="265" w:type="pct"/>
            <w:shd w:val="clear" w:color="auto" w:fill="FFFFFF"/>
            <w:tcMar>
              <w:top w:w="75" w:type="dxa"/>
              <w:left w:w="75" w:type="dxa"/>
              <w:bottom w:w="75" w:type="dxa"/>
              <w:right w:w="75" w:type="dxa"/>
            </w:tcMar>
            <w:hideMark/>
          </w:tcPr>
          <w:p w14:paraId="6BDAB7DC" w14:textId="77777777" w:rsidR="008F6A4C" w:rsidRPr="008F6A4C" w:rsidRDefault="008F6A4C" w:rsidP="00296016">
            <w:pPr>
              <w:rPr>
                <w:sz w:val="20"/>
                <w:szCs w:val="20"/>
              </w:rPr>
            </w:pPr>
            <w:r w:rsidRPr="008F6A4C">
              <w:rPr>
                <w:sz w:val="20"/>
                <w:szCs w:val="20"/>
              </w:rPr>
              <w:t xml:space="preserve">S14 </w:t>
            </w:r>
          </w:p>
        </w:tc>
        <w:tc>
          <w:tcPr>
            <w:tcW w:w="2132" w:type="pct"/>
            <w:shd w:val="clear" w:color="auto" w:fill="FFFFFF"/>
            <w:tcMar>
              <w:top w:w="75" w:type="dxa"/>
              <w:left w:w="75" w:type="dxa"/>
              <w:bottom w:w="75" w:type="dxa"/>
              <w:right w:w="75" w:type="dxa"/>
            </w:tcMar>
            <w:hideMark/>
          </w:tcPr>
          <w:p w14:paraId="40CC5D05" w14:textId="77777777" w:rsidR="008F6A4C" w:rsidRPr="008F6A4C" w:rsidRDefault="008F6A4C" w:rsidP="00296016">
            <w:pPr>
              <w:rPr>
                <w:sz w:val="20"/>
                <w:szCs w:val="20"/>
              </w:rPr>
            </w:pPr>
            <w:r w:rsidRPr="008F6A4C">
              <w:rPr>
                <w:sz w:val="20"/>
                <w:szCs w:val="20"/>
              </w:rPr>
              <w:t xml:space="preserve">S1 OR S2 OR S3 OR S4 OR S5 OR S6 OR S7 OR </w:t>
            </w:r>
            <w:r w:rsidRPr="008F6A4C">
              <w:rPr>
                <w:sz w:val="20"/>
                <w:szCs w:val="20"/>
              </w:rPr>
              <w:lastRenderedPageBreak/>
              <w:t xml:space="preserve">S8 OR S9 OR S10 OR S11 OR S12 OR S13  </w:t>
            </w:r>
          </w:p>
        </w:tc>
        <w:tc>
          <w:tcPr>
            <w:tcW w:w="2038" w:type="pct"/>
            <w:shd w:val="clear" w:color="auto" w:fill="FFFFFF"/>
            <w:tcMar>
              <w:top w:w="75" w:type="dxa"/>
              <w:left w:w="75" w:type="dxa"/>
              <w:bottom w:w="75" w:type="dxa"/>
              <w:right w:w="75" w:type="dxa"/>
            </w:tcMar>
          </w:tcPr>
          <w:p w14:paraId="7B196A72" w14:textId="77777777" w:rsidR="008F6A4C" w:rsidRPr="008F6A4C" w:rsidRDefault="008F6A4C" w:rsidP="00296016">
            <w:pPr>
              <w:rPr>
                <w:sz w:val="20"/>
                <w:szCs w:val="20"/>
              </w:rPr>
            </w:pPr>
          </w:p>
        </w:tc>
        <w:tc>
          <w:tcPr>
            <w:tcW w:w="565" w:type="pct"/>
            <w:shd w:val="clear" w:color="auto" w:fill="FFFFFF"/>
            <w:noWrap/>
            <w:tcMar>
              <w:top w:w="75" w:type="dxa"/>
              <w:left w:w="75" w:type="dxa"/>
              <w:bottom w:w="75" w:type="dxa"/>
              <w:right w:w="75" w:type="dxa"/>
            </w:tcMar>
            <w:hideMark/>
          </w:tcPr>
          <w:p w14:paraId="19158B42" w14:textId="77777777" w:rsidR="008F6A4C" w:rsidRPr="008F6A4C" w:rsidRDefault="008F6A4C" w:rsidP="00296016">
            <w:pPr>
              <w:jc w:val="right"/>
              <w:rPr>
                <w:sz w:val="20"/>
                <w:szCs w:val="20"/>
              </w:rPr>
            </w:pPr>
            <w:r w:rsidRPr="008F6A4C">
              <w:rPr>
                <w:sz w:val="20"/>
                <w:szCs w:val="20"/>
              </w:rPr>
              <w:t xml:space="preserve">658,248 </w:t>
            </w:r>
          </w:p>
        </w:tc>
      </w:tr>
      <w:tr w:rsidR="008F6A4C" w:rsidRPr="008F6A4C" w14:paraId="448E6B5D" w14:textId="77777777" w:rsidTr="008F6A4C">
        <w:trPr>
          <w:tblCellSpacing w:w="0" w:type="dxa"/>
        </w:trPr>
        <w:tc>
          <w:tcPr>
            <w:tcW w:w="265" w:type="pct"/>
            <w:shd w:val="clear" w:color="auto" w:fill="F2F2F2"/>
            <w:tcMar>
              <w:top w:w="75" w:type="dxa"/>
              <w:left w:w="75" w:type="dxa"/>
              <w:bottom w:w="75" w:type="dxa"/>
              <w:right w:w="75" w:type="dxa"/>
            </w:tcMar>
            <w:hideMark/>
          </w:tcPr>
          <w:p w14:paraId="1A3DBDB7" w14:textId="77777777" w:rsidR="008F6A4C" w:rsidRPr="008F6A4C" w:rsidRDefault="008F6A4C" w:rsidP="00296016">
            <w:pPr>
              <w:rPr>
                <w:sz w:val="20"/>
                <w:szCs w:val="20"/>
              </w:rPr>
            </w:pPr>
            <w:r w:rsidRPr="008F6A4C">
              <w:rPr>
                <w:sz w:val="20"/>
                <w:szCs w:val="20"/>
              </w:rPr>
              <w:lastRenderedPageBreak/>
              <w:t xml:space="preserve">S13 </w:t>
            </w:r>
          </w:p>
        </w:tc>
        <w:tc>
          <w:tcPr>
            <w:tcW w:w="2132" w:type="pct"/>
            <w:shd w:val="clear" w:color="auto" w:fill="F2F2F2"/>
            <w:tcMar>
              <w:top w:w="75" w:type="dxa"/>
              <w:left w:w="75" w:type="dxa"/>
              <w:bottom w:w="75" w:type="dxa"/>
              <w:right w:w="75" w:type="dxa"/>
            </w:tcMar>
            <w:hideMark/>
          </w:tcPr>
          <w:p w14:paraId="4DA3C403" w14:textId="77777777" w:rsidR="008F6A4C" w:rsidRPr="008F6A4C" w:rsidRDefault="008F6A4C" w:rsidP="00296016">
            <w:pPr>
              <w:rPr>
                <w:sz w:val="20"/>
                <w:szCs w:val="20"/>
              </w:rPr>
            </w:pPr>
            <w:r w:rsidRPr="008F6A4C">
              <w:rPr>
                <w:sz w:val="20"/>
                <w:szCs w:val="20"/>
              </w:rPr>
              <w:t xml:space="preserve">TX Discriminat* or Disparit* or parity or Inequal* or Unequal or equal or Inequit* or Equity or equitable or undertreat* or under-treat* or overtreat* or over-treat* or access or accessible or accessibility  </w:t>
            </w:r>
          </w:p>
        </w:tc>
        <w:tc>
          <w:tcPr>
            <w:tcW w:w="2038" w:type="pct"/>
            <w:shd w:val="clear" w:color="auto" w:fill="F2F2F2"/>
            <w:tcMar>
              <w:top w:w="75" w:type="dxa"/>
              <w:left w:w="75" w:type="dxa"/>
              <w:bottom w:w="75" w:type="dxa"/>
              <w:right w:w="75" w:type="dxa"/>
            </w:tcMar>
          </w:tcPr>
          <w:p w14:paraId="1EA37937" w14:textId="77777777" w:rsidR="008F6A4C" w:rsidRPr="008F6A4C" w:rsidRDefault="008F6A4C" w:rsidP="00296016">
            <w:pPr>
              <w:rPr>
                <w:sz w:val="20"/>
                <w:szCs w:val="20"/>
              </w:rPr>
            </w:pPr>
          </w:p>
        </w:tc>
        <w:tc>
          <w:tcPr>
            <w:tcW w:w="565" w:type="pct"/>
            <w:shd w:val="clear" w:color="auto" w:fill="F2F2F2"/>
            <w:noWrap/>
            <w:tcMar>
              <w:top w:w="75" w:type="dxa"/>
              <w:left w:w="75" w:type="dxa"/>
              <w:bottom w:w="75" w:type="dxa"/>
              <w:right w:w="75" w:type="dxa"/>
            </w:tcMar>
            <w:hideMark/>
          </w:tcPr>
          <w:p w14:paraId="006DE975" w14:textId="77777777" w:rsidR="008F6A4C" w:rsidRPr="008F6A4C" w:rsidRDefault="008F6A4C" w:rsidP="00296016">
            <w:pPr>
              <w:jc w:val="right"/>
              <w:rPr>
                <w:sz w:val="20"/>
                <w:szCs w:val="20"/>
              </w:rPr>
            </w:pPr>
            <w:r w:rsidRPr="008F6A4C">
              <w:rPr>
                <w:sz w:val="20"/>
                <w:szCs w:val="20"/>
              </w:rPr>
              <w:t xml:space="preserve">489,015 </w:t>
            </w:r>
          </w:p>
          <w:p w14:paraId="13A1E301" w14:textId="77777777" w:rsidR="008F6A4C" w:rsidRPr="008F6A4C" w:rsidRDefault="008F6A4C" w:rsidP="00296016">
            <w:pPr>
              <w:jc w:val="right"/>
              <w:rPr>
                <w:sz w:val="20"/>
                <w:szCs w:val="20"/>
              </w:rPr>
            </w:pPr>
            <w:r w:rsidRPr="008F6A4C">
              <w:rPr>
                <w:sz w:val="20"/>
                <w:szCs w:val="20"/>
              </w:rPr>
              <w:t xml:space="preserve"> </w:t>
            </w:r>
          </w:p>
        </w:tc>
      </w:tr>
      <w:tr w:rsidR="008F6A4C" w:rsidRPr="008F6A4C" w14:paraId="36D02FF8" w14:textId="77777777" w:rsidTr="008F6A4C">
        <w:trPr>
          <w:tblCellSpacing w:w="0" w:type="dxa"/>
        </w:trPr>
        <w:tc>
          <w:tcPr>
            <w:tcW w:w="265" w:type="pct"/>
            <w:shd w:val="clear" w:color="auto" w:fill="FFFFFF"/>
            <w:tcMar>
              <w:top w:w="75" w:type="dxa"/>
              <w:left w:w="75" w:type="dxa"/>
              <w:bottom w:w="75" w:type="dxa"/>
              <w:right w:w="75" w:type="dxa"/>
            </w:tcMar>
            <w:hideMark/>
          </w:tcPr>
          <w:p w14:paraId="26B9B780" w14:textId="77777777" w:rsidR="008F6A4C" w:rsidRPr="008F6A4C" w:rsidRDefault="008F6A4C" w:rsidP="00296016">
            <w:pPr>
              <w:rPr>
                <w:sz w:val="20"/>
                <w:szCs w:val="20"/>
              </w:rPr>
            </w:pPr>
            <w:r w:rsidRPr="008F6A4C">
              <w:rPr>
                <w:sz w:val="20"/>
                <w:szCs w:val="20"/>
              </w:rPr>
              <w:t xml:space="preserve">S12 </w:t>
            </w:r>
          </w:p>
        </w:tc>
        <w:tc>
          <w:tcPr>
            <w:tcW w:w="2132" w:type="pct"/>
            <w:shd w:val="clear" w:color="auto" w:fill="FFFFFF"/>
            <w:tcMar>
              <w:top w:w="75" w:type="dxa"/>
              <w:left w:w="75" w:type="dxa"/>
              <w:bottom w:w="75" w:type="dxa"/>
              <w:right w:w="75" w:type="dxa"/>
            </w:tcMar>
            <w:hideMark/>
          </w:tcPr>
          <w:p w14:paraId="3DC16A17" w14:textId="77777777" w:rsidR="008F6A4C" w:rsidRPr="008F6A4C" w:rsidRDefault="008F6A4C" w:rsidP="00296016">
            <w:pPr>
              <w:rPr>
                <w:sz w:val="20"/>
                <w:szCs w:val="20"/>
              </w:rPr>
            </w:pPr>
            <w:r w:rsidRPr="008F6A4C">
              <w:rPr>
                <w:sz w:val="20"/>
                <w:szCs w:val="20"/>
              </w:rPr>
              <w:t xml:space="preserve">(MH "Patient Satisfaction")  </w:t>
            </w:r>
          </w:p>
        </w:tc>
        <w:tc>
          <w:tcPr>
            <w:tcW w:w="2038" w:type="pct"/>
            <w:shd w:val="clear" w:color="auto" w:fill="FFFFFF"/>
            <w:tcMar>
              <w:top w:w="75" w:type="dxa"/>
              <w:left w:w="75" w:type="dxa"/>
              <w:bottom w:w="75" w:type="dxa"/>
              <w:right w:w="75" w:type="dxa"/>
            </w:tcMar>
          </w:tcPr>
          <w:p w14:paraId="400FBDDC" w14:textId="77777777" w:rsidR="008F6A4C" w:rsidRPr="008F6A4C" w:rsidRDefault="008F6A4C" w:rsidP="00296016">
            <w:pPr>
              <w:rPr>
                <w:sz w:val="20"/>
                <w:szCs w:val="20"/>
              </w:rPr>
            </w:pPr>
          </w:p>
        </w:tc>
        <w:tc>
          <w:tcPr>
            <w:tcW w:w="565" w:type="pct"/>
            <w:shd w:val="clear" w:color="auto" w:fill="FFFFFF"/>
            <w:noWrap/>
            <w:tcMar>
              <w:top w:w="75" w:type="dxa"/>
              <w:left w:w="75" w:type="dxa"/>
              <w:bottom w:w="75" w:type="dxa"/>
              <w:right w:w="75" w:type="dxa"/>
            </w:tcMar>
            <w:hideMark/>
          </w:tcPr>
          <w:p w14:paraId="36F38208" w14:textId="77777777" w:rsidR="008F6A4C" w:rsidRPr="008F6A4C" w:rsidRDefault="008F6A4C" w:rsidP="00296016">
            <w:pPr>
              <w:jc w:val="right"/>
              <w:rPr>
                <w:sz w:val="20"/>
                <w:szCs w:val="20"/>
              </w:rPr>
            </w:pPr>
            <w:r w:rsidRPr="008F6A4C">
              <w:rPr>
                <w:sz w:val="20"/>
                <w:szCs w:val="20"/>
              </w:rPr>
              <w:t xml:space="preserve">37,275 </w:t>
            </w:r>
          </w:p>
        </w:tc>
      </w:tr>
      <w:tr w:rsidR="008F6A4C" w:rsidRPr="008F6A4C" w14:paraId="19CAAE2A" w14:textId="77777777" w:rsidTr="008F6A4C">
        <w:trPr>
          <w:tblCellSpacing w:w="0" w:type="dxa"/>
        </w:trPr>
        <w:tc>
          <w:tcPr>
            <w:tcW w:w="265" w:type="pct"/>
            <w:shd w:val="clear" w:color="auto" w:fill="F2F2F2"/>
            <w:tcMar>
              <w:top w:w="75" w:type="dxa"/>
              <w:left w:w="75" w:type="dxa"/>
              <w:bottom w:w="75" w:type="dxa"/>
              <w:right w:w="75" w:type="dxa"/>
            </w:tcMar>
            <w:hideMark/>
          </w:tcPr>
          <w:p w14:paraId="6BCD065F" w14:textId="77777777" w:rsidR="008F6A4C" w:rsidRPr="008F6A4C" w:rsidRDefault="008F6A4C" w:rsidP="00296016">
            <w:pPr>
              <w:rPr>
                <w:sz w:val="20"/>
                <w:szCs w:val="20"/>
              </w:rPr>
            </w:pPr>
            <w:r w:rsidRPr="008F6A4C">
              <w:rPr>
                <w:sz w:val="20"/>
                <w:szCs w:val="20"/>
              </w:rPr>
              <w:t xml:space="preserve">S11 </w:t>
            </w:r>
          </w:p>
        </w:tc>
        <w:tc>
          <w:tcPr>
            <w:tcW w:w="2132" w:type="pct"/>
            <w:shd w:val="clear" w:color="auto" w:fill="F2F2F2"/>
            <w:tcMar>
              <w:top w:w="75" w:type="dxa"/>
              <w:left w:w="75" w:type="dxa"/>
              <w:bottom w:w="75" w:type="dxa"/>
              <w:right w:w="75" w:type="dxa"/>
            </w:tcMar>
            <w:hideMark/>
          </w:tcPr>
          <w:p w14:paraId="337A5D14" w14:textId="77777777" w:rsidR="008F6A4C" w:rsidRPr="008F6A4C" w:rsidRDefault="008F6A4C" w:rsidP="00296016">
            <w:pPr>
              <w:rPr>
                <w:sz w:val="20"/>
                <w:szCs w:val="20"/>
              </w:rPr>
            </w:pPr>
            <w:r w:rsidRPr="008F6A4C">
              <w:rPr>
                <w:sz w:val="20"/>
                <w:szCs w:val="20"/>
              </w:rPr>
              <w:t xml:space="preserve">(MH "Dentist-Patient Relations")  </w:t>
            </w:r>
          </w:p>
        </w:tc>
        <w:tc>
          <w:tcPr>
            <w:tcW w:w="2038" w:type="pct"/>
            <w:shd w:val="clear" w:color="auto" w:fill="F2F2F2"/>
            <w:tcMar>
              <w:top w:w="75" w:type="dxa"/>
              <w:left w:w="75" w:type="dxa"/>
              <w:bottom w:w="75" w:type="dxa"/>
              <w:right w:w="75" w:type="dxa"/>
            </w:tcMar>
          </w:tcPr>
          <w:p w14:paraId="785197C3" w14:textId="77777777" w:rsidR="008F6A4C" w:rsidRPr="008F6A4C" w:rsidRDefault="008F6A4C" w:rsidP="00296016">
            <w:pPr>
              <w:rPr>
                <w:sz w:val="20"/>
                <w:szCs w:val="20"/>
              </w:rPr>
            </w:pPr>
          </w:p>
        </w:tc>
        <w:tc>
          <w:tcPr>
            <w:tcW w:w="565" w:type="pct"/>
            <w:shd w:val="clear" w:color="auto" w:fill="F2F2F2"/>
            <w:noWrap/>
            <w:tcMar>
              <w:top w:w="75" w:type="dxa"/>
              <w:left w:w="75" w:type="dxa"/>
              <w:bottom w:w="75" w:type="dxa"/>
              <w:right w:w="75" w:type="dxa"/>
            </w:tcMar>
            <w:hideMark/>
          </w:tcPr>
          <w:p w14:paraId="6D380953" w14:textId="77777777" w:rsidR="008F6A4C" w:rsidRPr="008F6A4C" w:rsidRDefault="008F6A4C" w:rsidP="00296016">
            <w:pPr>
              <w:jc w:val="right"/>
              <w:rPr>
                <w:sz w:val="20"/>
                <w:szCs w:val="20"/>
              </w:rPr>
            </w:pPr>
            <w:r w:rsidRPr="008F6A4C">
              <w:rPr>
                <w:sz w:val="20"/>
                <w:szCs w:val="20"/>
              </w:rPr>
              <w:t xml:space="preserve">1,389 </w:t>
            </w:r>
          </w:p>
        </w:tc>
      </w:tr>
      <w:tr w:rsidR="008F6A4C" w:rsidRPr="008F6A4C" w14:paraId="5A594E79" w14:textId="77777777" w:rsidTr="008F6A4C">
        <w:trPr>
          <w:tblCellSpacing w:w="0" w:type="dxa"/>
        </w:trPr>
        <w:tc>
          <w:tcPr>
            <w:tcW w:w="265" w:type="pct"/>
            <w:shd w:val="clear" w:color="auto" w:fill="FFFFFF"/>
            <w:tcMar>
              <w:top w:w="75" w:type="dxa"/>
              <w:left w:w="75" w:type="dxa"/>
              <w:bottom w:w="75" w:type="dxa"/>
              <w:right w:w="75" w:type="dxa"/>
            </w:tcMar>
            <w:hideMark/>
          </w:tcPr>
          <w:p w14:paraId="0F884239" w14:textId="77777777" w:rsidR="008F6A4C" w:rsidRPr="008F6A4C" w:rsidRDefault="008F6A4C" w:rsidP="00296016">
            <w:pPr>
              <w:rPr>
                <w:sz w:val="20"/>
                <w:szCs w:val="20"/>
              </w:rPr>
            </w:pPr>
            <w:r w:rsidRPr="008F6A4C">
              <w:rPr>
                <w:sz w:val="20"/>
                <w:szCs w:val="20"/>
              </w:rPr>
              <w:t xml:space="preserve">S10 </w:t>
            </w:r>
          </w:p>
        </w:tc>
        <w:tc>
          <w:tcPr>
            <w:tcW w:w="2132" w:type="pct"/>
            <w:shd w:val="clear" w:color="auto" w:fill="FFFFFF"/>
            <w:tcMar>
              <w:top w:w="75" w:type="dxa"/>
              <w:left w:w="75" w:type="dxa"/>
              <w:bottom w:w="75" w:type="dxa"/>
              <w:right w:w="75" w:type="dxa"/>
            </w:tcMar>
            <w:hideMark/>
          </w:tcPr>
          <w:p w14:paraId="79614AB0" w14:textId="77777777" w:rsidR="008F6A4C" w:rsidRPr="008F6A4C" w:rsidRDefault="008F6A4C" w:rsidP="00296016">
            <w:pPr>
              <w:rPr>
                <w:sz w:val="20"/>
                <w:szCs w:val="20"/>
              </w:rPr>
            </w:pPr>
            <w:r w:rsidRPr="008F6A4C">
              <w:rPr>
                <w:sz w:val="20"/>
                <w:szCs w:val="20"/>
              </w:rPr>
              <w:t xml:space="preserve">(MH "Nurse-Patient Relations")  </w:t>
            </w:r>
          </w:p>
        </w:tc>
        <w:tc>
          <w:tcPr>
            <w:tcW w:w="2038" w:type="pct"/>
            <w:shd w:val="clear" w:color="auto" w:fill="FFFFFF"/>
            <w:tcMar>
              <w:top w:w="75" w:type="dxa"/>
              <w:left w:w="75" w:type="dxa"/>
              <w:bottom w:w="75" w:type="dxa"/>
              <w:right w:w="75" w:type="dxa"/>
            </w:tcMar>
          </w:tcPr>
          <w:p w14:paraId="247B34CE" w14:textId="77777777" w:rsidR="008F6A4C" w:rsidRPr="008F6A4C" w:rsidRDefault="008F6A4C" w:rsidP="00296016">
            <w:pPr>
              <w:rPr>
                <w:sz w:val="20"/>
                <w:szCs w:val="20"/>
              </w:rPr>
            </w:pPr>
          </w:p>
        </w:tc>
        <w:tc>
          <w:tcPr>
            <w:tcW w:w="565" w:type="pct"/>
            <w:shd w:val="clear" w:color="auto" w:fill="FFFFFF"/>
            <w:noWrap/>
            <w:tcMar>
              <w:top w:w="75" w:type="dxa"/>
              <w:left w:w="75" w:type="dxa"/>
              <w:bottom w:w="75" w:type="dxa"/>
              <w:right w:w="75" w:type="dxa"/>
            </w:tcMar>
            <w:hideMark/>
          </w:tcPr>
          <w:p w14:paraId="25A587D9" w14:textId="77777777" w:rsidR="008F6A4C" w:rsidRPr="008F6A4C" w:rsidRDefault="008F6A4C" w:rsidP="00296016">
            <w:pPr>
              <w:jc w:val="right"/>
              <w:rPr>
                <w:sz w:val="20"/>
                <w:szCs w:val="20"/>
              </w:rPr>
            </w:pPr>
            <w:r w:rsidRPr="008F6A4C">
              <w:rPr>
                <w:sz w:val="20"/>
                <w:szCs w:val="20"/>
              </w:rPr>
              <w:t xml:space="preserve">22,318 </w:t>
            </w:r>
          </w:p>
        </w:tc>
      </w:tr>
      <w:tr w:rsidR="008F6A4C" w:rsidRPr="008F6A4C" w14:paraId="01A43A35" w14:textId="77777777" w:rsidTr="008F6A4C">
        <w:trPr>
          <w:tblCellSpacing w:w="0" w:type="dxa"/>
        </w:trPr>
        <w:tc>
          <w:tcPr>
            <w:tcW w:w="265" w:type="pct"/>
            <w:shd w:val="clear" w:color="auto" w:fill="F2F2F2"/>
            <w:tcMar>
              <w:top w:w="75" w:type="dxa"/>
              <w:left w:w="75" w:type="dxa"/>
              <w:bottom w:w="75" w:type="dxa"/>
              <w:right w:w="75" w:type="dxa"/>
            </w:tcMar>
            <w:hideMark/>
          </w:tcPr>
          <w:p w14:paraId="2F244C1A" w14:textId="77777777" w:rsidR="008F6A4C" w:rsidRPr="008F6A4C" w:rsidRDefault="008F6A4C" w:rsidP="00296016">
            <w:pPr>
              <w:rPr>
                <w:sz w:val="20"/>
                <w:szCs w:val="20"/>
              </w:rPr>
            </w:pPr>
            <w:r w:rsidRPr="008F6A4C">
              <w:rPr>
                <w:sz w:val="20"/>
                <w:szCs w:val="20"/>
              </w:rPr>
              <w:t xml:space="preserve">S9 </w:t>
            </w:r>
          </w:p>
        </w:tc>
        <w:tc>
          <w:tcPr>
            <w:tcW w:w="2132" w:type="pct"/>
            <w:shd w:val="clear" w:color="auto" w:fill="F2F2F2"/>
            <w:tcMar>
              <w:top w:w="75" w:type="dxa"/>
              <w:left w:w="75" w:type="dxa"/>
              <w:bottom w:w="75" w:type="dxa"/>
              <w:right w:w="75" w:type="dxa"/>
            </w:tcMar>
            <w:hideMark/>
          </w:tcPr>
          <w:p w14:paraId="1E885A9D" w14:textId="77777777" w:rsidR="008F6A4C" w:rsidRPr="008F6A4C" w:rsidRDefault="008F6A4C" w:rsidP="00296016">
            <w:pPr>
              <w:rPr>
                <w:sz w:val="20"/>
                <w:szCs w:val="20"/>
              </w:rPr>
            </w:pPr>
            <w:r w:rsidRPr="008F6A4C">
              <w:rPr>
                <w:sz w:val="20"/>
                <w:szCs w:val="20"/>
              </w:rPr>
              <w:t xml:space="preserve">(MH "Physician-Patient Relations")  </w:t>
            </w:r>
          </w:p>
        </w:tc>
        <w:tc>
          <w:tcPr>
            <w:tcW w:w="2038" w:type="pct"/>
            <w:shd w:val="clear" w:color="auto" w:fill="F2F2F2"/>
            <w:tcMar>
              <w:top w:w="75" w:type="dxa"/>
              <w:left w:w="75" w:type="dxa"/>
              <w:bottom w:w="75" w:type="dxa"/>
              <w:right w:w="75" w:type="dxa"/>
            </w:tcMar>
          </w:tcPr>
          <w:p w14:paraId="7008F25A" w14:textId="77777777" w:rsidR="008F6A4C" w:rsidRPr="008F6A4C" w:rsidRDefault="008F6A4C" w:rsidP="00296016">
            <w:pPr>
              <w:rPr>
                <w:sz w:val="20"/>
                <w:szCs w:val="20"/>
              </w:rPr>
            </w:pPr>
          </w:p>
        </w:tc>
        <w:tc>
          <w:tcPr>
            <w:tcW w:w="565" w:type="pct"/>
            <w:shd w:val="clear" w:color="auto" w:fill="F2F2F2"/>
            <w:noWrap/>
            <w:tcMar>
              <w:top w:w="75" w:type="dxa"/>
              <w:left w:w="75" w:type="dxa"/>
              <w:bottom w:w="75" w:type="dxa"/>
              <w:right w:w="75" w:type="dxa"/>
            </w:tcMar>
            <w:hideMark/>
          </w:tcPr>
          <w:p w14:paraId="2246652D" w14:textId="77777777" w:rsidR="008F6A4C" w:rsidRPr="008F6A4C" w:rsidRDefault="008F6A4C" w:rsidP="00296016">
            <w:pPr>
              <w:jc w:val="right"/>
              <w:rPr>
                <w:sz w:val="20"/>
                <w:szCs w:val="20"/>
              </w:rPr>
            </w:pPr>
            <w:r w:rsidRPr="008F6A4C">
              <w:rPr>
                <w:sz w:val="20"/>
                <w:szCs w:val="20"/>
              </w:rPr>
              <w:t xml:space="preserve">22,780 </w:t>
            </w:r>
          </w:p>
        </w:tc>
      </w:tr>
      <w:tr w:rsidR="008F6A4C" w:rsidRPr="008F6A4C" w14:paraId="0625BF70" w14:textId="77777777" w:rsidTr="008F6A4C">
        <w:trPr>
          <w:tblCellSpacing w:w="0" w:type="dxa"/>
        </w:trPr>
        <w:tc>
          <w:tcPr>
            <w:tcW w:w="265" w:type="pct"/>
            <w:shd w:val="clear" w:color="auto" w:fill="FFFFFF"/>
            <w:tcMar>
              <w:top w:w="75" w:type="dxa"/>
              <w:left w:w="75" w:type="dxa"/>
              <w:bottom w:w="75" w:type="dxa"/>
              <w:right w:w="75" w:type="dxa"/>
            </w:tcMar>
            <w:hideMark/>
          </w:tcPr>
          <w:p w14:paraId="1459A1FA" w14:textId="77777777" w:rsidR="008F6A4C" w:rsidRPr="008F6A4C" w:rsidRDefault="008F6A4C" w:rsidP="00296016">
            <w:pPr>
              <w:rPr>
                <w:sz w:val="20"/>
                <w:szCs w:val="20"/>
              </w:rPr>
            </w:pPr>
            <w:r w:rsidRPr="008F6A4C">
              <w:rPr>
                <w:sz w:val="20"/>
                <w:szCs w:val="20"/>
              </w:rPr>
              <w:t xml:space="preserve">S8 </w:t>
            </w:r>
          </w:p>
        </w:tc>
        <w:tc>
          <w:tcPr>
            <w:tcW w:w="2132" w:type="pct"/>
            <w:shd w:val="clear" w:color="auto" w:fill="FFFFFF"/>
            <w:tcMar>
              <w:top w:w="75" w:type="dxa"/>
              <w:left w:w="75" w:type="dxa"/>
              <w:bottom w:w="75" w:type="dxa"/>
              <w:right w:w="75" w:type="dxa"/>
            </w:tcMar>
            <w:hideMark/>
          </w:tcPr>
          <w:p w14:paraId="4DA7B96E" w14:textId="77777777" w:rsidR="008F6A4C" w:rsidRPr="008F6A4C" w:rsidRDefault="008F6A4C" w:rsidP="00296016">
            <w:pPr>
              <w:rPr>
                <w:sz w:val="20"/>
                <w:szCs w:val="20"/>
              </w:rPr>
            </w:pPr>
            <w:r w:rsidRPr="008F6A4C">
              <w:rPr>
                <w:sz w:val="20"/>
                <w:szCs w:val="20"/>
              </w:rPr>
              <w:t xml:space="preserve">(MH "Professional-Patient Relations")  </w:t>
            </w:r>
          </w:p>
        </w:tc>
        <w:tc>
          <w:tcPr>
            <w:tcW w:w="2038" w:type="pct"/>
            <w:shd w:val="clear" w:color="auto" w:fill="FFFFFF"/>
            <w:tcMar>
              <w:top w:w="75" w:type="dxa"/>
              <w:left w:w="75" w:type="dxa"/>
              <w:bottom w:w="75" w:type="dxa"/>
              <w:right w:w="75" w:type="dxa"/>
            </w:tcMar>
          </w:tcPr>
          <w:p w14:paraId="36818C7D" w14:textId="77777777" w:rsidR="008F6A4C" w:rsidRPr="008F6A4C" w:rsidRDefault="008F6A4C" w:rsidP="00296016">
            <w:pPr>
              <w:rPr>
                <w:sz w:val="20"/>
                <w:szCs w:val="20"/>
              </w:rPr>
            </w:pPr>
          </w:p>
        </w:tc>
        <w:tc>
          <w:tcPr>
            <w:tcW w:w="565" w:type="pct"/>
            <w:shd w:val="clear" w:color="auto" w:fill="FFFFFF"/>
            <w:noWrap/>
            <w:tcMar>
              <w:top w:w="75" w:type="dxa"/>
              <w:left w:w="75" w:type="dxa"/>
              <w:bottom w:w="75" w:type="dxa"/>
              <w:right w:w="75" w:type="dxa"/>
            </w:tcMar>
            <w:hideMark/>
          </w:tcPr>
          <w:p w14:paraId="22F75933" w14:textId="77777777" w:rsidR="008F6A4C" w:rsidRPr="008F6A4C" w:rsidRDefault="008F6A4C" w:rsidP="00296016">
            <w:pPr>
              <w:jc w:val="right"/>
              <w:rPr>
                <w:sz w:val="20"/>
                <w:szCs w:val="20"/>
              </w:rPr>
            </w:pPr>
            <w:r w:rsidRPr="008F6A4C">
              <w:rPr>
                <w:sz w:val="20"/>
                <w:szCs w:val="20"/>
              </w:rPr>
              <w:t xml:space="preserve">23,124  </w:t>
            </w:r>
          </w:p>
        </w:tc>
      </w:tr>
      <w:tr w:rsidR="008F6A4C" w:rsidRPr="008F6A4C" w14:paraId="11828FCF" w14:textId="77777777" w:rsidTr="008F6A4C">
        <w:trPr>
          <w:tblCellSpacing w:w="0" w:type="dxa"/>
        </w:trPr>
        <w:tc>
          <w:tcPr>
            <w:tcW w:w="265" w:type="pct"/>
            <w:shd w:val="clear" w:color="auto" w:fill="F2F2F2"/>
            <w:tcMar>
              <w:top w:w="75" w:type="dxa"/>
              <w:left w:w="75" w:type="dxa"/>
              <w:bottom w:w="75" w:type="dxa"/>
              <w:right w:w="75" w:type="dxa"/>
            </w:tcMar>
            <w:hideMark/>
          </w:tcPr>
          <w:p w14:paraId="712DF138" w14:textId="77777777" w:rsidR="008F6A4C" w:rsidRPr="008F6A4C" w:rsidRDefault="008F6A4C" w:rsidP="00296016">
            <w:pPr>
              <w:rPr>
                <w:sz w:val="20"/>
                <w:szCs w:val="20"/>
              </w:rPr>
            </w:pPr>
            <w:r w:rsidRPr="008F6A4C">
              <w:rPr>
                <w:sz w:val="20"/>
                <w:szCs w:val="20"/>
              </w:rPr>
              <w:t xml:space="preserve">S7 </w:t>
            </w:r>
          </w:p>
        </w:tc>
        <w:tc>
          <w:tcPr>
            <w:tcW w:w="2132" w:type="pct"/>
            <w:shd w:val="clear" w:color="auto" w:fill="F2F2F2"/>
            <w:tcMar>
              <w:top w:w="75" w:type="dxa"/>
              <w:left w:w="75" w:type="dxa"/>
              <w:bottom w:w="75" w:type="dxa"/>
              <w:right w:w="75" w:type="dxa"/>
            </w:tcMar>
            <w:hideMark/>
          </w:tcPr>
          <w:p w14:paraId="0A8BE0C4" w14:textId="77777777" w:rsidR="008F6A4C" w:rsidRPr="008F6A4C" w:rsidRDefault="008F6A4C" w:rsidP="00296016">
            <w:pPr>
              <w:rPr>
                <w:sz w:val="20"/>
                <w:szCs w:val="20"/>
              </w:rPr>
            </w:pPr>
            <w:r w:rsidRPr="008F6A4C">
              <w:rPr>
                <w:sz w:val="20"/>
                <w:szCs w:val="20"/>
              </w:rPr>
              <w:t xml:space="preserve">(MH "Attitude of Health Personnel")  </w:t>
            </w:r>
          </w:p>
        </w:tc>
        <w:tc>
          <w:tcPr>
            <w:tcW w:w="2038" w:type="pct"/>
            <w:shd w:val="clear" w:color="auto" w:fill="F2F2F2"/>
            <w:tcMar>
              <w:top w:w="75" w:type="dxa"/>
              <w:left w:w="75" w:type="dxa"/>
              <w:bottom w:w="75" w:type="dxa"/>
              <w:right w:w="75" w:type="dxa"/>
            </w:tcMar>
          </w:tcPr>
          <w:p w14:paraId="333A7694" w14:textId="77777777" w:rsidR="008F6A4C" w:rsidRPr="008F6A4C" w:rsidRDefault="008F6A4C" w:rsidP="00296016">
            <w:pPr>
              <w:rPr>
                <w:sz w:val="20"/>
                <w:szCs w:val="20"/>
              </w:rPr>
            </w:pPr>
          </w:p>
        </w:tc>
        <w:tc>
          <w:tcPr>
            <w:tcW w:w="565" w:type="pct"/>
            <w:shd w:val="clear" w:color="auto" w:fill="F2F2F2"/>
            <w:noWrap/>
            <w:tcMar>
              <w:top w:w="75" w:type="dxa"/>
              <w:left w:w="75" w:type="dxa"/>
              <w:bottom w:w="75" w:type="dxa"/>
              <w:right w:w="75" w:type="dxa"/>
            </w:tcMar>
            <w:hideMark/>
          </w:tcPr>
          <w:p w14:paraId="64E3C828" w14:textId="77777777" w:rsidR="008F6A4C" w:rsidRPr="008F6A4C" w:rsidRDefault="008F6A4C" w:rsidP="00296016">
            <w:pPr>
              <w:jc w:val="right"/>
              <w:rPr>
                <w:sz w:val="20"/>
                <w:szCs w:val="20"/>
              </w:rPr>
            </w:pPr>
            <w:r w:rsidRPr="008F6A4C">
              <w:rPr>
                <w:sz w:val="20"/>
                <w:szCs w:val="20"/>
              </w:rPr>
              <w:t xml:space="preserve">28,790 </w:t>
            </w:r>
          </w:p>
        </w:tc>
      </w:tr>
      <w:tr w:rsidR="008F6A4C" w:rsidRPr="008F6A4C" w14:paraId="0B4E67AF" w14:textId="77777777" w:rsidTr="008F6A4C">
        <w:trPr>
          <w:tblCellSpacing w:w="0" w:type="dxa"/>
        </w:trPr>
        <w:tc>
          <w:tcPr>
            <w:tcW w:w="265" w:type="pct"/>
            <w:shd w:val="clear" w:color="auto" w:fill="FFFFFF"/>
            <w:tcMar>
              <w:top w:w="75" w:type="dxa"/>
              <w:left w:w="75" w:type="dxa"/>
              <w:bottom w:w="75" w:type="dxa"/>
              <w:right w:w="75" w:type="dxa"/>
            </w:tcMar>
            <w:hideMark/>
          </w:tcPr>
          <w:p w14:paraId="58D3B38B" w14:textId="77777777" w:rsidR="008F6A4C" w:rsidRPr="008F6A4C" w:rsidRDefault="008F6A4C" w:rsidP="00296016">
            <w:pPr>
              <w:rPr>
                <w:sz w:val="20"/>
                <w:szCs w:val="20"/>
              </w:rPr>
            </w:pPr>
            <w:r w:rsidRPr="008F6A4C">
              <w:rPr>
                <w:sz w:val="20"/>
                <w:szCs w:val="20"/>
              </w:rPr>
              <w:t xml:space="preserve">S6 </w:t>
            </w:r>
          </w:p>
        </w:tc>
        <w:tc>
          <w:tcPr>
            <w:tcW w:w="2132" w:type="pct"/>
            <w:shd w:val="clear" w:color="auto" w:fill="FFFFFF"/>
            <w:tcMar>
              <w:top w:w="75" w:type="dxa"/>
              <w:left w:w="75" w:type="dxa"/>
              <w:bottom w:w="75" w:type="dxa"/>
              <w:right w:w="75" w:type="dxa"/>
            </w:tcMar>
            <w:hideMark/>
          </w:tcPr>
          <w:p w14:paraId="4C9BAFF1" w14:textId="77777777" w:rsidR="008F6A4C" w:rsidRPr="008F6A4C" w:rsidRDefault="008F6A4C" w:rsidP="00296016">
            <w:pPr>
              <w:rPr>
                <w:sz w:val="20"/>
                <w:szCs w:val="20"/>
              </w:rPr>
            </w:pPr>
            <w:r w:rsidRPr="008F6A4C">
              <w:rPr>
                <w:sz w:val="20"/>
                <w:szCs w:val="20"/>
              </w:rPr>
              <w:t xml:space="preserve">(MH "Quality of Health Care")  </w:t>
            </w:r>
          </w:p>
        </w:tc>
        <w:tc>
          <w:tcPr>
            <w:tcW w:w="2038" w:type="pct"/>
            <w:shd w:val="clear" w:color="auto" w:fill="FFFFFF"/>
            <w:tcMar>
              <w:top w:w="75" w:type="dxa"/>
              <w:left w:w="75" w:type="dxa"/>
              <w:bottom w:w="75" w:type="dxa"/>
              <w:right w:w="75" w:type="dxa"/>
            </w:tcMar>
          </w:tcPr>
          <w:p w14:paraId="0BB97F3B" w14:textId="77777777" w:rsidR="008F6A4C" w:rsidRPr="008F6A4C" w:rsidRDefault="008F6A4C" w:rsidP="00296016">
            <w:pPr>
              <w:rPr>
                <w:sz w:val="20"/>
                <w:szCs w:val="20"/>
              </w:rPr>
            </w:pPr>
          </w:p>
        </w:tc>
        <w:tc>
          <w:tcPr>
            <w:tcW w:w="565" w:type="pct"/>
            <w:shd w:val="clear" w:color="auto" w:fill="FFFFFF"/>
            <w:noWrap/>
            <w:tcMar>
              <w:top w:w="75" w:type="dxa"/>
              <w:left w:w="75" w:type="dxa"/>
              <w:bottom w:w="75" w:type="dxa"/>
              <w:right w:w="75" w:type="dxa"/>
            </w:tcMar>
            <w:hideMark/>
          </w:tcPr>
          <w:p w14:paraId="6652A344" w14:textId="77777777" w:rsidR="008F6A4C" w:rsidRPr="008F6A4C" w:rsidRDefault="008F6A4C" w:rsidP="00296016">
            <w:pPr>
              <w:jc w:val="right"/>
              <w:rPr>
                <w:sz w:val="20"/>
                <w:szCs w:val="20"/>
              </w:rPr>
            </w:pPr>
            <w:r w:rsidRPr="008F6A4C">
              <w:rPr>
                <w:sz w:val="20"/>
                <w:szCs w:val="20"/>
              </w:rPr>
              <w:t xml:space="preserve">50,683 </w:t>
            </w:r>
          </w:p>
        </w:tc>
      </w:tr>
      <w:tr w:rsidR="008F6A4C" w:rsidRPr="008F6A4C" w14:paraId="17BDBE12" w14:textId="77777777" w:rsidTr="008F6A4C">
        <w:trPr>
          <w:tblCellSpacing w:w="0" w:type="dxa"/>
        </w:trPr>
        <w:tc>
          <w:tcPr>
            <w:tcW w:w="265" w:type="pct"/>
            <w:shd w:val="clear" w:color="auto" w:fill="F2F2F2"/>
            <w:tcMar>
              <w:top w:w="75" w:type="dxa"/>
              <w:left w:w="75" w:type="dxa"/>
              <w:bottom w:w="75" w:type="dxa"/>
              <w:right w:w="75" w:type="dxa"/>
            </w:tcMar>
            <w:hideMark/>
          </w:tcPr>
          <w:p w14:paraId="59EC6157" w14:textId="77777777" w:rsidR="008F6A4C" w:rsidRPr="008F6A4C" w:rsidRDefault="008F6A4C" w:rsidP="00296016">
            <w:pPr>
              <w:rPr>
                <w:sz w:val="20"/>
                <w:szCs w:val="20"/>
              </w:rPr>
            </w:pPr>
            <w:r w:rsidRPr="008F6A4C">
              <w:rPr>
                <w:sz w:val="20"/>
                <w:szCs w:val="20"/>
              </w:rPr>
              <w:t xml:space="preserve">S5 </w:t>
            </w:r>
          </w:p>
        </w:tc>
        <w:tc>
          <w:tcPr>
            <w:tcW w:w="2132" w:type="pct"/>
            <w:shd w:val="clear" w:color="auto" w:fill="F2F2F2"/>
            <w:tcMar>
              <w:top w:w="75" w:type="dxa"/>
              <w:left w:w="75" w:type="dxa"/>
              <w:bottom w:w="75" w:type="dxa"/>
              <w:right w:w="75" w:type="dxa"/>
            </w:tcMar>
            <w:hideMark/>
          </w:tcPr>
          <w:p w14:paraId="5C5F2C5B" w14:textId="77777777" w:rsidR="008F6A4C" w:rsidRPr="008F6A4C" w:rsidRDefault="008F6A4C" w:rsidP="00296016">
            <w:pPr>
              <w:rPr>
                <w:sz w:val="20"/>
                <w:szCs w:val="20"/>
              </w:rPr>
            </w:pPr>
            <w:r w:rsidRPr="008F6A4C">
              <w:rPr>
                <w:sz w:val="20"/>
                <w:szCs w:val="20"/>
              </w:rPr>
              <w:t xml:space="preserve">(MH "Health Care Delivery")  </w:t>
            </w:r>
          </w:p>
        </w:tc>
        <w:tc>
          <w:tcPr>
            <w:tcW w:w="2038" w:type="pct"/>
            <w:shd w:val="clear" w:color="auto" w:fill="F2F2F2"/>
            <w:tcMar>
              <w:top w:w="75" w:type="dxa"/>
              <w:left w:w="75" w:type="dxa"/>
              <w:bottom w:w="75" w:type="dxa"/>
              <w:right w:w="75" w:type="dxa"/>
            </w:tcMar>
          </w:tcPr>
          <w:p w14:paraId="4A359286" w14:textId="77777777" w:rsidR="008F6A4C" w:rsidRPr="008F6A4C" w:rsidRDefault="008F6A4C" w:rsidP="00296016">
            <w:pPr>
              <w:rPr>
                <w:sz w:val="20"/>
                <w:szCs w:val="20"/>
              </w:rPr>
            </w:pPr>
          </w:p>
        </w:tc>
        <w:tc>
          <w:tcPr>
            <w:tcW w:w="565" w:type="pct"/>
            <w:shd w:val="clear" w:color="auto" w:fill="F2F2F2"/>
            <w:noWrap/>
            <w:tcMar>
              <w:top w:w="75" w:type="dxa"/>
              <w:left w:w="75" w:type="dxa"/>
              <w:bottom w:w="75" w:type="dxa"/>
              <w:right w:w="75" w:type="dxa"/>
            </w:tcMar>
            <w:hideMark/>
          </w:tcPr>
          <w:p w14:paraId="0442F500" w14:textId="77777777" w:rsidR="008F6A4C" w:rsidRPr="008F6A4C" w:rsidRDefault="008F6A4C" w:rsidP="00296016">
            <w:pPr>
              <w:jc w:val="right"/>
              <w:rPr>
                <w:sz w:val="20"/>
                <w:szCs w:val="20"/>
              </w:rPr>
            </w:pPr>
            <w:r w:rsidRPr="008F6A4C">
              <w:rPr>
                <w:sz w:val="20"/>
                <w:szCs w:val="20"/>
              </w:rPr>
              <w:t xml:space="preserve">33,123 </w:t>
            </w:r>
          </w:p>
        </w:tc>
      </w:tr>
      <w:tr w:rsidR="008F6A4C" w:rsidRPr="008F6A4C" w14:paraId="009315FB" w14:textId="77777777" w:rsidTr="008F6A4C">
        <w:trPr>
          <w:tblCellSpacing w:w="0" w:type="dxa"/>
        </w:trPr>
        <w:tc>
          <w:tcPr>
            <w:tcW w:w="265" w:type="pct"/>
            <w:shd w:val="clear" w:color="auto" w:fill="FFFFFF"/>
            <w:tcMar>
              <w:top w:w="75" w:type="dxa"/>
              <w:left w:w="75" w:type="dxa"/>
              <w:bottom w:w="75" w:type="dxa"/>
              <w:right w:w="75" w:type="dxa"/>
            </w:tcMar>
            <w:hideMark/>
          </w:tcPr>
          <w:p w14:paraId="65316D70" w14:textId="77777777" w:rsidR="008F6A4C" w:rsidRPr="008F6A4C" w:rsidRDefault="008F6A4C" w:rsidP="00296016">
            <w:pPr>
              <w:rPr>
                <w:sz w:val="20"/>
                <w:szCs w:val="20"/>
              </w:rPr>
            </w:pPr>
            <w:r w:rsidRPr="008F6A4C">
              <w:rPr>
                <w:sz w:val="20"/>
                <w:szCs w:val="20"/>
              </w:rPr>
              <w:t xml:space="preserve">S4 </w:t>
            </w:r>
          </w:p>
        </w:tc>
        <w:tc>
          <w:tcPr>
            <w:tcW w:w="2132" w:type="pct"/>
            <w:shd w:val="clear" w:color="auto" w:fill="FFFFFF"/>
            <w:tcMar>
              <w:top w:w="75" w:type="dxa"/>
              <w:left w:w="75" w:type="dxa"/>
              <w:bottom w:w="75" w:type="dxa"/>
              <w:right w:w="75" w:type="dxa"/>
            </w:tcMar>
            <w:hideMark/>
          </w:tcPr>
          <w:p w14:paraId="344044AB" w14:textId="77777777" w:rsidR="008F6A4C" w:rsidRPr="008F6A4C" w:rsidRDefault="008F6A4C" w:rsidP="00296016">
            <w:pPr>
              <w:rPr>
                <w:sz w:val="20"/>
                <w:szCs w:val="20"/>
              </w:rPr>
            </w:pPr>
            <w:r w:rsidRPr="008F6A4C">
              <w:rPr>
                <w:sz w:val="20"/>
                <w:szCs w:val="20"/>
              </w:rPr>
              <w:t xml:space="preserve">(MH "Health Services Needs and Demand")  </w:t>
            </w:r>
          </w:p>
        </w:tc>
        <w:tc>
          <w:tcPr>
            <w:tcW w:w="2038" w:type="pct"/>
            <w:shd w:val="clear" w:color="auto" w:fill="FFFFFF"/>
            <w:tcMar>
              <w:top w:w="75" w:type="dxa"/>
              <w:left w:w="75" w:type="dxa"/>
              <w:bottom w:w="75" w:type="dxa"/>
              <w:right w:w="75" w:type="dxa"/>
            </w:tcMar>
          </w:tcPr>
          <w:p w14:paraId="20972BF0" w14:textId="77777777" w:rsidR="008F6A4C" w:rsidRPr="008F6A4C" w:rsidRDefault="008F6A4C" w:rsidP="00296016">
            <w:pPr>
              <w:rPr>
                <w:sz w:val="20"/>
                <w:szCs w:val="20"/>
              </w:rPr>
            </w:pPr>
          </w:p>
        </w:tc>
        <w:tc>
          <w:tcPr>
            <w:tcW w:w="565" w:type="pct"/>
            <w:shd w:val="clear" w:color="auto" w:fill="FFFFFF"/>
            <w:noWrap/>
            <w:tcMar>
              <w:top w:w="75" w:type="dxa"/>
              <w:left w:w="75" w:type="dxa"/>
              <w:bottom w:w="75" w:type="dxa"/>
              <w:right w:w="75" w:type="dxa"/>
            </w:tcMar>
            <w:hideMark/>
          </w:tcPr>
          <w:p w14:paraId="627D6B87" w14:textId="77777777" w:rsidR="008F6A4C" w:rsidRPr="008F6A4C" w:rsidRDefault="008F6A4C" w:rsidP="00296016">
            <w:pPr>
              <w:jc w:val="right"/>
              <w:rPr>
                <w:sz w:val="20"/>
                <w:szCs w:val="20"/>
              </w:rPr>
            </w:pPr>
            <w:r w:rsidRPr="008F6A4C">
              <w:rPr>
                <w:sz w:val="20"/>
                <w:szCs w:val="20"/>
              </w:rPr>
              <w:t xml:space="preserve">16,847 </w:t>
            </w:r>
          </w:p>
        </w:tc>
      </w:tr>
      <w:tr w:rsidR="008F6A4C" w:rsidRPr="008F6A4C" w14:paraId="43171DE1" w14:textId="77777777" w:rsidTr="008F6A4C">
        <w:trPr>
          <w:tblCellSpacing w:w="0" w:type="dxa"/>
        </w:trPr>
        <w:tc>
          <w:tcPr>
            <w:tcW w:w="265" w:type="pct"/>
            <w:shd w:val="clear" w:color="auto" w:fill="F2F2F2"/>
            <w:tcMar>
              <w:top w:w="75" w:type="dxa"/>
              <w:left w:w="75" w:type="dxa"/>
              <w:bottom w:w="75" w:type="dxa"/>
              <w:right w:w="75" w:type="dxa"/>
            </w:tcMar>
            <w:hideMark/>
          </w:tcPr>
          <w:p w14:paraId="25BEDBEF" w14:textId="77777777" w:rsidR="008F6A4C" w:rsidRPr="008F6A4C" w:rsidRDefault="008F6A4C" w:rsidP="00296016">
            <w:pPr>
              <w:rPr>
                <w:sz w:val="20"/>
                <w:szCs w:val="20"/>
              </w:rPr>
            </w:pPr>
            <w:r w:rsidRPr="008F6A4C">
              <w:rPr>
                <w:sz w:val="20"/>
                <w:szCs w:val="20"/>
              </w:rPr>
              <w:t xml:space="preserve">S3 </w:t>
            </w:r>
          </w:p>
        </w:tc>
        <w:tc>
          <w:tcPr>
            <w:tcW w:w="2132" w:type="pct"/>
            <w:shd w:val="clear" w:color="auto" w:fill="F2F2F2"/>
            <w:tcMar>
              <w:top w:w="75" w:type="dxa"/>
              <w:left w:w="75" w:type="dxa"/>
              <w:bottom w:w="75" w:type="dxa"/>
              <w:right w:w="75" w:type="dxa"/>
            </w:tcMar>
            <w:hideMark/>
          </w:tcPr>
          <w:p w14:paraId="26081793" w14:textId="77777777" w:rsidR="008F6A4C" w:rsidRPr="008F6A4C" w:rsidRDefault="008F6A4C" w:rsidP="00296016">
            <w:pPr>
              <w:rPr>
                <w:sz w:val="20"/>
                <w:szCs w:val="20"/>
              </w:rPr>
            </w:pPr>
            <w:r w:rsidRPr="008F6A4C">
              <w:rPr>
                <w:sz w:val="20"/>
                <w:szCs w:val="20"/>
              </w:rPr>
              <w:t xml:space="preserve">(MH "Health Services Accessibility")  </w:t>
            </w:r>
          </w:p>
        </w:tc>
        <w:tc>
          <w:tcPr>
            <w:tcW w:w="2038" w:type="pct"/>
            <w:shd w:val="clear" w:color="auto" w:fill="F2F2F2"/>
            <w:tcMar>
              <w:top w:w="75" w:type="dxa"/>
              <w:left w:w="75" w:type="dxa"/>
              <w:bottom w:w="75" w:type="dxa"/>
              <w:right w:w="75" w:type="dxa"/>
            </w:tcMar>
          </w:tcPr>
          <w:p w14:paraId="1F7D26C7" w14:textId="77777777" w:rsidR="008F6A4C" w:rsidRPr="008F6A4C" w:rsidRDefault="008F6A4C" w:rsidP="00296016">
            <w:pPr>
              <w:rPr>
                <w:sz w:val="20"/>
                <w:szCs w:val="20"/>
              </w:rPr>
            </w:pPr>
          </w:p>
        </w:tc>
        <w:tc>
          <w:tcPr>
            <w:tcW w:w="565" w:type="pct"/>
            <w:shd w:val="clear" w:color="auto" w:fill="F2F2F2"/>
            <w:noWrap/>
            <w:tcMar>
              <w:top w:w="75" w:type="dxa"/>
              <w:left w:w="75" w:type="dxa"/>
              <w:bottom w:w="75" w:type="dxa"/>
              <w:right w:w="75" w:type="dxa"/>
            </w:tcMar>
            <w:hideMark/>
          </w:tcPr>
          <w:p w14:paraId="1F455D40" w14:textId="77777777" w:rsidR="008F6A4C" w:rsidRPr="008F6A4C" w:rsidRDefault="008F6A4C" w:rsidP="00296016">
            <w:pPr>
              <w:jc w:val="right"/>
              <w:rPr>
                <w:sz w:val="20"/>
                <w:szCs w:val="20"/>
              </w:rPr>
            </w:pPr>
            <w:r w:rsidRPr="008F6A4C">
              <w:rPr>
                <w:sz w:val="20"/>
                <w:szCs w:val="20"/>
              </w:rPr>
              <w:t xml:space="preserve">56,992 </w:t>
            </w:r>
          </w:p>
        </w:tc>
      </w:tr>
      <w:tr w:rsidR="008F6A4C" w:rsidRPr="008F6A4C" w14:paraId="1F1C11EC" w14:textId="77777777" w:rsidTr="008F6A4C">
        <w:trPr>
          <w:tblCellSpacing w:w="0" w:type="dxa"/>
        </w:trPr>
        <w:tc>
          <w:tcPr>
            <w:tcW w:w="265" w:type="pct"/>
            <w:shd w:val="clear" w:color="auto" w:fill="FFFFFF"/>
            <w:tcMar>
              <w:top w:w="75" w:type="dxa"/>
              <w:left w:w="75" w:type="dxa"/>
              <w:bottom w:w="75" w:type="dxa"/>
              <w:right w:w="75" w:type="dxa"/>
            </w:tcMar>
            <w:hideMark/>
          </w:tcPr>
          <w:p w14:paraId="68E216B7" w14:textId="77777777" w:rsidR="008F6A4C" w:rsidRPr="008F6A4C" w:rsidRDefault="008F6A4C" w:rsidP="00296016">
            <w:pPr>
              <w:rPr>
                <w:sz w:val="20"/>
                <w:szCs w:val="20"/>
              </w:rPr>
            </w:pPr>
            <w:r w:rsidRPr="008F6A4C">
              <w:rPr>
                <w:sz w:val="20"/>
                <w:szCs w:val="20"/>
              </w:rPr>
              <w:t xml:space="preserve">S2 </w:t>
            </w:r>
          </w:p>
        </w:tc>
        <w:tc>
          <w:tcPr>
            <w:tcW w:w="2132" w:type="pct"/>
            <w:shd w:val="clear" w:color="auto" w:fill="FFFFFF"/>
            <w:tcMar>
              <w:top w:w="75" w:type="dxa"/>
              <w:left w:w="75" w:type="dxa"/>
              <w:bottom w:w="75" w:type="dxa"/>
              <w:right w:w="75" w:type="dxa"/>
            </w:tcMar>
            <w:hideMark/>
          </w:tcPr>
          <w:p w14:paraId="448E680F" w14:textId="77777777" w:rsidR="008F6A4C" w:rsidRPr="008F6A4C" w:rsidRDefault="008F6A4C" w:rsidP="00296016">
            <w:pPr>
              <w:rPr>
                <w:sz w:val="20"/>
                <w:szCs w:val="20"/>
              </w:rPr>
            </w:pPr>
            <w:r w:rsidRPr="008F6A4C">
              <w:rPr>
                <w:sz w:val="20"/>
                <w:szCs w:val="20"/>
              </w:rPr>
              <w:t xml:space="preserve">(MH "Health Status Disparities")  </w:t>
            </w:r>
          </w:p>
        </w:tc>
        <w:tc>
          <w:tcPr>
            <w:tcW w:w="2038" w:type="pct"/>
            <w:shd w:val="clear" w:color="auto" w:fill="FFFFFF"/>
            <w:tcMar>
              <w:top w:w="75" w:type="dxa"/>
              <w:left w:w="75" w:type="dxa"/>
              <w:bottom w:w="75" w:type="dxa"/>
              <w:right w:w="75" w:type="dxa"/>
            </w:tcMar>
          </w:tcPr>
          <w:p w14:paraId="263AF1C6" w14:textId="77777777" w:rsidR="008F6A4C" w:rsidRPr="008F6A4C" w:rsidRDefault="008F6A4C" w:rsidP="00296016">
            <w:pPr>
              <w:rPr>
                <w:sz w:val="20"/>
                <w:szCs w:val="20"/>
              </w:rPr>
            </w:pPr>
          </w:p>
        </w:tc>
        <w:tc>
          <w:tcPr>
            <w:tcW w:w="565" w:type="pct"/>
            <w:shd w:val="clear" w:color="auto" w:fill="FFFFFF"/>
            <w:noWrap/>
            <w:tcMar>
              <w:top w:w="75" w:type="dxa"/>
              <w:left w:w="75" w:type="dxa"/>
              <w:bottom w:w="75" w:type="dxa"/>
              <w:right w:w="75" w:type="dxa"/>
            </w:tcMar>
            <w:hideMark/>
          </w:tcPr>
          <w:p w14:paraId="3E5A091A" w14:textId="77777777" w:rsidR="008F6A4C" w:rsidRPr="008F6A4C" w:rsidRDefault="008F6A4C" w:rsidP="00296016">
            <w:pPr>
              <w:jc w:val="right"/>
              <w:rPr>
                <w:sz w:val="20"/>
                <w:szCs w:val="20"/>
              </w:rPr>
            </w:pPr>
            <w:r w:rsidRPr="008F6A4C">
              <w:rPr>
                <w:sz w:val="20"/>
                <w:szCs w:val="20"/>
              </w:rPr>
              <w:t xml:space="preserve">2,748 </w:t>
            </w:r>
          </w:p>
        </w:tc>
      </w:tr>
      <w:tr w:rsidR="008F6A4C" w:rsidRPr="008F6A4C" w14:paraId="28C8D94D" w14:textId="77777777" w:rsidTr="008F6A4C">
        <w:trPr>
          <w:tblCellSpacing w:w="0" w:type="dxa"/>
        </w:trPr>
        <w:tc>
          <w:tcPr>
            <w:tcW w:w="265" w:type="pct"/>
            <w:shd w:val="clear" w:color="auto" w:fill="F2F2F2"/>
            <w:tcMar>
              <w:top w:w="75" w:type="dxa"/>
              <w:left w:w="75" w:type="dxa"/>
              <w:bottom w:w="75" w:type="dxa"/>
              <w:right w:w="75" w:type="dxa"/>
            </w:tcMar>
            <w:hideMark/>
          </w:tcPr>
          <w:p w14:paraId="12E85EA8" w14:textId="77777777" w:rsidR="008F6A4C" w:rsidRPr="008F6A4C" w:rsidRDefault="008F6A4C" w:rsidP="00296016">
            <w:pPr>
              <w:rPr>
                <w:sz w:val="20"/>
                <w:szCs w:val="20"/>
              </w:rPr>
            </w:pPr>
            <w:r w:rsidRPr="008F6A4C">
              <w:rPr>
                <w:sz w:val="20"/>
                <w:szCs w:val="20"/>
              </w:rPr>
              <w:t xml:space="preserve">S1 </w:t>
            </w:r>
          </w:p>
        </w:tc>
        <w:tc>
          <w:tcPr>
            <w:tcW w:w="2132" w:type="pct"/>
            <w:shd w:val="clear" w:color="auto" w:fill="F2F2F2"/>
            <w:tcMar>
              <w:top w:w="75" w:type="dxa"/>
              <w:left w:w="75" w:type="dxa"/>
              <w:bottom w:w="75" w:type="dxa"/>
              <w:right w:w="75" w:type="dxa"/>
            </w:tcMar>
            <w:hideMark/>
          </w:tcPr>
          <w:p w14:paraId="7784174A" w14:textId="77777777" w:rsidR="008F6A4C" w:rsidRPr="008F6A4C" w:rsidRDefault="008F6A4C" w:rsidP="00296016">
            <w:pPr>
              <w:rPr>
                <w:sz w:val="20"/>
                <w:szCs w:val="20"/>
              </w:rPr>
            </w:pPr>
            <w:r w:rsidRPr="008F6A4C">
              <w:rPr>
                <w:sz w:val="20"/>
                <w:szCs w:val="20"/>
              </w:rPr>
              <w:t xml:space="preserve">(MH "Healthcare Disparities")  </w:t>
            </w:r>
          </w:p>
        </w:tc>
        <w:tc>
          <w:tcPr>
            <w:tcW w:w="2038" w:type="pct"/>
            <w:shd w:val="clear" w:color="auto" w:fill="F2F2F2"/>
            <w:tcMar>
              <w:top w:w="75" w:type="dxa"/>
              <w:left w:w="75" w:type="dxa"/>
              <w:bottom w:w="75" w:type="dxa"/>
              <w:right w:w="75" w:type="dxa"/>
            </w:tcMar>
          </w:tcPr>
          <w:p w14:paraId="217E5DEE" w14:textId="77777777" w:rsidR="008F6A4C" w:rsidRPr="008F6A4C" w:rsidRDefault="008F6A4C" w:rsidP="00296016">
            <w:pPr>
              <w:rPr>
                <w:sz w:val="20"/>
                <w:szCs w:val="20"/>
              </w:rPr>
            </w:pPr>
          </w:p>
        </w:tc>
        <w:tc>
          <w:tcPr>
            <w:tcW w:w="565" w:type="pct"/>
            <w:shd w:val="clear" w:color="auto" w:fill="F2F2F2"/>
            <w:noWrap/>
            <w:tcMar>
              <w:top w:w="75" w:type="dxa"/>
              <w:left w:w="75" w:type="dxa"/>
              <w:bottom w:w="75" w:type="dxa"/>
              <w:right w:w="75" w:type="dxa"/>
            </w:tcMar>
            <w:hideMark/>
          </w:tcPr>
          <w:p w14:paraId="07E64A9B" w14:textId="77777777" w:rsidR="008F6A4C" w:rsidRPr="008F6A4C" w:rsidRDefault="008F6A4C" w:rsidP="00296016">
            <w:pPr>
              <w:jc w:val="right"/>
              <w:rPr>
                <w:sz w:val="20"/>
                <w:szCs w:val="20"/>
              </w:rPr>
            </w:pPr>
            <w:r w:rsidRPr="008F6A4C">
              <w:rPr>
                <w:sz w:val="20"/>
                <w:szCs w:val="20"/>
              </w:rPr>
              <w:t xml:space="preserve">3,464  </w:t>
            </w:r>
          </w:p>
        </w:tc>
      </w:tr>
    </w:tbl>
    <w:p w14:paraId="3C453344" w14:textId="77777777" w:rsidR="008F6A4C" w:rsidRPr="008F6A4C" w:rsidRDefault="008F6A4C" w:rsidP="008F6A4C">
      <w:pPr>
        <w:rPr>
          <w:sz w:val="20"/>
          <w:szCs w:val="20"/>
        </w:rPr>
      </w:pPr>
    </w:p>
    <w:p w14:paraId="45CC9ECE" w14:textId="77777777" w:rsidR="008F6A4C" w:rsidRDefault="008F6A4C" w:rsidP="008F6A4C">
      <w:pPr>
        <w:rPr>
          <w:b/>
          <w:sz w:val="20"/>
          <w:szCs w:val="20"/>
        </w:rPr>
      </w:pPr>
    </w:p>
    <w:p w14:paraId="55F51C47" w14:textId="77777777" w:rsidR="008F6A4C" w:rsidRDefault="008F6A4C" w:rsidP="008F6A4C">
      <w:pPr>
        <w:rPr>
          <w:b/>
          <w:sz w:val="20"/>
          <w:szCs w:val="20"/>
        </w:rPr>
      </w:pPr>
    </w:p>
    <w:p w14:paraId="374AA8A9" w14:textId="77777777" w:rsidR="008F6A4C" w:rsidRPr="008F6A4C" w:rsidRDefault="008F6A4C" w:rsidP="008F6A4C">
      <w:pPr>
        <w:rPr>
          <w:b/>
          <w:sz w:val="20"/>
          <w:szCs w:val="20"/>
        </w:rPr>
      </w:pPr>
      <w:r w:rsidRPr="008F6A4C">
        <w:rPr>
          <w:b/>
          <w:sz w:val="20"/>
          <w:szCs w:val="20"/>
        </w:rPr>
        <w:t>ProQuest Sociological Abstracts</w:t>
      </w:r>
    </w:p>
    <w:p w14:paraId="46351F34" w14:textId="77777777" w:rsidR="008F6A4C" w:rsidRPr="008F6A4C" w:rsidRDefault="008F6A4C" w:rsidP="008F6A4C">
      <w:pPr>
        <w:rPr>
          <w:sz w:val="20"/>
          <w:szCs w:val="20"/>
        </w:rPr>
      </w:pPr>
      <w:r w:rsidRPr="008F6A4C">
        <w:rPr>
          <w:sz w:val="20"/>
          <w:szCs w:val="20"/>
        </w:rPr>
        <w:t>Date Searched: April 20, 2016</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8406"/>
        <w:gridCol w:w="1107"/>
      </w:tblGrid>
      <w:tr w:rsidR="008F6A4C" w:rsidRPr="008F6A4C" w14:paraId="22FB7225" w14:textId="77777777" w:rsidTr="00296016">
        <w:trPr>
          <w:tblHeader/>
          <w:tblCellSpacing w:w="15" w:type="dxa"/>
        </w:trPr>
        <w:tc>
          <w:tcPr>
            <w:tcW w:w="24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bookmarkStart w:id="32" w:name="item_1"/>
          <w:bookmarkEnd w:id="32"/>
          <w:p w14:paraId="7EFAF67D" w14:textId="77777777" w:rsidR="008F6A4C" w:rsidRPr="008F6A4C" w:rsidRDefault="008F6A4C" w:rsidP="00296016">
            <w:pPr>
              <w:jc w:val="center"/>
              <w:rPr>
                <w:b/>
                <w:bCs/>
                <w:sz w:val="20"/>
                <w:szCs w:val="20"/>
              </w:rPr>
            </w:pPr>
            <w:r w:rsidRPr="008F6A4C">
              <w:rPr>
                <w:b/>
                <w:bCs/>
                <w:sz w:val="20"/>
                <w:szCs w:val="20"/>
              </w:rPr>
              <w:fldChar w:fldCharType="begin"/>
            </w:r>
            <w:r w:rsidRPr="008F6A4C">
              <w:rPr>
                <w:b/>
                <w:bCs/>
                <w:sz w:val="20"/>
                <w:szCs w:val="20"/>
              </w:rPr>
              <w:instrText xml:space="preserve"> HYPERLINK "http://search.proquest.com.proxy.lib.pdx.edu/recentsearches.recentsearchtabview.recentsearchesgridview:toggellistorder?site=socabs&amp;t:ac=RecentSearches" </w:instrText>
            </w:r>
            <w:r w:rsidRPr="008F6A4C">
              <w:rPr>
                <w:b/>
                <w:bCs/>
                <w:sz w:val="20"/>
                <w:szCs w:val="20"/>
              </w:rPr>
              <w:fldChar w:fldCharType="separate"/>
            </w:r>
            <w:r w:rsidRPr="008F6A4C">
              <w:rPr>
                <w:rStyle w:val="Hyperlink"/>
                <w:b/>
                <w:bCs/>
                <w:color w:val="auto"/>
                <w:sz w:val="20"/>
                <w:szCs w:val="20"/>
                <w:u w:val="none"/>
              </w:rPr>
              <w:t>Set</w:t>
            </w:r>
            <w:r w:rsidRPr="008F6A4C">
              <w:rPr>
                <w:b/>
                <w:bCs/>
                <w:sz w:val="20"/>
                <w:szCs w:val="20"/>
              </w:rPr>
              <w:fldChar w:fldCharType="end"/>
            </w:r>
          </w:p>
        </w:tc>
        <w:tc>
          <w:tcPr>
            <w:tcW w:w="41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CF0920" w14:textId="77777777" w:rsidR="008F6A4C" w:rsidRPr="008F6A4C" w:rsidRDefault="008F6A4C" w:rsidP="00296016">
            <w:pPr>
              <w:jc w:val="center"/>
              <w:rPr>
                <w:b/>
                <w:bCs/>
                <w:sz w:val="20"/>
                <w:szCs w:val="20"/>
              </w:rPr>
            </w:pPr>
            <w:r w:rsidRPr="008F6A4C">
              <w:rPr>
                <w:rStyle w:val="managenote"/>
                <w:b/>
                <w:bCs/>
                <w:sz w:val="20"/>
                <w:szCs w:val="20"/>
              </w:rPr>
              <w:t>Search</w:t>
            </w:r>
          </w:p>
        </w:tc>
        <w:tc>
          <w:tcPr>
            <w:tcW w:w="5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9E0A3C" w14:textId="77777777" w:rsidR="008F6A4C" w:rsidRPr="008F6A4C" w:rsidRDefault="008F6A4C" w:rsidP="00296016">
            <w:pPr>
              <w:jc w:val="right"/>
              <w:rPr>
                <w:b/>
                <w:bCs/>
                <w:sz w:val="20"/>
                <w:szCs w:val="20"/>
              </w:rPr>
            </w:pPr>
            <w:r w:rsidRPr="008F6A4C">
              <w:rPr>
                <w:b/>
                <w:bCs/>
                <w:sz w:val="20"/>
                <w:szCs w:val="20"/>
              </w:rPr>
              <w:t>Results</w:t>
            </w:r>
          </w:p>
        </w:tc>
      </w:tr>
      <w:tr w:rsidR="008F6A4C" w:rsidRPr="008F6A4C" w14:paraId="149F10E0" w14:textId="77777777" w:rsidTr="00296016">
        <w:trPr>
          <w:tblCellSpacing w:w="15" w:type="dxa"/>
        </w:trPr>
        <w:tc>
          <w:tcPr>
            <w:tcW w:w="24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356C0D2" w14:textId="77777777" w:rsidR="008F6A4C" w:rsidRPr="008F6A4C" w:rsidRDefault="008F6A4C" w:rsidP="00296016">
            <w:pPr>
              <w:jc w:val="center"/>
              <w:rPr>
                <w:sz w:val="20"/>
                <w:szCs w:val="20"/>
              </w:rPr>
            </w:pPr>
            <w:bookmarkStart w:id="33" w:name="item_16"/>
            <w:bookmarkEnd w:id="33"/>
            <w:r w:rsidRPr="008F6A4C">
              <w:rPr>
                <w:rStyle w:val="Strong"/>
                <w:sz w:val="20"/>
                <w:szCs w:val="20"/>
              </w:rPr>
              <w:t>S16</w:t>
            </w:r>
          </w:p>
        </w:tc>
        <w:tc>
          <w:tcPr>
            <w:tcW w:w="41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3007CA" w14:textId="77777777" w:rsidR="008F6A4C" w:rsidRPr="008F6A4C" w:rsidRDefault="00CB414C" w:rsidP="00296016">
            <w:pPr>
              <w:rPr>
                <w:sz w:val="20"/>
                <w:szCs w:val="20"/>
              </w:rPr>
            </w:pPr>
            <w:hyperlink r:id="rId10" w:history="1">
              <w:r w:rsidR="008F6A4C" w:rsidRPr="008F6A4C">
                <w:rPr>
                  <w:rStyle w:val="Hyperlink"/>
                  <w:color w:val="auto"/>
                  <w:sz w:val="20"/>
                  <w:szCs w:val="20"/>
                  <w:u w:val="none"/>
                </w:rPr>
                <w:t>S1 AND S14 AND S13</w:t>
              </w:r>
            </w:hyperlink>
            <w:r w:rsidR="008F6A4C" w:rsidRPr="008F6A4C">
              <w:rPr>
                <w:rStyle w:val="checkdbssearchlink"/>
                <w:sz w:val="20"/>
                <w:szCs w:val="20"/>
              </w:rPr>
              <w:t xml:space="preserve"> </w:t>
            </w:r>
            <w:r w:rsidR="008F6A4C" w:rsidRPr="008F6A4C">
              <w:rPr>
                <w:rStyle w:val="iconsbasesprite"/>
                <w:sz w:val="20"/>
                <w:szCs w:val="20"/>
              </w:rPr>
              <w:t>Limits applied (2006-2016 publication date)</w:t>
            </w:r>
          </w:p>
        </w:tc>
        <w:tc>
          <w:tcPr>
            <w:tcW w:w="5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A79F83" w14:textId="77777777" w:rsidR="008F6A4C" w:rsidRPr="008F6A4C" w:rsidRDefault="008F6A4C" w:rsidP="00296016">
            <w:pPr>
              <w:jc w:val="right"/>
              <w:rPr>
                <w:sz w:val="20"/>
                <w:szCs w:val="20"/>
              </w:rPr>
            </w:pPr>
            <w:r w:rsidRPr="008F6A4C">
              <w:rPr>
                <w:rStyle w:val="Strong"/>
                <w:sz w:val="20"/>
                <w:szCs w:val="20"/>
              </w:rPr>
              <w:t>85</w:t>
            </w:r>
          </w:p>
        </w:tc>
      </w:tr>
      <w:tr w:rsidR="008F6A4C" w:rsidRPr="008F6A4C" w14:paraId="1F350828" w14:textId="77777777" w:rsidTr="00296016">
        <w:trPr>
          <w:tblCellSpacing w:w="15" w:type="dxa"/>
        </w:trPr>
        <w:tc>
          <w:tcPr>
            <w:tcW w:w="24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5572244" w14:textId="77777777" w:rsidR="008F6A4C" w:rsidRPr="008F6A4C" w:rsidRDefault="008F6A4C" w:rsidP="00296016">
            <w:pPr>
              <w:jc w:val="center"/>
              <w:rPr>
                <w:sz w:val="20"/>
                <w:szCs w:val="20"/>
              </w:rPr>
            </w:pPr>
            <w:bookmarkStart w:id="34" w:name="item_15"/>
            <w:bookmarkEnd w:id="34"/>
            <w:r w:rsidRPr="008F6A4C">
              <w:rPr>
                <w:rStyle w:val="Strong"/>
                <w:sz w:val="20"/>
                <w:szCs w:val="20"/>
              </w:rPr>
              <w:t>S15</w:t>
            </w:r>
          </w:p>
        </w:tc>
        <w:tc>
          <w:tcPr>
            <w:tcW w:w="41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CA49B7" w14:textId="77777777" w:rsidR="008F6A4C" w:rsidRPr="008F6A4C" w:rsidRDefault="00CB414C" w:rsidP="00296016">
            <w:pPr>
              <w:rPr>
                <w:sz w:val="20"/>
                <w:szCs w:val="20"/>
              </w:rPr>
            </w:pPr>
            <w:hyperlink r:id="rId11" w:history="1">
              <w:r w:rsidR="008F6A4C" w:rsidRPr="008F6A4C">
                <w:rPr>
                  <w:rStyle w:val="Hyperlink"/>
                  <w:color w:val="auto"/>
                  <w:sz w:val="20"/>
                  <w:szCs w:val="20"/>
                  <w:u w:val="none"/>
                </w:rPr>
                <w:t>S1 AND S14 AND S13</w:t>
              </w:r>
            </w:hyperlink>
          </w:p>
        </w:tc>
        <w:tc>
          <w:tcPr>
            <w:tcW w:w="5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7AE877" w14:textId="77777777" w:rsidR="008F6A4C" w:rsidRPr="008F6A4C" w:rsidRDefault="00CB414C" w:rsidP="00296016">
            <w:pPr>
              <w:jc w:val="right"/>
              <w:rPr>
                <w:sz w:val="20"/>
                <w:szCs w:val="20"/>
              </w:rPr>
            </w:pPr>
            <w:hyperlink r:id="rId12" w:history="1">
              <w:r w:rsidR="008F6A4C" w:rsidRPr="008F6A4C">
                <w:rPr>
                  <w:rStyle w:val="Strong"/>
                  <w:sz w:val="20"/>
                  <w:szCs w:val="20"/>
                </w:rPr>
                <w:t>231</w:t>
              </w:r>
            </w:hyperlink>
          </w:p>
        </w:tc>
      </w:tr>
      <w:tr w:rsidR="008F6A4C" w:rsidRPr="008F6A4C" w14:paraId="6FC662B9" w14:textId="77777777" w:rsidTr="00296016">
        <w:trPr>
          <w:tblCellSpacing w:w="15" w:type="dxa"/>
        </w:trPr>
        <w:tc>
          <w:tcPr>
            <w:tcW w:w="24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086A1CD" w14:textId="77777777" w:rsidR="008F6A4C" w:rsidRPr="008F6A4C" w:rsidRDefault="008F6A4C" w:rsidP="00296016">
            <w:pPr>
              <w:jc w:val="center"/>
              <w:rPr>
                <w:sz w:val="20"/>
                <w:szCs w:val="20"/>
              </w:rPr>
            </w:pPr>
            <w:bookmarkStart w:id="35" w:name="item_14"/>
            <w:bookmarkEnd w:id="35"/>
            <w:r w:rsidRPr="008F6A4C">
              <w:rPr>
                <w:rStyle w:val="Strong"/>
                <w:sz w:val="20"/>
                <w:szCs w:val="20"/>
              </w:rPr>
              <w:t>S14</w:t>
            </w:r>
          </w:p>
        </w:tc>
        <w:tc>
          <w:tcPr>
            <w:tcW w:w="41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FA02F3" w14:textId="77777777" w:rsidR="008F6A4C" w:rsidRPr="008F6A4C" w:rsidRDefault="00CB414C" w:rsidP="00296016">
            <w:pPr>
              <w:rPr>
                <w:sz w:val="20"/>
                <w:szCs w:val="20"/>
              </w:rPr>
            </w:pPr>
            <w:hyperlink r:id="rId13" w:history="1">
              <w:r w:rsidR="008F6A4C" w:rsidRPr="008F6A4C">
                <w:rPr>
                  <w:rStyle w:val="Hyperlink"/>
                  <w:color w:val="auto"/>
                  <w:sz w:val="20"/>
                  <w:szCs w:val="20"/>
                  <w:u w:val="none"/>
                </w:rPr>
                <w:t>S2 OR S3 OR S4 OR S5 OR S6 OR S7 OR S8 OR S9 OR S10 OR S11 OR S12</w:t>
              </w:r>
            </w:hyperlink>
          </w:p>
        </w:tc>
        <w:tc>
          <w:tcPr>
            <w:tcW w:w="5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4FF713" w14:textId="77777777" w:rsidR="008F6A4C" w:rsidRPr="008F6A4C" w:rsidRDefault="00CB414C" w:rsidP="00296016">
            <w:pPr>
              <w:jc w:val="right"/>
              <w:rPr>
                <w:sz w:val="20"/>
                <w:szCs w:val="20"/>
              </w:rPr>
            </w:pPr>
            <w:hyperlink r:id="rId14" w:history="1">
              <w:r w:rsidR="008F6A4C" w:rsidRPr="008F6A4C">
                <w:rPr>
                  <w:rStyle w:val="Strong"/>
                  <w:sz w:val="20"/>
                  <w:szCs w:val="20"/>
                </w:rPr>
                <w:t>528,219</w:t>
              </w:r>
            </w:hyperlink>
          </w:p>
        </w:tc>
      </w:tr>
      <w:tr w:rsidR="008F6A4C" w:rsidRPr="008F6A4C" w14:paraId="3E261777" w14:textId="77777777" w:rsidTr="00296016">
        <w:trPr>
          <w:tblCellSpacing w:w="15" w:type="dxa"/>
        </w:trPr>
        <w:tc>
          <w:tcPr>
            <w:tcW w:w="24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8C656B5" w14:textId="77777777" w:rsidR="008F6A4C" w:rsidRPr="008F6A4C" w:rsidRDefault="008F6A4C" w:rsidP="00296016">
            <w:pPr>
              <w:jc w:val="center"/>
              <w:rPr>
                <w:sz w:val="20"/>
                <w:szCs w:val="20"/>
              </w:rPr>
            </w:pPr>
            <w:bookmarkStart w:id="36" w:name="item_13"/>
            <w:bookmarkEnd w:id="36"/>
            <w:r w:rsidRPr="008F6A4C">
              <w:rPr>
                <w:rStyle w:val="Strong"/>
                <w:sz w:val="20"/>
                <w:szCs w:val="20"/>
              </w:rPr>
              <w:t>S13</w:t>
            </w:r>
          </w:p>
        </w:tc>
        <w:tc>
          <w:tcPr>
            <w:tcW w:w="41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F92F33" w14:textId="77777777" w:rsidR="008F6A4C" w:rsidRPr="008F6A4C" w:rsidRDefault="00CB414C" w:rsidP="00296016">
            <w:pPr>
              <w:rPr>
                <w:sz w:val="20"/>
                <w:szCs w:val="20"/>
              </w:rPr>
            </w:pPr>
            <w:hyperlink r:id="rId15" w:history="1">
              <w:r w:rsidR="008F6A4C" w:rsidRPr="008F6A4C">
                <w:rPr>
                  <w:rStyle w:val="Hyperlink"/>
                  <w:color w:val="auto"/>
                  <w:sz w:val="20"/>
                  <w:szCs w:val="20"/>
                  <w:u w:val="none"/>
                </w:rPr>
                <w:t>ab(veteran* OR VA OR "Veterans Affairs" OR VHA OR "Veterans Health Administration" OR VAMC) OR su(veterans)</w:t>
              </w:r>
            </w:hyperlink>
          </w:p>
        </w:tc>
        <w:tc>
          <w:tcPr>
            <w:tcW w:w="5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94A261" w14:textId="77777777" w:rsidR="008F6A4C" w:rsidRPr="008F6A4C" w:rsidRDefault="00CB414C" w:rsidP="00296016">
            <w:pPr>
              <w:jc w:val="right"/>
              <w:rPr>
                <w:sz w:val="20"/>
                <w:szCs w:val="20"/>
              </w:rPr>
            </w:pPr>
            <w:hyperlink r:id="rId16" w:history="1">
              <w:r w:rsidR="008F6A4C" w:rsidRPr="008F6A4C">
                <w:rPr>
                  <w:rStyle w:val="Strong"/>
                  <w:sz w:val="20"/>
                  <w:szCs w:val="20"/>
                </w:rPr>
                <w:t>2,551</w:t>
              </w:r>
            </w:hyperlink>
          </w:p>
        </w:tc>
      </w:tr>
      <w:tr w:rsidR="008F6A4C" w:rsidRPr="008F6A4C" w14:paraId="354E2E10" w14:textId="77777777" w:rsidTr="00296016">
        <w:trPr>
          <w:tblCellSpacing w:w="15" w:type="dxa"/>
        </w:trPr>
        <w:tc>
          <w:tcPr>
            <w:tcW w:w="24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65EFADC" w14:textId="77777777" w:rsidR="008F6A4C" w:rsidRPr="008F6A4C" w:rsidRDefault="008F6A4C" w:rsidP="00296016">
            <w:pPr>
              <w:jc w:val="center"/>
              <w:rPr>
                <w:sz w:val="20"/>
                <w:szCs w:val="20"/>
              </w:rPr>
            </w:pPr>
            <w:bookmarkStart w:id="37" w:name="item_12"/>
            <w:bookmarkEnd w:id="37"/>
            <w:r w:rsidRPr="008F6A4C">
              <w:rPr>
                <w:rStyle w:val="Strong"/>
                <w:sz w:val="20"/>
                <w:szCs w:val="20"/>
              </w:rPr>
              <w:t>S12</w:t>
            </w:r>
          </w:p>
        </w:tc>
        <w:tc>
          <w:tcPr>
            <w:tcW w:w="41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CAABEE" w14:textId="77777777" w:rsidR="008F6A4C" w:rsidRPr="008F6A4C" w:rsidRDefault="00CB414C" w:rsidP="00296016">
            <w:pPr>
              <w:rPr>
                <w:sz w:val="20"/>
                <w:szCs w:val="20"/>
              </w:rPr>
            </w:pPr>
            <w:hyperlink r:id="rId17" w:history="1">
              <w:r w:rsidR="008F6A4C" w:rsidRPr="008F6A4C">
                <w:rPr>
                  <w:rStyle w:val="Hyperlink"/>
                  <w:color w:val="auto"/>
                  <w:sz w:val="20"/>
                  <w:szCs w:val="20"/>
                  <w:u w:val="none"/>
                </w:rPr>
                <w:t>ab(cultural* competen* OR microinsult* OR microaggression*)</w:t>
              </w:r>
            </w:hyperlink>
          </w:p>
        </w:tc>
        <w:tc>
          <w:tcPr>
            <w:tcW w:w="5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32936A" w14:textId="77777777" w:rsidR="008F6A4C" w:rsidRPr="008F6A4C" w:rsidRDefault="00CB414C" w:rsidP="00296016">
            <w:pPr>
              <w:jc w:val="right"/>
              <w:rPr>
                <w:sz w:val="20"/>
                <w:szCs w:val="20"/>
              </w:rPr>
            </w:pPr>
            <w:hyperlink r:id="rId18" w:history="1">
              <w:r w:rsidR="008F6A4C" w:rsidRPr="008F6A4C">
                <w:rPr>
                  <w:rStyle w:val="Strong"/>
                  <w:sz w:val="20"/>
                  <w:szCs w:val="20"/>
                </w:rPr>
                <w:t>1,986</w:t>
              </w:r>
            </w:hyperlink>
          </w:p>
        </w:tc>
      </w:tr>
      <w:tr w:rsidR="008F6A4C" w:rsidRPr="008F6A4C" w14:paraId="38D04720" w14:textId="77777777" w:rsidTr="00296016">
        <w:trPr>
          <w:tblCellSpacing w:w="15" w:type="dxa"/>
        </w:trPr>
        <w:tc>
          <w:tcPr>
            <w:tcW w:w="24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349EC83" w14:textId="77777777" w:rsidR="008F6A4C" w:rsidRPr="008F6A4C" w:rsidRDefault="008F6A4C" w:rsidP="00296016">
            <w:pPr>
              <w:jc w:val="center"/>
              <w:rPr>
                <w:sz w:val="20"/>
                <w:szCs w:val="20"/>
              </w:rPr>
            </w:pPr>
            <w:bookmarkStart w:id="38" w:name="item_11"/>
            <w:bookmarkEnd w:id="38"/>
            <w:r w:rsidRPr="008F6A4C">
              <w:rPr>
                <w:rStyle w:val="Strong"/>
                <w:sz w:val="20"/>
                <w:szCs w:val="20"/>
              </w:rPr>
              <w:t>S11</w:t>
            </w:r>
          </w:p>
        </w:tc>
        <w:tc>
          <w:tcPr>
            <w:tcW w:w="41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03291F" w14:textId="77777777" w:rsidR="008F6A4C" w:rsidRPr="008F6A4C" w:rsidRDefault="00CB414C" w:rsidP="00296016">
            <w:pPr>
              <w:rPr>
                <w:sz w:val="20"/>
                <w:szCs w:val="20"/>
              </w:rPr>
            </w:pPr>
            <w:hyperlink r:id="rId19" w:history="1">
              <w:r w:rsidR="008F6A4C" w:rsidRPr="008F6A4C">
                <w:rPr>
                  <w:rStyle w:val="Hyperlink"/>
                  <w:color w:val="auto"/>
                  <w:sz w:val="20"/>
                  <w:szCs w:val="20"/>
                  <w:u w:val="none"/>
                </w:rPr>
                <w:t>ab(vulnerable population* OR subgroup* OR sub-group* OR subpopulation* OR sub-population* OR stratif*) or su(social stratification)</w:t>
              </w:r>
            </w:hyperlink>
          </w:p>
        </w:tc>
        <w:tc>
          <w:tcPr>
            <w:tcW w:w="5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4D4156" w14:textId="77777777" w:rsidR="008F6A4C" w:rsidRPr="008F6A4C" w:rsidRDefault="00CB414C" w:rsidP="00296016">
            <w:pPr>
              <w:jc w:val="right"/>
              <w:rPr>
                <w:sz w:val="20"/>
                <w:szCs w:val="20"/>
              </w:rPr>
            </w:pPr>
            <w:hyperlink r:id="rId20" w:history="1">
              <w:r w:rsidR="008F6A4C" w:rsidRPr="008F6A4C">
                <w:rPr>
                  <w:rStyle w:val="Strong"/>
                  <w:sz w:val="20"/>
                  <w:szCs w:val="20"/>
                </w:rPr>
                <w:t>34,383</w:t>
              </w:r>
            </w:hyperlink>
          </w:p>
        </w:tc>
      </w:tr>
      <w:tr w:rsidR="008F6A4C" w:rsidRPr="008F6A4C" w14:paraId="0ED7747D" w14:textId="77777777" w:rsidTr="00296016">
        <w:trPr>
          <w:tblCellSpacing w:w="15" w:type="dxa"/>
        </w:trPr>
        <w:tc>
          <w:tcPr>
            <w:tcW w:w="24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9456A06" w14:textId="77777777" w:rsidR="008F6A4C" w:rsidRPr="008F6A4C" w:rsidRDefault="008F6A4C" w:rsidP="00296016">
            <w:pPr>
              <w:jc w:val="center"/>
              <w:rPr>
                <w:sz w:val="20"/>
                <w:szCs w:val="20"/>
              </w:rPr>
            </w:pPr>
            <w:bookmarkStart w:id="39" w:name="item_10"/>
            <w:bookmarkEnd w:id="39"/>
            <w:r w:rsidRPr="008F6A4C">
              <w:rPr>
                <w:rStyle w:val="Strong"/>
                <w:sz w:val="20"/>
                <w:szCs w:val="20"/>
              </w:rPr>
              <w:t>S10</w:t>
            </w:r>
          </w:p>
        </w:tc>
        <w:tc>
          <w:tcPr>
            <w:tcW w:w="41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012206" w14:textId="77777777" w:rsidR="008F6A4C" w:rsidRPr="008F6A4C" w:rsidRDefault="00CB414C" w:rsidP="00296016">
            <w:pPr>
              <w:rPr>
                <w:sz w:val="20"/>
                <w:szCs w:val="20"/>
              </w:rPr>
            </w:pPr>
            <w:hyperlink r:id="rId21" w:history="1">
              <w:r w:rsidR="008F6A4C" w:rsidRPr="008F6A4C">
                <w:rPr>
                  <w:rStyle w:val="Hyperlink"/>
                  <w:color w:val="auto"/>
                  <w:sz w:val="20"/>
                  <w:szCs w:val="20"/>
                  <w:u w:val="none"/>
                </w:rPr>
                <w:t>ab(Ethnic* OR race* OR racial* OR minority OR minorities OR African-American* OR Black OR Blacks OR Hispanic* OR Chicano* OR Chicana* OR Latino* OR Latina* OR Hispanic* OR Asian-American* OR Native American* OR Indian OR Indians) or su(American Indians or Arab Americans, or Asian Americans or Black Americans or Eskimos or Hispanic Americans or Jewish Americans or African Cultural Groups or Asian Cultural Groups or Middle Eastern Cultural Groups or Latin American Cultural Groups or North American Cultural Groups or Oceanic Cultural Groups or Race or Ethnicity)</w:t>
              </w:r>
            </w:hyperlink>
          </w:p>
        </w:tc>
        <w:tc>
          <w:tcPr>
            <w:tcW w:w="5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8322B6" w14:textId="77777777" w:rsidR="008F6A4C" w:rsidRPr="008F6A4C" w:rsidRDefault="00CB414C" w:rsidP="00296016">
            <w:pPr>
              <w:jc w:val="right"/>
              <w:rPr>
                <w:sz w:val="20"/>
                <w:szCs w:val="20"/>
              </w:rPr>
            </w:pPr>
            <w:hyperlink r:id="rId22" w:history="1">
              <w:r w:rsidR="008F6A4C" w:rsidRPr="008F6A4C">
                <w:rPr>
                  <w:rStyle w:val="Strong"/>
                  <w:sz w:val="20"/>
                  <w:szCs w:val="20"/>
                </w:rPr>
                <w:t>178,830</w:t>
              </w:r>
            </w:hyperlink>
          </w:p>
        </w:tc>
      </w:tr>
      <w:tr w:rsidR="008F6A4C" w:rsidRPr="008F6A4C" w14:paraId="3D9308C8" w14:textId="77777777" w:rsidTr="00296016">
        <w:trPr>
          <w:tblCellSpacing w:w="15" w:type="dxa"/>
        </w:trPr>
        <w:tc>
          <w:tcPr>
            <w:tcW w:w="24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A9CA71D" w14:textId="77777777" w:rsidR="008F6A4C" w:rsidRPr="008F6A4C" w:rsidRDefault="008F6A4C" w:rsidP="00296016">
            <w:pPr>
              <w:jc w:val="center"/>
              <w:rPr>
                <w:sz w:val="20"/>
                <w:szCs w:val="20"/>
              </w:rPr>
            </w:pPr>
            <w:bookmarkStart w:id="40" w:name="item_9"/>
            <w:bookmarkEnd w:id="40"/>
            <w:r w:rsidRPr="008F6A4C">
              <w:rPr>
                <w:rStyle w:val="Strong"/>
                <w:sz w:val="20"/>
                <w:szCs w:val="20"/>
              </w:rPr>
              <w:t>S9</w:t>
            </w:r>
          </w:p>
        </w:tc>
        <w:tc>
          <w:tcPr>
            <w:tcW w:w="41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C3FD37" w14:textId="77777777" w:rsidR="008F6A4C" w:rsidRPr="008F6A4C" w:rsidRDefault="00CB414C" w:rsidP="00296016">
            <w:pPr>
              <w:rPr>
                <w:sz w:val="20"/>
                <w:szCs w:val="20"/>
              </w:rPr>
            </w:pPr>
            <w:hyperlink r:id="rId23" w:history="1">
              <w:r w:rsidR="008F6A4C" w:rsidRPr="008F6A4C">
                <w:rPr>
                  <w:rStyle w:val="Hyperlink"/>
                  <w:color w:val="auto"/>
                  <w:sz w:val="20"/>
                  <w:szCs w:val="20"/>
                  <w:u w:val="none"/>
                </w:rPr>
                <w:t xml:space="preserve">ab(psychotic OR schizotyp* OR schizophren* OR schizoid* OR schizoaffective OR bipolar OR mania* OR hypomania* OR hypo-mania* OR manic OR cyclothymic OR PTSD OR post-traumatic stress OR posttraumatic stress OR severe* mental* ill* OR serious* mental* ill* OR chronic* mental* </w:t>
              </w:r>
              <w:r w:rsidR="008F6A4C" w:rsidRPr="008F6A4C">
                <w:rPr>
                  <w:rStyle w:val="Hyperlink"/>
                  <w:color w:val="auto"/>
                  <w:sz w:val="20"/>
                  <w:szCs w:val="20"/>
                  <w:u w:val="none"/>
                </w:rPr>
                <w:lastRenderedPageBreak/>
                <w:t>ill* OR persistent* mental* ill*) or su(mental illness or schizophrenia or psychopathology or posttraumatic stress disorder or bipolar disorders or cyclothymia)</w:t>
              </w:r>
            </w:hyperlink>
          </w:p>
        </w:tc>
        <w:tc>
          <w:tcPr>
            <w:tcW w:w="5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D62696" w14:textId="77777777" w:rsidR="008F6A4C" w:rsidRPr="008F6A4C" w:rsidRDefault="008F6A4C" w:rsidP="00296016">
            <w:pPr>
              <w:jc w:val="right"/>
              <w:rPr>
                <w:sz w:val="20"/>
                <w:szCs w:val="20"/>
              </w:rPr>
            </w:pPr>
            <w:r w:rsidRPr="008F6A4C">
              <w:rPr>
                <w:rStyle w:val="Strong"/>
                <w:sz w:val="20"/>
                <w:szCs w:val="20"/>
              </w:rPr>
              <w:lastRenderedPageBreak/>
              <w:t>9,545</w:t>
            </w:r>
          </w:p>
        </w:tc>
      </w:tr>
      <w:tr w:rsidR="008F6A4C" w:rsidRPr="008F6A4C" w14:paraId="3124A844" w14:textId="77777777" w:rsidTr="00296016">
        <w:trPr>
          <w:tblCellSpacing w:w="15" w:type="dxa"/>
        </w:trPr>
        <w:tc>
          <w:tcPr>
            <w:tcW w:w="24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CC4B4A7" w14:textId="77777777" w:rsidR="008F6A4C" w:rsidRPr="008F6A4C" w:rsidRDefault="008F6A4C" w:rsidP="00296016">
            <w:pPr>
              <w:jc w:val="center"/>
              <w:rPr>
                <w:sz w:val="20"/>
                <w:szCs w:val="20"/>
              </w:rPr>
            </w:pPr>
            <w:bookmarkStart w:id="41" w:name="item_8"/>
            <w:bookmarkEnd w:id="41"/>
            <w:r w:rsidRPr="008F6A4C">
              <w:rPr>
                <w:rStyle w:val="Strong"/>
                <w:sz w:val="20"/>
                <w:szCs w:val="20"/>
              </w:rPr>
              <w:lastRenderedPageBreak/>
              <w:t>S8</w:t>
            </w:r>
          </w:p>
        </w:tc>
        <w:tc>
          <w:tcPr>
            <w:tcW w:w="41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5335E6" w14:textId="77777777" w:rsidR="008F6A4C" w:rsidRPr="008F6A4C" w:rsidRDefault="00CB414C" w:rsidP="00296016">
            <w:pPr>
              <w:rPr>
                <w:sz w:val="20"/>
                <w:szCs w:val="20"/>
              </w:rPr>
            </w:pPr>
            <w:hyperlink r:id="rId24" w:history="1">
              <w:r w:rsidR="008F6A4C" w:rsidRPr="008F6A4C">
                <w:rPr>
                  <w:rStyle w:val="Hyperlink"/>
                  <w:color w:val="auto"/>
                  <w:sz w:val="20"/>
                  <w:szCs w:val="20"/>
                  <w:u w:val="none"/>
                </w:rPr>
                <w:t>ab(disabilit* OR disabled OR handicap*) or su(handicapped or physically handicapped)</w:t>
              </w:r>
            </w:hyperlink>
          </w:p>
        </w:tc>
        <w:tc>
          <w:tcPr>
            <w:tcW w:w="5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477A1E" w14:textId="77777777" w:rsidR="008F6A4C" w:rsidRPr="008F6A4C" w:rsidRDefault="00CB414C" w:rsidP="00296016">
            <w:pPr>
              <w:jc w:val="right"/>
              <w:rPr>
                <w:sz w:val="20"/>
                <w:szCs w:val="20"/>
              </w:rPr>
            </w:pPr>
            <w:hyperlink r:id="rId25" w:history="1">
              <w:r w:rsidR="008F6A4C" w:rsidRPr="008F6A4C">
                <w:rPr>
                  <w:rStyle w:val="Strong"/>
                  <w:sz w:val="20"/>
                  <w:szCs w:val="20"/>
                </w:rPr>
                <w:t>10,467</w:t>
              </w:r>
            </w:hyperlink>
          </w:p>
        </w:tc>
      </w:tr>
      <w:tr w:rsidR="008F6A4C" w:rsidRPr="008F6A4C" w14:paraId="1359FAD3" w14:textId="77777777" w:rsidTr="00296016">
        <w:trPr>
          <w:tblCellSpacing w:w="15" w:type="dxa"/>
        </w:trPr>
        <w:tc>
          <w:tcPr>
            <w:tcW w:w="24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6580A99" w14:textId="77777777" w:rsidR="008F6A4C" w:rsidRPr="008F6A4C" w:rsidRDefault="008F6A4C" w:rsidP="00296016">
            <w:pPr>
              <w:jc w:val="center"/>
              <w:rPr>
                <w:sz w:val="20"/>
                <w:szCs w:val="20"/>
              </w:rPr>
            </w:pPr>
            <w:bookmarkStart w:id="42" w:name="item_7"/>
            <w:bookmarkEnd w:id="42"/>
            <w:r w:rsidRPr="008F6A4C">
              <w:rPr>
                <w:rStyle w:val="Strong"/>
                <w:sz w:val="20"/>
                <w:szCs w:val="20"/>
              </w:rPr>
              <w:t>S7</w:t>
            </w:r>
          </w:p>
        </w:tc>
        <w:tc>
          <w:tcPr>
            <w:tcW w:w="41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9B7DE0" w14:textId="77777777" w:rsidR="008F6A4C" w:rsidRPr="008F6A4C" w:rsidRDefault="00CB414C" w:rsidP="00296016">
            <w:pPr>
              <w:rPr>
                <w:sz w:val="20"/>
                <w:szCs w:val="20"/>
              </w:rPr>
            </w:pPr>
            <w:hyperlink r:id="rId26" w:history="1">
              <w:r w:rsidR="008F6A4C" w:rsidRPr="008F6A4C">
                <w:rPr>
                  <w:rStyle w:val="Hyperlink"/>
                  <w:color w:val="auto"/>
                  <w:sz w:val="20"/>
                  <w:szCs w:val="20"/>
                  <w:u w:val="none"/>
                </w:rPr>
                <w:t>ab(aged OR aging OR frail OR old OR older OR senior* OR elderly OR middle-aged) or su(aging or elderly or middle aged adults)</w:t>
              </w:r>
            </w:hyperlink>
          </w:p>
        </w:tc>
        <w:tc>
          <w:tcPr>
            <w:tcW w:w="5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38E29A" w14:textId="77777777" w:rsidR="008F6A4C" w:rsidRPr="008F6A4C" w:rsidRDefault="00CB414C" w:rsidP="00296016">
            <w:pPr>
              <w:jc w:val="right"/>
              <w:rPr>
                <w:sz w:val="20"/>
                <w:szCs w:val="20"/>
              </w:rPr>
            </w:pPr>
            <w:hyperlink r:id="rId27" w:history="1">
              <w:r w:rsidR="008F6A4C" w:rsidRPr="008F6A4C">
                <w:rPr>
                  <w:rStyle w:val="Strong"/>
                  <w:sz w:val="20"/>
                  <w:szCs w:val="20"/>
                </w:rPr>
                <w:t>71,149</w:t>
              </w:r>
            </w:hyperlink>
          </w:p>
        </w:tc>
      </w:tr>
      <w:tr w:rsidR="008F6A4C" w:rsidRPr="008F6A4C" w14:paraId="60E4FDF5" w14:textId="77777777" w:rsidTr="00296016">
        <w:trPr>
          <w:tblCellSpacing w:w="15" w:type="dxa"/>
        </w:trPr>
        <w:tc>
          <w:tcPr>
            <w:tcW w:w="24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DF83210" w14:textId="77777777" w:rsidR="008F6A4C" w:rsidRPr="008F6A4C" w:rsidRDefault="008F6A4C" w:rsidP="00296016">
            <w:pPr>
              <w:jc w:val="center"/>
              <w:rPr>
                <w:sz w:val="20"/>
                <w:szCs w:val="20"/>
              </w:rPr>
            </w:pPr>
            <w:bookmarkStart w:id="43" w:name="item_6"/>
            <w:bookmarkEnd w:id="43"/>
            <w:r w:rsidRPr="008F6A4C">
              <w:rPr>
                <w:rStyle w:val="Strong"/>
                <w:sz w:val="20"/>
                <w:szCs w:val="20"/>
              </w:rPr>
              <w:t>S6</w:t>
            </w:r>
          </w:p>
        </w:tc>
        <w:tc>
          <w:tcPr>
            <w:tcW w:w="41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A57F9B" w14:textId="77777777" w:rsidR="008F6A4C" w:rsidRPr="008F6A4C" w:rsidRDefault="00CB414C" w:rsidP="00296016">
            <w:pPr>
              <w:rPr>
                <w:sz w:val="20"/>
                <w:szCs w:val="20"/>
              </w:rPr>
            </w:pPr>
            <w:hyperlink r:id="rId28" w:history="1">
              <w:r w:rsidR="008F6A4C" w:rsidRPr="008F6A4C">
                <w:rPr>
                  <w:rStyle w:val="Hyperlink"/>
                  <w:color w:val="auto"/>
                  <w:sz w:val="20"/>
                  <w:szCs w:val="20"/>
                  <w:u w:val="none"/>
                </w:rPr>
                <w:t>ab(rural-urban OR rural OR urban OR inner-city)or su(rural urban differences or urban rural differences or rural areas or urban areas)</w:t>
              </w:r>
            </w:hyperlink>
          </w:p>
        </w:tc>
        <w:tc>
          <w:tcPr>
            <w:tcW w:w="5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1D3773" w14:textId="77777777" w:rsidR="008F6A4C" w:rsidRPr="008F6A4C" w:rsidRDefault="00CB414C" w:rsidP="00296016">
            <w:pPr>
              <w:jc w:val="right"/>
              <w:rPr>
                <w:sz w:val="20"/>
                <w:szCs w:val="20"/>
              </w:rPr>
            </w:pPr>
            <w:hyperlink r:id="rId29" w:history="1">
              <w:r w:rsidR="008F6A4C" w:rsidRPr="008F6A4C">
                <w:rPr>
                  <w:rStyle w:val="Strong"/>
                  <w:sz w:val="20"/>
                  <w:szCs w:val="20"/>
                </w:rPr>
                <w:t>56,206</w:t>
              </w:r>
            </w:hyperlink>
          </w:p>
        </w:tc>
      </w:tr>
      <w:tr w:rsidR="008F6A4C" w:rsidRPr="008F6A4C" w14:paraId="2554F6D0" w14:textId="77777777" w:rsidTr="00296016">
        <w:trPr>
          <w:tblCellSpacing w:w="15" w:type="dxa"/>
        </w:trPr>
        <w:tc>
          <w:tcPr>
            <w:tcW w:w="24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BEF8F46" w14:textId="77777777" w:rsidR="008F6A4C" w:rsidRPr="008F6A4C" w:rsidRDefault="008F6A4C" w:rsidP="00296016">
            <w:pPr>
              <w:jc w:val="center"/>
              <w:rPr>
                <w:sz w:val="20"/>
                <w:szCs w:val="20"/>
              </w:rPr>
            </w:pPr>
            <w:bookmarkStart w:id="44" w:name="item_5"/>
            <w:bookmarkEnd w:id="44"/>
            <w:r w:rsidRPr="008F6A4C">
              <w:rPr>
                <w:rStyle w:val="Strong"/>
                <w:sz w:val="20"/>
                <w:szCs w:val="20"/>
              </w:rPr>
              <w:t>S5</w:t>
            </w:r>
          </w:p>
        </w:tc>
        <w:tc>
          <w:tcPr>
            <w:tcW w:w="41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584027" w14:textId="77777777" w:rsidR="008F6A4C" w:rsidRPr="008F6A4C" w:rsidRDefault="00CB414C" w:rsidP="00296016">
            <w:pPr>
              <w:rPr>
                <w:sz w:val="20"/>
                <w:szCs w:val="20"/>
              </w:rPr>
            </w:pPr>
            <w:hyperlink r:id="rId30" w:history="1">
              <w:r w:rsidR="008F6A4C" w:rsidRPr="008F6A4C">
                <w:rPr>
                  <w:rStyle w:val="Hyperlink"/>
                  <w:color w:val="auto"/>
                  <w:sz w:val="20"/>
                  <w:szCs w:val="20"/>
                  <w:u w:val="none"/>
                </w:rPr>
                <w:t>ab(religio*) or su(religions or Religious Cultural Groups)</w:t>
              </w:r>
            </w:hyperlink>
          </w:p>
        </w:tc>
        <w:tc>
          <w:tcPr>
            <w:tcW w:w="5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A1FC33" w14:textId="77777777" w:rsidR="008F6A4C" w:rsidRPr="008F6A4C" w:rsidRDefault="00CB414C" w:rsidP="00296016">
            <w:pPr>
              <w:jc w:val="right"/>
              <w:rPr>
                <w:sz w:val="20"/>
                <w:szCs w:val="20"/>
              </w:rPr>
            </w:pPr>
            <w:hyperlink r:id="rId31" w:history="1">
              <w:r w:rsidR="008F6A4C" w:rsidRPr="008F6A4C">
                <w:rPr>
                  <w:rStyle w:val="Strong"/>
                  <w:sz w:val="20"/>
                  <w:szCs w:val="20"/>
                </w:rPr>
                <w:t>77,095</w:t>
              </w:r>
            </w:hyperlink>
          </w:p>
        </w:tc>
      </w:tr>
      <w:tr w:rsidR="008F6A4C" w:rsidRPr="008F6A4C" w14:paraId="5AB20421" w14:textId="77777777" w:rsidTr="00296016">
        <w:trPr>
          <w:tblCellSpacing w:w="15" w:type="dxa"/>
        </w:trPr>
        <w:tc>
          <w:tcPr>
            <w:tcW w:w="24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78D4B93" w14:textId="77777777" w:rsidR="008F6A4C" w:rsidRPr="008F6A4C" w:rsidRDefault="008F6A4C" w:rsidP="00296016">
            <w:pPr>
              <w:jc w:val="center"/>
              <w:rPr>
                <w:sz w:val="20"/>
                <w:szCs w:val="20"/>
              </w:rPr>
            </w:pPr>
            <w:bookmarkStart w:id="45" w:name="item_4"/>
            <w:bookmarkEnd w:id="45"/>
            <w:r w:rsidRPr="008F6A4C">
              <w:rPr>
                <w:rStyle w:val="Strong"/>
                <w:sz w:val="20"/>
                <w:szCs w:val="20"/>
              </w:rPr>
              <w:t>S4</w:t>
            </w:r>
          </w:p>
        </w:tc>
        <w:tc>
          <w:tcPr>
            <w:tcW w:w="41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992138" w14:textId="77777777" w:rsidR="008F6A4C" w:rsidRPr="008F6A4C" w:rsidRDefault="00CB414C" w:rsidP="00296016">
            <w:pPr>
              <w:rPr>
                <w:sz w:val="20"/>
                <w:szCs w:val="20"/>
              </w:rPr>
            </w:pPr>
            <w:hyperlink r:id="rId32" w:history="1">
              <w:r w:rsidR="008F6A4C" w:rsidRPr="008F6A4C">
                <w:rPr>
                  <w:rStyle w:val="Hyperlink"/>
                  <w:color w:val="auto"/>
                  <w:sz w:val="20"/>
                  <w:szCs w:val="20"/>
                  <w:u w:val="none"/>
                </w:rPr>
                <w:t>ab(women* OR female* OR gender* OR sex OR sex-based) or su(womens health care or working women or females or sexism or sex role attitudes or sexual inequality)</w:t>
              </w:r>
            </w:hyperlink>
          </w:p>
        </w:tc>
        <w:tc>
          <w:tcPr>
            <w:tcW w:w="5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9C1A84" w14:textId="77777777" w:rsidR="008F6A4C" w:rsidRPr="008F6A4C" w:rsidRDefault="00CB414C" w:rsidP="00296016">
            <w:pPr>
              <w:jc w:val="right"/>
              <w:rPr>
                <w:sz w:val="20"/>
                <w:szCs w:val="20"/>
              </w:rPr>
            </w:pPr>
            <w:hyperlink r:id="rId33" w:history="1">
              <w:r w:rsidR="008F6A4C" w:rsidRPr="008F6A4C">
                <w:rPr>
                  <w:rStyle w:val="Strong"/>
                  <w:sz w:val="20"/>
                  <w:szCs w:val="20"/>
                </w:rPr>
                <w:t>180,772</w:t>
              </w:r>
            </w:hyperlink>
          </w:p>
        </w:tc>
      </w:tr>
      <w:tr w:rsidR="008F6A4C" w:rsidRPr="008F6A4C" w14:paraId="4F3D504F" w14:textId="77777777" w:rsidTr="00296016">
        <w:trPr>
          <w:tblCellSpacing w:w="15" w:type="dxa"/>
        </w:trPr>
        <w:tc>
          <w:tcPr>
            <w:tcW w:w="24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A555F72" w14:textId="77777777" w:rsidR="008F6A4C" w:rsidRPr="008F6A4C" w:rsidRDefault="008F6A4C" w:rsidP="00296016">
            <w:pPr>
              <w:jc w:val="center"/>
              <w:rPr>
                <w:sz w:val="20"/>
                <w:szCs w:val="20"/>
              </w:rPr>
            </w:pPr>
            <w:bookmarkStart w:id="46" w:name="item_3"/>
            <w:bookmarkEnd w:id="46"/>
            <w:r w:rsidRPr="008F6A4C">
              <w:rPr>
                <w:rStyle w:val="Strong"/>
                <w:sz w:val="20"/>
                <w:szCs w:val="20"/>
              </w:rPr>
              <w:t>S3</w:t>
            </w:r>
          </w:p>
        </w:tc>
        <w:tc>
          <w:tcPr>
            <w:tcW w:w="41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3B831D" w14:textId="77777777" w:rsidR="008F6A4C" w:rsidRPr="008F6A4C" w:rsidRDefault="00CB414C" w:rsidP="00296016">
            <w:pPr>
              <w:rPr>
                <w:sz w:val="20"/>
                <w:szCs w:val="20"/>
              </w:rPr>
            </w:pPr>
            <w:hyperlink r:id="rId34" w:history="1">
              <w:r w:rsidR="008F6A4C" w:rsidRPr="008F6A4C">
                <w:rPr>
                  <w:rStyle w:val="Hyperlink"/>
                  <w:color w:val="auto"/>
                  <w:sz w:val="20"/>
                  <w:szCs w:val="20"/>
                  <w:u w:val="none"/>
                </w:rPr>
                <w:t>ab(Socio-demographic* OR Sociodemographic* OR socioeconomic* OR socio-economic* OR SES OR sociocultural* OR socio-cultural* OR poverty OR indigent OR low-income OR class OR classes OR disadvantaged) or su(socioeconomic factors or social background or social factors or sociocultural factors or sociodemographic factors or socioeconomic status or poverty or rural poverty or rural poor or urban poverty or urban poor or income inequality or social inequality or social class)</w:t>
              </w:r>
            </w:hyperlink>
          </w:p>
        </w:tc>
        <w:tc>
          <w:tcPr>
            <w:tcW w:w="5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21BC2F" w14:textId="77777777" w:rsidR="008F6A4C" w:rsidRPr="008F6A4C" w:rsidRDefault="00CB414C" w:rsidP="00296016">
            <w:pPr>
              <w:jc w:val="right"/>
              <w:rPr>
                <w:sz w:val="20"/>
                <w:szCs w:val="20"/>
              </w:rPr>
            </w:pPr>
            <w:hyperlink r:id="rId35" w:history="1">
              <w:r w:rsidR="008F6A4C" w:rsidRPr="008F6A4C">
                <w:rPr>
                  <w:rStyle w:val="Strong"/>
                  <w:sz w:val="20"/>
                  <w:szCs w:val="20"/>
                </w:rPr>
                <w:t>165,056</w:t>
              </w:r>
            </w:hyperlink>
          </w:p>
        </w:tc>
      </w:tr>
      <w:tr w:rsidR="008F6A4C" w:rsidRPr="008F6A4C" w14:paraId="4B77E358" w14:textId="77777777" w:rsidTr="00296016">
        <w:trPr>
          <w:tblCellSpacing w:w="15" w:type="dxa"/>
        </w:trPr>
        <w:tc>
          <w:tcPr>
            <w:tcW w:w="24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E3EBC7D" w14:textId="77777777" w:rsidR="008F6A4C" w:rsidRPr="008F6A4C" w:rsidRDefault="008F6A4C" w:rsidP="00296016">
            <w:pPr>
              <w:jc w:val="center"/>
              <w:rPr>
                <w:sz w:val="20"/>
                <w:szCs w:val="20"/>
              </w:rPr>
            </w:pPr>
            <w:bookmarkStart w:id="47" w:name="item_2"/>
            <w:bookmarkEnd w:id="47"/>
            <w:r w:rsidRPr="008F6A4C">
              <w:rPr>
                <w:rStyle w:val="Strong"/>
                <w:sz w:val="20"/>
                <w:szCs w:val="20"/>
              </w:rPr>
              <w:t>S2</w:t>
            </w:r>
          </w:p>
        </w:tc>
        <w:tc>
          <w:tcPr>
            <w:tcW w:w="41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D206CA" w14:textId="77777777" w:rsidR="008F6A4C" w:rsidRPr="008F6A4C" w:rsidRDefault="00CB414C" w:rsidP="00296016">
            <w:pPr>
              <w:rPr>
                <w:sz w:val="20"/>
                <w:szCs w:val="20"/>
              </w:rPr>
            </w:pPr>
            <w:hyperlink r:id="rId36" w:history="1">
              <w:r w:rsidR="008F6A4C" w:rsidRPr="008F6A4C">
                <w:rPr>
                  <w:rStyle w:val="Hyperlink"/>
                  <w:color w:val="auto"/>
                  <w:sz w:val="20"/>
                  <w:szCs w:val="20"/>
                  <w:u w:val="none"/>
                </w:rPr>
                <w:t xml:space="preserve">ab(LGBT* OR lesbian* OR homosexual* OR gay OR gays OR bisexual* OR transgender* OR transsexual* OR sexual* orient*) or su(Lesbianism or bisexuality or homosexuality or transsexuality or homophobia) </w:t>
              </w:r>
            </w:hyperlink>
          </w:p>
        </w:tc>
        <w:tc>
          <w:tcPr>
            <w:tcW w:w="5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5B4521" w14:textId="77777777" w:rsidR="008F6A4C" w:rsidRPr="008F6A4C" w:rsidRDefault="00CB414C" w:rsidP="00296016">
            <w:pPr>
              <w:jc w:val="right"/>
              <w:rPr>
                <w:sz w:val="20"/>
                <w:szCs w:val="20"/>
              </w:rPr>
            </w:pPr>
            <w:hyperlink r:id="rId37" w:history="1">
              <w:r w:rsidR="008F6A4C" w:rsidRPr="008F6A4C">
                <w:rPr>
                  <w:rStyle w:val="Strong"/>
                  <w:sz w:val="20"/>
                  <w:szCs w:val="20"/>
                </w:rPr>
                <w:t>15,518</w:t>
              </w:r>
            </w:hyperlink>
          </w:p>
        </w:tc>
      </w:tr>
      <w:tr w:rsidR="008F6A4C" w:rsidRPr="008F6A4C" w14:paraId="1C3214F5" w14:textId="77777777" w:rsidTr="00296016">
        <w:trPr>
          <w:tblCellSpacing w:w="15" w:type="dxa"/>
        </w:trPr>
        <w:tc>
          <w:tcPr>
            <w:tcW w:w="24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159976F" w14:textId="77777777" w:rsidR="008F6A4C" w:rsidRPr="008F6A4C" w:rsidRDefault="008F6A4C" w:rsidP="00296016">
            <w:pPr>
              <w:jc w:val="center"/>
              <w:rPr>
                <w:sz w:val="20"/>
                <w:szCs w:val="20"/>
              </w:rPr>
            </w:pPr>
            <w:r w:rsidRPr="008F6A4C">
              <w:rPr>
                <w:rStyle w:val="Strong"/>
                <w:sz w:val="20"/>
                <w:szCs w:val="20"/>
              </w:rPr>
              <w:t>S1</w:t>
            </w:r>
          </w:p>
        </w:tc>
        <w:tc>
          <w:tcPr>
            <w:tcW w:w="41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136FD0" w14:textId="77777777" w:rsidR="008F6A4C" w:rsidRPr="008F6A4C" w:rsidRDefault="00CB414C" w:rsidP="00296016">
            <w:pPr>
              <w:rPr>
                <w:sz w:val="20"/>
                <w:szCs w:val="20"/>
              </w:rPr>
            </w:pPr>
            <w:hyperlink r:id="rId38" w:history="1">
              <w:r w:rsidR="008F6A4C" w:rsidRPr="008F6A4C">
                <w:rPr>
                  <w:rStyle w:val="Hyperlink"/>
                  <w:color w:val="auto"/>
                  <w:sz w:val="20"/>
                  <w:szCs w:val="20"/>
                  <w:u w:val="none"/>
                </w:rPr>
                <w:t>ab(Discriminat* OR Disparit* OR parity OR Inequal* OR Unequal OR equal OR Inequit* OR Equity OR equitable OR undertreat* OR under-treat* OR overtreat* OR over-treat* OR access OR accessible OR accessibility) or su(discrimination or racial discrimination or equality or inequality or access)</w:t>
              </w:r>
            </w:hyperlink>
          </w:p>
        </w:tc>
        <w:tc>
          <w:tcPr>
            <w:tcW w:w="5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B56D63" w14:textId="77777777" w:rsidR="008F6A4C" w:rsidRPr="008F6A4C" w:rsidRDefault="00CB414C" w:rsidP="00296016">
            <w:pPr>
              <w:jc w:val="right"/>
              <w:rPr>
                <w:sz w:val="20"/>
                <w:szCs w:val="20"/>
              </w:rPr>
            </w:pPr>
            <w:hyperlink r:id="rId39" w:history="1">
              <w:r w:rsidR="008F6A4C" w:rsidRPr="008F6A4C">
                <w:rPr>
                  <w:rStyle w:val="Strong"/>
                  <w:sz w:val="20"/>
                  <w:szCs w:val="20"/>
                </w:rPr>
                <w:t>101,521</w:t>
              </w:r>
            </w:hyperlink>
          </w:p>
        </w:tc>
      </w:tr>
    </w:tbl>
    <w:p w14:paraId="485AB200" w14:textId="77777777" w:rsidR="008F6A4C" w:rsidRPr="008F6A4C" w:rsidRDefault="008F6A4C" w:rsidP="008F6A4C">
      <w:pPr>
        <w:rPr>
          <w:sz w:val="20"/>
          <w:szCs w:val="20"/>
        </w:rPr>
      </w:pPr>
    </w:p>
    <w:p w14:paraId="5A6B9047" w14:textId="77777777" w:rsidR="008F6A4C" w:rsidRPr="008F6A4C" w:rsidRDefault="008F6A4C" w:rsidP="008F6A4C">
      <w:pPr>
        <w:rPr>
          <w:sz w:val="20"/>
          <w:szCs w:val="20"/>
        </w:rPr>
      </w:pPr>
    </w:p>
    <w:p w14:paraId="6B8ACB4F" w14:textId="77777777" w:rsidR="008F6A4C" w:rsidRPr="008F6A4C" w:rsidRDefault="008F6A4C" w:rsidP="008F6A4C">
      <w:pPr>
        <w:rPr>
          <w:b/>
          <w:sz w:val="20"/>
          <w:szCs w:val="20"/>
        </w:rPr>
      </w:pPr>
      <w:r w:rsidRPr="008F6A4C">
        <w:rPr>
          <w:b/>
          <w:sz w:val="20"/>
          <w:szCs w:val="20"/>
        </w:rPr>
        <w:t>ProQuest Social Services Abstracts</w:t>
      </w:r>
    </w:p>
    <w:p w14:paraId="46A67588" w14:textId="77777777" w:rsidR="008F6A4C" w:rsidRPr="008F6A4C" w:rsidRDefault="008F6A4C" w:rsidP="008F6A4C">
      <w:pPr>
        <w:rPr>
          <w:sz w:val="20"/>
          <w:szCs w:val="20"/>
        </w:rPr>
      </w:pPr>
      <w:r w:rsidRPr="008F6A4C">
        <w:rPr>
          <w:sz w:val="20"/>
          <w:szCs w:val="20"/>
        </w:rPr>
        <w:t>Date Searched: April 21, 2016</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8406"/>
        <w:gridCol w:w="1107"/>
      </w:tblGrid>
      <w:tr w:rsidR="008F6A4C" w:rsidRPr="008F6A4C" w14:paraId="00EB41D4" w14:textId="77777777" w:rsidTr="00296016">
        <w:trPr>
          <w:tblHeader/>
          <w:tblCellSpacing w:w="15" w:type="dxa"/>
        </w:trPr>
        <w:tc>
          <w:tcPr>
            <w:tcW w:w="24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AF7C888" w14:textId="77777777" w:rsidR="008F6A4C" w:rsidRPr="008F6A4C" w:rsidRDefault="00CB414C" w:rsidP="00296016">
            <w:pPr>
              <w:jc w:val="center"/>
              <w:rPr>
                <w:b/>
                <w:bCs/>
                <w:sz w:val="20"/>
                <w:szCs w:val="20"/>
              </w:rPr>
            </w:pPr>
            <w:hyperlink r:id="rId40" w:history="1">
              <w:r w:rsidR="008F6A4C" w:rsidRPr="008F6A4C">
                <w:rPr>
                  <w:rStyle w:val="Hyperlink"/>
                  <w:b/>
                  <w:bCs/>
                  <w:color w:val="auto"/>
                  <w:sz w:val="20"/>
                  <w:szCs w:val="20"/>
                  <w:u w:val="none"/>
                </w:rPr>
                <w:t>Set</w:t>
              </w:r>
            </w:hyperlink>
          </w:p>
        </w:tc>
        <w:tc>
          <w:tcPr>
            <w:tcW w:w="41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D4F95A" w14:textId="77777777" w:rsidR="008F6A4C" w:rsidRPr="008F6A4C" w:rsidRDefault="008F6A4C" w:rsidP="00296016">
            <w:pPr>
              <w:jc w:val="center"/>
              <w:rPr>
                <w:b/>
                <w:bCs/>
                <w:sz w:val="20"/>
                <w:szCs w:val="20"/>
              </w:rPr>
            </w:pPr>
            <w:r w:rsidRPr="008F6A4C">
              <w:rPr>
                <w:rStyle w:val="managenote"/>
                <w:b/>
                <w:bCs/>
                <w:sz w:val="20"/>
                <w:szCs w:val="20"/>
              </w:rPr>
              <w:t>Search</w:t>
            </w:r>
          </w:p>
        </w:tc>
        <w:tc>
          <w:tcPr>
            <w:tcW w:w="5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B6EB38F" w14:textId="77777777" w:rsidR="008F6A4C" w:rsidRPr="008F6A4C" w:rsidRDefault="008F6A4C" w:rsidP="00296016">
            <w:pPr>
              <w:jc w:val="right"/>
              <w:rPr>
                <w:b/>
                <w:bCs/>
                <w:sz w:val="20"/>
                <w:szCs w:val="20"/>
              </w:rPr>
            </w:pPr>
            <w:r w:rsidRPr="008F6A4C">
              <w:rPr>
                <w:b/>
                <w:bCs/>
                <w:sz w:val="20"/>
                <w:szCs w:val="20"/>
              </w:rPr>
              <w:t>Results</w:t>
            </w:r>
          </w:p>
        </w:tc>
      </w:tr>
      <w:tr w:rsidR="008F6A4C" w:rsidRPr="008F6A4C" w14:paraId="426928FD" w14:textId="77777777" w:rsidTr="00296016">
        <w:trPr>
          <w:tblCellSpacing w:w="15" w:type="dxa"/>
        </w:trPr>
        <w:tc>
          <w:tcPr>
            <w:tcW w:w="24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C49236D" w14:textId="77777777" w:rsidR="008F6A4C" w:rsidRPr="008F6A4C" w:rsidRDefault="008F6A4C" w:rsidP="00296016">
            <w:pPr>
              <w:jc w:val="center"/>
              <w:rPr>
                <w:sz w:val="20"/>
                <w:szCs w:val="20"/>
              </w:rPr>
            </w:pPr>
            <w:r w:rsidRPr="008F6A4C">
              <w:rPr>
                <w:rStyle w:val="Strong"/>
                <w:sz w:val="20"/>
                <w:szCs w:val="20"/>
              </w:rPr>
              <w:t>S16</w:t>
            </w:r>
          </w:p>
        </w:tc>
        <w:tc>
          <w:tcPr>
            <w:tcW w:w="41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E0FC63" w14:textId="77777777" w:rsidR="008F6A4C" w:rsidRPr="008F6A4C" w:rsidRDefault="00CB414C" w:rsidP="00296016">
            <w:pPr>
              <w:rPr>
                <w:sz w:val="20"/>
                <w:szCs w:val="20"/>
              </w:rPr>
            </w:pPr>
            <w:hyperlink r:id="rId41" w:history="1">
              <w:r w:rsidR="008F6A4C" w:rsidRPr="008F6A4C">
                <w:rPr>
                  <w:rStyle w:val="Hyperlink"/>
                  <w:color w:val="auto"/>
                  <w:sz w:val="20"/>
                  <w:szCs w:val="20"/>
                  <w:u w:val="none"/>
                </w:rPr>
                <w:t>S1 AND S14 AND S13</w:t>
              </w:r>
            </w:hyperlink>
            <w:r w:rsidR="008F6A4C" w:rsidRPr="008F6A4C">
              <w:rPr>
                <w:rStyle w:val="checkdbssearchlink"/>
                <w:sz w:val="20"/>
                <w:szCs w:val="20"/>
              </w:rPr>
              <w:t xml:space="preserve"> </w:t>
            </w:r>
            <w:r w:rsidR="008F6A4C" w:rsidRPr="008F6A4C">
              <w:rPr>
                <w:rStyle w:val="iconsbasesprite"/>
                <w:sz w:val="20"/>
                <w:szCs w:val="20"/>
              </w:rPr>
              <w:t>Limits applied (2006-2016)</w:t>
            </w:r>
          </w:p>
        </w:tc>
        <w:tc>
          <w:tcPr>
            <w:tcW w:w="5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E3F6DEE" w14:textId="77777777" w:rsidR="008F6A4C" w:rsidRPr="008F6A4C" w:rsidRDefault="00CB414C" w:rsidP="00296016">
            <w:pPr>
              <w:jc w:val="right"/>
              <w:rPr>
                <w:sz w:val="20"/>
                <w:szCs w:val="20"/>
              </w:rPr>
            </w:pPr>
            <w:hyperlink r:id="rId42" w:history="1">
              <w:r w:rsidR="008F6A4C" w:rsidRPr="008F6A4C">
                <w:rPr>
                  <w:rStyle w:val="Strong"/>
                  <w:sz w:val="20"/>
                  <w:szCs w:val="20"/>
                </w:rPr>
                <w:t>45</w:t>
              </w:r>
            </w:hyperlink>
          </w:p>
        </w:tc>
      </w:tr>
      <w:tr w:rsidR="008F6A4C" w:rsidRPr="008F6A4C" w14:paraId="35127320" w14:textId="77777777" w:rsidTr="00296016">
        <w:trPr>
          <w:tblCellSpacing w:w="15" w:type="dxa"/>
        </w:trPr>
        <w:tc>
          <w:tcPr>
            <w:tcW w:w="24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7565078" w14:textId="77777777" w:rsidR="008F6A4C" w:rsidRPr="008F6A4C" w:rsidRDefault="008F6A4C" w:rsidP="00296016">
            <w:pPr>
              <w:jc w:val="center"/>
              <w:rPr>
                <w:sz w:val="20"/>
                <w:szCs w:val="20"/>
              </w:rPr>
            </w:pPr>
            <w:r w:rsidRPr="008F6A4C">
              <w:rPr>
                <w:rStyle w:val="Strong"/>
                <w:sz w:val="20"/>
                <w:szCs w:val="20"/>
              </w:rPr>
              <w:t>S15</w:t>
            </w:r>
          </w:p>
        </w:tc>
        <w:tc>
          <w:tcPr>
            <w:tcW w:w="41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59EE47" w14:textId="77777777" w:rsidR="008F6A4C" w:rsidRPr="008F6A4C" w:rsidRDefault="00CB414C" w:rsidP="00296016">
            <w:pPr>
              <w:rPr>
                <w:sz w:val="20"/>
                <w:szCs w:val="20"/>
              </w:rPr>
            </w:pPr>
            <w:hyperlink r:id="rId43" w:history="1">
              <w:r w:rsidR="008F6A4C" w:rsidRPr="008F6A4C">
                <w:rPr>
                  <w:rStyle w:val="Hyperlink"/>
                  <w:color w:val="auto"/>
                  <w:sz w:val="20"/>
                  <w:szCs w:val="20"/>
                  <w:u w:val="none"/>
                </w:rPr>
                <w:t>S1 AND S14 AND S13</w:t>
              </w:r>
            </w:hyperlink>
          </w:p>
        </w:tc>
        <w:tc>
          <w:tcPr>
            <w:tcW w:w="5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616D5BD" w14:textId="77777777" w:rsidR="008F6A4C" w:rsidRPr="008F6A4C" w:rsidRDefault="008F6A4C" w:rsidP="00296016">
            <w:pPr>
              <w:jc w:val="right"/>
              <w:rPr>
                <w:sz w:val="20"/>
                <w:szCs w:val="20"/>
              </w:rPr>
            </w:pPr>
            <w:r w:rsidRPr="008F6A4C">
              <w:rPr>
                <w:rStyle w:val="Strong"/>
                <w:sz w:val="20"/>
                <w:szCs w:val="20"/>
              </w:rPr>
              <w:t>78</w:t>
            </w:r>
          </w:p>
        </w:tc>
      </w:tr>
      <w:tr w:rsidR="008F6A4C" w:rsidRPr="008F6A4C" w14:paraId="3E403250" w14:textId="77777777" w:rsidTr="00296016">
        <w:trPr>
          <w:tblCellSpacing w:w="15" w:type="dxa"/>
        </w:trPr>
        <w:tc>
          <w:tcPr>
            <w:tcW w:w="24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FD766B2" w14:textId="77777777" w:rsidR="008F6A4C" w:rsidRPr="008F6A4C" w:rsidRDefault="008F6A4C" w:rsidP="00296016">
            <w:pPr>
              <w:jc w:val="center"/>
              <w:rPr>
                <w:sz w:val="20"/>
                <w:szCs w:val="20"/>
              </w:rPr>
            </w:pPr>
            <w:r w:rsidRPr="008F6A4C">
              <w:rPr>
                <w:rStyle w:val="Strong"/>
                <w:sz w:val="20"/>
                <w:szCs w:val="20"/>
              </w:rPr>
              <w:t>S14</w:t>
            </w:r>
          </w:p>
        </w:tc>
        <w:tc>
          <w:tcPr>
            <w:tcW w:w="41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8B8CDD" w14:textId="77777777" w:rsidR="008F6A4C" w:rsidRPr="008F6A4C" w:rsidRDefault="00CB414C" w:rsidP="00296016">
            <w:pPr>
              <w:rPr>
                <w:sz w:val="20"/>
                <w:szCs w:val="20"/>
              </w:rPr>
            </w:pPr>
            <w:hyperlink r:id="rId44" w:history="1">
              <w:r w:rsidR="008F6A4C" w:rsidRPr="008F6A4C">
                <w:rPr>
                  <w:rStyle w:val="Hyperlink"/>
                  <w:color w:val="auto"/>
                  <w:sz w:val="20"/>
                  <w:szCs w:val="20"/>
                  <w:u w:val="none"/>
                </w:rPr>
                <w:t>S2 OR S3 OR S4 OR S5 OR S6 OR S7 OR S8 OR S9 OR S10 OR S11 OR S12</w:t>
              </w:r>
            </w:hyperlink>
          </w:p>
        </w:tc>
        <w:tc>
          <w:tcPr>
            <w:tcW w:w="5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5A7B7B9" w14:textId="77777777" w:rsidR="008F6A4C" w:rsidRPr="008F6A4C" w:rsidRDefault="00CB414C" w:rsidP="00296016">
            <w:pPr>
              <w:jc w:val="right"/>
              <w:rPr>
                <w:sz w:val="20"/>
                <w:szCs w:val="20"/>
              </w:rPr>
            </w:pPr>
            <w:hyperlink r:id="rId45" w:history="1">
              <w:r w:rsidR="008F6A4C" w:rsidRPr="008F6A4C">
                <w:rPr>
                  <w:rStyle w:val="Strong"/>
                  <w:sz w:val="20"/>
                  <w:szCs w:val="20"/>
                </w:rPr>
                <w:t>115,167</w:t>
              </w:r>
            </w:hyperlink>
          </w:p>
        </w:tc>
      </w:tr>
      <w:tr w:rsidR="008F6A4C" w:rsidRPr="008F6A4C" w14:paraId="2B2A194B" w14:textId="77777777" w:rsidTr="00296016">
        <w:trPr>
          <w:tblCellSpacing w:w="15" w:type="dxa"/>
        </w:trPr>
        <w:tc>
          <w:tcPr>
            <w:tcW w:w="24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FD6F583" w14:textId="77777777" w:rsidR="008F6A4C" w:rsidRPr="008F6A4C" w:rsidRDefault="008F6A4C" w:rsidP="00296016">
            <w:pPr>
              <w:jc w:val="center"/>
              <w:rPr>
                <w:sz w:val="20"/>
                <w:szCs w:val="20"/>
              </w:rPr>
            </w:pPr>
            <w:r w:rsidRPr="008F6A4C">
              <w:rPr>
                <w:rStyle w:val="Strong"/>
                <w:sz w:val="20"/>
                <w:szCs w:val="20"/>
              </w:rPr>
              <w:t>S13</w:t>
            </w:r>
          </w:p>
        </w:tc>
        <w:tc>
          <w:tcPr>
            <w:tcW w:w="41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958340" w14:textId="77777777" w:rsidR="008F6A4C" w:rsidRPr="008F6A4C" w:rsidRDefault="00CB414C" w:rsidP="00296016">
            <w:pPr>
              <w:rPr>
                <w:sz w:val="20"/>
                <w:szCs w:val="20"/>
              </w:rPr>
            </w:pPr>
            <w:hyperlink r:id="rId46" w:history="1">
              <w:r w:rsidR="008F6A4C" w:rsidRPr="008F6A4C">
                <w:rPr>
                  <w:rStyle w:val="Hyperlink"/>
                  <w:color w:val="auto"/>
                  <w:sz w:val="20"/>
                  <w:szCs w:val="20"/>
                  <w:u w:val="none"/>
                </w:rPr>
                <w:t>ab(veteran* OR VA OR "Veterans Affairs" OR VHA OR "Veterans Health Administration" OR VAMC) OR su(veterans)</w:t>
              </w:r>
            </w:hyperlink>
          </w:p>
        </w:tc>
        <w:tc>
          <w:tcPr>
            <w:tcW w:w="5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6D8EDDD" w14:textId="77777777" w:rsidR="008F6A4C" w:rsidRPr="008F6A4C" w:rsidRDefault="00CB414C" w:rsidP="00296016">
            <w:pPr>
              <w:jc w:val="right"/>
              <w:rPr>
                <w:sz w:val="20"/>
                <w:szCs w:val="20"/>
              </w:rPr>
            </w:pPr>
            <w:hyperlink r:id="rId47" w:history="1">
              <w:r w:rsidR="008F6A4C" w:rsidRPr="008F6A4C">
                <w:rPr>
                  <w:rStyle w:val="Strong"/>
                  <w:sz w:val="20"/>
                  <w:szCs w:val="20"/>
                </w:rPr>
                <w:t>1,460</w:t>
              </w:r>
            </w:hyperlink>
          </w:p>
        </w:tc>
      </w:tr>
      <w:tr w:rsidR="008F6A4C" w:rsidRPr="008F6A4C" w14:paraId="510BDD0B" w14:textId="77777777" w:rsidTr="00296016">
        <w:trPr>
          <w:tblCellSpacing w:w="15" w:type="dxa"/>
        </w:trPr>
        <w:tc>
          <w:tcPr>
            <w:tcW w:w="24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9191C34" w14:textId="77777777" w:rsidR="008F6A4C" w:rsidRPr="008F6A4C" w:rsidRDefault="008F6A4C" w:rsidP="00296016">
            <w:pPr>
              <w:jc w:val="center"/>
              <w:rPr>
                <w:sz w:val="20"/>
                <w:szCs w:val="20"/>
              </w:rPr>
            </w:pPr>
            <w:r w:rsidRPr="008F6A4C">
              <w:rPr>
                <w:rStyle w:val="Strong"/>
                <w:sz w:val="20"/>
                <w:szCs w:val="20"/>
              </w:rPr>
              <w:t>S12</w:t>
            </w:r>
          </w:p>
        </w:tc>
        <w:tc>
          <w:tcPr>
            <w:tcW w:w="41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5BB515" w14:textId="77777777" w:rsidR="008F6A4C" w:rsidRPr="008F6A4C" w:rsidRDefault="00CB414C" w:rsidP="00296016">
            <w:pPr>
              <w:rPr>
                <w:sz w:val="20"/>
                <w:szCs w:val="20"/>
              </w:rPr>
            </w:pPr>
            <w:hyperlink r:id="rId48" w:history="1">
              <w:r w:rsidR="008F6A4C" w:rsidRPr="008F6A4C">
                <w:rPr>
                  <w:rStyle w:val="Hyperlink"/>
                  <w:color w:val="auto"/>
                  <w:sz w:val="20"/>
                  <w:szCs w:val="20"/>
                  <w:u w:val="none"/>
                </w:rPr>
                <w:t>ab(cultural* competen* OR microinsult* OR microaggression*)</w:t>
              </w:r>
            </w:hyperlink>
          </w:p>
        </w:tc>
        <w:tc>
          <w:tcPr>
            <w:tcW w:w="5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03EB754" w14:textId="77777777" w:rsidR="008F6A4C" w:rsidRPr="008F6A4C" w:rsidRDefault="00CB414C" w:rsidP="00296016">
            <w:pPr>
              <w:jc w:val="right"/>
              <w:rPr>
                <w:sz w:val="20"/>
                <w:szCs w:val="20"/>
              </w:rPr>
            </w:pPr>
            <w:hyperlink r:id="rId49" w:history="1">
              <w:r w:rsidR="008F6A4C" w:rsidRPr="008F6A4C">
                <w:rPr>
                  <w:rStyle w:val="Strong"/>
                  <w:sz w:val="20"/>
                  <w:szCs w:val="20"/>
                </w:rPr>
                <w:t>1,319</w:t>
              </w:r>
            </w:hyperlink>
          </w:p>
        </w:tc>
      </w:tr>
      <w:tr w:rsidR="008F6A4C" w:rsidRPr="008F6A4C" w14:paraId="45A06183" w14:textId="77777777" w:rsidTr="00296016">
        <w:trPr>
          <w:tblCellSpacing w:w="15" w:type="dxa"/>
        </w:trPr>
        <w:tc>
          <w:tcPr>
            <w:tcW w:w="24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F2BCC6E" w14:textId="77777777" w:rsidR="008F6A4C" w:rsidRPr="008F6A4C" w:rsidRDefault="008F6A4C" w:rsidP="00296016">
            <w:pPr>
              <w:jc w:val="center"/>
              <w:rPr>
                <w:sz w:val="20"/>
                <w:szCs w:val="20"/>
              </w:rPr>
            </w:pPr>
            <w:r w:rsidRPr="008F6A4C">
              <w:rPr>
                <w:rStyle w:val="Strong"/>
                <w:sz w:val="20"/>
                <w:szCs w:val="20"/>
              </w:rPr>
              <w:t>S11</w:t>
            </w:r>
          </w:p>
        </w:tc>
        <w:tc>
          <w:tcPr>
            <w:tcW w:w="41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4E8534" w14:textId="77777777" w:rsidR="008F6A4C" w:rsidRPr="008F6A4C" w:rsidRDefault="00CB414C" w:rsidP="00296016">
            <w:pPr>
              <w:rPr>
                <w:sz w:val="20"/>
                <w:szCs w:val="20"/>
              </w:rPr>
            </w:pPr>
            <w:hyperlink r:id="rId50" w:history="1">
              <w:r w:rsidR="008F6A4C" w:rsidRPr="008F6A4C">
                <w:rPr>
                  <w:rStyle w:val="Hyperlink"/>
                  <w:color w:val="auto"/>
                  <w:sz w:val="20"/>
                  <w:szCs w:val="20"/>
                  <w:u w:val="none"/>
                </w:rPr>
                <w:t>ab(vulnerable population* OR subgroup* OR sub-group* OR subpopulation* OR sub-population* OR stratif*) or su(social stratification)</w:t>
              </w:r>
            </w:hyperlink>
          </w:p>
        </w:tc>
        <w:tc>
          <w:tcPr>
            <w:tcW w:w="5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55915A7" w14:textId="77777777" w:rsidR="008F6A4C" w:rsidRPr="008F6A4C" w:rsidRDefault="00CB414C" w:rsidP="00296016">
            <w:pPr>
              <w:jc w:val="right"/>
              <w:rPr>
                <w:sz w:val="20"/>
                <w:szCs w:val="20"/>
              </w:rPr>
            </w:pPr>
            <w:hyperlink r:id="rId51" w:history="1">
              <w:r w:rsidR="008F6A4C" w:rsidRPr="008F6A4C">
                <w:rPr>
                  <w:rStyle w:val="Strong"/>
                  <w:sz w:val="20"/>
                  <w:szCs w:val="20"/>
                </w:rPr>
                <w:t>3,826</w:t>
              </w:r>
            </w:hyperlink>
          </w:p>
        </w:tc>
      </w:tr>
      <w:tr w:rsidR="008F6A4C" w:rsidRPr="008F6A4C" w14:paraId="1F721D46" w14:textId="77777777" w:rsidTr="00296016">
        <w:trPr>
          <w:tblCellSpacing w:w="15" w:type="dxa"/>
        </w:trPr>
        <w:tc>
          <w:tcPr>
            <w:tcW w:w="24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4C9C11F" w14:textId="77777777" w:rsidR="008F6A4C" w:rsidRPr="008F6A4C" w:rsidRDefault="008F6A4C" w:rsidP="00296016">
            <w:pPr>
              <w:jc w:val="center"/>
              <w:rPr>
                <w:sz w:val="20"/>
                <w:szCs w:val="20"/>
              </w:rPr>
            </w:pPr>
            <w:r w:rsidRPr="008F6A4C">
              <w:rPr>
                <w:rStyle w:val="Strong"/>
                <w:sz w:val="20"/>
                <w:szCs w:val="20"/>
              </w:rPr>
              <w:t>S10</w:t>
            </w:r>
          </w:p>
        </w:tc>
        <w:tc>
          <w:tcPr>
            <w:tcW w:w="41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0296A2" w14:textId="77777777" w:rsidR="008F6A4C" w:rsidRPr="008F6A4C" w:rsidRDefault="00CB414C" w:rsidP="00296016">
            <w:pPr>
              <w:rPr>
                <w:sz w:val="20"/>
                <w:szCs w:val="20"/>
              </w:rPr>
            </w:pPr>
            <w:hyperlink r:id="rId52" w:history="1">
              <w:r w:rsidR="008F6A4C" w:rsidRPr="008F6A4C">
                <w:rPr>
                  <w:rStyle w:val="Hyperlink"/>
                  <w:color w:val="auto"/>
                  <w:sz w:val="20"/>
                  <w:szCs w:val="20"/>
                  <w:u w:val="none"/>
                </w:rPr>
                <w:t>ab(Ethnic* OR race* OR racial* OR minority OR minorities OR African-American* OR Black OR Blacks OR Hispanic* OR Chicano* OR Chicana* OR Latino* OR Latina* OR Hispanic* OR Asian-American* OR Native American* OR Indian OR Indians) or su(American Indians or Arab Americans, or Asian Americans or Black Americans or Eskimos or Hispanic Americans or Jewish Americans or African Cultural Groups or Asian Cultural Groups or Middle Eastern Cultural Groups or Latin American Cultural Groups or North American Cultural Groups or Oceanic Cultural Groups or Race or Ethnicity)</w:t>
              </w:r>
            </w:hyperlink>
          </w:p>
        </w:tc>
        <w:tc>
          <w:tcPr>
            <w:tcW w:w="5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D598C8E" w14:textId="77777777" w:rsidR="008F6A4C" w:rsidRPr="008F6A4C" w:rsidRDefault="00CB414C" w:rsidP="00296016">
            <w:pPr>
              <w:jc w:val="right"/>
              <w:rPr>
                <w:sz w:val="20"/>
                <w:szCs w:val="20"/>
              </w:rPr>
            </w:pPr>
            <w:hyperlink r:id="rId53" w:history="1">
              <w:r w:rsidR="008F6A4C" w:rsidRPr="008F6A4C">
                <w:rPr>
                  <w:rStyle w:val="Strong"/>
                  <w:sz w:val="20"/>
                  <w:szCs w:val="20"/>
                </w:rPr>
                <w:t>26,249</w:t>
              </w:r>
            </w:hyperlink>
          </w:p>
        </w:tc>
      </w:tr>
      <w:tr w:rsidR="008F6A4C" w:rsidRPr="008F6A4C" w14:paraId="46865B53" w14:textId="77777777" w:rsidTr="00296016">
        <w:trPr>
          <w:tblCellSpacing w:w="15" w:type="dxa"/>
        </w:trPr>
        <w:tc>
          <w:tcPr>
            <w:tcW w:w="24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7D9B94E" w14:textId="77777777" w:rsidR="008F6A4C" w:rsidRPr="008F6A4C" w:rsidRDefault="008F6A4C" w:rsidP="00296016">
            <w:pPr>
              <w:jc w:val="center"/>
              <w:rPr>
                <w:sz w:val="20"/>
                <w:szCs w:val="20"/>
              </w:rPr>
            </w:pPr>
            <w:r w:rsidRPr="008F6A4C">
              <w:rPr>
                <w:rStyle w:val="Strong"/>
                <w:sz w:val="20"/>
                <w:szCs w:val="20"/>
              </w:rPr>
              <w:t>S9</w:t>
            </w:r>
          </w:p>
        </w:tc>
        <w:tc>
          <w:tcPr>
            <w:tcW w:w="41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A6CBFC" w14:textId="77777777" w:rsidR="008F6A4C" w:rsidRPr="008F6A4C" w:rsidRDefault="00CB414C" w:rsidP="00296016">
            <w:pPr>
              <w:rPr>
                <w:sz w:val="20"/>
                <w:szCs w:val="20"/>
              </w:rPr>
            </w:pPr>
            <w:hyperlink r:id="rId54" w:history="1">
              <w:r w:rsidR="008F6A4C" w:rsidRPr="008F6A4C">
                <w:rPr>
                  <w:rStyle w:val="Hyperlink"/>
                  <w:color w:val="auto"/>
                  <w:sz w:val="20"/>
                  <w:szCs w:val="20"/>
                  <w:u w:val="none"/>
                </w:rPr>
                <w:t>ab(psychotic OR schizotyp* OR schizophren* OR schizoid* OR schizoaffective OR bipolar OR mania* OR hypomania* OR hypo-mania* OR manic OR cyclothymic OR PTSD OR post-traumatic stress OR posttraumatic stress OR severe* mental* ill* OR serious* mental* ill* OR chronic* mental* ill* OR persistent* mental* ill*) or su(mental illness or schizophrenia or psychopathology or posttraumatic stress disorder or bipolar disorders or cyclothymia)</w:t>
              </w:r>
            </w:hyperlink>
          </w:p>
        </w:tc>
        <w:tc>
          <w:tcPr>
            <w:tcW w:w="5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7EC7D0D" w14:textId="77777777" w:rsidR="008F6A4C" w:rsidRPr="008F6A4C" w:rsidRDefault="00CB414C" w:rsidP="00296016">
            <w:pPr>
              <w:jc w:val="right"/>
              <w:rPr>
                <w:sz w:val="20"/>
                <w:szCs w:val="20"/>
              </w:rPr>
            </w:pPr>
            <w:hyperlink r:id="rId55" w:history="1">
              <w:r w:rsidR="008F6A4C" w:rsidRPr="008F6A4C">
                <w:rPr>
                  <w:rStyle w:val="Strong"/>
                  <w:sz w:val="20"/>
                  <w:szCs w:val="20"/>
                </w:rPr>
                <w:t>9,431</w:t>
              </w:r>
            </w:hyperlink>
          </w:p>
        </w:tc>
      </w:tr>
      <w:tr w:rsidR="008F6A4C" w:rsidRPr="008F6A4C" w14:paraId="3D674B70" w14:textId="77777777" w:rsidTr="00296016">
        <w:trPr>
          <w:tblCellSpacing w:w="15" w:type="dxa"/>
        </w:trPr>
        <w:tc>
          <w:tcPr>
            <w:tcW w:w="24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B6A65E1" w14:textId="77777777" w:rsidR="008F6A4C" w:rsidRPr="008F6A4C" w:rsidRDefault="008F6A4C" w:rsidP="00296016">
            <w:pPr>
              <w:jc w:val="center"/>
              <w:rPr>
                <w:sz w:val="20"/>
                <w:szCs w:val="20"/>
              </w:rPr>
            </w:pPr>
            <w:r w:rsidRPr="008F6A4C">
              <w:rPr>
                <w:rStyle w:val="Strong"/>
                <w:sz w:val="20"/>
                <w:szCs w:val="20"/>
              </w:rPr>
              <w:t>S8</w:t>
            </w:r>
          </w:p>
        </w:tc>
        <w:tc>
          <w:tcPr>
            <w:tcW w:w="41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D343B4" w14:textId="77777777" w:rsidR="008F6A4C" w:rsidRPr="008F6A4C" w:rsidRDefault="00CB414C" w:rsidP="00296016">
            <w:pPr>
              <w:rPr>
                <w:sz w:val="20"/>
                <w:szCs w:val="20"/>
              </w:rPr>
            </w:pPr>
            <w:hyperlink r:id="rId56" w:history="1">
              <w:r w:rsidR="008F6A4C" w:rsidRPr="008F6A4C">
                <w:rPr>
                  <w:rStyle w:val="Hyperlink"/>
                  <w:color w:val="auto"/>
                  <w:sz w:val="20"/>
                  <w:szCs w:val="20"/>
                  <w:u w:val="none"/>
                </w:rPr>
                <w:t>ab(disabilit* OR disabled OR handicap*) or su(handicapped or physically handicapped)</w:t>
              </w:r>
            </w:hyperlink>
          </w:p>
        </w:tc>
        <w:tc>
          <w:tcPr>
            <w:tcW w:w="5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2D9177F" w14:textId="77777777" w:rsidR="008F6A4C" w:rsidRPr="008F6A4C" w:rsidRDefault="00CB414C" w:rsidP="00296016">
            <w:pPr>
              <w:jc w:val="right"/>
              <w:rPr>
                <w:sz w:val="20"/>
                <w:szCs w:val="20"/>
              </w:rPr>
            </w:pPr>
            <w:hyperlink r:id="rId57" w:history="1">
              <w:r w:rsidR="008F6A4C" w:rsidRPr="008F6A4C">
                <w:rPr>
                  <w:rStyle w:val="Strong"/>
                  <w:sz w:val="20"/>
                  <w:szCs w:val="20"/>
                </w:rPr>
                <w:t>8,327</w:t>
              </w:r>
            </w:hyperlink>
          </w:p>
        </w:tc>
      </w:tr>
      <w:tr w:rsidR="008F6A4C" w:rsidRPr="008F6A4C" w14:paraId="56A80B04" w14:textId="77777777" w:rsidTr="00296016">
        <w:trPr>
          <w:tblCellSpacing w:w="15" w:type="dxa"/>
        </w:trPr>
        <w:tc>
          <w:tcPr>
            <w:tcW w:w="24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EC5DB88" w14:textId="77777777" w:rsidR="008F6A4C" w:rsidRPr="008F6A4C" w:rsidRDefault="008F6A4C" w:rsidP="00296016">
            <w:pPr>
              <w:jc w:val="center"/>
              <w:rPr>
                <w:sz w:val="20"/>
                <w:szCs w:val="20"/>
              </w:rPr>
            </w:pPr>
            <w:r w:rsidRPr="008F6A4C">
              <w:rPr>
                <w:rStyle w:val="Strong"/>
                <w:sz w:val="20"/>
                <w:szCs w:val="20"/>
              </w:rPr>
              <w:lastRenderedPageBreak/>
              <w:t>S7</w:t>
            </w:r>
          </w:p>
        </w:tc>
        <w:tc>
          <w:tcPr>
            <w:tcW w:w="41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83D410" w14:textId="77777777" w:rsidR="008F6A4C" w:rsidRPr="008F6A4C" w:rsidRDefault="00CB414C" w:rsidP="00296016">
            <w:pPr>
              <w:rPr>
                <w:sz w:val="20"/>
                <w:szCs w:val="20"/>
              </w:rPr>
            </w:pPr>
            <w:hyperlink r:id="rId58" w:history="1">
              <w:r w:rsidR="008F6A4C" w:rsidRPr="008F6A4C">
                <w:rPr>
                  <w:rStyle w:val="Hyperlink"/>
                  <w:color w:val="auto"/>
                  <w:sz w:val="20"/>
                  <w:szCs w:val="20"/>
                  <w:u w:val="none"/>
                </w:rPr>
                <w:t>ab(aged OR aging OR frail OR old OR older OR senior* OR elderly OR middle-aged) or su(aging or elderly or middle aged adults)</w:t>
              </w:r>
            </w:hyperlink>
          </w:p>
        </w:tc>
        <w:tc>
          <w:tcPr>
            <w:tcW w:w="5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76B339E" w14:textId="77777777" w:rsidR="008F6A4C" w:rsidRPr="008F6A4C" w:rsidRDefault="00CB414C" w:rsidP="00296016">
            <w:pPr>
              <w:jc w:val="right"/>
              <w:rPr>
                <w:sz w:val="20"/>
                <w:szCs w:val="20"/>
              </w:rPr>
            </w:pPr>
            <w:hyperlink r:id="rId59" w:history="1">
              <w:r w:rsidR="008F6A4C" w:rsidRPr="008F6A4C">
                <w:rPr>
                  <w:rStyle w:val="Strong"/>
                  <w:sz w:val="20"/>
                  <w:szCs w:val="20"/>
                </w:rPr>
                <w:t>30,467</w:t>
              </w:r>
            </w:hyperlink>
          </w:p>
        </w:tc>
      </w:tr>
      <w:tr w:rsidR="008F6A4C" w:rsidRPr="008F6A4C" w14:paraId="7E5E4CA1" w14:textId="77777777" w:rsidTr="00296016">
        <w:trPr>
          <w:tblCellSpacing w:w="15" w:type="dxa"/>
        </w:trPr>
        <w:tc>
          <w:tcPr>
            <w:tcW w:w="24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7BB7166" w14:textId="77777777" w:rsidR="008F6A4C" w:rsidRPr="008F6A4C" w:rsidRDefault="008F6A4C" w:rsidP="00296016">
            <w:pPr>
              <w:jc w:val="center"/>
              <w:rPr>
                <w:sz w:val="20"/>
                <w:szCs w:val="20"/>
              </w:rPr>
            </w:pPr>
            <w:r w:rsidRPr="008F6A4C">
              <w:rPr>
                <w:rStyle w:val="Strong"/>
                <w:sz w:val="20"/>
                <w:szCs w:val="20"/>
              </w:rPr>
              <w:t>S6</w:t>
            </w:r>
          </w:p>
        </w:tc>
        <w:tc>
          <w:tcPr>
            <w:tcW w:w="41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F9FA78" w14:textId="77777777" w:rsidR="008F6A4C" w:rsidRPr="008F6A4C" w:rsidRDefault="00CB414C" w:rsidP="00296016">
            <w:pPr>
              <w:rPr>
                <w:sz w:val="20"/>
                <w:szCs w:val="20"/>
              </w:rPr>
            </w:pPr>
            <w:hyperlink r:id="rId60" w:history="1">
              <w:r w:rsidR="008F6A4C" w:rsidRPr="008F6A4C">
                <w:rPr>
                  <w:rStyle w:val="Hyperlink"/>
                  <w:color w:val="auto"/>
                  <w:sz w:val="20"/>
                  <w:szCs w:val="20"/>
                  <w:u w:val="none"/>
                </w:rPr>
                <w:t>ab(rural-urban OR rural OR urban OR inner-city)or su(rural urban differences or urban rural differences or rural areas or urban areas)</w:t>
              </w:r>
            </w:hyperlink>
          </w:p>
        </w:tc>
        <w:tc>
          <w:tcPr>
            <w:tcW w:w="5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D0AB212" w14:textId="77777777" w:rsidR="008F6A4C" w:rsidRPr="008F6A4C" w:rsidRDefault="00CB414C" w:rsidP="00296016">
            <w:pPr>
              <w:jc w:val="right"/>
              <w:rPr>
                <w:sz w:val="20"/>
                <w:szCs w:val="20"/>
              </w:rPr>
            </w:pPr>
            <w:hyperlink r:id="rId61" w:history="1">
              <w:r w:rsidR="008F6A4C" w:rsidRPr="008F6A4C">
                <w:rPr>
                  <w:rStyle w:val="Strong"/>
                  <w:sz w:val="20"/>
                  <w:szCs w:val="20"/>
                </w:rPr>
                <w:t>12,811</w:t>
              </w:r>
            </w:hyperlink>
          </w:p>
        </w:tc>
      </w:tr>
      <w:tr w:rsidR="008F6A4C" w:rsidRPr="008F6A4C" w14:paraId="66A0185E" w14:textId="77777777" w:rsidTr="00296016">
        <w:trPr>
          <w:tblCellSpacing w:w="15" w:type="dxa"/>
        </w:trPr>
        <w:tc>
          <w:tcPr>
            <w:tcW w:w="24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2AEB281" w14:textId="77777777" w:rsidR="008F6A4C" w:rsidRPr="008F6A4C" w:rsidRDefault="008F6A4C" w:rsidP="00296016">
            <w:pPr>
              <w:jc w:val="center"/>
              <w:rPr>
                <w:sz w:val="20"/>
                <w:szCs w:val="20"/>
              </w:rPr>
            </w:pPr>
            <w:r w:rsidRPr="008F6A4C">
              <w:rPr>
                <w:rStyle w:val="Strong"/>
                <w:sz w:val="20"/>
                <w:szCs w:val="20"/>
              </w:rPr>
              <w:t>S5</w:t>
            </w:r>
          </w:p>
        </w:tc>
        <w:tc>
          <w:tcPr>
            <w:tcW w:w="41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02B5A4" w14:textId="77777777" w:rsidR="008F6A4C" w:rsidRPr="008F6A4C" w:rsidRDefault="00CB414C" w:rsidP="00296016">
            <w:pPr>
              <w:rPr>
                <w:sz w:val="20"/>
                <w:szCs w:val="20"/>
              </w:rPr>
            </w:pPr>
            <w:hyperlink r:id="rId62" w:history="1">
              <w:r w:rsidR="008F6A4C" w:rsidRPr="008F6A4C">
                <w:rPr>
                  <w:rStyle w:val="Hyperlink"/>
                  <w:color w:val="auto"/>
                  <w:sz w:val="20"/>
                  <w:szCs w:val="20"/>
                  <w:u w:val="none"/>
                </w:rPr>
                <w:t>ab(religio*) or su(religions or Religious Cultural Groups)</w:t>
              </w:r>
            </w:hyperlink>
          </w:p>
        </w:tc>
        <w:tc>
          <w:tcPr>
            <w:tcW w:w="5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9FEFF98" w14:textId="77777777" w:rsidR="008F6A4C" w:rsidRPr="008F6A4C" w:rsidRDefault="00CB414C" w:rsidP="00296016">
            <w:pPr>
              <w:jc w:val="right"/>
              <w:rPr>
                <w:sz w:val="20"/>
                <w:szCs w:val="20"/>
              </w:rPr>
            </w:pPr>
            <w:hyperlink r:id="rId63" w:history="1">
              <w:r w:rsidR="008F6A4C" w:rsidRPr="008F6A4C">
                <w:rPr>
                  <w:rStyle w:val="Strong"/>
                  <w:sz w:val="20"/>
                  <w:szCs w:val="20"/>
                </w:rPr>
                <w:t>4,550</w:t>
              </w:r>
            </w:hyperlink>
          </w:p>
        </w:tc>
      </w:tr>
      <w:tr w:rsidR="008F6A4C" w:rsidRPr="008F6A4C" w14:paraId="59DC8CE6" w14:textId="77777777" w:rsidTr="00296016">
        <w:trPr>
          <w:tblCellSpacing w:w="15" w:type="dxa"/>
        </w:trPr>
        <w:tc>
          <w:tcPr>
            <w:tcW w:w="24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6D3C288" w14:textId="77777777" w:rsidR="008F6A4C" w:rsidRPr="008F6A4C" w:rsidRDefault="008F6A4C" w:rsidP="00296016">
            <w:pPr>
              <w:jc w:val="center"/>
              <w:rPr>
                <w:sz w:val="20"/>
                <w:szCs w:val="20"/>
              </w:rPr>
            </w:pPr>
            <w:r w:rsidRPr="008F6A4C">
              <w:rPr>
                <w:rStyle w:val="Strong"/>
                <w:sz w:val="20"/>
                <w:szCs w:val="20"/>
              </w:rPr>
              <w:t>S4</w:t>
            </w:r>
          </w:p>
        </w:tc>
        <w:tc>
          <w:tcPr>
            <w:tcW w:w="41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DAB0C0" w14:textId="77777777" w:rsidR="008F6A4C" w:rsidRPr="008F6A4C" w:rsidRDefault="00CB414C" w:rsidP="00296016">
            <w:pPr>
              <w:rPr>
                <w:sz w:val="20"/>
                <w:szCs w:val="20"/>
              </w:rPr>
            </w:pPr>
            <w:hyperlink r:id="rId64" w:history="1">
              <w:r w:rsidR="008F6A4C" w:rsidRPr="008F6A4C">
                <w:rPr>
                  <w:rStyle w:val="Hyperlink"/>
                  <w:color w:val="auto"/>
                  <w:sz w:val="20"/>
                  <w:szCs w:val="20"/>
                  <w:u w:val="none"/>
                </w:rPr>
                <w:t>ab(women* OR female* OR gender* OR sex OR sex-based) or su(womens health care or working women or females or sexism or sex role attitudes or sexual inequality)</w:t>
              </w:r>
            </w:hyperlink>
          </w:p>
        </w:tc>
        <w:tc>
          <w:tcPr>
            <w:tcW w:w="5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4BB8B51" w14:textId="77777777" w:rsidR="008F6A4C" w:rsidRPr="008F6A4C" w:rsidRDefault="00CB414C" w:rsidP="00296016">
            <w:pPr>
              <w:jc w:val="right"/>
              <w:rPr>
                <w:sz w:val="20"/>
                <w:szCs w:val="20"/>
              </w:rPr>
            </w:pPr>
            <w:hyperlink r:id="rId65" w:history="1">
              <w:r w:rsidR="008F6A4C" w:rsidRPr="008F6A4C">
                <w:rPr>
                  <w:rStyle w:val="Strong"/>
                  <w:sz w:val="20"/>
                  <w:szCs w:val="20"/>
                </w:rPr>
                <w:t>42,835</w:t>
              </w:r>
            </w:hyperlink>
          </w:p>
        </w:tc>
      </w:tr>
      <w:tr w:rsidR="008F6A4C" w:rsidRPr="008F6A4C" w14:paraId="009C3256" w14:textId="77777777" w:rsidTr="00296016">
        <w:trPr>
          <w:tblCellSpacing w:w="15" w:type="dxa"/>
        </w:trPr>
        <w:tc>
          <w:tcPr>
            <w:tcW w:w="24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D1631BC" w14:textId="77777777" w:rsidR="008F6A4C" w:rsidRPr="008F6A4C" w:rsidRDefault="008F6A4C" w:rsidP="00296016">
            <w:pPr>
              <w:jc w:val="center"/>
              <w:rPr>
                <w:sz w:val="20"/>
                <w:szCs w:val="20"/>
              </w:rPr>
            </w:pPr>
            <w:r w:rsidRPr="008F6A4C">
              <w:rPr>
                <w:rStyle w:val="Strong"/>
                <w:sz w:val="20"/>
                <w:szCs w:val="20"/>
              </w:rPr>
              <w:t>S3</w:t>
            </w:r>
          </w:p>
        </w:tc>
        <w:tc>
          <w:tcPr>
            <w:tcW w:w="41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7F05DC" w14:textId="77777777" w:rsidR="008F6A4C" w:rsidRPr="008F6A4C" w:rsidRDefault="00CB414C" w:rsidP="00296016">
            <w:pPr>
              <w:rPr>
                <w:sz w:val="20"/>
                <w:szCs w:val="20"/>
              </w:rPr>
            </w:pPr>
            <w:hyperlink r:id="rId66" w:history="1">
              <w:r w:rsidR="008F6A4C" w:rsidRPr="008F6A4C">
                <w:rPr>
                  <w:rStyle w:val="Hyperlink"/>
                  <w:color w:val="auto"/>
                  <w:sz w:val="20"/>
                  <w:szCs w:val="20"/>
                  <w:u w:val="none"/>
                </w:rPr>
                <w:t>ab(Socio-demographic* OR Sociodemographic* OR socioeconomic* OR socio-economic* OR SES OR sociocultural* OR socio-cultural* OR poverty OR indigent OR low-income OR class OR classes OR disadvantaged) or su(socioeconomic factors or social background or social factors or sociocultural factors or sociodemographic factors or socioeconomic status or poverty or rural poverty or rural poor or urban poverty or urban poor or income inequality or social inequality or social class)</w:t>
              </w:r>
            </w:hyperlink>
          </w:p>
        </w:tc>
        <w:tc>
          <w:tcPr>
            <w:tcW w:w="5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F10BFD5" w14:textId="77777777" w:rsidR="008F6A4C" w:rsidRPr="008F6A4C" w:rsidRDefault="00CB414C" w:rsidP="00296016">
            <w:pPr>
              <w:jc w:val="right"/>
              <w:rPr>
                <w:sz w:val="20"/>
                <w:szCs w:val="20"/>
              </w:rPr>
            </w:pPr>
            <w:hyperlink r:id="rId67" w:history="1">
              <w:r w:rsidR="008F6A4C" w:rsidRPr="008F6A4C">
                <w:rPr>
                  <w:rStyle w:val="Strong"/>
                  <w:sz w:val="20"/>
                  <w:szCs w:val="20"/>
                </w:rPr>
                <w:t>34,229</w:t>
              </w:r>
            </w:hyperlink>
          </w:p>
        </w:tc>
      </w:tr>
      <w:tr w:rsidR="008F6A4C" w:rsidRPr="008F6A4C" w14:paraId="578A646A" w14:textId="77777777" w:rsidTr="00296016">
        <w:trPr>
          <w:tblCellSpacing w:w="15" w:type="dxa"/>
        </w:trPr>
        <w:tc>
          <w:tcPr>
            <w:tcW w:w="24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343CC90" w14:textId="77777777" w:rsidR="008F6A4C" w:rsidRPr="008F6A4C" w:rsidRDefault="008F6A4C" w:rsidP="00296016">
            <w:pPr>
              <w:jc w:val="center"/>
              <w:rPr>
                <w:sz w:val="20"/>
                <w:szCs w:val="20"/>
              </w:rPr>
            </w:pPr>
            <w:r w:rsidRPr="008F6A4C">
              <w:rPr>
                <w:rStyle w:val="Strong"/>
                <w:sz w:val="20"/>
                <w:szCs w:val="20"/>
              </w:rPr>
              <w:t>S2</w:t>
            </w:r>
          </w:p>
        </w:tc>
        <w:tc>
          <w:tcPr>
            <w:tcW w:w="41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0B5015" w14:textId="77777777" w:rsidR="008F6A4C" w:rsidRPr="008F6A4C" w:rsidRDefault="00CB414C" w:rsidP="00296016">
            <w:pPr>
              <w:rPr>
                <w:sz w:val="20"/>
                <w:szCs w:val="20"/>
              </w:rPr>
            </w:pPr>
            <w:hyperlink r:id="rId68" w:history="1">
              <w:r w:rsidR="008F6A4C" w:rsidRPr="008F6A4C">
                <w:rPr>
                  <w:rStyle w:val="Hyperlink"/>
                  <w:color w:val="auto"/>
                  <w:sz w:val="20"/>
                  <w:szCs w:val="20"/>
                  <w:u w:val="none"/>
                </w:rPr>
                <w:t xml:space="preserve">ab(LGBT* OR lesbian* OR homosexual* OR gay OR gays OR bisexual* OR transgender* OR transsexual* OR sexual* orient*) or su(Lesbianism or bisexuality or homosexuality or transsexuality or homophobia) </w:t>
              </w:r>
            </w:hyperlink>
          </w:p>
        </w:tc>
        <w:tc>
          <w:tcPr>
            <w:tcW w:w="5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C0C1B91" w14:textId="77777777" w:rsidR="008F6A4C" w:rsidRPr="008F6A4C" w:rsidRDefault="00CB414C" w:rsidP="00296016">
            <w:pPr>
              <w:jc w:val="right"/>
              <w:rPr>
                <w:sz w:val="20"/>
                <w:szCs w:val="20"/>
              </w:rPr>
            </w:pPr>
            <w:hyperlink r:id="rId69" w:history="1">
              <w:r w:rsidR="008F6A4C" w:rsidRPr="008F6A4C">
                <w:rPr>
                  <w:rStyle w:val="Strong"/>
                  <w:sz w:val="20"/>
                  <w:szCs w:val="20"/>
                </w:rPr>
                <w:t>5,254</w:t>
              </w:r>
            </w:hyperlink>
          </w:p>
        </w:tc>
      </w:tr>
      <w:tr w:rsidR="008F6A4C" w:rsidRPr="008F6A4C" w14:paraId="2866A1C4" w14:textId="77777777" w:rsidTr="00296016">
        <w:trPr>
          <w:tblCellSpacing w:w="15" w:type="dxa"/>
        </w:trPr>
        <w:tc>
          <w:tcPr>
            <w:tcW w:w="24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33B0F12" w14:textId="77777777" w:rsidR="008F6A4C" w:rsidRPr="008F6A4C" w:rsidRDefault="008F6A4C" w:rsidP="00296016">
            <w:pPr>
              <w:jc w:val="center"/>
              <w:rPr>
                <w:sz w:val="20"/>
                <w:szCs w:val="20"/>
              </w:rPr>
            </w:pPr>
            <w:r w:rsidRPr="008F6A4C">
              <w:rPr>
                <w:rStyle w:val="Strong"/>
                <w:sz w:val="20"/>
                <w:szCs w:val="20"/>
              </w:rPr>
              <w:t>S1</w:t>
            </w:r>
          </w:p>
        </w:tc>
        <w:tc>
          <w:tcPr>
            <w:tcW w:w="4166"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BE1A34" w14:textId="77777777" w:rsidR="008F6A4C" w:rsidRPr="008F6A4C" w:rsidRDefault="00CB414C" w:rsidP="00296016">
            <w:pPr>
              <w:rPr>
                <w:sz w:val="20"/>
                <w:szCs w:val="20"/>
              </w:rPr>
            </w:pPr>
            <w:hyperlink r:id="rId70" w:history="1">
              <w:r w:rsidR="008F6A4C" w:rsidRPr="008F6A4C">
                <w:rPr>
                  <w:rStyle w:val="Hyperlink"/>
                  <w:color w:val="auto"/>
                  <w:sz w:val="20"/>
                  <w:szCs w:val="20"/>
                  <w:u w:val="none"/>
                </w:rPr>
                <w:t>ab(Discriminat* OR Disparit* OR parity OR Inequal* OR Unequal OR equal OR Inequit* OR Equity OR equitable OR undertreat* OR under-treat* OR overtreat* OR over-treat* OR access OR accessible OR accessibility) or su(discrimination or racism or bias or prejudice or equality or inequality or access)</w:t>
              </w:r>
            </w:hyperlink>
          </w:p>
        </w:tc>
        <w:tc>
          <w:tcPr>
            <w:tcW w:w="5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7000FB1" w14:textId="77777777" w:rsidR="008F6A4C" w:rsidRPr="008F6A4C" w:rsidRDefault="00CB414C" w:rsidP="00296016">
            <w:pPr>
              <w:jc w:val="right"/>
              <w:rPr>
                <w:sz w:val="20"/>
                <w:szCs w:val="20"/>
              </w:rPr>
            </w:pPr>
            <w:hyperlink r:id="rId71" w:history="1">
              <w:r w:rsidR="008F6A4C" w:rsidRPr="008F6A4C">
                <w:rPr>
                  <w:rStyle w:val="Strong"/>
                  <w:sz w:val="20"/>
                  <w:szCs w:val="20"/>
                </w:rPr>
                <w:t>23,972</w:t>
              </w:r>
            </w:hyperlink>
          </w:p>
        </w:tc>
      </w:tr>
    </w:tbl>
    <w:p w14:paraId="045892FB" w14:textId="77777777" w:rsidR="008F6A4C" w:rsidRPr="008F6A4C" w:rsidRDefault="008F6A4C" w:rsidP="008F6A4C">
      <w:pPr>
        <w:rPr>
          <w:sz w:val="20"/>
          <w:szCs w:val="20"/>
        </w:rPr>
      </w:pPr>
    </w:p>
    <w:p w14:paraId="550B5231" w14:textId="77777777" w:rsidR="008F6A4C" w:rsidRPr="008F6A4C" w:rsidRDefault="008F6A4C" w:rsidP="008F6A4C">
      <w:pPr>
        <w:rPr>
          <w:sz w:val="20"/>
          <w:szCs w:val="20"/>
        </w:rPr>
      </w:pPr>
    </w:p>
    <w:p w14:paraId="2E5D05AE" w14:textId="77777777" w:rsidR="008F6A4C" w:rsidRPr="008F6A4C" w:rsidRDefault="008F6A4C" w:rsidP="008F6A4C">
      <w:pPr>
        <w:rPr>
          <w:sz w:val="20"/>
          <w:szCs w:val="20"/>
        </w:rPr>
      </w:pPr>
    </w:p>
    <w:p w14:paraId="41AFC2EC" w14:textId="77777777" w:rsidR="008F6A4C" w:rsidRPr="008F6A4C" w:rsidRDefault="008F6A4C" w:rsidP="008F6A4C">
      <w:pPr>
        <w:rPr>
          <w:b/>
          <w:sz w:val="20"/>
          <w:szCs w:val="20"/>
        </w:rPr>
      </w:pPr>
      <w:r w:rsidRPr="008F6A4C">
        <w:rPr>
          <w:b/>
          <w:sz w:val="20"/>
          <w:szCs w:val="20"/>
        </w:rPr>
        <w:t>ClinicalTrials.gov</w:t>
      </w:r>
    </w:p>
    <w:p w14:paraId="0ED5A1FE" w14:textId="77777777" w:rsidR="008F6A4C" w:rsidRPr="008F6A4C" w:rsidRDefault="008F6A4C" w:rsidP="008F6A4C">
      <w:pPr>
        <w:rPr>
          <w:sz w:val="20"/>
          <w:szCs w:val="20"/>
        </w:rPr>
      </w:pPr>
      <w:r w:rsidRPr="008F6A4C">
        <w:rPr>
          <w:sz w:val="20"/>
          <w:szCs w:val="20"/>
        </w:rPr>
        <w:t>Date Searched: April 22, 2016</w:t>
      </w:r>
    </w:p>
    <w:p w14:paraId="34B440FA" w14:textId="77777777" w:rsidR="008F6A4C" w:rsidRPr="008F6A4C" w:rsidRDefault="008F6A4C" w:rsidP="008F6A4C">
      <w:pPr>
        <w:rPr>
          <w:sz w:val="20"/>
          <w:szCs w:val="20"/>
        </w:rPr>
      </w:pPr>
    </w:p>
    <w:p w14:paraId="022D770A" w14:textId="77777777" w:rsidR="008F6A4C" w:rsidRPr="008F6A4C" w:rsidRDefault="008F6A4C" w:rsidP="008F6A4C">
      <w:pPr>
        <w:rPr>
          <w:sz w:val="20"/>
          <w:szCs w:val="20"/>
        </w:rPr>
      </w:pPr>
      <w:r w:rsidRPr="008F6A4C">
        <w:rPr>
          <w:sz w:val="20"/>
          <w:szCs w:val="20"/>
        </w:rPr>
        <w:t>( veteran* OR VA OR Veterans Affairs OR VHA OR Veterans Health Administration OR VAMC ) AND ( discrimination OR discriminate OR discriminated OR disparity OR disparities OR parity OR Inequality OR inequalities OR unequal OR unequally OR inequity OR inequities OR equity OR equitable OR accessible OR accessibility OR prejudice OR prejudicial OR homophobia OR homophobic OR racism OR racist ) | Adult, Senior | received from 01/01/2006 to 04/22/2016 =  96 results</w:t>
      </w:r>
    </w:p>
    <w:p w14:paraId="253C614C" w14:textId="77777777" w:rsidR="008F6A4C" w:rsidRPr="008F6A4C" w:rsidRDefault="008F6A4C">
      <w:pPr>
        <w:spacing w:after="200" w:line="276" w:lineRule="auto"/>
        <w:rPr>
          <w:rFonts w:eastAsia="MS Mincho"/>
          <w:b/>
          <w:sz w:val="20"/>
          <w:szCs w:val="20"/>
        </w:rPr>
      </w:pPr>
    </w:p>
    <w:p w14:paraId="186D6FF7" w14:textId="77777777" w:rsidR="008F6A4C" w:rsidRDefault="008F6A4C">
      <w:pPr>
        <w:spacing w:after="200" w:line="276" w:lineRule="auto"/>
        <w:rPr>
          <w:rFonts w:eastAsia="MS Mincho"/>
          <w:b/>
        </w:rPr>
      </w:pPr>
    </w:p>
    <w:p w14:paraId="396D088F" w14:textId="77777777" w:rsidR="008F6A4C" w:rsidRDefault="008F6A4C">
      <w:pPr>
        <w:spacing w:after="200" w:line="276" w:lineRule="auto"/>
        <w:rPr>
          <w:rFonts w:eastAsia="MS Mincho"/>
          <w:b/>
        </w:rPr>
      </w:pPr>
    </w:p>
    <w:p w14:paraId="26EE27C6" w14:textId="77777777" w:rsidR="007F74F0" w:rsidRDefault="007F74F0">
      <w:pPr>
        <w:spacing w:after="200" w:line="276" w:lineRule="auto"/>
        <w:rPr>
          <w:rFonts w:eastAsia="MS Mincho"/>
          <w:b/>
        </w:rPr>
      </w:pPr>
      <w:r>
        <w:rPr>
          <w:rFonts w:eastAsia="MS Mincho"/>
          <w:b/>
        </w:rPr>
        <w:br w:type="page"/>
      </w:r>
    </w:p>
    <w:p w14:paraId="197897E5" w14:textId="4B17E331" w:rsidR="007F74F0" w:rsidRDefault="007F74F0" w:rsidP="00766FFA">
      <w:pPr>
        <w:contextualSpacing/>
        <w:jc w:val="center"/>
        <w:outlineLvl w:val="0"/>
        <w:rPr>
          <w:rFonts w:eastAsia="MS Mincho"/>
          <w:b/>
        </w:rPr>
      </w:pPr>
      <w:bookmarkStart w:id="48" w:name="_Toc468294643"/>
      <w:r w:rsidRPr="007F74F0">
        <w:rPr>
          <w:rFonts w:eastAsia="MS Mincho"/>
          <w:b/>
        </w:rPr>
        <w:lastRenderedPageBreak/>
        <w:t xml:space="preserve">Supplemental Digital Content </w:t>
      </w:r>
      <w:r>
        <w:rPr>
          <w:rFonts w:eastAsia="MS Mincho"/>
          <w:b/>
        </w:rPr>
        <w:t>4.</w:t>
      </w:r>
      <w:r w:rsidR="00843A4D">
        <w:rPr>
          <w:rFonts w:eastAsia="MS Mincho"/>
          <w:b/>
        </w:rPr>
        <w:t xml:space="preserve"> </w:t>
      </w:r>
      <w:r w:rsidR="00843A4D" w:rsidRPr="00843A4D">
        <w:rPr>
          <w:rFonts w:eastAsia="MS Mincho"/>
          <w:b/>
        </w:rPr>
        <w:t xml:space="preserve">List of VA </w:t>
      </w:r>
      <w:r w:rsidR="00A77B8E">
        <w:rPr>
          <w:rFonts w:eastAsia="MS Mincho"/>
          <w:b/>
        </w:rPr>
        <w:t xml:space="preserve">Centers Contacted for </w:t>
      </w:r>
      <w:r w:rsidR="00521818">
        <w:rPr>
          <w:rFonts w:eastAsia="MS Mincho"/>
          <w:b/>
        </w:rPr>
        <w:t xml:space="preserve">Additional </w:t>
      </w:r>
      <w:r w:rsidR="00A77B8E">
        <w:rPr>
          <w:rFonts w:eastAsia="MS Mincho"/>
          <w:b/>
        </w:rPr>
        <w:t>Studies</w:t>
      </w:r>
      <w:bookmarkEnd w:id="48"/>
    </w:p>
    <w:p w14:paraId="4267F22D" w14:textId="77777777" w:rsidR="00B33421" w:rsidRPr="00370406" w:rsidRDefault="00B33421" w:rsidP="00DD279F">
      <w:pPr>
        <w:rPr>
          <w:rFonts w:eastAsia="MS Mincho"/>
          <w:b/>
          <w:sz w:val="22"/>
          <w:szCs w:val="22"/>
        </w:rPr>
      </w:pPr>
    </w:p>
    <w:tbl>
      <w:tblPr>
        <w:tblStyle w:val="TableGrid"/>
        <w:tblW w:w="5000" w:type="pct"/>
        <w:tblLook w:val="04A0" w:firstRow="1" w:lastRow="0" w:firstColumn="1" w:lastColumn="0" w:noHBand="0" w:noVBand="1"/>
      </w:tblPr>
      <w:tblGrid>
        <w:gridCol w:w="10152"/>
      </w:tblGrid>
      <w:tr w:rsidR="00A77B8E" w:rsidRPr="00370406" w14:paraId="47099421" w14:textId="77777777" w:rsidTr="00A77B8E">
        <w:tc>
          <w:tcPr>
            <w:tcW w:w="5000" w:type="pct"/>
          </w:tcPr>
          <w:p w14:paraId="28C274DA" w14:textId="77777777" w:rsidR="00A77B8E" w:rsidRPr="00370406" w:rsidRDefault="00A77B8E" w:rsidP="00D72621">
            <w:pPr>
              <w:rPr>
                <w:b/>
                <w:sz w:val="22"/>
                <w:szCs w:val="22"/>
              </w:rPr>
            </w:pPr>
            <w:r w:rsidRPr="00370406">
              <w:rPr>
                <w:b/>
                <w:sz w:val="22"/>
                <w:szCs w:val="22"/>
              </w:rPr>
              <w:t>Mental Illness Research, Education and Clinical Centers (MIRECCs)</w:t>
            </w:r>
          </w:p>
        </w:tc>
      </w:tr>
      <w:tr w:rsidR="00A77B8E" w:rsidRPr="00370406" w14:paraId="5A2F8272" w14:textId="77777777" w:rsidTr="00A77B8E">
        <w:tc>
          <w:tcPr>
            <w:tcW w:w="5000" w:type="pct"/>
          </w:tcPr>
          <w:p w14:paraId="55849406" w14:textId="77777777" w:rsidR="00A77B8E" w:rsidRPr="00370406" w:rsidRDefault="00CB414C" w:rsidP="00A77B8E">
            <w:pPr>
              <w:rPr>
                <w:sz w:val="22"/>
                <w:szCs w:val="22"/>
              </w:rPr>
            </w:pPr>
            <w:hyperlink r:id="rId72" w:history="1">
              <w:r w:rsidR="00A77B8E" w:rsidRPr="00370406">
                <w:rPr>
                  <w:color w:val="0000FF"/>
                  <w:sz w:val="22"/>
                  <w:szCs w:val="22"/>
                  <w:u w:val="single"/>
                </w:rPr>
                <w:t>New England MIRECC - VISN 1</w:t>
              </w:r>
            </w:hyperlink>
          </w:p>
        </w:tc>
      </w:tr>
      <w:tr w:rsidR="00A77B8E" w:rsidRPr="00370406" w14:paraId="468F3618" w14:textId="77777777" w:rsidTr="00A77B8E">
        <w:tc>
          <w:tcPr>
            <w:tcW w:w="5000" w:type="pct"/>
          </w:tcPr>
          <w:p w14:paraId="6BAC2834" w14:textId="77777777" w:rsidR="00A77B8E" w:rsidRPr="00370406" w:rsidRDefault="00CB414C" w:rsidP="00D72621">
            <w:pPr>
              <w:rPr>
                <w:sz w:val="22"/>
                <w:szCs w:val="22"/>
              </w:rPr>
            </w:pPr>
            <w:hyperlink r:id="rId73" w:history="1">
              <w:r w:rsidR="00A77B8E" w:rsidRPr="00370406">
                <w:rPr>
                  <w:color w:val="0000FF"/>
                  <w:sz w:val="22"/>
                  <w:szCs w:val="22"/>
                  <w:u w:val="single"/>
                </w:rPr>
                <w:t>Center for Integrated Healthcare - VISN 2</w:t>
              </w:r>
            </w:hyperlink>
            <w:r w:rsidR="00A77B8E" w:rsidRPr="00370406">
              <w:rPr>
                <w:color w:val="0000FF"/>
                <w:sz w:val="22"/>
                <w:szCs w:val="22"/>
                <w:u w:val="single"/>
              </w:rPr>
              <w:t xml:space="preserve"> (CIH)</w:t>
            </w:r>
          </w:p>
        </w:tc>
      </w:tr>
      <w:tr w:rsidR="00A77B8E" w:rsidRPr="00370406" w14:paraId="4F2B6F08" w14:textId="77777777" w:rsidTr="00A77B8E">
        <w:tc>
          <w:tcPr>
            <w:tcW w:w="5000" w:type="pct"/>
          </w:tcPr>
          <w:p w14:paraId="7F1B2370" w14:textId="77777777" w:rsidR="00A77B8E" w:rsidRPr="00370406" w:rsidRDefault="00CB414C" w:rsidP="00D72621">
            <w:pPr>
              <w:rPr>
                <w:sz w:val="22"/>
                <w:szCs w:val="22"/>
              </w:rPr>
            </w:pPr>
            <w:hyperlink r:id="rId74" w:history="1">
              <w:r w:rsidR="00A77B8E" w:rsidRPr="00370406">
                <w:rPr>
                  <w:color w:val="0000FF"/>
                  <w:sz w:val="22"/>
                  <w:szCs w:val="22"/>
                  <w:u w:val="single"/>
                </w:rPr>
                <w:t>Center of Excellence for Suicide Prevention - VISN 2</w:t>
              </w:r>
            </w:hyperlink>
          </w:p>
        </w:tc>
      </w:tr>
      <w:tr w:rsidR="00A77B8E" w:rsidRPr="00370406" w14:paraId="0FA5F93C" w14:textId="77777777" w:rsidTr="00A77B8E">
        <w:tc>
          <w:tcPr>
            <w:tcW w:w="5000" w:type="pct"/>
          </w:tcPr>
          <w:p w14:paraId="504F5CBF" w14:textId="77777777" w:rsidR="00A77B8E" w:rsidRPr="00370406" w:rsidRDefault="00CB414C" w:rsidP="00A77B8E">
            <w:pPr>
              <w:rPr>
                <w:sz w:val="22"/>
                <w:szCs w:val="22"/>
              </w:rPr>
            </w:pPr>
            <w:hyperlink r:id="rId75" w:history="1">
              <w:r w:rsidR="00A77B8E" w:rsidRPr="00370406">
                <w:rPr>
                  <w:color w:val="0000FF"/>
                  <w:sz w:val="22"/>
                  <w:szCs w:val="22"/>
                  <w:u w:val="single"/>
                </w:rPr>
                <w:t>VISN 3 MIRECC</w:t>
              </w:r>
            </w:hyperlink>
          </w:p>
        </w:tc>
      </w:tr>
      <w:tr w:rsidR="00A77B8E" w:rsidRPr="00370406" w14:paraId="4507CA38" w14:textId="77777777" w:rsidTr="00A77B8E">
        <w:tc>
          <w:tcPr>
            <w:tcW w:w="5000" w:type="pct"/>
          </w:tcPr>
          <w:p w14:paraId="6D573136" w14:textId="77777777" w:rsidR="00A77B8E" w:rsidRPr="00370406" w:rsidRDefault="00CB414C" w:rsidP="00A77B8E">
            <w:pPr>
              <w:rPr>
                <w:sz w:val="22"/>
                <w:szCs w:val="22"/>
              </w:rPr>
            </w:pPr>
            <w:hyperlink r:id="rId76" w:history="1">
              <w:r w:rsidR="00A77B8E" w:rsidRPr="00370406">
                <w:rPr>
                  <w:color w:val="0000FF"/>
                  <w:sz w:val="22"/>
                  <w:szCs w:val="22"/>
                  <w:u w:val="single"/>
                </w:rPr>
                <w:t>VISN 4 MIRECC</w:t>
              </w:r>
            </w:hyperlink>
          </w:p>
        </w:tc>
      </w:tr>
      <w:tr w:rsidR="00A77B8E" w:rsidRPr="00370406" w14:paraId="43FF6892" w14:textId="77777777" w:rsidTr="00A77B8E">
        <w:tc>
          <w:tcPr>
            <w:tcW w:w="5000" w:type="pct"/>
          </w:tcPr>
          <w:p w14:paraId="56E5ABDF" w14:textId="77777777" w:rsidR="00A77B8E" w:rsidRPr="00370406" w:rsidRDefault="00CB414C" w:rsidP="00D72621">
            <w:pPr>
              <w:rPr>
                <w:sz w:val="22"/>
                <w:szCs w:val="22"/>
              </w:rPr>
            </w:pPr>
            <w:hyperlink r:id="rId77" w:history="1">
              <w:r w:rsidR="00A77B8E" w:rsidRPr="00370406">
                <w:rPr>
                  <w:color w:val="0000FF"/>
                  <w:sz w:val="22"/>
                  <w:szCs w:val="22"/>
                  <w:u w:val="single"/>
                </w:rPr>
                <w:t>VA Capitol Health Care Network MIRECC - VISN 5</w:t>
              </w:r>
            </w:hyperlink>
          </w:p>
        </w:tc>
      </w:tr>
      <w:tr w:rsidR="00A77B8E" w:rsidRPr="00370406" w14:paraId="2B0BF427" w14:textId="77777777" w:rsidTr="00A77B8E">
        <w:tc>
          <w:tcPr>
            <w:tcW w:w="5000" w:type="pct"/>
          </w:tcPr>
          <w:p w14:paraId="385B8BB8" w14:textId="77777777" w:rsidR="00A77B8E" w:rsidRPr="00370406" w:rsidRDefault="00CB414C" w:rsidP="00D72621">
            <w:pPr>
              <w:rPr>
                <w:sz w:val="22"/>
                <w:szCs w:val="22"/>
              </w:rPr>
            </w:pPr>
            <w:hyperlink r:id="rId78" w:history="1">
              <w:r w:rsidR="00A77B8E" w:rsidRPr="00370406">
                <w:rPr>
                  <w:color w:val="0000FF"/>
                  <w:sz w:val="22"/>
                  <w:szCs w:val="22"/>
                  <w:u w:val="single"/>
                </w:rPr>
                <w:t>Mid-Atlantic MIRECC - VISN 6</w:t>
              </w:r>
            </w:hyperlink>
          </w:p>
        </w:tc>
      </w:tr>
      <w:tr w:rsidR="00A77B8E" w:rsidRPr="00370406" w14:paraId="5ED689EB" w14:textId="77777777" w:rsidTr="00A77B8E">
        <w:tc>
          <w:tcPr>
            <w:tcW w:w="5000" w:type="pct"/>
          </w:tcPr>
          <w:p w14:paraId="04A23BA3" w14:textId="77777777" w:rsidR="00A77B8E" w:rsidRPr="00370406" w:rsidRDefault="00CB414C" w:rsidP="00D72621">
            <w:pPr>
              <w:rPr>
                <w:sz w:val="22"/>
                <w:szCs w:val="22"/>
              </w:rPr>
            </w:pPr>
            <w:hyperlink r:id="rId79" w:history="1">
              <w:r w:rsidR="00A77B8E" w:rsidRPr="00370406">
                <w:rPr>
                  <w:color w:val="0000FF"/>
                  <w:sz w:val="22"/>
                  <w:szCs w:val="22"/>
                  <w:u w:val="single"/>
                </w:rPr>
                <w:t>South Central MIRECC - VISN 16</w:t>
              </w:r>
            </w:hyperlink>
          </w:p>
        </w:tc>
      </w:tr>
      <w:tr w:rsidR="00A77B8E" w:rsidRPr="00370406" w14:paraId="33423244" w14:textId="77777777" w:rsidTr="00A77B8E">
        <w:tc>
          <w:tcPr>
            <w:tcW w:w="5000" w:type="pct"/>
          </w:tcPr>
          <w:p w14:paraId="6775F4EE" w14:textId="77777777" w:rsidR="00A77B8E" w:rsidRPr="00370406" w:rsidRDefault="00CB414C" w:rsidP="00D72621">
            <w:pPr>
              <w:rPr>
                <w:sz w:val="22"/>
                <w:szCs w:val="22"/>
              </w:rPr>
            </w:pPr>
            <w:hyperlink r:id="rId80" w:history="1">
              <w:r w:rsidR="00A77B8E" w:rsidRPr="00370406">
                <w:rPr>
                  <w:color w:val="0000FF"/>
                  <w:sz w:val="22"/>
                  <w:szCs w:val="22"/>
                  <w:u w:val="single"/>
                </w:rPr>
                <w:t>VISN 17 Center of Excellence (COE) for Research on Returning War Veterans</w:t>
              </w:r>
            </w:hyperlink>
          </w:p>
        </w:tc>
      </w:tr>
      <w:tr w:rsidR="00A77B8E" w:rsidRPr="00370406" w14:paraId="498F0DCA" w14:textId="77777777" w:rsidTr="00A77B8E">
        <w:tc>
          <w:tcPr>
            <w:tcW w:w="5000" w:type="pct"/>
          </w:tcPr>
          <w:p w14:paraId="0D8F3273" w14:textId="77777777" w:rsidR="00A77B8E" w:rsidRPr="00370406" w:rsidRDefault="00CB414C" w:rsidP="00D72621">
            <w:pPr>
              <w:rPr>
                <w:sz w:val="22"/>
                <w:szCs w:val="22"/>
              </w:rPr>
            </w:pPr>
            <w:hyperlink r:id="rId81" w:history="1">
              <w:r w:rsidR="00A77B8E" w:rsidRPr="00370406">
                <w:rPr>
                  <w:color w:val="0000FF"/>
                  <w:sz w:val="22"/>
                  <w:szCs w:val="22"/>
                  <w:u w:val="single"/>
                </w:rPr>
                <w:t>Rocky Mountain Network MIRECC - VISN 19</w:t>
              </w:r>
            </w:hyperlink>
          </w:p>
        </w:tc>
      </w:tr>
      <w:tr w:rsidR="00A77B8E" w:rsidRPr="00370406" w14:paraId="713E14A3" w14:textId="77777777" w:rsidTr="00A77B8E">
        <w:tc>
          <w:tcPr>
            <w:tcW w:w="5000" w:type="pct"/>
          </w:tcPr>
          <w:p w14:paraId="1010D813" w14:textId="77777777" w:rsidR="00A77B8E" w:rsidRPr="00370406" w:rsidRDefault="00CB414C" w:rsidP="00D72621">
            <w:pPr>
              <w:rPr>
                <w:sz w:val="22"/>
                <w:szCs w:val="22"/>
              </w:rPr>
            </w:pPr>
            <w:hyperlink r:id="rId82" w:history="1">
              <w:r w:rsidR="00A77B8E" w:rsidRPr="00370406">
                <w:rPr>
                  <w:color w:val="0000FF"/>
                  <w:sz w:val="22"/>
                  <w:szCs w:val="22"/>
                  <w:u w:val="single"/>
                </w:rPr>
                <w:t>Northwest MIRECC - VISN 20</w:t>
              </w:r>
            </w:hyperlink>
          </w:p>
        </w:tc>
      </w:tr>
      <w:tr w:rsidR="00A77B8E" w:rsidRPr="00370406" w14:paraId="2BD05C62" w14:textId="77777777" w:rsidTr="00A77B8E">
        <w:tc>
          <w:tcPr>
            <w:tcW w:w="5000" w:type="pct"/>
          </w:tcPr>
          <w:p w14:paraId="75AA92D8" w14:textId="77777777" w:rsidR="00A77B8E" w:rsidRPr="00370406" w:rsidRDefault="00CB414C" w:rsidP="00D72621">
            <w:pPr>
              <w:rPr>
                <w:sz w:val="22"/>
                <w:szCs w:val="22"/>
              </w:rPr>
            </w:pPr>
            <w:hyperlink r:id="rId83" w:history="1">
              <w:r w:rsidR="00A77B8E" w:rsidRPr="00370406">
                <w:rPr>
                  <w:color w:val="0000FF"/>
                  <w:sz w:val="22"/>
                  <w:szCs w:val="22"/>
                  <w:u w:val="single"/>
                </w:rPr>
                <w:t>Sierra Pacific MIRECC - VISN 21</w:t>
              </w:r>
            </w:hyperlink>
          </w:p>
        </w:tc>
      </w:tr>
      <w:tr w:rsidR="00A77B8E" w:rsidRPr="00370406" w14:paraId="68F8C1B8" w14:textId="77777777" w:rsidTr="00A77B8E">
        <w:tc>
          <w:tcPr>
            <w:tcW w:w="5000" w:type="pct"/>
          </w:tcPr>
          <w:p w14:paraId="7374F570" w14:textId="77777777" w:rsidR="00A77B8E" w:rsidRPr="00370406" w:rsidRDefault="00CB414C" w:rsidP="00A77B8E">
            <w:pPr>
              <w:rPr>
                <w:sz w:val="22"/>
                <w:szCs w:val="22"/>
              </w:rPr>
            </w:pPr>
            <w:hyperlink r:id="rId84" w:history="1">
              <w:r w:rsidR="00A77B8E" w:rsidRPr="00370406">
                <w:rPr>
                  <w:color w:val="0000FF"/>
                  <w:sz w:val="22"/>
                  <w:szCs w:val="22"/>
                  <w:u w:val="single"/>
                </w:rPr>
                <w:t>Desert Pacific MIRECC - VISN 22</w:t>
              </w:r>
            </w:hyperlink>
          </w:p>
        </w:tc>
      </w:tr>
      <w:tr w:rsidR="00A77B8E" w:rsidRPr="00370406" w14:paraId="0F5F0E8D" w14:textId="77777777" w:rsidTr="00A77B8E">
        <w:tc>
          <w:tcPr>
            <w:tcW w:w="5000" w:type="pct"/>
          </w:tcPr>
          <w:p w14:paraId="2A2CAFBF" w14:textId="77777777" w:rsidR="00A77B8E" w:rsidRPr="00370406" w:rsidRDefault="00CB414C" w:rsidP="00D72621">
            <w:pPr>
              <w:rPr>
                <w:sz w:val="22"/>
                <w:szCs w:val="22"/>
              </w:rPr>
            </w:pPr>
            <w:hyperlink r:id="rId85" w:history="1">
              <w:r w:rsidR="00A77B8E" w:rsidRPr="00370406">
                <w:rPr>
                  <w:color w:val="0000FF"/>
                  <w:sz w:val="22"/>
                  <w:szCs w:val="22"/>
                  <w:u w:val="single"/>
                </w:rPr>
                <w:t>The National Center for PTSD</w:t>
              </w:r>
            </w:hyperlink>
          </w:p>
        </w:tc>
      </w:tr>
    </w:tbl>
    <w:p w14:paraId="4CBDFABC" w14:textId="77777777" w:rsidR="00B33421" w:rsidRPr="00370406" w:rsidRDefault="00B33421" w:rsidP="00B33421">
      <w:pPr>
        <w:rPr>
          <w:sz w:val="22"/>
          <w:szCs w:val="22"/>
        </w:rPr>
      </w:pPr>
    </w:p>
    <w:tbl>
      <w:tblPr>
        <w:tblStyle w:val="TableGrid"/>
        <w:tblW w:w="5000" w:type="pct"/>
        <w:tblLook w:val="04A0" w:firstRow="1" w:lastRow="0" w:firstColumn="1" w:lastColumn="0" w:noHBand="0" w:noVBand="1"/>
      </w:tblPr>
      <w:tblGrid>
        <w:gridCol w:w="10152"/>
      </w:tblGrid>
      <w:tr w:rsidR="00A77B8E" w:rsidRPr="00370406" w14:paraId="16A17F06" w14:textId="77777777" w:rsidTr="00A77B8E">
        <w:tc>
          <w:tcPr>
            <w:tcW w:w="5000" w:type="pct"/>
          </w:tcPr>
          <w:p w14:paraId="2F48CB06" w14:textId="77777777" w:rsidR="00A77B8E" w:rsidRPr="00370406" w:rsidRDefault="00A77B8E" w:rsidP="00D72621">
            <w:pPr>
              <w:rPr>
                <w:b/>
                <w:sz w:val="22"/>
                <w:szCs w:val="22"/>
              </w:rPr>
            </w:pPr>
            <w:r w:rsidRPr="00370406">
              <w:rPr>
                <w:b/>
                <w:sz w:val="22"/>
                <w:szCs w:val="22"/>
              </w:rPr>
              <w:t>Geriatric Research Education and Clinical Centers (GRECCs)</w:t>
            </w:r>
          </w:p>
        </w:tc>
      </w:tr>
      <w:tr w:rsidR="00A77B8E" w:rsidRPr="00370406" w14:paraId="3322F8CD" w14:textId="77777777" w:rsidTr="00A77B8E">
        <w:tc>
          <w:tcPr>
            <w:tcW w:w="5000" w:type="pct"/>
          </w:tcPr>
          <w:p w14:paraId="4C92B47D" w14:textId="77777777" w:rsidR="00A77B8E" w:rsidRPr="00370406" w:rsidRDefault="00CB414C" w:rsidP="00D72621">
            <w:pPr>
              <w:pStyle w:val="NormalWeb"/>
              <w:rPr>
                <w:sz w:val="22"/>
                <w:szCs w:val="22"/>
              </w:rPr>
            </w:pPr>
            <w:hyperlink r:id="rId86" w:tgtFrame="_self" w:history="1">
              <w:r w:rsidR="00A77B8E" w:rsidRPr="00370406">
                <w:rPr>
                  <w:rStyle w:val="Hyperlink"/>
                  <w:sz w:val="22"/>
                  <w:szCs w:val="22"/>
                </w:rPr>
                <w:t>Ann Arbor</w:t>
              </w:r>
            </w:hyperlink>
            <w:r w:rsidR="00A77B8E" w:rsidRPr="00370406">
              <w:rPr>
                <w:sz w:val="22"/>
                <w:szCs w:val="22"/>
              </w:rPr>
              <w:t> </w:t>
            </w:r>
          </w:p>
        </w:tc>
      </w:tr>
      <w:tr w:rsidR="00A77B8E" w:rsidRPr="00370406" w14:paraId="6F6804C7" w14:textId="77777777" w:rsidTr="00A77B8E">
        <w:tc>
          <w:tcPr>
            <w:tcW w:w="5000" w:type="pct"/>
          </w:tcPr>
          <w:p w14:paraId="5FAF9EB2" w14:textId="77777777" w:rsidR="00A77B8E" w:rsidRPr="00370406" w:rsidRDefault="00CB414C" w:rsidP="00D72621">
            <w:pPr>
              <w:pStyle w:val="NormalWeb"/>
              <w:rPr>
                <w:sz w:val="22"/>
                <w:szCs w:val="22"/>
              </w:rPr>
            </w:pPr>
            <w:hyperlink r:id="rId87" w:history="1">
              <w:r w:rsidR="00A77B8E" w:rsidRPr="00370406">
                <w:rPr>
                  <w:rStyle w:val="Hyperlink"/>
                  <w:sz w:val="22"/>
                  <w:szCs w:val="22"/>
                </w:rPr>
                <w:t>Baltimore</w:t>
              </w:r>
            </w:hyperlink>
            <w:r w:rsidR="00A77B8E" w:rsidRPr="00370406">
              <w:rPr>
                <w:sz w:val="22"/>
                <w:szCs w:val="22"/>
              </w:rPr>
              <w:t> </w:t>
            </w:r>
          </w:p>
        </w:tc>
      </w:tr>
      <w:tr w:rsidR="00A77B8E" w:rsidRPr="00370406" w14:paraId="12657FE3" w14:textId="77777777" w:rsidTr="00A77B8E">
        <w:tc>
          <w:tcPr>
            <w:tcW w:w="5000" w:type="pct"/>
          </w:tcPr>
          <w:p w14:paraId="048C38A3" w14:textId="77777777" w:rsidR="00A77B8E" w:rsidRPr="00370406" w:rsidRDefault="00CB414C" w:rsidP="00D72621">
            <w:pPr>
              <w:rPr>
                <w:sz w:val="22"/>
                <w:szCs w:val="22"/>
              </w:rPr>
            </w:pPr>
            <w:hyperlink r:id="rId88" w:history="1">
              <w:r w:rsidR="00A77B8E" w:rsidRPr="00370406">
                <w:rPr>
                  <w:rStyle w:val="Hyperlink"/>
                  <w:sz w:val="22"/>
                  <w:szCs w:val="22"/>
                </w:rPr>
                <w:t>Birmingham/Atlanta</w:t>
              </w:r>
            </w:hyperlink>
            <w:r w:rsidR="00A77B8E" w:rsidRPr="00370406">
              <w:rPr>
                <w:sz w:val="22"/>
                <w:szCs w:val="22"/>
              </w:rPr>
              <w:t> </w:t>
            </w:r>
          </w:p>
        </w:tc>
      </w:tr>
      <w:tr w:rsidR="00A77B8E" w:rsidRPr="00370406" w14:paraId="0D11B25B" w14:textId="77777777" w:rsidTr="00A77B8E">
        <w:tc>
          <w:tcPr>
            <w:tcW w:w="5000" w:type="pct"/>
          </w:tcPr>
          <w:p w14:paraId="5AE7E38E" w14:textId="77777777" w:rsidR="00A77B8E" w:rsidRPr="00370406" w:rsidRDefault="00A77B8E" w:rsidP="00D72621">
            <w:pPr>
              <w:pStyle w:val="NormalWeb"/>
              <w:rPr>
                <w:sz w:val="22"/>
                <w:szCs w:val="22"/>
              </w:rPr>
            </w:pPr>
            <w:r w:rsidRPr="00370406">
              <w:rPr>
                <w:rStyle w:val="Hyperlink"/>
                <w:sz w:val="22"/>
                <w:szCs w:val="22"/>
              </w:rPr>
              <w:t>Bro</w:t>
            </w:r>
            <w:hyperlink r:id="rId89" w:history="1">
              <w:r w:rsidRPr="00370406">
                <w:rPr>
                  <w:rStyle w:val="Hyperlink"/>
                  <w:sz w:val="22"/>
                  <w:szCs w:val="22"/>
                </w:rPr>
                <w:t>nx/New York Harbor</w:t>
              </w:r>
            </w:hyperlink>
            <w:r w:rsidRPr="00370406">
              <w:rPr>
                <w:sz w:val="22"/>
                <w:szCs w:val="22"/>
              </w:rPr>
              <w:t> </w:t>
            </w:r>
          </w:p>
        </w:tc>
      </w:tr>
      <w:tr w:rsidR="00A77B8E" w:rsidRPr="00370406" w14:paraId="7BABD19F" w14:textId="77777777" w:rsidTr="00A77B8E">
        <w:tc>
          <w:tcPr>
            <w:tcW w:w="5000" w:type="pct"/>
          </w:tcPr>
          <w:p w14:paraId="7AF3F285" w14:textId="77777777" w:rsidR="00A77B8E" w:rsidRPr="00370406" w:rsidRDefault="00CB414C" w:rsidP="00D72621">
            <w:pPr>
              <w:pStyle w:val="NormalWeb"/>
              <w:rPr>
                <w:sz w:val="22"/>
                <w:szCs w:val="22"/>
              </w:rPr>
            </w:pPr>
            <w:hyperlink r:id="rId90" w:history="1">
              <w:r w:rsidR="00A77B8E" w:rsidRPr="00370406">
                <w:rPr>
                  <w:rStyle w:val="Hyperlink"/>
                  <w:sz w:val="22"/>
                  <w:szCs w:val="22"/>
                </w:rPr>
                <w:t>Cleveland</w:t>
              </w:r>
            </w:hyperlink>
            <w:r w:rsidR="00A77B8E" w:rsidRPr="00370406">
              <w:rPr>
                <w:sz w:val="22"/>
                <w:szCs w:val="22"/>
              </w:rPr>
              <w:t> </w:t>
            </w:r>
          </w:p>
        </w:tc>
      </w:tr>
      <w:tr w:rsidR="00A77B8E" w:rsidRPr="00370406" w14:paraId="518B904E" w14:textId="77777777" w:rsidTr="00A77B8E">
        <w:tc>
          <w:tcPr>
            <w:tcW w:w="5000" w:type="pct"/>
          </w:tcPr>
          <w:p w14:paraId="0995C3F7" w14:textId="77777777" w:rsidR="00A77B8E" w:rsidRPr="00370406" w:rsidRDefault="00CB414C" w:rsidP="00D72621">
            <w:pPr>
              <w:pStyle w:val="NormalWeb"/>
              <w:rPr>
                <w:sz w:val="22"/>
                <w:szCs w:val="22"/>
              </w:rPr>
            </w:pPr>
            <w:hyperlink r:id="rId91" w:history="1">
              <w:r w:rsidR="00A77B8E" w:rsidRPr="00370406">
                <w:rPr>
                  <w:rStyle w:val="Hyperlink"/>
                  <w:sz w:val="22"/>
                  <w:szCs w:val="22"/>
                </w:rPr>
                <w:t>Durham</w:t>
              </w:r>
            </w:hyperlink>
            <w:r w:rsidR="00A77B8E" w:rsidRPr="00370406">
              <w:rPr>
                <w:sz w:val="22"/>
                <w:szCs w:val="22"/>
              </w:rPr>
              <w:t> </w:t>
            </w:r>
          </w:p>
        </w:tc>
      </w:tr>
      <w:tr w:rsidR="00A77B8E" w:rsidRPr="00370406" w14:paraId="16A2EA6E" w14:textId="77777777" w:rsidTr="00A77B8E">
        <w:tc>
          <w:tcPr>
            <w:tcW w:w="5000" w:type="pct"/>
          </w:tcPr>
          <w:p w14:paraId="722BD54D" w14:textId="77777777" w:rsidR="00A77B8E" w:rsidRPr="00370406" w:rsidRDefault="00CB414C" w:rsidP="00D72621">
            <w:pPr>
              <w:pStyle w:val="NormalWeb"/>
              <w:rPr>
                <w:sz w:val="22"/>
                <w:szCs w:val="22"/>
              </w:rPr>
            </w:pPr>
            <w:hyperlink r:id="rId92" w:history="1">
              <w:r w:rsidR="00A77B8E" w:rsidRPr="00370406">
                <w:rPr>
                  <w:rStyle w:val="Hyperlink"/>
                  <w:sz w:val="22"/>
                  <w:szCs w:val="22"/>
                </w:rPr>
                <w:t>Gainesville</w:t>
              </w:r>
            </w:hyperlink>
          </w:p>
        </w:tc>
      </w:tr>
      <w:tr w:rsidR="00A77B8E" w:rsidRPr="00370406" w14:paraId="6C35292B" w14:textId="77777777" w:rsidTr="00A77B8E">
        <w:tc>
          <w:tcPr>
            <w:tcW w:w="5000" w:type="pct"/>
          </w:tcPr>
          <w:p w14:paraId="03083064" w14:textId="77777777" w:rsidR="00A77B8E" w:rsidRPr="00370406" w:rsidRDefault="00CB414C" w:rsidP="00D72621">
            <w:pPr>
              <w:pStyle w:val="NormalWeb"/>
              <w:rPr>
                <w:sz w:val="22"/>
                <w:szCs w:val="22"/>
              </w:rPr>
            </w:pPr>
            <w:hyperlink r:id="rId93" w:history="1">
              <w:r w:rsidR="00A77B8E" w:rsidRPr="00370406">
                <w:rPr>
                  <w:rStyle w:val="Hyperlink"/>
                  <w:sz w:val="22"/>
                  <w:szCs w:val="22"/>
                </w:rPr>
                <w:t>Greater Los Angeles</w:t>
              </w:r>
            </w:hyperlink>
          </w:p>
        </w:tc>
      </w:tr>
      <w:tr w:rsidR="00A77B8E" w:rsidRPr="00370406" w14:paraId="1D1966F4" w14:textId="77777777" w:rsidTr="00A77B8E">
        <w:tc>
          <w:tcPr>
            <w:tcW w:w="5000" w:type="pct"/>
          </w:tcPr>
          <w:p w14:paraId="4E794358" w14:textId="77777777" w:rsidR="00A77B8E" w:rsidRPr="00370406" w:rsidRDefault="00CB414C" w:rsidP="00D72621">
            <w:pPr>
              <w:pStyle w:val="NormalWeb"/>
              <w:rPr>
                <w:sz w:val="22"/>
                <w:szCs w:val="22"/>
              </w:rPr>
            </w:pPr>
            <w:hyperlink r:id="rId94" w:history="1">
              <w:r w:rsidR="00A77B8E" w:rsidRPr="00370406">
                <w:rPr>
                  <w:rStyle w:val="Hyperlink"/>
                  <w:sz w:val="22"/>
                  <w:szCs w:val="22"/>
                </w:rPr>
                <w:t>Little Rock</w:t>
              </w:r>
            </w:hyperlink>
            <w:r w:rsidR="00A77B8E" w:rsidRPr="00370406">
              <w:rPr>
                <w:sz w:val="22"/>
                <w:szCs w:val="22"/>
              </w:rPr>
              <w:t> </w:t>
            </w:r>
          </w:p>
        </w:tc>
      </w:tr>
      <w:tr w:rsidR="00A77B8E" w:rsidRPr="00370406" w14:paraId="03394D71" w14:textId="77777777" w:rsidTr="00A77B8E">
        <w:tc>
          <w:tcPr>
            <w:tcW w:w="5000" w:type="pct"/>
          </w:tcPr>
          <w:p w14:paraId="728F6C43" w14:textId="77777777" w:rsidR="00A77B8E" w:rsidRPr="00370406" w:rsidRDefault="00CB414C" w:rsidP="00D72621">
            <w:pPr>
              <w:pStyle w:val="NormalWeb"/>
              <w:rPr>
                <w:sz w:val="22"/>
                <w:szCs w:val="22"/>
              </w:rPr>
            </w:pPr>
            <w:hyperlink r:id="rId95" w:history="1">
              <w:r w:rsidR="00A77B8E" w:rsidRPr="00370406">
                <w:rPr>
                  <w:rStyle w:val="Hyperlink"/>
                  <w:sz w:val="22"/>
                  <w:szCs w:val="22"/>
                </w:rPr>
                <w:t>Madison</w:t>
              </w:r>
            </w:hyperlink>
            <w:r w:rsidR="00A77B8E" w:rsidRPr="00370406">
              <w:rPr>
                <w:sz w:val="22"/>
                <w:szCs w:val="22"/>
              </w:rPr>
              <w:t> </w:t>
            </w:r>
          </w:p>
        </w:tc>
      </w:tr>
      <w:tr w:rsidR="00A77B8E" w:rsidRPr="00370406" w14:paraId="20E77CD4" w14:textId="77777777" w:rsidTr="00A77B8E">
        <w:tc>
          <w:tcPr>
            <w:tcW w:w="5000" w:type="pct"/>
          </w:tcPr>
          <w:p w14:paraId="485C8858" w14:textId="77777777" w:rsidR="00A77B8E" w:rsidRPr="00370406" w:rsidRDefault="00CB414C" w:rsidP="00D72621">
            <w:pPr>
              <w:pStyle w:val="NormalWeb"/>
              <w:rPr>
                <w:sz w:val="22"/>
                <w:szCs w:val="22"/>
              </w:rPr>
            </w:pPr>
            <w:hyperlink r:id="rId96" w:history="1">
              <w:r w:rsidR="00A77B8E" w:rsidRPr="00370406">
                <w:rPr>
                  <w:rStyle w:val="Hyperlink"/>
                  <w:sz w:val="22"/>
                  <w:szCs w:val="22"/>
                </w:rPr>
                <w:t>Miami</w:t>
              </w:r>
            </w:hyperlink>
          </w:p>
        </w:tc>
      </w:tr>
      <w:tr w:rsidR="00A77B8E" w:rsidRPr="00370406" w14:paraId="54E501A0" w14:textId="77777777" w:rsidTr="00A77B8E">
        <w:tc>
          <w:tcPr>
            <w:tcW w:w="5000" w:type="pct"/>
          </w:tcPr>
          <w:p w14:paraId="6BAC87DC" w14:textId="77777777" w:rsidR="00A77B8E" w:rsidRPr="00370406" w:rsidRDefault="00CB414C" w:rsidP="00D72621">
            <w:pPr>
              <w:pStyle w:val="NormalWeb"/>
              <w:rPr>
                <w:sz w:val="22"/>
                <w:szCs w:val="22"/>
              </w:rPr>
            </w:pPr>
            <w:hyperlink r:id="rId97" w:history="1">
              <w:r w:rsidR="00A77B8E" w:rsidRPr="00370406">
                <w:rPr>
                  <w:rStyle w:val="Hyperlink"/>
                  <w:sz w:val="22"/>
                  <w:szCs w:val="22"/>
                </w:rPr>
                <w:t>Minneapolis</w:t>
              </w:r>
            </w:hyperlink>
            <w:r w:rsidR="00A77B8E" w:rsidRPr="00370406">
              <w:rPr>
                <w:sz w:val="22"/>
                <w:szCs w:val="22"/>
              </w:rPr>
              <w:t> </w:t>
            </w:r>
          </w:p>
        </w:tc>
      </w:tr>
      <w:tr w:rsidR="00A77B8E" w:rsidRPr="00370406" w14:paraId="68553B0E" w14:textId="77777777" w:rsidTr="00A77B8E">
        <w:tc>
          <w:tcPr>
            <w:tcW w:w="5000" w:type="pct"/>
          </w:tcPr>
          <w:p w14:paraId="707C36F5" w14:textId="77777777" w:rsidR="00A77B8E" w:rsidRPr="00370406" w:rsidRDefault="00CB414C" w:rsidP="00D72621">
            <w:pPr>
              <w:pStyle w:val="NormalWeb"/>
              <w:rPr>
                <w:sz w:val="22"/>
                <w:szCs w:val="22"/>
              </w:rPr>
            </w:pPr>
            <w:hyperlink r:id="rId98" w:history="1">
              <w:r w:rsidR="00A77B8E" w:rsidRPr="00370406">
                <w:rPr>
                  <w:rStyle w:val="Hyperlink"/>
                  <w:sz w:val="22"/>
                  <w:szCs w:val="22"/>
                </w:rPr>
                <w:t>New England (Bedford Division)</w:t>
              </w:r>
            </w:hyperlink>
            <w:r w:rsidR="00A77B8E" w:rsidRPr="00370406">
              <w:rPr>
                <w:sz w:val="22"/>
                <w:szCs w:val="22"/>
              </w:rPr>
              <w:t> </w:t>
            </w:r>
          </w:p>
        </w:tc>
      </w:tr>
      <w:tr w:rsidR="00A77B8E" w:rsidRPr="00370406" w14:paraId="064EF864" w14:textId="77777777" w:rsidTr="00A77B8E">
        <w:tc>
          <w:tcPr>
            <w:tcW w:w="5000" w:type="pct"/>
          </w:tcPr>
          <w:p w14:paraId="28C77136" w14:textId="77777777" w:rsidR="00A77B8E" w:rsidRPr="00370406" w:rsidRDefault="00CB414C" w:rsidP="00D72621">
            <w:pPr>
              <w:pStyle w:val="NormalWeb"/>
              <w:rPr>
                <w:sz w:val="22"/>
                <w:szCs w:val="22"/>
              </w:rPr>
            </w:pPr>
            <w:hyperlink r:id="rId99" w:history="1">
              <w:r w:rsidR="00A77B8E" w:rsidRPr="00370406">
                <w:rPr>
                  <w:rStyle w:val="Hyperlink"/>
                  <w:sz w:val="22"/>
                  <w:szCs w:val="22"/>
                </w:rPr>
                <w:t>New England (Boston Division)</w:t>
              </w:r>
            </w:hyperlink>
            <w:r w:rsidR="00A77B8E" w:rsidRPr="00370406">
              <w:rPr>
                <w:sz w:val="22"/>
                <w:szCs w:val="22"/>
              </w:rPr>
              <w:t> </w:t>
            </w:r>
          </w:p>
        </w:tc>
      </w:tr>
      <w:tr w:rsidR="00A77B8E" w:rsidRPr="00370406" w14:paraId="59BA3698" w14:textId="77777777" w:rsidTr="00A77B8E">
        <w:tc>
          <w:tcPr>
            <w:tcW w:w="5000" w:type="pct"/>
          </w:tcPr>
          <w:p w14:paraId="1E9BCAA7" w14:textId="77777777" w:rsidR="00A77B8E" w:rsidRPr="00370406" w:rsidRDefault="00CB414C" w:rsidP="00D72621">
            <w:pPr>
              <w:pStyle w:val="NormalWeb"/>
              <w:rPr>
                <w:sz w:val="22"/>
                <w:szCs w:val="22"/>
              </w:rPr>
            </w:pPr>
            <w:hyperlink r:id="rId100" w:history="1">
              <w:r w:rsidR="00A77B8E" w:rsidRPr="00370406">
                <w:rPr>
                  <w:rStyle w:val="Hyperlink"/>
                  <w:sz w:val="22"/>
                  <w:szCs w:val="22"/>
                </w:rPr>
                <w:t>Palo Alto</w:t>
              </w:r>
            </w:hyperlink>
            <w:r w:rsidR="00A77B8E" w:rsidRPr="00370406">
              <w:rPr>
                <w:sz w:val="22"/>
                <w:szCs w:val="22"/>
              </w:rPr>
              <w:t> </w:t>
            </w:r>
          </w:p>
        </w:tc>
      </w:tr>
      <w:tr w:rsidR="00A77B8E" w:rsidRPr="00370406" w14:paraId="776EFA53" w14:textId="77777777" w:rsidTr="00A77B8E">
        <w:tc>
          <w:tcPr>
            <w:tcW w:w="5000" w:type="pct"/>
          </w:tcPr>
          <w:p w14:paraId="57CD3B76" w14:textId="77777777" w:rsidR="00A77B8E" w:rsidRPr="00370406" w:rsidRDefault="00CB414C" w:rsidP="00D72621">
            <w:pPr>
              <w:pStyle w:val="NormalWeb"/>
              <w:rPr>
                <w:sz w:val="22"/>
                <w:szCs w:val="22"/>
              </w:rPr>
            </w:pPr>
            <w:hyperlink r:id="rId101" w:history="1">
              <w:r w:rsidR="00A77B8E" w:rsidRPr="00370406">
                <w:rPr>
                  <w:rStyle w:val="Hyperlink"/>
                  <w:sz w:val="22"/>
                  <w:szCs w:val="22"/>
                </w:rPr>
                <w:t>Pittsburgh</w:t>
              </w:r>
            </w:hyperlink>
            <w:r w:rsidR="00A77B8E" w:rsidRPr="00370406">
              <w:rPr>
                <w:sz w:val="22"/>
                <w:szCs w:val="22"/>
              </w:rPr>
              <w:t> </w:t>
            </w:r>
          </w:p>
        </w:tc>
      </w:tr>
      <w:tr w:rsidR="00A77B8E" w:rsidRPr="00370406" w14:paraId="7581253B" w14:textId="77777777" w:rsidTr="00A77B8E">
        <w:tc>
          <w:tcPr>
            <w:tcW w:w="5000" w:type="pct"/>
          </w:tcPr>
          <w:p w14:paraId="778647E5" w14:textId="77777777" w:rsidR="00A77B8E" w:rsidRPr="00370406" w:rsidRDefault="00CB414C" w:rsidP="00D72621">
            <w:pPr>
              <w:pStyle w:val="NormalWeb"/>
              <w:rPr>
                <w:sz w:val="22"/>
                <w:szCs w:val="22"/>
              </w:rPr>
            </w:pPr>
            <w:hyperlink r:id="rId102" w:history="1">
              <w:r w:rsidR="00A77B8E" w:rsidRPr="00370406">
                <w:rPr>
                  <w:rStyle w:val="Hyperlink"/>
                  <w:sz w:val="22"/>
                  <w:szCs w:val="22"/>
                </w:rPr>
                <w:t>Puget Sound (Seattle &amp; American Lake Divisions)</w:t>
              </w:r>
            </w:hyperlink>
            <w:r w:rsidR="00A77B8E" w:rsidRPr="00370406">
              <w:rPr>
                <w:sz w:val="22"/>
                <w:szCs w:val="22"/>
              </w:rPr>
              <w:t> </w:t>
            </w:r>
          </w:p>
        </w:tc>
      </w:tr>
      <w:tr w:rsidR="00A77B8E" w:rsidRPr="00370406" w14:paraId="66FD1837" w14:textId="77777777" w:rsidTr="00A77B8E">
        <w:tc>
          <w:tcPr>
            <w:tcW w:w="5000" w:type="pct"/>
          </w:tcPr>
          <w:p w14:paraId="767E512D" w14:textId="77777777" w:rsidR="00A77B8E" w:rsidRPr="00370406" w:rsidRDefault="00CB414C" w:rsidP="00D72621">
            <w:pPr>
              <w:pStyle w:val="NormalWeb"/>
              <w:rPr>
                <w:sz w:val="22"/>
                <w:szCs w:val="22"/>
              </w:rPr>
            </w:pPr>
            <w:hyperlink r:id="rId103" w:history="1">
              <w:r w:rsidR="00A77B8E" w:rsidRPr="00370406">
                <w:rPr>
                  <w:rStyle w:val="Hyperlink"/>
                  <w:sz w:val="22"/>
                  <w:szCs w:val="22"/>
                </w:rPr>
                <w:t>Salt Lake City</w:t>
              </w:r>
            </w:hyperlink>
            <w:r w:rsidR="00A77B8E" w:rsidRPr="00370406">
              <w:rPr>
                <w:sz w:val="22"/>
                <w:szCs w:val="22"/>
              </w:rPr>
              <w:t> </w:t>
            </w:r>
          </w:p>
        </w:tc>
      </w:tr>
      <w:tr w:rsidR="00A77B8E" w:rsidRPr="00370406" w14:paraId="3801FFA9" w14:textId="77777777" w:rsidTr="00A77B8E">
        <w:tc>
          <w:tcPr>
            <w:tcW w:w="5000" w:type="pct"/>
          </w:tcPr>
          <w:p w14:paraId="1696F357" w14:textId="77777777" w:rsidR="00A77B8E" w:rsidRPr="00370406" w:rsidRDefault="00CB414C" w:rsidP="00D72621">
            <w:pPr>
              <w:pStyle w:val="NormalWeb"/>
              <w:rPr>
                <w:sz w:val="22"/>
                <w:szCs w:val="22"/>
              </w:rPr>
            </w:pPr>
            <w:hyperlink r:id="rId104" w:history="1">
              <w:r w:rsidR="00A77B8E" w:rsidRPr="00370406">
                <w:rPr>
                  <w:rStyle w:val="Hyperlink"/>
                  <w:sz w:val="22"/>
                  <w:szCs w:val="22"/>
                </w:rPr>
                <w:t>San Antonio</w:t>
              </w:r>
            </w:hyperlink>
            <w:r w:rsidR="00A77B8E" w:rsidRPr="00370406">
              <w:rPr>
                <w:sz w:val="22"/>
                <w:szCs w:val="22"/>
              </w:rPr>
              <w:t> </w:t>
            </w:r>
          </w:p>
        </w:tc>
      </w:tr>
      <w:tr w:rsidR="00A77B8E" w:rsidRPr="00370406" w14:paraId="56DDDAD0" w14:textId="77777777" w:rsidTr="00A77B8E">
        <w:tc>
          <w:tcPr>
            <w:tcW w:w="5000" w:type="pct"/>
          </w:tcPr>
          <w:p w14:paraId="3FB9D2EE" w14:textId="77777777" w:rsidR="00A77B8E" w:rsidRPr="00370406" w:rsidRDefault="00CB414C" w:rsidP="00D72621">
            <w:pPr>
              <w:pStyle w:val="NormalWeb"/>
              <w:rPr>
                <w:sz w:val="22"/>
                <w:szCs w:val="22"/>
              </w:rPr>
            </w:pPr>
            <w:hyperlink r:id="rId105" w:history="1">
              <w:r w:rsidR="00A77B8E" w:rsidRPr="00370406">
                <w:rPr>
                  <w:rStyle w:val="Hyperlink"/>
                  <w:sz w:val="22"/>
                  <w:szCs w:val="22"/>
                </w:rPr>
                <w:t>Tennessee Valley</w:t>
              </w:r>
            </w:hyperlink>
          </w:p>
        </w:tc>
      </w:tr>
    </w:tbl>
    <w:p w14:paraId="18203C0D" w14:textId="77777777" w:rsidR="00B33421" w:rsidRPr="00370406" w:rsidRDefault="00B33421" w:rsidP="00B33421">
      <w:pPr>
        <w:rPr>
          <w:sz w:val="22"/>
          <w:szCs w:val="22"/>
        </w:rPr>
      </w:pPr>
    </w:p>
    <w:tbl>
      <w:tblPr>
        <w:tblStyle w:val="TableGrid"/>
        <w:tblW w:w="0" w:type="auto"/>
        <w:tblLook w:val="04A0" w:firstRow="1" w:lastRow="0" w:firstColumn="1" w:lastColumn="0" w:noHBand="0" w:noVBand="1"/>
      </w:tblPr>
      <w:tblGrid>
        <w:gridCol w:w="10152"/>
      </w:tblGrid>
      <w:tr w:rsidR="00A77B8E" w:rsidRPr="00370406" w14:paraId="4477352F" w14:textId="77777777" w:rsidTr="00B33421">
        <w:tc>
          <w:tcPr>
            <w:tcW w:w="0" w:type="auto"/>
          </w:tcPr>
          <w:p w14:paraId="1DEDBCF8" w14:textId="77777777" w:rsidR="00A77B8E" w:rsidRPr="00370406" w:rsidRDefault="00A77B8E">
            <w:pPr>
              <w:rPr>
                <w:b/>
                <w:sz w:val="22"/>
                <w:szCs w:val="22"/>
              </w:rPr>
            </w:pPr>
            <w:r w:rsidRPr="00370406">
              <w:rPr>
                <w:b/>
                <w:sz w:val="22"/>
                <w:szCs w:val="22"/>
              </w:rPr>
              <w:t>Other Centers</w:t>
            </w:r>
          </w:p>
        </w:tc>
      </w:tr>
      <w:tr w:rsidR="00A77B8E" w:rsidRPr="00370406" w14:paraId="33A5178F" w14:textId="77777777" w:rsidTr="00B33421">
        <w:tc>
          <w:tcPr>
            <w:tcW w:w="0" w:type="auto"/>
          </w:tcPr>
          <w:p w14:paraId="2C4023AB" w14:textId="77777777" w:rsidR="00A77B8E" w:rsidRPr="00370406" w:rsidRDefault="00A77B8E" w:rsidP="00D72621">
            <w:pPr>
              <w:spacing w:before="100" w:beforeAutospacing="1" w:after="100" w:afterAutospacing="1"/>
              <w:rPr>
                <w:sz w:val="22"/>
                <w:szCs w:val="22"/>
              </w:rPr>
            </w:pPr>
            <w:r w:rsidRPr="00370406">
              <w:rPr>
                <w:bCs/>
                <w:sz w:val="22"/>
                <w:szCs w:val="22"/>
              </w:rPr>
              <w:t xml:space="preserve">Ann Arbor, MI: </w:t>
            </w:r>
            <w:hyperlink r:id="rId106" w:history="1">
              <w:r w:rsidRPr="00370406">
                <w:rPr>
                  <w:color w:val="0000FF"/>
                  <w:sz w:val="22"/>
                  <w:szCs w:val="22"/>
                  <w:u w:val="single"/>
                </w:rPr>
                <w:t>Center for Clinical Management Research (CCMR)</w:t>
              </w:r>
            </w:hyperlink>
          </w:p>
        </w:tc>
      </w:tr>
      <w:tr w:rsidR="00A77B8E" w:rsidRPr="00370406" w14:paraId="25F96317" w14:textId="77777777" w:rsidTr="00B33421">
        <w:tc>
          <w:tcPr>
            <w:tcW w:w="0" w:type="auto"/>
          </w:tcPr>
          <w:p w14:paraId="5F85AAE1" w14:textId="77777777" w:rsidR="00A77B8E" w:rsidRPr="00370406" w:rsidRDefault="00A77B8E" w:rsidP="00D72621">
            <w:pPr>
              <w:spacing w:before="100" w:beforeAutospacing="1" w:after="100" w:afterAutospacing="1"/>
              <w:rPr>
                <w:sz w:val="22"/>
                <w:szCs w:val="22"/>
              </w:rPr>
            </w:pPr>
            <w:r w:rsidRPr="00370406">
              <w:rPr>
                <w:bCs/>
                <w:sz w:val="22"/>
                <w:szCs w:val="22"/>
              </w:rPr>
              <w:t>Bedford, MA and Boston, MA:</w:t>
            </w:r>
            <w:r w:rsidRPr="00370406">
              <w:rPr>
                <w:sz w:val="22"/>
                <w:szCs w:val="22"/>
              </w:rPr>
              <w:t xml:space="preserve"> </w:t>
            </w:r>
            <w:hyperlink r:id="rId107" w:history="1">
              <w:r w:rsidRPr="00370406">
                <w:rPr>
                  <w:color w:val="0000FF"/>
                  <w:sz w:val="22"/>
                  <w:szCs w:val="22"/>
                  <w:u w:val="single"/>
                </w:rPr>
                <w:t>Center for Healthcare Organization and Implementation Research (CHOIR)</w:t>
              </w:r>
            </w:hyperlink>
          </w:p>
        </w:tc>
      </w:tr>
      <w:tr w:rsidR="00A77B8E" w:rsidRPr="00370406" w14:paraId="23A70F72" w14:textId="77777777" w:rsidTr="00B33421">
        <w:tc>
          <w:tcPr>
            <w:tcW w:w="0" w:type="auto"/>
          </w:tcPr>
          <w:p w14:paraId="6B5B2BAA" w14:textId="77777777" w:rsidR="00A77B8E" w:rsidRPr="00370406" w:rsidRDefault="00A77B8E" w:rsidP="00D72621">
            <w:pPr>
              <w:spacing w:before="100" w:beforeAutospacing="1" w:after="100" w:afterAutospacing="1"/>
              <w:rPr>
                <w:sz w:val="22"/>
                <w:szCs w:val="22"/>
              </w:rPr>
            </w:pPr>
            <w:r w:rsidRPr="00370406">
              <w:rPr>
                <w:bCs/>
                <w:sz w:val="22"/>
                <w:szCs w:val="22"/>
              </w:rPr>
              <w:t>Charleston, SC:</w:t>
            </w:r>
            <w:r w:rsidRPr="00370406">
              <w:rPr>
                <w:sz w:val="22"/>
                <w:szCs w:val="22"/>
              </w:rPr>
              <w:t xml:space="preserve"> </w:t>
            </w:r>
            <w:hyperlink r:id="rId108" w:history="1">
              <w:r w:rsidRPr="00370406">
                <w:rPr>
                  <w:color w:val="0000FF"/>
                  <w:sz w:val="22"/>
                  <w:szCs w:val="22"/>
                  <w:u w:val="single"/>
                </w:rPr>
                <w:t>Charleston Health Equity and Rural Outreach Innovation Center (HEROIC)</w:t>
              </w:r>
            </w:hyperlink>
          </w:p>
        </w:tc>
      </w:tr>
      <w:tr w:rsidR="00A77B8E" w:rsidRPr="00370406" w14:paraId="6A103BE8" w14:textId="77777777" w:rsidTr="00B33421">
        <w:tc>
          <w:tcPr>
            <w:tcW w:w="0" w:type="auto"/>
          </w:tcPr>
          <w:p w14:paraId="5B085776" w14:textId="77777777" w:rsidR="00A77B8E" w:rsidRPr="00370406" w:rsidRDefault="00A77B8E" w:rsidP="00D72621">
            <w:pPr>
              <w:spacing w:before="100" w:beforeAutospacing="1" w:after="100" w:afterAutospacing="1"/>
              <w:rPr>
                <w:sz w:val="22"/>
                <w:szCs w:val="22"/>
              </w:rPr>
            </w:pPr>
            <w:r w:rsidRPr="00370406">
              <w:rPr>
                <w:bCs/>
                <w:sz w:val="22"/>
                <w:szCs w:val="22"/>
              </w:rPr>
              <w:t>Durham, NC:</w:t>
            </w:r>
            <w:r w:rsidRPr="00370406">
              <w:rPr>
                <w:sz w:val="22"/>
                <w:szCs w:val="22"/>
              </w:rPr>
              <w:t xml:space="preserve"> </w:t>
            </w:r>
            <w:r w:rsidRPr="00370406">
              <w:rPr>
                <w:color w:val="0000FF"/>
                <w:sz w:val="22"/>
                <w:szCs w:val="22"/>
                <w:u w:val="single"/>
              </w:rPr>
              <w:t xml:space="preserve">Center for Health Services Research in Primary Care </w:t>
            </w:r>
          </w:p>
        </w:tc>
      </w:tr>
      <w:tr w:rsidR="00A77B8E" w:rsidRPr="00370406" w14:paraId="56BFD1AC" w14:textId="77777777" w:rsidTr="00B33421">
        <w:tc>
          <w:tcPr>
            <w:tcW w:w="0" w:type="auto"/>
          </w:tcPr>
          <w:p w14:paraId="0BD71EA8" w14:textId="77777777" w:rsidR="00A77B8E" w:rsidRPr="00370406" w:rsidRDefault="00A77B8E" w:rsidP="00D72621">
            <w:pPr>
              <w:spacing w:before="100" w:beforeAutospacing="1" w:after="100" w:afterAutospacing="1"/>
              <w:rPr>
                <w:sz w:val="22"/>
                <w:szCs w:val="22"/>
              </w:rPr>
            </w:pPr>
            <w:r w:rsidRPr="00370406">
              <w:rPr>
                <w:bCs/>
                <w:sz w:val="22"/>
                <w:szCs w:val="22"/>
              </w:rPr>
              <w:t>Hines, IL:</w:t>
            </w:r>
            <w:r w:rsidRPr="00370406">
              <w:rPr>
                <w:sz w:val="22"/>
                <w:szCs w:val="22"/>
              </w:rPr>
              <w:t xml:space="preserve"> </w:t>
            </w:r>
            <w:r w:rsidRPr="00370406">
              <w:rPr>
                <w:color w:val="0000FF"/>
                <w:sz w:val="22"/>
                <w:szCs w:val="22"/>
                <w:u w:val="single"/>
              </w:rPr>
              <w:t>Center of Innovation for Complex Chronic Healthcare (CINCCH)</w:t>
            </w:r>
          </w:p>
        </w:tc>
      </w:tr>
      <w:tr w:rsidR="00A77B8E" w:rsidRPr="00370406" w14:paraId="5BEF04A7" w14:textId="77777777" w:rsidTr="00B33421">
        <w:tc>
          <w:tcPr>
            <w:tcW w:w="0" w:type="auto"/>
          </w:tcPr>
          <w:p w14:paraId="17DB87A2" w14:textId="77777777" w:rsidR="00A77B8E" w:rsidRPr="00370406" w:rsidRDefault="00A77B8E" w:rsidP="00D72621">
            <w:pPr>
              <w:spacing w:before="100" w:beforeAutospacing="1" w:after="100" w:afterAutospacing="1"/>
              <w:rPr>
                <w:sz w:val="22"/>
                <w:szCs w:val="22"/>
              </w:rPr>
            </w:pPr>
            <w:r w:rsidRPr="00370406">
              <w:rPr>
                <w:bCs/>
                <w:sz w:val="22"/>
                <w:szCs w:val="22"/>
              </w:rPr>
              <w:t>Houston, TX:</w:t>
            </w:r>
            <w:r w:rsidRPr="00370406">
              <w:rPr>
                <w:sz w:val="22"/>
                <w:szCs w:val="22"/>
              </w:rPr>
              <w:t xml:space="preserve"> </w:t>
            </w:r>
            <w:r w:rsidRPr="00370406">
              <w:rPr>
                <w:color w:val="0000FF"/>
                <w:sz w:val="22"/>
                <w:szCs w:val="22"/>
                <w:u w:val="single"/>
              </w:rPr>
              <w:t>Center for Innovations in Quality, Effectiveness and Safety (IQuESt)</w:t>
            </w:r>
          </w:p>
        </w:tc>
      </w:tr>
      <w:tr w:rsidR="00A77B8E" w:rsidRPr="00370406" w14:paraId="38A106D0" w14:textId="77777777" w:rsidTr="00B33421">
        <w:tc>
          <w:tcPr>
            <w:tcW w:w="0" w:type="auto"/>
          </w:tcPr>
          <w:p w14:paraId="7B925A59" w14:textId="77777777" w:rsidR="00A77B8E" w:rsidRPr="00370406" w:rsidRDefault="00A77B8E" w:rsidP="00D72621">
            <w:pPr>
              <w:spacing w:before="100" w:beforeAutospacing="1" w:after="100" w:afterAutospacing="1"/>
              <w:rPr>
                <w:sz w:val="22"/>
                <w:szCs w:val="22"/>
              </w:rPr>
            </w:pPr>
            <w:r w:rsidRPr="00370406">
              <w:rPr>
                <w:bCs/>
                <w:sz w:val="22"/>
                <w:szCs w:val="22"/>
              </w:rPr>
              <w:t>Indianapolis, IN:</w:t>
            </w:r>
            <w:r w:rsidRPr="00370406">
              <w:rPr>
                <w:sz w:val="22"/>
                <w:szCs w:val="22"/>
              </w:rPr>
              <w:t xml:space="preserve"> </w:t>
            </w:r>
            <w:r w:rsidRPr="00370406">
              <w:rPr>
                <w:color w:val="0000FF"/>
                <w:sz w:val="22"/>
                <w:szCs w:val="22"/>
                <w:u w:val="single"/>
              </w:rPr>
              <w:t>Center for Health Information and Communication (CHIC)</w:t>
            </w:r>
          </w:p>
        </w:tc>
      </w:tr>
      <w:tr w:rsidR="00A77B8E" w:rsidRPr="00370406" w14:paraId="5274E1F4" w14:textId="77777777" w:rsidTr="00B33421">
        <w:tc>
          <w:tcPr>
            <w:tcW w:w="0" w:type="auto"/>
          </w:tcPr>
          <w:p w14:paraId="148F246B" w14:textId="77777777" w:rsidR="00A77B8E" w:rsidRPr="00370406" w:rsidRDefault="00A77B8E" w:rsidP="00D72621">
            <w:pPr>
              <w:spacing w:before="100" w:beforeAutospacing="1" w:after="100" w:afterAutospacing="1"/>
              <w:rPr>
                <w:sz w:val="22"/>
                <w:szCs w:val="22"/>
              </w:rPr>
            </w:pPr>
            <w:r w:rsidRPr="00370406">
              <w:rPr>
                <w:bCs/>
                <w:sz w:val="22"/>
                <w:szCs w:val="22"/>
              </w:rPr>
              <w:t xml:space="preserve">Iowa City, IA: </w:t>
            </w:r>
            <w:r w:rsidRPr="00370406">
              <w:rPr>
                <w:color w:val="0000FF"/>
                <w:sz w:val="22"/>
                <w:szCs w:val="22"/>
                <w:u w:val="single"/>
              </w:rPr>
              <w:t xml:space="preserve">Center for Comprehensive Access &amp; Delivery Research and Evaluation (CADRE) </w:t>
            </w:r>
          </w:p>
        </w:tc>
      </w:tr>
      <w:tr w:rsidR="00A77B8E" w:rsidRPr="00370406" w14:paraId="3B680C0F" w14:textId="77777777" w:rsidTr="00B33421">
        <w:tc>
          <w:tcPr>
            <w:tcW w:w="0" w:type="auto"/>
          </w:tcPr>
          <w:p w14:paraId="690D399C" w14:textId="77777777" w:rsidR="00A77B8E" w:rsidRPr="00370406" w:rsidRDefault="00A77B8E" w:rsidP="00D72621">
            <w:pPr>
              <w:spacing w:before="100" w:beforeAutospacing="1" w:after="100" w:afterAutospacing="1"/>
              <w:rPr>
                <w:sz w:val="22"/>
                <w:szCs w:val="22"/>
              </w:rPr>
            </w:pPr>
            <w:r w:rsidRPr="00370406">
              <w:rPr>
                <w:bCs/>
                <w:sz w:val="22"/>
                <w:szCs w:val="22"/>
              </w:rPr>
              <w:lastRenderedPageBreak/>
              <w:t>Los Angeles, CA:</w:t>
            </w:r>
            <w:r w:rsidRPr="00370406">
              <w:rPr>
                <w:sz w:val="22"/>
                <w:szCs w:val="22"/>
              </w:rPr>
              <w:t xml:space="preserve"> </w:t>
            </w:r>
            <w:hyperlink r:id="rId109" w:history="1">
              <w:r w:rsidRPr="00370406">
                <w:rPr>
                  <w:color w:val="0000FF"/>
                  <w:sz w:val="22"/>
                  <w:szCs w:val="22"/>
                  <w:u w:val="single"/>
                </w:rPr>
                <w:t>Center for the Study of Healthcare Innovation, Implementation and Policy (CSHIIP)</w:t>
              </w:r>
            </w:hyperlink>
          </w:p>
        </w:tc>
      </w:tr>
      <w:tr w:rsidR="00A77B8E" w:rsidRPr="00370406" w14:paraId="16CBEA13" w14:textId="77777777" w:rsidTr="00B33421">
        <w:tc>
          <w:tcPr>
            <w:tcW w:w="0" w:type="auto"/>
          </w:tcPr>
          <w:p w14:paraId="21A374FE" w14:textId="77777777" w:rsidR="00A77B8E" w:rsidRPr="00370406" w:rsidRDefault="00A77B8E" w:rsidP="00B33421">
            <w:pPr>
              <w:rPr>
                <w:sz w:val="22"/>
                <w:szCs w:val="22"/>
              </w:rPr>
            </w:pPr>
            <w:r w:rsidRPr="00370406">
              <w:rPr>
                <w:bCs/>
                <w:sz w:val="22"/>
                <w:szCs w:val="22"/>
              </w:rPr>
              <w:t>Minneapolis, MN:</w:t>
            </w:r>
            <w:r w:rsidRPr="00370406">
              <w:rPr>
                <w:sz w:val="22"/>
                <w:szCs w:val="22"/>
              </w:rPr>
              <w:t xml:space="preserve"> </w:t>
            </w:r>
            <w:r w:rsidRPr="00370406">
              <w:rPr>
                <w:color w:val="0000FF"/>
                <w:sz w:val="22"/>
                <w:szCs w:val="22"/>
                <w:u w:val="single"/>
              </w:rPr>
              <w:t>Center for Chronic Disease Outcomes Research (CCDOR)</w:t>
            </w:r>
          </w:p>
        </w:tc>
      </w:tr>
      <w:tr w:rsidR="00A77B8E" w:rsidRPr="00370406" w14:paraId="48CD153C" w14:textId="77777777" w:rsidTr="00B33421">
        <w:tc>
          <w:tcPr>
            <w:tcW w:w="0" w:type="auto"/>
          </w:tcPr>
          <w:p w14:paraId="27DF9E6A" w14:textId="77777777" w:rsidR="00A77B8E" w:rsidRPr="00370406" w:rsidRDefault="00A77B8E" w:rsidP="00B33421">
            <w:pPr>
              <w:rPr>
                <w:sz w:val="22"/>
                <w:szCs w:val="22"/>
              </w:rPr>
            </w:pPr>
            <w:r w:rsidRPr="00370406">
              <w:rPr>
                <w:bCs/>
                <w:sz w:val="22"/>
                <w:szCs w:val="22"/>
              </w:rPr>
              <w:t xml:space="preserve">North Florida/South Georgia and Tampa: </w:t>
            </w:r>
            <w:hyperlink r:id="rId110" w:history="1">
              <w:r w:rsidRPr="00370406">
                <w:rPr>
                  <w:color w:val="0000FF"/>
                  <w:sz w:val="22"/>
                  <w:szCs w:val="22"/>
                  <w:u w:val="single"/>
                </w:rPr>
                <w:t>Center of Innovation on Disability and Rehabilitation Research (CINDRR)</w:t>
              </w:r>
            </w:hyperlink>
          </w:p>
        </w:tc>
      </w:tr>
      <w:tr w:rsidR="00A77B8E" w:rsidRPr="00370406" w14:paraId="6C84D6E2" w14:textId="77777777" w:rsidTr="00B33421">
        <w:tc>
          <w:tcPr>
            <w:tcW w:w="0" w:type="auto"/>
          </w:tcPr>
          <w:p w14:paraId="7EB478A2" w14:textId="77777777" w:rsidR="00A77B8E" w:rsidRPr="00370406" w:rsidRDefault="00A77B8E" w:rsidP="00D72621">
            <w:pPr>
              <w:spacing w:before="100" w:beforeAutospacing="1" w:after="100" w:afterAutospacing="1"/>
              <w:rPr>
                <w:sz w:val="22"/>
                <w:szCs w:val="22"/>
              </w:rPr>
            </w:pPr>
            <w:r w:rsidRPr="00370406">
              <w:rPr>
                <w:bCs/>
                <w:sz w:val="22"/>
                <w:szCs w:val="22"/>
              </w:rPr>
              <w:t>North Little Rock, AR:</w:t>
            </w:r>
            <w:r w:rsidRPr="00370406">
              <w:rPr>
                <w:sz w:val="22"/>
                <w:szCs w:val="22"/>
              </w:rPr>
              <w:t xml:space="preserve"> </w:t>
            </w:r>
            <w:hyperlink r:id="rId111" w:history="1">
              <w:r w:rsidRPr="00370406">
                <w:rPr>
                  <w:color w:val="0000FF"/>
                  <w:sz w:val="22"/>
                  <w:szCs w:val="22"/>
                  <w:u w:val="single"/>
                </w:rPr>
                <w:t xml:space="preserve">Center for Mental Healthcare and Outcomes Research (CeMHOR) </w:t>
              </w:r>
            </w:hyperlink>
          </w:p>
        </w:tc>
      </w:tr>
      <w:tr w:rsidR="00A77B8E" w:rsidRPr="00370406" w14:paraId="6051AE99" w14:textId="77777777" w:rsidTr="00B33421">
        <w:tc>
          <w:tcPr>
            <w:tcW w:w="0" w:type="auto"/>
          </w:tcPr>
          <w:p w14:paraId="3F349C01" w14:textId="77777777" w:rsidR="00A77B8E" w:rsidRPr="00370406" w:rsidRDefault="00A77B8E" w:rsidP="00D72621">
            <w:pPr>
              <w:spacing w:before="100" w:beforeAutospacing="1" w:after="100" w:afterAutospacing="1"/>
              <w:rPr>
                <w:sz w:val="22"/>
                <w:szCs w:val="22"/>
              </w:rPr>
            </w:pPr>
            <w:r w:rsidRPr="00370406">
              <w:rPr>
                <w:bCs/>
                <w:sz w:val="22"/>
                <w:szCs w:val="22"/>
              </w:rPr>
              <w:t>Palo Alto, CA:</w:t>
            </w:r>
            <w:r w:rsidRPr="00370406">
              <w:rPr>
                <w:sz w:val="22"/>
                <w:szCs w:val="22"/>
              </w:rPr>
              <w:t xml:space="preserve"> </w:t>
            </w:r>
            <w:hyperlink r:id="rId112" w:history="1">
              <w:r w:rsidRPr="00370406">
                <w:rPr>
                  <w:color w:val="0000FF"/>
                  <w:sz w:val="22"/>
                  <w:szCs w:val="22"/>
                  <w:u w:val="single"/>
                </w:rPr>
                <w:t>Center for Innovation to Implementation (Ci2i): Fostering High Value Care</w:t>
              </w:r>
            </w:hyperlink>
          </w:p>
        </w:tc>
      </w:tr>
      <w:tr w:rsidR="00A77B8E" w:rsidRPr="00370406" w14:paraId="09B06235" w14:textId="77777777" w:rsidTr="00B33421">
        <w:tc>
          <w:tcPr>
            <w:tcW w:w="0" w:type="auto"/>
          </w:tcPr>
          <w:p w14:paraId="38A4146D" w14:textId="77777777" w:rsidR="00A77B8E" w:rsidRPr="00370406" w:rsidRDefault="00A77B8E" w:rsidP="00D72621">
            <w:pPr>
              <w:spacing w:before="100" w:beforeAutospacing="1" w:after="100" w:afterAutospacing="1"/>
              <w:rPr>
                <w:sz w:val="22"/>
                <w:szCs w:val="22"/>
              </w:rPr>
            </w:pPr>
            <w:r w:rsidRPr="00370406">
              <w:rPr>
                <w:bCs/>
                <w:sz w:val="22"/>
                <w:szCs w:val="22"/>
              </w:rPr>
              <w:t>Pittsburgh and Philadelphia, PA:</w:t>
            </w:r>
            <w:r w:rsidRPr="00370406">
              <w:rPr>
                <w:sz w:val="22"/>
                <w:szCs w:val="22"/>
              </w:rPr>
              <w:t xml:space="preserve"> </w:t>
            </w:r>
            <w:hyperlink r:id="rId113" w:history="1">
              <w:r w:rsidRPr="00370406">
                <w:rPr>
                  <w:color w:val="0000FF"/>
                  <w:sz w:val="22"/>
                  <w:szCs w:val="22"/>
                  <w:u w:val="single"/>
                </w:rPr>
                <w:t>Center for Health Equity Research &amp; Promotion (CHERP)</w:t>
              </w:r>
            </w:hyperlink>
          </w:p>
        </w:tc>
      </w:tr>
      <w:tr w:rsidR="00A77B8E" w:rsidRPr="00370406" w14:paraId="73E5BCF5" w14:textId="77777777" w:rsidTr="00B33421">
        <w:tc>
          <w:tcPr>
            <w:tcW w:w="0" w:type="auto"/>
          </w:tcPr>
          <w:p w14:paraId="4EB43F1B" w14:textId="77777777" w:rsidR="00A77B8E" w:rsidRPr="00370406" w:rsidRDefault="00A77B8E" w:rsidP="00D72621">
            <w:pPr>
              <w:spacing w:before="100" w:beforeAutospacing="1" w:after="100" w:afterAutospacing="1"/>
              <w:rPr>
                <w:sz w:val="22"/>
                <w:szCs w:val="22"/>
              </w:rPr>
            </w:pPr>
            <w:r w:rsidRPr="00370406">
              <w:rPr>
                <w:bCs/>
                <w:sz w:val="22"/>
                <w:szCs w:val="22"/>
              </w:rPr>
              <w:t>Portland, OR:</w:t>
            </w:r>
            <w:r w:rsidRPr="00370406">
              <w:rPr>
                <w:sz w:val="22"/>
                <w:szCs w:val="22"/>
              </w:rPr>
              <w:t xml:space="preserve"> </w:t>
            </w:r>
            <w:hyperlink r:id="rId114" w:history="1">
              <w:r w:rsidRPr="00370406">
                <w:rPr>
                  <w:color w:val="0000FF"/>
                  <w:sz w:val="22"/>
                  <w:szCs w:val="22"/>
                  <w:u w:val="single"/>
                </w:rPr>
                <w:t>Center to Improve Veteran Involvement in Care (CIVIC)</w:t>
              </w:r>
            </w:hyperlink>
          </w:p>
        </w:tc>
      </w:tr>
      <w:tr w:rsidR="00A77B8E" w:rsidRPr="00370406" w14:paraId="39531E6B" w14:textId="77777777" w:rsidTr="00B33421">
        <w:tc>
          <w:tcPr>
            <w:tcW w:w="0" w:type="auto"/>
          </w:tcPr>
          <w:p w14:paraId="4F8EEE27" w14:textId="77777777" w:rsidR="00A77B8E" w:rsidRPr="00370406" w:rsidRDefault="00A77B8E" w:rsidP="00D72621">
            <w:pPr>
              <w:spacing w:before="100" w:beforeAutospacing="1" w:after="100" w:afterAutospacing="1"/>
              <w:rPr>
                <w:sz w:val="22"/>
                <w:szCs w:val="22"/>
              </w:rPr>
            </w:pPr>
            <w:r w:rsidRPr="00370406">
              <w:rPr>
                <w:bCs/>
                <w:sz w:val="22"/>
                <w:szCs w:val="22"/>
              </w:rPr>
              <w:t>Providence, RI:</w:t>
            </w:r>
            <w:r w:rsidRPr="00370406">
              <w:rPr>
                <w:sz w:val="22"/>
                <w:szCs w:val="22"/>
              </w:rPr>
              <w:t xml:space="preserve"> </w:t>
            </w:r>
            <w:hyperlink r:id="rId115" w:history="1">
              <w:r w:rsidRPr="00370406">
                <w:rPr>
                  <w:color w:val="0000FF"/>
                  <w:sz w:val="22"/>
                  <w:szCs w:val="22"/>
                  <w:u w:val="single"/>
                </w:rPr>
                <w:t>Center of Innovation in Long-Term Services and Supports for Vulnerable Veterans</w:t>
              </w:r>
            </w:hyperlink>
          </w:p>
        </w:tc>
      </w:tr>
      <w:tr w:rsidR="00A77B8E" w:rsidRPr="00370406" w14:paraId="7CF17E70" w14:textId="77777777" w:rsidTr="00B33421">
        <w:tc>
          <w:tcPr>
            <w:tcW w:w="0" w:type="auto"/>
          </w:tcPr>
          <w:p w14:paraId="44C2B6F4" w14:textId="77777777" w:rsidR="00A77B8E" w:rsidRPr="00370406" w:rsidRDefault="00A77B8E" w:rsidP="00D72621">
            <w:pPr>
              <w:spacing w:before="100" w:beforeAutospacing="1" w:after="100" w:afterAutospacing="1"/>
              <w:rPr>
                <w:sz w:val="22"/>
                <w:szCs w:val="22"/>
              </w:rPr>
            </w:pPr>
            <w:r w:rsidRPr="00370406">
              <w:rPr>
                <w:bCs/>
                <w:sz w:val="22"/>
                <w:szCs w:val="22"/>
              </w:rPr>
              <w:t>Salt Lake City, UT:</w:t>
            </w:r>
            <w:r w:rsidRPr="00370406">
              <w:rPr>
                <w:sz w:val="22"/>
                <w:szCs w:val="22"/>
              </w:rPr>
              <w:t xml:space="preserve"> </w:t>
            </w:r>
            <w:hyperlink r:id="rId116" w:history="1">
              <w:r w:rsidRPr="00370406">
                <w:rPr>
                  <w:color w:val="0000FF"/>
                  <w:sz w:val="22"/>
                  <w:szCs w:val="22"/>
                  <w:u w:val="single"/>
                </w:rPr>
                <w:t>Informatics, Decision-Enhancement and Analytic Sciences Center (IDEAS 2.0)</w:t>
              </w:r>
            </w:hyperlink>
          </w:p>
        </w:tc>
      </w:tr>
      <w:tr w:rsidR="00A77B8E" w:rsidRPr="00370406" w14:paraId="43251719" w14:textId="77777777" w:rsidTr="00B33421">
        <w:tc>
          <w:tcPr>
            <w:tcW w:w="0" w:type="auto"/>
          </w:tcPr>
          <w:p w14:paraId="578C79AF" w14:textId="77777777" w:rsidR="00A77B8E" w:rsidRPr="00370406" w:rsidRDefault="00A77B8E" w:rsidP="00D72621">
            <w:pPr>
              <w:spacing w:before="100" w:beforeAutospacing="1" w:after="100" w:afterAutospacing="1"/>
              <w:rPr>
                <w:sz w:val="22"/>
                <w:szCs w:val="22"/>
              </w:rPr>
            </w:pPr>
            <w:r w:rsidRPr="00370406">
              <w:rPr>
                <w:bCs/>
                <w:sz w:val="22"/>
                <w:szCs w:val="22"/>
              </w:rPr>
              <w:t xml:space="preserve">Seattle, WA and Denver, CO: </w:t>
            </w:r>
            <w:hyperlink r:id="rId117" w:history="1">
              <w:r w:rsidRPr="00370406">
                <w:rPr>
                  <w:color w:val="0000FF"/>
                  <w:sz w:val="22"/>
                  <w:szCs w:val="22"/>
                  <w:u w:val="single"/>
                </w:rPr>
                <w:t>Center of Innovation for Veteran-Centered and Value-Driven Care</w:t>
              </w:r>
            </w:hyperlink>
            <w:r w:rsidRPr="00370406">
              <w:rPr>
                <w:sz w:val="22"/>
                <w:szCs w:val="22"/>
              </w:rPr>
              <w:t xml:space="preserve"> </w:t>
            </w:r>
          </w:p>
        </w:tc>
      </w:tr>
      <w:tr w:rsidR="00A77B8E" w:rsidRPr="00370406" w14:paraId="2C1D7CAC" w14:textId="77777777" w:rsidTr="00B33421">
        <w:tc>
          <w:tcPr>
            <w:tcW w:w="0" w:type="auto"/>
          </w:tcPr>
          <w:p w14:paraId="00F402D6" w14:textId="77777777" w:rsidR="00A77B8E" w:rsidRPr="00370406" w:rsidRDefault="00A77B8E" w:rsidP="00D72621">
            <w:pPr>
              <w:spacing w:before="100" w:beforeAutospacing="1" w:after="100" w:afterAutospacing="1"/>
              <w:rPr>
                <w:bCs/>
                <w:sz w:val="22"/>
                <w:szCs w:val="22"/>
              </w:rPr>
            </w:pPr>
            <w:r w:rsidRPr="00370406">
              <w:rPr>
                <w:bCs/>
                <w:sz w:val="22"/>
                <w:szCs w:val="22"/>
              </w:rPr>
              <w:t xml:space="preserve">West Haven, CT: </w:t>
            </w:r>
            <w:hyperlink r:id="rId118" w:history="1">
              <w:r w:rsidRPr="00370406">
                <w:rPr>
                  <w:color w:val="0000FF"/>
                  <w:sz w:val="22"/>
                  <w:szCs w:val="22"/>
                  <w:u w:val="single"/>
                </w:rPr>
                <w:t>Pain Research, Informatics, Multi-morbidities, and Education (PRIME) Center</w:t>
              </w:r>
            </w:hyperlink>
          </w:p>
        </w:tc>
      </w:tr>
    </w:tbl>
    <w:p w14:paraId="02449D6B" w14:textId="77777777" w:rsidR="00B33421" w:rsidRPr="00370406" w:rsidRDefault="00B33421" w:rsidP="00B33421">
      <w:pPr>
        <w:rPr>
          <w:sz w:val="22"/>
          <w:szCs w:val="22"/>
        </w:rPr>
      </w:pPr>
    </w:p>
    <w:p w14:paraId="1D57C310" w14:textId="77777777" w:rsidR="00B33421" w:rsidRPr="00370406" w:rsidRDefault="00B33421" w:rsidP="00DD279F">
      <w:pPr>
        <w:rPr>
          <w:rFonts w:eastAsia="MS Mincho"/>
          <w:b/>
          <w:sz w:val="22"/>
          <w:szCs w:val="22"/>
        </w:rPr>
      </w:pPr>
    </w:p>
    <w:p w14:paraId="4AE30CF3" w14:textId="77777777" w:rsidR="007F74F0" w:rsidRDefault="007F74F0" w:rsidP="007F74F0">
      <w:pPr>
        <w:jc w:val="center"/>
        <w:rPr>
          <w:rFonts w:eastAsia="MS Mincho"/>
          <w:b/>
        </w:rPr>
      </w:pPr>
    </w:p>
    <w:p w14:paraId="0374AE18" w14:textId="77777777" w:rsidR="007F74F0" w:rsidRDefault="007F74F0">
      <w:pPr>
        <w:spacing w:after="200" w:line="276" w:lineRule="auto"/>
        <w:rPr>
          <w:rFonts w:eastAsia="MS Mincho"/>
          <w:b/>
        </w:rPr>
      </w:pPr>
      <w:r>
        <w:rPr>
          <w:rFonts w:eastAsia="MS Mincho"/>
          <w:b/>
        </w:rPr>
        <w:br w:type="page"/>
      </w:r>
    </w:p>
    <w:p w14:paraId="2E47886A" w14:textId="77777777" w:rsidR="007F74F0" w:rsidRDefault="007F74F0" w:rsidP="00766FFA">
      <w:pPr>
        <w:contextualSpacing/>
        <w:jc w:val="center"/>
        <w:outlineLvl w:val="0"/>
        <w:rPr>
          <w:rFonts w:eastAsia="MS Mincho"/>
          <w:b/>
        </w:rPr>
      </w:pPr>
      <w:bookmarkStart w:id="49" w:name="_Toc468294644"/>
      <w:r w:rsidRPr="007F74F0">
        <w:rPr>
          <w:rFonts w:eastAsia="MS Mincho"/>
          <w:b/>
        </w:rPr>
        <w:lastRenderedPageBreak/>
        <w:t xml:space="preserve">Supplemental Digital Content </w:t>
      </w:r>
      <w:r>
        <w:rPr>
          <w:rFonts w:eastAsia="MS Mincho"/>
          <w:b/>
        </w:rPr>
        <w:t>5.</w:t>
      </w:r>
      <w:r w:rsidR="00843A4D">
        <w:rPr>
          <w:rFonts w:eastAsia="MS Mincho"/>
          <w:b/>
        </w:rPr>
        <w:t xml:space="preserve"> PICOTS</w:t>
      </w:r>
      <w:bookmarkEnd w:id="49"/>
    </w:p>
    <w:p w14:paraId="09491F1B" w14:textId="77777777" w:rsidR="007F74F0" w:rsidRDefault="007F74F0" w:rsidP="007F74F0">
      <w:pPr>
        <w:jc w:val="center"/>
        <w:rPr>
          <w:rFonts w:eastAsia="MS Mincho"/>
          <w:b/>
        </w:rPr>
      </w:pPr>
    </w:p>
    <w:tbl>
      <w:tblPr>
        <w:tblStyle w:val="TableGrid"/>
        <w:tblW w:w="4900" w:type="pct"/>
        <w:tblCellMar>
          <w:top w:w="29" w:type="dxa"/>
          <w:left w:w="58" w:type="dxa"/>
          <w:bottom w:w="29" w:type="dxa"/>
          <w:right w:w="58" w:type="dxa"/>
        </w:tblCellMar>
        <w:tblLook w:val="04A0" w:firstRow="1" w:lastRow="0" w:firstColumn="1" w:lastColumn="0" w:noHBand="0" w:noVBand="1"/>
      </w:tblPr>
      <w:tblGrid>
        <w:gridCol w:w="1608"/>
        <w:gridCol w:w="3193"/>
        <w:gridCol w:w="2458"/>
        <w:gridCol w:w="2592"/>
      </w:tblGrid>
      <w:tr w:rsidR="00843A4D" w:rsidRPr="00370406" w14:paraId="3C3FE28D" w14:textId="77777777" w:rsidTr="00843A4D">
        <w:tc>
          <w:tcPr>
            <w:tcW w:w="1638" w:type="dxa"/>
            <w:tcBorders>
              <w:top w:val="single" w:sz="4" w:space="0" w:color="auto"/>
              <w:left w:val="single" w:sz="4" w:space="0" w:color="auto"/>
              <w:bottom w:val="single" w:sz="4" w:space="0" w:color="auto"/>
              <w:right w:val="single" w:sz="4" w:space="0" w:color="auto"/>
            </w:tcBorders>
            <w:hideMark/>
          </w:tcPr>
          <w:p w14:paraId="553B050E" w14:textId="77777777" w:rsidR="00843A4D" w:rsidRPr="00370406" w:rsidRDefault="00843A4D">
            <w:pPr>
              <w:rPr>
                <w:b/>
                <w:sz w:val="22"/>
                <w:szCs w:val="22"/>
              </w:rPr>
            </w:pPr>
            <w:r w:rsidRPr="00370406">
              <w:rPr>
                <w:b/>
                <w:sz w:val="22"/>
                <w:szCs w:val="22"/>
              </w:rPr>
              <w:t>Key Questions</w:t>
            </w:r>
          </w:p>
        </w:tc>
        <w:tc>
          <w:tcPr>
            <w:tcW w:w="2610" w:type="dxa"/>
            <w:tcBorders>
              <w:top w:val="single" w:sz="4" w:space="0" w:color="auto"/>
              <w:left w:val="single" w:sz="4" w:space="0" w:color="auto"/>
              <w:bottom w:val="single" w:sz="4" w:space="0" w:color="auto"/>
              <w:right w:val="single" w:sz="4" w:space="0" w:color="auto"/>
            </w:tcBorders>
          </w:tcPr>
          <w:p w14:paraId="543DD768" w14:textId="77777777" w:rsidR="00843A4D" w:rsidRPr="00370406" w:rsidRDefault="00843A4D">
            <w:pPr>
              <w:rPr>
                <w:b/>
                <w:sz w:val="22"/>
                <w:szCs w:val="22"/>
              </w:rPr>
            </w:pPr>
            <w:r w:rsidRPr="00370406">
              <w:rPr>
                <w:b/>
                <w:sz w:val="22"/>
                <w:szCs w:val="22"/>
              </w:rPr>
              <w:t>KQ1.</w:t>
            </w:r>
            <w:r w:rsidRPr="00370406">
              <w:rPr>
                <w:sz w:val="22"/>
                <w:szCs w:val="22"/>
              </w:rPr>
              <w:t xml:space="preserve"> For what Veteran groups/populations are health and healthcare disparities prevalent?</w:t>
            </w:r>
          </w:p>
          <w:p w14:paraId="637D8B25" w14:textId="77777777" w:rsidR="00843A4D" w:rsidRPr="00370406" w:rsidRDefault="00843A4D">
            <w:pPr>
              <w:rPr>
                <w:sz w:val="22"/>
                <w:szCs w:val="22"/>
              </w:rPr>
            </w:pPr>
          </w:p>
        </w:tc>
        <w:tc>
          <w:tcPr>
            <w:tcW w:w="2520" w:type="dxa"/>
            <w:tcBorders>
              <w:top w:val="single" w:sz="4" w:space="0" w:color="auto"/>
              <w:left w:val="single" w:sz="4" w:space="0" w:color="auto"/>
              <w:bottom w:val="single" w:sz="4" w:space="0" w:color="auto"/>
              <w:right w:val="single" w:sz="4" w:space="0" w:color="auto"/>
            </w:tcBorders>
            <w:hideMark/>
          </w:tcPr>
          <w:p w14:paraId="624FE687" w14:textId="77777777" w:rsidR="00843A4D" w:rsidRPr="00370406" w:rsidRDefault="00843A4D">
            <w:pPr>
              <w:pStyle w:val="Default"/>
              <w:rPr>
                <w:rFonts w:ascii="Times New Roman" w:hAnsi="Times New Roman" w:cs="Times New Roman"/>
                <w:sz w:val="22"/>
                <w:szCs w:val="22"/>
              </w:rPr>
            </w:pPr>
            <w:r w:rsidRPr="00370406">
              <w:rPr>
                <w:rFonts w:ascii="Times New Roman" w:hAnsi="Times New Roman" w:cs="Times New Roman"/>
                <w:b/>
                <w:sz w:val="22"/>
                <w:szCs w:val="22"/>
              </w:rPr>
              <w:t>KQ2.</w:t>
            </w:r>
            <w:r w:rsidRPr="00370406">
              <w:rPr>
                <w:rFonts w:ascii="Times New Roman" w:hAnsi="Times New Roman" w:cs="Times New Roman"/>
                <w:sz w:val="22"/>
                <w:szCs w:val="22"/>
              </w:rPr>
              <w:t xml:space="preserve"> What are the effects of interventions implemented within the VHA to reduce healthcare disparities?</w:t>
            </w:r>
          </w:p>
          <w:p w14:paraId="2E4BABF3" w14:textId="77777777" w:rsidR="00843A4D" w:rsidRPr="00370406" w:rsidRDefault="00843A4D">
            <w:pPr>
              <w:pStyle w:val="Default"/>
              <w:rPr>
                <w:rFonts w:ascii="Times New Roman" w:hAnsi="Times New Roman" w:cs="Times New Roman"/>
                <w:b/>
                <w:sz w:val="22"/>
                <w:szCs w:val="22"/>
              </w:rPr>
            </w:pPr>
            <w:r w:rsidRPr="00370406">
              <w:rPr>
                <w:rFonts w:ascii="Times New Roman" w:hAnsi="Times New Roman" w:cs="Times New Roman"/>
                <w:sz w:val="22"/>
                <w:szCs w:val="22"/>
              </w:rPr>
              <w:t>*</w:t>
            </w:r>
            <w:r w:rsidRPr="00370406">
              <w:rPr>
                <w:rFonts w:ascii="Times New Roman" w:hAnsi="Times New Roman" w:cs="Times New Roman"/>
                <w:b/>
                <w:sz w:val="22"/>
                <w:szCs w:val="22"/>
              </w:rPr>
              <w:t xml:space="preserve"> </w:t>
            </w:r>
            <w:r w:rsidRPr="00370406">
              <w:rPr>
                <w:rFonts w:ascii="Times New Roman" w:hAnsi="Times New Roman" w:cs="Times New Roman"/>
                <w:i/>
                <w:sz w:val="22"/>
                <w:szCs w:val="22"/>
              </w:rPr>
              <w:t>Not included in this article</w:t>
            </w:r>
          </w:p>
        </w:tc>
        <w:tc>
          <w:tcPr>
            <w:tcW w:w="2701" w:type="dxa"/>
            <w:tcBorders>
              <w:top w:val="single" w:sz="4" w:space="0" w:color="auto"/>
              <w:left w:val="single" w:sz="4" w:space="0" w:color="auto"/>
              <w:bottom w:val="single" w:sz="4" w:space="0" w:color="auto"/>
              <w:right w:val="single" w:sz="4" w:space="0" w:color="auto"/>
            </w:tcBorders>
            <w:hideMark/>
          </w:tcPr>
          <w:p w14:paraId="28105A20" w14:textId="77777777" w:rsidR="00843A4D" w:rsidRPr="00370406" w:rsidRDefault="00843A4D">
            <w:pPr>
              <w:rPr>
                <w:sz w:val="22"/>
                <w:szCs w:val="22"/>
              </w:rPr>
            </w:pPr>
            <w:r w:rsidRPr="00370406">
              <w:rPr>
                <w:b/>
                <w:sz w:val="22"/>
                <w:szCs w:val="22"/>
              </w:rPr>
              <w:t>KQ3.</w:t>
            </w:r>
            <w:r w:rsidRPr="00370406">
              <w:rPr>
                <w:sz w:val="22"/>
                <w:szCs w:val="22"/>
              </w:rPr>
              <w:t xml:space="preserve"> What are the research projects designed to identify or mitigate health disparities currently being funded by the VA Office of Research and Development (ORD)?</w:t>
            </w:r>
          </w:p>
          <w:p w14:paraId="165E5718" w14:textId="77777777" w:rsidR="00843A4D" w:rsidRPr="00370406" w:rsidRDefault="00843A4D">
            <w:pPr>
              <w:rPr>
                <w:sz w:val="22"/>
                <w:szCs w:val="22"/>
              </w:rPr>
            </w:pPr>
            <w:r w:rsidRPr="00370406">
              <w:rPr>
                <w:sz w:val="22"/>
                <w:szCs w:val="22"/>
              </w:rPr>
              <w:t>*</w:t>
            </w:r>
            <w:r w:rsidRPr="00370406">
              <w:rPr>
                <w:b/>
                <w:sz w:val="22"/>
                <w:szCs w:val="22"/>
              </w:rPr>
              <w:t xml:space="preserve"> </w:t>
            </w:r>
            <w:r w:rsidRPr="00370406">
              <w:rPr>
                <w:i/>
                <w:sz w:val="22"/>
                <w:szCs w:val="22"/>
              </w:rPr>
              <w:t>Not included in this article</w:t>
            </w:r>
          </w:p>
        </w:tc>
      </w:tr>
      <w:tr w:rsidR="00843A4D" w:rsidRPr="00370406" w14:paraId="09C66315" w14:textId="77777777" w:rsidTr="00843A4D">
        <w:tc>
          <w:tcPr>
            <w:tcW w:w="1638" w:type="dxa"/>
            <w:tcBorders>
              <w:top w:val="single" w:sz="4" w:space="0" w:color="auto"/>
              <w:left w:val="single" w:sz="4" w:space="0" w:color="auto"/>
              <w:bottom w:val="single" w:sz="4" w:space="0" w:color="auto"/>
              <w:right w:val="single" w:sz="4" w:space="0" w:color="auto"/>
            </w:tcBorders>
            <w:hideMark/>
          </w:tcPr>
          <w:p w14:paraId="79E302DA" w14:textId="77777777" w:rsidR="00843A4D" w:rsidRPr="00370406" w:rsidRDefault="00843A4D">
            <w:pPr>
              <w:rPr>
                <w:b/>
                <w:sz w:val="22"/>
                <w:szCs w:val="22"/>
              </w:rPr>
            </w:pPr>
            <w:r w:rsidRPr="00370406">
              <w:rPr>
                <w:b/>
                <w:sz w:val="22"/>
                <w:szCs w:val="22"/>
              </w:rPr>
              <w:t>Population</w:t>
            </w:r>
          </w:p>
        </w:tc>
        <w:tc>
          <w:tcPr>
            <w:tcW w:w="7831" w:type="dxa"/>
            <w:gridSpan w:val="3"/>
            <w:tcBorders>
              <w:top w:val="single" w:sz="4" w:space="0" w:color="auto"/>
              <w:left w:val="single" w:sz="4" w:space="0" w:color="auto"/>
              <w:bottom w:val="single" w:sz="4" w:space="0" w:color="auto"/>
              <w:right w:val="single" w:sz="4" w:space="0" w:color="auto"/>
            </w:tcBorders>
            <w:hideMark/>
          </w:tcPr>
          <w:p w14:paraId="14F157EA" w14:textId="77777777" w:rsidR="00843A4D" w:rsidRPr="00370406" w:rsidRDefault="00843A4D">
            <w:pPr>
              <w:rPr>
                <w:sz w:val="22"/>
                <w:szCs w:val="22"/>
              </w:rPr>
            </w:pPr>
            <w:r w:rsidRPr="00370406">
              <w:rPr>
                <w:sz w:val="22"/>
                <w:szCs w:val="22"/>
              </w:rPr>
              <w:t>Veterans only</w:t>
            </w:r>
          </w:p>
        </w:tc>
      </w:tr>
      <w:tr w:rsidR="00843A4D" w:rsidRPr="00370406" w14:paraId="775B88A4" w14:textId="77777777" w:rsidTr="00843A4D">
        <w:trPr>
          <w:trHeight w:val="98"/>
        </w:trPr>
        <w:tc>
          <w:tcPr>
            <w:tcW w:w="1638" w:type="dxa"/>
            <w:tcBorders>
              <w:top w:val="single" w:sz="4" w:space="0" w:color="auto"/>
              <w:left w:val="single" w:sz="4" w:space="0" w:color="auto"/>
              <w:bottom w:val="single" w:sz="4" w:space="0" w:color="auto"/>
              <w:right w:val="single" w:sz="4" w:space="0" w:color="auto"/>
            </w:tcBorders>
            <w:hideMark/>
          </w:tcPr>
          <w:p w14:paraId="1AD3E383" w14:textId="77777777" w:rsidR="00843A4D" w:rsidRPr="00370406" w:rsidRDefault="00843A4D">
            <w:pPr>
              <w:rPr>
                <w:b/>
                <w:sz w:val="22"/>
                <w:szCs w:val="22"/>
              </w:rPr>
            </w:pPr>
            <w:r w:rsidRPr="00370406">
              <w:rPr>
                <w:b/>
                <w:sz w:val="22"/>
                <w:szCs w:val="22"/>
              </w:rPr>
              <w:t>Interventions</w:t>
            </w:r>
          </w:p>
        </w:tc>
        <w:tc>
          <w:tcPr>
            <w:tcW w:w="2610" w:type="dxa"/>
            <w:tcBorders>
              <w:top w:val="single" w:sz="4" w:space="0" w:color="auto"/>
              <w:left w:val="single" w:sz="4" w:space="0" w:color="auto"/>
              <w:bottom w:val="single" w:sz="4" w:space="0" w:color="auto"/>
              <w:right w:val="single" w:sz="4" w:space="0" w:color="auto"/>
            </w:tcBorders>
            <w:hideMark/>
          </w:tcPr>
          <w:p w14:paraId="4DCBEBFC" w14:textId="77777777" w:rsidR="00843A4D" w:rsidRPr="00370406" w:rsidRDefault="00843A4D">
            <w:pPr>
              <w:rPr>
                <w:sz w:val="22"/>
                <w:szCs w:val="22"/>
              </w:rPr>
            </w:pPr>
            <w:r w:rsidRPr="00370406">
              <w:rPr>
                <w:sz w:val="22"/>
                <w:szCs w:val="22"/>
              </w:rPr>
              <w:t>NA</w:t>
            </w:r>
          </w:p>
        </w:tc>
        <w:tc>
          <w:tcPr>
            <w:tcW w:w="5221" w:type="dxa"/>
            <w:gridSpan w:val="2"/>
            <w:tcBorders>
              <w:top w:val="single" w:sz="4" w:space="0" w:color="auto"/>
              <w:left w:val="single" w:sz="4" w:space="0" w:color="auto"/>
              <w:bottom w:val="single" w:sz="4" w:space="0" w:color="auto"/>
              <w:right w:val="single" w:sz="4" w:space="0" w:color="auto"/>
            </w:tcBorders>
            <w:hideMark/>
          </w:tcPr>
          <w:p w14:paraId="232902C2" w14:textId="77777777" w:rsidR="00843A4D" w:rsidRPr="00370406" w:rsidRDefault="00843A4D">
            <w:pPr>
              <w:rPr>
                <w:sz w:val="22"/>
                <w:szCs w:val="22"/>
              </w:rPr>
            </w:pPr>
            <w:r w:rsidRPr="00370406">
              <w:rPr>
                <w:sz w:val="22"/>
                <w:szCs w:val="22"/>
              </w:rPr>
              <w:t>Any interventions</w:t>
            </w:r>
            <w:r w:rsidRPr="00370406">
              <w:rPr>
                <w:sz w:val="22"/>
                <w:szCs w:val="22"/>
                <w:u w:val="single"/>
              </w:rPr>
              <w:t xml:space="preserve"> designed specifically or are being specifically used to reduce disparities, or examine mediators associated with health disparities for Veterans.</w:t>
            </w:r>
          </w:p>
        </w:tc>
      </w:tr>
      <w:tr w:rsidR="00843A4D" w:rsidRPr="00370406" w14:paraId="18715B7D" w14:textId="77777777" w:rsidTr="00843A4D">
        <w:trPr>
          <w:trHeight w:val="433"/>
        </w:trPr>
        <w:tc>
          <w:tcPr>
            <w:tcW w:w="1638" w:type="dxa"/>
            <w:tcBorders>
              <w:top w:val="single" w:sz="4" w:space="0" w:color="auto"/>
              <w:left w:val="single" w:sz="4" w:space="0" w:color="auto"/>
              <w:bottom w:val="single" w:sz="4" w:space="0" w:color="auto"/>
              <w:right w:val="single" w:sz="4" w:space="0" w:color="auto"/>
            </w:tcBorders>
            <w:hideMark/>
          </w:tcPr>
          <w:p w14:paraId="0D95F650" w14:textId="77777777" w:rsidR="00843A4D" w:rsidRPr="00370406" w:rsidRDefault="00843A4D">
            <w:pPr>
              <w:rPr>
                <w:b/>
                <w:sz w:val="22"/>
                <w:szCs w:val="22"/>
              </w:rPr>
            </w:pPr>
            <w:r w:rsidRPr="00370406">
              <w:rPr>
                <w:b/>
                <w:sz w:val="22"/>
                <w:szCs w:val="22"/>
              </w:rPr>
              <w:t>Comparators</w:t>
            </w:r>
          </w:p>
        </w:tc>
        <w:tc>
          <w:tcPr>
            <w:tcW w:w="7831" w:type="dxa"/>
            <w:gridSpan w:val="3"/>
            <w:tcBorders>
              <w:top w:val="single" w:sz="4" w:space="0" w:color="auto"/>
              <w:left w:val="single" w:sz="4" w:space="0" w:color="auto"/>
              <w:bottom w:val="single" w:sz="4" w:space="0" w:color="auto"/>
              <w:right w:val="single" w:sz="4" w:space="0" w:color="auto"/>
            </w:tcBorders>
            <w:hideMark/>
          </w:tcPr>
          <w:p w14:paraId="4D1722EB" w14:textId="77777777" w:rsidR="00843A4D" w:rsidRPr="00370406" w:rsidRDefault="00843A4D" w:rsidP="00843A4D">
            <w:pPr>
              <w:pStyle w:val="ListParagraph"/>
              <w:numPr>
                <w:ilvl w:val="3"/>
                <w:numId w:val="12"/>
              </w:numPr>
              <w:spacing w:after="0" w:line="240" w:lineRule="auto"/>
              <w:ind w:left="442"/>
            </w:pPr>
            <w:r w:rsidRPr="00370406">
              <w:t>Control group within the same group</w:t>
            </w:r>
          </w:p>
          <w:p w14:paraId="0BA372A2" w14:textId="77777777" w:rsidR="00843A4D" w:rsidRPr="00370406" w:rsidRDefault="00843A4D" w:rsidP="00843A4D">
            <w:pPr>
              <w:pStyle w:val="ListParagraph"/>
              <w:numPr>
                <w:ilvl w:val="3"/>
                <w:numId w:val="12"/>
              </w:numPr>
              <w:spacing w:after="0" w:line="240" w:lineRule="auto"/>
              <w:ind w:left="442"/>
            </w:pPr>
            <w:r w:rsidRPr="00370406">
              <w:t>Comparison to other groups relevant to the population</w:t>
            </w:r>
          </w:p>
        </w:tc>
      </w:tr>
      <w:tr w:rsidR="00843A4D" w:rsidRPr="00370406" w14:paraId="1D8E4DBB" w14:textId="77777777" w:rsidTr="00843A4D">
        <w:trPr>
          <w:trHeight w:val="2231"/>
        </w:trPr>
        <w:tc>
          <w:tcPr>
            <w:tcW w:w="1638" w:type="dxa"/>
            <w:tcBorders>
              <w:top w:val="single" w:sz="4" w:space="0" w:color="auto"/>
              <w:left w:val="single" w:sz="4" w:space="0" w:color="auto"/>
              <w:bottom w:val="single" w:sz="4" w:space="0" w:color="auto"/>
              <w:right w:val="single" w:sz="4" w:space="0" w:color="auto"/>
            </w:tcBorders>
            <w:hideMark/>
          </w:tcPr>
          <w:p w14:paraId="4FCF8B73" w14:textId="77777777" w:rsidR="00843A4D" w:rsidRPr="00370406" w:rsidRDefault="00843A4D">
            <w:pPr>
              <w:rPr>
                <w:b/>
                <w:sz w:val="22"/>
                <w:szCs w:val="22"/>
              </w:rPr>
            </w:pPr>
            <w:r w:rsidRPr="00370406">
              <w:rPr>
                <w:b/>
                <w:sz w:val="22"/>
                <w:szCs w:val="22"/>
              </w:rPr>
              <w:t>Outcomes</w:t>
            </w:r>
          </w:p>
        </w:tc>
        <w:tc>
          <w:tcPr>
            <w:tcW w:w="2610" w:type="dxa"/>
            <w:tcBorders>
              <w:top w:val="single" w:sz="4" w:space="0" w:color="auto"/>
              <w:left w:val="single" w:sz="4" w:space="0" w:color="auto"/>
              <w:bottom w:val="single" w:sz="4" w:space="0" w:color="auto"/>
              <w:right w:val="single" w:sz="4" w:space="0" w:color="auto"/>
            </w:tcBorders>
            <w:hideMark/>
          </w:tcPr>
          <w:p w14:paraId="682587BA" w14:textId="77777777" w:rsidR="00843A4D" w:rsidRPr="00370406" w:rsidRDefault="00843A4D" w:rsidP="00843A4D">
            <w:pPr>
              <w:pStyle w:val="ListParagraph"/>
              <w:numPr>
                <w:ilvl w:val="0"/>
                <w:numId w:val="13"/>
              </w:numPr>
              <w:spacing w:after="0" w:line="240" w:lineRule="auto"/>
              <w:ind w:left="442"/>
            </w:pPr>
            <w:r w:rsidRPr="00370406">
              <w:t>Utilization of healthcare services</w:t>
            </w:r>
          </w:p>
          <w:p w14:paraId="02D4D952" w14:textId="77777777" w:rsidR="00843A4D" w:rsidRPr="00370406" w:rsidRDefault="00843A4D" w:rsidP="00843A4D">
            <w:pPr>
              <w:pStyle w:val="ListParagraph"/>
              <w:numPr>
                <w:ilvl w:val="0"/>
                <w:numId w:val="13"/>
              </w:numPr>
              <w:spacing w:after="0" w:line="240" w:lineRule="auto"/>
              <w:ind w:left="442"/>
            </w:pPr>
            <w:r w:rsidRPr="00370406">
              <w:t>Quality of healthcare services</w:t>
            </w:r>
          </w:p>
          <w:p w14:paraId="3AA1BDBC" w14:textId="77777777" w:rsidR="00843A4D" w:rsidRPr="00370406" w:rsidRDefault="00843A4D" w:rsidP="00843A4D">
            <w:pPr>
              <w:pStyle w:val="ListParagraph"/>
              <w:numPr>
                <w:ilvl w:val="0"/>
                <w:numId w:val="14"/>
              </w:numPr>
              <w:spacing w:after="0" w:line="240" w:lineRule="auto"/>
              <w:ind w:left="802"/>
            </w:pPr>
            <w:r w:rsidRPr="00370406">
              <w:t>Intermediate/process of care measures</w:t>
            </w:r>
          </w:p>
          <w:p w14:paraId="69F8AFCF" w14:textId="77777777" w:rsidR="00843A4D" w:rsidRPr="00370406" w:rsidRDefault="00843A4D" w:rsidP="00843A4D">
            <w:pPr>
              <w:pStyle w:val="ListParagraph"/>
              <w:numPr>
                <w:ilvl w:val="0"/>
                <w:numId w:val="14"/>
              </w:numPr>
              <w:spacing w:after="0" w:line="240" w:lineRule="auto"/>
              <w:ind w:left="802"/>
            </w:pPr>
            <w:r w:rsidRPr="00370406">
              <w:t>Patient evaluations of care</w:t>
            </w:r>
          </w:p>
          <w:p w14:paraId="047D993B" w14:textId="77777777" w:rsidR="00843A4D" w:rsidRPr="00370406" w:rsidRDefault="00843A4D" w:rsidP="00843A4D">
            <w:pPr>
              <w:pStyle w:val="ListParagraph"/>
              <w:numPr>
                <w:ilvl w:val="0"/>
                <w:numId w:val="13"/>
              </w:numPr>
              <w:spacing w:after="0" w:line="240" w:lineRule="auto"/>
              <w:ind w:left="442"/>
            </w:pPr>
            <w:r w:rsidRPr="00370406">
              <w:t>Patient health outcomes</w:t>
            </w:r>
          </w:p>
        </w:tc>
        <w:tc>
          <w:tcPr>
            <w:tcW w:w="5221" w:type="dxa"/>
            <w:gridSpan w:val="2"/>
            <w:tcBorders>
              <w:top w:val="single" w:sz="4" w:space="0" w:color="auto"/>
              <w:left w:val="single" w:sz="4" w:space="0" w:color="auto"/>
              <w:bottom w:val="single" w:sz="4" w:space="0" w:color="auto"/>
              <w:right w:val="single" w:sz="4" w:space="0" w:color="auto"/>
            </w:tcBorders>
            <w:hideMark/>
          </w:tcPr>
          <w:p w14:paraId="616C17AA" w14:textId="77777777" w:rsidR="00843A4D" w:rsidRPr="00370406" w:rsidRDefault="00843A4D" w:rsidP="00843A4D">
            <w:pPr>
              <w:pStyle w:val="ListParagraph"/>
              <w:numPr>
                <w:ilvl w:val="0"/>
                <w:numId w:val="13"/>
              </w:numPr>
              <w:spacing w:after="0" w:line="240" w:lineRule="auto"/>
              <w:ind w:left="442"/>
            </w:pPr>
            <w:r w:rsidRPr="00370406">
              <w:t>Utilization of healthcare services</w:t>
            </w:r>
          </w:p>
          <w:p w14:paraId="0AD4CD8C" w14:textId="77777777" w:rsidR="00843A4D" w:rsidRPr="00370406" w:rsidRDefault="00843A4D" w:rsidP="00843A4D">
            <w:pPr>
              <w:pStyle w:val="ListParagraph"/>
              <w:numPr>
                <w:ilvl w:val="0"/>
                <w:numId w:val="13"/>
              </w:numPr>
              <w:spacing w:after="0" w:line="240" w:lineRule="auto"/>
              <w:ind w:left="442"/>
            </w:pPr>
            <w:r w:rsidRPr="00370406">
              <w:t>Quality of healthcare services</w:t>
            </w:r>
          </w:p>
          <w:p w14:paraId="20DE1FD8" w14:textId="77777777" w:rsidR="00843A4D" w:rsidRPr="00370406" w:rsidRDefault="00843A4D" w:rsidP="00843A4D">
            <w:pPr>
              <w:pStyle w:val="ListParagraph"/>
              <w:numPr>
                <w:ilvl w:val="0"/>
                <w:numId w:val="15"/>
              </w:numPr>
              <w:spacing w:after="0" w:line="240" w:lineRule="auto"/>
            </w:pPr>
            <w:r w:rsidRPr="00370406">
              <w:t>Intermediate/process of care measures</w:t>
            </w:r>
          </w:p>
          <w:p w14:paraId="04786CDA" w14:textId="77777777" w:rsidR="00843A4D" w:rsidRPr="00370406" w:rsidRDefault="00843A4D" w:rsidP="00843A4D">
            <w:pPr>
              <w:pStyle w:val="ListParagraph"/>
              <w:numPr>
                <w:ilvl w:val="0"/>
                <w:numId w:val="15"/>
              </w:numPr>
              <w:spacing w:after="0" w:line="240" w:lineRule="auto"/>
            </w:pPr>
            <w:r w:rsidRPr="00370406">
              <w:t>Patient evaluations of care</w:t>
            </w:r>
          </w:p>
          <w:p w14:paraId="1AF49055" w14:textId="77777777" w:rsidR="00843A4D" w:rsidRPr="00370406" w:rsidRDefault="00843A4D" w:rsidP="00843A4D">
            <w:pPr>
              <w:pStyle w:val="ListParagraph"/>
              <w:numPr>
                <w:ilvl w:val="0"/>
                <w:numId w:val="16"/>
              </w:numPr>
              <w:spacing w:after="0" w:line="240" w:lineRule="auto"/>
            </w:pPr>
            <w:r w:rsidRPr="00370406">
              <w:t>Patient health outcomes</w:t>
            </w:r>
          </w:p>
          <w:p w14:paraId="3351DC01" w14:textId="77777777" w:rsidR="00843A4D" w:rsidRPr="00370406" w:rsidRDefault="00843A4D" w:rsidP="00843A4D">
            <w:pPr>
              <w:pStyle w:val="ListParagraph"/>
              <w:numPr>
                <w:ilvl w:val="0"/>
                <w:numId w:val="16"/>
              </w:numPr>
              <w:spacing w:after="0" w:line="240" w:lineRule="auto"/>
            </w:pPr>
            <w:r w:rsidRPr="00370406">
              <w:t>Mediators</w:t>
            </w:r>
          </w:p>
          <w:p w14:paraId="6671E502" w14:textId="77777777" w:rsidR="00843A4D" w:rsidRPr="00370406" w:rsidRDefault="00843A4D" w:rsidP="00843A4D">
            <w:pPr>
              <w:pStyle w:val="ListParagraph"/>
              <w:numPr>
                <w:ilvl w:val="0"/>
                <w:numId w:val="17"/>
              </w:numPr>
              <w:spacing w:after="0" w:line="240" w:lineRule="auto"/>
            </w:pPr>
            <w:r w:rsidRPr="00370406">
              <w:t>System level (e.g., distribution of services)</w:t>
            </w:r>
          </w:p>
          <w:p w14:paraId="3A6B64FA" w14:textId="77777777" w:rsidR="00843A4D" w:rsidRPr="00370406" w:rsidRDefault="00843A4D" w:rsidP="00843A4D">
            <w:pPr>
              <w:pStyle w:val="ListParagraph"/>
              <w:numPr>
                <w:ilvl w:val="0"/>
                <w:numId w:val="17"/>
              </w:numPr>
              <w:spacing w:after="0" w:line="240" w:lineRule="auto"/>
            </w:pPr>
            <w:r w:rsidRPr="00370406">
              <w:t>Provider level (e.g., racial bias)</w:t>
            </w:r>
          </w:p>
          <w:p w14:paraId="450DB033" w14:textId="77777777" w:rsidR="00843A4D" w:rsidRPr="00370406" w:rsidRDefault="00843A4D" w:rsidP="00843A4D">
            <w:pPr>
              <w:pStyle w:val="ListParagraph"/>
              <w:numPr>
                <w:ilvl w:val="0"/>
                <w:numId w:val="17"/>
              </w:numPr>
              <w:spacing w:after="0" w:line="240" w:lineRule="auto"/>
            </w:pPr>
            <w:r w:rsidRPr="00370406">
              <w:t>Patient level (e.g., trust)</w:t>
            </w:r>
          </w:p>
          <w:p w14:paraId="392D6527" w14:textId="77777777" w:rsidR="00843A4D" w:rsidRPr="00370406" w:rsidRDefault="00843A4D" w:rsidP="00843A4D">
            <w:pPr>
              <w:pStyle w:val="ListParagraph"/>
              <w:numPr>
                <w:ilvl w:val="0"/>
                <w:numId w:val="17"/>
              </w:numPr>
              <w:spacing w:after="0" w:line="240" w:lineRule="auto"/>
            </w:pPr>
            <w:r w:rsidRPr="00370406">
              <w:t>Provider-patient level (e.g., communication)</w:t>
            </w:r>
          </w:p>
        </w:tc>
      </w:tr>
      <w:tr w:rsidR="00843A4D" w:rsidRPr="00370406" w14:paraId="314BC121" w14:textId="77777777" w:rsidTr="00843A4D">
        <w:tc>
          <w:tcPr>
            <w:tcW w:w="1638" w:type="dxa"/>
            <w:tcBorders>
              <w:top w:val="single" w:sz="4" w:space="0" w:color="auto"/>
              <w:left w:val="single" w:sz="4" w:space="0" w:color="auto"/>
              <w:bottom w:val="single" w:sz="4" w:space="0" w:color="auto"/>
              <w:right w:val="single" w:sz="4" w:space="0" w:color="auto"/>
            </w:tcBorders>
            <w:hideMark/>
          </w:tcPr>
          <w:p w14:paraId="7748BA20" w14:textId="77777777" w:rsidR="00843A4D" w:rsidRPr="00370406" w:rsidRDefault="00843A4D">
            <w:pPr>
              <w:rPr>
                <w:b/>
                <w:sz w:val="22"/>
                <w:szCs w:val="22"/>
              </w:rPr>
            </w:pPr>
            <w:r w:rsidRPr="00370406">
              <w:rPr>
                <w:b/>
                <w:sz w:val="22"/>
                <w:szCs w:val="22"/>
              </w:rPr>
              <w:t>Timing</w:t>
            </w:r>
          </w:p>
        </w:tc>
        <w:tc>
          <w:tcPr>
            <w:tcW w:w="7831" w:type="dxa"/>
            <w:gridSpan w:val="3"/>
            <w:tcBorders>
              <w:top w:val="single" w:sz="4" w:space="0" w:color="auto"/>
              <w:left w:val="single" w:sz="4" w:space="0" w:color="auto"/>
              <w:bottom w:val="single" w:sz="4" w:space="0" w:color="auto"/>
              <w:right w:val="single" w:sz="4" w:space="0" w:color="auto"/>
            </w:tcBorders>
            <w:hideMark/>
          </w:tcPr>
          <w:p w14:paraId="3C194A7F" w14:textId="77777777" w:rsidR="00843A4D" w:rsidRPr="00370406" w:rsidRDefault="00843A4D">
            <w:pPr>
              <w:rPr>
                <w:sz w:val="22"/>
                <w:szCs w:val="22"/>
              </w:rPr>
            </w:pPr>
            <w:r w:rsidRPr="00370406">
              <w:rPr>
                <w:sz w:val="22"/>
                <w:szCs w:val="22"/>
              </w:rPr>
              <w:t>No restrictions</w:t>
            </w:r>
          </w:p>
        </w:tc>
      </w:tr>
      <w:tr w:rsidR="00843A4D" w:rsidRPr="00370406" w14:paraId="3F7D77C7" w14:textId="77777777" w:rsidTr="00843A4D">
        <w:trPr>
          <w:trHeight w:val="170"/>
        </w:trPr>
        <w:tc>
          <w:tcPr>
            <w:tcW w:w="1638" w:type="dxa"/>
            <w:tcBorders>
              <w:top w:val="single" w:sz="4" w:space="0" w:color="auto"/>
              <w:left w:val="single" w:sz="4" w:space="0" w:color="auto"/>
              <w:bottom w:val="single" w:sz="4" w:space="0" w:color="auto"/>
              <w:right w:val="single" w:sz="4" w:space="0" w:color="auto"/>
            </w:tcBorders>
            <w:hideMark/>
          </w:tcPr>
          <w:p w14:paraId="423CE468" w14:textId="77777777" w:rsidR="00843A4D" w:rsidRPr="00370406" w:rsidRDefault="00843A4D">
            <w:pPr>
              <w:rPr>
                <w:b/>
                <w:sz w:val="22"/>
                <w:szCs w:val="22"/>
              </w:rPr>
            </w:pPr>
            <w:r w:rsidRPr="00370406">
              <w:rPr>
                <w:b/>
                <w:sz w:val="22"/>
                <w:szCs w:val="22"/>
              </w:rPr>
              <w:t>Study design</w:t>
            </w:r>
          </w:p>
        </w:tc>
        <w:tc>
          <w:tcPr>
            <w:tcW w:w="7831" w:type="dxa"/>
            <w:gridSpan w:val="3"/>
            <w:tcBorders>
              <w:top w:val="single" w:sz="4" w:space="0" w:color="auto"/>
              <w:left w:val="single" w:sz="4" w:space="0" w:color="auto"/>
              <w:bottom w:val="single" w:sz="4" w:space="0" w:color="auto"/>
              <w:right w:val="single" w:sz="4" w:space="0" w:color="auto"/>
            </w:tcBorders>
            <w:hideMark/>
          </w:tcPr>
          <w:p w14:paraId="35134652" w14:textId="77777777" w:rsidR="00843A4D" w:rsidRPr="00370406" w:rsidRDefault="00843A4D">
            <w:pPr>
              <w:rPr>
                <w:sz w:val="22"/>
                <w:szCs w:val="22"/>
              </w:rPr>
            </w:pPr>
            <w:r w:rsidRPr="00370406">
              <w:rPr>
                <w:sz w:val="22"/>
                <w:szCs w:val="22"/>
              </w:rPr>
              <w:t xml:space="preserve">Original research, systematic review, or meta-analysis </w:t>
            </w:r>
          </w:p>
        </w:tc>
      </w:tr>
      <w:tr w:rsidR="00843A4D" w:rsidRPr="00370406" w14:paraId="4F41C5CA" w14:textId="77777777" w:rsidTr="00843A4D">
        <w:tc>
          <w:tcPr>
            <w:tcW w:w="1638" w:type="dxa"/>
            <w:tcBorders>
              <w:top w:val="single" w:sz="4" w:space="0" w:color="auto"/>
              <w:left w:val="single" w:sz="4" w:space="0" w:color="auto"/>
              <w:bottom w:val="single" w:sz="4" w:space="0" w:color="auto"/>
              <w:right w:val="single" w:sz="4" w:space="0" w:color="auto"/>
            </w:tcBorders>
            <w:hideMark/>
          </w:tcPr>
          <w:p w14:paraId="4B68EBC7" w14:textId="77777777" w:rsidR="00843A4D" w:rsidRPr="00370406" w:rsidRDefault="00843A4D">
            <w:pPr>
              <w:rPr>
                <w:b/>
                <w:sz w:val="22"/>
                <w:szCs w:val="22"/>
              </w:rPr>
            </w:pPr>
            <w:r w:rsidRPr="00370406">
              <w:rPr>
                <w:b/>
                <w:sz w:val="22"/>
                <w:szCs w:val="22"/>
              </w:rPr>
              <w:t>Setting</w:t>
            </w:r>
          </w:p>
        </w:tc>
        <w:tc>
          <w:tcPr>
            <w:tcW w:w="7831" w:type="dxa"/>
            <w:gridSpan w:val="3"/>
            <w:tcBorders>
              <w:top w:val="single" w:sz="4" w:space="0" w:color="auto"/>
              <w:left w:val="single" w:sz="4" w:space="0" w:color="auto"/>
              <w:bottom w:val="single" w:sz="4" w:space="0" w:color="auto"/>
              <w:right w:val="single" w:sz="4" w:space="0" w:color="auto"/>
            </w:tcBorders>
            <w:hideMark/>
          </w:tcPr>
          <w:p w14:paraId="132A0D02" w14:textId="77777777" w:rsidR="00843A4D" w:rsidRPr="00370406" w:rsidRDefault="00843A4D">
            <w:pPr>
              <w:rPr>
                <w:sz w:val="22"/>
                <w:szCs w:val="22"/>
              </w:rPr>
            </w:pPr>
            <w:r w:rsidRPr="00370406">
              <w:rPr>
                <w:sz w:val="22"/>
                <w:szCs w:val="22"/>
              </w:rPr>
              <w:t>VHA or community settings</w:t>
            </w:r>
          </w:p>
        </w:tc>
      </w:tr>
    </w:tbl>
    <w:p w14:paraId="294DBBD6" w14:textId="77777777" w:rsidR="007F74F0" w:rsidRDefault="007F74F0" w:rsidP="007F74F0">
      <w:pPr>
        <w:jc w:val="center"/>
        <w:rPr>
          <w:rFonts w:eastAsia="MS Mincho"/>
          <w:b/>
        </w:rPr>
      </w:pPr>
    </w:p>
    <w:p w14:paraId="262BD856" w14:textId="77777777" w:rsidR="007F74F0" w:rsidRDefault="007F74F0">
      <w:pPr>
        <w:spacing w:after="200" w:line="276" w:lineRule="auto"/>
      </w:pPr>
      <w:r>
        <w:br w:type="page"/>
      </w:r>
    </w:p>
    <w:p w14:paraId="7B171BAD" w14:textId="77777777" w:rsidR="007F74F0" w:rsidRDefault="007F74F0" w:rsidP="00766FFA">
      <w:pPr>
        <w:contextualSpacing/>
        <w:jc w:val="center"/>
        <w:outlineLvl w:val="0"/>
        <w:rPr>
          <w:rFonts w:eastAsia="MS Mincho"/>
          <w:b/>
        </w:rPr>
      </w:pPr>
      <w:bookmarkStart w:id="50" w:name="_Toc468294645"/>
      <w:r w:rsidRPr="007F74F0">
        <w:rPr>
          <w:rFonts w:eastAsia="MS Mincho"/>
          <w:b/>
        </w:rPr>
        <w:lastRenderedPageBreak/>
        <w:t xml:space="preserve">Supplemental Digital Content </w:t>
      </w:r>
      <w:r>
        <w:rPr>
          <w:rFonts w:eastAsia="MS Mincho"/>
          <w:b/>
        </w:rPr>
        <w:t>6.</w:t>
      </w:r>
      <w:r w:rsidR="00843A4D">
        <w:rPr>
          <w:rFonts w:eastAsia="MS Mincho"/>
          <w:b/>
        </w:rPr>
        <w:t xml:space="preserve"> </w:t>
      </w:r>
      <w:r w:rsidR="00843A4D" w:rsidRPr="00843A4D">
        <w:rPr>
          <w:rFonts w:eastAsia="MS Mincho"/>
          <w:b/>
        </w:rPr>
        <w:t>Inclusion Criteria</w:t>
      </w:r>
      <w:bookmarkEnd w:id="50"/>
    </w:p>
    <w:p w14:paraId="19AA8281" w14:textId="77777777" w:rsidR="00843A4D" w:rsidRDefault="00843A4D" w:rsidP="00F44AC5">
      <w:pPr>
        <w:rPr>
          <w:rFonts w:eastAsia="MS Mincho"/>
          <w:b/>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08"/>
      </w:tblGrid>
      <w:tr w:rsidR="00843A4D" w:rsidRPr="00FE54C7" w14:paraId="7C69C3D2" w14:textId="77777777" w:rsidTr="00766FFA">
        <w:trPr>
          <w:trHeight w:val="629"/>
        </w:trPr>
        <w:tc>
          <w:tcPr>
            <w:tcW w:w="10908" w:type="dxa"/>
            <w:shd w:val="clear" w:color="auto" w:fill="auto"/>
            <w:vAlign w:val="center"/>
          </w:tcPr>
          <w:p w14:paraId="3D5D5825" w14:textId="77777777" w:rsidR="00843A4D" w:rsidRPr="00FE54C7" w:rsidRDefault="00843A4D" w:rsidP="00843A4D">
            <w:pPr>
              <w:numPr>
                <w:ilvl w:val="0"/>
                <w:numId w:val="18"/>
              </w:numPr>
              <w:tabs>
                <w:tab w:val="left" w:pos="450"/>
                <w:tab w:val="right" w:pos="5940"/>
              </w:tabs>
              <w:ind w:left="450" w:right="222" w:hanging="270"/>
              <w:rPr>
                <w:bCs/>
                <w:sz w:val="22"/>
                <w:szCs w:val="22"/>
              </w:rPr>
            </w:pPr>
            <w:bookmarkStart w:id="51" w:name="OLE_LINK1"/>
            <w:r w:rsidRPr="00FE54C7">
              <w:rPr>
                <w:bCs/>
                <w:sz w:val="22"/>
                <w:szCs w:val="22"/>
              </w:rPr>
              <w:t xml:space="preserve">Language: Is the full text of the article in English?  </w:t>
            </w:r>
          </w:p>
          <w:p w14:paraId="410B4FA5" w14:textId="77777777" w:rsidR="00843A4D" w:rsidRPr="00FE54C7" w:rsidRDefault="00843A4D" w:rsidP="00766FFA">
            <w:pPr>
              <w:tabs>
                <w:tab w:val="left" w:pos="540"/>
                <w:tab w:val="right" w:pos="7830"/>
              </w:tabs>
              <w:ind w:left="450" w:right="222"/>
              <w:rPr>
                <w:bCs/>
                <w:sz w:val="22"/>
                <w:szCs w:val="22"/>
              </w:rPr>
            </w:pPr>
            <w:r w:rsidRPr="00FE54C7">
              <w:rPr>
                <w:bCs/>
                <w:sz w:val="22"/>
                <w:szCs w:val="22"/>
              </w:rPr>
              <w:t>Yes</w:t>
            </w:r>
            <w:r w:rsidRPr="00FE54C7">
              <w:rPr>
                <w:bCs/>
                <w:sz w:val="22"/>
                <w:szCs w:val="22"/>
              </w:rPr>
              <w:tab/>
              <w:t>...........…..............................................................……............…......Proceed to #2</w:t>
            </w:r>
          </w:p>
          <w:p w14:paraId="69FB3C5D" w14:textId="77777777" w:rsidR="00843A4D" w:rsidRPr="00FE54C7" w:rsidRDefault="00843A4D" w:rsidP="00766FFA">
            <w:pPr>
              <w:tabs>
                <w:tab w:val="left" w:pos="540"/>
                <w:tab w:val="right" w:pos="7830"/>
              </w:tabs>
              <w:ind w:left="450" w:right="222"/>
              <w:rPr>
                <w:bCs/>
                <w:sz w:val="22"/>
                <w:szCs w:val="22"/>
              </w:rPr>
            </w:pPr>
            <w:r w:rsidRPr="00FE54C7">
              <w:rPr>
                <w:bCs/>
                <w:sz w:val="22"/>
                <w:szCs w:val="22"/>
              </w:rPr>
              <w:t xml:space="preserve">No </w:t>
            </w:r>
            <w:r w:rsidRPr="00FE54C7">
              <w:rPr>
                <w:bCs/>
                <w:sz w:val="22"/>
                <w:szCs w:val="22"/>
              </w:rPr>
              <w:tab/>
              <w:t>.............................................................……….....…</w:t>
            </w:r>
            <w:r w:rsidRPr="00FE54C7">
              <w:rPr>
                <w:bCs/>
                <w:i/>
                <w:sz w:val="22"/>
                <w:szCs w:val="22"/>
              </w:rPr>
              <w:t>………….….</w:t>
            </w:r>
            <w:r w:rsidRPr="00FE54C7">
              <w:rPr>
                <w:bCs/>
                <w:sz w:val="22"/>
                <w:szCs w:val="22"/>
              </w:rPr>
              <w:t xml:space="preserve"> Code </w:t>
            </w:r>
            <w:r w:rsidRPr="00FE54C7">
              <w:rPr>
                <w:b/>
                <w:bCs/>
                <w:sz w:val="22"/>
                <w:szCs w:val="22"/>
              </w:rPr>
              <w:t>X1</w:t>
            </w:r>
            <w:r w:rsidRPr="00FE54C7">
              <w:rPr>
                <w:bCs/>
                <w:sz w:val="22"/>
                <w:szCs w:val="22"/>
              </w:rPr>
              <w:t xml:space="preserve">.  STOP  </w:t>
            </w:r>
            <w:r w:rsidRPr="00FE54C7">
              <w:rPr>
                <w:bCs/>
                <w:i/>
                <w:sz w:val="22"/>
                <w:szCs w:val="22"/>
              </w:rPr>
              <w:t xml:space="preserve"> </w:t>
            </w:r>
          </w:p>
          <w:p w14:paraId="6647AA4D" w14:textId="77777777" w:rsidR="00843A4D" w:rsidRPr="00FE54C7" w:rsidRDefault="00843A4D" w:rsidP="00766FFA">
            <w:pPr>
              <w:tabs>
                <w:tab w:val="left" w:pos="540"/>
                <w:tab w:val="right" w:pos="7830"/>
              </w:tabs>
              <w:ind w:right="222"/>
              <w:contextualSpacing/>
              <w:rPr>
                <w:i/>
                <w:sz w:val="22"/>
                <w:szCs w:val="22"/>
              </w:rPr>
            </w:pPr>
          </w:p>
          <w:p w14:paraId="665D491A" w14:textId="77777777" w:rsidR="00843A4D" w:rsidRPr="00FE54C7" w:rsidRDefault="00843A4D" w:rsidP="00843A4D">
            <w:pPr>
              <w:pStyle w:val="ListParagraph"/>
              <w:numPr>
                <w:ilvl w:val="0"/>
                <w:numId w:val="18"/>
              </w:numPr>
              <w:tabs>
                <w:tab w:val="left" w:pos="540"/>
                <w:tab w:val="right" w:pos="7830"/>
              </w:tabs>
              <w:spacing w:after="0" w:line="240" w:lineRule="auto"/>
              <w:ind w:right="222"/>
              <w:rPr>
                <w:i/>
              </w:rPr>
            </w:pPr>
            <w:r w:rsidRPr="00FE54C7">
              <w:t>Population: Are the participants</w:t>
            </w:r>
            <w:r>
              <w:t xml:space="preserve"> exclusively</w:t>
            </w:r>
            <w:r w:rsidRPr="00FE54C7">
              <w:t xml:space="preserve"> Veterans</w:t>
            </w:r>
            <w:r>
              <w:t>/at a VA Medical Center</w:t>
            </w:r>
            <w:r w:rsidRPr="00FE54C7">
              <w:t xml:space="preserve">? </w:t>
            </w:r>
          </w:p>
          <w:p w14:paraId="23CA5153" w14:textId="77777777" w:rsidR="00843A4D" w:rsidRPr="00FE54C7" w:rsidRDefault="00843A4D" w:rsidP="00766FFA">
            <w:pPr>
              <w:tabs>
                <w:tab w:val="left" w:pos="540"/>
                <w:tab w:val="right" w:pos="7830"/>
              </w:tabs>
              <w:ind w:left="540" w:right="222"/>
              <w:contextualSpacing/>
              <w:rPr>
                <w:bCs/>
                <w:sz w:val="22"/>
                <w:szCs w:val="22"/>
              </w:rPr>
            </w:pPr>
            <w:r w:rsidRPr="00FE54C7">
              <w:rPr>
                <w:bCs/>
                <w:sz w:val="22"/>
                <w:szCs w:val="22"/>
              </w:rPr>
              <w:t>Yes …………………………………………………….……………….</w:t>
            </w:r>
            <w:r w:rsidRPr="00FE54C7">
              <w:rPr>
                <w:bCs/>
                <w:sz w:val="22"/>
                <w:szCs w:val="22"/>
              </w:rPr>
              <w:tab/>
              <w:t>Proceed to #3</w:t>
            </w:r>
          </w:p>
          <w:p w14:paraId="239E9FB1" w14:textId="77777777" w:rsidR="00843A4D" w:rsidRDefault="00843A4D" w:rsidP="00766FFA">
            <w:pPr>
              <w:tabs>
                <w:tab w:val="left" w:pos="540"/>
                <w:tab w:val="right" w:pos="7830"/>
              </w:tabs>
              <w:ind w:left="540" w:right="222"/>
              <w:contextualSpacing/>
              <w:rPr>
                <w:bCs/>
                <w:sz w:val="22"/>
                <w:szCs w:val="22"/>
              </w:rPr>
            </w:pPr>
            <w:r w:rsidRPr="00FE54C7">
              <w:rPr>
                <w:bCs/>
                <w:sz w:val="22"/>
                <w:szCs w:val="22"/>
              </w:rPr>
              <w:t xml:space="preserve">No …………… Code </w:t>
            </w:r>
            <w:r w:rsidRPr="00FE54C7">
              <w:rPr>
                <w:b/>
                <w:bCs/>
                <w:sz w:val="22"/>
                <w:szCs w:val="22"/>
              </w:rPr>
              <w:t>X2.</w:t>
            </w:r>
            <w:r w:rsidRPr="00FE54C7">
              <w:rPr>
                <w:bCs/>
                <w:sz w:val="22"/>
                <w:szCs w:val="22"/>
              </w:rPr>
              <w:t xml:space="preserve"> Add code </w:t>
            </w:r>
            <w:r w:rsidRPr="00FE54C7">
              <w:rPr>
                <w:b/>
                <w:bCs/>
                <w:sz w:val="22"/>
                <w:szCs w:val="22"/>
              </w:rPr>
              <w:t xml:space="preserve">B </w:t>
            </w:r>
            <w:r w:rsidRPr="00FE54C7">
              <w:rPr>
                <w:bCs/>
                <w:sz w:val="22"/>
                <w:szCs w:val="22"/>
              </w:rPr>
              <w:t>if retaining for background/discussion.</w:t>
            </w:r>
            <w:r w:rsidRPr="00FE54C7">
              <w:rPr>
                <w:b/>
                <w:bCs/>
                <w:sz w:val="22"/>
                <w:szCs w:val="22"/>
              </w:rPr>
              <w:t xml:space="preserve">  </w:t>
            </w:r>
            <w:r w:rsidRPr="00FE54C7">
              <w:rPr>
                <w:bCs/>
                <w:sz w:val="22"/>
                <w:szCs w:val="22"/>
              </w:rPr>
              <w:t>STOP</w:t>
            </w:r>
          </w:p>
          <w:p w14:paraId="1761082B" w14:textId="77777777" w:rsidR="00843A4D" w:rsidRDefault="00843A4D" w:rsidP="00766FFA">
            <w:pPr>
              <w:tabs>
                <w:tab w:val="left" w:pos="540"/>
                <w:tab w:val="right" w:pos="7830"/>
              </w:tabs>
              <w:ind w:left="540" w:right="222"/>
              <w:contextualSpacing/>
              <w:rPr>
                <w:bCs/>
                <w:sz w:val="22"/>
                <w:szCs w:val="22"/>
              </w:rPr>
            </w:pPr>
          </w:p>
          <w:p w14:paraId="00831C50" w14:textId="77777777" w:rsidR="00843A4D" w:rsidRPr="00FE54C7" w:rsidRDefault="00843A4D" w:rsidP="00843A4D">
            <w:pPr>
              <w:pStyle w:val="ListParagraph"/>
              <w:numPr>
                <w:ilvl w:val="0"/>
                <w:numId w:val="18"/>
              </w:numPr>
              <w:tabs>
                <w:tab w:val="left" w:pos="540"/>
                <w:tab w:val="right" w:pos="7830"/>
              </w:tabs>
              <w:spacing w:after="0" w:line="240" w:lineRule="auto"/>
              <w:ind w:right="222"/>
              <w:rPr>
                <w:i/>
              </w:rPr>
            </w:pPr>
            <w:r w:rsidRPr="00FE54C7">
              <w:t>Study Design: Is the study original research, a systematic review or meta-analysis?</w:t>
            </w:r>
          </w:p>
          <w:p w14:paraId="40E1CF80" w14:textId="77777777" w:rsidR="00843A4D" w:rsidRPr="00FE54C7" w:rsidRDefault="00843A4D" w:rsidP="00766FFA">
            <w:pPr>
              <w:tabs>
                <w:tab w:val="left" w:pos="540"/>
                <w:tab w:val="right" w:pos="7830"/>
              </w:tabs>
              <w:ind w:left="540" w:right="222"/>
              <w:rPr>
                <w:sz w:val="22"/>
                <w:szCs w:val="22"/>
              </w:rPr>
            </w:pPr>
            <w:r w:rsidRPr="00FE54C7">
              <w:rPr>
                <w:bCs/>
                <w:sz w:val="22"/>
                <w:szCs w:val="22"/>
              </w:rPr>
              <w:t>Yes</w:t>
            </w:r>
            <w:r w:rsidRPr="00FE54C7">
              <w:rPr>
                <w:bCs/>
                <w:sz w:val="22"/>
                <w:szCs w:val="22"/>
              </w:rPr>
              <w:tab/>
              <w:t>………………..................................……………............…............</w:t>
            </w:r>
            <w:r w:rsidRPr="00254FCC">
              <w:rPr>
                <w:sz w:val="22"/>
                <w:szCs w:val="22"/>
              </w:rPr>
              <w:t>Proceed to #4</w:t>
            </w:r>
          </w:p>
          <w:p w14:paraId="31E2424F" w14:textId="77777777" w:rsidR="00843A4D" w:rsidRPr="00FE54C7" w:rsidRDefault="00843A4D" w:rsidP="00766FFA">
            <w:pPr>
              <w:tabs>
                <w:tab w:val="left" w:pos="540"/>
                <w:tab w:val="right" w:pos="7830"/>
                <w:tab w:val="right" w:pos="9360"/>
              </w:tabs>
              <w:ind w:left="180" w:right="222"/>
              <w:rPr>
                <w:bCs/>
                <w:sz w:val="22"/>
                <w:szCs w:val="22"/>
              </w:rPr>
            </w:pPr>
            <w:r w:rsidRPr="00FE54C7">
              <w:rPr>
                <w:bCs/>
                <w:sz w:val="22"/>
                <w:szCs w:val="22"/>
              </w:rPr>
              <w:tab/>
              <w:t>No …….</w:t>
            </w:r>
            <w:r w:rsidRPr="00FE54C7">
              <w:rPr>
                <w:bCs/>
                <w:sz w:val="22"/>
                <w:szCs w:val="22"/>
              </w:rPr>
              <w:tab/>
              <w:t xml:space="preserve">…………… Code </w:t>
            </w:r>
            <w:r>
              <w:rPr>
                <w:b/>
                <w:bCs/>
                <w:sz w:val="22"/>
                <w:szCs w:val="22"/>
              </w:rPr>
              <w:t>X3</w:t>
            </w:r>
            <w:r w:rsidRPr="00FE54C7">
              <w:rPr>
                <w:b/>
                <w:bCs/>
                <w:sz w:val="22"/>
                <w:szCs w:val="22"/>
              </w:rPr>
              <w:t>.</w:t>
            </w:r>
            <w:r w:rsidRPr="00FE54C7">
              <w:rPr>
                <w:bCs/>
                <w:sz w:val="22"/>
                <w:szCs w:val="22"/>
              </w:rPr>
              <w:t xml:space="preserve"> Add code </w:t>
            </w:r>
            <w:r w:rsidRPr="00FE54C7">
              <w:rPr>
                <w:b/>
                <w:bCs/>
                <w:sz w:val="22"/>
                <w:szCs w:val="22"/>
              </w:rPr>
              <w:t xml:space="preserve">B </w:t>
            </w:r>
            <w:r w:rsidRPr="00FE54C7">
              <w:rPr>
                <w:bCs/>
                <w:sz w:val="22"/>
                <w:szCs w:val="22"/>
              </w:rPr>
              <w:t>if retaining for background/discussion.</w:t>
            </w:r>
            <w:r w:rsidRPr="00FE54C7">
              <w:rPr>
                <w:b/>
                <w:bCs/>
                <w:sz w:val="22"/>
                <w:szCs w:val="22"/>
              </w:rPr>
              <w:t xml:space="preserve">  </w:t>
            </w:r>
            <w:r w:rsidRPr="00FE54C7">
              <w:rPr>
                <w:bCs/>
                <w:sz w:val="22"/>
                <w:szCs w:val="22"/>
              </w:rPr>
              <w:t>STOP</w:t>
            </w:r>
          </w:p>
          <w:p w14:paraId="5016A9B7" w14:textId="77777777" w:rsidR="00843A4D" w:rsidRPr="00FE54C7" w:rsidRDefault="00843A4D" w:rsidP="00766FFA">
            <w:pPr>
              <w:tabs>
                <w:tab w:val="left" w:pos="540"/>
                <w:tab w:val="right" w:pos="7830"/>
              </w:tabs>
              <w:ind w:right="222"/>
              <w:contextualSpacing/>
              <w:rPr>
                <w:i/>
                <w:sz w:val="22"/>
                <w:szCs w:val="22"/>
              </w:rPr>
            </w:pPr>
          </w:p>
          <w:p w14:paraId="1079A33B" w14:textId="77777777" w:rsidR="00843A4D" w:rsidRPr="00FE54C7" w:rsidRDefault="00843A4D" w:rsidP="00843A4D">
            <w:pPr>
              <w:pStyle w:val="ListParagraph"/>
              <w:numPr>
                <w:ilvl w:val="0"/>
                <w:numId w:val="18"/>
              </w:numPr>
              <w:tabs>
                <w:tab w:val="left" w:pos="540"/>
                <w:tab w:val="right" w:pos="7830"/>
              </w:tabs>
              <w:spacing w:after="0" w:line="240" w:lineRule="auto"/>
              <w:ind w:right="222"/>
              <w:rPr>
                <w:i/>
              </w:rPr>
            </w:pPr>
            <w:r w:rsidRPr="00FE54C7">
              <w:t xml:space="preserve">Comparator: </w:t>
            </w:r>
            <w:r>
              <w:t>The study’s primary comparison is</w:t>
            </w:r>
            <w:r w:rsidRPr="00FE54C7">
              <w:t xml:space="preserve"> populations/groups for whom a disparity may exist (e.g., race/ethnicity, gender, LGBT, age, mental illness, physical or cognitive disability, geographic location, military era of service, etc.)?</w:t>
            </w:r>
          </w:p>
          <w:p w14:paraId="2577C86E" w14:textId="77777777" w:rsidR="00843A4D" w:rsidRPr="00FE54C7" w:rsidRDefault="00843A4D" w:rsidP="00766FFA">
            <w:pPr>
              <w:tabs>
                <w:tab w:val="left" w:pos="540"/>
                <w:tab w:val="right" w:pos="7830"/>
              </w:tabs>
              <w:ind w:left="540" w:right="222"/>
              <w:contextualSpacing/>
              <w:rPr>
                <w:bCs/>
                <w:sz w:val="22"/>
                <w:szCs w:val="22"/>
              </w:rPr>
            </w:pPr>
            <w:r w:rsidRPr="00FE54C7">
              <w:rPr>
                <w:bCs/>
                <w:sz w:val="22"/>
                <w:szCs w:val="22"/>
              </w:rPr>
              <w:t>Yes …………………………………………………….……………….</w:t>
            </w:r>
            <w:r w:rsidRPr="00FE54C7">
              <w:rPr>
                <w:bCs/>
                <w:sz w:val="22"/>
                <w:szCs w:val="22"/>
              </w:rPr>
              <w:tab/>
              <w:t>Proceed to #</w:t>
            </w:r>
            <w:r>
              <w:rPr>
                <w:bCs/>
                <w:sz w:val="22"/>
                <w:szCs w:val="22"/>
              </w:rPr>
              <w:t>5</w:t>
            </w:r>
          </w:p>
          <w:p w14:paraId="7F50EE10" w14:textId="77777777" w:rsidR="00843A4D" w:rsidRPr="00FE54C7" w:rsidRDefault="00843A4D" w:rsidP="00766FFA">
            <w:pPr>
              <w:tabs>
                <w:tab w:val="left" w:pos="540"/>
                <w:tab w:val="right" w:pos="7830"/>
              </w:tabs>
              <w:ind w:left="540" w:right="222"/>
              <w:contextualSpacing/>
              <w:rPr>
                <w:bCs/>
                <w:sz w:val="22"/>
                <w:szCs w:val="22"/>
              </w:rPr>
            </w:pPr>
            <w:r w:rsidRPr="00FE54C7">
              <w:rPr>
                <w:bCs/>
                <w:sz w:val="22"/>
                <w:szCs w:val="22"/>
              </w:rPr>
              <w:t xml:space="preserve">No …………… Code </w:t>
            </w:r>
            <w:r>
              <w:rPr>
                <w:b/>
                <w:bCs/>
                <w:sz w:val="22"/>
                <w:szCs w:val="22"/>
              </w:rPr>
              <w:t>X4</w:t>
            </w:r>
            <w:r w:rsidRPr="00FE54C7">
              <w:rPr>
                <w:b/>
                <w:bCs/>
                <w:sz w:val="22"/>
                <w:szCs w:val="22"/>
              </w:rPr>
              <w:t>.</w:t>
            </w:r>
            <w:r w:rsidRPr="00FE54C7">
              <w:rPr>
                <w:bCs/>
                <w:sz w:val="22"/>
                <w:szCs w:val="22"/>
              </w:rPr>
              <w:t xml:space="preserve"> Add code </w:t>
            </w:r>
            <w:r w:rsidRPr="00FE54C7">
              <w:rPr>
                <w:b/>
                <w:bCs/>
                <w:sz w:val="22"/>
                <w:szCs w:val="22"/>
              </w:rPr>
              <w:t xml:space="preserve">B </w:t>
            </w:r>
            <w:r w:rsidRPr="00FE54C7">
              <w:rPr>
                <w:bCs/>
                <w:sz w:val="22"/>
                <w:szCs w:val="22"/>
              </w:rPr>
              <w:t>if retaining for background/discussion.</w:t>
            </w:r>
            <w:r w:rsidRPr="00FE54C7">
              <w:rPr>
                <w:b/>
                <w:bCs/>
                <w:sz w:val="22"/>
                <w:szCs w:val="22"/>
              </w:rPr>
              <w:t xml:space="preserve">  </w:t>
            </w:r>
            <w:r w:rsidRPr="00FE54C7">
              <w:rPr>
                <w:bCs/>
                <w:sz w:val="22"/>
                <w:szCs w:val="22"/>
              </w:rPr>
              <w:t>STOP</w:t>
            </w:r>
          </w:p>
          <w:p w14:paraId="5EC9CE4D" w14:textId="77777777" w:rsidR="00843A4D" w:rsidRPr="00FE54C7" w:rsidRDefault="00843A4D" w:rsidP="00766FFA">
            <w:pPr>
              <w:tabs>
                <w:tab w:val="left" w:pos="540"/>
                <w:tab w:val="right" w:pos="7830"/>
              </w:tabs>
              <w:ind w:right="222"/>
              <w:contextualSpacing/>
              <w:rPr>
                <w:i/>
                <w:sz w:val="22"/>
                <w:szCs w:val="22"/>
              </w:rPr>
            </w:pPr>
          </w:p>
          <w:p w14:paraId="7EFC4ECA" w14:textId="77777777" w:rsidR="00843A4D" w:rsidRPr="00C353DE" w:rsidRDefault="00843A4D" w:rsidP="00843A4D">
            <w:pPr>
              <w:pStyle w:val="ListParagraph"/>
              <w:numPr>
                <w:ilvl w:val="0"/>
                <w:numId w:val="18"/>
              </w:numPr>
              <w:tabs>
                <w:tab w:val="left" w:pos="540"/>
                <w:tab w:val="right" w:pos="7830"/>
              </w:tabs>
              <w:spacing w:after="0" w:line="240" w:lineRule="auto"/>
              <w:ind w:right="222"/>
              <w:rPr>
                <w:i/>
              </w:rPr>
            </w:pPr>
            <w:r w:rsidRPr="00FE54C7">
              <w:t>Outcomes: Does the study report one or more of the following outcomes: utilization, quality (i.e., patient outcomes [e.g., mortality, morbidity], intermediate/process of care measures, patient evaluations of care, direct observation [e.g., communication patterns], other [e.g., medication adherence, health education, etc</w:t>
            </w:r>
            <w:r>
              <w:t>.</w:t>
            </w:r>
            <w:r w:rsidRPr="00FE54C7">
              <w:t>?</w:t>
            </w:r>
            <w:r>
              <w:t xml:space="preserve"> Mediators </w:t>
            </w:r>
            <w:r w:rsidRPr="00FE54C7">
              <w:t>(i.e., system level [e.g., distribution of services], provider level [e.g., racial bias], patient level [e.g., trust], provider-patient level [e.g., communication])</w:t>
            </w:r>
            <w:r>
              <w:t xml:space="preserve"> without an accompanying utilization, quality, intermediate/process of care, patient evaluations of care, direct observation, other outcome of interest are excluded.</w:t>
            </w:r>
          </w:p>
          <w:p w14:paraId="30678E06" w14:textId="77777777" w:rsidR="00843A4D" w:rsidRPr="00FE54C7" w:rsidRDefault="00843A4D" w:rsidP="00766FFA">
            <w:pPr>
              <w:tabs>
                <w:tab w:val="left" w:pos="540"/>
                <w:tab w:val="right" w:pos="7830"/>
              </w:tabs>
              <w:ind w:left="540" w:right="222"/>
              <w:contextualSpacing/>
              <w:rPr>
                <w:bCs/>
                <w:sz w:val="22"/>
                <w:szCs w:val="22"/>
              </w:rPr>
            </w:pPr>
            <w:r w:rsidRPr="00FE54C7">
              <w:rPr>
                <w:bCs/>
                <w:sz w:val="22"/>
                <w:szCs w:val="22"/>
              </w:rPr>
              <w:t>Yes …………………………………………………</w:t>
            </w:r>
            <w:r>
              <w:rPr>
                <w:bCs/>
                <w:sz w:val="22"/>
                <w:szCs w:val="22"/>
              </w:rPr>
              <w:t>….……………….</w:t>
            </w:r>
            <w:r>
              <w:rPr>
                <w:bCs/>
                <w:sz w:val="22"/>
                <w:szCs w:val="22"/>
              </w:rPr>
              <w:tab/>
              <w:t>Proceed to #6</w:t>
            </w:r>
          </w:p>
          <w:p w14:paraId="0FC052BA" w14:textId="77777777" w:rsidR="00843A4D" w:rsidRPr="00FE54C7" w:rsidRDefault="00843A4D" w:rsidP="00766FFA">
            <w:pPr>
              <w:tabs>
                <w:tab w:val="left" w:pos="540"/>
                <w:tab w:val="right" w:pos="7830"/>
              </w:tabs>
              <w:ind w:left="540" w:right="222"/>
              <w:contextualSpacing/>
              <w:rPr>
                <w:bCs/>
                <w:sz w:val="22"/>
                <w:szCs w:val="22"/>
              </w:rPr>
            </w:pPr>
            <w:r w:rsidRPr="00FE54C7">
              <w:rPr>
                <w:bCs/>
                <w:sz w:val="22"/>
                <w:szCs w:val="22"/>
              </w:rPr>
              <w:t xml:space="preserve">No …………… Code </w:t>
            </w:r>
            <w:r>
              <w:rPr>
                <w:b/>
                <w:bCs/>
                <w:sz w:val="22"/>
                <w:szCs w:val="22"/>
              </w:rPr>
              <w:t>X5</w:t>
            </w:r>
            <w:r w:rsidRPr="00FE54C7">
              <w:rPr>
                <w:b/>
                <w:bCs/>
                <w:sz w:val="22"/>
                <w:szCs w:val="22"/>
              </w:rPr>
              <w:t>.</w:t>
            </w:r>
            <w:r w:rsidRPr="00FE54C7">
              <w:rPr>
                <w:bCs/>
                <w:sz w:val="22"/>
                <w:szCs w:val="22"/>
              </w:rPr>
              <w:t xml:space="preserve"> Add code </w:t>
            </w:r>
            <w:r w:rsidRPr="00FE54C7">
              <w:rPr>
                <w:b/>
                <w:bCs/>
                <w:sz w:val="22"/>
                <w:szCs w:val="22"/>
              </w:rPr>
              <w:t xml:space="preserve">B </w:t>
            </w:r>
            <w:r w:rsidRPr="00FE54C7">
              <w:rPr>
                <w:bCs/>
                <w:sz w:val="22"/>
                <w:szCs w:val="22"/>
              </w:rPr>
              <w:t>if retaining for background/discussion.</w:t>
            </w:r>
            <w:r w:rsidRPr="00FE54C7">
              <w:rPr>
                <w:b/>
                <w:bCs/>
                <w:sz w:val="22"/>
                <w:szCs w:val="22"/>
              </w:rPr>
              <w:t xml:space="preserve">  </w:t>
            </w:r>
            <w:r w:rsidRPr="00FE54C7">
              <w:rPr>
                <w:bCs/>
                <w:sz w:val="22"/>
                <w:szCs w:val="22"/>
              </w:rPr>
              <w:t>STOP</w:t>
            </w:r>
          </w:p>
          <w:p w14:paraId="6032552D" w14:textId="77777777" w:rsidR="00843A4D" w:rsidRPr="00FE54C7" w:rsidRDefault="00843A4D" w:rsidP="00766FFA">
            <w:pPr>
              <w:tabs>
                <w:tab w:val="left" w:pos="540"/>
                <w:tab w:val="right" w:pos="7830"/>
              </w:tabs>
              <w:ind w:right="222"/>
              <w:contextualSpacing/>
              <w:rPr>
                <w:sz w:val="22"/>
                <w:szCs w:val="22"/>
              </w:rPr>
            </w:pPr>
          </w:p>
          <w:p w14:paraId="05FA949D" w14:textId="77777777" w:rsidR="00843A4D" w:rsidRPr="00FE54C7" w:rsidRDefault="00843A4D" w:rsidP="00843A4D">
            <w:pPr>
              <w:pStyle w:val="ListParagraph"/>
              <w:numPr>
                <w:ilvl w:val="0"/>
                <w:numId w:val="18"/>
              </w:numPr>
              <w:tabs>
                <w:tab w:val="left" w:pos="540"/>
                <w:tab w:val="right" w:pos="7830"/>
              </w:tabs>
              <w:spacing w:after="0" w:line="240" w:lineRule="auto"/>
              <w:ind w:right="222"/>
            </w:pPr>
            <w:r w:rsidRPr="00FE54C7">
              <w:t>Intervention: Does the study include interventions that were designed specifically for, or are being specifically used to reduce disparities, or examine mediators associated with health disparities for Veterans?</w:t>
            </w:r>
          </w:p>
          <w:p w14:paraId="792408C6" w14:textId="77777777" w:rsidR="00843A4D" w:rsidRPr="00FE54C7" w:rsidRDefault="00843A4D" w:rsidP="00766FFA">
            <w:pPr>
              <w:tabs>
                <w:tab w:val="left" w:pos="540"/>
                <w:tab w:val="right" w:pos="7830"/>
              </w:tabs>
              <w:ind w:left="540" w:right="222"/>
              <w:rPr>
                <w:sz w:val="22"/>
                <w:szCs w:val="22"/>
              </w:rPr>
            </w:pPr>
            <w:r w:rsidRPr="00FE54C7">
              <w:rPr>
                <w:bCs/>
                <w:sz w:val="22"/>
                <w:szCs w:val="22"/>
              </w:rPr>
              <w:t>Yes</w:t>
            </w:r>
            <w:r w:rsidRPr="00FE54C7">
              <w:rPr>
                <w:bCs/>
                <w:sz w:val="22"/>
                <w:szCs w:val="22"/>
              </w:rPr>
              <w:tab/>
              <w:t>………………..................................……………............…............</w:t>
            </w:r>
            <w:r>
              <w:rPr>
                <w:sz w:val="22"/>
                <w:szCs w:val="22"/>
              </w:rPr>
              <w:t xml:space="preserve"> </w:t>
            </w:r>
            <w:r w:rsidRPr="00FE54C7">
              <w:rPr>
                <w:b/>
                <w:sz w:val="22"/>
                <w:szCs w:val="22"/>
              </w:rPr>
              <w:t>Code I for KQ2</w:t>
            </w:r>
            <w:r w:rsidRPr="00FE54C7">
              <w:rPr>
                <w:sz w:val="22"/>
                <w:szCs w:val="22"/>
              </w:rPr>
              <w:t>. STOP</w:t>
            </w:r>
          </w:p>
          <w:p w14:paraId="7671878B" w14:textId="77777777" w:rsidR="00843A4D" w:rsidRPr="00FE54C7" w:rsidRDefault="00843A4D" w:rsidP="00766FFA">
            <w:pPr>
              <w:tabs>
                <w:tab w:val="left" w:pos="540"/>
                <w:tab w:val="right" w:pos="7830"/>
                <w:tab w:val="right" w:pos="9360"/>
              </w:tabs>
              <w:ind w:left="180" w:right="222"/>
              <w:rPr>
                <w:bCs/>
                <w:sz w:val="22"/>
                <w:szCs w:val="22"/>
              </w:rPr>
            </w:pPr>
            <w:r w:rsidRPr="00FE54C7">
              <w:rPr>
                <w:bCs/>
                <w:sz w:val="22"/>
                <w:szCs w:val="22"/>
              </w:rPr>
              <w:tab/>
              <w:t xml:space="preserve">No </w:t>
            </w:r>
            <w:r w:rsidRPr="00FE54C7">
              <w:rPr>
                <w:bCs/>
                <w:sz w:val="22"/>
                <w:szCs w:val="22"/>
              </w:rPr>
              <w:tab/>
              <w:t>………………..................................……………............…............</w:t>
            </w:r>
            <w:r w:rsidRPr="00FE54C7">
              <w:rPr>
                <w:sz w:val="22"/>
                <w:szCs w:val="22"/>
              </w:rPr>
              <w:t xml:space="preserve"> </w:t>
            </w:r>
            <w:r w:rsidRPr="00FE54C7">
              <w:rPr>
                <w:b/>
                <w:sz w:val="22"/>
                <w:szCs w:val="22"/>
              </w:rPr>
              <w:t>Code I for KQ</w:t>
            </w:r>
            <w:r>
              <w:rPr>
                <w:b/>
                <w:sz w:val="22"/>
                <w:szCs w:val="22"/>
              </w:rPr>
              <w:t>1</w:t>
            </w:r>
            <w:r w:rsidRPr="00FE54C7">
              <w:rPr>
                <w:sz w:val="22"/>
                <w:szCs w:val="22"/>
              </w:rPr>
              <w:t>. STOP</w:t>
            </w:r>
            <w:bookmarkEnd w:id="51"/>
          </w:p>
        </w:tc>
      </w:tr>
      <w:tr w:rsidR="00843A4D" w:rsidRPr="00FE54C7" w14:paraId="48E1B3BD" w14:textId="77777777" w:rsidTr="00766FFA">
        <w:trPr>
          <w:trHeight w:val="269"/>
        </w:trPr>
        <w:tc>
          <w:tcPr>
            <w:tcW w:w="10908" w:type="dxa"/>
            <w:vAlign w:val="center"/>
          </w:tcPr>
          <w:p w14:paraId="008A57E3" w14:textId="77777777" w:rsidR="00843A4D" w:rsidRPr="00FE54C7" w:rsidRDefault="00843A4D" w:rsidP="00766FFA">
            <w:pPr>
              <w:rPr>
                <w:sz w:val="22"/>
                <w:szCs w:val="22"/>
              </w:rPr>
            </w:pPr>
            <w:r w:rsidRPr="00FE54C7">
              <w:rPr>
                <w:sz w:val="22"/>
                <w:szCs w:val="22"/>
              </w:rPr>
              <w:t>KQ1. For what groups/populations, and in which clinical areas are health and healthcare disparities prevalent within the VHA?</w:t>
            </w:r>
          </w:p>
          <w:p w14:paraId="565A5809" w14:textId="77777777" w:rsidR="00843A4D" w:rsidRDefault="00843A4D" w:rsidP="00766FFA">
            <w:pPr>
              <w:rPr>
                <w:sz w:val="22"/>
                <w:szCs w:val="22"/>
              </w:rPr>
            </w:pPr>
          </w:p>
          <w:p w14:paraId="62F0306E" w14:textId="77777777" w:rsidR="00843A4D" w:rsidRPr="00843A4D" w:rsidRDefault="00843A4D" w:rsidP="00766FFA">
            <w:pPr>
              <w:rPr>
                <w:sz w:val="22"/>
                <w:szCs w:val="22"/>
                <w:u w:val="single"/>
              </w:rPr>
            </w:pPr>
            <w:r w:rsidRPr="00843A4D">
              <w:rPr>
                <w:sz w:val="22"/>
                <w:szCs w:val="22"/>
                <w:u w:val="single"/>
              </w:rPr>
              <w:t>KQs not included in this article:</w:t>
            </w:r>
          </w:p>
          <w:p w14:paraId="337EC520" w14:textId="77777777" w:rsidR="00843A4D" w:rsidRPr="00FE54C7" w:rsidRDefault="00843A4D" w:rsidP="00766FFA">
            <w:pPr>
              <w:rPr>
                <w:sz w:val="22"/>
                <w:szCs w:val="22"/>
              </w:rPr>
            </w:pPr>
            <w:r w:rsidRPr="00FE54C7">
              <w:rPr>
                <w:sz w:val="22"/>
                <w:szCs w:val="22"/>
              </w:rPr>
              <w:t>KQ2. What are the effects of interventions implemented within the VHA to reduce health disparities?</w:t>
            </w:r>
          </w:p>
          <w:p w14:paraId="215D3C50" w14:textId="77777777" w:rsidR="00843A4D" w:rsidRPr="00FE54C7" w:rsidRDefault="00843A4D" w:rsidP="00766FFA">
            <w:pPr>
              <w:rPr>
                <w:sz w:val="22"/>
                <w:szCs w:val="22"/>
              </w:rPr>
            </w:pPr>
          </w:p>
          <w:p w14:paraId="10DF7AD1" w14:textId="77777777" w:rsidR="00843A4D" w:rsidRPr="00FE54C7" w:rsidRDefault="00843A4D" w:rsidP="00766FFA">
            <w:pPr>
              <w:rPr>
                <w:sz w:val="22"/>
                <w:szCs w:val="22"/>
              </w:rPr>
            </w:pPr>
            <w:r w:rsidRPr="00FE54C7">
              <w:rPr>
                <w:sz w:val="22"/>
                <w:szCs w:val="22"/>
              </w:rPr>
              <w:t>KQ3. What research projects have been funded by the VA Office of Research and Development (ORD) to address any of the components in the other key questions from 2010 to present?</w:t>
            </w:r>
          </w:p>
          <w:p w14:paraId="68776EC7" w14:textId="77777777" w:rsidR="00843A4D" w:rsidRPr="00FE54C7" w:rsidRDefault="00843A4D" w:rsidP="00766FFA">
            <w:pPr>
              <w:pStyle w:val="Default"/>
              <w:rPr>
                <w:rFonts w:ascii="Times New Roman" w:hAnsi="Times New Roman" w:cs="Times New Roman"/>
                <w:b/>
                <w:sz w:val="22"/>
                <w:szCs w:val="22"/>
              </w:rPr>
            </w:pPr>
          </w:p>
        </w:tc>
      </w:tr>
    </w:tbl>
    <w:p w14:paraId="15B945A2" w14:textId="77777777" w:rsidR="00843A4D" w:rsidRDefault="00843A4D" w:rsidP="007F74F0">
      <w:pPr>
        <w:jc w:val="center"/>
        <w:rPr>
          <w:rFonts w:eastAsia="MS Mincho"/>
          <w:b/>
        </w:rPr>
      </w:pPr>
    </w:p>
    <w:p w14:paraId="7FB127DF" w14:textId="77777777" w:rsidR="007F74F0" w:rsidRDefault="007F74F0">
      <w:pPr>
        <w:spacing w:after="200" w:line="276" w:lineRule="auto"/>
        <w:rPr>
          <w:rFonts w:eastAsia="MS Mincho"/>
          <w:b/>
        </w:rPr>
      </w:pPr>
      <w:r>
        <w:rPr>
          <w:rFonts w:eastAsia="MS Mincho"/>
          <w:b/>
        </w:rPr>
        <w:br w:type="page"/>
      </w:r>
    </w:p>
    <w:p w14:paraId="4A5395EA" w14:textId="77777777" w:rsidR="007F74F0" w:rsidRDefault="007F74F0" w:rsidP="00766FFA">
      <w:pPr>
        <w:contextualSpacing/>
        <w:jc w:val="center"/>
        <w:outlineLvl w:val="0"/>
        <w:rPr>
          <w:rFonts w:eastAsia="MS Mincho"/>
          <w:b/>
        </w:rPr>
      </w:pPr>
      <w:bookmarkStart w:id="52" w:name="_Toc468294646"/>
      <w:r w:rsidRPr="007F74F0">
        <w:rPr>
          <w:rFonts w:eastAsia="MS Mincho"/>
          <w:b/>
        </w:rPr>
        <w:lastRenderedPageBreak/>
        <w:t xml:space="preserve">Supplemental Digital Content </w:t>
      </w:r>
      <w:r>
        <w:rPr>
          <w:rFonts w:eastAsia="MS Mincho"/>
          <w:b/>
        </w:rPr>
        <w:t>7.</w:t>
      </w:r>
      <w:r w:rsidR="0064792D" w:rsidRPr="00766FFA">
        <w:rPr>
          <w:rFonts w:eastAsia="MS Mincho"/>
          <w:b/>
        </w:rPr>
        <w:t xml:space="preserve"> </w:t>
      </w:r>
      <w:r w:rsidR="0064792D" w:rsidRPr="0064792D">
        <w:rPr>
          <w:rFonts w:eastAsia="MS Mincho"/>
          <w:b/>
        </w:rPr>
        <w:t>Scoring Criteria</w:t>
      </w:r>
      <w:bookmarkEnd w:id="52"/>
    </w:p>
    <w:p w14:paraId="03AB0E40" w14:textId="77777777" w:rsidR="007F74F0" w:rsidRDefault="007F74F0" w:rsidP="007F74F0">
      <w:pPr>
        <w:jc w:val="center"/>
      </w:pPr>
    </w:p>
    <w:tbl>
      <w:tblPr>
        <w:tblStyle w:val="TableGrid"/>
        <w:tblW w:w="0" w:type="auto"/>
        <w:tblCellMar>
          <w:top w:w="29" w:type="dxa"/>
          <w:left w:w="115" w:type="dxa"/>
          <w:bottom w:w="29" w:type="dxa"/>
          <w:right w:w="115" w:type="dxa"/>
        </w:tblCellMar>
        <w:tblLook w:val="04A0" w:firstRow="1" w:lastRow="0" w:firstColumn="1" w:lastColumn="0" w:noHBand="0" w:noVBand="1"/>
      </w:tblPr>
      <w:tblGrid>
        <w:gridCol w:w="2005"/>
        <w:gridCol w:w="7571"/>
      </w:tblGrid>
      <w:tr w:rsidR="0064792D" w:rsidRPr="00370406" w14:paraId="047835AB" w14:textId="77777777" w:rsidTr="00370406">
        <w:tc>
          <w:tcPr>
            <w:tcW w:w="2005" w:type="dxa"/>
            <w:tcBorders>
              <w:top w:val="single" w:sz="4" w:space="0" w:color="auto"/>
              <w:left w:val="single" w:sz="4" w:space="0" w:color="auto"/>
              <w:bottom w:val="single" w:sz="4" w:space="0" w:color="auto"/>
              <w:right w:val="single" w:sz="4" w:space="0" w:color="auto"/>
            </w:tcBorders>
            <w:hideMark/>
          </w:tcPr>
          <w:p w14:paraId="544E515D" w14:textId="5F6D96DA" w:rsidR="0064792D" w:rsidRPr="00370406" w:rsidRDefault="0064792D">
            <w:pPr>
              <w:pStyle w:val="ESPtext"/>
              <w:spacing w:after="0"/>
              <w:rPr>
                <w:b/>
                <w:sz w:val="22"/>
                <w:szCs w:val="22"/>
              </w:rPr>
            </w:pPr>
            <w:r w:rsidRPr="00370406">
              <w:rPr>
                <w:b/>
                <w:sz w:val="22"/>
                <w:szCs w:val="22"/>
              </w:rPr>
              <w:t>Category</w:t>
            </w:r>
            <w:r w:rsidR="00370406">
              <w:rPr>
                <w:b/>
                <w:sz w:val="22"/>
                <w:szCs w:val="22"/>
              </w:rPr>
              <w:t>;</w:t>
            </w:r>
          </w:p>
          <w:p w14:paraId="5B944BC1" w14:textId="77777777" w:rsidR="0064792D" w:rsidRPr="00370406" w:rsidRDefault="0064792D">
            <w:pPr>
              <w:pStyle w:val="ESPtext"/>
              <w:spacing w:after="0"/>
              <w:rPr>
                <w:b/>
                <w:sz w:val="22"/>
                <w:szCs w:val="22"/>
              </w:rPr>
            </w:pPr>
            <w:r w:rsidRPr="00370406">
              <w:rPr>
                <w:b/>
                <w:sz w:val="22"/>
                <w:szCs w:val="22"/>
              </w:rPr>
              <w:t xml:space="preserve">Points </w:t>
            </w:r>
          </w:p>
        </w:tc>
        <w:tc>
          <w:tcPr>
            <w:tcW w:w="7571" w:type="dxa"/>
            <w:tcBorders>
              <w:top w:val="single" w:sz="4" w:space="0" w:color="auto"/>
              <w:left w:val="single" w:sz="4" w:space="0" w:color="auto"/>
              <w:bottom w:val="single" w:sz="4" w:space="0" w:color="auto"/>
              <w:right w:val="single" w:sz="4" w:space="0" w:color="auto"/>
            </w:tcBorders>
            <w:hideMark/>
          </w:tcPr>
          <w:p w14:paraId="632B0553" w14:textId="77777777" w:rsidR="0064792D" w:rsidRPr="00370406" w:rsidRDefault="0064792D">
            <w:pPr>
              <w:pStyle w:val="ESPtext"/>
              <w:spacing w:after="0"/>
              <w:rPr>
                <w:b/>
                <w:sz w:val="22"/>
                <w:szCs w:val="22"/>
              </w:rPr>
            </w:pPr>
            <w:r w:rsidRPr="00370406">
              <w:rPr>
                <w:b/>
                <w:sz w:val="22"/>
                <w:szCs w:val="22"/>
              </w:rPr>
              <w:t>Description</w:t>
            </w:r>
          </w:p>
        </w:tc>
      </w:tr>
      <w:tr w:rsidR="0064792D" w:rsidRPr="00370406" w14:paraId="393884EC" w14:textId="77777777" w:rsidTr="00370406">
        <w:tc>
          <w:tcPr>
            <w:tcW w:w="2005" w:type="dxa"/>
            <w:tcBorders>
              <w:top w:val="single" w:sz="4" w:space="0" w:color="auto"/>
              <w:left w:val="single" w:sz="4" w:space="0" w:color="auto"/>
              <w:bottom w:val="single" w:sz="4" w:space="0" w:color="auto"/>
              <w:right w:val="single" w:sz="4" w:space="0" w:color="auto"/>
            </w:tcBorders>
            <w:hideMark/>
          </w:tcPr>
          <w:p w14:paraId="12AFA5E9" w14:textId="77777777" w:rsidR="0064792D" w:rsidRPr="00370406" w:rsidRDefault="0064792D">
            <w:pPr>
              <w:pStyle w:val="ESPtext"/>
              <w:spacing w:after="0"/>
              <w:rPr>
                <w:sz w:val="22"/>
                <w:szCs w:val="22"/>
              </w:rPr>
            </w:pPr>
            <w:r w:rsidRPr="00370406">
              <w:rPr>
                <w:sz w:val="22"/>
                <w:szCs w:val="22"/>
              </w:rPr>
              <w:t>Study Design</w:t>
            </w:r>
          </w:p>
          <w:p w14:paraId="777C8560" w14:textId="77777777" w:rsidR="0064792D" w:rsidRPr="00370406" w:rsidRDefault="0064792D">
            <w:pPr>
              <w:pStyle w:val="ESPtext"/>
              <w:spacing w:after="0"/>
              <w:rPr>
                <w:sz w:val="22"/>
                <w:szCs w:val="22"/>
              </w:rPr>
            </w:pPr>
            <w:r w:rsidRPr="00370406">
              <w:rPr>
                <w:sz w:val="22"/>
                <w:szCs w:val="22"/>
              </w:rPr>
              <w:t xml:space="preserve">0 to 1 </w:t>
            </w:r>
          </w:p>
        </w:tc>
        <w:tc>
          <w:tcPr>
            <w:tcW w:w="7571" w:type="dxa"/>
            <w:tcBorders>
              <w:top w:val="single" w:sz="4" w:space="0" w:color="auto"/>
              <w:left w:val="single" w:sz="4" w:space="0" w:color="auto"/>
              <w:bottom w:val="single" w:sz="4" w:space="0" w:color="auto"/>
              <w:right w:val="single" w:sz="4" w:space="0" w:color="auto"/>
            </w:tcBorders>
          </w:tcPr>
          <w:p w14:paraId="7F15BABE" w14:textId="77777777" w:rsidR="0064792D" w:rsidRPr="00370406" w:rsidRDefault="0064792D">
            <w:pPr>
              <w:pStyle w:val="ESPtext"/>
              <w:spacing w:after="0"/>
              <w:rPr>
                <w:sz w:val="22"/>
                <w:szCs w:val="22"/>
              </w:rPr>
            </w:pPr>
            <w:r w:rsidRPr="00370406">
              <w:rPr>
                <w:sz w:val="22"/>
                <w:szCs w:val="22"/>
              </w:rPr>
              <w:t>1 point for prospective studies. 0 points for all other designs.</w:t>
            </w:r>
          </w:p>
          <w:p w14:paraId="7FAA096D" w14:textId="77777777" w:rsidR="0064792D" w:rsidRPr="00370406" w:rsidRDefault="0064792D">
            <w:pPr>
              <w:pStyle w:val="ESPtext"/>
              <w:spacing w:after="0"/>
              <w:rPr>
                <w:sz w:val="22"/>
                <w:szCs w:val="22"/>
              </w:rPr>
            </w:pPr>
          </w:p>
        </w:tc>
      </w:tr>
      <w:tr w:rsidR="0064792D" w:rsidRPr="00370406" w14:paraId="09C9D385" w14:textId="77777777" w:rsidTr="00370406">
        <w:tc>
          <w:tcPr>
            <w:tcW w:w="2005" w:type="dxa"/>
            <w:tcBorders>
              <w:top w:val="single" w:sz="4" w:space="0" w:color="auto"/>
              <w:left w:val="single" w:sz="4" w:space="0" w:color="auto"/>
              <w:bottom w:val="single" w:sz="4" w:space="0" w:color="auto"/>
              <w:right w:val="single" w:sz="4" w:space="0" w:color="auto"/>
            </w:tcBorders>
            <w:hideMark/>
          </w:tcPr>
          <w:p w14:paraId="485021FB" w14:textId="77777777" w:rsidR="0064792D" w:rsidRPr="00370406" w:rsidRDefault="0064792D">
            <w:pPr>
              <w:pStyle w:val="ESPtext"/>
              <w:spacing w:after="0"/>
              <w:rPr>
                <w:sz w:val="22"/>
                <w:szCs w:val="22"/>
              </w:rPr>
            </w:pPr>
            <w:r w:rsidRPr="00370406">
              <w:rPr>
                <w:sz w:val="22"/>
                <w:szCs w:val="22"/>
              </w:rPr>
              <w:t>Controlled for Confounders</w:t>
            </w:r>
          </w:p>
          <w:p w14:paraId="453488A1" w14:textId="77777777" w:rsidR="0064792D" w:rsidRPr="00370406" w:rsidRDefault="0064792D">
            <w:pPr>
              <w:pStyle w:val="ESPtext"/>
              <w:spacing w:after="0"/>
              <w:rPr>
                <w:sz w:val="22"/>
                <w:szCs w:val="22"/>
              </w:rPr>
            </w:pPr>
            <w:r w:rsidRPr="00370406">
              <w:rPr>
                <w:sz w:val="22"/>
                <w:szCs w:val="22"/>
              </w:rPr>
              <w:t>-1 to 0</w:t>
            </w:r>
          </w:p>
        </w:tc>
        <w:tc>
          <w:tcPr>
            <w:tcW w:w="7571" w:type="dxa"/>
            <w:tcBorders>
              <w:top w:val="single" w:sz="4" w:space="0" w:color="auto"/>
              <w:left w:val="single" w:sz="4" w:space="0" w:color="auto"/>
              <w:bottom w:val="single" w:sz="4" w:space="0" w:color="auto"/>
              <w:right w:val="single" w:sz="4" w:space="0" w:color="auto"/>
            </w:tcBorders>
            <w:hideMark/>
          </w:tcPr>
          <w:p w14:paraId="0B6A584A" w14:textId="77777777" w:rsidR="0064792D" w:rsidRPr="00370406" w:rsidRDefault="0064792D">
            <w:pPr>
              <w:pStyle w:val="ESPtext"/>
              <w:spacing w:after="0"/>
              <w:rPr>
                <w:sz w:val="22"/>
                <w:szCs w:val="22"/>
              </w:rPr>
            </w:pPr>
            <w:r w:rsidRPr="00370406">
              <w:rPr>
                <w:sz w:val="22"/>
                <w:szCs w:val="22"/>
              </w:rPr>
              <w:t xml:space="preserve">0 points for all others. -1 point if the study did not control for confounding variables. </w:t>
            </w:r>
          </w:p>
        </w:tc>
      </w:tr>
      <w:tr w:rsidR="0064792D" w:rsidRPr="00370406" w14:paraId="529FA762" w14:textId="77777777" w:rsidTr="00370406">
        <w:trPr>
          <w:trHeight w:val="494"/>
        </w:trPr>
        <w:tc>
          <w:tcPr>
            <w:tcW w:w="2005" w:type="dxa"/>
            <w:tcBorders>
              <w:top w:val="single" w:sz="4" w:space="0" w:color="auto"/>
              <w:left w:val="single" w:sz="4" w:space="0" w:color="auto"/>
              <w:bottom w:val="single" w:sz="4" w:space="0" w:color="auto"/>
              <w:right w:val="single" w:sz="4" w:space="0" w:color="auto"/>
            </w:tcBorders>
            <w:hideMark/>
          </w:tcPr>
          <w:p w14:paraId="1EC4577B" w14:textId="77777777" w:rsidR="0064792D" w:rsidRPr="00370406" w:rsidRDefault="0064792D">
            <w:pPr>
              <w:pStyle w:val="ESPtext"/>
              <w:spacing w:after="0"/>
              <w:rPr>
                <w:sz w:val="22"/>
                <w:szCs w:val="22"/>
              </w:rPr>
            </w:pPr>
            <w:r w:rsidRPr="00370406">
              <w:rPr>
                <w:sz w:val="22"/>
                <w:szCs w:val="22"/>
              </w:rPr>
              <w:t>Study Site(s)</w:t>
            </w:r>
          </w:p>
          <w:p w14:paraId="6D5CCC11" w14:textId="77777777" w:rsidR="0064792D" w:rsidRPr="00370406" w:rsidRDefault="0064792D">
            <w:pPr>
              <w:pStyle w:val="ESPtext"/>
              <w:spacing w:after="0"/>
              <w:rPr>
                <w:sz w:val="22"/>
                <w:szCs w:val="22"/>
              </w:rPr>
            </w:pPr>
            <w:r w:rsidRPr="00370406">
              <w:rPr>
                <w:sz w:val="22"/>
                <w:szCs w:val="22"/>
              </w:rPr>
              <w:t>0 to 1</w:t>
            </w:r>
          </w:p>
        </w:tc>
        <w:tc>
          <w:tcPr>
            <w:tcW w:w="7571" w:type="dxa"/>
            <w:tcBorders>
              <w:top w:val="single" w:sz="4" w:space="0" w:color="auto"/>
              <w:left w:val="single" w:sz="4" w:space="0" w:color="auto"/>
              <w:bottom w:val="single" w:sz="4" w:space="0" w:color="auto"/>
              <w:right w:val="single" w:sz="4" w:space="0" w:color="auto"/>
            </w:tcBorders>
            <w:hideMark/>
          </w:tcPr>
          <w:p w14:paraId="1C0DA5D5" w14:textId="77777777" w:rsidR="0064792D" w:rsidRPr="00370406" w:rsidRDefault="0064792D">
            <w:pPr>
              <w:pStyle w:val="ESPtext"/>
              <w:spacing w:after="0"/>
              <w:rPr>
                <w:sz w:val="22"/>
                <w:szCs w:val="22"/>
              </w:rPr>
            </w:pPr>
            <w:r w:rsidRPr="00370406">
              <w:rPr>
                <w:sz w:val="22"/>
                <w:szCs w:val="22"/>
              </w:rPr>
              <w:t>1 point for multi-site. 0 points for single site study.</w:t>
            </w:r>
          </w:p>
        </w:tc>
      </w:tr>
      <w:tr w:rsidR="0064792D" w:rsidRPr="00370406" w14:paraId="59A2075B" w14:textId="77777777" w:rsidTr="00370406">
        <w:tc>
          <w:tcPr>
            <w:tcW w:w="2005" w:type="dxa"/>
            <w:tcBorders>
              <w:top w:val="single" w:sz="4" w:space="0" w:color="auto"/>
              <w:left w:val="single" w:sz="4" w:space="0" w:color="auto"/>
              <w:bottom w:val="single" w:sz="4" w:space="0" w:color="auto"/>
              <w:right w:val="single" w:sz="4" w:space="0" w:color="auto"/>
            </w:tcBorders>
            <w:hideMark/>
          </w:tcPr>
          <w:p w14:paraId="51E52D9F" w14:textId="77777777" w:rsidR="0064792D" w:rsidRPr="00370406" w:rsidRDefault="0064792D">
            <w:pPr>
              <w:pStyle w:val="ESPtext"/>
              <w:spacing w:after="0"/>
              <w:rPr>
                <w:sz w:val="22"/>
                <w:szCs w:val="22"/>
              </w:rPr>
            </w:pPr>
            <w:r w:rsidRPr="00370406">
              <w:rPr>
                <w:sz w:val="22"/>
                <w:szCs w:val="22"/>
              </w:rPr>
              <w:t>Sample Size</w:t>
            </w:r>
          </w:p>
          <w:p w14:paraId="6014107D" w14:textId="77777777" w:rsidR="0064792D" w:rsidRPr="00370406" w:rsidRDefault="0064792D">
            <w:pPr>
              <w:pStyle w:val="ESPtext"/>
              <w:spacing w:after="0"/>
              <w:rPr>
                <w:sz w:val="22"/>
                <w:szCs w:val="22"/>
              </w:rPr>
            </w:pPr>
            <w:r w:rsidRPr="00370406">
              <w:rPr>
                <w:sz w:val="22"/>
                <w:szCs w:val="22"/>
              </w:rPr>
              <w:t>0 to 2</w:t>
            </w:r>
          </w:p>
        </w:tc>
        <w:tc>
          <w:tcPr>
            <w:tcW w:w="7571" w:type="dxa"/>
            <w:tcBorders>
              <w:top w:val="single" w:sz="4" w:space="0" w:color="auto"/>
              <w:left w:val="single" w:sz="4" w:space="0" w:color="auto"/>
              <w:bottom w:val="single" w:sz="4" w:space="0" w:color="auto"/>
              <w:right w:val="single" w:sz="4" w:space="0" w:color="auto"/>
            </w:tcBorders>
            <w:hideMark/>
          </w:tcPr>
          <w:p w14:paraId="7CC9828B" w14:textId="77777777" w:rsidR="0064792D" w:rsidRPr="00370406" w:rsidRDefault="0064792D">
            <w:pPr>
              <w:pStyle w:val="ESPtext"/>
              <w:spacing w:after="0"/>
              <w:rPr>
                <w:sz w:val="22"/>
                <w:szCs w:val="22"/>
              </w:rPr>
            </w:pPr>
            <w:r w:rsidRPr="00370406">
              <w:rPr>
                <w:sz w:val="22"/>
                <w:szCs w:val="22"/>
              </w:rPr>
              <w:t xml:space="preserve">KQ1: 2 points for studies with samples </w:t>
            </w:r>
            <w:r w:rsidRPr="00370406">
              <w:rPr>
                <w:sz w:val="22"/>
                <w:szCs w:val="22"/>
              </w:rPr>
              <w:sym w:font="Symbol" w:char="F0B3"/>
            </w:r>
            <w:r w:rsidRPr="00370406">
              <w:rPr>
                <w:sz w:val="22"/>
                <w:szCs w:val="22"/>
              </w:rPr>
              <w:t xml:space="preserve">100,000. 1 point for studies with samples </w:t>
            </w:r>
            <w:r w:rsidRPr="00370406">
              <w:rPr>
                <w:sz w:val="22"/>
                <w:szCs w:val="22"/>
              </w:rPr>
              <w:sym w:font="Symbol" w:char="F0B3"/>
            </w:r>
            <w:r w:rsidRPr="00370406">
              <w:rPr>
                <w:sz w:val="22"/>
                <w:szCs w:val="22"/>
              </w:rPr>
              <w:t>10,000. 0 points for studies &lt;10,000.</w:t>
            </w:r>
          </w:p>
        </w:tc>
      </w:tr>
    </w:tbl>
    <w:p w14:paraId="38010773" w14:textId="77777777" w:rsidR="007F74F0" w:rsidRDefault="007F74F0" w:rsidP="007F74F0">
      <w:pPr>
        <w:jc w:val="center"/>
      </w:pPr>
    </w:p>
    <w:p w14:paraId="1A879501" w14:textId="77777777" w:rsidR="007F74F0" w:rsidRDefault="007F74F0">
      <w:pPr>
        <w:spacing w:after="200" w:line="276" w:lineRule="auto"/>
      </w:pPr>
      <w:r>
        <w:br w:type="page"/>
      </w:r>
    </w:p>
    <w:p w14:paraId="5E6C131D" w14:textId="77777777" w:rsidR="007F74F0" w:rsidRDefault="007F74F0" w:rsidP="00766FFA">
      <w:pPr>
        <w:contextualSpacing/>
        <w:jc w:val="center"/>
        <w:outlineLvl w:val="0"/>
        <w:rPr>
          <w:rFonts w:eastAsia="MS Mincho"/>
          <w:b/>
        </w:rPr>
      </w:pPr>
      <w:bookmarkStart w:id="53" w:name="_Toc468294647"/>
      <w:r w:rsidRPr="007F74F0">
        <w:rPr>
          <w:rFonts w:eastAsia="MS Mincho"/>
          <w:b/>
        </w:rPr>
        <w:lastRenderedPageBreak/>
        <w:t xml:space="preserve">Supplemental Digital Content </w:t>
      </w:r>
      <w:r>
        <w:rPr>
          <w:rFonts w:eastAsia="MS Mincho"/>
          <w:b/>
        </w:rPr>
        <w:t>8.</w:t>
      </w:r>
      <w:r w:rsidR="0064792D">
        <w:rPr>
          <w:rFonts w:eastAsia="MS Mincho"/>
          <w:b/>
        </w:rPr>
        <w:t xml:space="preserve"> </w:t>
      </w:r>
      <w:r w:rsidR="0064792D" w:rsidRPr="0064792D">
        <w:rPr>
          <w:rFonts w:eastAsia="MS Mincho"/>
          <w:b/>
        </w:rPr>
        <w:t>Methods Description</w:t>
      </w:r>
      <w:bookmarkEnd w:id="53"/>
    </w:p>
    <w:p w14:paraId="732631DF" w14:textId="77777777" w:rsidR="007F74F0" w:rsidRDefault="007F74F0" w:rsidP="007F74F0">
      <w:pPr>
        <w:jc w:val="center"/>
        <w:rPr>
          <w:rFonts w:eastAsia="MS Mincho"/>
          <w:b/>
        </w:rPr>
      </w:pPr>
    </w:p>
    <w:p w14:paraId="1B543F43" w14:textId="77777777" w:rsidR="0064792D" w:rsidRDefault="0064792D" w:rsidP="0064792D">
      <w:pPr>
        <w:pStyle w:val="ESPtext"/>
      </w:pPr>
      <w:r>
        <w:t xml:space="preserve">We mapped original research by abstracting relevant data for each key question. Our search for vulnerable populations was intentionally broad, to capture the breadth of disparities related to health or healthcare affecting Veterans. The report is organized by population, in order from those with the largest number of studies to the smallest. We categorized studies examining rural populations specifically as separate from those simply measuring distance from a VAMC, because while challenges related to lack of access due to distance are likely applicable to Veterans living in rural areas, there may cultural factors specific to rural residence that may affect Veterans health. </w:t>
      </w:r>
    </w:p>
    <w:p w14:paraId="0A0B9B93" w14:textId="0932F6E6" w:rsidR="0064792D" w:rsidRDefault="0064792D" w:rsidP="0064792D">
      <w:pPr>
        <w:pStyle w:val="ESPtext"/>
      </w:pPr>
      <w:r>
        <w:t xml:space="preserve">For each population, we categorized studies examining the prevalence of disparities (KQ1) into those examining 1) utilization, 2) the </w:t>
      </w:r>
      <w:r>
        <w:rPr>
          <w:iCs/>
        </w:rPr>
        <w:t>quality of care</w:t>
      </w:r>
      <w:r>
        <w:t xml:space="preserve"> (i.e., processes of care, patient evaluations of care, intermediate outcomes), and 3) patient </w:t>
      </w:r>
      <w:r>
        <w:rPr>
          <w:iCs/>
        </w:rPr>
        <w:t>health outcomes</w:t>
      </w:r>
      <w:r>
        <w:t>.  For each category, we recorded whether a study found a disparity, no disparity, or whether the findings within a category were mixed or unclear. For all populations, if a study reported multiple outcomes within the same category (</w:t>
      </w:r>
      <w:r w:rsidR="007B173A">
        <w:t>e.g.</w:t>
      </w:r>
      <w:r>
        <w:t>, blood pressure screening and control), we classified a study as mixed if the findings for all relevant outcomes were not in agreement (</w:t>
      </w:r>
      <w:r w:rsidR="007B173A">
        <w:t>e.g.</w:t>
      </w:r>
      <w:r>
        <w:t>, found significantly fewer screenings, but no difference in blood pressure control). We classified a finding as a disparity if it conflicted with the clinically appropriate or expected outcome for each population. For example, a finding of a higher mortality rate associated with a racial or ethnic group would be classified as a disparity. However, for studies examining age-related or era of military service-related disparities, we did not consider higher mortality rates in older adults and/or earlier eras of service (</w:t>
      </w:r>
      <w:r w:rsidR="007B173A">
        <w:t>e.g.</w:t>
      </w:r>
      <w:r>
        <w:t>, WWII or Vietnam) to be a disparity in health. For outcomes related to utilization, we classified lower utilization as a disparity for populations for which we know access is a primary issue (</w:t>
      </w:r>
      <w:r w:rsidR="007B173A">
        <w:t>e.g.</w:t>
      </w:r>
      <w:r>
        <w:t xml:space="preserve">, distance from a VA Medical Center or rural residence). However, for studies of other populations, if the rate at which the study population </w:t>
      </w:r>
      <w:r>
        <w:rPr>
          <w:i/>
        </w:rPr>
        <w:t>should</w:t>
      </w:r>
      <w:r>
        <w:t xml:space="preserve"> be utilizing care was unclear, we classified significantly higher or lower rates of utilization as mixed or unclear, as we could not determine if higher or lower utilization rates were related to better or poorer health, or were related to access or other factors. For age-related disparities, if a study found either older or younger adults to be at a disadvantage that was not clinically normative, we classified it as a disparity. </w:t>
      </w:r>
    </w:p>
    <w:p w14:paraId="7A5C0CA6" w14:textId="77777777" w:rsidR="007F74F0" w:rsidRDefault="007F74F0" w:rsidP="007F74F0">
      <w:pPr>
        <w:jc w:val="center"/>
        <w:rPr>
          <w:rFonts w:eastAsia="MS Mincho"/>
          <w:b/>
        </w:rPr>
      </w:pPr>
    </w:p>
    <w:p w14:paraId="385E29A0" w14:textId="77777777" w:rsidR="007F74F0" w:rsidRDefault="007F74F0">
      <w:pPr>
        <w:spacing w:after="200" w:line="276" w:lineRule="auto"/>
        <w:rPr>
          <w:rFonts w:eastAsia="MS Mincho"/>
          <w:b/>
        </w:rPr>
      </w:pPr>
      <w:r>
        <w:rPr>
          <w:rFonts w:eastAsia="MS Mincho"/>
          <w:b/>
        </w:rPr>
        <w:br w:type="page"/>
      </w:r>
    </w:p>
    <w:bookmarkStart w:id="54" w:name="_Toc468294648"/>
    <w:p w14:paraId="0F6FB991" w14:textId="378D25BB" w:rsidR="007F74F0" w:rsidRDefault="00370406" w:rsidP="00766FFA">
      <w:pPr>
        <w:contextualSpacing/>
        <w:jc w:val="center"/>
        <w:outlineLvl w:val="0"/>
        <w:rPr>
          <w:rFonts w:eastAsia="MS Mincho"/>
          <w:b/>
        </w:rPr>
      </w:pPr>
      <w:r w:rsidRPr="00D47CB1">
        <w:rPr>
          <w:noProof/>
          <w:highlight w:val="yellow"/>
        </w:rPr>
        <w:lastRenderedPageBreak/>
        <mc:AlternateContent>
          <mc:Choice Requires="wpc">
            <w:drawing>
              <wp:anchor distT="0" distB="0" distL="114300" distR="114300" simplePos="0" relativeHeight="251687424" behindDoc="0" locked="0" layoutInCell="1" allowOverlap="1" wp14:anchorId="467ADB40" wp14:editId="479EBCB7">
                <wp:simplePos x="0" y="0"/>
                <wp:positionH relativeFrom="column">
                  <wp:posOffset>80645</wp:posOffset>
                </wp:positionH>
                <wp:positionV relativeFrom="margin">
                  <wp:posOffset>307178</wp:posOffset>
                </wp:positionV>
                <wp:extent cx="6151880" cy="5603240"/>
                <wp:effectExtent l="0" t="0" r="0" b="0"/>
                <wp:wrapTopAndBottom/>
                <wp:docPr id="12" name="Canvas 20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 name="Straight Arrow Connector 15"/>
                        <wps:cNvCnPr>
                          <a:cxnSpLocks noChangeShapeType="1"/>
                        </wps:cNvCnPr>
                        <wps:spPr bwMode="auto">
                          <a:xfrm>
                            <a:off x="1981405" y="3239747"/>
                            <a:ext cx="0" cy="1554480"/>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 name="Straight Arrow Connector 194"/>
                        <wps:cNvCnPr>
                          <a:cxnSpLocks noChangeShapeType="1"/>
                        </wps:cNvCnPr>
                        <wps:spPr bwMode="auto">
                          <a:xfrm>
                            <a:off x="1984545" y="1835627"/>
                            <a:ext cx="0" cy="1005808"/>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 name="Text Box 186"/>
                        <wps:cNvSpPr>
                          <a:spLocks noChangeArrowheads="1"/>
                        </wps:cNvSpPr>
                        <wps:spPr bwMode="auto">
                          <a:xfrm>
                            <a:off x="259526" y="319970"/>
                            <a:ext cx="3595612" cy="1718446"/>
                          </a:xfrm>
                          <a:prstGeom prst="roundRect">
                            <a:avLst>
                              <a:gd name="adj" fmla="val 16667"/>
                            </a:avLst>
                          </a:prstGeom>
                          <a:solidFill>
                            <a:schemeClr val="bg1"/>
                          </a:solidFill>
                          <a:ln w="19050">
                            <a:solidFill>
                              <a:schemeClr val="tx1">
                                <a:lumMod val="100000"/>
                                <a:lumOff val="0"/>
                              </a:schemeClr>
                            </a:solidFill>
                            <a:round/>
                            <a:headEnd/>
                            <a:tailEnd/>
                          </a:ln>
                          <a:extLst/>
                        </wps:spPr>
                        <wps:txbx>
                          <w:txbxContent>
                            <w:p w14:paraId="0AF34EC7" w14:textId="77777777" w:rsidR="00521818" w:rsidRPr="00E119DA" w:rsidRDefault="00521818" w:rsidP="007E5D01">
                              <w:pPr>
                                <w:rPr>
                                  <w:rFonts w:ascii="Arial" w:hAnsi="Arial" w:cs="Arial"/>
                                  <w:sz w:val="20"/>
                                  <w:szCs w:val="20"/>
                                </w:rPr>
                              </w:pPr>
                              <w:r w:rsidRPr="00E119DA">
                                <w:rPr>
                                  <w:rFonts w:ascii="Arial" w:hAnsi="Arial" w:cs="Arial"/>
                                  <w:sz w:val="20"/>
                                  <w:szCs w:val="20"/>
                                </w:rPr>
                                <w:t>References identified by systematic search (</w:t>
                              </w:r>
                              <w:r w:rsidRPr="00E119DA">
                                <w:rPr>
                                  <w:rFonts w:ascii="Arial" w:hAnsi="Arial" w:cs="Arial"/>
                                  <w:i/>
                                  <w:sz w:val="20"/>
                                  <w:szCs w:val="20"/>
                                </w:rPr>
                                <w:t>n</w:t>
                              </w:r>
                              <w:r w:rsidRPr="00E119DA">
                                <w:rPr>
                                  <w:rFonts w:ascii="Arial" w:hAnsi="Arial" w:cs="Arial"/>
                                  <w:sz w:val="20"/>
                                  <w:szCs w:val="20"/>
                                </w:rPr>
                                <w:t xml:space="preserve"> = </w:t>
                              </w:r>
                              <w:r>
                                <w:rPr>
                                  <w:rFonts w:ascii="Arial" w:hAnsi="Arial" w:cs="Arial"/>
                                  <w:sz w:val="20"/>
                                  <w:szCs w:val="20"/>
                                </w:rPr>
                                <w:t>4249</w:t>
                              </w:r>
                              <w:r w:rsidRPr="00E119DA">
                                <w:rPr>
                                  <w:rFonts w:ascii="Arial" w:hAnsi="Arial" w:cs="Arial"/>
                                  <w:sz w:val="20"/>
                                  <w:szCs w:val="20"/>
                                </w:rPr>
                                <w:t>)</w:t>
                              </w:r>
                            </w:p>
                            <w:p w14:paraId="3321E091" w14:textId="77777777" w:rsidR="00521818" w:rsidRPr="00E119DA" w:rsidRDefault="00521818" w:rsidP="007E5D01">
                              <w:pPr>
                                <w:tabs>
                                  <w:tab w:val="left" w:pos="450"/>
                                  <w:tab w:val="right" w:pos="1260"/>
                                  <w:tab w:val="left" w:pos="1350"/>
                                </w:tabs>
                                <w:rPr>
                                  <w:rFonts w:ascii="Arial" w:hAnsi="Arial" w:cs="Arial"/>
                                  <w:sz w:val="20"/>
                                  <w:szCs w:val="20"/>
                                </w:rPr>
                              </w:pPr>
                              <w:r w:rsidRPr="00E119DA">
                                <w:rPr>
                                  <w:rFonts w:ascii="Arial" w:hAnsi="Arial" w:cs="Arial"/>
                                  <w:sz w:val="20"/>
                                  <w:szCs w:val="20"/>
                                </w:rPr>
                                <w:tab/>
                                <w:t xml:space="preserve">PubMed: </w:t>
                              </w:r>
                              <w:r>
                                <w:rPr>
                                  <w:rFonts w:ascii="Arial" w:hAnsi="Arial" w:cs="Arial"/>
                                  <w:sz w:val="20"/>
                                  <w:szCs w:val="20"/>
                                </w:rPr>
                                <w:t>133</w:t>
                              </w:r>
                            </w:p>
                            <w:p w14:paraId="35B0DDF6" w14:textId="77777777" w:rsidR="00521818" w:rsidRPr="00E119DA" w:rsidRDefault="00521818" w:rsidP="007E5D01">
                              <w:pPr>
                                <w:tabs>
                                  <w:tab w:val="left" w:pos="450"/>
                                  <w:tab w:val="right" w:pos="1260"/>
                                  <w:tab w:val="left" w:pos="1350"/>
                                </w:tabs>
                                <w:jc w:val="both"/>
                                <w:rPr>
                                  <w:rFonts w:ascii="Arial" w:hAnsi="Arial" w:cs="Arial"/>
                                  <w:sz w:val="20"/>
                                  <w:szCs w:val="20"/>
                                </w:rPr>
                              </w:pPr>
                              <w:r w:rsidRPr="00E119DA">
                                <w:rPr>
                                  <w:rFonts w:ascii="Arial" w:hAnsi="Arial" w:cs="Arial"/>
                                  <w:sz w:val="20"/>
                                  <w:szCs w:val="20"/>
                                </w:rPr>
                                <w:tab/>
                              </w:r>
                              <w:r w:rsidRPr="00E119DA">
                                <w:rPr>
                                  <w:rFonts w:ascii="Arial" w:hAnsi="Arial" w:cs="Arial"/>
                                  <w:sz w:val="20"/>
                                  <w:szCs w:val="20"/>
                                </w:rPr>
                                <w:tab/>
                                <w:t xml:space="preserve">Ovid MEDLINE: </w:t>
                              </w:r>
                              <w:r>
                                <w:rPr>
                                  <w:rFonts w:ascii="Arial" w:hAnsi="Arial" w:cs="Arial"/>
                                  <w:sz w:val="20"/>
                                  <w:szCs w:val="20"/>
                                </w:rPr>
                                <w:t>2159</w:t>
                              </w:r>
                            </w:p>
                            <w:p w14:paraId="5D40048D" w14:textId="77777777" w:rsidR="00521818" w:rsidRPr="00E119DA" w:rsidRDefault="00521818" w:rsidP="007E5D01">
                              <w:pPr>
                                <w:tabs>
                                  <w:tab w:val="left" w:pos="450"/>
                                  <w:tab w:val="right" w:pos="1260"/>
                                  <w:tab w:val="left" w:pos="1350"/>
                                </w:tabs>
                                <w:rPr>
                                  <w:rFonts w:ascii="Arial" w:hAnsi="Arial" w:cs="Arial"/>
                                  <w:sz w:val="20"/>
                                  <w:szCs w:val="20"/>
                                </w:rPr>
                              </w:pPr>
                              <w:r w:rsidRPr="00E119DA">
                                <w:rPr>
                                  <w:rFonts w:ascii="Arial" w:hAnsi="Arial" w:cs="Arial"/>
                                  <w:sz w:val="20"/>
                                  <w:szCs w:val="20"/>
                                </w:rPr>
                                <w:tab/>
                                <w:t xml:space="preserve">CINAHL: </w:t>
                              </w:r>
                              <w:r>
                                <w:rPr>
                                  <w:rFonts w:ascii="Arial" w:hAnsi="Arial" w:cs="Arial"/>
                                  <w:sz w:val="20"/>
                                  <w:szCs w:val="20"/>
                                </w:rPr>
                                <w:t>153</w:t>
                              </w:r>
                            </w:p>
                            <w:p w14:paraId="7BFB7B6C" w14:textId="77777777" w:rsidR="00521818" w:rsidRPr="00E119DA" w:rsidRDefault="00521818" w:rsidP="007E5D01">
                              <w:pPr>
                                <w:tabs>
                                  <w:tab w:val="left" w:pos="450"/>
                                  <w:tab w:val="right" w:pos="1260"/>
                                  <w:tab w:val="left" w:pos="1350"/>
                                </w:tabs>
                                <w:rPr>
                                  <w:rFonts w:ascii="Arial" w:hAnsi="Arial" w:cs="Arial"/>
                                  <w:sz w:val="20"/>
                                  <w:szCs w:val="20"/>
                                </w:rPr>
                              </w:pPr>
                              <w:r w:rsidRPr="00E119DA">
                                <w:rPr>
                                  <w:rFonts w:ascii="Arial" w:hAnsi="Arial" w:cs="Arial"/>
                                  <w:sz w:val="20"/>
                                  <w:szCs w:val="20"/>
                                </w:rPr>
                                <w:tab/>
                              </w:r>
                              <w:r w:rsidRPr="00E119DA">
                                <w:rPr>
                                  <w:rFonts w:ascii="Arial" w:hAnsi="Arial" w:cs="Arial"/>
                                  <w:sz w:val="20"/>
                                  <w:szCs w:val="20"/>
                                </w:rPr>
                                <w:tab/>
                                <w:t>PsycINFO</w:t>
                              </w:r>
                              <w:r>
                                <w:rPr>
                                  <w:rFonts w:ascii="Arial" w:hAnsi="Arial" w:cs="Arial"/>
                                  <w:sz w:val="20"/>
                                  <w:szCs w:val="20"/>
                                </w:rPr>
                                <w:t>: 538</w:t>
                              </w:r>
                            </w:p>
                            <w:p w14:paraId="79BAD524" w14:textId="77777777" w:rsidR="00521818" w:rsidRDefault="00521818" w:rsidP="007E5D01">
                              <w:pPr>
                                <w:tabs>
                                  <w:tab w:val="left" w:pos="450"/>
                                  <w:tab w:val="right" w:pos="1260"/>
                                  <w:tab w:val="left" w:pos="1350"/>
                                </w:tabs>
                                <w:rPr>
                                  <w:rFonts w:ascii="Arial" w:hAnsi="Arial" w:cs="Arial"/>
                                  <w:sz w:val="20"/>
                                  <w:szCs w:val="20"/>
                                </w:rPr>
                              </w:pPr>
                              <w:r>
                                <w:rPr>
                                  <w:rFonts w:ascii="Arial" w:hAnsi="Arial" w:cs="Arial"/>
                                  <w:sz w:val="20"/>
                                  <w:szCs w:val="20"/>
                                </w:rPr>
                                <w:tab/>
                                <w:t>EBM</w:t>
                              </w:r>
                              <w:r w:rsidRPr="00E119DA">
                                <w:rPr>
                                  <w:rFonts w:ascii="Arial" w:hAnsi="Arial" w:cs="Arial"/>
                                  <w:sz w:val="20"/>
                                  <w:szCs w:val="20"/>
                                </w:rPr>
                                <w:t>: 7</w:t>
                              </w:r>
                              <w:r>
                                <w:rPr>
                                  <w:rFonts w:ascii="Arial" w:hAnsi="Arial" w:cs="Arial"/>
                                  <w:sz w:val="20"/>
                                  <w:szCs w:val="20"/>
                                </w:rPr>
                                <w:t>91</w:t>
                              </w:r>
                            </w:p>
                            <w:p w14:paraId="0F8FD079" w14:textId="77777777" w:rsidR="00521818" w:rsidRDefault="00521818" w:rsidP="007E5D01">
                              <w:pPr>
                                <w:tabs>
                                  <w:tab w:val="left" w:pos="450"/>
                                  <w:tab w:val="right" w:pos="1260"/>
                                  <w:tab w:val="left" w:pos="1350"/>
                                </w:tabs>
                                <w:rPr>
                                  <w:rFonts w:ascii="Arial" w:hAnsi="Arial" w:cs="Arial"/>
                                  <w:sz w:val="20"/>
                                  <w:szCs w:val="20"/>
                                </w:rPr>
                              </w:pPr>
                              <w:r>
                                <w:rPr>
                                  <w:rFonts w:ascii="Arial" w:hAnsi="Arial" w:cs="Arial"/>
                                  <w:sz w:val="20"/>
                                  <w:szCs w:val="20"/>
                                </w:rPr>
                                <w:tab/>
                              </w:r>
                              <w:r>
                                <w:rPr>
                                  <w:rFonts w:ascii="Arial" w:hAnsi="Arial" w:cs="Arial"/>
                                  <w:sz w:val="20"/>
                                  <w:szCs w:val="20"/>
                                </w:rPr>
                                <w:tab/>
                                <w:t>Sociological Abstracts: 57</w:t>
                              </w:r>
                            </w:p>
                            <w:p w14:paraId="1B3D7851" w14:textId="77777777" w:rsidR="00521818" w:rsidRDefault="00521818" w:rsidP="007E5D01">
                              <w:pPr>
                                <w:tabs>
                                  <w:tab w:val="left" w:pos="450"/>
                                  <w:tab w:val="right" w:pos="1260"/>
                                  <w:tab w:val="left" w:pos="1350"/>
                                </w:tabs>
                                <w:rPr>
                                  <w:rFonts w:ascii="Arial" w:hAnsi="Arial" w:cs="Arial"/>
                                  <w:sz w:val="20"/>
                                  <w:szCs w:val="20"/>
                                </w:rPr>
                              </w:pPr>
                              <w:r>
                                <w:rPr>
                                  <w:rFonts w:ascii="Arial" w:hAnsi="Arial" w:cs="Arial"/>
                                  <w:sz w:val="20"/>
                                  <w:szCs w:val="20"/>
                                </w:rPr>
                                <w:tab/>
                                <w:t>Social Services Abstracts: 17</w:t>
                              </w:r>
                            </w:p>
                            <w:p w14:paraId="203D8469" w14:textId="77777777" w:rsidR="00521818" w:rsidRPr="00E119DA" w:rsidRDefault="00521818" w:rsidP="007E5D01">
                              <w:pPr>
                                <w:tabs>
                                  <w:tab w:val="left" w:pos="450"/>
                                  <w:tab w:val="right" w:pos="1260"/>
                                  <w:tab w:val="left" w:pos="1350"/>
                                </w:tabs>
                                <w:spacing w:after="40"/>
                                <w:ind w:left="450"/>
                                <w:rPr>
                                  <w:rFonts w:ascii="Arial" w:hAnsi="Arial" w:cs="Arial"/>
                                  <w:sz w:val="20"/>
                                  <w:szCs w:val="20"/>
                                </w:rPr>
                              </w:pPr>
                              <w:r>
                                <w:rPr>
                                  <w:rFonts w:ascii="Arial" w:hAnsi="Arial" w:cs="Arial"/>
                                  <w:sz w:val="20"/>
                                  <w:szCs w:val="20"/>
                                </w:rPr>
                                <w:tab/>
                              </w:r>
                              <w:r w:rsidRPr="00E119DA">
                                <w:rPr>
                                  <w:rFonts w:ascii="Arial" w:hAnsi="Arial" w:cs="Arial"/>
                                  <w:sz w:val="20"/>
                                  <w:szCs w:val="20"/>
                                </w:rPr>
                                <w:t>Other sources (</w:t>
                              </w:r>
                              <w:r>
                                <w:rPr>
                                  <w:rFonts w:ascii="Arial" w:hAnsi="Arial" w:cs="Arial"/>
                                  <w:sz w:val="20"/>
                                  <w:szCs w:val="20"/>
                                </w:rPr>
                                <w:t xml:space="preserve">e.g., HSRD site, </w:t>
                              </w:r>
                              <w:r w:rsidRPr="00E119DA">
                                <w:rPr>
                                  <w:rFonts w:ascii="Arial" w:hAnsi="Arial" w:cs="Arial"/>
                                  <w:sz w:val="20"/>
                                  <w:szCs w:val="20"/>
                                </w:rPr>
                                <w:t xml:space="preserve">grey literature, reference </w:t>
                              </w:r>
                              <w:r>
                                <w:rPr>
                                  <w:rFonts w:ascii="Arial" w:hAnsi="Arial" w:cs="Arial"/>
                                  <w:sz w:val="20"/>
                                  <w:szCs w:val="20"/>
                                </w:rPr>
                                <w:tab/>
                              </w:r>
                              <w:r w:rsidRPr="00E119DA">
                                <w:rPr>
                                  <w:rFonts w:ascii="Arial" w:hAnsi="Arial" w:cs="Arial"/>
                                  <w:sz w:val="20"/>
                                  <w:szCs w:val="20"/>
                                </w:rPr>
                                <w:t>lists of relevant articles</w:t>
                              </w:r>
                              <w:r>
                                <w:rPr>
                                  <w:rFonts w:ascii="Arial" w:hAnsi="Arial" w:cs="Arial"/>
                                  <w:sz w:val="20"/>
                                  <w:szCs w:val="20"/>
                                </w:rPr>
                                <w:t xml:space="preserve"> or reviews)</w:t>
                              </w:r>
                              <w:r w:rsidRPr="00E119DA">
                                <w:rPr>
                                  <w:rFonts w:ascii="Arial" w:hAnsi="Arial" w:cs="Arial"/>
                                  <w:sz w:val="20"/>
                                  <w:szCs w:val="20"/>
                                </w:rPr>
                                <w:t xml:space="preserve">: </w:t>
                              </w:r>
                              <w:r>
                                <w:rPr>
                                  <w:rFonts w:ascii="Arial" w:hAnsi="Arial" w:cs="Arial"/>
                                  <w:sz w:val="20"/>
                                  <w:szCs w:val="20"/>
                                </w:rPr>
                                <w:t>401</w:t>
                              </w:r>
                            </w:p>
                          </w:txbxContent>
                        </wps:txbx>
                        <wps:bodyPr rot="0" vert="horz" wrap="square" lIns="91440" tIns="45720" rIns="91440" bIns="0" anchor="ctr" anchorCtr="0" upright="1">
                          <a:spAutoFit/>
                        </wps:bodyPr>
                      </wps:wsp>
                      <wps:wsp>
                        <wps:cNvPr id="4" name="Text Box 4"/>
                        <wps:cNvSpPr>
                          <a:spLocks noChangeArrowheads="1"/>
                        </wps:cNvSpPr>
                        <wps:spPr bwMode="auto">
                          <a:xfrm>
                            <a:off x="1060027" y="2849335"/>
                            <a:ext cx="1848401" cy="446149"/>
                          </a:xfrm>
                          <a:prstGeom prst="roundRect">
                            <a:avLst>
                              <a:gd name="adj" fmla="val 16667"/>
                            </a:avLst>
                          </a:prstGeom>
                          <a:solidFill>
                            <a:schemeClr val="bg1"/>
                          </a:solidFill>
                          <a:ln w="19050">
                            <a:solidFill>
                              <a:schemeClr val="tx1">
                                <a:lumMod val="100000"/>
                                <a:lumOff val="0"/>
                              </a:schemeClr>
                            </a:solidFill>
                            <a:round/>
                            <a:headEnd/>
                            <a:tailEnd/>
                          </a:ln>
                          <a:extLst/>
                        </wps:spPr>
                        <wps:txbx>
                          <w:txbxContent>
                            <w:p w14:paraId="70184287" w14:textId="77777777" w:rsidR="00521818" w:rsidRPr="00E119DA" w:rsidRDefault="00521818" w:rsidP="0004087A">
                              <w:pPr>
                                <w:pStyle w:val="NormalWeb"/>
                                <w:spacing w:before="0" w:beforeAutospacing="0" w:after="0" w:afterAutospacing="0"/>
                                <w:jc w:val="center"/>
                                <w:rPr>
                                  <w:rFonts w:ascii="Arial" w:eastAsia="Calibri" w:hAnsi="Arial" w:cs="Arial"/>
                                  <w:sz w:val="20"/>
                                  <w:szCs w:val="20"/>
                                </w:rPr>
                              </w:pPr>
                              <w:r w:rsidRPr="00E119DA">
                                <w:rPr>
                                  <w:rFonts w:ascii="Arial" w:eastAsia="Calibri" w:hAnsi="Arial" w:cs="Arial"/>
                                  <w:sz w:val="20"/>
                                  <w:szCs w:val="20"/>
                                </w:rPr>
                                <w:t>Articles retrieved for full-text review (</w:t>
                              </w:r>
                              <w:r w:rsidRPr="00E119DA">
                                <w:rPr>
                                  <w:rFonts w:ascii="Arial" w:eastAsia="Calibri" w:hAnsi="Arial" w:cs="Arial"/>
                                  <w:i/>
                                  <w:sz w:val="20"/>
                                  <w:szCs w:val="20"/>
                                </w:rPr>
                                <w:t>n</w:t>
                              </w:r>
                              <w:r w:rsidRPr="00E119DA">
                                <w:rPr>
                                  <w:rFonts w:ascii="Arial" w:eastAsia="Calibri" w:hAnsi="Arial" w:cs="Arial"/>
                                  <w:sz w:val="20"/>
                                  <w:szCs w:val="20"/>
                                </w:rPr>
                                <w:t xml:space="preserve"> = </w:t>
                              </w:r>
                              <w:r>
                                <w:rPr>
                                  <w:rFonts w:ascii="Arial" w:eastAsia="Calibri" w:hAnsi="Arial" w:cs="Arial"/>
                                  <w:sz w:val="20"/>
                                  <w:szCs w:val="20"/>
                                </w:rPr>
                                <w:t>736</w:t>
                              </w:r>
                              <w:r w:rsidRPr="00E119DA">
                                <w:rPr>
                                  <w:rFonts w:ascii="Arial" w:eastAsia="Calibri" w:hAnsi="Arial" w:cs="Arial"/>
                                  <w:sz w:val="20"/>
                                  <w:szCs w:val="20"/>
                                </w:rPr>
                                <w:t>)</w:t>
                              </w:r>
                            </w:p>
                          </w:txbxContent>
                        </wps:txbx>
                        <wps:bodyPr rot="0" vert="horz" wrap="square" lIns="91440" tIns="45720" rIns="91440" bIns="45720" anchor="ctr" anchorCtr="0" upright="1">
                          <a:spAutoFit/>
                        </wps:bodyPr>
                      </wps:wsp>
                      <wps:wsp>
                        <wps:cNvPr id="5" name="Text Box 4"/>
                        <wps:cNvSpPr>
                          <a:spLocks noChangeArrowheads="1"/>
                        </wps:cNvSpPr>
                        <wps:spPr bwMode="auto">
                          <a:xfrm>
                            <a:off x="1061254" y="4805751"/>
                            <a:ext cx="1868041" cy="284297"/>
                          </a:xfrm>
                          <a:prstGeom prst="roundRect">
                            <a:avLst>
                              <a:gd name="adj" fmla="val 16667"/>
                            </a:avLst>
                          </a:prstGeom>
                          <a:solidFill>
                            <a:schemeClr val="bg1"/>
                          </a:solidFill>
                          <a:ln w="19050">
                            <a:solidFill>
                              <a:schemeClr val="tx1">
                                <a:lumMod val="100000"/>
                                <a:lumOff val="0"/>
                              </a:schemeClr>
                            </a:solidFill>
                            <a:round/>
                            <a:headEnd/>
                            <a:tailEnd/>
                          </a:ln>
                          <a:extLst/>
                        </wps:spPr>
                        <wps:txbx>
                          <w:txbxContent>
                            <w:p w14:paraId="6B4F6031" w14:textId="77777777" w:rsidR="00521818" w:rsidRPr="00A03B0F" w:rsidRDefault="00521818" w:rsidP="0004087A">
                              <w:pPr>
                                <w:pStyle w:val="NormalWeb"/>
                                <w:spacing w:before="0" w:beforeAutospacing="0" w:after="0" w:afterAutospacing="0"/>
                                <w:jc w:val="center"/>
                                <w:rPr>
                                  <w:rFonts w:ascii="Arial" w:eastAsia="Calibri" w:hAnsi="Arial" w:cs="Arial"/>
                                  <w:sz w:val="20"/>
                                  <w:szCs w:val="20"/>
                                </w:rPr>
                              </w:pPr>
                              <w:r w:rsidRPr="00A03B0F">
                                <w:rPr>
                                  <w:rFonts w:ascii="Arial" w:eastAsia="Calibri" w:hAnsi="Arial" w:cs="Arial"/>
                                  <w:sz w:val="20"/>
                                  <w:szCs w:val="20"/>
                                </w:rPr>
                                <w:t>Included studies</w:t>
                              </w:r>
                              <w:r>
                                <w:rPr>
                                  <w:rFonts w:ascii="Arial" w:eastAsia="Calibri" w:hAnsi="Arial" w:cs="Arial"/>
                                  <w:sz w:val="20"/>
                                  <w:szCs w:val="20"/>
                                </w:rPr>
                                <w:t xml:space="preserve"> (</w:t>
                              </w:r>
                              <w:r w:rsidRPr="00A03B0F">
                                <w:rPr>
                                  <w:rFonts w:ascii="Arial" w:eastAsia="Calibri" w:hAnsi="Arial" w:cs="Arial"/>
                                  <w:i/>
                                  <w:sz w:val="20"/>
                                  <w:szCs w:val="20"/>
                                </w:rPr>
                                <w:t>n</w:t>
                              </w:r>
                              <w:r>
                                <w:rPr>
                                  <w:rFonts w:ascii="Arial" w:eastAsia="Calibri" w:hAnsi="Arial" w:cs="Arial"/>
                                  <w:sz w:val="20"/>
                                  <w:szCs w:val="20"/>
                                </w:rPr>
                                <w:t xml:space="preserve"> = 351)</w:t>
                              </w:r>
                            </w:p>
                          </w:txbxContent>
                        </wps:txbx>
                        <wps:bodyPr rot="0" vert="horz" wrap="square" lIns="91440" tIns="45720" rIns="91440" bIns="45720" anchor="ctr" anchorCtr="0" upright="1">
                          <a:spAutoFit/>
                        </wps:bodyPr>
                      </wps:wsp>
                      <wps:wsp>
                        <wps:cNvPr id="6" name="Text Box 4"/>
                        <wps:cNvSpPr>
                          <a:spLocks noChangeArrowheads="1"/>
                        </wps:cNvSpPr>
                        <wps:spPr bwMode="auto">
                          <a:xfrm>
                            <a:off x="2651662" y="2220252"/>
                            <a:ext cx="2132902" cy="446149"/>
                          </a:xfrm>
                          <a:prstGeom prst="roundRect">
                            <a:avLst>
                              <a:gd name="adj" fmla="val 16667"/>
                            </a:avLst>
                          </a:prstGeom>
                          <a:solidFill>
                            <a:schemeClr val="bg1"/>
                          </a:solidFill>
                          <a:ln w="19050">
                            <a:solidFill>
                              <a:schemeClr val="tx1">
                                <a:lumMod val="100000"/>
                                <a:lumOff val="0"/>
                              </a:schemeClr>
                            </a:solidFill>
                            <a:round/>
                            <a:headEnd/>
                            <a:tailEnd/>
                          </a:ln>
                          <a:extLst/>
                        </wps:spPr>
                        <wps:txbx>
                          <w:txbxContent>
                            <w:p w14:paraId="3ADC1B4D" w14:textId="77777777" w:rsidR="00521818" w:rsidRPr="00E119DA" w:rsidRDefault="00521818" w:rsidP="0004087A">
                              <w:pPr>
                                <w:pStyle w:val="NormalWeb"/>
                                <w:spacing w:before="0" w:beforeAutospacing="0" w:after="0" w:afterAutospacing="0"/>
                                <w:jc w:val="center"/>
                                <w:rPr>
                                  <w:rFonts w:ascii="Arial" w:eastAsia="Calibri" w:hAnsi="Arial" w:cs="Arial"/>
                                  <w:sz w:val="20"/>
                                  <w:szCs w:val="20"/>
                                </w:rPr>
                              </w:pPr>
                              <w:r w:rsidRPr="00E119DA">
                                <w:rPr>
                                  <w:rFonts w:ascii="Arial" w:eastAsia="Calibri" w:hAnsi="Arial" w:cs="Arial"/>
                                  <w:sz w:val="20"/>
                                  <w:szCs w:val="20"/>
                                </w:rPr>
                                <w:t>Excluded abstracts and background articles (</w:t>
                              </w:r>
                              <w:r w:rsidRPr="00E119DA">
                                <w:rPr>
                                  <w:rFonts w:ascii="Arial" w:eastAsia="Calibri" w:hAnsi="Arial" w:cs="Arial"/>
                                  <w:i/>
                                  <w:sz w:val="20"/>
                                  <w:szCs w:val="20"/>
                                </w:rPr>
                                <w:t>n</w:t>
                              </w:r>
                              <w:r w:rsidRPr="00E119DA">
                                <w:rPr>
                                  <w:rFonts w:ascii="Arial" w:eastAsia="Calibri" w:hAnsi="Arial" w:cs="Arial"/>
                                  <w:sz w:val="20"/>
                                  <w:szCs w:val="20"/>
                                </w:rPr>
                                <w:t xml:space="preserve"> = </w:t>
                              </w:r>
                              <w:r>
                                <w:rPr>
                                  <w:rFonts w:ascii="Arial" w:eastAsia="Calibri" w:hAnsi="Arial" w:cs="Arial"/>
                                  <w:sz w:val="20"/>
                                  <w:szCs w:val="20"/>
                                </w:rPr>
                                <w:t>3513</w:t>
                              </w:r>
                              <w:r w:rsidRPr="00E119DA">
                                <w:rPr>
                                  <w:rFonts w:ascii="Arial" w:eastAsia="Calibri" w:hAnsi="Arial" w:cs="Arial"/>
                                  <w:sz w:val="20"/>
                                  <w:szCs w:val="20"/>
                                </w:rPr>
                                <w:t>)</w:t>
                              </w:r>
                            </w:p>
                          </w:txbxContent>
                        </wps:txbx>
                        <wps:bodyPr rot="0" vert="horz" wrap="square" lIns="91440" tIns="45720" rIns="91440" bIns="45720" anchor="ctr" anchorCtr="0" upright="1">
                          <a:spAutoFit/>
                        </wps:bodyPr>
                      </wps:wsp>
                      <wps:wsp>
                        <wps:cNvPr id="7" name="Text Box 4"/>
                        <wps:cNvSpPr>
                          <a:spLocks noChangeArrowheads="1"/>
                        </wps:cNvSpPr>
                        <wps:spPr bwMode="auto">
                          <a:xfrm>
                            <a:off x="2648988" y="3501669"/>
                            <a:ext cx="3394991" cy="1093557"/>
                          </a:xfrm>
                          <a:prstGeom prst="roundRect">
                            <a:avLst>
                              <a:gd name="adj" fmla="val 16667"/>
                            </a:avLst>
                          </a:prstGeom>
                          <a:solidFill>
                            <a:schemeClr val="bg1"/>
                          </a:solidFill>
                          <a:ln w="19050">
                            <a:solidFill>
                              <a:schemeClr val="tx1">
                                <a:lumMod val="100000"/>
                                <a:lumOff val="0"/>
                              </a:schemeClr>
                            </a:solidFill>
                            <a:round/>
                            <a:headEnd/>
                            <a:tailEnd/>
                          </a:ln>
                          <a:extLst/>
                        </wps:spPr>
                        <wps:txbx>
                          <w:txbxContent>
                            <w:p w14:paraId="761CBFD7" w14:textId="77777777" w:rsidR="00521818" w:rsidRPr="00661A57" w:rsidRDefault="00521818" w:rsidP="0004087A">
                              <w:pPr>
                                <w:pStyle w:val="NormalWeb"/>
                                <w:spacing w:before="0" w:beforeAutospacing="0" w:after="0" w:afterAutospacing="0"/>
                                <w:rPr>
                                  <w:rFonts w:ascii="Arial" w:eastAsia="Calibri" w:hAnsi="Arial" w:cs="Arial"/>
                                  <w:bCs/>
                                  <w:sz w:val="20"/>
                                  <w:szCs w:val="20"/>
                                </w:rPr>
                              </w:pPr>
                              <w:r>
                                <w:rPr>
                                  <w:rFonts w:ascii="Arial" w:eastAsia="Calibri" w:hAnsi="Arial" w:cs="Arial"/>
                                  <w:bCs/>
                                  <w:sz w:val="20"/>
                                  <w:szCs w:val="20"/>
                                </w:rPr>
                                <w:t>Articles</w:t>
                              </w:r>
                              <w:r w:rsidRPr="00E119DA">
                                <w:rPr>
                                  <w:rFonts w:ascii="Arial" w:eastAsia="Calibri" w:hAnsi="Arial" w:cs="Arial"/>
                                  <w:bCs/>
                                  <w:sz w:val="20"/>
                                  <w:szCs w:val="20"/>
                                </w:rPr>
                                <w:t xml:space="preserve"> excluded at the full-text level</w:t>
                              </w:r>
                              <w:r>
                                <w:rPr>
                                  <w:rFonts w:ascii="Arial" w:eastAsia="Calibri" w:hAnsi="Arial" w:cs="Arial"/>
                                  <w:bCs/>
                                  <w:sz w:val="20"/>
                                  <w:szCs w:val="20"/>
                                </w:rPr>
                                <w:t xml:space="preserve"> (</w:t>
                              </w:r>
                              <w:r w:rsidRPr="00A03B0F">
                                <w:rPr>
                                  <w:rFonts w:ascii="Arial" w:eastAsia="Calibri" w:hAnsi="Arial" w:cs="Arial"/>
                                  <w:bCs/>
                                  <w:i/>
                                  <w:sz w:val="20"/>
                                  <w:szCs w:val="20"/>
                                </w:rPr>
                                <w:t>n</w:t>
                              </w:r>
                              <w:r>
                                <w:rPr>
                                  <w:rFonts w:ascii="Arial" w:eastAsia="Calibri" w:hAnsi="Arial" w:cs="Arial"/>
                                  <w:bCs/>
                                  <w:sz w:val="20"/>
                                  <w:szCs w:val="20"/>
                                </w:rPr>
                                <w:t xml:space="preserve"> = 385)</w:t>
                              </w:r>
                            </w:p>
                            <w:p w14:paraId="47F89BFB" w14:textId="77777777" w:rsidR="00521818" w:rsidRDefault="00521818" w:rsidP="0004087A">
                              <w:pPr>
                                <w:tabs>
                                  <w:tab w:val="left" w:pos="446"/>
                                  <w:tab w:val="left" w:pos="720"/>
                                  <w:tab w:val="right" w:pos="1260"/>
                                  <w:tab w:val="left" w:pos="1350"/>
                                </w:tabs>
                                <w:ind w:left="446"/>
                                <w:rPr>
                                  <w:rFonts w:ascii="Arial" w:hAnsi="Arial" w:cs="Arial"/>
                                  <w:sz w:val="20"/>
                                  <w:szCs w:val="20"/>
                                </w:rPr>
                              </w:pPr>
                              <w:r>
                                <w:rPr>
                                  <w:rFonts w:ascii="Arial" w:hAnsi="Arial" w:cs="Arial"/>
                                  <w:sz w:val="20"/>
                                  <w:szCs w:val="20"/>
                                </w:rPr>
                                <w:t>Does not report on the prevalence of disparities: 225</w:t>
                              </w:r>
                            </w:p>
                            <w:p w14:paraId="2784D635" w14:textId="77777777" w:rsidR="00521818" w:rsidRDefault="00521818" w:rsidP="0004087A">
                              <w:pPr>
                                <w:tabs>
                                  <w:tab w:val="left" w:pos="446"/>
                                  <w:tab w:val="left" w:pos="720"/>
                                  <w:tab w:val="right" w:pos="1260"/>
                                  <w:tab w:val="left" w:pos="1350"/>
                                </w:tabs>
                                <w:ind w:left="446"/>
                                <w:rPr>
                                  <w:rFonts w:ascii="Arial" w:hAnsi="Arial" w:cs="Arial"/>
                                  <w:sz w:val="20"/>
                                  <w:szCs w:val="20"/>
                                </w:rPr>
                              </w:pPr>
                              <w:r>
                                <w:rPr>
                                  <w:rFonts w:ascii="Arial" w:hAnsi="Arial" w:cs="Arial"/>
                                  <w:sz w:val="20"/>
                                  <w:szCs w:val="20"/>
                                </w:rPr>
                                <w:t>Not an eligible study design: 68</w:t>
                              </w:r>
                            </w:p>
                            <w:p w14:paraId="2E1A89EB" w14:textId="77777777" w:rsidR="00521818" w:rsidRPr="002C7B4C" w:rsidRDefault="00521818" w:rsidP="0004087A">
                              <w:pPr>
                                <w:tabs>
                                  <w:tab w:val="left" w:pos="446"/>
                                  <w:tab w:val="left" w:pos="720"/>
                                  <w:tab w:val="right" w:pos="1260"/>
                                  <w:tab w:val="left" w:pos="1350"/>
                                </w:tabs>
                                <w:rPr>
                                  <w:rFonts w:ascii="Arial" w:hAnsi="Arial" w:cs="Arial"/>
                                  <w:sz w:val="20"/>
                                  <w:szCs w:val="20"/>
                                </w:rPr>
                              </w:pPr>
                              <w:r>
                                <w:rPr>
                                  <w:rFonts w:ascii="Arial" w:hAnsi="Arial" w:cs="Arial"/>
                                  <w:sz w:val="20"/>
                                  <w:szCs w:val="20"/>
                                </w:rPr>
                                <w:tab/>
                                <w:t>No eligible outcomes: 53</w:t>
                              </w:r>
                            </w:p>
                            <w:p w14:paraId="4B29CDF8" w14:textId="77777777" w:rsidR="00521818" w:rsidRDefault="00521818" w:rsidP="0004087A">
                              <w:pPr>
                                <w:tabs>
                                  <w:tab w:val="left" w:pos="446"/>
                                  <w:tab w:val="left" w:pos="720"/>
                                  <w:tab w:val="right" w:pos="1260"/>
                                  <w:tab w:val="left" w:pos="1350"/>
                                </w:tabs>
                                <w:rPr>
                                  <w:rFonts w:ascii="Arial" w:hAnsi="Arial" w:cs="Arial"/>
                                  <w:sz w:val="20"/>
                                  <w:szCs w:val="20"/>
                                </w:rPr>
                              </w:pPr>
                              <w:r>
                                <w:rPr>
                                  <w:rFonts w:ascii="Arial" w:hAnsi="Arial" w:cs="Arial"/>
                                  <w:sz w:val="20"/>
                                  <w:szCs w:val="20"/>
                                </w:rPr>
                                <w:tab/>
                                <w:t>Population not Veterans: 39</w:t>
                              </w:r>
                            </w:p>
                          </w:txbxContent>
                        </wps:txbx>
                        <wps:bodyPr rot="0" vert="horz" wrap="square" lIns="91440" tIns="45720" rIns="91440" bIns="45720" anchor="ctr" anchorCtr="0" upright="1">
                          <a:spAutoFit/>
                        </wps:bodyPr>
                      </wps:wsp>
                      <wps:wsp>
                        <wps:cNvPr id="14" name="Straight Arrow Connector 14"/>
                        <wps:cNvCnPr>
                          <a:cxnSpLocks noChangeShapeType="1"/>
                        </wps:cNvCnPr>
                        <wps:spPr bwMode="auto">
                          <a:xfrm>
                            <a:off x="1985448" y="4050926"/>
                            <a:ext cx="65786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Straight Arrow Connector 19"/>
                        <wps:cNvCnPr>
                          <a:cxnSpLocks noChangeShapeType="1"/>
                        </wps:cNvCnPr>
                        <wps:spPr bwMode="auto">
                          <a:xfrm>
                            <a:off x="1987084" y="2439237"/>
                            <a:ext cx="65786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margin">
                  <wp14:pctWidth>0</wp14:pctWidth>
                </wp14:sizeRelH>
                <wp14:sizeRelV relativeFrom="margin">
                  <wp14:pctHeight>0</wp14:pctHeight>
                </wp14:sizeRelV>
              </wp:anchor>
            </w:drawing>
          </mc:Choice>
          <mc:Fallback>
            <w:pict>
              <v:group w14:anchorId="467ADB40" id="Canvas 201" o:spid="_x0000_s1040" editas="canvas" style="position:absolute;left:0;text-align:left;margin-left:6.35pt;margin-top:24.2pt;width:484.4pt;height:441.2pt;z-index:251687424;mso-position-vertical-relative:margin;mso-width-relative:margin;mso-height-relative:margin" coordsize="61518,5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width:61518;height:56032;visibility:visible;mso-wrap-style:square">
                  <v:fill o:detectmouseclick="t"/>
                  <v:path o:connecttype="none"/>
                </v:shape>
                <v:shape id="Straight Arrow Connector 15" o:spid="_x0000_s1042" type="#_x0000_t32" style="position:absolute;left:19814;top:32397;width:0;height:155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R0L78AAADbAAAADwAAAGRycy9kb3ducmV2LnhtbERPTYvCMBC9L/gfwgje1lTBXalGEUFR&#10;2IvdpechGdtiMylJtPXfm4WFvc3jfc56O9hWPMiHxrGC2TQDQaydabhS8PN9eF+CCBHZYOuYFDwp&#10;wHYzeltjblzPF3oUsRIphEOOCuoYu1zKoGuyGKauI07c1XmLMUFfSeOxT+G2lfMs+5AWG04NNXa0&#10;r0nfirtV4Et9qfThfL3Jz3j66hfHssBSqcl42K1ARBriv/jPfTJp/gJ+f0kHyM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7R0L78AAADbAAAADwAAAAAAAAAAAAAAAACh&#10;AgAAZHJzL2Rvd25yZXYueG1sUEsFBgAAAAAEAAQA+QAAAI0DAAAAAA==&#10;" strokecolor="black [3213]" strokeweight="1.5pt">
                  <v:stroke endarrow="block"/>
                </v:shape>
                <v:shape id="Straight Arrow Connector 194" o:spid="_x0000_s1043" type="#_x0000_t32" style="position:absolute;left:19845;top:18356;width:0;height:100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axL4AAADaAAAADwAAAGRycy9kb3ducmV2LnhtbERPTYvCMBC9C/sfwizsTVMXVqUaRRZc&#10;FLxYpechGdtiMylJ1tZ/bw6Cx8f7Xm0G24o7+dA4VjCdZCCItTMNVwou5914ASJEZIOtY1LwoACb&#10;9cdohblxPZ/oXsRKpBAOOSqoY+xyKYOuyWKYuI44cVfnLcYEfSWNxz6F21Z+Z9lMWmw4NdTY0W9N&#10;+lb8WwW+1KdK7w7Xm5zH/bH/+SsLLJX6+hy2SxCRhvgWv9x7oyBtTVfSDZDrJ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5DFrEvgAAANoAAAAPAAAAAAAAAAAAAAAAAKEC&#10;AABkcnMvZG93bnJldi54bWxQSwUGAAAAAAQABAD5AAAAjAMAAAAA&#10;" strokecolor="black [3213]" strokeweight="1.5pt">
                  <v:stroke endarrow="block"/>
                </v:shape>
                <v:roundrect id="Text Box 186" o:spid="_x0000_s1044" style="position:absolute;left:2595;top:3199;width:35956;height:171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EqcAA&#10;AADaAAAADwAAAGRycy9kb3ducmV2LnhtbESPS2vDMBCE74H+B7GF3mIpcTHBjRJCodDeUte5L9b6&#10;Qa2VsVQ//n1UKPQ4zMw3zPG82F5MNPrOsYZdokAQV8503Ggov962BxA+IBvsHZOGlTycTw+bI+bG&#10;zfxJUxEaESHsc9TQhjDkUvqqJYs+cQNx9Go3WgxRjo00I84Rbnu5VyqTFjuOCy0O9NpS9V38WA2Z&#10;mtRapbdn0+2zob5+KEzXUuunx+XyAiLQEv7Df+13oyGF3yvxBs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xEqcAAAADaAAAADwAAAAAAAAAAAAAAAACYAgAAZHJzL2Rvd25y&#10;ZXYueG1sUEsFBgAAAAAEAAQA9QAAAIUDAAAAAA==&#10;" fillcolor="white [3212]" strokecolor="black [3213]" strokeweight="1.5pt">
                  <v:textbox style="mso-fit-shape-to-text:t" inset=",,,0">
                    <w:txbxContent>
                      <w:p w14:paraId="0AF34EC7" w14:textId="77777777" w:rsidR="00521818" w:rsidRPr="00E119DA" w:rsidRDefault="00521818" w:rsidP="007E5D01">
                        <w:pPr>
                          <w:rPr>
                            <w:rFonts w:ascii="Arial" w:hAnsi="Arial" w:cs="Arial"/>
                            <w:sz w:val="20"/>
                            <w:szCs w:val="20"/>
                          </w:rPr>
                        </w:pPr>
                        <w:r w:rsidRPr="00E119DA">
                          <w:rPr>
                            <w:rFonts w:ascii="Arial" w:hAnsi="Arial" w:cs="Arial"/>
                            <w:sz w:val="20"/>
                            <w:szCs w:val="20"/>
                          </w:rPr>
                          <w:t>References identified by systematic search (</w:t>
                        </w:r>
                        <w:r w:rsidRPr="00E119DA">
                          <w:rPr>
                            <w:rFonts w:ascii="Arial" w:hAnsi="Arial" w:cs="Arial"/>
                            <w:i/>
                            <w:sz w:val="20"/>
                            <w:szCs w:val="20"/>
                          </w:rPr>
                          <w:t>n</w:t>
                        </w:r>
                        <w:r w:rsidRPr="00E119DA">
                          <w:rPr>
                            <w:rFonts w:ascii="Arial" w:hAnsi="Arial" w:cs="Arial"/>
                            <w:sz w:val="20"/>
                            <w:szCs w:val="20"/>
                          </w:rPr>
                          <w:t xml:space="preserve"> = </w:t>
                        </w:r>
                        <w:r>
                          <w:rPr>
                            <w:rFonts w:ascii="Arial" w:hAnsi="Arial" w:cs="Arial"/>
                            <w:sz w:val="20"/>
                            <w:szCs w:val="20"/>
                          </w:rPr>
                          <w:t>4249</w:t>
                        </w:r>
                        <w:r w:rsidRPr="00E119DA">
                          <w:rPr>
                            <w:rFonts w:ascii="Arial" w:hAnsi="Arial" w:cs="Arial"/>
                            <w:sz w:val="20"/>
                            <w:szCs w:val="20"/>
                          </w:rPr>
                          <w:t>)</w:t>
                        </w:r>
                      </w:p>
                      <w:p w14:paraId="3321E091" w14:textId="77777777" w:rsidR="00521818" w:rsidRPr="00E119DA" w:rsidRDefault="00521818" w:rsidP="007E5D01">
                        <w:pPr>
                          <w:tabs>
                            <w:tab w:val="left" w:pos="450"/>
                            <w:tab w:val="right" w:pos="1260"/>
                            <w:tab w:val="left" w:pos="1350"/>
                          </w:tabs>
                          <w:rPr>
                            <w:rFonts w:ascii="Arial" w:hAnsi="Arial" w:cs="Arial"/>
                            <w:sz w:val="20"/>
                            <w:szCs w:val="20"/>
                          </w:rPr>
                        </w:pPr>
                        <w:r w:rsidRPr="00E119DA">
                          <w:rPr>
                            <w:rFonts w:ascii="Arial" w:hAnsi="Arial" w:cs="Arial"/>
                            <w:sz w:val="20"/>
                            <w:szCs w:val="20"/>
                          </w:rPr>
                          <w:tab/>
                          <w:t xml:space="preserve">PubMed: </w:t>
                        </w:r>
                        <w:r>
                          <w:rPr>
                            <w:rFonts w:ascii="Arial" w:hAnsi="Arial" w:cs="Arial"/>
                            <w:sz w:val="20"/>
                            <w:szCs w:val="20"/>
                          </w:rPr>
                          <w:t>133</w:t>
                        </w:r>
                      </w:p>
                      <w:p w14:paraId="35B0DDF6" w14:textId="77777777" w:rsidR="00521818" w:rsidRPr="00E119DA" w:rsidRDefault="00521818" w:rsidP="007E5D01">
                        <w:pPr>
                          <w:tabs>
                            <w:tab w:val="left" w:pos="450"/>
                            <w:tab w:val="right" w:pos="1260"/>
                            <w:tab w:val="left" w:pos="1350"/>
                          </w:tabs>
                          <w:jc w:val="both"/>
                          <w:rPr>
                            <w:rFonts w:ascii="Arial" w:hAnsi="Arial" w:cs="Arial"/>
                            <w:sz w:val="20"/>
                            <w:szCs w:val="20"/>
                          </w:rPr>
                        </w:pPr>
                        <w:r w:rsidRPr="00E119DA">
                          <w:rPr>
                            <w:rFonts w:ascii="Arial" w:hAnsi="Arial" w:cs="Arial"/>
                            <w:sz w:val="20"/>
                            <w:szCs w:val="20"/>
                          </w:rPr>
                          <w:tab/>
                        </w:r>
                        <w:r w:rsidRPr="00E119DA">
                          <w:rPr>
                            <w:rFonts w:ascii="Arial" w:hAnsi="Arial" w:cs="Arial"/>
                            <w:sz w:val="20"/>
                            <w:szCs w:val="20"/>
                          </w:rPr>
                          <w:tab/>
                          <w:t xml:space="preserve">Ovid MEDLINE: </w:t>
                        </w:r>
                        <w:r>
                          <w:rPr>
                            <w:rFonts w:ascii="Arial" w:hAnsi="Arial" w:cs="Arial"/>
                            <w:sz w:val="20"/>
                            <w:szCs w:val="20"/>
                          </w:rPr>
                          <w:t>2159</w:t>
                        </w:r>
                      </w:p>
                      <w:p w14:paraId="5D40048D" w14:textId="77777777" w:rsidR="00521818" w:rsidRPr="00E119DA" w:rsidRDefault="00521818" w:rsidP="007E5D01">
                        <w:pPr>
                          <w:tabs>
                            <w:tab w:val="left" w:pos="450"/>
                            <w:tab w:val="right" w:pos="1260"/>
                            <w:tab w:val="left" w:pos="1350"/>
                          </w:tabs>
                          <w:rPr>
                            <w:rFonts w:ascii="Arial" w:hAnsi="Arial" w:cs="Arial"/>
                            <w:sz w:val="20"/>
                            <w:szCs w:val="20"/>
                          </w:rPr>
                        </w:pPr>
                        <w:r w:rsidRPr="00E119DA">
                          <w:rPr>
                            <w:rFonts w:ascii="Arial" w:hAnsi="Arial" w:cs="Arial"/>
                            <w:sz w:val="20"/>
                            <w:szCs w:val="20"/>
                          </w:rPr>
                          <w:tab/>
                          <w:t xml:space="preserve">CINAHL: </w:t>
                        </w:r>
                        <w:r>
                          <w:rPr>
                            <w:rFonts w:ascii="Arial" w:hAnsi="Arial" w:cs="Arial"/>
                            <w:sz w:val="20"/>
                            <w:szCs w:val="20"/>
                          </w:rPr>
                          <w:t>153</w:t>
                        </w:r>
                      </w:p>
                      <w:p w14:paraId="7BFB7B6C" w14:textId="77777777" w:rsidR="00521818" w:rsidRPr="00E119DA" w:rsidRDefault="00521818" w:rsidP="007E5D01">
                        <w:pPr>
                          <w:tabs>
                            <w:tab w:val="left" w:pos="450"/>
                            <w:tab w:val="right" w:pos="1260"/>
                            <w:tab w:val="left" w:pos="1350"/>
                          </w:tabs>
                          <w:rPr>
                            <w:rFonts w:ascii="Arial" w:hAnsi="Arial" w:cs="Arial"/>
                            <w:sz w:val="20"/>
                            <w:szCs w:val="20"/>
                          </w:rPr>
                        </w:pPr>
                        <w:r w:rsidRPr="00E119DA">
                          <w:rPr>
                            <w:rFonts w:ascii="Arial" w:hAnsi="Arial" w:cs="Arial"/>
                            <w:sz w:val="20"/>
                            <w:szCs w:val="20"/>
                          </w:rPr>
                          <w:tab/>
                        </w:r>
                        <w:r w:rsidRPr="00E119DA">
                          <w:rPr>
                            <w:rFonts w:ascii="Arial" w:hAnsi="Arial" w:cs="Arial"/>
                            <w:sz w:val="20"/>
                            <w:szCs w:val="20"/>
                          </w:rPr>
                          <w:tab/>
                          <w:t>PsycINFO</w:t>
                        </w:r>
                        <w:r>
                          <w:rPr>
                            <w:rFonts w:ascii="Arial" w:hAnsi="Arial" w:cs="Arial"/>
                            <w:sz w:val="20"/>
                            <w:szCs w:val="20"/>
                          </w:rPr>
                          <w:t>: 538</w:t>
                        </w:r>
                      </w:p>
                      <w:p w14:paraId="79BAD524" w14:textId="77777777" w:rsidR="00521818" w:rsidRDefault="00521818" w:rsidP="007E5D01">
                        <w:pPr>
                          <w:tabs>
                            <w:tab w:val="left" w:pos="450"/>
                            <w:tab w:val="right" w:pos="1260"/>
                            <w:tab w:val="left" w:pos="1350"/>
                          </w:tabs>
                          <w:rPr>
                            <w:rFonts w:ascii="Arial" w:hAnsi="Arial" w:cs="Arial"/>
                            <w:sz w:val="20"/>
                            <w:szCs w:val="20"/>
                          </w:rPr>
                        </w:pPr>
                        <w:r>
                          <w:rPr>
                            <w:rFonts w:ascii="Arial" w:hAnsi="Arial" w:cs="Arial"/>
                            <w:sz w:val="20"/>
                            <w:szCs w:val="20"/>
                          </w:rPr>
                          <w:tab/>
                          <w:t>EBM</w:t>
                        </w:r>
                        <w:r w:rsidRPr="00E119DA">
                          <w:rPr>
                            <w:rFonts w:ascii="Arial" w:hAnsi="Arial" w:cs="Arial"/>
                            <w:sz w:val="20"/>
                            <w:szCs w:val="20"/>
                          </w:rPr>
                          <w:t>: 7</w:t>
                        </w:r>
                        <w:r>
                          <w:rPr>
                            <w:rFonts w:ascii="Arial" w:hAnsi="Arial" w:cs="Arial"/>
                            <w:sz w:val="20"/>
                            <w:szCs w:val="20"/>
                          </w:rPr>
                          <w:t>91</w:t>
                        </w:r>
                      </w:p>
                      <w:p w14:paraId="0F8FD079" w14:textId="77777777" w:rsidR="00521818" w:rsidRDefault="00521818" w:rsidP="007E5D01">
                        <w:pPr>
                          <w:tabs>
                            <w:tab w:val="left" w:pos="450"/>
                            <w:tab w:val="right" w:pos="1260"/>
                            <w:tab w:val="left" w:pos="1350"/>
                          </w:tabs>
                          <w:rPr>
                            <w:rFonts w:ascii="Arial" w:hAnsi="Arial" w:cs="Arial"/>
                            <w:sz w:val="20"/>
                            <w:szCs w:val="20"/>
                          </w:rPr>
                        </w:pPr>
                        <w:r>
                          <w:rPr>
                            <w:rFonts w:ascii="Arial" w:hAnsi="Arial" w:cs="Arial"/>
                            <w:sz w:val="20"/>
                            <w:szCs w:val="20"/>
                          </w:rPr>
                          <w:tab/>
                        </w:r>
                        <w:r>
                          <w:rPr>
                            <w:rFonts w:ascii="Arial" w:hAnsi="Arial" w:cs="Arial"/>
                            <w:sz w:val="20"/>
                            <w:szCs w:val="20"/>
                          </w:rPr>
                          <w:tab/>
                          <w:t>Sociological Abstracts: 57</w:t>
                        </w:r>
                      </w:p>
                      <w:p w14:paraId="1B3D7851" w14:textId="77777777" w:rsidR="00521818" w:rsidRDefault="00521818" w:rsidP="007E5D01">
                        <w:pPr>
                          <w:tabs>
                            <w:tab w:val="left" w:pos="450"/>
                            <w:tab w:val="right" w:pos="1260"/>
                            <w:tab w:val="left" w:pos="1350"/>
                          </w:tabs>
                          <w:rPr>
                            <w:rFonts w:ascii="Arial" w:hAnsi="Arial" w:cs="Arial"/>
                            <w:sz w:val="20"/>
                            <w:szCs w:val="20"/>
                          </w:rPr>
                        </w:pPr>
                        <w:r>
                          <w:rPr>
                            <w:rFonts w:ascii="Arial" w:hAnsi="Arial" w:cs="Arial"/>
                            <w:sz w:val="20"/>
                            <w:szCs w:val="20"/>
                          </w:rPr>
                          <w:tab/>
                          <w:t>Social Services Abstracts: 17</w:t>
                        </w:r>
                      </w:p>
                      <w:p w14:paraId="203D8469" w14:textId="77777777" w:rsidR="00521818" w:rsidRPr="00E119DA" w:rsidRDefault="00521818" w:rsidP="007E5D01">
                        <w:pPr>
                          <w:tabs>
                            <w:tab w:val="left" w:pos="450"/>
                            <w:tab w:val="right" w:pos="1260"/>
                            <w:tab w:val="left" w:pos="1350"/>
                          </w:tabs>
                          <w:spacing w:after="40"/>
                          <w:ind w:left="450"/>
                          <w:rPr>
                            <w:rFonts w:ascii="Arial" w:hAnsi="Arial" w:cs="Arial"/>
                            <w:sz w:val="20"/>
                            <w:szCs w:val="20"/>
                          </w:rPr>
                        </w:pPr>
                        <w:r>
                          <w:rPr>
                            <w:rFonts w:ascii="Arial" w:hAnsi="Arial" w:cs="Arial"/>
                            <w:sz w:val="20"/>
                            <w:szCs w:val="20"/>
                          </w:rPr>
                          <w:tab/>
                        </w:r>
                        <w:r w:rsidRPr="00E119DA">
                          <w:rPr>
                            <w:rFonts w:ascii="Arial" w:hAnsi="Arial" w:cs="Arial"/>
                            <w:sz w:val="20"/>
                            <w:szCs w:val="20"/>
                          </w:rPr>
                          <w:t>Other sources (</w:t>
                        </w:r>
                        <w:r>
                          <w:rPr>
                            <w:rFonts w:ascii="Arial" w:hAnsi="Arial" w:cs="Arial"/>
                            <w:sz w:val="20"/>
                            <w:szCs w:val="20"/>
                          </w:rPr>
                          <w:t xml:space="preserve">e.g., HSRD site, </w:t>
                        </w:r>
                        <w:r w:rsidRPr="00E119DA">
                          <w:rPr>
                            <w:rFonts w:ascii="Arial" w:hAnsi="Arial" w:cs="Arial"/>
                            <w:sz w:val="20"/>
                            <w:szCs w:val="20"/>
                          </w:rPr>
                          <w:t xml:space="preserve">grey literature, reference </w:t>
                        </w:r>
                        <w:r>
                          <w:rPr>
                            <w:rFonts w:ascii="Arial" w:hAnsi="Arial" w:cs="Arial"/>
                            <w:sz w:val="20"/>
                            <w:szCs w:val="20"/>
                          </w:rPr>
                          <w:tab/>
                        </w:r>
                        <w:r w:rsidRPr="00E119DA">
                          <w:rPr>
                            <w:rFonts w:ascii="Arial" w:hAnsi="Arial" w:cs="Arial"/>
                            <w:sz w:val="20"/>
                            <w:szCs w:val="20"/>
                          </w:rPr>
                          <w:t>lists of relevant articles</w:t>
                        </w:r>
                        <w:r>
                          <w:rPr>
                            <w:rFonts w:ascii="Arial" w:hAnsi="Arial" w:cs="Arial"/>
                            <w:sz w:val="20"/>
                            <w:szCs w:val="20"/>
                          </w:rPr>
                          <w:t xml:space="preserve"> or reviews)</w:t>
                        </w:r>
                        <w:r w:rsidRPr="00E119DA">
                          <w:rPr>
                            <w:rFonts w:ascii="Arial" w:hAnsi="Arial" w:cs="Arial"/>
                            <w:sz w:val="20"/>
                            <w:szCs w:val="20"/>
                          </w:rPr>
                          <w:t xml:space="preserve">: </w:t>
                        </w:r>
                        <w:r>
                          <w:rPr>
                            <w:rFonts w:ascii="Arial" w:hAnsi="Arial" w:cs="Arial"/>
                            <w:sz w:val="20"/>
                            <w:szCs w:val="20"/>
                          </w:rPr>
                          <w:t>401</w:t>
                        </w:r>
                      </w:p>
                    </w:txbxContent>
                  </v:textbox>
                </v:roundrect>
                <v:roundrect id="Text Box 4" o:spid="_x0000_s1045" style="position:absolute;left:10600;top:28493;width:18484;height:44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QH8IA&#10;AADaAAAADwAAAGRycy9kb3ducmV2LnhtbESPT2vCQBTE7wW/w/KE3pqNRaukrhKLxR5rLD0/sq9J&#10;NPs2ZDf/vr1bKPQ4zMxvmO1+NLXoqXWVZQWLKAZBnFtdcaHg6/L+tAHhPLLG2jIpmMjBfjd72GKi&#10;7cBn6jNfiABhl6CC0vsmkdLlJRl0kW2Ig/djW4M+yLaQusUhwE0tn+P4RRqsOCyU2NBbSfkt64yC&#10;b07jw2e6GVb2eLWnoV+tu6lR6nE+pq8gPI3+P/zX/tAKlvB7JdwA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3NAfwgAAANoAAAAPAAAAAAAAAAAAAAAAAJgCAABkcnMvZG93&#10;bnJldi54bWxQSwUGAAAAAAQABAD1AAAAhwMAAAAA&#10;" fillcolor="white [3212]" strokecolor="black [3213]" strokeweight="1.5pt">
                  <v:textbox style="mso-fit-shape-to-text:t">
                    <w:txbxContent>
                      <w:p w14:paraId="70184287" w14:textId="77777777" w:rsidR="00521818" w:rsidRPr="00E119DA" w:rsidRDefault="00521818" w:rsidP="0004087A">
                        <w:pPr>
                          <w:pStyle w:val="NormalWeb"/>
                          <w:spacing w:before="0" w:beforeAutospacing="0" w:after="0" w:afterAutospacing="0"/>
                          <w:jc w:val="center"/>
                          <w:rPr>
                            <w:rFonts w:ascii="Arial" w:eastAsia="Calibri" w:hAnsi="Arial" w:cs="Arial"/>
                            <w:sz w:val="20"/>
                            <w:szCs w:val="20"/>
                          </w:rPr>
                        </w:pPr>
                        <w:r w:rsidRPr="00E119DA">
                          <w:rPr>
                            <w:rFonts w:ascii="Arial" w:eastAsia="Calibri" w:hAnsi="Arial" w:cs="Arial"/>
                            <w:sz w:val="20"/>
                            <w:szCs w:val="20"/>
                          </w:rPr>
                          <w:t>Articles retrieved for full-text review (</w:t>
                        </w:r>
                        <w:r w:rsidRPr="00E119DA">
                          <w:rPr>
                            <w:rFonts w:ascii="Arial" w:eastAsia="Calibri" w:hAnsi="Arial" w:cs="Arial"/>
                            <w:i/>
                            <w:sz w:val="20"/>
                            <w:szCs w:val="20"/>
                          </w:rPr>
                          <w:t>n</w:t>
                        </w:r>
                        <w:r w:rsidRPr="00E119DA">
                          <w:rPr>
                            <w:rFonts w:ascii="Arial" w:eastAsia="Calibri" w:hAnsi="Arial" w:cs="Arial"/>
                            <w:sz w:val="20"/>
                            <w:szCs w:val="20"/>
                          </w:rPr>
                          <w:t xml:space="preserve"> = </w:t>
                        </w:r>
                        <w:r>
                          <w:rPr>
                            <w:rFonts w:ascii="Arial" w:eastAsia="Calibri" w:hAnsi="Arial" w:cs="Arial"/>
                            <w:sz w:val="20"/>
                            <w:szCs w:val="20"/>
                          </w:rPr>
                          <w:t>736</w:t>
                        </w:r>
                        <w:r w:rsidRPr="00E119DA">
                          <w:rPr>
                            <w:rFonts w:ascii="Arial" w:eastAsia="Calibri" w:hAnsi="Arial" w:cs="Arial"/>
                            <w:sz w:val="20"/>
                            <w:szCs w:val="20"/>
                          </w:rPr>
                          <w:t>)</w:t>
                        </w:r>
                      </w:p>
                    </w:txbxContent>
                  </v:textbox>
                </v:roundrect>
                <v:roundrect id="Text Box 4" o:spid="_x0000_s1046" style="position:absolute;left:10612;top:48057;width:18680;height:28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1hMIA&#10;AADaAAAADwAAAGRycy9kb3ducmV2LnhtbESPzWrDMBCE74G8g9hAb4ncghPjRglOaGmOjVt6Xqyt&#10;7dZaGUv+e/uqEMhxmJlvmP1xMo0YqHO1ZQWPmwgEcWF1zaWCz4/XdQLCeWSNjWVSMJOD42G52GOq&#10;7chXGnJfigBhl6KCyvs2ldIVFRl0G9sSB+/bdgZ9kF0pdYdjgJtGPkXRVhqsOSxU2NK5ouI3742C&#10;L86i03uWjLF9+bFv4xDv+rlV6mE1Zc8gPE3+Hr61L1pBDP9Xwg2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kHWEwgAAANoAAAAPAAAAAAAAAAAAAAAAAJgCAABkcnMvZG93&#10;bnJldi54bWxQSwUGAAAAAAQABAD1AAAAhwMAAAAA&#10;" fillcolor="white [3212]" strokecolor="black [3213]" strokeweight="1.5pt">
                  <v:textbox style="mso-fit-shape-to-text:t">
                    <w:txbxContent>
                      <w:p w14:paraId="6B4F6031" w14:textId="77777777" w:rsidR="00521818" w:rsidRPr="00A03B0F" w:rsidRDefault="00521818" w:rsidP="0004087A">
                        <w:pPr>
                          <w:pStyle w:val="NormalWeb"/>
                          <w:spacing w:before="0" w:beforeAutospacing="0" w:after="0" w:afterAutospacing="0"/>
                          <w:jc w:val="center"/>
                          <w:rPr>
                            <w:rFonts w:ascii="Arial" w:eastAsia="Calibri" w:hAnsi="Arial" w:cs="Arial"/>
                            <w:sz w:val="20"/>
                            <w:szCs w:val="20"/>
                          </w:rPr>
                        </w:pPr>
                        <w:r w:rsidRPr="00A03B0F">
                          <w:rPr>
                            <w:rFonts w:ascii="Arial" w:eastAsia="Calibri" w:hAnsi="Arial" w:cs="Arial"/>
                            <w:sz w:val="20"/>
                            <w:szCs w:val="20"/>
                          </w:rPr>
                          <w:t>Included studies</w:t>
                        </w:r>
                        <w:r>
                          <w:rPr>
                            <w:rFonts w:ascii="Arial" w:eastAsia="Calibri" w:hAnsi="Arial" w:cs="Arial"/>
                            <w:sz w:val="20"/>
                            <w:szCs w:val="20"/>
                          </w:rPr>
                          <w:t xml:space="preserve"> (</w:t>
                        </w:r>
                        <w:r w:rsidRPr="00A03B0F">
                          <w:rPr>
                            <w:rFonts w:ascii="Arial" w:eastAsia="Calibri" w:hAnsi="Arial" w:cs="Arial"/>
                            <w:i/>
                            <w:sz w:val="20"/>
                            <w:szCs w:val="20"/>
                          </w:rPr>
                          <w:t>n</w:t>
                        </w:r>
                        <w:r>
                          <w:rPr>
                            <w:rFonts w:ascii="Arial" w:eastAsia="Calibri" w:hAnsi="Arial" w:cs="Arial"/>
                            <w:sz w:val="20"/>
                            <w:szCs w:val="20"/>
                          </w:rPr>
                          <w:t xml:space="preserve"> = 351)</w:t>
                        </w:r>
                      </w:p>
                    </w:txbxContent>
                  </v:textbox>
                </v:roundrect>
                <v:roundrect id="Text Box 4" o:spid="_x0000_s1047" style="position:absolute;left:26516;top:22202;width:21329;height:44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r88IA&#10;AADaAAAADwAAAGRycy9kb3ducmV2LnhtbESPS2vDMBCE74X+B7GB3mo5ASfGiRLc0NIemwc5L9bG&#10;dmKtjKX48e+rQqHHYWa+YTa70TSip87VlhXMoxgEcWF1zaWC8+njNQXhPLLGxjIpmMjBbvv8tMFM&#10;24EP1B99KQKEXYYKKu/bTEpXVGTQRbYlDt7VdgZ9kF0pdYdDgJtGLuJ4KQ3WHBYqbGlfUXE/PoyC&#10;C+fx23eeDol9v9nPoU9Wj6lV6mU25msQnkb/H/5rf2kFS/i9Em6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QuvzwgAAANoAAAAPAAAAAAAAAAAAAAAAAJgCAABkcnMvZG93&#10;bnJldi54bWxQSwUGAAAAAAQABAD1AAAAhwMAAAAA&#10;" fillcolor="white [3212]" strokecolor="black [3213]" strokeweight="1.5pt">
                  <v:textbox style="mso-fit-shape-to-text:t">
                    <w:txbxContent>
                      <w:p w14:paraId="3ADC1B4D" w14:textId="77777777" w:rsidR="00521818" w:rsidRPr="00E119DA" w:rsidRDefault="00521818" w:rsidP="0004087A">
                        <w:pPr>
                          <w:pStyle w:val="NormalWeb"/>
                          <w:spacing w:before="0" w:beforeAutospacing="0" w:after="0" w:afterAutospacing="0"/>
                          <w:jc w:val="center"/>
                          <w:rPr>
                            <w:rFonts w:ascii="Arial" w:eastAsia="Calibri" w:hAnsi="Arial" w:cs="Arial"/>
                            <w:sz w:val="20"/>
                            <w:szCs w:val="20"/>
                          </w:rPr>
                        </w:pPr>
                        <w:r w:rsidRPr="00E119DA">
                          <w:rPr>
                            <w:rFonts w:ascii="Arial" w:eastAsia="Calibri" w:hAnsi="Arial" w:cs="Arial"/>
                            <w:sz w:val="20"/>
                            <w:szCs w:val="20"/>
                          </w:rPr>
                          <w:t>Excluded abstracts and background articles (</w:t>
                        </w:r>
                        <w:r w:rsidRPr="00E119DA">
                          <w:rPr>
                            <w:rFonts w:ascii="Arial" w:eastAsia="Calibri" w:hAnsi="Arial" w:cs="Arial"/>
                            <w:i/>
                            <w:sz w:val="20"/>
                            <w:szCs w:val="20"/>
                          </w:rPr>
                          <w:t>n</w:t>
                        </w:r>
                        <w:r w:rsidRPr="00E119DA">
                          <w:rPr>
                            <w:rFonts w:ascii="Arial" w:eastAsia="Calibri" w:hAnsi="Arial" w:cs="Arial"/>
                            <w:sz w:val="20"/>
                            <w:szCs w:val="20"/>
                          </w:rPr>
                          <w:t xml:space="preserve"> = </w:t>
                        </w:r>
                        <w:r>
                          <w:rPr>
                            <w:rFonts w:ascii="Arial" w:eastAsia="Calibri" w:hAnsi="Arial" w:cs="Arial"/>
                            <w:sz w:val="20"/>
                            <w:szCs w:val="20"/>
                          </w:rPr>
                          <w:t>3513</w:t>
                        </w:r>
                        <w:r w:rsidRPr="00E119DA">
                          <w:rPr>
                            <w:rFonts w:ascii="Arial" w:eastAsia="Calibri" w:hAnsi="Arial" w:cs="Arial"/>
                            <w:sz w:val="20"/>
                            <w:szCs w:val="20"/>
                          </w:rPr>
                          <w:t>)</w:t>
                        </w:r>
                      </w:p>
                    </w:txbxContent>
                  </v:textbox>
                </v:roundrect>
                <v:roundrect id="Text Box 4" o:spid="_x0000_s1048" style="position:absolute;left:26489;top:35016;width:33950;height:109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OaMIA&#10;AADaAAAADwAAAGRycy9kb3ducmV2LnhtbESPT2vCQBTE70K/w/KE3sxGITVEV0mlpT22Kp4f2WcS&#10;zb4N2TV/vn23UOhxmJnfMNv9aBrRU+dqywqWUQyCuLC65lLB+fS+SEE4j6yxsUwKJnKw3z3Ntphp&#10;O/A39UdfigBhl6GCyvs2k9IVFRl0kW2Jg3e1nUEfZFdK3eEQ4KaRqzh+kQZrDgsVtnSoqLgfH0bB&#10;hfP49StPh8S+3ezH0Cfrx9Qq9Twf8w0IT6P/D/+1P7WCNfxeCTd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Dk5owgAAANoAAAAPAAAAAAAAAAAAAAAAAJgCAABkcnMvZG93&#10;bnJldi54bWxQSwUGAAAAAAQABAD1AAAAhwMAAAAA&#10;" fillcolor="white [3212]" strokecolor="black [3213]" strokeweight="1.5pt">
                  <v:textbox style="mso-fit-shape-to-text:t">
                    <w:txbxContent>
                      <w:p w14:paraId="761CBFD7" w14:textId="77777777" w:rsidR="00521818" w:rsidRPr="00661A57" w:rsidRDefault="00521818" w:rsidP="0004087A">
                        <w:pPr>
                          <w:pStyle w:val="NormalWeb"/>
                          <w:spacing w:before="0" w:beforeAutospacing="0" w:after="0" w:afterAutospacing="0"/>
                          <w:rPr>
                            <w:rFonts w:ascii="Arial" w:eastAsia="Calibri" w:hAnsi="Arial" w:cs="Arial"/>
                            <w:bCs/>
                            <w:sz w:val="20"/>
                            <w:szCs w:val="20"/>
                          </w:rPr>
                        </w:pPr>
                        <w:r>
                          <w:rPr>
                            <w:rFonts w:ascii="Arial" w:eastAsia="Calibri" w:hAnsi="Arial" w:cs="Arial"/>
                            <w:bCs/>
                            <w:sz w:val="20"/>
                            <w:szCs w:val="20"/>
                          </w:rPr>
                          <w:t>Articles</w:t>
                        </w:r>
                        <w:r w:rsidRPr="00E119DA">
                          <w:rPr>
                            <w:rFonts w:ascii="Arial" w:eastAsia="Calibri" w:hAnsi="Arial" w:cs="Arial"/>
                            <w:bCs/>
                            <w:sz w:val="20"/>
                            <w:szCs w:val="20"/>
                          </w:rPr>
                          <w:t xml:space="preserve"> excluded at the full-text level</w:t>
                        </w:r>
                        <w:r>
                          <w:rPr>
                            <w:rFonts w:ascii="Arial" w:eastAsia="Calibri" w:hAnsi="Arial" w:cs="Arial"/>
                            <w:bCs/>
                            <w:sz w:val="20"/>
                            <w:szCs w:val="20"/>
                          </w:rPr>
                          <w:t xml:space="preserve"> (</w:t>
                        </w:r>
                        <w:r w:rsidRPr="00A03B0F">
                          <w:rPr>
                            <w:rFonts w:ascii="Arial" w:eastAsia="Calibri" w:hAnsi="Arial" w:cs="Arial"/>
                            <w:bCs/>
                            <w:i/>
                            <w:sz w:val="20"/>
                            <w:szCs w:val="20"/>
                          </w:rPr>
                          <w:t>n</w:t>
                        </w:r>
                        <w:r>
                          <w:rPr>
                            <w:rFonts w:ascii="Arial" w:eastAsia="Calibri" w:hAnsi="Arial" w:cs="Arial"/>
                            <w:bCs/>
                            <w:sz w:val="20"/>
                            <w:szCs w:val="20"/>
                          </w:rPr>
                          <w:t xml:space="preserve"> = 385)</w:t>
                        </w:r>
                      </w:p>
                      <w:p w14:paraId="47F89BFB" w14:textId="77777777" w:rsidR="00521818" w:rsidRDefault="00521818" w:rsidP="0004087A">
                        <w:pPr>
                          <w:tabs>
                            <w:tab w:val="left" w:pos="446"/>
                            <w:tab w:val="left" w:pos="720"/>
                            <w:tab w:val="right" w:pos="1260"/>
                            <w:tab w:val="left" w:pos="1350"/>
                          </w:tabs>
                          <w:ind w:left="446"/>
                          <w:rPr>
                            <w:rFonts w:ascii="Arial" w:hAnsi="Arial" w:cs="Arial"/>
                            <w:sz w:val="20"/>
                            <w:szCs w:val="20"/>
                          </w:rPr>
                        </w:pPr>
                        <w:r>
                          <w:rPr>
                            <w:rFonts w:ascii="Arial" w:hAnsi="Arial" w:cs="Arial"/>
                            <w:sz w:val="20"/>
                            <w:szCs w:val="20"/>
                          </w:rPr>
                          <w:t>Does not report on the prevalence of disparities: 225</w:t>
                        </w:r>
                      </w:p>
                      <w:p w14:paraId="2784D635" w14:textId="77777777" w:rsidR="00521818" w:rsidRDefault="00521818" w:rsidP="0004087A">
                        <w:pPr>
                          <w:tabs>
                            <w:tab w:val="left" w:pos="446"/>
                            <w:tab w:val="left" w:pos="720"/>
                            <w:tab w:val="right" w:pos="1260"/>
                            <w:tab w:val="left" w:pos="1350"/>
                          </w:tabs>
                          <w:ind w:left="446"/>
                          <w:rPr>
                            <w:rFonts w:ascii="Arial" w:hAnsi="Arial" w:cs="Arial"/>
                            <w:sz w:val="20"/>
                            <w:szCs w:val="20"/>
                          </w:rPr>
                        </w:pPr>
                        <w:r>
                          <w:rPr>
                            <w:rFonts w:ascii="Arial" w:hAnsi="Arial" w:cs="Arial"/>
                            <w:sz w:val="20"/>
                            <w:szCs w:val="20"/>
                          </w:rPr>
                          <w:t>Not an eligible study design: 68</w:t>
                        </w:r>
                      </w:p>
                      <w:p w14:paraId="2E1A89EB" w14:textId="77777777" w:rsidR="00521818" w:rsidRPr="002C7B4C" w:rsidRDefault="00521818" w:rsidP="0004087A">
                        <w:pPr>
                          <w:tabs>
                            <w:tab w:val="left" w:pos="446"/>
                            <w:tab w:val="left" w:pos="720"/>
                            <w:tab w:val="right" w:pos="1260"/>
                            <w:tab w:val="left" w:pos="1350"/>
                          </w:tabs>
                          <w:rPr>
                            <w:rFonts w:ascii="Arial" w:hAnsi="Arial" w:cs="Arial"/>
                            <w:sz w:val="20"/>
                            <w:szCs w:val="20"/>
                          </w:rPr>
                        </w:pPr>
                        <w:r>
                          <w:rPr>
                            <w:rFonts w:ascii="Arial" w:hAnsi="Arial" w:cs="Arial"/>
                            <w:sz w:val="20"/>
                            <w:szCs w:val="20"/>
                          </w:rPr>
                          <w:tab/>
                          <w:t>No eligible outcomes: 53</w:t>
                        </w:r>
                      </w:p>
                      <w:p w14:paraId="4B29CDF8" w14:textId="77777777" w:rsidR="00521818" w:rsidRDefault="00521818" w:rsidP="0004087A">
                        <w:pPr>
                          <w:tabs>
                            <w:tab w:val="left" w:pos="446"/>
                            <w:tab w:val="left" w:pos="720"/>
                            <w:tab w:val="right" w:pos="1260"/>
                            <w:tab w:val="left" w:pos="1350"/>
                          </w:tabs>
                          <w:rPr>
                            <w:rFonts w:ascii="Arial" w:hAnsi="Arial" w:cs="Arial"/>
                            <w:sz w:val="20"/>
                            <w:szCs w:val="20"/>
                          </w:rPr>
                        </w:pPr>
                        <w:r>
                          <w:rPr>
                            <w:rFonts w:ascii="Arial" w:hAnsi="Arial" w:cs="Arial"/>
                            <w:sz w:val="20"/>
                            <w:szCs w:val="20"/>
                          </w:rPr>
                          <w:tab/>
                          <w:t>Population not Veterans: 39</w:t>
                        </w:r>
                      </w:p>
                    </w:txbxContent>
                  </v:textbox>
                </v:roundrect>
                <v:shape id="Straight Arrow Connector 14" o:spid="_x0000_s1049" type="#_x0000_t32" style="position:absolute;left:19854;top:40509;width:65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ra8EAAADbAAAADwAAAGRycy9kb3ducmV2LnhtbERPS2vCQBC+F/wPywjemo0ipcSsUkXB&#10;Hk1z8DhmxyQ0Oxuym4f++m6h0Nt8fM9Jd5NpxECdqy0rWEYxCOLC6ppLBfnX6fUdhPPIGhvLpOBB&#10;Dnbb2UuKibYjX2jIfClCCLsEFVTet4mUrqjIoItsSxy4u+0M+gC7UuoOxxBuGrmK4zdpsObQUGFL&#10;h4qK76w3Cg55P+T7IWuPl/11WTafx/PtmSu1mE8fGxCeJv8v/nOfdZi/ht9fwgF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litrwQAAANsAAAAPAAAAAAAAAAAAAAAA&#10;AKECAABkcnMvZG93bnJldi54bWxQSwUGAAAAAAQABAD5AAAAjwMAAAAA&#10;" strokeweight="1.5pt">
                  <v:stroke endarrow="block"/>
                </v:shape>
                <v:shape id="Straight Arrow Connector 19" o:spid="_x0000_s1050" type="#_x0000_t32" style="position:absolute;left:19870;top:24392;width:65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eE9cEAAADbAAAADwAAAGRycy9kb3ducmV2LnhtbERPS2vCQBC+F/wPywjemo0epI1ZpYqC&#10;PZrm4HHMjklodjZkNw/99d1Cobf5+J6T7ibTiIE6V1tWsIxiEMSF1TWXCvKv0+sbCOeRNTaWScGD&#10;HOy2s5cUE21HvtCQ+VKEEHYJKqi8bxMpXVGRQRfZljhwd9sZ9AF2pdQdjiHcNHIVx2tpsObQUGFL&#10;h4qK76w3Cg55P+T7IWuPl/11WTafx/PtmSu1mE8fGxCeJv8v/nOfdZj/Dr+/hAP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l4T1wQAAANsAAAAPAAAAAAAAAAAAAAAA&#10;AKECAABkcnMvZG93bnJldi54bWxQSwUGAAAAAAQABAD5AAAAjwMAAAAA&#10;" strokeweight="1.5pt">
                  <v:stroke endarrow="block"/>
                </v:shape>
                <w10:wrap type="topAndBottom" anchory="margin"/>
              </v:group>
            </w:pict>
          </mc:Fallback>
        </mc:AlternateContent>
      </w:r>
      <w:r w:rsidR="007F74F0" w:rsidRPr="007F74F0">
        <w:rPr>
          <w:rFonts w:eastAsia="MS Mincho"/>
          <w:b/>
        </w:rPr>
        <w:t>Supplemental Digital Content</w:t>
      </w:r>
      <w:r w:rsidR="007F74F0">
        <w:rPr>
          <w:rFonts w:eastAsia="MS Mincho"/>
          <w:b/>
        </w:rPr>
        <w:t xml:space="preserve"> 9.</w:t>
      </w:r>
      <w:r w:rsidR="00AA578C">
        <w:rPr>
          <w:rFonts w:eastAsia="MS Mincho"/>
          <w:b/>
        </w:rPr>
        <w:t xml:space="preserve"> </w:t>
      </w:r>
      <w:r w:rsidR="00AA578C" w:rsidRPr="00AA578C">
        <w:rPr>
          <w:rFonts w:eastAsia="MS Mincho"/>
          <w:b/>
        </w:rPr>
        <w:t>Literature Flow Diagram</w:t>
      </w:r>
      <w:bookmarkEnd w:id="54"/>
    </w:p>
    <w:p w14:paraId="4C2EAC5E" w14:textId="5313BED7" w:rsidR="007F74F0" w:rsidRDefault="007F74F0" w:rsidP="007F74F0">
      <w:pPr>
        <w:jc w:val="center"/>
        <w:rPr>
          <w:rFonts w:eastAsia="MS Mincho"/>
          <w:b/>
        </w:rPr>
      </w:pPr>
    </w:p>
    <w:p w14:paraId="359770EF" w14:textId="201D87AF" w:rsidR="007F74F0" w:rsidRDefault="007F74F0" w:rsidP="008C6FAD">
      <w:pPr>
        <w:spacing w:after="200" w:line="276" w:lineRule="auto"/>
        <w:jc w:val="center"/>
      </w:pPr>
      <w:r>
        <w:br w:type="page"/>
      </w:r>
    </w:p>
    <w:p w14:paraId="0DD4520D" w14:textId="77777777" w:rsidR="007F74F0" w:rsidRDefault="007F74F0" w:rsidP="00766FFA">
      <w:pPr>
        <w:contextualSpacing/>
        <w:jc w:val="center"/>
        <w:outlineLvl w:val="0"/>
        <w:rPr>
          <w:rFonts w:eastAsia="MS Mincho"/>
          <w:b/>
        </w:rPr>
      </w:pPr>
      <w:bookmarkStart w:id="55" w:name="_Toc468294649"/>
      <w:r w:rsidRPr="007F74F0">
        <w:rPr>
          <w:rFonts w:eastAsia="MS Mincho"/>
          <w:b/>
        </w:rPr>
        <w:lastRenderedPageBreak/>
        <w:t xml:space="preserve">Supplemental Digital Content </w:t>
      </w:r>
      <w:r>
        <w:rPr>
          <w:rFonts w:eastAsia="MS Mincho"/>
          <w:b/>
        </w:rPr>
        <w:t>10.</w:t>
      </w:r>
      <w:r w:rsidR="00766FFA">
        <w:rPr>
          <w:rFonts w:eastAsia="MS Mincho"/>
          <w:b/>
        </w:rPr>
        <w:t xml:space="preserve"> List of 351 I</w:t>
      </w:r>
      <w:r w:rsidR="00766FFA" w:rsidRPr="00766FFA">
        <w:rPr>
          <w:rFonts w:eastAsia="MS Mincho"/>
          <w:b/>
        </w:rPr>
        <w:t xml:space="preserve">ncluded </w:t>
      </w:r>
      <w:r w:rsidR="00766FFA">
        <w:rPr>
          <w:rFonts w:eastAsia="MS Mincho"/>
          <w:b/>
        </w:rPr>
        <w:t>S</w:t>
      </w:r>
      <w:r w:rsidR="00766FFA" w:rsidRPr="00766FFA">
        <w:rPr>
          <w:rFonts w:eastAsia="MS Mincho"/>
          <w:b/>
        </w:rPr>
        <w:t>tudies</w:t>
      </w:r>
      <w:bookmarkEnd w:id="55"/>
    </w:p>
    <w:p w14:paraId="255C6C4E" w14:textId="77777777" w:rsidR="007F74F0" w:rsidRDefault="007F74F0" w:rsidP="007F74F0">
      <w:pPr>
        <w:jc w:val="center"/>
        <w:rPr>
          <w:rFonts w:eastAsia="MS Mincho"/>
          <w:b/>
        </w:rPr>
      </w:pPr>
    </w:p>
    <w:p w14:paraId="6416B4BF" w14:textId="77777777" w:rsidR="00DD279F" w:rsidRPr="00E412CD" w:rsidRDefault="00DD279F" w:rsidP="00DD279F">
      <w:pPr>
        <w:pStyle w:val="EndNoteBibliography"/>
        <w:ind w:left="720" w:hanging="720"/>
      </w:pPr>
      <w:r>
        <w:rPr>
          <w:b/>
        </w:rPr>
        <w:fldChar w:fldCharType="begin"/>
      </w:r>
      <w:r>
        <w:rPr>
          <w:b/>
        </w:rPr>
        <w:instrText xml:space="preserve"> ADDIN EN.REFLIST </w:instrText>
      </w:r>
      <w:r>
        <w:rPr>
          <w:b/>
        </w:rPr>
        <w:fldChar w:fldCharType="separate"/>
      </w:r>
      <w:r w:rsidRPr="00E412CD">
        <w:rPr>
          <w:b/>
        </w:rPr>
        <w:t>1.</w:t>
      </w:r>
      <w:r w:rsidRPr="00E412CD">
        <w:tab/>
        <w:t xml:space="preserve">Ganti AK, Subbiah SP, Kessinger A, Gonsalves WI, Silberstein PT, Loberiza FR, Jr. Association between race and survival of patients with non--small-cell lung cancer in the United States veterans affairs population. </w:t>
      </w:r>
      <w:r w:rsidRPr="00E412CD">
        <w:rPr>
          <w:i/>
        </w:rPr>
        <w:t xml:space="preserve">Clin Lung Cancer. </w:t>
      </w:r>
      <w:r w:rsidRPr="00E412CD">
        <w:t>2014;15(2):152-158.</w:t>
      </w:r>
    </w:p>
    <w:p w14:paraId="5620E671" w14:textId="77777777" w:rsidR="00DD279F" w:rsidRPr="00E412CD" w:rsidRDefault="00DD279F" w:rsidP="00DD279F">
      <w:pPr>
        <w:pStyle w:val="EndNoteBibliography"/>
        <w:ind w:left="720" w:hanging="720"/>
      </w:pPr>
      <w:r w:rsidRPr="00E412CD">
        <w:rPr>
          <w:b/>
        </w:rPr>
        <w:t>2.</w:t>
      </w:r>
      <w:r w:rsidRPr="00E412CD">
        <w:tab/>
        <w:t xml:space="preserve">Samuel CA, Landrum MB, McNeil BJ, Bozeman SR, Williams CD, Keating NL. Racial Disparities in Cancer Care in the Veterans Affairs Health Care System and the Role of Site of Care. </w:t>
      </w:r>
      <w:r w:rsidRPr="00E412CD">
        <w:rPr>
          <w:i/>
        </w:rPr>
        <w:t xml:space="preserve">Am J Public Health. </w:t>
      </w:r>
      <w:r w:rsidRPr="00E412CD">
        <w:t>Sep 2014;104(Suppl 4):S562-571.</w:t>
      </w:r>
    </w:p>
    <w:p w14:paraId="47355BD6" w14:textId="77777777" w:rsidR="00DD279F" w:rsidRPr="00E412CD" w:rsidRDefault="00DD279F" w:rsidP="00DD279F">
      <w:pPr>
        <w:pStyle w:val="EndNoteBibliography"/>
        <w:ind w:left="720" w:hanging="720"/>
      </w:pPr>
      <w:r w:rsidRPr="00E412CD">
        <w:rPr>
          <w:b/>
        </w:rPr>
        <w:t>3.</w:t>
      </w:r>
      <w:r w:rsidRPr="00E412CD">
        <w:tab/>
        <w:t xml:space="preserve">Landrum MB, Keating NL, Lamont EB, Bozeman SR, McNeil BJ. Reasons for underuse of recommended therapies for colorectal and lung cancer in the Veterans Health Administration. </w:t>
      </w:r>
      <w:r w:rsidRPr="00E412CD">
        <w:rPr>
          <w:i/>
        </w:rPr>
        <w:t xml:space="preserve">Cancer. </w:t>
      </w:r>
      <w:r w:rsidRPr="00E412CD">
        <w:t>2012;118(13):3345-3355.</w:t>
      </w:r>
    </w:p>
    <w:p w14:paraId="6510F1F6" w14:textId="77777777" w:rsidR="00DD279F" w:rsidRPr="00E412CD" w:rsidRDefault="00DD279F" w:rsidP="00DD279F">
      <w:pPr>
        <w:pStyle w:val="EndNoteBibliography"/>
        <w:ind w:left="720" w:hanging="720"/>
      </w:pPr>
      <w:r w:rsidRPr="00E412CD">
        <w:rPr>
          <w:b/>
        </w:rPr>
        <w:t>4.</w:t>
      </w:r>
      <w:r w:rsidRPr="00E412CD">
        <w:tab/>
        <w:t xml:space="preserve">Zullig LL, Jackson GL, Weinberger M, Provenzale D, Reeve BB, Carpenter WR. An examination of racial differences in process and outcome of colorectal cancer care quality among users of the veterans affairs health care system. </w:t>
      </w:r>
      <w:r w:rsidRPr="00E412CD">
        <w:rPr>
          <w:i/>
        </w:rPr>
        <w:t xml:space="preserve">Clin Colorectal Cancer. </w:t>
      </w:r>
      <w:r w:rsidRPr="00E412CD">
        <w:t>2013;12(4):255-260.</w:t>
      </w:r>
    </w:p>
    <w:p w14:paraId="561F66AC" w14:textId="77777777" w:rsidR="00DD279F" w:rsidRPr="00E412CD" w:rsidRDefault="00DD279F" w:rsidP="00DD279F">
      <w:pPr>
        <w:pStyle w:val="EndNoteBibliography"/>
        <w:ind w:left="720" w:hanging="720"/>
      </w:pPr>
      <w:r w:rsidRPr="00E412CD">
        <w:rPr>
          <w:b/>
        </w:rPr>
        <w:t>5.</w:t>
      </w:r>
      <w:r w:rsidRPr="00E412CD">
        <w:tab/>
        <w:t xml:space="preserve">Robinson CN, Balentine CJ, Marshall CL, Anaya DA, Artinyan A, Awad SA, Albo D, Berger DH. Ethnic disparities are reduced in VA colon cancer patients. </w:t>
      </w:r>
      <w:r w:rsidRPr="00E412CD">
        <w:rPr>
          <w:i/>
        </w:rPr>
        <w:t xml:space="preserve">Am J Surg. </w:t>
      </w:r>
      <w:r w:rsidRPr="00E412CD">
        <w:t>2010;200(5):636-639.</w:t>
      </w:r>
    </w:p>
    <w:p w14:paraId="0DB2BB70" w14:textId="77777777" w:rsidR="00DD279F" w:rsidRPr="00E412CD" w:rsidRDefault="00DD279F" w:rsidP="00DD279F">
      <w:pPr>
        <w:pStyle w:val="EndNoteBibliography"/>
        <w:ind w:left="720" w:hanging="720"/>
      </w:pPr>
      <w:r w:rsidRPr="00E412CD">
        <w:rPr>
          <w:b/>
        </w:rPr>
        <w:t>6.</w:t>
      </w:r>
      <w:r w:rsidRPr="00E412CD">
        <w:tab/>
        <w:t xml:space="preserve">Sabounchi S, Keihanian S, Anand BS. Impact of race on colorectal cancer. </w:t>
      </w:r>
      <w:r w:rsidRPr="00E412CD">
        <w:rPr>
          <w:i/>
        </w:rPr>
        <w:t xml:space="preserve">Clin Colorectal Cancer. </w:t>
      </w:r>
      <w:r w:rsidRPr="00E412CD">
        <w:t>2012;11(1):66-70.</w:t>
      </w:r>
    </w:p>
    <w:p w14:paraId="1CCD8132" w14:textId="77777777" w:rsidR="00DD279F" w:rsidRPr="00E412CD" w:rsidRDefault="00DD279F" w:rsidP="00DD279F">
      <w:pPr>
        <w:pStyle w:val="EndNoteBibliography"/>
        <w:ind w:left="720" w:hanging="720"/>
      </w:pPr>
      <w:r w:rsidRPr="00E412CD">
        <w:rPr>
          <w:b/>
        </w:rPr>
        <w:t>7.</w:t>
      </w:r>
      <w:r w:rsidRPr="00E412CD">
        <w:tab/>
        <w:t xml:space="preserve">Hou JK, Kramer JR, Richardson P, Mei M, El-Serag HB. Risk of colorectal cancer among Caucasian and African American veterans with ulcerative colitis. </w:t>
      </w:r>
      <w:r w:rsidRPr="00E412CD">
        <w:rPr>
          <w:i/>
        </w:rPr>
        <w:t xml:space="preserve">Inflamm Bowel Dis. </w:t>
      </w:r>
      <w:r w:rsidRPr="00E412CD">
        <w:t>2012;18(6):1011-1017.</w:t>
      </w:r>
    </w:p>
    <w:p w14:paraId="12E215E9" w14:textId="77777777" w:rsidR="00DD279F" w:rsidRPr="00E412CD" w:rsidRDefault="00DD279F" w:rsidP="00DD279F">
      <w:pPr>
        <w:pStyle w:val="EndNoteBibliography"/>
        <w:ind w:left="720" w:hanging="720"/>
      </w:pPr>
      <w:r w:rsidRPr="00E412CD">
        <w:rPr>
          <w:b/>
        </w:rPr>
        <w:t>8.</w:t>
      </w:r>
      <w:r w:rsidRPr="00E412CD">
        <w:tab/>
        <w:t xml:space="preserve">Fisher DA, Jeffreys A, Coffman CJ, Fasanella K. Barriers to full colon evaluation for a positive fecal occult blood test. </w:t>
      </w:r>
      <w:r w:rsidRPr="00E412CD">
        <w:rPr>
          <w:i/>
        </w:rPr>
        <w:t xml:space="preserve">Cancer Epidemiol Biomarkers Prev. </w:t>
      </w:r>
      <w:r w:rsidRPr="00E412CD">
        <w:t>2006;15(6):1232-1235.</w:t>
      </w:r>
    </w:p>
    <w:p w14:paraId="066F4EB6" w14:textId="77777777" w:rsidR="00DD279F" w:rsidRPr="00E412CD" w:rsidRDefault="00DD279F" w:rsidP="00DD279F">
      <w:pPr>
        <w:pStyle w:val="EndNoteBibliography"/>
        <w:ind w:left="720" w:hanging="720"/>
      </w:pPr>
      <w:r w:rsidRPr="00E412CD">
        <w:rPr>
          <w:b/>
        </w:rPr>
        <w:t>9.</w:t>
      </w:r>
      <w:r w:rsidRPr="00E412CD">
        <w:tab/>
        <w:t xml:space="preserve">Zullig LL, Carpenter WR, Provenzale D, Weinberger M, Reeve BB, Jackson GL. Examining potential colorectal cancer care disparities in the Veterans Affairs health care system. </w:t>
      </w:r>
      <w:r w:rsidRPr="00E412CD">
        <w:rPr>
          <w:i/>
        </w:rPr>
        <w:t xml:space="preserve">J Clin Oncol. </w:t>
      </w:r>
      <w:r w:rsidRPr="00E412CD">
        <w:t>2013;31(28):3579-3584.</w:t>
      </w:r>
    </w:p>
    <w:p w14:paraId="772B3F08" w14:textId="77777777" w:rsidR="00DD279F" w:rsidRPr="00E412CD" w:rsidRDefault="00DD279F" w:rsidP="00DD279F">
      <w:pPr>
        <w:pStyle w:val="EndNoteBibliography"/>
        <w:ind w:left="720" w:hanging="720"/>
      </w:pPr>
      <w:r w:rsidRPr="00E412CD">
        <w:rPr>
          <w:b/>
        </w:rPr>
        <w:t>10.</w:t>
      </w:r>
      <w:r w:rsidRPr="00E412CD">
        <w:tab/>
        <w:t xml:space="preserve">May FP, Bromley EG, Reid MW, Baek M, Yoon J, Cohen E, Lee A, van Oijen MGH, Spiegel BMR. Low uptake of colorectal cancer screening among African Americans in an integrated Veterans Affairs health care network. </w:t>
      </w:r>
      <w:r w:rsidRPr="00E412CD">
        <w:rPr>
          <w:i/>
        </w:rPr>
        <w:t xml:space="preserve">Gastrointest Endosc. </w:t>
      </w:r>
      <w:r w:rsidRPr="00E412CD">
        <w:t>2014;80(2):291-298.</w:t>
      </w:r>
    </w:p>
    <w:p w14:paraId="511E0879" w14:textId="77777777" w:rsidR="00DD279F" w:rsidRPr="00E412CD" w:rsidRDefault="00DD279F" w:rsidP="00DD279F">
      <w:pPr>
        <w:pStyle w:val="EndNoteBibliography"/>
        <w:ind w:left="720" w:hanging="720"/>
      </w:pPr>
      <w:r w:rsidRPr="00E412CD">
        <w:rPr>
          <w:b/>
        </w:rPr>
        <w:t>11.</w:t>
      </w:r>
      <w:r w:rsidRPr="00E412CD">
        <w:tab/>
        <w:t xml:space="preserve">Burgess DJ, van Ryn M, Grill J, Noorbaloochi S, Griffin JM, Ricards J, Vernon SW, Fisher DA, Partin MR. Presence and correlates of racial disparities in adherence to colorectal cancer screening guidelines. </w:t>
      </w:r>
      <w:r w:rsidRPr="00E412CD">
        <w:rPr>
          <w:i/>
        </w:rPr>
        <w:t xml:space="preserve">J Gen Intern Med. </w:t>
      </w:r>
      <w:r w:rsidRPr="00E412CD">
        <w:t>2011;26(3):251-258.</w:t>
      </w:r>
    </w:p>
    <w:p w14:paraId="0837D976" w14:textId="77777777" w:rsidR="00DD279F" w:rsidRPr="00E412CD" w:rsidRDefault="00DD279F" w:rsidP="00DD279F">
      <w:pPr>
        <w:pStyle w:val="EndNoteBibliography"/>
        <w:ind w:left="720" w:hanging="720"/>
      </w:pPr>
      <w:r w:rsidRPr="00E412CD">
        <w:rPr>
          <w:b/>
        </w:rPr>
        <w:t>12.</w:t>
      </w:r>
      <w:r w:rsidRPr="00E412CD">
        <w:tab/>
        <w:t xml:space="preserve">Nguyen TH, Thrift AP, Ramsey D, Green L, Shaib YH, Graham DY, El-Serag HB. Risk factors for Barrett's esophagus compared between African Americans and non-Hispanic Whites. </w:t>
      </w:r>
      <w:r w:rsidRPr="00E412CD">
        <w:rPr>
          <w:i/>
        </w:rPr>
        <w:t xml:space="preserve">The American journal of gastroenterology. </w:t>
      </w:r>
      <w:r w:rsidRPr="00E412CD">
        <w:t>2014;109(12):1870-1880.</w:t>
      </w:r>
    </w:p>
    <w:p w14:paraId="619E2CA0" w14:textId="77777777" w:rsidR="00DD279F" w:rsidRPr="00E412CD" w:rsidRDefault="00DD279F" w:rsidP="00DD279F">
      <w:pPr>
        <w:pStyle w:val="EndNoteBibliography"/>
        <w:ind w:left="720" w:hanging="720"/>
      </w:pPr>
      <w:r w:rsidRPr="00E412CD">
        <w:rPr>
          <w:b/>
        </w:rPr>
        <w:t>13.</w:t>
      </w:r>
      <w:r w:rsidRPr="00E412CD">
        <w:tab/>
        <w:t xml:space="preserve">Sandulache VC, Kubik MW, Skinner HD, Malsky JA, Gelbard AH, Zevallos JP. Impact of race/ethnicity on laryngeal cancer in patients treated at a Veterans Affairs Medical Center. </w:t>
      </w:r>
      <w:r w:rsidRPr="00E412CD">
        <w:rPr>
          <w:i/>
        </w:rPr>
        <w:t xml:space="preserve">The Laryngoscope. </w:t>
      </w:r>
      <w:r w:rsidRPr="00E412CD">
        <w:t>2013;123(9):2170-2175.</w:t>
      </w:r>
    </w:p>
    <w:p w14:paraId="0C22EF23" w14:textId="77777777" w:rsidR="00DD279F" w:rsidRPr="00E412CD" w:rsidRDefault="00DD279F" w:rsidP="00DD279F">
      <w:pPr>
        <w:pStyle w:val="EndNoteBibliography"/>
        <w:ind w:left="720" w:hanging="720"/>
      </w:pPr>
      <w:r w:rsidRPr="00E412CD">
        <w:rPr>
          <w:b/>
        </w:rPr>
        <w:t>14.</w:t>
      </w:r>
      <w:r w:rsidRPr="00E412CD">
        <w:tab/>
        <w:t xml:space="preserve">Williams CD, Stechuchak KM, Zullig LL, Provenzale D, Kelley MJ. Influence of comorbidity on racial differences in receipt of surgery among US veterans with early-stage non-small-cell lung cancer. </w:t>
      </w:r>
      <w:r w:rsidRPr="00E412CD">
        <w:rPr>
          <w:i/>
        </w:rPr>
        <w:t xml:space="preserve">J Clin Oncol. </w:t>
      </w:r>
      <w:r w:rsidRPr="00E412CD">
        <w:t>2013;31(4):475-481.</w:t>
      </w:r>
    </w:p>
    <w:p w14:paraId="333CD29B" w14:textId="77777777" w:rsidR="00DD279F" w:rsidRPr="00E412CD" w:rsidRDefault="00DD279F" w:rsidP="00DD279F">
      <w:pPr>
        <w:pStyle w:val="EndNoteBibliography"/>
        <w:ind w:left="720" w:hanging="720"/>
      </w:pPr>
      <w:r w:rsidRPr="00E412CD">
        <w:rPr>
          <w:b/>
        </w:rPr>
        <w:t>15.</w:t>
      </w:r>
      <w:r w:rsidRPr="00E412CD">
        <w:tab/>
        <w:t xml:space="preserve">Gordon HS, Street RL, Jr., Sharf BF, Souchek J. Racial differences in doctors' information-giving and patients' participation. </w:t>
      </w:r>
      <w:r w:rsidRPr="00E412CD">
        <w:rPr>
          <w:i/>
        </w:rPr>
        <w:t xml:space="preserve">Cancer. </w:t>
      </w:r>
      <w:r w:rsidRPr="00E412CD">
        <w:t>2006;107(6):1313-1320.</w:t>
      </w:r>
    </w:p>
    <w:p w14:paraId="3F684353" w14:textId="77777777" w:rsidR="00DD279F" w:rsidRPr="00E412CD" w:rsidRDefault="00DD279F" w:rsidP="00DD279F">
      <w:pPr>
        <w:pStyle w:val="EndNoteBibliography"/>
        <w:ind w:left="720" w:hanging="720"/>
      </w:pPr>
      <w:r w:rsidRPr="00E412CD">
        <w:rPr>
          <w:b/>
        </w:rPr>
        <w:lastRenderedPageBreak/>
        <w:t>16.</w:t>
      </w:r>
      <w:r w:rsidRPr="00E412CD">
        <w:tab/>
        <w:t xml:space="preserve">Koshiol J, Lam TK, Gridley G, Check D, Brown LM, Landgren O. Racial differences in chronic immune stimulatory conditions and risk of non-Hodgkin's lymphoma in veterans from the United States. </w:t>
      </w:r>
      <w:r w:rsidRPr="00E412CD">
        <w:rPr>
          <w:i/>
        </w:rPr>
        <w:t xml:space="preserve">J Clin Oncol. </w:t>
      </w:r>
      <w:r w:rsidRPr="00E412CD">
        <w:t>2011;29(4):378-385.</w:t>
      </w:r>
    </w:p>
    <w:p w14:paraId="1DEB97C7" w14:textId="77777777" w:rsidR="00DD279F" w:rsidRPr="00E412CD" w:rsidRDefault="00DD279F" w:rsidP="00DD279F">
      <w:pPr>
        <w:pStyle w:val="EndNoteBibliography"/>
        <w:ind w:left="720" w:hanging="720"/>
      </w:pPr>
      <w:r w:rsidRPr="00E412CD">
        <w:rPr>
          <w:b/>
        </w:rPr>
        <w:t>17.</w:t>
      </w:r>
      <w:r w:rsidRPr="00E412CD">
        <w:tab/>
        <w:t xml:space="preserve">Zullig LL, Carpenter WR, Provenzale DT, Weinberger M, Reeve BB, Williams CD, Jackson GL. The association of race with timeliness of care and survival among Veterans Affairs health care system patients with late-stage non-small cell lung cancer. </w:t>
      </w:r>
      <w:r w:rsidRPr="00E412CD">
        <w:rPr>
          <w:i/>
        </w:rPr>
        <w:t xml:space="preserve">Cancer Manag Res. </w:t>
      </w:r>
      <w:r w:rsidRPr="00E412CD">
        <w:t>2013;5:157-163.</w:t>
      </w:r>
    </w:p>
    <w:p w14:paraId="722A71DA" w14:textId="77777777" w:rsidR="00DD279F" w:rsidRPr="00E412CD" w:rsidRDefault="00DD279F" w:rsidP="00DD279F">
      <w:pPr>
        <w:pStyle w:val="EndNoteBibliography"/>
        <w:ind w:left="720" w:hanging="720"/>
      </w:pPr>
      <w:r w:rsidRPr="00E412CD">
        <w:rPr>
          <w:b/>
        </w:rPr>
        <w:t>18.</w:t>
      </w:r>
      <w:r w:rsidRPr="00E412CD">
        <w:tab/>
        <w:t xml:space="preserve">Zevallos JP, Sandulache VC, Hamblin J, Skinner HD, Kramer J, Hartman CM, Horter KL, Lai S, Zhou X, Chiao EY. Impact of race on oropharyngeal squamous cell carcinoma presentation and outcomes among veterans. </w:t>
      </w:r>
      <w:r w:rsidRPr="00E412CD">
        <w:rPr>
          <w:i/>
        </w:rPr>
        <w:t xml:space="preserve">Head Neck. </w:t>
      </w:r>
      <w:r w:rsidRPr="00E412CD">
        <w:t>Jan 2016;38(1):44-50.</w:t>
      </w:r>
    </w:p>
    <w:p w14:paraId="615E99C0" w14:textId="77777777" w:rsidR="00DD279F" w:rsidRPr="00E412CD" w:rsidRDefault="00DD279F" w:rsidP="00DD279F">
      <w:pPr>
        <w:pStyle w:val="EndNoteBibliography"/>
        <w:ind w:left="720" w:hanging="720"/>
      </w:pPr>
      <w:r w:rsidRPr="00E412CD">
        <w:rPr>
          <w:b/>
        </w:rPr>
        <w:t>19.</w:t>
      </w:r>
      <w:r w:rsidRPr="00E412CD">
        <w:tab/>
        <w:t xml:space="preserve">Schreiber D, Levy EB, Schwartz D, Rineer J, Wong A, Rotman M, Weiss JP. Impact of race in a predominantly African-American population of patients with low/intermediate risk prostate cancer undergoing radical prostatectomy within an equal access care institution. </w:t>
      </w:r>
      <w:r w:rsidRPr="00E412CD">
        <w:rPr>
          <w:i/>
        </w:rPr>
        <w:t xml:space="preserve">Int Urol Nephrol. </w:t>
      </w:r>
      <w:r w:rsidRPr="00E412CD">
        <w:t>2014;46(10):1941-1946.</w:t>
      </w:r>
    </w:p>
    <w:p w14:paraId="053D47C6" w14:textId="77777777" w:rsidR="00DD279F" w:rsidRPr="00E412CD" w:rsidRDefault="00DD279F" w:rsidP="00DD279F">
      <w:pPr>
        <w:pStyle w:val="EndNoteBibliography"/>
        <w:ind w:left="720" w:hanging="720"/>
      </w:pPr>
      <w:r w:rsidRPr="00E412CD">
        <w:rPr>
          <w:b/>
        </w:rPr>
        <w:t>20.</w:t>
      </w:r>
      <w:r w:rsidRPr="00E412CD">
        <w:tab/>
        <w:t xml:space="preserve">Koscuiszka M, Hatcher D, Christos PJ, Rose AE, Greenwald HS, Chiu Y-l, Taneja SS, Mazumdar M, Lee P, Osman I. Impact of race on survival in patients with clinically nonmetastatic prostate cancer who deferred primary treatment. </w:t>
      </w:r>
      <w:r w:rsidRPr="00E412CD">
        <w:rPr>
          <w:i/>
        </w:rPr>
        <w:t xml:space="preserve">Cancer. </w:t>
      </w:r>
      <w:r w:rsidRPr="00E412CD">
        <w:t>2012;118(12):3145-3152.</w:t>
      </w:r>
    </w:p>
    <w:p w14:paraId="1AF7356C" w14:textId="77777777" w:rsidR="00DD279F" w:rsidRPr="00E412CD" w:rsidRDefault="00DD279F" w:rsidP="00DD279F">
      <w:pPr>
        <w:pStyle w:val="EndNoteBibliography"/>
        <w:ind w:left="720" w:hanging="720"/>
      </w:pPr>
      <w:r w:rsidRPr="00E412CD">
        <w:rPr>
          <w:b/>
        </w:rPr>
        <w:t>21.</w:t>
      </w:r>
      <w:r w:rsidRPr="00E412CD">
        <w:tab/>
        <w:t xml:space="preserve">Graham-Steed T, Uchio E, Wells CK, Aslan M, Ko J, Concato J. 'Race' and prostate cancer mortality in equal-access healthcare systems. </w:t>
      </w:r>
      <w:r w:rsidRPr="00E412CD">
        <w:rPr>
          <w:i/>
        </w:rPr>
        <w:t xml:space="preserve">The American journal of medicine. </w:t>
      </w:r>
      <w:r w:rsidRPr="00E412CD">
        <w:t>2013;126(12):1084-1088.</w:t>
      </w:r>
    </w:p>
    <w:p w14:paraId="18C93672" w14:textId="77777777" w:rsidR="00DD279F" w:rsidRPr="00E412CD" w:rsidRDefault="00DD279F" w:rsidP="00DD279F">
      <w:pPr>
        <w:pStyle w:val="EndNoteBibliography"/>
        <w:ind w:left="720" w:hanging="720"/>
      </w:pPr>
      <w:r w:rsidRPr="00E412CD">
        <w:rPr>
          <w:b/>
        </w:rPr>
        <w:t>22.</w:t>
      </w:r>
      <w:r w:rsidRPr="00E412CD">
        <w:tab/>
        <w:t xml:space="preserve">Daskivich T, Kwan L, Dash A, Litwin M. Racial parity in tumor burden, treatment choice and survival outcomes in men with prostate cancer in the VA healthcare system. </w:t>
      </w:r>
      <w:r w:rsidRPr="00E412CD">
        <w:rPr>
          <w:i/>
        </w:rPr>
        <w:t xml:space="preserve">Prostate Cancer Prostatic Dis. </w:t>
      </w:r>
      <w:r w:rsidRPr="00E412CD">
        <w:t>2015;18(2):104-109.</w:t>
      </w:r>
    </w:p>
    <w:p w14:paraId="7A3A6E74" w14:textId="77777777" w:rsidR="00DD279F" w:rsidRPr="00E412CD" w:rsidRDefault="00DD279F" w:rsidP="00DD279F">
      <w:pPr>
        <w:pStyle w:val="EndNoteBibliography"/>
        <w:ind w:left="720" w:hanging="720"/>
      </w:pPr>
      <w:r w:rsidRPr="00E412CD">
        <w:rPr>
          <w:b/>
        </w:rPr>
        <w:t>23.</w:t>
      </w:r>
      <w:r w:rsidRPr="00E412CD">
        <w:tab/>
        <w:t xml:space="preserve">Gaines AR, Turner EL, Moorman PG, Freedland SJ, Keto CJ, McPhail ME, Grant DJ, Vidal AC, Hoyo C. The association between race and prostate cancer risk on initial biopsy in an equal access, multiethnic cohort. </w:t>
      </w:r>
      <w:r w:rsidRPr="00E412CD">
        <w:rPr>
          <w:i/>
        </w:rPr>
        <w:t xml:space="preserve">Cancer Causes Control. </w:t>
      </w:r>
      <w:r w:rsidRPr="00E412CD">
        <w:t>2014;25(8):1029-1035.</w:t>
      </w:r>
    </w:p>
    <w:p w14:paraId="2EAC5D70" w14:textId="77777777" w:rsidR="00DD279F" w:rsidRPr="00E412CD" w:rsidRDefault="00DD279F" w:rsidP="00DD279F">
      <w:pPr>
        <w:pStyle w:val="EndNoteBibliography"/>
        <w:ind w:left="720" w:hanging="720"/>
      </w:pPr>
      <w:r w:rsidRPr="00E412CD">
        <w:rPr>
          <w:b/>
        </w:rPr>
        <w:t>24.</w:t>
      </w:r>
      <w:r w:rsidRPr="00E412CD">
        <w:tab/>
        <w:t xml:space="preserve">Morikawa A, Varma V, Gillespie TW, Lyles RH, Goodman M, Bostick RM, Mandel JS, Zhou W. Counting alleles in single lesions of prostate tumors from ethnically diverse patients. </w:t>
      </w:r>
      <w:r w:rsidRPr="00E412CD">
        <w:rPr>
          <w:i/>
        </w:rPr>
        <w:t xml:space="preserve">The Prostate. </w:t>
      </w:r>
      <w:r w:rsidRPr="00E412CD">
        <w:t>2008;68(3):231-240.</w:t>
      </w:r>
    </w:p>
    <w:p w14:paraId="258970EC" w14:textId="77777777" w:rsidR="00DD279F" w:rsidRPr="00E412CD" w:rsidRDefault="00DD279F" w:rsidP="00DD279F">
      <w:pPr>
        <w:pStyle w:val="EndNoteBibliography"/>
        <w:ind w:left="720" w:hanging="720"/>
      </w:pPr>
      <w:r w:rsidRPr="00E412CD">
        <w:rPr>
          <w:b/>
        </w:rPr>
        <w:t>25.</w:t>
      </w:r>
      <w:r w:rsidRPr="00E412CD">
        <w:tab/>
        <w:t xml:space="preserve">Banez LL, Terris MK, Aronson WJ, Presti JC, Jr., Kane CJ, Amling CL, Freedland SJ. Race and time from diagnosis to radical prostatectomy: does equal access mean equal timely access to the operating room?--Results from the SEARCH database. </w:t>
      </w:r>
      <w:r w:rsidRPr="00E412CD">
        <w:rPr>
          <w:i/>
        </w:rPr>
        <w:t xml:space="preserve">Cancer Epidemiol Biomarkers Prev. </w:t>
      </w:r>
      <w:r w:rsidRPr="00E412CD">
        <w:t>2009;18(4):1208-1212.</w:t>
      </w:r>
    </w:p>
    <w:p w14:paraId="24BDE268" w14:textId="77777777" w:rsidR="00DD279F" w:rsidRPr="00E412CD" w:rsidRDefault="00DD279F" w:rsidP="00DD279F">
      <w:pPr>
        <w:pStyle w:val="EndNoteBibliography"/>
        <w:ind w:left="720" w:hanging="720"/>
      </w:pPr>
      <w:r w:rsidRPr="00E412CD">
        <w:rPr>
          <w:b/>
        </w:rPr>
        <w:t>26.</w:t>
      </w:r>
      <w:r w:rsidRPr="00E412CD">
        <w:tab/>
        <w:t xml:space="preserve">Allott EH, Howard LE, Song H-J, Sourbeer KN, Koontz BF, Salama JK, Freedland SJ. Racial differences in adipose tissue distribution and risk of aggressive prostate cancer among men undergoing radiotherapy. </w:t>
      </w:r>
      <w:r w:rsidRPr="00E412CD">
        <w:rPr>
          <w:i/>
        </w:rPr>
        <w:t xml:space="preserve">Cancer Epidemiol Biomarkers Prev. </w:t>
      </w:r>
      <w:r w:rsidRPr="00E412CD">
        <w:t>2014;23(11):2404-2412.</w:t>
      </w:r>
    </w:p>
    <w:p w14:paraId="23A36D00" w14:textId="77777777" w:rsidR="00DD279F" w:rsidRPr="00E412CD" w:rsidRDefault="00DD279F" w:rsidP="00DD279F">
      <w:pPr>
        <w:pStyle w:val="EndNoteBibliography"/>
        <w:ind w:left="720" w:hanging="720"/>
      </w:pPr>
      <w:r w:rsidRPr="00E412CD">
        <w:rPr>
          <w:b/>
        </w:rPr>
        <w:t>27.</w:t>
      </w:r>
      <w:r w:rsidRPr="00E412CD">
        <w:tab/>
        <w:t xml:space="preserve">Hudson MLA, Luo S, Chrusciel T, Yan Y, Grubb RL, 3rd, Carson K, Scherrer JF. Do racial disparities exist in the use of prostate cancer screening and detection tools in veterans? </w:t>
      </w:r>
      <w:r w:rsidRPr="00E412CD">
        <w:rPr>
          <w:i/>
        </w:rPr>
        <w:t xml:space="preserve">Urol Oncol. </w:t>
      </w:r>
      <w:r w:rsidRPr="00E412CD">
        <w:t>2014;32(1):34.e39-18.</w:t>
      </w:r>
    </w:p>
    <w:p w14:paraId="4F995BD6" w14:textId="77777777" w:rsidR="00DD279F" w:rsidRPr="00E412CD" w:rsidRDefault="00DD279F" w:rsidP="00DD279F">
      <w:pPr>
        <w:pStyle w:val="EndNoteBibliography"/>
        <w:ind w:left="720" w:hanging="720"/>
      </w:pPr>
      <w:r w:rsidRPr="00E412CD">
        <w:rPr>
          <w:b/>
        </w:rPr>
        <w:t>28.</w:t>
      </w:r>
      <w:r w:rsidRPr="00E412CD">
        <w:tab/>
        <w:t xml:space="preserve">Kressin NR, Glickman ME, Peterson ED, Whittle J, Orner MB, Petersen LA. Functional status outcomes among white and African-American cardiac patients in an equal access system. </w:t>
      </w:r>
      <w:r w:rsidRPr="00E412CD">
        <w:rPr>
          <w:i/>
        </w:rPr>
        <w:t xml:space="preserve">Am Heart J. </w:t>
      </w:r>
      <w:r w:rsidRPr="00E412CD">
        <w:t>2007;153(3):418-425.</w:t>
      </w:r>
    </w:p>
    <w:p w14:paraId="4964FB7B" w14:textId="77777777" w:rsidR="00DD279F" w:rsidRPr="00E412CD" w:rsidRDefault="00DD279F" w:rsidP="00DD279F">
      <w:pPr>
        <w:pStyle w:val="EndNoteBibliography"/>
        <w:ind w:left="720" w:hanging="720"/>
      </w:pPr>
      <w:bookmarkStart w:id="56" w:name="_ENREF_29"/>
      <w:r w:rsidRPr="00E412CD">
        <w:rPr>
          <w:b/>
        </w:rPr>
        <w:t>29.</w:t>
      </w:r>
      <w:r w:rsidRPr="00E412CD">
        <w:tab/>
        <w:t xml:space="preserve">Whittle J. Better hypertension and lipid care in racially diverse, veterans at risk. </w:t>
      </w:r>
      <w:r w:rsidRPr="00E412CD">
        <w:rPr>
          <w:i/>
        </w:rPr>
        <w:t>HSR&amp;D study (RRP 09-123)</w:t>
      </w:r>
      <w:r w:rsidRPr="00E412CD">
        <w:t xml:space="preserve">. 2011; </w:t>
      </w:r>
      <w:hyperlink r:id="rId119" w:history="1">
        <w:r w:rsidRPr="00E412CD">
          <w:rPr>
            <w:rStyle w:val="Hyperlink"/>
          </w:rPr>
          <w:t>http://www.hsrd.research.va.gov/research/abstracts.cfm?Project_ID=2141699715</w:t>
        </w:r>
      </w:hyperlink>
      <w:r w:rsidRPr="00E412CD">
        <w:t>. Accessed November 14, 2016.</w:t>
      </w:r>
      <w:bookmarkEnd w:id="56"/>
    </w:p>
    <w:p w14:paraId="42107640" w14:textId="77777777" w:rsidR="00DD279F" w:rsidRPr="00E412CD" w:rsidRDefault="00DD279F" w:rsidP="00DD279F">
      <w:pPr>
        <w:pStyle w:val="EndNoteBibliography"/>
        <w:ind w:left="720" w:hanging="720"/>
      </w:pPr>
      <w:bookmarkStart w:id="57" w:name="_ENREF_30"/>
      <w:r w:rsidRPr="00E412CD">
        <w:rPr>
          <w:b/>
        </w:rPr>
        <w:t>30.</w:t>
      </w:r>
      <w:r w:rsidRPr="00E412CD">
        <w:tab/>
        <w:t xml:space="preserve">Maynard C, Sun H, Lowy E, Sales AE, Fihn SD. The use of percutaneous coronary intervention in black and white veterans with acute myocardial infarction. </w:t>
      </w:r>
      <w:r w:rsidRPr="00E412CD">
        <w:rPr>
          <w:i/>
        </w:rPr>
        <w:t xml:space="preserve">BMC Health Serv Res. </w:t>
      </w:r>
      <w:r w:rsidRPr="00E412CD">
        <w:t>2006;6:107.</w:t>
      </w:r>
      <w:bookmarkEnd w:id="57"/>
    </w:p>
    <w:p w14:paraId="0C95438E" w14:textId="77777777" w:rsidR="00DD279F" w:rsidRPr="00E412CD" w:rsidRDefault="00DD279F" w:rsidP="00DD279F">
      <w:pPr>
        <w:pStyle w:val="EndNoteBibliography"/>
        <w:ind w:left="720" w:hanging="720"/>
      </w:pPr>
      <w:bookmarkStart w:id="58" w:name="_ENREF_31"/>
      <w:r w:rsidRPr="00E412CD">
        <w:rPr>
          <w:b/>
        </w:rPr>
        <w:t>31.</w:t>
      </w:r>
      <w:r w:rsidRPr="00E412CD">
        <w:tab/>
        <w:t xml:space="preserve">Jha AK, Stone R, Lave J, Chen H, Klusaritz H, Volpp K. The concentration of hospital care for black veterans in Veterans Affairs hospitals: implications for clinical outcomes. </w:t>
      </w:r>
      <w:r w:rsidRPr="00E412CD">
        <w:rPr>
          <w:i/>
        </w:rPr>
        <w:t xml:space="preserve">J Healthc Qual. </w:t>
      </w:r>
      <w:r w:rsidRPr="00E412CD">
        <w:t>2010;32(6):52-61.</w:t>
      </w:r>
      <w:bookmarkEnd w:id="58"/>
    </w:p>
    <w:p w14:paraId="554D4AF1" w14:textId="77777777" w:rsidR="00DD279F" w:rsidRPr="00E412CD" w:rsidRDefault="00DD279F" w:rsidP="00DD279F">
      <w:pPr>
        <w:pStyle w:val="EndNoteBibliography"/>
        <w:ind w:left="720" w:hanging="720"/>
      </w:pPr>
      <w:bookmarkStart w:id="59" w:name="_ENREF_32"/>
      <w:r w:rsidRPr="00E412CD">
        <w:rPr>
          <w:b/>
        </w:rPr>
        <w:t>32.</w:t>
      </w:r>
      <w:r w:rsidRPr="00E412CD">
        <w:tab/>
        <w:t xml:space="preserve">Jones L, Sin M, Hage F, Kheirbek R, Morgan C, Zile M, Wu W, Deedwania P, Fonarow G, Aronow W, Prabhu S, Fletcher R, Ahmed A, Allman R. Characteristics and outcomes of patients with advanced chronic systolic heart failure receiving care at the Veterans Affairs versus other hospitals: insights from the Beta-blocker Evaluation of Survival Trial (BEST). </w:t>
      </w:r>
      <w:r w:rsidRPr="00E412CD">
        <w:rPr>
          <w:i/>
        </w:rPr>
        <w:t xml:space="preserve">Circ Heart Fail. </w:t>
      </w:r>
      <w:r w:rsidRPr="00E412CD">
        <w:t>2015;8(1):17-24.</w:t>
      </w:r>
      <w:bookmarkEnd w:id="59"/>
    </w:p>
    <w:p w14:paraId="1140EDC6" w14:textId="77777777" w:rsidR="00DD279F" w:rsidRPr="00E412CD" w:rsidRDefault="00DD279F" w:rsidP="00DD279F">
      <w:pPr>
        <w:pStyle w:val="EndNoteBibliography"/>
        <w:ind w:left="720" w:hanging="720"/>
      </w:pPr>
      <w:bookmarkStart w:id="60" w:name="_ENREF_33"/>
      <w:r w:rsidRPr="00E412CD">
        <w:rPr>
          <w:b/>
        </w:rPr>
        <w:t>33.</w:t>
      </w:r>
      <w:r w:rsidRPr="00E412CD">
        <w:tab/>
        <w:t xml:space="preserve">Meyers JF, Robbins AS, Gildengorin GL, Grayson JK. Racial differences in mortality among men hospitalized in military hospitals. </w:t>
      </w:r>
      <w:r w:rsidRPr="00E412CD">
        <w:rPr>
          <w:i/>
        </w:rPr>
        <w:t xml:space="preserve">Mil Med. </w:t>
      </w:r>
      <w:r w:rsidRPr="00E412CD">
        <w:t>2008;173(6):539-543.</w:t>
      </w:r>
      <w:bookmarkEnd w:id="60"/>
    </w:p>
    <w:p w14:paraId="02EE7FD4" w14:textId="77777777" w:rsidR="00DD279F" w:rsidRPr="00E412CD" w:rsidRDefault="00DD279F" w:rsidP="00DD279F">
      <w:pPr>
        <w:pStyle w:val="EndNoteBibliography"/>
        <w:ind w:left="720" w:hanging="720"/>
      </w:pPr>
      <w:bookmarkStart w:id="61" w:name="_ENREF_34"/>
      <w:r w:rsidRPr="00E412CD">
        <w:rPr>
          <w:b/>
        </w:rPr>
        <w:t>34.</w:t>
      </w:r>
      <w:r w:rsidRPr="00E412CD">
        <w:tab/>
        <w:t xml:space="preserve">Groeneveld PW, Kruse GB, Chen Z, Asch DA. Variation in cardiac procedure use and racial disparity among Veterans Affairs Hospitals. </w:t>
      </w:r>
      <w:r w:rsidRPr="00E412CD">
        <w:rPr>
          <w:i/>
        </w:rPr>
        <w:t xml:space="preserve">Am Heart J. </w:t>
      </w:r>
      <w:r w:rsidRPr="00E412CD">
        <w:t>2007;153(2):320-327.</w:t>
      </w:r>
      <w:bookmarkEnd w:id="61"/>
    </w:p>
    <w:p w14:paraId="12AA92A7" w14:textId="77777777" w:rsidR="00DD279F" w:rsidRPr="00E412CD" w:rsidRDefault="00DD279F" w:rsidP="00DD279F">
      <w:pPr>
        <w:pStyle w:val="EndNoteBibliography"/>
        <w:ind w:left="720" w:hanging="720"/>
      </w:pPr>
      <w:bookmarkStart w:id="62" w:name="_ENREF_35"/>
      <w:r w:rsidRPr="00E412CD">
        <w:rPr>
          <w:b/>
        </w:rPr>
        <w:t>35.</w:t>
      </w:r>
      <w:r w:rsidRPr="00E412CD">
        <w:tab/>
        <w:t xml:space="preserve">Horner RD, Leonard AC. Factors associated with a provider's recommendation of carotid endarterectomy: implications for understanding disparities in the use of invasive procedures. </w:t>
      </w:r>
      <w:r w:rsidRPr="00E412CD">
        <w:rPr>
          <w:i/>
        </w:rPr>
        <w:t xml:space="preserve">J Vasc Surg. </w:t>
      </w:r>
      <w:r w:rsidRPr="00E412CD">
        <w:t>2007;45(1):124-129.</w:t>
      </w:r>
      <w:bookmarkEnd w:id="62"/>
    </w:p>
    <w:p w14:paraId="34C8D1B6" w14:textId="77777777" w:rsidR="00DD279F" w:rsidRPr="00E412CD" w:rsidRDefault="00DD279F" w:rsidP="00DD279F">
      <w:pPr>
        <w:pStyle w:val="EndNoteBibliography"/>
        <w:ind w:left="720" w:hanging="720"/>
      </w:pPr>
      <w:bookmarkStart w:id="63" w:name="_ENREF_36"/>
      <w:r w:rsidRPr="00E412CD">
        <w:rPr>
          <w:b/>
        </w:rPr>
        <w:t>36.</w:t>
      </w:r>
      <w:r w:rsidRPr="00E412CD">
        <w:tab/>
        <w:t xml:space="preserve">Cone C, Murata G, Myers O. Demographic determinants of response to statin medications. </w:t>
      </w:r>
      <w:r w:rsidRPr="00E412CD">
        <w:rPr>
          <w:i/>
        </w:rPr>
        <w:t xml:space="preserve">Am J Health Syst Pharm. </w:t>
      </w:r>
      <w:r w:rsidRPr="00E412CD">
        <w:t>Mar 15 2011;68(6):511-517.</w:t>
      </w:r>
      <w:bookmarkEnd w:id="63"/>
    </w:p>
    <w:p w14:paraId="1721F0B6" w14:textId="77777777" w:rsidR="00DD279F" w:rsidRPr="00E412CD" w:rsidRDefault="00DD279F" w:rsidP="00DD279F">
      <w:pPr>
        <w:pStyle w:val="EndNoteBibliography"/>
        <w:ind w:left="720" w:hanging="720"/>
      </w:pPr>
      <w:bookmarkStart w:id="64" w:name="_ENREF_37"/>
      <w:r w:rsidRPr="00E412CD">
        <w:rPr>
          <w:b/>
        </w:rPr>
        <w:t>37.</w:t>
      </w:r>
      <w:r w:rsidRPr="00E412CD">
        <w:tab/>
        <w:t xml:space="preserve">Heidenreich P. Disparities in VA heart failure care. </w:t>
      </w:r>
      <w:r w:rsidRPr="00E412CD">
        <w:rPr>
          <w:i/>
        </w:rPr>
        <w:t>HSR&amp;D study (RRP 08-236)</w:t>
      </w:r>
      <w:r w:rsidRPr="00E412CD">
        <w:t xml:space="preserve">. 2009; </w:t>
      </w:r>
      <w:hyperlink r:id="rId120" w:history="1">
        <w:r w:rsidRPr="00E412CD">
          <w:rPr>
            <w:rStyle w:val="Hyperlink"/>
          </w:rPr>
          <w:t>http://www.hsrd.research.va.gov/research/abstracts.cfm?Project_ID=2141699487</w:t>
        </w:r>
      </w:hyperlink>
      <w:r w:rsidRPr="00E412CD">
        <w:t>. Accessed November 14, 2016.</w:t>
      </w:r>
      <w:bookmarkEnd w:id="64"/>
    </w:p>
    <w:p w14:paraId="0C1C356F" w14:textId="77777777" w:rsidR="00DD279F" w:rsidRPr="00E412CD" w:rsidRDefault="00DD279F" w:rsidP="00DD279F">
      <w:pPr>
        <w:pStyle w:val="EndNoteBibliography"/>
        <w:ind w:left="720" w:hanging="720"/>
      </w:pPr>
      <w:bookmarkStart w:id="65" w:name="_ENREF_38"/>
      <w:r w:rsidRPr="00E412CD">
        <w:rPr>
          <w:b/>
        </w:rPr>
        <w:t>38.</w:t>
      </w:r>
      <w:r w:rsidRPr="00E412CD">
        <w:tab/>
        <w:t xml:space="preserve">Deswal A, Petersen NJ, Urbauer DL, Wright SM, Beyth R. Racial variations in quality of care and outcomes in an ambulatory heart failure cohort. </w:t>
      </w:r>
      <w:r w:rsidRPr="00E412CD">
        <w:rPr>
          <w:i/>
        </w:rPr>
        <w:t xml:space="preserve">Am Heart J. </w:t>
      </w:r>
      <w:r w:rsidRPr="00E412CD">
        <w:t>2006;152(2):348-354.</w:t>
      </w:r>
      <w:bookmarkEnd w:id="65"/>
    </w:p>
    <w:p w14:paraId="313AA975" w14:textId="77777777" w:rsidR="00DD279F" w:rsidRPr="00E412CD" w:rsidRDefault="00DD279F" w:rsidP="00DD279F">
      <w:pPr>
        <w:pStyle w:val="EndNoteBibliography"/>
        <w:ind w:left="720" w:hanging="720"/>
      </w:pPr>
      <w:bookmarkStart w:id="66" w:name="_ENREF_39"/>
      <w:r w:rsidRPr="00E412CD">
        <w:rPr>
          <w:b/>
        </w:rPr>
        <w:t>39.</w:t>
      </w:r>
      <w:r w:rsidRPr="00E412CD">
        <w:tab/>
        <w:t xml:space="preserve">Gordon HS, Pugach O, Berbaum ML, Ford ME. Examining patients' trust in physicians and the VA healthcare system in a prospective cohort followed for six-months after an exacerbation of heart failure. </w:t>
      </w:r>
      <w:r w:rsidRPr="00E412CD">
        <w:rPr>
          <w:i/>
        </w:rPr>
        <w:t xml:space="preserve">173-179. </w:t>
      </w:r>
      <w:r w:rsidRPr="00E412CD">
        <w:t>2014;97(2):173-179.</w:t>
      </w:r>
      <w:bookmarkEnd w:id="66"/>
    </w:p>
    <w:p w14:paraId="3283C7F2" w14:textId="77777777" w:rsidR="00DD279F" w:rsidRPr="00E412CD" w:rsidRDefault="00DD279F" w:rsidP="00DD279F">
      <w:pPr>
        <w:pStyle w:val="EndNoteBibliography"/>
        <w:ind w:left="720" w:hanging="720"/>
      </w:pPr>
      <w:bookmarkStart w:id="67" w:name="_ENREF_40"/>
      <w:r w:rsidRPr="00E412CD">
        <w:rPr>
          <w:b/>
        </w:rPr>
        <w:t>40.</w:t>
      </w:r>
      <w:r w:rsidRPr="00E412CD">
        <w:tab/>
        <w:t xml:space="preserve">Landrum L. </w:t>
      </w:r>
      <w:r w:rsidRPr="00E412CD">
        <w:rPr>
          <w:i/>
        </w:rPr>
        <w:t>Race and income association with health service utilization for veterans with heart failure</w:t>
      </w:r>
      <w:r w:rsidRPr="00E412CD">
        <w:t>, Georgia Health Sciences University (Dissertation); 2012.</w:t>
      </w:r>
      <w:bookmarkEnd w:id="67"/>
    </w:p>
    <w:p w14:paraId="049A4B9C" w14:textId="77777777" w:rsidR="00DD279F" w:rsidRPr="00E412CD" w:rsidRDefault="00DD279F" w:rsidP="00DD279F">
      <w:pPr>
        <w:pStyle w:val="EndNoteBibliography"/>
        <w:ind w:left="720" w:hanging="720"/>
      </w:pPr>
      <w:bookmarkStart w:id="68" w:name="_ENREF_41"/>
      <w:r w:rsidRPr="00E412CD">
        <w:rPr>
          <w:b/>
        </w:rPr>
        <w:t>41.</w:t>
      </w:r>
      <w:r w:rsidRPr="00E412CD">
        <w:tab/>
        <w:t xml:space="preserve">Kilbourne AM, Welsh D, McCarthy JF, Post EP, Blow FC. Quality of care for cardiovascular disease-related conditions in patients with and without mental disorders. </w:t>
      </w:r>
      <w:r w:rsidRPr="00E412CD">
        <w:rPr>
          <w:i/>
        </w:rPr>
        <w:t xml:space="preserve">J Gen Intern Med. </w:t>
      </w:r>
      <w:r w:rsidRPr="00E412CD">
        <w:t>2008;23(10):1628-1633.</w:t>
      </w:r>
      <w:bookmarkEnd w:id="68"/>
    </w:p>
    <w:p w14:paraId="2E535818" w14:textId="77777777" w:rsidR="00DD279F" w:rsidRPr="00E412CD" w:rsidRDefault="00DD279F" w:rsidP="00DD279F">
      <w:pPr>
        <w:pStyle w:val="EndNoteBibliography"/>
        <w:ind w:left="720" w:hanging="720"/>
      </w:pPr>
      <w:bookmarkStart w:id="69" w:name="_ENREF_42"/>
      <w:r w:rsidRPr="00E412CD">
        <w:rPr>
          <w:b/>
        </w:rPr>
        <w:t>42.</w:t>
      </w:r>
      <w:r w:rsidRPr="00E412CD">
        <w:tab/>
        <w:t xml:space="preserve">Sambamoorthi U, Mitra S, Findley PA, Pogach LM. Decomposing gender differences in low-density lipoprotein cholesterol among veterans with or at risk for cardiovascular illness. </w:t>
      </w:r>
      <w:r w:rsidRPr="00E412CD">
        <w:rPr>
          <w:i/>
        </w:rPr>
        <w:t xml:space="preserve">Womens Health Issues. </w:t>
      </w:r>
      <w:r w:rsidRPr="00E412CD">
        <w:t>Mar 2012;22(2):e201-208.</w:t>
      </w:r>
      <w:bookmarkEnd w:id="69"/>
    </w:p>
    <w:p w14:paraId="4E6761F1" w14:textId="77777777" w:rsidR="00DD279F" w:rsidRPr="00E412CD" w:rsidRDefault="00DD279F" w:rsidP="00DD279F">
      <w:pPr>
        <w:pStyle w:val="EndNoteBibliography"/>
        <w:ind w:left="720" w:hanging="720"/>
      </w:pPr>
      <w:bookmarkStart w:id="70" w:name="_ENREF_43"/>
      <w:r w:rsidRPr="00E412CD">
        <w:rPr>
          <w:b/>
        </w:rPr>
        <w:t>43.</w:t>
      </w:r>
      <w:r w:rsidRPr="00E412CD">
        <w:tab/>
        <w:t xml:space="preserve">Ellis C, Zhao Y, Egede LE. Racial/ethnic differences in stroke mortality in veterans. </w:t>
      </w:r>
      <w:r w:rsidRPr="00E412CD">
        <w:rPr>
          <w:i/>
        </w:rPr>
        <w:t xml:space="preserve">Ethn Dis. </w:t>
      </w:r>
      <w:r w:rsidRPr="00E412CD">
        <w:t>2009;19(2):161-165.</w:t>
      </w:r>
      <w:bookmarkEnd w:id="70"/>
    </w:p>
    <w:p w14:paraId="6F25307E" w14:textId="77777777" w:rsidR="00DD279F" w:rsidRPr="00E412CD" w:rsidRDefault="00DD279F" w:rsidP="00DD279F">
      <w:pPr>
        <w:pStyle w:val="EndNoteBibliography"/>
        <w:ind w:left="720" w:hanging="720"/>
      </w:pPr>
      <w:bookmarkStart w:id="71" w:name="_ENREF_44"/>
      <w:r w:rsidRPr="00E412CD">
        <w:rPr>
          <w:b/>
        </w:rPr>
        <w:t>44.</w:t>
      </w:r>
      <w:r w:rsidRPr="00E412CD">
        <w:tab/>
        <w:t xml:space="preserve">Kamalesh M, Shen J, Tierney WM. Stroke mortality and race: does access to care influence outcomes? </w:t>
      </w:r>
      <w:r w:rsidRPr="00E412CD">
        <w:rPr>
          <w:i/>
        </w:rPr>
        <w:t xml:space="preserve">The American journal of the medical sciences. </w:t>
      </w:r>
      <w:r w:rsidRPr="00E412CD">
        <w:t>2007;333(6):327-332.</w:t>
      </w:r>
      <w:bookmarkEnd w:id="71"/>
    </w:p>
    <w:p w14:paraId="00C238BB" w14:textId="77777777" w:rsidR="00DD279F" w:rsidRPr="00E412CD" w:rsidRDefault="00DD279F" w:rsidP="00DD279F">
      <w:pPr>
        <w:pStyle w:val="EndNoteBibliography"/>
        <w:ind w:left="720" w:hanging="720"/>
      </w:pPr>
      <w:bookmarkStart w:id="72" w:name="_ENREF_45"/>
      <w:r w:rsidRPr="00E412CD">
        <w:rPr>
          <w:b/>
        </w:rPr>
        <w:t>45.</w:t>
      </w:r>
      <w:r w:rsidRPr="00E412CD">
        <w:tab/>
        <w:t xml:space="preserve">Bravata D. Racial disparities in blood pressure management among stroke patients. </w:t>
      </w:r>
      <w:r w:rsidRPr="00E412CD">
        <w:rPr>
          <w:i/>
        </w:rPr>
        <w:t>HSR&amp;D study (RRP 07-293)</w:t>
      </w:r>
      <w:r w:rsidRPr="00E412CD">
        <w:t xml:space="preserve">. 2008; </w:t>
      </w:r>
      <w:hyperlink r:id="rId121" w:history="1">
        <w:r w:rsidRPr="00E412CD">
          <w:rPr>
            <w:rStyle w:val="Hyperlink"/>
          </w:rPr>
          <w:t>http://www.hsrd.research.va.gov/research/abstracts.cfm?Project_ID=2141697820</w:t>
        </w:r>
      </w:hyperlink>
      <w:r w:rsidRPr="00E412CD">
        <w:t>. Accessed November 14, 2016.</w:t>
      </w:r>
      <w:bookmarkEnd w:id="72"/>
    </w:p>
    <w:p w14:paraId="3607013A" w14:textId="77777777" w:rsidR="00DD279F" w:rsidRPr="00E412CD" w:rsidRDefault="00DD279F" w:rsidP="00DD279F">
      <w:pPr>
        <w:pStyle w:val="EndNoteBibliography"/>
        <w:ind w:left="720" w:hanging="720"/>
      </w:pPr>
      <w:bookmarkStart w:id="73" w:name="_ENREF_46"/>
      <w:r w:rsidRPr="00E412CD">
        <w:rPr>
          <w:b/>
        </w:rPr>
        <w:lastRenderedPageBreak/>
        <w:t>46.</w:t>
      </w:r>
      <w:r w:rsidRPr="00E412CD">
        <w:tab/>
        <w:t xml:space="preserve">Keyhani S, Cheng EM, Ofner S, Williams LS, Halm EA, Bravata DM. The underuse of interventions in veterans with symptomatic carotid stenosis. </w:t>
      </w:r>
      <w:r w:rsidRPr="00E412CD">
        <w:rPr>
          <w:i/>
        </w:rPr>
        <w:t xml:space="preserve">Am J Manag Care. </w:t>
      </w:r>
      <w:r w:rsidRPr="00E412CD">
        <w:t>2014;20(7):e250-256 251p.</w:t>
      </w:r>
      <w:bookmarkEnd w:id="73"/>
    </w:p>
    <w:p w14:paraId="45C6D6C0" w14:textId="77777777" w:rsidR="00DD279F" w:rsidRPr="00E412CD" w:rsidRDefault="00DD279F" w:rsidP="00DD279F">
      <w:pPr>
        <w:pStyle w:val="EndNoteBibliography"/>
        <w:ind w:left="720" w:hanging="720"/>
      </w:pPr>
      <w:bookmarkStart w:id="74" w:name="_ENREF_47"/>
      <w:r w:rsidRPr="00E412CD">
        <w:rPr>
          <w:b/>
        </w:rPr>
        <w:t>47.</w:t>
      </w:r>
      <w:r w:rsidRPr="00E412CD">
        <w:tab/>
        <w:t xml:space="preserve">Ellis C, Knapp RG, Gilbert GE, Egede LE. Factors associated with delays in seeking treatment for stroke care in veterans. </w:t>
      </w:r>
      <w:r w:rsidRPr="00E412CD">
        <w:rPr>
          <w:i/>
        </w:rPr>
        <w:t xml:space="preserve">J Stroke Cerebrovasc Dis. </w:t>
      </w:r>
      <w:r w:rsidRPr="00E412CD">
        <w:t>2013;22(7):e136-141.</w:t>
      </w:r>
      <w:bookmarkEnd w:id="74"/>
    </w:p>
    <w:p w14:paraId="78297065" w14:textId="77777777" w:rsidR="00DD279F" w:rsidRPr="00E412CD" w:rsidRDefault="00DD279F" w:rsidP="00DD279F">
      <w:pPr>
        <w:pStyle w:val="EndNoteBibliography"/>
        <w:ind w:left="720" w:hanging="720"/>
      </w:pPr>
      <w:bookmarkStart w:id="75" w:name="_ENREF_48"/>
      <w:r w:rsidRPr="00E412CD">
        <w:rPr>
          <w:b/>
        </w:rPr>
        <w:t>48.</w:t>
      </w:r>
      <w:r w:rsidRPr="00E412CD">
        <w:tab/>
        <w:t xml:space="preserve">Jia H, Chumbler NR, Wang X, Chuang H-C, Damush TM, Cameon R, Williams LS. Racial and ethnic disparities in post-stroke depression detection. </w:t>
      </w:r>
      <w:r w:rsidRPr="00E412CD">
        <w:rPr>
          <w:i/>
        </w:rPr>
        <w:t xml:space="preserve">Int J Geriatr Psychiatry. </w:t>
      </w:r>
      <w:r w:rsidRPr="00E412CD">
        <w:t>2010;25(3):298-304.</w:t>
      </w:r>
      <w:bookmarkEnd w:id="75"/>
    </w:p>
    <w:p w14:paraId="68C9BB10" w14:textId="77777777" w:rsidR="00DD279F" w:rsidRPr="00E412CD" w:rsidRDefault="00DD279F" w:rsidP="00DD279F">
      <w:pPr>
        <w:pStyle w:val="EndNoteBibliography"/>
        <w:ind w:left="720" w:hanging="720"/>
      </w:pPr>
      <w:bookmarkStart w:id="76" w:name="_ENREF_49"/>
      <w:r w:rsidRPr="00E412CD">
        <w:rPr>
          <w:b/>
        </w:rPr>
        <w:t>49.</w:t>
      </w:r>
      <w:r w:rsidRPr="00E412CD">
        <w:tab/>
        <w:t xml:space="preserve">Ellis C, Zhao Y, Egede LE. Racial/ethnic disparities in poststroke outpatient rehabilitation among veterans. </w:t>
      </w:r>
      <w:r w:rsidRPr="00E412CD">
        <w:rPr>
          <w:i/>
        </w:rPr>
        <w:t xml:space="preserve">J Natl Med Assoc. </w:t>
      </w:r>
      <w:r w:rsidRPr="00E412CD">
        <w:t>2010;102(9):817-822.</w:t>
      </w:r>
      <w:bookmarkEnd w:id="76"/>
    </w:p>
    <w:p w14:paraId="1E1A5611" w14:textId="77777777" w:rsidR="00DD279F" w:rsidRPr="00E412CD" w:rsidRDefault="00DD279F" w:rsidP="00DD279F">
      <w:pPr>
        <w:pStyle w:val="EndNoteBibliography"/>
        <w:ind w:left="720" w:hanging="720"/>
      </w:pPr>
      <w:bookmarkStart w:id="77" w:name="_ENREF_50"/>
      <w:r w:rsidRPr="00E412CD">
        <w:rPr>
          <w:b/>
        </w:rPr>
        <w:t>50.</w:t>
      </w:r>
      <w:r w:rsidRPr="00E412CD">
        <w:tab/>
        <w:t xml:space="preserve">Kovesdy CP, Norris KC, Boulware LE, Lu JL, Ma JZ, Streja E, Molnar MZ, Kalantar-Zadeh K. Association of race with mortality and cardiovascular events in a large cohort of US veterans. </w:t>
      </w:r>
      <w:r w:rsidRPr="00E412CD">
        <w:rPr>
          <w:i/>
        </w:rPr>
        <w:t xml:space="preserve">Circulation. </w:t>
      </w:r>
      <w:r w:rsidRPr="00E412CD">
        <w:t>2015;132(16):1538-1548.</w:t>
      </w:r>
      <w:bookmarkEnd w:id="77"/>
    </w:p>
    <w:p w14:paraId="73648A50" w14:textId="77777777" w:rsidR="00DD279F" w:rsidRPr="00E412CD" w:rsidRDefault="00DD279F" w:rsidP="00DD279F">
      <w:pPr>
        <w:pStyle w:val="EndNoteBibliography"/>
        <w:ind w:left="720" w:hanging="720"/>
      </w:pPr>
      <w:bookmarkStart w:id="78" w:name="_ENREF_51"/>
      <w:r w:rsidRPr="00E412CD">
        <w:rPr>
          <w:b/>
        </w:rPr>
        <w:t>51.</w:t>
      </w:r>
      <w:r w:rsidRPr="00E412CD">
        <w:tab/>
        <w:t xml:space="preserve">Vimalananda VG, Miller DR, Christiansen CL, Wang W, Tremblay P, Fincke BG. Cardiovascular disease risk factors among women veterans at VA medical facilities. </w:t>
      </w:r>
      <w:r w:rsidRPr="00E412CD">
        <w:rPr>
          <w:i/>
        </w:rPr>
        <w:t xml:space="preserve">J Gen Intern Med. </w:t>
      </w:r>
      <w:r w:rsidRPr="00E412CD">
        <w:t>Jul 2013;28(Suppl 2):S517-523.</w:t>
      </w:r>
      <w:bookmarkEnd w:id="78"/>
    </w:p>
    <w:p w14:paraId="731B0B7B" w14:textId="77777777" w:rsidR="00DD279F" w:rsidRPr="00E412CD" w:rsidRDefault="00DD279F" w:rsidP="00DD279F">
      <w:pPr>
        <w:pStyle w:val="EndNoteBibliography"/>
        <w:ind w:left="720" w:hanging="720"/>
      </w:pPr>
      <w:bookmarkStart w:id="79" w:name="_ENREF_52"/>
      <w:r w:rsidRPr="00E412CD">
        <w:rPr>
          <w:b/>
        </w:rPr>
        <w:t>52.</w:t>
      </w:r>
      <w:r w:rsidRPr="00E412CD">
        <w:tab/>
        <w:t xml:space="preserve">Whittle J, Kressin NR, Peterson ED, Orner MB, Glickman M, Mazzella M, Petersen LA. Racial differences in prevalence of coronary obstructions among men with positive nuclear imaging studies. </w:t>
      </w:r>
      <w:r w:rsidRPr="00E412CD">
        <w:rPr>
          <w:i/>
        </w:rPr>
        <w:t xml:space="preserve">J Am Coll Cardiol. </w:t>
      </w:r>
      <w:r w:rsidRPr="00E412CD">
        <w:t>May 16 2006;47(10):2034-2041.</w:t>
      </w:r>
      <w:bookmarkEnd w:id="79"/>
    </w:p>
    <w:p w14:paraId="6F946797" w14:textId="77777777" w:rsidR="00DD279F" w:rsidRPr="00E412CD" w:rsidRDefault="00DD279F" w:rsidP="00DD279F">
      <w:pPr>
        <w:pStyle w:val="EndNoteBibliography"/>
        <w:ind w:left="720" w:hanging="720"/>
      </w:pPr>
      <w:bookmarkStart w:id="80" w:name="_ENREF_53"/>
      <w:r w:rsidRPr="00E412CD">
        <w:rPr>
          <w:b/>
        </w:rPr>
        <w:t>53.</w:t>
      </w:r>
      <w:r w:rsidRPr="00E412CD">
        <w:tab/>
        <w:t xml:space="preserve">Mehta JL, Bursac Z, Mehta P, Bansal D, Fink L, Marsh J, Sukhija R, Sachdeva R. Racial disparities in prescriptions for cardioprotective drugs and cardiac outcomes in Veterans Affairs Hospitals. </w:t>
      </w:r>
      <w:r w:rsidRPr="00E412CD">
        <w:rPr>
          <w:i/>
        </w:rPr>
        <w:t xml:space="preserve">The American journal of cardiology. </w:t>
      </w:r>
      <w:r w:rsidRPr="00E412CD">
        <w:t>2010;105(7):1019-1023.</w:t>
      </w:r>
      <w:bookmarkEnd w:id="80"/>
    </w:p>
    <w:p w14:paraId="2B56FA14" w14:textId="77777777" w:rsidR="00DD279F" w:rsidRPr="00E412CD" w:rsidRDefault="00DD279F" w:rsidP="00DD279F">
      <w:pPr>
        <w:pStyle w:val="EndNoteBibliography"/>
        <w:ind w:left="720" w:hanging="720"/>
      </w:pPr>
      <w:bookmarkStart w:id="81" w:name="_ENREF_54"/>
      <w:r w:rsidRPr="00E412CD">
        <w:rPr>
          <w:b/>
        </w:rPr>
        <w:t>54.</w:t>
      </w:r>
      <w:r w:rsidRPr="00E412CD">
        <w:tab/>
        <w:t xml:space="preserve">Rawaf MM, Kressin NR. Exploring racial and sociodemographic trends in physician behavior, physician trust and their association with blood pressure control. </w:t>
      </w:r>
      <w:r w:rsidRPr="00E412CD">
        <w:rPr>
          <w:i/>
        </w:rPr>
        <w:t xml:space="preserve">J Natl Med Assoc. </w:t>
      </w:r>
      <w:r w:rsidRPr="00E412CD">
        <w:t>2007;99(11):1248-1254.</w:t>
      </w:r>
      <w:bookmarkEnd w:id="81"/>
    </w:p>
    <w:p w14:paraId="42C48C3C" w14:textId="77777777" w:rsidR="00DD279F" w:rsidRPr="00E412CD" w:rsidRDefault="00DD279F" w:rsidP="00DD279F">
      <w:pPr>
        <w:pStyle w:val="EndNoteBibliography"/>
        <w:ind w:left="720" w:hanging="720"/>
      </w:pPr>
      <w:bookmarkStart w:id="82" w:name="_ENREF_55"/>
      <w:r w:rsidRPr="00E412CD">
        <w:rPr>
          <w:b/>
        </w:rPr>
        <w:t>55.</w:t>
      </w:r>
      <w:r w:rsidRPr="00E412CD">
        <w:tab/>
        <w:t xml:space="preserve">Goldstein KM, Melnyk SD, Zullig LL, Stechuchak KM, Oddone E, Bastian LA, Rakley S, Olsen MK, Bosworth HB. Heart matters: Gender and racial differences cardiovascular disease risk factor control among veterans. </w:t>
      </w:r>
      <w:r w:rsidRPr="00E412CD">
        <w:rPr>
          <w:i/>
        </w:rPr>
        <w:t xml:space="preserve">Womens Health Issues. </w:t>
      </w:r>
      <w:r w:rsidRPr="00E412CD">
        <w:t>2014;24(5):477-483.</w:t>
      </w:r>
      <w:bookmarkEnd w:id="82"/>
    </w:p>
    <w:p w14:paraId="0944B1C4" w14:textId="77777777" w:rsidR="00DD279F" w:rsidRPr="00E412CD" w:rsidRDefault="00DD279F" w:rsidP="00DD279F">
      <w:pPr>
        <w:pStyle w:val="EndNoteBibliography"/>
        <w:ind w:left="720" w:hanging="720"/>
      </w:pPr>
      <w:bookmarkStart w:id="83" w:name="_ENREF_56"/>
      <w:r w:rsidRPr="00E412CD">
        <w:rPr>
          <w:b/>
        </w:rPr>
        <w:t>56.</w:t>
      </w:r>
      <w:r w:rsidRPr="00E412CD">
        <w:tab/>
        <w:t xml:space="preserve">Kressin NR, Wang F, Long J, Bokhour BG, Orner MB, Rothendler J, Clark C, Reddy S, Kozak W, Kroupa LP, Berlowitz DR. Hypertensive patients' race, health beliefs, process of care, and medication adherence. </w:t>
      </w:r>
      <w:r w:rsidRPr="00E412CD">
        <w:rPr>
          <w:i/>
        </w:rPr>
        <w:t xml:space="preserve">J Gen Intern Med. </w:t>
      </w:r>
      <w:r w:rsidRPr="00E412CD">
        <w:t>2007;22(6):768-774.</w:t>
      </w:r>
      <w:bookmarkEnd w:id="83"/>
    </w:p>
    <w:p w14:paraId="2B64691F" w14:textId="77777777" w:rsidR="00DD279F" w:rsidRPr="00E412CD" w:rsidRDefault="00DD279F" w:rsidP="00DD279F">
      <w:pPr>
        <w:pStyle w:val="EndNoteBibliography"/>
        <w:ind w:left="720" w:hanging="720"/>
      </w:pPr>
      <w:bookmarkStart w:id="84" w:name="_ENREF_57"/>
      <w:r w:rsidRPr="00E412CD">
        <w:rPr>
          <w:b/>
        </w:rPr>
        <w:t>57.</w:t>
      </w:r>
      <w:r w:rsidRPr="00E412CD">
        <w:tab/>
        <w:t xml:space="preserve">Cheng EM, Keyhani S, Ofner S, Williams LS, Hebert PL, Ordin DL, Bravata DM. Lower use of carotid artery imaging at minority-serving hospitals. </w:t>
      </w:r>
      <w:r w:rsidRPr="00E412CD">
        <w:rPr>
          <w:i/>
        </w:rPr>
        <w:t xml:space="preserve">Neurology. </w:t>
      </w:r>
      <w:r w:rsidRPr="00E412CD">
        <w:t>2012;79(2):138-144.</w:t>
      </w:r>
      <w:bookmarkEnd w:id="84"/>
    </w:p>
    <w:p w14:paraId="46219796" w14:textId="77777777" w:rsidR="00DD279F" w:rsidRPr="00E412CD" w:rsidRDefault="00DD279F" w:rsidP="00DD279F">
      <w:pPr>
        <w:pStyle w:val="EndNoteBibliography"/>
        <w:ind w:left="720" w:hanging="720"/>
      </w:pPr>
      <w:bookmarkStart w:id="85" w:name="_ENREF_58"/>
      <w:r w:rsidRPr="00E412CD">
        <w:rPr>
          <w:b/>
        </w:rPr>
        <w:t>58.</w:t>
      </w:r>
      <w:r w:rsidRPr="00E412CD">
        <w:tab/>
        <w:t xml:space="preserve">Ayotte BJ, Kressin NR. Race differences in cardiac catheterization: the role of social contextual variables. </w:t>
      </w:r>
      <w:r w:rsidRPr="00E412CD">
        <w:rPr>
          <w:i/>
        </w:rPr>
        <w:t xml:space="preserve">J Gen Intern Med. </w:t>
      </w:r>
      <w:r w:rsidRPr="00E412CD">
        <w:t>2010;25(8):814-818.</w:t>
      </w:r>
      <w:bookmarkEnd w:id="85"/>
    </w:p>
    <w:p w14:paraId="11C140B8" w14:textId="77777777" w:rsidR="00DD279F" w:rsidRPr="00E412CD" w:rsidRDefault="00DD279F" w:rsidP="00DD279F">
      <w:pPr>
        <w:pStyle w:val="EndNoteBibliography"/>
        <w:ind w:left="720" w:hanging="720"/>
      </w:pPr>
      <w:bookmarkStart w:id="86" w:name="_ENREF_59"/>
      <w:r w:rsidRPr="00E412CD">
        <w:rPr>
          <w:b/>
        </w:rPr>
        <w:t>59.</w:t>
      </w:r>
      <w:r w:rsidRPr="00E412CD">
        <w:tab/>
        <w:t xml:space="preserve">Rose DE, Farmer MM, Yano EM, Washington DL. Racial/ethnic differences in cardiovascular risk factors among women veterans. </w:t>
      </w:r>
      <w:r w:rsidRPr="00E412CD">
        <w:rPr>
          <w:i/>
        </w:rPr>
        <w:t xml:space="preserve">J Gen Intern Med. </w:t>
      </w:r>
      <w:r w:rsidRPr="00E412CD">
        <w:t>Jul 2013;28(Suppl 2):S524-528.</w:t>
      </w:r>
      <w:bookmarkEnd w:id="86"/>
    </w:p>
    <w:p w14:paraId="3DDC838C" w14:textId="77777777" w:rsidR="00DD279F" w:rsidRPr="00E412CD" w:rsidRDefault="00DD279F" w:rsidP="00DD279F">
      <w:pPr>
        <w:pStyle w:val="EndNoteBibliography"/>
        <w:ind w:left="720" w:hanging="720"/>
      </w:pPr>
      <w:bookmarkStart w:id="87" w:name="_ENREF_60"/>
      <w:r w:rsidRPr="00E412CD">
        <w:rPr>
          <w:b/>
        </w:rPr>
        <w:t>60.</w:t>
      </w:r>
      <w:r w:rsidRPr="00E412CD">
        <w:tab/>
        <w:t xml:space="preserve">Egede LE, Gebregziabher M, Lynch CP, Gilbert GE, Echols C. Longitudinal ethnic differences in multiple cardiovascular risk factor control in a cohort of US adults with diabetes. </w:t>
      </w:r>
      <w:r w:rsidRPr="00E412CD">
        <w:rPr>
          <w:i/>
        </w:rPr>
        <w:t xml:space="preserve">Diabetes Res Clin Pract. </w:t>
      </w:r>
      <w:r w:rsidRPr="00E412CD">
        <w:t>2011;94(3):385-394.</w:t>
      </w:r>
      <w:bookmarkEnd w:id="87"/>
    </w:p>
    <w:p w14:paraId="4FAF6E3F" w14:textId="77777777" w:rsidR="00DD279F" w:rsidRPr="00E412CD" w:rsidRDefault="00DD279F" w:rsidP="00DD279F">
      <w:pPr>
        <w:pStyle w:val="EndNoteBibliography"/>
        <w:ind w:left="720" w:hanging="720"/>
      </w:pPr>
      <w:bookmarkStart w:id="88" w:name="_ENREF_61"/>
      <w:r w:rsidRPr="00E412CD">
        <w:rPr>
          <w:b/>
        </w:rPr>
        <w:t>61.</w:t>
      </w:r>
      <w:r w:rsidRPr="00E412CD">
        <w:tab/>
        <w:t xml:space="preserve">Sarrazin MV, Cannon KT, Rosenthal GE, Kaldjian LC. Racial differences in mortality among veterans hospitalized for exacerbation of chronic obstructive pulmonary disease. </w:t>
      </w:r>
      <w:r w:rsidRPr="00E412CD">
        <w:rPr>
          <w:i/>
        </w:rPr>
        <w:t xml:space="preserve">J Natl Med Assoc. </w:t>
      </w:r>
      <w:r w:rsidRPr="00E412CD">
        <w:t>2009;101(7):656-662.</w:t>
      </w:r>
      <w:bookmarkEnd w:id="88"/>
    </w:p>
    <w:p w14:paraId="18253F4E" w14:textId="77777777" w:rsidR="00DD279F" w:rsidRPr="00E412CD" w:rsidRDefault="00DD279F" w:rsidP="00DD279F">
      <w:pPr>
        <w:pStyle w:val="EndNoteBibliography"/>
        <w:ind w:left="720" w:hanging="720"/>
      </w:pPr>
      <w:bookmarkStart w:id="89" w:name="_ENREF_62"/>
      <w:r w:rsidRPr="00E412CD">
        <w:rPr>
          <w:b/>
        </w:rPr>
        <w:t>62.</w:t>
      </w:r>
      <w:r w:rsidRPr="00E412CD">
        <w:tab/>
        <w:t xml:space="preserve">Cecere LM, Slatore CG, Uman JE, Evans LE, Udris EM, Bryson CL, Au DH. Adherence to long-acting inhaled therapies among patients with chronic obstructive pulmonary disease (COPD). </w:t>
      </w:r>
      <w:r w:rsidRPr="00E412CD">
        <w:rPr>
          <w:i/>
        </w:rPr>
        <w:t xml:space="preserve">COPD. </w:t>
      </w:r>
      <w:r w:rsidRPr="00E412CD">
        <w:t>2012;9(3):251-258.</w:t>
      </w:r>
      <w:bookmarkEnd w:id="89"/>
    </w:p>
    <w:p w14:paraId="67FA53B2" w14:textId="77777777" w:rsidR="00DD279F" w:rsidRPr="00E412CD" w:rsidRDefault="00DD279F" w:rsidP="00DD279F">
      <w:pPr>
        <w:pStyle w:val="EndNoteBibliography"/>
        <w:ind w:left="720" w:hanging="720"/>
      </w:pPr>
      <w:bookmarkStart w:id="90" w:name="_ENREF_63"/>
      <w:r w:rsidRPr="005B4EFD">
        <w:rPr>
          <w:b/>
          <w:lang w:val="es-CR"/>
        </w:rPr>
        <w:lastRenderedPageBreak/>
        <w:t>63.</w:t>
      </w:r>
      <w:r w:rsidRPr="005B4EFD">
        <w:rPr>
          <w:lang w:val="es-CR"/>
        </w:rPr>
        <w:tab/>
        <w:t xml:space="preserve">Dahodwala N, Karlawish J, Siderowf A, Duda JE, Mandell DS. </w:t>
      </w:r>
      <w:r w:rsidRPr="00E412CD">
        <w:t xml:space="preserve">Delayed Parkinson's disease diagnosis among African-Americans: the role of reporting of disability. </w:t>
      </w:r>
      <w:r w:rsidRPr="00E412CD">
        <w:rPr>
          <w:i/>
        </w:rPr>
        <w:t xml:space="preserve">Neuroepidemiology. </w:t>
      </w:r>
      <w:r w:rsidRPr="00E412CD">
        <w:t>2011;36(3):150-154.</w:t>
      </w:r>
      <w:bookmarkEnd w:id="90"/>
    </w:p>
    <w:p w14:paraId="0969D4FE" w14:textId="77777777" w:rsidR="00DD279F" w:rsidRPr="00E412CD" w:rsidRDefault="00DD279F" w:rsidP="00DD279F">
      <w:pPr>
        <w:pStyle w:val="EndNoteBibliography"/>
        <w:ind w:left="720" w:hanging="720"/>
      </w:pPr>
      <w:bookmarkStart w:id="91" w:name="_ENREF_64"/>
      <w:r w:rsidRPr="00E412CD">
        <w:rPr>
          <w:b/>
        </w:rPr>
        <w:t>64.</w:t>
      </w:r>
      <w:r w:rsidRPr="00E412CD">
        <w:tab/>
        <w:t xml:space="preserve">Boehmer U, Glickman M, Jones JA, Orner MB, Wheler C, Berlowitz DR, Kressin NR. Dental care in an equal access system valuing equity: Are there racial disparities? </w:t>
      </w:r>
      <w:r w:rsidRPr="00E412CD">
        <w:rPr>
          <w:i/>
        </w:rPr>
        <w:t xml:space="preserve">Med Care. </w:t>
      </w:r>
      <w:r w:rsidRPr="00E412CD">
        <w:t>Nov 2016;54(11):998-1004.</w:t>
      </w:r>
      <w:bookmarkEnd w:id="91"/>
    </w:p>
    <w:p w14:paraId="3C1CDB62" w14:textId="77777777" w:rsidR="00DD279F" w:rsidRPr="00E412CD" w:rsidRDefault="00DD279F" w:rsidP="00DD279F">
      <w:pPr>
        <w:pStyle w:val="EndNoteBibliography"/>
        <w:ind w:left="720" w:hanging="720"/>
      </w:pPr>
      <w:bookmarkStart w:id="92" w:name="_ENREF_65"/>
      <w:r w:rsidRPr="00E412CD">
        <w:rPr>
          <w:b/>
        </w:rPr>
        <w:t>65.</w:t>
      </w:r>
      <w:r w:rsidRPr="00E412CD">
        <w:tab/>
        <w:t xml:space="preserve">Egede LE, Lynch CP, Gebregziabher M, Hunt KJ, Echols C, Gilbert GE, Mauldin PD. Differential impact of longitudinal medication non-adherence on mortality by race/ethnicity among veterans with diabetes. </w:t>
      </w:r>
      <w:r w:rsidRPr="00E412CD">
        <w:rPr>
          <w:i/>
        </w:rPr>
        <w:t xml:space="preserve">J Gen Intern Med. </w:t>
      </w:r>
      <w:r w:rsidRPr="00E412CD">
        <w:t>Feb 2013;28(2):208-215.</w:t>
      </w:r>
      <w:bookmarkEnd w:id="92"/>
    </w:p>
    <w:p w14:paraId="3A19008A" w14:textId="77777777" w:rsidR="00DD279F" w:rsidRPr="00E412CD" w:rsidRDefault="00DD279F" w:rsidP="00DD279F">
      <w:pPr>
        <w:pStyle w:val="EndNoteBibliography"/>
        <w:ind w:left="720" w:hanging="720"/>
      </w:pPr>
      <w:bookmarkStart w:id="93" w:name="_ENREF_66"/>
      <w:r w:rsidRPr="00E412CD">
        <w:rPr>
          <w:b/>
        </w:rPr>
        <w:t>66.</w:t>
      </w:r>
      <w:r w:rsidRPr="00E412CD">
        <w:tab/>
        <w:t xml:space="preserve">Richardson L, Egede L, Mueller M. Effect of race/ethnicity and persistent recognition of depression on mortality in elderly men with type 2 diabetes and depression. </w:t>
      </w:r>
      <w:r w:rsidRPr="00E412CD">
        <w:rPr>
          <w:i/>
        </w:rPr>
        <w:t xml:space="preserve">Diabetes Care. </w:t>
      </w:r>
      <w:r w:rsidRPr="00E412CD">
        <w:t>2008;31(5):880-881.</w:t>
      </w:r>
      <w:bookmarkEnd w:id="93"/>
    </w:p>
    <w:p w14:paraId="6C3681FA" w14:textId="77777777" w:rsidR="00DD279F" w:rsidRPr="00E412CD" w:rsidRDefault="00DD279F" w:rsidP="00DD279F">
      <w:pPr>
        <w:pStyle w:val="EndNoteBibliography"/>
        <w:ind w:left="720" w:hanging="720"/>
      </w:pPr>
      <w:bookmarkStart w:id="94" w:name="_ENREF_67"/>
      <w:r w:rsidRPr="00E412CD">
        <w:rPr>
          <w:b/>
        </w:rPr>
        <w:t>67.</w:t>
      </w:r>
      <w:r w:rsidRPr="00E412CD">
        <w:tab/>
        <w:t xml:space="preserve">Kokkinos P, Myers J, Nylen E, Panagiotakos DB, Manolis A, Pittaras A, Blackman MR, Jacob-Issac R, Faselis C, Abella J. Exercise capacity and all-cause mortality in African American and Caucasian men with type 2 diabetes. </w:t>
      </w:r>
      <w:r w:rsidRPr="00E412CD">
        <w:rPr>
          <w:i/>
        </w:rPr>
        <w:t xml:space="preserve">Diabetes Care. </w:t>
      </w:r>
      <w:r w:rsidRPr="00E412CD">
        <w:t>2009;32(4):623-628.</w:t>
      </w:r>
      <w:bookmarkEnd w:id="94"/>
    </w:p>
    <w:p w14:paraId="0225377B" w14:textId="77777777" w:rsidR="00DD279F" w:rsidRPr="00E412CD" w:rsidRDefault="00DD279F" w:rsidP="00DD279F">
      <w:pPr>
        <w:pStyle w:val="EndNoteBibliography"/>
        <w:ind w:left="720" w:hanging="720"/>
      </w:pPr>
      <w:bookmarkStart w:id="95" w:name="_ENREF_68"/>
      <w:r w:rsidRPr="00E412CD">
        <w:rPr>
          <w:b/>
        </w:rPr>
        <w:t>68.</w:t>
      </w:r>
      <w:r w:rsidRPr="00E412CD">
        <w:tab/>
        <w:t xml:space="preserve">Lynch CP, Gebregziabher M, Axon R, Hunt KE, Payne E, Egede LE. Geographic and racial/ethnic variations in patterns of multimorbidity burden in patients with type 2 diabetes. </w:t>
      </w:r>
      <w:r w:rsidRPr="00E412CD">
        <w:rPr>
          <w:i/>
        </w:rPr>
        <w:t xml:space="preserve">J Gen Intern Med. </w:t>
      </w:r>
      <w:r w:rsidRPr="00E412CD">
        <w:t>Jan 2015;30(1):25-32.</w:t>
      </w:r>
      <w:bookmarkEnd w:id="95"/>
    </w:p>
    <w:p w14:paraId="68CE0D46" w14:textId="77777777" w:rsidR="00DD279F" w:rsidRPr="00E412CD" w:rsidRDefault="00DD279F" w:rsidP="00DD279F">
      <w:pPr>
        <w:pStyle w:val="EndNoteBibliography"/>
        <w:ind w:left="720" w:hanging="720"/>
      </w:pPr>
      <w:bookmarkStart w:id="96" w:name="_ENREF_69"/>
      <w:r w:rsidRPr="00E412CD">
        <w:rPr>
          <w:b/>
        </w:rPr>
        <w:t>69.</w:t>
      </w:r>
      <w:r w:rsidRPr="00E412CD">
        <w:tab/>
        <w:t xml:space="preserve">Hunt KJ, Gebregziabher M, Lynch CP, Echols C, Mauldin PD, Egede LE. Impact of diabetes control on mortality by race in a national cohort of veterans. </w:t>
      </w:r>
      <w:r w:rsidRPr="00E412CD">
        <w:rPr>
          <w:i/>
        </w:rPr>
        <w:t xml:space="preserve">Ann Epidemiol. </w:t>
      </w:r>
      <w:r w:rsidRPr="00E412CD">
        <w:t>2013;23(2):74-79.</w:t>
      </w:r>
      <w:bookmarkEnd w:id="96"/>
    </w:p>
    <w:p w14:paraId="43E01AFC" w14:textId="77777777" w:rsidR="00DD279F" w:rsidRPr="00E412CD" w:rsidRDefault="00DD279F" w:rsidP="00DD279F">
      <w:pPr>
        <w:pStyle w:val="EndNoteBibliography"/>
        <w:ind w:left="720" w:hanging="720"/>
      </w:pPr>
      <w:bookmarkStart w:id="97" w:name="_ENREF_70"/>
      <w:r w:rsidRPr="00E412CD">
        <w:rPr>
          <w:b/>
        </w:rPr>
        <w:t>70.</w:t>
      </w:r>
      <w:r w:rsidRPr="00E412CD">
        <w:tab/>
        <w:t xml:space="preserve">Lynch CP, Gebregziabher M, Echols C, Gilbert GE, Zhao Y, Egede LE. Racial disparities in all-cause mortality among veterans with type 2 diabetes. </w:t>
      </w:r>
      <w:r w:rsidRPr="00E412CD">
        <w:rPr>
          <w:i/>
        </w:rPr>
        <w:t xml:space="preserve">J Gen Intern Med. </w:t>
      </w:r>
      <w:r w:rsidRPr="00E412CD">
        <w:t>2010;25(10):1051-1056.</w:t>
      </w:r>
      <w:bookmarkEnd w:id="97"/>
    </w:p>
    <w:p w14:paraId="07781D40" w14:textId="77777777" w:rsidR="00DD279F" w:rsidRPr="00E412CD" w:rsidRDefault="00DD279F" w:rsidP="00DD279F">
      <w:pPr>
        <w:pStyle w:val="EndNoteBibliography"/>
        <w:ind w:left="720" w:hanging="720"/>
      </w:pPr>
      <w:bookmarkStart w:id="98" w:name="_ENREF_71"/>
      <w:r w:rsidRPr="00E412CD">
        <w:rPr>
          <w:b/>
        </w:rPr>
        <w:t>71.</w:t>
      </w:r>
      <w:r w:rsidRPr="00E412CD">
        <w:tab/>
        <w:t xml:space="preserve">Tseng C-L, Sambamoorthi U, Helmer D, Tiwari A, Rosen AK, Rajan M, Pogach L. The association between mental health functioning and nontraumatic lower extremity amputations in veterans with diabetes. </w:t>
      </w:r>
      <w:r w:rsidRPr="00E412CD">
        <w:rPr>
          <w:i/>
        </w:rPr>
        <w:t xml:space="preserve">Gen Hosp Psychiatry. </w:t>
      </w:r>
      <w:r w:rsidRPr="00E412CD">
        <w:t>2007;29(6):537-546.</w:t>
      </w:r>
      <w:bookmarkEnd w:id="98"/>
    </w:p>
    <w:p w14:paraId="2606E2B7" w14:textId="77777777" w:rsidR="00DD279F" w:rsidRPr="00E412CD" w:rsidRDefault="00DD279F" w:rsidP="00DD279F">
      <w:pPr>
        <w:pStyle w:val="EndNoteBibliography"/>
        <w:ind w:left="720" w:hanging="720"/>
      </w:pPr>
      <w:bookmarkStart w:id="99" w:name="_ENREF_72"/>
      <w:r w:rsidRPr="00E412CD">
        <w:rPr>
          <w:b/>
        </w:rPr>
        <w:t>72.</w:t>
      </w:r>
      <w:r w:rsidRPr="00E412CD">
        <w:tab/>
        <w:t xml:space="preserve">Tseng CL, Rajan M, Miller DR, Lafrance JP, Pogach L. Trends in initial lower extremity amputation rates among Veterans Health Administration Health Care System users from 2000 to 2004. </w:t>
      </w:r>
      <w:r w:rsidRPr="00E412CD">
        <w:rPr>
          <w:i/>
        </w:rPr>
        <w:t xml:space="preserve">Diabetes Care. </w:t>
      </w:r>
      <w:r w:rsidRPr="00E412CD">
        <w:t>May 2011;34(5):1157-1163.</w:t>
      </w:r>
      <w:bookmarkEnd w:id="99"/>
    </w:p>
    <w:p w14:paraId="71343E60" w14:textId="77777777" w:rsidR="00DD279F" w:rsidRPr="00E412CD" w:rsidRDefault="00DD279F" w:rsidP="00DD279F">
      <w:pPr>
        <w:pStyle w:val="EndNoteBibliography"/>
        <w:ind w:left="720" w:hanging="720"/>
      </w:pPr>
      <w:bookmarkStart w:id="100" w:name="_ENREF_73"/>
      <w:r w:rsidRPr="00E412CD">
        <w:rPr>
          <w:b/>
        </w:rPr>
        <w:t>73.</w:t>
      </w:r>
      <w:r w:rsidRPr="00E412CD">
        <w:tab/>
        <w:t xml:space="preserve">Tseng C-L, Sambamoorthi U, Tiwari A, Rajan M, Findley P, Pogach L. Diabetes care among veteran women with disability. </w:t>
      </w:r>
      <w:r w:rsidRPr="00E412CD">
        <w:rPr>
          <w:i/>
        </w:rPr>
        <w:t xml:space="preserve">Womens Health Issues. </w:t>
      </w:r>
      <w:r w:rsidRPr="00E412CD">
        <w:t>2006;16(6):361-371.</w:t>
      </w:r>
      <w:bookmarkEnd w:id="100"/>
    </w:p>
    <w:p w14:paraId="7C49D60B" w14:textId="77777777" w:rsidR="00DD279F" w:rsidRPr="00E412CD" w:rsidRDefault="00DD279F" w:rsidP="00DD279F">
      <w:pPr>
        <w:pStyle w:val="EndNoteBibliography"/>
        <w:ind w:left="720" w:hanging="720"/>
      </w:pPr>
      <w:bookmarkStart w:id="101" w:name="_ENREF_74"/>
      <w:r w:rsidRPr="00E412CD">
        <w:rPr>
          <w:b/>
        </w:rPr>
        <w:t>74.</w:t>
      </w:r>
      <w:r w:rsidRPr="00E412CD">
        <w:tab/>
        <w:t xml:space="preserve">Twombly JG, Long Q, Zhu M, Wilson PWF, Narayan KMV, Fraser L-A, Webber BC, Phillips LS. Diabetes care in black and white veterans in the southeastern U.S. </w:t>
      </w:r>
      <w:r w:rsidRPr="00E412CD">
        <w:rPr>
          <w:i/>
        </w:rPr>
        <w:t xml:space="preserve">Diabetes Care. </w:t>
      </w:r>
      <w:r w:rsidRPr="00E412CD">
        <w:t>2010;33(5):958-963.</w:t>
      </w:r>
      <w:bookmarkEnd w:id="101"/>
    </w:p>
    <w:p w14:paraId="37A556DD" w14:textId="77777777" w:rsidR="00DD279F" w:rsidRPr="00E412CD" w:rsidRDefault="00DD279F" w:rsidP="00DD279F">
      <w:pPr>
        <w:pStyle w:val="EndNoteBibliography"/>
        <w:ind w:left="720" w:hanging="720"/>
      </w:pPr>
      <w:bookmarkStart w:id="102" w:name="_ENREF_75"/>
      <w:r w:rsidRPr="00E412CD">
        <w:rPr>
          <w:b/>
        </w:rPr>
        <w:t>75.</w:t>
      </w:r>
      <w:r w:rsidRPr="00E412CD">
        <w:tab/>
        <w:t xml:space="preserve">Egede LE, Mueller M, Echols CL, Gebregziabher M. Longitudinal differences in glycemic control by race/ethnicity among veterans with type 2 diabetes. </w:t>
      </w:r>
      <w:r w:rsidRPr="00E412CD">
        <w:rPr>
          <w:i/>
        </w:rPr>
        <w:t xml:space="preserve">Med Care. </w:t>
      </w:r>
      <w:r w:rsidRPr="00E412CD">
        <w:t>Jun 2010;48(6):527-533.</w:t>
      </w:r>
      <w:bookmarkEnd w:id="102"/>
    </w:p>
    <w:p w14:paraId="5D02214B" w14:textId="77777777" w:rsidR="00DD279F" w:rsidRPr="00E412CD" w:rsidRDefault="00DD279F" w:rsidP="00DD279F">
      <w:pPr>
        <w:pStyle w:val="EndNoteBibliography"/>
        <w:ind w:left="720" w:hanging="720"/>
      </w:pPr>
      <w:bookmarkStart w:id="103" w:name="_ENREF_76"/>
      <w:r w:rsidRPr="00E412CD">
        <w:rPr>
          <w:b/>
        </w:rPr>
        <w:t>76.</w:t>
      </w:r>
      <w:r w:rsidRPr="00E412CD">
        <w:tab/>
        <w:t xml:space="preserve">Axon RN, Gebregziabher M, Echols C, Msph GG, Egede LE. Racial and ethnic differences in longitudinal blood pressure control in veterans with type 2 diabetes mellitus. </w:t>
      </w:r>
      <w:r w:rsidRPr="00E412CD">
        <w:rPr>
          <w:i/>
        </w:rPr>
        <w:t xml:space="preserve">J Gen Intern Med. </w:t>
      </w:r>
      <w:r w:rsidRPr="00E412CD">
        <w:t>2011;26(11):1278-1283.</w:t>
      </w:r>
      <w:bookmarkEnd w:id="103"/>
    </w:p>
    <w:p w14:paraId="35C41F40" w14:textId="77777777" w:rsidR="00DD279F" w:rsidRPr="00E412CD" w:rsidRDefault="00DD279F" w:rsidP="00DD279F">
      <w:pPr>
        <w:pStyle w:val="EndNoteBibliography"/>
        <w:ind w:left="720" w:hanging="720"/>
      </w:pPr>
      <w:bookmarkStart w:id="104" w:name="_ENREF_77"/>
      <w:r w:rsidRPr="00E412CD">
        <w:rPr>
          <w:b/>
        </w:rPr>
        <w:t>77.</w:t>
      </w:r>
      <w:r w:rsidRPr="00E412CD">
        <w:tab/>
        <w:t xml:space="preserve">Egede LE, Gebregziabher M, Hunt KJ, Axon RN, Echols C, Gilbert GE, Mauldin PD. Regional, geographic, and ethnic differences in medication adherence among adults with type 2 diabetes. </w:t>
      </w:r>
      <w:r w:rsidRPr="00E412CD">
        <w:rPr>
          <w:i/>
        </w:rPr>
        <w:t xml:space="preserve">Ann Pharmacother. </w:t>
      </w:r>
      <w:r w:rsidRPr="00E412CD">
        <w:t>2011;45(2):169-178.</w:t>
      </w:r>
      <w:bookmarkEnd w:id="104"/>
    </w:p>
    <w:p w14:paraId="3FEFAE65" w14:textId="77777777" w:rsidR="00DD279F" w:rsidRPr="00E412CD" w:rsidRDefault="00DD279F" w:rsidP="00DD279F">
      <w:pPr>
        <w:pStyle w:val="EndNoteBibliography"/>
        <w:ind w:left="720" w:hanging="720"/>
      </w:pPr>
      <w:bookmarkStart w:id="105" w:name="_ENREF_78"/>
      <w:r w:rsidRPr="00E412CD">
        <w:rPr>
          <w:b/>
        </w:rPr>
        <w:t>78.</w:t>
      </w:r>
      <w:r w:rsidRPr="00E412CD">
        <w:tab/>
        <w:t xml:space="preserve">Egede LE, Gebregziabher M, Hunt KJ, Axon RN, Echols C, Gilbert GE, Mauldin PD. Regional, geographic, and racial/ethnic variation in glycemic control in a national sample of veterans with diabetes. </w:t>
      </w:r>
      <w:r w:rsidRPr="00E412CD">
        <w:rPr>
          <w:i/>
        </w:rPr>
        <w:t xml:space="preserve">Diabetes Care. </w:t>
      </w:r>
      <w:r w:rsidRPr="00E412CD">
        <w:t>2011;34(4):938-943.</w:t>
      </w:r>
      <w:bookmarkEnd w:id="105"/>
    </w:p>
    <w:p w14:paraId="690231DB" w14:textId="77777777" w:rsidR="00DD279F" w:rsidRPr="00E412CD" w:rsidRDefault="00DD279F" w:rsidP="00DD279F">
      <w:pPr>
        <w:pStyle w:val="EndNoteBibliography"/>
        <w:ind w:left="720" w:hanging="720"/>
      </w:pPr>
      <w:bookmarkStart w:id="106" w:name="_ENREF_79"/>
      <w:r w:rsidRPr="00E412CD">
        <w:rPr>
          <w:b/>
        </w:rPr>
        <w:lastRenderedPageBreak/>
        <w:t>79.</w:t>
      </w:r>
      <w:r w:rsidRPr="00E412CD">
        <w:tab/>
        <w:t xml:space="preserve">Gebregziabher M, Lynch CP, Mueller M, Gilbert GE, Echols C, Zhao Y, Egede LE. Using quantile regression to investigate racial disparities in medication non-adherence. </w:t>
      </w:r>
      <w:r w:rsidRPr="00E412CD">
        <w:rPr>
          <w:i/>
        </w:rPr>
        <w:t xml:space="preserve">BMC Med Res Methodol. </w:t>
      </w:r>
      <w:r w:rsidRPr="00E412CD">
        <w:t>2011;11:88.</w:t>
      </w:r>
      <w:bookmarkEnd w:id="106"/>
    </w:p>
    <w:p w14:paraId="143F7E3F" w14:textId="77777777" w:rsidR="00DD279F" w:rsidRPr="00E412CD" w:rsidRDefault="00DD279F" w:rsidP="00DD279F">
      <w:pPr>
        <w:pStyle w:val="EndNoteBibliography"/>
        <w:ind w:left="720" w:hanging="720"/>
      </w:pPr>
      <w:bookmarkStart w:id="107" w:name="_ENREF_80"/>
      <w:r w:rsidRPr="00E412CD">
        <w:rPr>
          <w:b/>
        </w:rPr>
        <w:t>80.</w:t>
      </w:r>
      <w:r w:rsidRPr="00E412CD">
        <w:tab/>
        <w:t xml:space="preserve">Wendel CS, Shah JH, Duckworth WC, Hoffman RM, Mohler MJ, Murata GH. Racial and ethnic disparities in the control of cardiovascular disease risk factors in Southwest American veterans with type 2 diabetes: the Diabetes Outcomes in Veterans Study. </w:t>
      </w:r>
      <w:r w:rsidRPr="00E412CD">
        <w:rPr>
          <w:i/>
        </w:rPr>
        <w:t xml:space="preserve">BMC Health Serv Res. </w:t>
      </w:r>
      <w:r w:rsidRPr="00E412CD">
        <w:t>2006;6:58.</w:t>
      </w:r>
      <w:bookmarkEnd w:id="107"/>
    </w:p>
    <w:p w14:paraId="62DAE8A3" w14:textId="77777777" w:rsidR="00DD279F" w:rsidRPr="00E412CD" w:rsidRDefault="00DD279F" w:rsidP="00DD279F">
      <w:pPr>
        <w:pStyle w:val="EndNoteBibliography"/>
        <w:ind w:left="720" w:hanging="720"/>
      </w:pPr>
      <w:bookmarkStart w:id="108" w:name="_ENREF_81"/>
      <w:r w:rsidRPr="00E412CD">
        <w:rPr>
          <w:b/>
        </w:rPr>
        <w:t>81.</w:t>
      </w:r>
      <w:r w:rsidRPr="00E412CD">
        <w:tab/>
        <w:t xml:space="preserve">Banerjea R, Sambamoorthi U, Smelson D, Pogach LM. Chronic illness with complexities: Mental illness and substance use among veteran clinic users with diabetes. </w:t>
      </w:r>
      <w:r w:rsidRPr="00E412CD">
        <w:rPr>
          <w:i/>
        </w:rPr>
        <w:t xml:space="preserve">The American Journal of Drug and Alcohol Abuse. </w:t>
      </w:r>
      <w:r w:rsidRPr="00E412CD">
        <w:t>2007;33(6):807-821.</w:t>
      </w:r>
      <w:bookmarkEnd w:id="108"/>
    </w:p>
    <w:p w14:paraId="031BA66F" w14:textId="77777777" w:rsidR="00DD279F" w:rsidRPr="00E412CD" w:rsidRDefault="00DD279F" w:rsidP="00DD279F">
      <w:pPr>
        <w:pStyle w:val="EndNoteBibliography"/>
        <w:ind w:left="720" w:hanging="720"/>
      </w:pPr>
      <w:bookmarkStart w:id="109" w:name="_ENREF_82"/>
      <w:r w:rsidRPr="00E412CD">
        <w:rPr>
          <w:b/>
        </w:rPr>
        <w:t>82.</w:t>
      </w:r>
      <w:r w:rsidRPr="00E412CD">
        <w:tab/>
        <w:t xml:space="preserve">Halanych JH, Wang F, Miller DR, Pogach LM, Lin H, Berlowitz DR, Frayne SM. Racial/ethnic differences in diabetes care for older Veterans: Accounting for dual health system use changes conclusions. </w:t>
      </w:r>
      <w:r w:rsidRPr="00E412CD">
        <w:rPr>
          <w:i/>
        </w:rPr>
        <w:t xml:space="preserve">Med Care. </w:t>
      </w:r>
      <w:r w:rsidRPr="00E412CD">
        <w:t>May 2006;44(5):439-445.</w:t>
      </w:r>
      <w:bookmarkEnd w:id="109"/>
    </w:p>
    <w:p w14:paraId="56CCB568" w14:textId="77777777" w:rsidR="00DD279F" w:rsidRPr="00E412CD" w:rsidRDefault="00DD279F" w:rsidP="00DD279F">
      <w:pPr>
        <w:pStyle w:val="EndNoteBibliography"/>
        <w:ind w:left="720" w:hanging="720"/>
      </w:pPr>
      <w:bookmarkStart w:id="110" w:name="_ENREF_83"/>
      <w:r w:rsidRPr="00E412CD">
        <w:rPr>
          <w:b/>
        </w:rPr>
        <w:t>83.</w:t>
      </w:r>
      <w:r w:rsidRPr="00E412CD">
        <w:tab/>
        <w:t xml:space="preserve">Alston R, Lewis A, Loggins S. Assistive technology and veterans with severe disabilities: examining the relationships among race, personal factors, medical support, income support, and use. </w:t>
      </w:r>
      <w:r w:rsidRPr="00E412CD">
        <w:rPr>
          <w:i/>
        </w:rPr>
        <w:t xml:space="preserve">Med Care. </w:t>
      </w:r>
      <w:r w:rsidRPr="00E412CD">
        <w:t>2014;52(10 Suppl 3):S17-24.</w:t>
      </w:r>
      <w:bookmarkEnd w:id="110"/>
    </w:p>
    <w:p w14:paraId="065842C2" w14:textId="77777777" w:rsidR="00DD279F" w:rsidRPr="00E412CD" w:rsidRDefault="00DD279F" w:rsidP="00DD279F">
      <w:pPr>
        <w:pStyle w:val="EndNoteBibliography"/>
        <w:ind w:left="720" w:hanging="720"/>
      </w:pPr>
      <w:bookmarkStart w:id="111" w:name="_ENREF_84"/>
      <w:r w:rsidRPr="00E412CD">
        <w:rPr>
          <w:b/>
        </w:rPr>
        <w:t>84.</w:t>
      </w:r>
      <w:r w:rsidRPr="00E412CD">
        <w:tab/>
        <w:t xml:space="preserve">Grubaugh AL, Elhai JD, Ruggiero KJ, Egede LE, Naifeh JA, Frueh BC. Equity in Veterans Affairs disability claims adjudication in a national sample of veterans. </w:t>
      </w:r>
      <w:r w:rsidRPr="00E412CD">
        <w:rPr>
          <w:i/>
        </w:rPr>
        <w:t xml:space="preserve">Mil Med. </w:t>
      </w:r>
      <w:r w:rsidRPr="00E412CD">
        <w:t>2009;174(12):1241-1246.</w:t>
      </w:r>
      <w:bookmarkEnd w:id="111"/>
    </w:p>
    <w:p w14:paraId="0305CD25" w14:textId="77777777" w:rsidR="00DD279F" w:rsidRPr="00E412CD" w:rsidRDefault="00DD279F" w:rsidP="00DD279F">
      <w:pPr>
        <w:pStyle w:val="EndNoteBibliography"/>
        <w:ind w:left="720" w:hanging="720"/>
      </w:pPr>
      <w:bookmarkStart w:id="112" w:name="_ENREF_85"/>
      <w:r w:rsidRPr="00E412CD">
        <w:rPr>
          <w:b/>
        </w:rPr>
        <w:t>85.</w:t>
      </w:r>
      <w:r w:rsidRPr="00E412CD">
        <w:tab/>
        <w:t xml:space="preserve">Fischer SM, Kutner JS, Sauaia A, Kramer A. Lack of ethnic differences in end-of-life care in the Veterans Health Administration. </w:t>
      </w:r>
      <w:r w:rsidRPr="00E412CD">
        <w:rPr>
          <w:i/>
        </w:rPr>
        <w:t xml:space="preserve">The American journal of hospice &amp; palliative care. </w:t>
      </w:r>
      <w:r w:rsidRPr="00E412CD">
        <w:t>2007;24(4):277-283.</w:t>
      </w:r>
      <w:bookmarkEnd w:id="112"/>
    </w:p>
    <w:p w14:paraId="109BAE8E" w14:textId="77777777" w:rsidR="00DD279F" w:rsidRPr="00E412CD" w:rsidRDefault="00DD279F" w:rsidP="00DD279F">
      <w:pPr>
        <w:pStyle w:val="EndNoteBibliography"/>
        <w:ind w:left="720" w:hanging="720"/>
      </w:pPr>
      <w:bookmarkStart w:id="113" w:name="_ENREF_86"/>
      <w:r w:rsidRPr="00E412CD">
        <w:rPr>
          <w:b/>
        </w:rPr>
        <w:t>86.</w:t>
      </w:r>
      <w:r w:rsidRPr="00E412CD">
        <w:tab/>
        <w:t xml:space="preserve">Hope OA, Zeber JE, Kressin NR, Bokhour BG, Vancott AC, Cramer JA, Amuan ME, Knoefel JE, Pugh MJ. New-onset geriatric epilepsy care: Race, setting of diagnosis, and choice of antiepileptic drug. </w:t>
      </w:r>
      <w:r w:rsidRPr="00E412CD">
        <w:rPr>
          <w:i/>
        </w:rPr>
        <w:t xml:space="preserve">Epilepsia. </w:t>
      </w:r>
      <w:r w:rsidRPr="00E412CD">
        <w:t>2009;50(5):1085-1093.</w:t>
      </w:r>
      <w:bookmarkEnd w:id="113"/>
    </w:p>
    <w:p w14:paraId="3F843436" w14:textId="77777777" w:rsidR="00DD279F" w:rsidRPr="00E412CD" w:rsidRDefault="00DD279F" w:rsidP="00DD279F">
      <w:pPr>
        <w:pStyle w:val="EndNoteBibliography"/>
        <w:ind w:left="720" w:hanging="720"/>
      </w:pPr>
      <w:bookmarkStart w:id="114" w:name="_ENREF_87"/>
      <w:r w:rsidRPr="00E412CD">
        <w:rPr>
          <w:b/>
        </w:rPr>
        <w:t>87.</w:t>
      </w:r>
      <w:r w:rsidRPr="00E412CD">
        <w:tab/>
        <w:t xml:space="preserve">Hou JK, Kramer JR, Richardson P, Sansgiry S, El-Serag HB. Myelosuppression monitoring after immunomodulator initiation in veterans with inflammatory bowel disease: a national practice audit. </w:t>
      </w:r>
      <w:r w:rsidRPr="00E412CD">
        <w:rPr>
          <w:i/>
        </w:rPr>
        <w:t xml:space="preserve">Aliment Pharmacol Ther. </w:t>
      </w:r>
      <w:r w:rsidRPr="00E412CD">
        <w:t>2012;36(11-12):1049-1056.</w:t>
      </w:r>
      <w:bookmarkEnd w:id="114"/>
    </w:p>
    <w:p w14:paraId="4DD3D60E" w14:textId="77777777" w:rsidR="00DD279F" w:rsidRPr="00E412CD" w:rsidRDefault="00DD279F" w:rsidP="00DD279F">
      <w:pPr>
        <w:pStyle w:val="EndNoteBibliography"/>
        <w:ind w:left="720" w:hanging="720"/>
      </w:pPr>
      <w:bookmarkStart w:id="115" w:name="_ENREF_88"/>
      <w:r w:rsidRPr="00E412CD">
        <w:rPr>
          <w:b/>
        </w:rPr>
        <w:t>88.</w:t>
      </w:r>
      <w:r w:rsidRPr="00E412CD">
        <w:tab/>
        <w:t xml:space="preserve">Hausmann LRM, Gao S, Mor MK, Schaefer JH, Jr., Fine MJ. Patterns of sex and racial/ethnic differences in patient health care experiences in US Veterans Affairs hospitals. </w:t>
      </w:r>
      <w:r w:rsidRPr="00E412CD">
        <w:rPr>
          <w:i/>
        </w:rPr>
        <w:t xml:space="preserve">Med Care. </w:t>
      </w:r>
      <w:r w:rsidRPr="00E412CD">
        <w:t>2014;52(4):328-335.</w:t>
      </w:r>
      <w:bookmarkEnd w:id="115"/>
    </w:p>
    <w:p w14:paraId="52C7BA24" w14:textId="77777777" w:rsidR="00DD279F" w:rsidRPr="00E412CD" w:rsidRDefault="00DD279F" w:rsidP="00DD279F">
      <w:pPr>
        <w:pStyle w:val="EndNoteBibliography"/>
        <w:ind w:left="720" w:hanging="720"/>
      </w:pPr>
      <w:bookmarkStart w:id="116" w:name="_ENREF_89"/>
      <w:r w:rsidRPr="00E412CD">
        <w:rPr>
          <w:b/>
        </w:rPr>
        <w:t>89.</w:t>
      </w:r>
      <w:r w:rsidRPr="00E412CD">
        <w:tab/>
        <w:t xml:space="preserve">Pugh MJ, Hanlon JT, Zeber JE, Bierman A, Cornell J, Berlowitz DR. Assessing potentially inappropriate prescribing in the elderly Veterans Affairs population using the HEDIS 2006 quality measure. </w:t>
      </w:r>
      <w:r w:rsidRPr="00E412CD">
        <w:rPr>
          <w:i/>
        </w:rPr>
        <w:t xml:space="preserve">J Manag Care Pharm. </w:t>
      </w:r>
      <w:r w:rsidRPr="00E412CD">
        <w:t>Sep 2006;12(7):537-545.</w:t>
      </w:r>
      <w:bookmarkEnd w:id="116"/>
    </w:p>
    <w:p w14:paraId="533CD5DD" w14:textId="77777777" w:rsidR="00DD279F" w:rsidRPr="00E412CD" w:rsidRDefault="00DD279F" w:rsidP="00DD279F">
      <w:pPr>
        <w:pStyle w:val="EndNoteBibliography"/>
        <w:ind w:left="720" w:hanging="720"/>
      </w:pPr>
      <w:bookmarkStart w:id="117" w:name="_ENREF_90"/>
      <w:r w:rsidRPr="00E412CD">
        <w:rPr>
          <w:b/>
        </w:rPr>
        <w:t>90.</w:t>
      </w:r>
      <w:r w:rsidRPr="00E412CD">
        <w:tab/>
        <w:t xml:space="preserve">Garrido MM, Prigerson HG, Penrod JD, Jones SC, Boockvar KS. Benzodiazepine and sedative-hypnotic use among older seriously Ill veterans: choosing wisely? </w:t>
      </w:r>
      <w:r w:rsidRPr="00E412CD">
        <w:rPr>
          <w:i/>
        </w:rPr>
        <w:t xml:space="preserve">Clin Ther. </w:t>
      </w:r>
      <w:r w:rsidRPr="00E412CD">
        <w:t>2014;36(11):1547-1554.</w:t>
      </w:r>
      <w:bookmarkEnd w:id="117"/>
    </w:p>
    <w:p w14:paraId="5FE55081" w14:textId="77777777" w:rsidR="00DD279F" w:rsidRPr="00E412CD" w:rsidRDefault="00DD279F" w:rsidP="00DD279F">
      <w:pPr>
        <w:pStyle w:val="EndNoteBibliography"/>
        <w:ind w:left="720" w:hanging="720"/>
      </w:pPr>
      <w:bookmarkStart w:id="118" w:name="_ENREF_91"/>
      <w:r w:rsidRPr="00E412CD">
        <w:rPr>
          <w:b/>
        </w:rPr>
        <w:t>91.</w:t>
      </w:r>
      <w:r w:rsidRPr="00E412CD">
        <w:tab/>
        <w:t xml:space="preserve">Pugh MJV, Rosen AK, Montez-Rath M, Amuan ME, Fincke BG, Burk M, Bierman A, Cunningham F, Mortensen EM, Berlowitz DR. Potentially inappropriate prescribing for the elderly: effects of geriatric care at the patient and health care system level. </w:t>
      </w:r>
      <w:r w:rsidRPr="00E412CD">
        <w:rPr>
          <w:i/>
        </w:rPr>
        <w:t xml:space="preserve">Med Care. </w:t>
      </w:r>
      <w:r w:rsidRPr="00E412CD">
        <w:t>2008;46(2):167-173.</w:t>
      </w:r>
      <w:bookmarkEnd w:id="118"/>
    </w:p>
    <w:p w14:paraId="7B4E612B" w14:textId="77777777" w:rsidR="00DD279F" w:rsidRPr="00E412CD" w:rsidRDefault="00DD279F" w:rsidP="00DD279F">
      <w:pPr>
        <w:pStyle w:val="EndNoteBibliography"/>
        <w:ind w:left="720" w:hanging="720"/>
      </w:pPr>
      <w:bookmarkStart w:id="119" w:name="_ENREF_92"/>
      <w:r w:rsidRPr="00E412CD">
        <w:rPr>
          <w:b/>
        </w:rPr>
        <w:t>92.</w:t>
      </w:r>
      <w:r w:rsidRPr="00E412CD">
        <w:tab/>
        <w:t xml:space="preserve">Bierman AS, Pugh MJ, Dhalla I, Amuan M, Fincke BG, Rosen A, Berlowitz DR. Sex differences in inappropriate prescribing among elderly veterans. </w:t>
      </w:r>
      <w:r w:rsidRPr="00E412CD">
        <w:rPr>
          <w:i/>
        </w:rPr>
        <w:t xml:space="preserve">Am J Geriatr Pharmacother. </w:t>
      </w:r>
      <w:r w:rsidRPr="00E412CD">
        <w:t>Jun 2007;5(2):147-161.</w:t>
      </w:r>
      <w:bookmarkEnd w:id="119"/>
    </w:p>
    <w:p w14:paraId="08F29594" w14:textId="77777777" w:rsidR="00DD279F" w:rsidRPr="00E412CD" w:rsidRDefault="00DD279F" w:rsidP="00DD279F">
      <w:pPr>
        <w:pStyle w:val="EndNoteBibliography"/>
        <w:ind w:left="720" w:hanging="720"/>
      </w:pPr>
      <w:bookmarkStart w:id="120" w:name="_ENREF_93"/>
      <w:r w:rsidRPr="00E412CD">
        <w:rPr>
          <w:b/>
        </w:rPr>
        <w:lastRenderedPageBreak/>
        <w:t>93.</w:t>
      </w:r>
      <w:r w:rsidRPr="00E412CD">
        <w:tab/>
        <w:t xml:space="preserve">Pugh MJV, Hanlon JT, Wang C-P, Semla T, Burk M, Amuan ME, Lowery A, Good CB, Berlowitz DR. Trends in use of high-risk medications for older veterans: 2004 to 2006. </w:t>
      </w:r>
      <w:r w:rsidRPr="00E412CD">
        <w:rPr>
          <w:i/>
        </w:rPr>
        <w:t xml:space="preserve">J Am Geriatr Soc. </w:t>
      </w:r>
      <w:r w:rsidRPr="00E412CD">
        <w:t>2011;59(10):1891-1898.</w:t>
      </w:r>
      <w:bookmarkEnd w:id="120"/>
    </w:p>
    <w:p w14:paraId="5D60F20E" w14:textId="77777777" w:rsidR="00DD279F" w:rsidRPr="00E412CD" w:rsidRDefault="00DD279F" w:rsidP="00DD279F">
      <w:pPr>
        <w:pStyle w:val="EndNoteBibliography"/>
        <w:ind w:left="720" w:hanging="720"/>
      </w:pPr>
      <w:bookmarkStart w:id="121" w:name="_ENREF_94"/>
      <w:r w:rsidRPr="00E412CD">
        <w:rPr>
          <w:b/>
        </w:rPr>
        <w:t>94.</w:t>
      </w:r>
      <w:r w:rsidRPr="00E412CD">
        <w:tab/>
        <w:t xml:space="preserve">Kilbourne AM, McCarthy JF, Himelhoch S, Welsh D, Hauser P, Blow FC. Guideline-concordant hepatitis C virus testing and notification among patients with and without mental disorders. </w:t>
      </w:r>
      <w:r w:rsidRPr="00E412CD">
        <w:rPr>
          <w:i/>
        </w:rPr>
        <w:t xml:space="preserve">Gen Hosp Psychiatry. </w:t>
      </w:r>
      <w:r w:rsidRPr="00E412CD">
        <w:t>2008;30(6):495-500.</w:t>
      </w:r>
      <w:bookmarkEnd w:id="121"/>
    </w:p>
    <w:p w14:paraId="6B32F221" w14:textId="77777777" w:rsidR="00DD279F" w:rsidRPr="00E412CD" w:rsidRDefault="00DD279F" w:rsidP="00DD279F">
      <w:pPr>
        <w:pStyle w:val="EndNoteBibliography"/>
        <w:ind w:left="720" w:hanging="720"/>
      </w:pPr>
      <w:bookmarkStart w:id="122" w:name="_ENREF_95"/>
      <w:r w:rsidRPr="00E412CD">
        <w:rPr>
          <w:b/>
        </w:rPr>
        <w:t>95.</w:t>
      </w:r>
      <w:r w:rsidRPr="00E412CD">
        <w:tab/>
        <w:t xml:space="preserve">Backus LI, Belperio PS, Loomis TP, Mole LA. Impact of race/ethnicity and gender on HCV screening and prevalence among US Veterans in Department of Veterans Affairs care. </w:t>
      </w:r>
      <w:r w:rsidRPr="00E412CD">
        <w:rPr>
          <w:i/>
        </w:rPr>
        <w:t xml:space="preserve">Am J Public Health. </w:t>
      </w:r>
      <w:r w:rsidRPr="00E412CD">
        <w:t>Sep 2014;104(Suppl 4):S555-561.</w:t>
      </w:r>
      <w:bookmarkEnd w:id="122"/>
    </w:p>
    <w:p w14:paraId="1C7FBD2C" w14:textId="77777777" w:rsidR="00DD279F" w:rsidRPr="00E412CD" w:rsidRDefault="00DD279F" w:rsidP="00DD279F">
      <w:pPr>
        <w:pStyle w:val="EndNoteBibliography"/>
        <w:ind w:left="720" w:hanging="720"/>
      </w:pPr>
      <w:bookmarkStart w:id="123" w:name="_ENREF_96"/>
      <w:r w:rsidRPr="00E412CD">
        <w:rPr>
          <w:b/>
        </w:rPr>
        <w:t>96.</w:t>
      </w:r>
      <w:r w:rsidRPr="00E412CD">
        <w:tab/>
        <w:t xml:space="preserve">Chapko M. Hepatitis C antiviral treatment rates: Understanding racial disparities. </w:t>
      </w:r>
      <w:r w:rsidRPr="00E412CD">
        <w:rPr>
          <w:i/>
        </w:rPr>
        <w:t>HSR&amp;D study (IAA 06-213)</w:t>
      </w:r>
      <w:r w:rsidRPr="00E412CD">
        <w:t xml:space="preserve">. 2013; </w:t>
      </w:r>
      <w:hyperlink r:id="rId122" w:history="1">
        <w:r w:rsidRPr="00E412CD">
          <w:rPr>
            <w:rStyle w:val="Hyperlink"/>
          </w:rPr>
          <w:t>http://www.hsrd.research.va.gov/research/abstracts.cfm?Project_ID=2141699761</w:t>
        </w:r>
      </w:hyperlink>
      <w:r w:rsidRPr="00E412CD">
        <w:t>. Accessed November 14, 2016.</w:t>
      </w:r>
      <w:bookmarkEnd w:id="123"/>
    </w:p>
    <w:p w14:paraId="6B890B16" w14:textId="77777777" w:rsidR="00DD279F" w:rsidRPr="00E412CD" w:rsidRDefault="00DD279F" w:rsidP="00DD279F">
      <w:pPr>
        <w:pStyle w:val="EndNoteBibliography"/>
        <w:ind w:left="720" w:hanging="720"/>
      </w:pPr>
      <w:bookmarkStart w:id="124" w:name="_ENREF_97"/>
      <w:r w:rsidRPr="00E412CD">
        <w:rPr>
          <w:b/>
        </w:rPr>
        <w:t>97.</w:t>
      </w:r>
      <w:r w:rsidRPr="00E412CD">
        <w:tab/>
        <w:t xml:space="preserve">El-Serag HB, Kramer J, Duan Z, Kanwal F. Racial differences in the progression to cirrhosis and hepatocellular carcinoma in HCV-infected veterans. </w:t>
      </w:r>
      <w:r w:rsidRPr="00E412CD">
        <w:rPr>
          <w:i/>
        </w:rPr>
        <w:t xml:space="preserve">Am J Gastroenterol. </w:t>
      </w:r>
      <w:r w:rsidRPr="00E412CD">
        <w:t>2014;109(9):1427-1435.</w:t>
      </w:r>
      <w:bookmarkEnd w:id="124"/>
    </w:p>
    <w:p w14:paraId="037B3D7D" w14:textId="77777777" w:rsidR="00DD279F" w:rsidRPr="00E412CD" w:rsidRDefault="00DD279F" w:rsidP="00DD279F">
      <w:pPr>
        <w:pStyle w:val="EndNoteBibliography"/>
        <w:ind w:left="720" w:hanging="720"/>
      </w:pPr>
      <w:bookmarkStart w:id="125" w:name="_ENREF_98"/>
      <w:r w:rsidRPr="00E412CD">
        <w:rPr>
          <w:b/>
        </w:rPr>
        <w:t>98.</w:t>
      </w:r>
      <w:r w:rsidRPr="00E412CD">
        <w:tab/>
        <w:t xml:space="preserve">Merriman NA, Porter SB, Brensinger CM, Reddy KR, Chang K-M. Racial difference in mortality among U.S. veterans with HCV/HIV coinfection. </w:t>
      </w:r>
      <w:r w:rsidRPr="00E412CD">
        <w:rPr>
          <w:i/>
        </w:rPr>
        <w:t xml:space="preserve">The American journal of gastroenterology. </w:t>
      </w:r>
      <w:r w:rsidRPr="00E412CD">
        <w:t>2006;101(4):760-767.</w:t>
      </w:r>
      <w:bookmarkEnd w:id="125"/>
    </w:p>
    <w:p w14:paraId="29F28681" w14:textId="77777777" w:rsidR="00DD279F" w:rsidRPr="00E412CD" w:rsidRDefault="00DD279F" w:rsidP="00DD279F">
      <w:pPr>
        <w:pStyle w:val="EndNoteBibliography"/>
        <w:ind w:left="720" w:hanging="720"/>
      </w:pPr>
      <w:bookmarkStart w:id="126" w:name="_ENREF_99"/>
      <w:r w:rsidRPr="00E412CD">
        <w:rPr>
          <w:b/>
        </w:rPr>
        <w:t>99.</w:t>
      </w:r>
      <w:r w:rsidRPr="00E412CD">
        <w:tab/>
        <w:t xml:space="preserve">Butt AA, Justice AC, Skanderson M, Good C, Kwoh CK. Rates and predictors of hepatitis C virus treatment in HCV-HIV-coinfected subjects. </w:t>
      </w:r>
      <w:r w:rsidRPr="00E412CD">
        <w:rPr>
          <w:i/>
        </w:rPr>
        <w:t xml:space="preserve">Aliment Pharmacol Ther. </w:t>
      </w:r>
      <w:r w:rsidRPr="00E412CD">
        <w:t>2006;24(4):585-591.</w:t>
      </w:r>
      <w:bookmarkEnd w:id="126"/>
    </w:p>
    <w:p w14:paraId="581ECF24" w14:textId="77777777" w:rsidR="00DD279F" w:rsidRPr="00E412CD" w:rsidRDefault="00DD279F" w:rsidP="00DD279F">
      <w:pPr>
        <w:pStyle w:val="EndNoteBibliography"/>
        <w:ind w:left="720" w:hanging="720"/>
      </w:pPr>
      <w:bookmarkStart w:id="127" w:name="_ENREF_100"/>
      <w:r w:rsidRPr="00E412CD">
        <w:rPr>
          <w:b/>
        </w:rPr>
        <w:t>100.</w:t>
      </w:r>
      <w:r w:rsidRPr="00E412CD">
        <w:tab/>
        <w:t xml:space="preserve">Giordano TP, Morgan RO, Kramer JR, Hartman C, Richardson P, White CA, Jr., Suarez-Almazor ME, El-Serag HB. Is there a race-based disparity in the survival of veterans with HIV? </w:t>
      </w:r>
      <w:r w:rsidRPr="00E412CD">
        <w:rPr>
          <w:i/>
        </w:rPr>
        <w:t xml:space="preserve">J Gen Intern Med. </w:t>
      </w:r>
      <w:r w:rsidRPr="00E412CD">
        <w:t>2006;21(6):613-617.</w:t>
      </w:r>
      <w:bookmarkEnd w:id="127"/>
    </w:p>
    <w:p w14:paraId="30FD6E79" w14:textId="77777777" w:rsidR="00DD279F" w:rsidRPr="00E412CD" w:rsidRDefault="00DD279F" w:rsidP="00DD279F">
      <w:pPr>
        <w:pStyle w:val="EndNoteBibliography"/>
        <w:ind w:left="720" w:hanging="720"/>
      </w:pPr>
      <w:bookmarkStart w:id="128" w:name="_ENREF_101"/>
      <w:r w:rsidRPr="00E412CD">
        <w:rPr>
          <w:b/>
        </w:rPr>
        <w:t>101.</w:t>
      </w:r>
      <w:r w:rsidRPr="00E412CD">
        <w:tab/>
        <w:t xml:space="preserve">Choi A, Rodriguez R, Bacchetti P, Bertenthal D, Volberding P, O'Hare A. Racial differences in end-stage renal disease rates in HIV infection versus diabetes. </w:t>
      </w:r>
      <w:r w:rsidRPr="00E412CD">
        <w:rPr>
          <w:i/>
        </w:rPr>
        <w:t xml:space="preserve">J Am Soc Nephrol. </w:t>
      </w:r>
      <w:r w:rsidRPr="00E412CD">
        <w:t>2007;18(11):2968-2974.</w:t>
      </w:r>
      <w:bookmarkEnd w:id="128"/>
    </w:p>
    <w:p w14:paraId="0583DBFF" w14:textId="77777777" w:rsidR="00DD279F" w:rsidRPr="00E412CD" w:rsidRDefault="00DD279F" w:rsidP="00DD279F">
      <w:pPr>
        <w:pStyle w:val="EndNoteBibliography"/>
        <w:ind w:left="720" w:hanging="720"/>
      </w:pPr>
      <w:bookmarkStart w:id="129" w:name="_ENREF_102"/>
      <w:r w:rsidRPr="00E412CD">
        <w:rPr>
          <w:b/>
        </w:rPr>
        <w:t>102.</w:t>
      </w:r>
      <w:r w:rsidRPr="00E412CD">
        <w:tab/>
        <w:t xml:space="preserve">Shimada SL, Montez-Rath ME, Loveland SA, Zhao S, Kressin NR, Rosen AK. </w:t>
      </w:r>
      <w:r w:rsidRPr="00E412CD">
        <w:rPr>
          <w:i/>
        </w:rPr>
        <w:t>Advances in patient safety: Racial disparities in Patient Safety Indicator (PSI) rates in the Veterans Health Administration</w:t>
      </w:r>
      <w:r w:rsidRPr="00E412CD">
        <w:t>. Rockville (MD): Advances in Patient Safety: New Directions and Alternative Approaches (Vol. 1: Assessment), Agency for Healthcare Research and Quality; 2008.</w:t>
      </w:r>
      <w:bookmarkEnd w:id="129"/>
    </w:p>
    <w:p w14:paraId="2E9B766B" w14:textId="77777777" w:rsidR="00DD279F" w:rsidRPr="00E412CD" w:rsidRDefault="00DD279F" w:rsidP="00DD279F">
      <w:pPr>
        <w:pStyle w:val="EndNoteBibliography"/>
        <w:ind w:left="720" w:hanging="720"/>
      </w:pPr>
      <w:bookmarkStart w:id="130" w:name="_ENREF_103"/>
      <w:r w:rsidRPr="00E412CD">
        <w:rPr>
          <w:b/>
        </w:rPr>
        <w:t>103.</w:t>
      </w:r>
      <w:r w:rsidRPr="00E412CD">
        <w:tab/>
        <w:t xml:space="preserve">Cannon KT, Sarrazin MV, Rosenthal GE, Curtis AE, Thomas KW, Kaldjian LC. Use of mechanical and noninvasive ventilation in black and white chronic obstructive pulmonary disease patients within the Veterans Administration health care system. </w:t>
      </w:r>
      <w:r w:rsidRPr="00E412CD">
        <w:rPr>
          <w:i/>
        </w:rPr>
        <w:t xml:space="preserve">Med Care. </w:t>
      </w:r>
      <w:r w:rsidRPr="00E412CD">
        <w:t>2009;47(1):129-133.</w:t>
      </w:r>
      <w:bookmarkEnd w:id="130"/>
    </w:p>
    <w:p w14:paraId="1D1AA3DD" w14:textId="77777777" w:rsidR="00DD279F" w:rsidRPr="00E412CD" w:rsidRDefault="00DD279F" w:rsidP="00DD279F">
      <w:pPr>
        <w:pStyle w:val="EndNoteBibliography"/>
        <w:ind w:left="720" w:hanging="720"/>
      </w:pPr>
      <w:bookmarkStart w:id="131" w:name="_ENREF_104"/>
      <w:r w:rsidRPr="00E412CD">
        <w:rPr>
          <w:b/>
        </w:rPr>
        <w:t>104.</w:t>
      </w:r>
      <w:r w:rsidRPr="00E412CD">
        <w:tab/>
        <w:t xml:space="preserve">Moore CD, Gao K, Shulan M. Racial, income, and marital status disparities in hospital readmissions within a veterans-integrated health care network. </w:t>
      </w:r>
      <w:r w:rsidRPr="00E412CD">
        <w:rPr>
          <w:i/>
        </w:rPr>
        <w:t xml:space="preserve">Eval Health Prof. </w:t>
      </w:r>
      <w:r w:rsidRPr="00E412CD">
        <w:t>2015;38(4):491-507.</w:t>
      </w:r>
      <w:bookmarkEnd w:id="131"/>
    </w:p>
    <w:p w14:paraId="220D2995" w14:textId="77777777" w:rsidR="00DD279F" w:rsidRPr="00E412CD" w:rsidRDefault="00DD279F" w:rsidP="00DD279F">
      <w:pPr>
        <w:pStyle w:val="EndNoteBibliography"/>
        <w:ind w:left="720" w:hanging="720"/>
      </w:pPr>
      <w:bookmarkStart w:id="132" w:name="_ENREF_105"/>
      <w:r w:rsidRPr="00E412CD">
        <w:rPr>
          <w:b/>
        </w:rPr>
        <w:t>105.</w:t>
      </w:r>
      <w:r w:rsidRPr="00E412CD">
        <w:tab/>
        <w:t xml:space="preserve">Braun UK, McCullough LB, Beyth RJ, Wray NP, Kunik ME, Morgan RO. Racial and ethnic differences in the treatment of seriously ill patients: a comparison of African-American, Caucasian and Hispanic veterans. </w:t>
      </w:r>
      <w:r w:rsidRPr="00E412CD">
        <w:rPr>
          <w:i/>
        </w:rPr>
        <w:t xml:space="preserve">J Natl Med Assoc. </w:t>
      </w:r>
      <w:r w:rsidRPr="00E412CD">
        <w:t>2008;100(9):1041-1051.</w:t>
      </w:r>
      <w:bookmarkEnd w:id="132"/>
    </w:p>
    <w:p w14:paraId="6E00F9DD" w14:textId="77777777" w:rsidR="00DD279F" w:rsidRPr="00E412CD" w:rsidRDefault="00DD279F" w:rsidP="00DD279F">
      <w:pPr>
        <w:pStyle w:val="EndNoteBibliography"/>
        <w:ind w:left="720" w:hanging="720"/>
      </w:pPr>
      <w:bookmarkStart w:id="133" w:name="_ENREF_106"/>
      <w:r w:rsidRPr="00E412CD">
        <w:rPr>
          <w:b/>
        </w:rPr>
        <w:t>106.</w:t>
      </w:r>
      <w:r w:rsidRPr="00E412CD">
        <w:tab/>
        <w:t xml:space="preserve">Seal KH, Bertenthal D, Miner CR, Sen S, Marmar C. Bringing the war back home: Mental health disorders among 103 788 US veterans returning from Iraq and Afghanistan seen at Department of Veterans Affairs Facilities. </w:t>
      </w:r>
      <w:r w:rsidRPr="00E412CD">
        <w:rPr>
          <w:i/>
        </w:rPr>
        <w:t xml:space="preserve">Arch Intern Med. </w:t>
      </w:r>
      <w:r w:rsidRPr="00E412CD">
        <w:t>2007;167(5):476-482.</w:t>
      </w:r>
      <w:bookmarkEnd w:id="133"/>
    </w:p>
    <w:p w14:paraId="367E9117" w14:textId="77777777" w:rsidR="00DD279F" w:rsidRPr="00E412CD" w:rsidRDefault="00DD279F" w:rsidP="00DD279F">
      <w:pPr>
        <w:pStyle w:val="EndNoteBibliography"/>
        <w:ind w:left="720" w:hanging="720"/>
      </w:pPr>
      <w:bookmarkStart w:id="134" w:name="_ENREF_107"/>
      <w:r w:rsidRPr="00E412CD">
        <w:rPr>
          <w:b/>
        </w:rPr>
        <w:lastRenderedPageBreak/>
        <w:t>107.</w:t>
      </w:r>
      <w:r w:rsidRPr="00E412CD">
        <w:tab/>
        <w:t xml:space="preserve">Kalkonde YV, Pinto-Patarroyo GP, Goldman T, Strutt AM, York MK, Kunik ME, Schulz PE. Ethnic disparities in the treatment of dementia in veterans. </w:t>
      </w:r>
      <w:r w:rsidRPr="00E412CD">
        <w:rPr>
          <w:i/>
        </w:rPr>
        <w:t xml:space="preserve">Dement Geriatr Cogn Disord. </w:t>
      </w:r>
      <w:r w:rsidRPr="00E412CD">
        <w:t>2009;28(2):145-152.</w:t>
      </w:r>
      <w:bookmarkEnd w:id="134"/>
    </w:p>
    <w:p w14:paraId="3090F84C" w14:textId="77777777" w:rsidR="00DD279F" w:rsidRPr="00E412CD" w:rsidRDefault="00DD279F" w:rsidP="00DD279F">
      <w:pPr>
        <w:pStyle w:val="EndNoteBibliography"/>
        <w:ind w:left="720" w:hanging="720"/>
      </w:pPr>
      <w:bookmarkStart w:id="135" w:name="_ENREF_108"/>
      <w:r w:rsidRPr="00E412CD">
        <w:rPr>
          <w:b/>
        </w:rPr>
        <w:t>108.</w:t>
      </w:r>
      <w:r w:rsidRPr="00E412CD">
        <w:tab/>
        <w:t xml:space="preserve">Grubaugh AL, Frueh BC, Elhai JD, Monnier J, Knapp RG, Magruder KM. Racial differences in psychiatric symptom patterns and service use in VA primary care clinics. </w:t>
      </w:r>
      <w:r w:rsidRPr="00E412CD">
        <w:rPr>
          <w:i/>
        </w:rPr>
        <w:t xml:space="preserve">Psychiatr Serv. </w:t>
      </w:r>
      <w:r w:rsidRPr="00E412CD">
        <w:t>2006;57(3):410-413.</w:t>
      </w:r>
      <w:bookmarkEnd w:id="135"/>
    </w:p>
    <w:p w14:paraId="44924663" w14:textId="77777777" w:rsidR="00DD279F" w:rsidRPr="00E412CD" w:rsidRDefault="00DD279F" w:rsidP="00DD279F">
      <w:pPr>
        <w:pStyle w:val="EndNoteBibliography"/>
        <w:ind w:left="720" w:hanging="720"/>
      </w:pPr>
      <w:bookmarkStart w:id="136" w:name="_ENREF_109"/>
      <w:r w:rsidRPr="00E412CD">
        <w:rPr>
          <w:b/>
        </w:rPr>
        <w:t>109.</w:t>
      </w:r>
      <w:r w:rsidRPr="00E412CD">
        <w:tab/>
        <w:t xml:space="preserve">Grubaugh AL, Slagle DM, Long M, Frueh BC, Magruder KM. Racial disparities in trauma exposure, psychiatric symptoms, and service use among female patients in Veterans Affairs primary care clinics. </w:t>
      </w:r>
      <w:r w:rsidRPr="00E412CD">
        <w:rPr>
          <w:i/>
        </w:rPr>
        <w:t xml:space="preserve">Womens Health Issues. </w:t>
      </w:r>
      <w:r w:rsidRPr="00E412CD">
        <w:t>2008;18(6):433-441.</w:t>
      </w:r>
      <w:bookmarkEnd w:id="136"/>
    </w:p>
    <w:p w14:paraId="3AA32872" w14:textId="77777777" w:rsidR="00DD279F" w:rsidRPr="00E412CD" w:rsidRDefault="00DD279F" w:rsidP="00DD279F">
      <w:pPr>
        <w:pStyle w:val="EndNoteBibliography"/>
        <w:ind w:left="720" w:hanging="720"/>
      </w:pPr>
      <w:bookmarkStart w:id="137" w:name="_ENREF_110"/>
      <w:r w:rsidRPr="00E412CD">
        <w:rPr>
          <w:b/>
        </w:rPr>
        <w:t>110.</w:t>
      </w:r>
      <w:r w:rsidRPr="00E412CD">
        <w:tab/>
        <w:t xml:space="preserve">Zeber JE, Miller AL, Copeland LA, McCarthy JF, Zivin K, Valenstein M, Greenwald D, Kilbourne AM. Medication adherence, ethnicity, and the influence of multiple psychosocial and financial barriers. </w:t>
      </w:r>
      <w:r w:rsidRPr="00E412CD">
        <w:rPr>
          <w:i/>
        </w:rPr>
        <w:t xml:space="preserve">Adm Policy Ment Health. </w:t>
      </w:r>
      <w:r w:rsidRPr="00E412CD">
        <w:t>2011;38(2):86-95.</w:t>
      </w:r>
      <w:bookmarkEnd w:id="137"/>
    </w:p>
    <w:p w14:paraId="20536725" w14:textId="77777777" w:rsidR="00DD279F" w:rsidRPr="00E412CD" w:rsidRDefault="00DD279F" w:rsidP="00DD279F">
      <w:pPr>
        <w:pStyle w:val="EndNoteBibliography"/>
        <w:ind w:left="720" w:hanging="720"/>
      </w:pPr>
      <w:bookmarkStart w:id="138" w:name="_ENREF_111"/>
      <w:r w:rsidRPr="00E412CD">
        <w:rPr>
          <w:b/>
        </w:rPr>
        <w:t>111.</w:t>
      </w:r>
      <w:r w:rsidRPr="00E412CD">
        <w:tab/>
        <w:t xml:space="preserve">Copeland LA, Zeber JE, Salloum IM, Pincus HA, Fine MJ, Kilbourne AM. Treatment adherence and illness insight in veterans with bipolar disorder. </w:t>
      </w:r>
      <w:r w:rsidRPr="00E412CD">
        <w:rPr>
          <w:i/>
        </w:rPr>
        <w:t xml:space="preserve">J Nerv Ment Dis. </w:t>
      </w:r>
      <w:r w:rsidRPr="00E412CD">
        <w:t>Jan 2008;196(1):16-21.</w:t>
      </w:r>
      <w:bookmarkEnd w:id="138"/>
    </w:p>
    <w:p w14:paraId="3AA8C617" w14:textId="77777777" w:rsidR="00DD279F" w:rsidRPr="00E412CD" w:rsidRDefault="00DD279F" w:rsidP="00DD279F">
      <w:pPr>
        <w:pStyle w:val="EndNoteBibliography"/>
        <w:ind w:left="720" w:hanging="720"/>
      </w:pPr>
      <w:bookmarkStart w:id="139" w:name="_ENREF_112"/>
      <w:r w:rsidRPr="00E412CD">
        <w:rPr>
          <w:b/>
        </w:rPr>
        <w:t>112.</w:t>
      </w:r>
      <w:r w:rsidRPr="00E412CD">
        <w:tab/>
        <w:t xml:space="preserve">Sajatovic M, Valenstein M, Blow F, Ganoczy D, Ignacio R. Treatment adherence with lithium and anticonvulsant medications among patients with bipolar disorder. </w:t>
      </w:r>
      <w:r w:rsidRPr="00E412CD">
        <w:rPr>
          <w:i/>
        </w:rPr>
        <w:t xml:space="preserve">Psychiatric services (Washington, D.C.). </w:t>
      </w:r>
      <w:r w:rsidRPr="00E412CD">
        <w:t>2007;58(6):855-863.</w:t>
      </w:r>
      <w:bookmarkEnd w:id="139"/>
    </w:p>
    <w:p w14:paraId="77C43D6A" w14:textId="77777777" w:rsidR="00DD279F" w:rsidRPr="00E412CD" w:rsidRDefault="00DD279F" w:rsidP="00DD279F">
      <w:pPr>
        <w:pStyle w:val="EndNoteBibliography"/>
        <w:ind w:left="720" w:hanging="720"/>
      </w:pPr>
      <w:bookmarkStart w:id="140" w:name="_ENREF_113"/>
      <w:r w:rsidRPr="00E412CD">
        <w:rPr>
          <w:b/>
        </w:rPr>
        <w:t>113.</w:t>
      </w:r>
      <w:r w:rsidRPr="00E412CD">
        <w:tab/>
        <w:t xml:space="preserve">Zeber JE, McCarthy JF, Bauer MS, Kilbourne AM. Self-reported access to general medical and psychiatric care among veterans with bipolar disorder. </w:t>
      </w:r>
      <w:r w:rsidRPr="00E412CD">
        <w:rPr>
          <w:i/>
        </w:rPr>
        <w:t xml:space="preserve">Psychiatr Serv. </w:t>
      </w:r>
      <w:r w:rsidRPr="00E412CD">
        <w:t>2007;58(6):740.</w:t>
      </w:r>
      <w:bookmarkEnd w:id="140"/>
    </w:p>
    <w:p w14:paraId="3E74FC46" w14:textId="77777777" w:rsidR="00DD279F" w:rsidRPr="00E412CD" w:rsidRDefault="00DD279F" w:rsidP="00DD279F">
      <w:pPr>
        <w:pStyle w:val="EndNoteBibliography"/>
        <w:ind w:left="720" w:hanging="720"/>
      </w:pPr>
      <w:bookmarkStart w:id="141" w:name="_ENREF_114"/>
      <w:r w:rsidRPr="00E412CD">
        <w:rPr>
          <w:b/>
        </w:rPr>
        <w:t>114.</w:t>
      </w:r>
      <w:r w:rsidRPr="00E412CD">
        <w:tab/>
        <w:t xml:space="preserve">Ilgen MA, Downing K, Zivin K, Hoggatt KJ, Kim HM, Ganoczy D, Austin KL, McCarthy JF, Patel JM, Valenstein M. Exploratory data mining analysis identifying subgroups of patients with depression who are at high risk for suicide. </w:t>
      </w:r>
      <w:r w:rsidRPr="00E412CD">
        <w:rPr>
          <w:i/>
        </w:rPr>
        <w:t xml:space="preserve">The Journal of clinical psychiatry. </w:t>
      </w:r>
      <w:r w:rsidRPr="00E412CD">
        <w:t>2009;70(11):1495-1500.</w:t>
      </w:r>
      <w:bookmarkEnd w:id="141"/>
    </w:p>
    <w:p w14:paraId="28FEF182" w14:textId="77777777" w:rsidR="00DD279F" w:rsidRPr="00E412CD" w:rsidRDefault="00DD279F" w:rsidP="00DD279F">
      <w:pPr>
        <w:pStyle w:val="EndNoteBibliography"/>
        <w:ind w:left="720" w:hanging="720"/>
      </w:pPr>
      <w:bookmarkStart w:id="142" w:name="_ENREF_115"/>
      <w:r w:rsidRPr="00E412CD">
        <w:rPr>
          <w:b/>
        </w:rPr>
        <w:t>115.</w:t>
      </w:r>
      <w:r w:rsidRPr="00E412CD">
        <w:tab/>
        <w:t xml:space="preserve">Zivin K, Kim HM, McCarthy JF, Austin KL, Hoggatt KJ, Walters H, Valenstein M. Suicide mortality among individuals receiving treatment for depression in the Veterans Affairs health system: Associations with patient and treatment setting characteristics. </w:t>
      </w:r>
      <w:r w:rsidRPr="00E412CD">
        <w:rPr>
          <w:i/>
        </w:rPr>
        <w:t xml:space="preserve">Am J Public Health. </w:t>
      </w:r>
      <w:r w:rsidRPr="00E412CD">
        <w:t>2007;97(12):2193-2198.</w:t>
      </w:r>
      <w:bookmarkEnd w:id="142"/>
    </w:p>
    <w:p w14:paraId="5783C72A" w14:textId="77777777" w:rsidR="00DD279F" w:rsidRPr="00E412CD" w:rsidRDefault="00DD279F" w:rsidP="00DD279F">
      <w:pPr>
        <w:pStyle w:val="EndNoteBibliography"/>
        <w:ind w:left="720" w:hanging="720"/>
      </w:pPr>
      <w:bookmarkStart w:id="143" w:name="_ENREF_116"/>
      <w:r w:rsidRPr="00E412CD">
        <w:rPr>
          <w:b/>
        </w:rPr>
        <w:t>116.</w:t>
      </w:r>
      <w:r w:rsidRPr="00E412CD">
        <w:tab/>
        <w:t xml:space="preserve">Quinones AR, Thielke SM, Beaver KA, Trivedi RB, Williams EC, Fan VS. Racial and ethnic differences in receipt of antidepressants and psychotherapy by veterans with chronic depression. </w:t>
      </w:r>
      <w:r w:rsidRPr="00E412CD">
        <w:rPr>
          <w:i/>
        </w:rPr>
        <w:t xml:space="preserve">Psychiatric services (Washington, D.C.). </w:t>
      </w:r>
      <w:r w:rsidRPr="00E412CD">
        <w:t>2014;65(2):193-200.</w:t>
      </w:r>
      <w:bookmarkEnd w:id="143"/>
    </w:p>
    <w:p w14:paraId="757C8646" w14:textId="77777777" w:rsidR="00DD279F" w:rsidRPr="00E412CD" w:rsidRDefault="00DD279F" w:rsidP="00DD279F">
      <w:pPr>
        <w:pStyle w:val="EndNoteBibliography"/>
        <w:ind w:left="720" w:hanging="720"/>
      </w:pPr>
      <w:bookmarkStart w:id="144" w:name="_ENREF_117"/>
      <w:r w:rsidRPr="00E412CD">
        <w:rPr>
          <w:b/>
        </w:rPr>
        <w:t>117.</w:t>
      </w:r>
      <w:r w:rsidRPr="00E412CD">
        <w:tab/>
        <w:t xml:space="preserve">Kales HC, Kim HM, Austin KL, Valenstein M. Who receives outpatient monitoring during high-risk depression treatment periods? </w:t>
      </w:r>
      <w:r w:rsidRPr="00E412CD">
        <w:rPr>
          <w:i/>
        </w:rPr>
        <w:t xml:space="preserve">J Am Geriatr Soc. </w:t>
      </w:r>
      <w:r w:rsidRPr="00E412CD">
        <w:t>2010;58(5):908-913.</w:t>
      </w:r>
      <w:bookmarkEnd w:id="144"/>
    </w:p>
    <w:p w14:paraId="45381A79" w14:textId="77777777" w:rsidR="00DD279F" w:rsidRPr="00E412CD" w:rsidRDefault="00DD279F" w:rsidP="00DD279F">
      <w:pPr>
        <w:pStyle w:val="EndNoteBibliography"/>
        <w:ind w:left="720" w:hanging="720"/>
      </w:pPr>
      <w:bookmarkStart w:id="145" w:name="_ENREF_118"/>
      <w:r w:rsidRPr="00E412CD">
        <w:rPr>
          <w:b/>
        </w:rPr>
        <w:t>118.</w:t>
      </w:r>
      <w:r w:rsidRPr="00E412CD">
        <w:tab/>
        <w:t xml:space="preserve">Tiwari A, Rajan M, Miller D, Pogach L, Olfson M, Sambamoorthi U. Guideline-consistent antidepressant treatment patterns among veterans with diabetes and major depressive disorder. </w:t>
      </w:r>
      <w:r w:rsidRPr="00E412CD">
        <w:rPr>
          <w:i/>
        </w:rPr>
        <w:t xml:space="preserve">Psychiatric services (Washington, D.C.). </w:t>
      </w:r>
      <w:r w:rsidRPr="00E412CD">
        <w:t>2008;59(10):1139-1147.</w:t>
      </w:r>
      <w:bookmarkEnd w:id="145"/>
    </w:p>
    <w:p w14:paraId="145C754B" w14:textId="77777777" w:rsidR="00DD279F" w:rsidRPr="00E412CD" w:rsidRDefault="00DD279F" w:rsidP="00DD279F">
      <w:pPr>
        <w:pStyle w:val="EndNoteBibliography"/>
        <w:ind w:left="720" w:hanging="720"/>
      </w:pPr>
      <w:bookmarkStart w:id="146" w:name="_ENREF_119"/>
      <w:r w:rsidRPr="00E412CD">
        <w:rPr>
          <w:b/>
        </w:rPr>
        <w:t>119.</w:t>
      </w:r>
      <w:r w:rsidRPr="00E412CD">
        <w:tab/>
        <w:t xml:space="preserve">Kimerling R, Pavao J, Valdez C, Mark H, Hyun JK, Saweikis M. Military sexual trauma and patient perceptions of Veteran Health Administration health care quality. </w:t>
      </w:r>
      <w:r w:rsidRPr="00E412CD">
        <w:rPr>
          <w:i/>
        </w:rPr>
        <w:t xml:space="preserve">Womens Health Issues. </w:t>
      </w:r>
      <w:r w:rsidRPr="00E412CD">
        <w:t>2011;21(4 Suppl):S145-151.</w:t>
      </w:r>
      <w:bookmarkEnd w:id="146"/>
    </w:p>
    <w:p w14:paraId="3A0C6FD9" w14:textId="77777777" w:rsidR="00DD279F" w:rsidRPr="00E412CD" w:rsidRDefault="00DD279F" w:rsidP="00DD279F">
      <w:pPr>
        <w:pStyle w:val="EndNoteBibliography"/>
        <w:ind w:left="720" w:hanging="720"/>
      </w:pPr>
      <w:bookmarkStart w:id="147" w:name="_ENREF_120"/>
      <w:r w:rsidRPr="00E412CD">
        <w:rPr>
          <w:b/>
        </w:rPr>
        <w:t>120.</w:t>
      </w:r>
      <w:r w:rsidRPr="00E412CD">
        <w:tab/>
        <w:t xml:space="preserve">C'De Baca J, Castillo DT, Mackaronis JE, Qualls C. Ethnic differences in personality disorder patterns among women Veterans diagnosed with PTSD. </w:t>
      </w:r>
      <w:r w:rsidRPr="00E412CD">
        <w:rPr>
          <w:i/>
        </w:rPr>
        <w:t xml:space="preserve">Behavioral sciences (Basel, Switzerland). </w:t>
      </w:r>
      <w:r w:rsidRPr="00E412CD">
        <w:t>2014;4(1):72-86.</w:t>
      </w:r>
      <w:bookmarkEnd w:id="147"/>
    </w:p>
    <w:p w14:paraId="0A2BBB1E" w14:textId="77777777" w:rsidR="00DD279F" w:rsidRPr="00E412CD" w:rsidRDefault="00DD279F" w:rsidP="00DD279F">
      <w:pPr>
        <w:pStyle w:val="EndNoteBibliography"/>
        <w:ind w:left="720" w:hanging="720"/>
      </w:pPr>
      <w:bookmarkStart w:id="148" w:name="_ENREF_121"/>
      <w:r w:rsidRPr="00E412CD">
        <w:rPr>
          <w:b/>
        </w:rPr>
        <w:t>121.</w:t>
      </w:r>
      <w:r w:rsidRPr="00E412CD">
        <w:tab/>
        <w:t xml:space="preserve">Spoont MR, Nelson DB, Murdoch M, Sayer NA, Nugent S, Rector T, Westermeyer J. Are there racial/ethnic disparities in VA PTSD treatment retention? </w:t>
      </w:r>
      <w:r w:rsidRPr="00E412CD">
        <w:rPr>
          <w:i/>
        </w:rPr>
        <w:t xml:space="preserve">Depress Anxiety. </w:t>
      </w:r>
      <w:r w:rsidRPr="00E412CD">
        <w:t>2015;32(6):415-425.</w:t>
      </w:r>
      <w:bookmarkEnd w:id="148"/>
    </w:p>
    <w:p w14:paraId="4AB614DC" w14:textId="77777777" w:rsidR="00DD279F" w:rsidRPr="00E412CD" w:rsidRDefault="00DD279F" w:rsidP="00DD279F">
      <w:pPr>
        <w:pStyle w:val="EndNoteBibliography"/>
        <w:ind w:left="720" w:hanging="720"/>
      </w:pPr>
      <w:bookmarkStart w:id="149" w:name="_ENREF_122"/>
      <w:r w:rsidRPr="00E412CD">
        <w:rPr>
          <w:b/>
        </w:rPr>
        <w:lastRenderedPageBreak/>
        <w:t>122.</w:t>
      </w:r>
      <w:r w:rsidRPr="00E412CD">
        <w:tab/>
        <w:t xml:space="preserve">Rosen MI, Afshartous DR, Nwosu S, Scott MC, Jackson JC, Marx BP, Murdoch M, Sinnott PL, Speroff T. Racial differences in veterans' satisfaction with examination of disability from posttraumatic stress disorder. </w:t>
      </w:r>
      <w:r w:rsidRPr="00E412CD">
        <w:rPr>
          <w:i/>
        </w:rPr>
        <w:t xml:space="preserve">Psychiatric services (Washington, D.C.). </w:t>
      </w:r>
      <w:r w:rsidRPr="00E412CD">
        <w:t>2013;64(4):354-359.</w:t>
      </w:r>
      <w:bookmarkEnd w:id="149"/>
    </w:p>
    <w:p w14:paraId="464B2725" w14:textId="77777777" w:rsidR="00DD279F" w:rsidRPr="00E412CD" w:rsidRDefault="00DD279F" w:rsidP="00DD279F">
      <w:pPr>
        <w:pStyle w:val="EndNoteBibliography"/>
        <w:ind w:left="720" w:hanging="720"/>
      </w:pPr>
      <w:bookmarkStart w:id="150" w:name="_ENREF_123"/>
      <w:r w:rsidRPr="00E412CD">
        <w:rPr>
          <w:b/>
        </w:rPr>
        <w:t>123.</w:t>
      </w:r>
      <w:r w:rsidRPr="00E412CD">
        <w:tab/>
        <w:t xml:space="preserve">Spoont MR, Hodges J, Murdoch M, Nugent S. Race and ethnicity as factors in mental health service use among veterans with PTSD. </w:t>
      </w:r>
      <w:r w:rsidRPr="00E412CD">
        <w:rPr>
          <w:i/>
        </w:rPr>
        <w:t xml:space="preserve">J Trauma Stress. </w:t>
      </w:r>
      <w:r w:rsidRPr="00E412CD">
        <w:t>2009;22(6):648-653.</w:t>
      </w:r>
      <w:bookmarkEnd w:id="150"/>
    </w:p>
    <w:p w14:paraId="4C298D82" w14:textId="77777777" w:rsidR="00DD279F" w:rsidRPr="00E412CD" w:rsidRDefault="00DD279F" w:rsidP="00DD279F">
      <w:pPr>
        <w:pStyle w:val="EndNoteBibliography"/>
        <w:ind w:left="720" w:hanging="720"/>
      </w:pPr>
      <w:bookmarkStart w:id="151" w:name="_ENREF_124"/>
      <w:r w:rsidRPr="00E412CD">
        <w:rPr>
          <w:b/>
        </w:rPr>
        <w:t>124.</w:t>
      </w:r>
      <w:r w:rsidRPr="00E412CD">
        <w:tab/>
        <w:t xml:space="preserve">Phillips KL, Copeland LA, Zeber JE, Stock EM, Tsan JY, MacCarthy AA. Racial/ethnic disparities in monitoring metabolic parameters for patients with schizophrenia receiving antipsychotic medications. </w:t>
      </w:r>
      <w:r w:rsidRPr="00E412CD">
        <w:rPr>
          <w:i/>
        </w:rPr>
        <w:t xml:space="preserve">The American Journal of Geriatric Psychiatry. </w:t>
      </w:r>
      <w:r w:rsidRPr="00E412CD">
        <w:t>2015;23(6):596-606.</w:t>
      </w:r>
      <w:bookmarkEnd w:id="151"/>
    </w:p>
    <w:p w14:paraId="7126909C" w14:textId="77777777" w:rsidR="00DD279F" w:rsidRPr="00E412CD" w:rsidRDefault="00DD279F" w:rsidP="00DD279F">
      <w:pPr>
        <w:pStyle w:val="EndNoteBibliography"/>
        <w:ind w:left="720" w:hanging="720"/>
      </w:pPr>
      <w:bookmarkStart w:id="152" w:name="_ENREF_125"/>
      <w:r w:rsidRPr="00E412CD">
        <w:rPr>
          <w:b/>
        </w:rPr>
        <w:t>125.</w:t>
      </w:r>
      <w:r w:rsidRPr="00E412CD">
        <w:tab/>
        <w:t xml:space="preserve">Fischer EP, McCarthy JF, Ignacio RV, Blow FC, Barry KL, Hudson TJ, Owen RR, Jr., Valenstein M. Longitudinal patterns of health system retention among veterans with schizophrenia or bipolar disorder. </w:t>
      </w:r>
      <w:r w:rsidRPr="00E412CD">
        <w:rPr>
          <w:i/>
        </w:rPr>
        <w:t xml:space="preserve">Community Ment Health J. </w:t>
      </w:r>
      <w:r w:rsidRPr="00E412CD">
        <w:t>2008;44(5):321-330.</w:t>
      </w:r>
      <w:bookmarkEnd w:id="152"/>
    </w:p>
    <w:p w14:paraId="6F86AF73" w14:textId="77777777" w:rsidR="00DD279F" w:rsidRPr="00E412CD" w:rsidRDefault="00DD279F" w:rsidP="00DD279F">
      <w:pPr>
        <w:pStyle w:val="EndNoteBibliography"/>
        <w:ind w:left="720" w:hanging="720"/>
      </w:pPr>
      <w:bookmarkStart w:id="153" w:name="_ENREF_126"/>
      <w:r w:rsidRPr="00E412CD">
        <w:rPr>
          <w:b/>
        </w:rPr>
        <w:t>126.</w:t>
      </w:r>
      <w:r w:rsidRPr="00E412CD">
        <w:tab/>
        <w:t xml:space="preserve">Irmiter C, McCarthy JF, Barry KL, Soliman S, Blow FC. Reinstitutionalization following psychiatric discharge among VA patients with serious mental illness: a national longitudinal study. </w:t>
      </w:r>
      <w:r w:rsidRPr="00E412CD">
        <w:rPr>
          <w:i/>
        </w:rPr>
        <w:t xml:space="preserve">The Psychiatric quarterly. </w:t>
      </w:r>
      <w:r w:rsidRPr="00E412CD">
        <w:t>2007;78(4):279-286.</w:t>
      </w:r>
      <w:bookmarkEnd w:id="153"/>
    </w:p>
    <w:p w14:paraId="1D05B582" w14:textId="77777777" w:rsidR="00DD279F" w:rsidRPr="00E412CD" w:rsidRDefault="00DD279F" w:rsidP="00DD279F">
      <w:pPr>
        <w:pStyle w:val="EndNoteBibliography"/>
        <w:ind w:left="720" w:hanging="720"/>
      </w:pPr>
      <w:bookmarkStart w:id="154" w:name="_ENREF_127"/>
      <w:r w:rsidRPr="00E412CD">
        <w:rPr>
          <w:b/>
        </w:rPr>
        <w:t>127.</w:t>
      </w:r>
      <w:r w:rsidRPr="00E412CD">
        <w:tab/>
        <w:t xml:space="preserve">Seal KH, Cohen G, Waldrop A, Cohen BE, Maguen S, Ren L. Substance use disorders in Iraq and Afghanistan veterans in VA healthcare, 2001-2010: Implications for screening, diagnosis and treatment. </w:t>
      </w:r>
      <w:r w:rsidRPr="00E412CD">
        <w:rPr>
          <w:i/>
        </w:rPr>
        <w:t xml:space="preserve">Drug Alcohol Depend. </w:t>
      </w:r>
      <w:r w:rsidRPr="00E412CD">
        <w:t>Jul 1 2011;116(1-3):93-101.</w:t>
      </w:r>
      <w:bookmarkEnd w:id="154"/>
    </w:p>
    <w:p w14:paraId="7F10F0E6" w14:textId="77777777" w:rsidR="00DD279F" w:rsidRPr="00E412CD" w:rsidRDefault="00DD279F" w:rsidP="00DD279F">
      <w:pPr>
        <w:pStyle w:val="EndNoteBibliography"/>
        <w:ind w:left="720" w:hanging="720"/>
      </w:pPr>
      <w:bookmarkStart w:id="155" w:name="_ENREF_128"/>
      <w:r w:rsidRPr="00E412CD">
        <w:rPr>
          <w:b/>
        </w:rPr>
        <w:t>128.</w:t>
      </w:r>
      <w:r w:rsidRPr="00E412CD">
        <w:tab/>
        <w:t xml:space="preserve">Curran GM, Stecker T, Han X, Booth BM. Individual and program predictors of attrition from VA substance use treatment. </w:t>
      </w:r>
      <w:r w:rsidRPr="00E412CD">
        <w:rPr>
          <w:i/>
        </w:rPr>
        <w:t xml:space="preserve">The journal of behavioral health services &amp; research. </w:t>
      </w:r>
      <w:r w:rsidRPr="00E412CD">
        <w:t>2009;36(1):25-34.</w:t>
      </w:r>
      <w:bookmarkEnd w:id="155"/>
    </w:p>
    <w:p w14:paraId="47F69BFE" w14:textId="77777777" w:rsidR="00DD279F" w:rsidRPr="00E412CD" w:rsidRDefault="00DD279F" w:rsidP="00DD279F">
      <w:pPr>
        <w:pStyle w:val="EndNoteBibliography"/>
        <w:ind w:left="720" w:hanging="720"/>
      </w:pPr>
      <w:bookmarkStart w:id="156" w:name="_ENREF_129"/>
      <w:r w:rsidRPr="00E412CD">
        <w:rPr>
          <w:b/>
        </w:rPr>
        <w:t>129.</w:t>
      </w:r>
      <w:r w:rsidRPr="00E412CD">
        <w:tab/>
        <w:t xml:space="preserve">Kilbourne AM, Salloum I, Dausey D, Cornelius JR, Conigliaro J, Xu X, Pincus HA. Quality of care for substance use disorders in patients with serious mental illness. </w:t>
      </w:r>
      <w:r w:rsidRPr="00E412CD">
        <w:rPr>
          <w:i/>
        </w:rPr>
        <w:t xml:space="preserve">J Subst Abuse Treat. </w:t>
      </w:r>
      <w:r w:rsidRPr="00E412CD">
        <w:t>2006;30(1):73-77.</w:t>
      </w:r>
      <w:bookmarkEnd w:id="156"/>
    </w:p>
    <w:p w14:paraId="5ACB439A" w14:textId="77777777" w:rsidR="00DD279F" w:rsidRPr="00E412CD" w:rsidRDefault="00DD279F" w:rsidP="00DD279F">
      <w:pPr>
        <w:pStyle w:val="EndNoteBibliography"/>
        <w:ind w:left="720" w:hanging="720"/>
      </w:pPr>
      <w:bookmarkStart w:id="157" w:name="_ENREF_130"/>
      <w:r w:rsidRPr="00E412CD">
        <w:rPr>
          <w:b/>
        </w:rPr>
        <w:t>130.</w:t>
      </w:r>
      <w:r w:rsidRPr="00E412CD">
        <w:tab/>
        <w:t xml:space="preserve">Yang JC, Huang D, Hser Y-I. Long-term morbidity and mortality among a sample of cocaine-dependent black and white veterans. </w:t>
      </w:r>
      <w:r w:rsidRPr="00E412CD">
        <w:rPr>
          <w:i/>
        </w:rPr>
        <w:t xml:space="preserve">J Urban Health. </w:t>
      </w:r>
      <w:r w:rsidRPr="00E412CD">
        <w:t>2006;83(5):926-940.</w:t>
      </w:r>
      <w:bookmarkEnd w:id="157"/>
    </w:p>
    <w:p w14:paraId="42ED4D1A" w14:textId="77777777" w:rsidR="00DD279F" w:rsidRPr="00E412CD" w:rsidRDefault="00DD279F" w:rsidP="00DD279F">
      <w:pPr>
        <w:pStyle w:val="EndNoteBibliography"/>
        <w:ind w:left="720" w:hanging="720"/>
      </w:pPr>
      <w:bookmarkStart w:id="158" w:name="_ENREF_131"/>
      <w:r w:rsidRPr="00E412CD">
        <w:rPr>
          <w:b/>
        </w:rPr>
        <w:t>131.</w:t>
      </w:r>
      <w:r w:rsidRPr="00E412CD">
        <w:tab/>
        <w:t xml:space="preserve">Banerjea R, Pogach LM, Smelson D, Sambamoorthi U. Mental illness and substance use disorders among women veterans with diabetes. </w:t>
      </w:r>
      <w:r w:rsidRPr="00E412CD">
        <w:rPr>
          <w:i/>
        </w:rPr>
        <w:t xml:space="preserve">Womens Health Issues. </w:t>
      </w:r>
      <w:r w:rsidRPr="00E412CD">
        <w:t>2009;19(6):446-456.</w:t>
      </w:r>
      <w:bookmarkEnd w:id="158"/>
    </w:p>
    <w:p w14:paraId="24B3B657" w14:textId="77777777" w:rsidR="00DD279F" w:rsidRPr="00E412CD" w:rsidRDefault="00DD279F" w:rsidP="00DD279F">
      <w:pPr>
        <w:pStyle w:val="EndNoteBibliography"/>
        <w:ind w:left="720" w:hanging="720"/>
      </w:pPr>
      <w:bookmarkStart w:id="159" w:name="_ENREF_132"/>
      <w:r w:rsidRPr="00E412CD">
        <w:rPr>
          <w:b/>
        </w:rPr>
        <w:t>132.</w:t>
      </w:r>
      <w:r w:rsidRPr="00E412CD">
        <w:tab/>
        <w:t xml:space="preserve">Copeland LA, McIntyre RT, Stock EM, Zeber JE, MacCarthy DJ, Pugh MJ. Prevalence of suicidality among Hispanic and African American veterans following surgery. </w:t>
      </w:r>
      <w:r w:rsidRPr="00E412CD">
        <w:rPr>
          <w:i/>
        </w:rPr>
        <w:t xml:space="preserve">Am J Public Health. </w:t>
      </w:r>
      <w:r w:rsidRPr="00E412CD">
        <w:t>2014;104 (Suppl 4):S603-608.</w:t>
      </w:r>
      <w:bookmarkEnd w:id="159"/>
    </w:p>
    <w:p w14:paraId="1D66DD8E" w14:textId="77777777" w:rsidR="00DD279F" w:rsidRPr="00E412CD" w:rsidRDefault="00DD279F" w:rsidP="00DD279F">
      <w:pPr>
        <w:pStyle w:val="EndNoteBibliography"/>
        <w:ind w:left="720" w:hanging="720"/>
      </w:pPr>
      <w:bookmarkStart w:id="160" w:name="_ENREF_133"/>
      <w:r w:rsidRPr="00E412CD">
        <w:rPr>
          <w:b/>
        </w:rPr>
        <w:t>133.</w:t>
      </w:r>
      <w:r w:rsidRPr="00E412CD">
        <w:tab/>
        <w:t xml:space="preserve">Mackenzie TA, Wallace AE, Weeks WB. Impact of rural residence on survival of male veterans affairs patients after age 65. </w:t>
      </w:r>
      <w:r w:rsidRPr="00E412CD">
        <w:rPr>
          <w:i/>
        </w:rPr>
        <w:t xml:space="preserve">The Journal of rural health. </w:t>
      </w:r>
      <w:r w:rsidRPr="00E412CD">
        <w:t>2010;26(4):318-324.</w:t>
      </w:r>
      <w:bookmarkEnd w:id="160"/>
    </w:p>
    <w:p w14:paraId="0E4E6209" w14:textId="77777777" w:rsidR="00DD279F" w:rsidRPr="00E412CD" w:rsidRDefault="00DD279F" w:rsidP="00DD279F">
      <w:pPr>
        <w:pStyle w:val="EndNoteBibliography"/>
        <w:ind w:left="720" w:hanging="720"/>
      </w:pPr>
      <w:bookmarkStart w:id="161" w:name="_ENREF_134"/>
      <w:r w:rsidRPr="00E412CD">
        <w:rPr>
          <w:b/>
        </w:rPr>
        <w:t>134.</w:t>
      </w:r>
      <w:r w:rsidRPr="00E412CD">
        <w:tab/>
        <w:t xml:space="preserve">Schwartz SW, Sebastiao Y, Rosas J, Iannacone MR, Foulis PR, Anderson WM. Racial disparity in adherence to positive airway pressure among US veterans. </w:t>
      </w:r>
      <w:r w:rsidRPr="00E412CD">
        <w:rPr>
          <w:i/>
        </w:rPr>
        <w:t xml:space="preserve">Sleep Breath. </w:t>
      </w:r>
      <w:r w:rsidRPr="00E412CD">
        <w:t>Jan 25 2016;20(3):947-955.</w:t>
      </w:r>
      <w:bookmarkEnd w:id="161"/>
    </w:p>
    <w:p w14:paraId="7013B7C0" w14:textId="77777777" w:rsidR="00DD279F" w:rsidRPr="00E412CD" w:rsidRDefault="00DD279F" w:rsidP="00DD279F">
      <w:pPr>
        <w:pStyle w:val="EndNoteBibliography"/>
        <w:ind w:left="720" w:hanging="720"/>
      </w:pPr>
      <w:bookmarkStart w:id="162" w:name="_ENREF_135"/>
      <w:r w:rsidRPr="00E412CD">
        <w:rPr>
          <w:b/>
        </w:rPr>
        <w:t>135.</w:t>
      </w:r>
      <w:r w:rsidRPr="00E412CD">
        <w:tab/>
        <w:t xml:space="preserve">Haskell SG, Brandt CA, Krebs EE, Skanderson M, Kerns RD, Goulet JL. Pain among veterans of Operations Enduring Freedom and Iraqi Freedom: Do women and men differ? </w:t>
      </w:r>
      <w:r w:rsidRPr="00E412CD">
        <w:rPr>
          <w:i/>
        </w:rPr>
        <w:t xml:space="preserve">Pain Med. </w:t>
      </w:r>
      <w:r w:rsidRPr="00E412CD">
        <w:t>Oct 2009;10(7):1167-1173.</w:t>
      </w:r>
      <w:bookmarkEnd w:id="162"/>
    </w:p>
    <w:p w14:paraId="3F7D41B4" w14:textId="77777777" w:rsidR="00DD279F" w:rsidRPr="00E412CD" w:rsidRDefault="00DD279F" w:rsidP="00DD279F">
      <w:pPr>
        <w:pStyle w:val="EndNoteBibliography"/>
        <w:ind w:left="720" w:hanging="720"/>
      </w:pPr>
      <w:bookmarkStart w:id="163" w:name="_ENREF_136"/>
      <w:r w:rsidRPr="00E412CD">
        <w:rPr>
          <w:b/>
        </w:rPr>
        <w:t>136.</w:t>
      </w:r>
      <w:r w:rsidRPr="00E412CD">
        <w:tab/>
        <w:t xml:space="preserve">Burgess DJ, Gravely AA, Nelson DB, van Ryn M, Bair MJ, Kerns RD, Higgins DM, Partin MR. A national study of racial differences in pain screening rates in the VA health care system. </w:t>
      </w:r>
      <w:r w:rsidRPr="00E412CD">
        <w:rPr>
          <w:i/>
        </w:rPr>
        <w:t xml:space="preserve">The Clinical journal of pain. </w:t>
      </w:r>
      <w:r w:rsidRPr="00E412CD">
        <w:t>2013;29(2):118-123.</w:t>
      </w:r>
      <w:bookmarkEnd w:id="163"/>
    </w:p>
    <w:p w14:paraId="434E6118" w14:textId="77777777" w:rsidR="00DD279F" w:rsidRPr="00E412CD" w:rsidRDefault="00DD279F" w:rsidP="00DD279F">
      <w:pPr>
        <w:pStyle w:val="EndNoteBibliography"/>
        <w:ind w:left="720" w:hanging="720"/>
      </w:pPr>
      <w:bookmarkStart w:id="164" w:name="_ENREF_137"/>
      <w:r w:rsidRPr="00E412CD">
        <w:rPr>
          <w:b/>
        </w:rPr>
        <w:t>137.</w:t>
      </w:r>
      <w:r w:rsidRPr="00E412CD">
        <w:tab/>
        <w:t xml:space="preserve">Burgess DJ. Presence and correlates of racial disparities in pain management. </w:t>
      </w:r>
      <w:r w:rsidRPr="00E412CD">
        <w:rPr>
          <w:i/>
        </w:rPr>
        <w:t>HSR&amp;D study (IAA 07-071)</w:t>
      </w:r>
      <w:r w:rsidRPr="00E412CD">
        <w:t xml:space="preserve">. 2011; </w:t>
      </w:r>
      <w:hyperlink r:id="rId123" w:history="1">
        <w:r w:rsidRPr="00E412CD">
          <w:rPr>
            <w:rStyle w:val="Hyperlink"/>
          </w:rPr>
          <w:t>http://www.hsrd.research.va.gov/research/abstracts.cfm?Project_ID=2141699803</w:t>
        </w:r>
      </w:hyperlink>
      <w:r w:rsidRPr="00E412CD">
        <w:t>. Accessed November 14, 2016.</w:t>
      </w:r>
      <w:bookmarkEnd w:id="164"/>
    </w:p>
    <w:p w14:paraId="30EFB33B" w14:textId="77777777" w:rsidR="00DD279F" w:rsidRPr="00E412CD" w:rsidRDefault="00DD279F" w:rsidP="00DD279F">
      <w:pPr>
        <w:pStyle w:val="EndNoteBibliography"/>
        <w:ind w:left="720" w:hanging="720"/>
      </w:pPr>
      <w:bookmarkStart w:id="165" w:name="_ENREF_138"/>
      <w:r w:rsidRPr="005B4EFD">
        <w:rPr>
          <w:b/>
          <w:lang w:val="es-CR"/>
        </w:rPr>
        <w:lastRenderedPageBreak/>
        <w:t>138.</w:t>
      </w:r>
      <w:r w:rsidRPr="005B4EFD">
        <w:rPr>
          <w:lang w:val="es-CR"/>
        </w:rPr>
        <w:tab/>
        <w:t xml:space="preserve">Morasco BJ, Duckart JP, Carr TP, Deyo RA, Dobscha SK. </w:t>
      </w:r>
      <w:r w:rsidRPr="00E412CD">
        <w:t xml:space="preserve">Clinical characteristics of veterans prescribed high doses of opioid medications for chronic non-cancer pain. </w:t>
      </w:r>
      <w:r w:rsidRPr="00E412CD">
        <w:rPr>
          <w:i/>
        </w:rPr>
        <w:t xml:space="preserve">PAIN®. </w:t>
      </w:r>
      <w:r w:rsidRPr="00E412CD">
        <w:t>2010;151(3):625-632.</w:t>
      </w:r>
      <w:bookmarkEnd w:id="165"/>
    </w:p>
    <w:p w14:paraId="76BBAC48" w14:textId="77777777" w:rsidR="00DD279F" w:rsidRPr="00E412CD" w:rsidRDefault="00DD279F" w:rsidP="00DD279F">
      <w:pPr>
        <w:pStyle w:val="EndNoteBibliography"/>
        <w:ind w:left="720" w:hanging="720"/>
      </w:pPr>
      <w:bookmarkStart w:id="166" w:name="_ENREF_139"/>
      <w:r w:rsidRPr="00E412CD">
        <w:rPr>
          <w:b/>
        </w:rPr>
        <w:t>139.</w:t>
      </w:r>
      <w:r w:rsidRPr="00E412CD">
        <w:tab/>
        <w:t xml:space="preserve">Burgess DJ, Nelson DB, Gravely AA, Bair MJ, Kerns RD, Higgins DM, van Ryn M, Farmer M, Partin MR. Racial differences in prescription of opioid analgesics for chronic noncancer pain in a national sample of veterans. </w:t>
      </w:r>
      <w:r w:rsidRPr="00E412CD">
        <w:rPr>
          <w:i/>
        </w:rPr>
        <w:t xml:space="preserve">The journal of pain. </w:t>
      </w:r>
      <w:r w:rsidRPr="00E412CD">
        <w:t>2014;15(4):447-455.</w:t>
      </w:r>
      <w:bookmarkEnd w:id="166"/>
    </w:p>
    <w:p w14:paraId="18CD3BCC" w14:textId="77777777" w:rsidR="00DD279F" w:rsidRPr="00E412CD" w:rsidRDefault="00DD279F" w:rsidP="00DD279F">
      <w:pPr>
        <w:pStyle w:val="EndNoteBibliography"/>
        <w:ind w:left="720" w:hanging="720"/>
      </w:pPr>
      <w:bookmarkStart w:id="167" w:name="_ENREF_140"/>
      <w:r w:rsidRPr="00E412CD">
        <w:rPr>
          <w:b/>
        </w:rPr>
        <w:t>140.</w:t>
      </w:r>
      <w:r w:rsidRPr="00E412CD">
        <w:tab/>
        <w:t xml:space="preserve">Hausmann LRM, Gao S, Lee ES, Kwoh CK. Racial disparities in the monitoring of patients on chronic opioid therapy. </w:t>
      </w:r>
      <w:r w:rsidRPr="00E412CD">
        <w:rPr>
          <w:i/>
        </w:rPr>
        <w:t xml:space="preserve">Pain. </w:t>
      </w:r>
      <w:r w:rsidRPr="00E412CD">
        <w:t>2013;154(1):46-52.</w:t>
      </w:r>
      <w:bookmarkEnd w:id="167"/>
    </w:p>
    <w:p w14:paraId="147BBB7B" w14:textId="77777777" w:rsidR="00DD279F" w:rsidRPr="00E412CD" w:rsidRDefault="00DD279F" w:rsidP="00DD279F">
      <w:pPr>
        <w:pStyle w:val="EndNoteBibliography"/>
        <w:ind w:left="720" w:hanging="720"/>
      </w:pPr>
      <w:bookmarkStart w:id="168" w:name="_ENREF_141"/>
      <w:r w:rsidRPr="00E412CD">
        <w:rPr>
          <w:b/>
        </w:rPr>
        <w:t>141.</w:t>
      </w:r>
      <w:r w:rsidRPr="00E412CD">
        <w:tab/>
        <w:t xml:space="preserve">Hausmann LRM, Mor M, Hanusa BH, Zickmund S, Cohen PZ, Grant R, Kresevic DM, Gordon HS, Ling BS, Kwoh CK, Ibrahim SA. The effect of patient race on total joint replacement recommendations and utilization in the orthopedic setting. </w:t>
      </w:r>
      <w:r w:rsidRPr="00E412CD">
        <w:rPr>
          <w:i/>
        </w:rPr>
        <w:t xml:space="preserve">J Gen Intern Med. </w:t>
      </w:r>
      <w:r w:rsidRPr="00E412CD">
        <w:t>2010;25(9):982-988.</w:t>
      </w:r>
      <w:bookmarkEnd w:id="168"/>
    </w:p>
    <w:p w14:paraId="69D42444" w14:textId="77777777" w:rsidR="00DD279F" w:rsidRPr="00E412CD" w:rsidRDefault="00DD279F" w:rsidP="00DD279F">
      <w:pPr>
        <w:pStyle w:val="EndNoteBibliography"/>
        <w:ind w:left="720" w:hanging="720"/>
      </w:pPr>
      <w:bookmarkStart w:id="169" w:name="_ENREF_142"/>
      <w:r w:rsidRPr="00E412CD">
        <w:rPr>
          <w:b/>
        </w:rPr>
        <w:t>142.</w:t>
      </w:r>
      <w:r w:rsidRPr="00E412CD">
        <w:tab/>
        <w:t xml:space="preserve">Higgins DM, Kerns RD, Brandt CA, Haskell SG, Bathulapalli H, Gilliam W, Goulet JL. Persistent pain and comorbidity among Operation Enduring Freedom/Operation Iraqi Freedom/Operation New Dawn veterans. </w:t>
      </w:r>
      <w:r w:rsidRPr="00E412CD">
        <w:rPr>
          <w:i/>
        </w:rPr>
        <w:t xml:space="preserve">Pain medicine (Malden, Mass.). </w:t>
      </w:r>
      <w:r w:rsidRPr="00E412CD">
        <w:t>2014;15(5):782-790.</w:t>
      </w:r>
      <w:bookmarkEnd w:id="169"/>
    </w:p>
    <w:p w14:paraId="0A802298" w14:textId="77777777" w:rsidR="00DD279F" w:rsidRPr="00E412CD" w:rsidRDefault="00DD279F" w:rsidP="00DD279F">
      <w:pPr>
        <w:pStyle w:val="EndNoteBibliography"/>
        <w:ind w:left="720" w:hanging="720"/>
      </w:pPr>
      <w:bookmarkStart w:id="170" w:name="_ENREF_143"/>
      <w:r w:rsidRPr="00E412CD">
        <w:rPr>
          <w:b/>
        </w:rPr>
        <w:t>143.</w:t>
      </w:r>
      <w:r w:rsidRPr="00E412CD">
        <w:tab/>
        <w:t xml:space="preserve">Dobscha SK, Soleck GD, Dickinson KC, Burgess DJ, Lasarev MR, Lee ES, McFarland BH. Associations between race and ethnicity and treatment for chronic pain in the VA. </w:t>
      </w:r>
      <w:r w:rsidRPr="00E412CD">
        <w:rPr>
          <w:i/>
        </w:rPr>
        <w:t xml:space="preserve">The journal of pain. </w:t>
      </w:r>
      <w:r w:rsidRPr="00E412CD">
        <w:t>2009;10(10):1078-1087.</w:t>
      </w:r>
      <w:bookmarkEnd w:id="170"/>
    </w:p>
    <w:p w14:paraId="70BBC52F" w14:textId="77777777" w:rsidR="00DD279F" w:rsidRPr="00E412CD" w:rsidRDefault="00DD279F" w:rsidP="00DD279F">
      <w:pPr>
        <w:pStyle w:val="EndNoteBibliography"/>
        <w:ind w:left="720" w:hanging="720"/>
      </w:pPr>
      <w:bookmarkStart w:id="171" w:name="_ENREF_144"/>
      <w:r w:rsidRPr="00E412CD">
        <w:rPr>
          <w:b/>
        </w:rPr>
        <w:t>144.</w:t>
      </w:r>
      <w:r w:rsidRPr="00E412CD">
        <w:tab/>
        <w:t xml:space="preserve">Hausmann LRM, Hanusa BH, Kresevic DM, Zickmund S, Ling BS, Gordon HS, Kwoh CK, Mor MK, Hannon MJ, Cohen PZ, Grant R, Ibrahim SA. Orthopedic communication about osteoarthritis treatment: Does patient race matter? </w:t>
      </w:r>
      <w:r w:rsidRPr="00E412CD">
        <w:rPr>
          <w:i/>
        </w:rPr>
        <w:t xml:space="preserve">Arthritis Care Res (Hoboken). </w:t>
      </w:r>
      <w:r w:rsidRPr="00E412CD">
        <w:t>2011;63(5):635-642.</w:t>
      </w:r>
      <w:bookmarkEnd w:id="171"/>
    </w:p>
    <w:p w14:paraId="6E887D1B" w14:textId="77777777" w:rsidR="00DD279F" w:rsidRPr="00E412CD" w:rsidRDefault="00DD279F" w:rsidP="00DD279F">
      <w:pPr>
        <w:pStyle w:val="EndNoteBibliography"/>
        <w:ind w:left="720" w:hanging="720"/>
      </w:pPr>
      <w:bookmarkStart w:id="172" w:name="_ENREF_145"/>
      <w:r w:rsidRPr="00E412CD">
        <w:rPr>
          <w:b/>
        </w:rPr>
        <w:t>145.</w:t>
      </w:r>
      <w:r w:rsidRPr="00E412CD">
        <w:tab/>
        <w:t xml:space="preserve">Ibrahim SA, Stone RA, Cohen PZ, Henderson WG, Khuri SF, Kwoh CK. Race, ethnicity and length of hospital stay after knee or hip arthroplasty. </w:t>
      </w:r>
      <w:r w:rsidRPr="00E412CD">
        <w:rPr>
          <w:i/>
        </w:rPr>
        <w:t xml:space="preserve">Curr Orthop Pract. </w:t>
      </w:r>
      <w:r w:rsidRPr="00E412CD">
        <w:t>2008;19(5):556-563 558p.</w:t>
      </w:r>
      <w:bookmarkEnd w:id="172"/>
    </w:p>
    <w:p w14:paraId="05345758" w14:textId="77777777" w:rsidR="00DD279F" w:rsidRPr="00E412CD" w:rsidRDefault="00DD279F" w:rsidP="00DD279F">
      <w:pPr>
        <w:pStyle w:val="EndNoteBibliography"/>
        <w:ind w:left="720" w:hanging="720"/>
      </w:pPr>
      <w:bookmarkStart w:id="173" w:name="_ENREF_146"/>
      <w:r w:rsidRPr="00E412CD">
        <w:rPr>
          <w:b/>
        </w:rPr>
        <w:t>146.</w:t>
      </w:r>
      <w:r w:rsidRPr="00E412CD">
        <w:tab/>
        <w:t xml:space="preserve">Frei CR, Mortensen EM, Copeland LA, Attridge RT, Pugh MJV, Restrepo MI, Anzueto A, Nakashima B, Fine MJ. Disparities of care for African-Americans and Caucasians with community-acquired pneumonia: a retrospective cohort study. </w:t>
      </w:r>
      <w:r w:rsidRPr="00E412CD">
        <w:rPr>
          <w:i/>
        </w:rPr>
        <w:t xml:space="preserve">BMC Health Serv Res. </w:t>
      </w:r>
      <w:r w:rsidRPr="00E412CD">
        <w:t>2010;10:143.</w:t>
      </w:r>
      <w:bookmarkEnd w:id="173"/>
    </w:p>
    <w:p w14:paraId="4407790D" w14:textId="77777777" w:rsidR="00DD279F" w:rsidRPr="00E412CD" w:rsidRDefault="00DD279F" w:rsidP="00DD279F">
      <w:pPr>
        <w:pStyle w:val="EndNoteBibliography"/>
        <w:ind w:left="720" w:hanging="720"/>
      </w:pPr>
      <w:bookmarkStart w:id="174" w:name="_ENREF_147"/>
      <w:r w:rsidRPr="00E412CD">
        <w:rPr>
          <w:b/>
        </w:rPr>
        <w:t>147.</w:t>
      </w:r>
      <w:r w:rsidRPr="00E412CD">
        <w:tab/>
        <w:t xml:space="preserve">Polsky D, Lave J, Klusaritz H, Jha A, Pauly MV, Cen L, Xie H, Stone R, Chen Z, Volpp K. Is lower 30-day mortality posthospital admission among Blacks unique to the veterans affairs health care system? </w:t>
      </w:r>
      <w:r w:rsidRPr="00E412CD">
        <w:rPr>
          <w:i/>
        </w:rPr>
        <w:t xml:space="preserve">Med Care. </w:t>
      </w:r>
      <w:r w:rsidRPr="00E412CD">
        <w:t>2007;45(11):1083-1089.</w:t>
      </w:r>
      <w:bookmarkEnd w:id="174"/>
    </w:p>
    <w:p w14:paraId="6DBBB665" w14:textId="77777777" w:rsidR="00DD279F" w:rsidRPr="00E412CD" w:rsidRDefault="00DD279F" w:rsidP="00DD279F">
      <w:pPr>
        <w:pStyle w:val="EndNoteBibliography"/>
        <w:ind w:left="720" w:hanging="720"/>
      </w:pPr>
      <w:bookmarkStart w:id="175" w:name="_ENREF_148"/>
      <w:r w:rsidRPr="00E412CD">
        <w:rPr>
          <w:b/>
        </w:rPr>
        <w:t>148.</w:t>
      </w:r>
      <w:r w:rsidRPr="00E412CD">
        <w:tab/>
        <w:t xml:space="preserve">Volpp K, Stone R, Lave J, Jha A, Pauly M, Klusaritz H, Chen H, Cen L, Brucker N, Polsky D. Is thirty-day hospital mortality really lower for black veterans compared with white veterans? </w:t>
      </w:r>
      <w:r w:rsidRPr="00E412CD">
        <w:rPr>
          <w:i/>
        </w:rPr>
        <w:t xml:space="preserve">Health Serv Res. . </w:t>
      </w:r>
      <w:r w:rsidRPr="00E412CD">
        <w:t>2007;42(4):1613-1631.</w:t>
      </w:r>
      <w:bookmarkEnd w:id="175"/>
    </w:p>
    <w:p w14:paraId="55513641" w14:textId="77777777" w:rsidR="00DD279F" w:rsidRPr="00E412CD" w:rsidRDefault="00DD279F" w:rsidP="00DD279F">
      <w:pPr>
        <w:pStyle w:val="EndNoteBibliography"/>
        <w:ind w:left="720" w:hanging="720"/>
      </w:pPr>
      <w:bookmarkStart w:id="176" w:name="_ENREF_149"/>
      <w:r w:rsidRPr="00E412CD">
        <w:rPr>
          <w:b/>
        </w:rPr>
        <w:t>149.</w:t>
      </w:r>
      <w:r w:rsidRPr="00E412CD">
        <w:tab/>
        <w:t xml:space="preserve">Polsky D, Jha AK, Lave J, Pauly MV, Cen L, Klusaritz H, Chen Z, Volpp KG. Short- and long-term mortality after an acute illness for elderly whites and blacks. </w:t>
      </w:r>
      <w:r w:rsidRPr="00E412CD">
        <w:rPr>
          <w:i/>
        </w:rPr>
        <w:t xml:space="preserve">Health Serv Res. </w:t>
      </w:r>
      <w:r w:rsidRPr="00E412CD">
        <w:t>2008;43(4):1388-1402.</w:t>
      </w:r>
      <w:bookmarkEnd w:id="176"/>
    </w:p>
    <w:p w14:paraId="279B354E" w14:textId="77777777" w:rsidR="00DD279F" w:rsidRPr="00E412CD" w:rsidRDefault="00DD279F" w:rsidP="00DD279F">
      <w:pPr>
        <w:pStyle w:val="EndNoteBibliography"/>
        <w:ind w:left="720" w:hanging="720"/>
      </w:pPr>
      <w:bookmarkStart w:id="177" w:name="_ENREF_150"/>
      <w:r w:rsidRPr="00E412CD">
        <w:rPr>
          <w:b/>
        </w:rPr>
        <w:t>150.</w:t>
      </w:r>
      <w:r w:rsidRPr="00E412CD">
        <w:tab/>
        <w:t xml:space="preserve">Trivedi AN, Grebla RC, Wright SM, Washington DL. Despite improved quality of care in the Veterans Affairs health system, racial disparity persists for important clinical outcomes. </w:t>
      </w:r>
      <w:r w:rsidRPr="00E412CD">
        <w:rPr>
          <w:i/>
        </w:rPr>
        <w:t xml:space="preserve">Health affairs (Project Hope). </w:t>
      </w:r>
      <w:r w:rsidRPr="00E412CD">
        <w:t>2011;30(4):707-715.</w:t>
      </w:r>
      <w:bookmarkEnd w:id="177"/>
    </w:p>
    <w:p w14:paraId="0858B513" w14:textId="77777777" w:rsidR="00DD279F" w:rsidRPr="00E412CD" w:rsidRDefault="00DD279F" w:rsidP="00DD279F">
      <w:pPr>
        <w:pStyle w:val="EndNoteBibliography"/>
        <w:ind w:left="720" w:hanging="720"/>
      </w:pPr>
      <w:bookmarkStart w:id="178" w:name="_ENREF_151"/>
      <w:r w:rsidRPr="00E412CD">
        <w:rPr>
          <w:b/>
        </w:rPr>
        <w:t>151.</w:t>
      </w:r>
      <w:r w:rsidRPr="00E412CD">
        <w:tab/>
        <w:t xml:space="preserve">Peiris AN, Bailey BA, Peiris P, Copeland RJ, Manning T. Race and vitamin D status and monitoring in male veterans. </w:t>
      </w:r>
      <w:r w:rsidRPr="00E412CD">
        <w:rPr>
          <w:i/>
        </w:rPr>
        <w:t xml:space="preserve">J Natl Med Assoc. </w:t>
      </w:r>
      <w:r w:rsidRPr="00E412CD">
        <w:t>2011;103(6):492-497.</w:t>
      </w:r>
      <w:bookmarkEnd w:id="178"/>
    </w:p>
    <w:p w14:paraId="4E27552C" w14:textId="77777777" w:rsidR="00DD279F" w:rsidRPr="00E412CD" w:rsidRDefault="00DD279F" w:rsidP="00DD279F">
      <w:pPr>
        <w:pStyle w:val="EndNoteBibliography"/>
        <w:ind w:left="720" w:hanging="720"/>
      </w:pPr>
      <w:bookmarkStart w:id="179" w:name="_ENREF_152"/>
      <w:r w:rsidRPr="00E412CD">
        <w:rPr>
          <w:b/>
        </w:rPr>
        <w:t>152.</w:t>
      </w:r>
      <w:r w:rsidRPr="00E412CD">
        <w:tab/>
        <w:t xml:space="preserve">Poon I, Lal LS, Ford ME, Braun UK. Racial/ethnic disparities in medication use among veterans with hypertension and dementia: a national cohort study. </w:t>
      </w:r>
      <w:r w:rsidRPr="00E412CD">
        <w:rPr>
          <w:i/>
        </w:rPr>
        <w:t xml:space="preserve">The Annals of pharmacotherapy. </w:t>
      </w:r>
      <w:r w:rsidRPr="00E412CD">
        <w:t>2009;43(2):185-193.</w:t>
      </w:r>
      <w:bookmarkEnd w:id="179"/>
    </w:p>
    <w:p w14:paraId="55FB4676" w14:textId="77777777" w:rsidR="00DD279F" w:rsidRPr="00E412CD" w:rsidRDefault="00DD279F" w:rsidP="00DD279F">
      <w:pPr>
        <w:pStyle w:val="EndNoteBibliography"/>
        <w:ind w:left="720" w:hanging="720"/>
      </w:pPr>
      <w:bookmarkStart w:id="180" w:name="_ENREF_153"/>
      <w:r w:rsidRPr="00E412CD">
        <w:rPr>
          <w:b/>
        </w:rPr>
        <w:lastRenderedPageBreak/>
        <w:t>153.</w:t>
      </w:r>
      <w:r w:rsidRPr="00E412CD">
        <w:tab/>
        <w:t xml:space="preserve">Hausmann LRM, Gao S, Mor MK, Schaefer JH, Jr., Fine MJ. Understanding racial and ethnic differences in patient experiences with outpatient health care in Veterans Affairs Medical Centers. </w:t>
      </w:r>
      <w:r w:rsidRPr="00E412CD">
        <w:rPr>
          <w:i/>
        </w:rPr>
        <w:t xml:space="preserve">Med Care. </w:t>
      </w:r>
      <w:r w:rsidRPr="00E412CD">
        <w:t>2013;51(6):532-539.</w:t>
      </w:r>
      <w:bookmarkEnd w:id="180"/>
    </w:p>
    <w:p w14:paraId="23CAEFAA" w14:textId="77777777" w:rsidR="00DD279F" w:rsidRPr="00E412CD" w:rsidRDefault="00DD279F" w:rsidP="00DD279F">
      <w:pPr>
        <w:pStyle w:val="EndNoteBibliography"/>
        <w:ind w:left="720" w:hanging="720"/>
      </w:pPr>
      <w:bookmarkStart w:id="181" w:name="_ENREF_154"/>
      <w:r w:rsidRPr="00E412CD">
        <w:rPr>
          <w:b/>
        </w:rPr>
        <w:t>154.</w:t>
      </w:r>
      <w:r w:rsidRPr="00E412CD">
        <w:tab/>
        <w:t xml:space="preserve">Washington D. VA facility determinants of racial-ethnic variations in quality of care. </w:t>
      </w:r>
      <w:r w:rsidRPr="00E412CD">
        <w:rPr>
          <w:i/>
        </w:rPr>
        <w:t>HSR&amp;D study (IAA 08-087)</w:t>
      </w:r>
      <w:r w:rsidRPr="00E412CD">
        <w:t xml:space="preserve">. 2011; </w:t>
      </w:r>
      <w:hyperlink r:id="rId124" w:history="1">
        <w:r w:rsidRPr="00E412CD">
          <w:rPr>
            <w:rStyle w:val="Hyperlink"/>
          </w:rPr>
          <w:t>http://www.hsrd.research.va.gov/research/abstracts.cfm?Project_ID=2141699658</w:t>
        </w:r>
      </w:hyperlink>
      <w:r w:rsidRPr="00E412CD">
        <w:t>. Accessed November 14, 2016.</w:t>
      </w:r>
      <w:bookmarkEnd w:id="181"/>
    </w:p>
    <w:p w14:paraId="3B591B95" w14:textId="77777777" w:rsidR="00DD279F" w:rsidRPr="00E412CD" w:rsidRDefault="00DD279F" w:rsidP="00DD279F">
      <w:pPr>
        <w:pStyle w:val="EndNoteBibliography"/>
        <w:ind w:left="720" w:hanging="720"/>
      </w:pPr>
      <w:bookmarkStart w:id="182" w:name="_ENREF_155"/>
      <w:r w:rsidRPr="00E412CD">
        <w:rPr>
          <w:b/>
        </w:rPr>
        <w:t>155.</w:t>
      </w:r>
      <w:r w:rsidRPr="00E412CD">
        <w:tab/>
        <w:t>Rogers TJ, Smith BM, Weaver FM, Ganesh S, Saban KL, Stroupe KT, Martinez RN, Evans CT, Pape TLB. Healthcare utilization following mild traumatic brain injury in female veterans. 2014;28(11):1406-1412.</w:t>
      </w:r>
      <w:bookmarkEnd w:id="182"/>
    </w:p>
    <w:p w14:paraId="64840043" w14:textId="77777777" w:rsidR="00DD279F" w:rsidRPr="00E412CD" w:rsidRDefault="00DD279F" w:rsidP="00DD279F">
      <w:pPr>
        <w:pStyle w:val="EndNoteBibliography"/>
        <w:ind w:left="720" w:hanging="720"/>
      </w:pPr>
      <w:bookmarkStart w:id="183" w:name="_ENREF_156"/>
      <w:r w:rsidRPr="00E412CD">
        <w:rPr>
          <w:b/>
        </w:rPr>
        <w:t>156.</w:t>
      </w:r>
      <w:r w:rsidRPr="00E412CD">
        <w:tab/>
        <w:t xml:space="preserve">Zeber JE, Copeland LA, McCarthy JF, Bauer MS, Kilbourne AM. Perceived access to general medical and psychiatric care among veterans with bipolar disorder. </w:t>
      </w:r>
      <w:r w:rsidRPr="00E412CD">
        <w:rPr>
          <w:i/>
        </w:rPr>
        <w:t xml:space="preserve">Am J Public Health. </w:t>
      </w:r>
      <w:r w:rsidRPr="00E412CD">
        <w:t>2009;99(4):720-727.</w:t>
      </w:r>
      <w:bookmarkEnd w:id="183"/>
    </w:p>
    <w:p w14:paraId="370B0213" w14:textId="77777777" w:rsidR="00DD279F" w:rsidRPr="00E412CD" w:rsidRDefault="00DD279F" w:rsidP="00DD279F">
      <w:pPr>
        <w:pStyle w:val="EndNoteBibliography"/>
        <w:ind w:left="720" w:hanging="720"/>
      </w:pPr>
      <w:bookmarkStart w:id="184" w:name="_ENREF_157"/>
      <w:r w:rsidRPr="00E412CD">
        <w:rPr>
          <w:b/>
        </w:rPr>
        <w:t>157.</w:t>
      </w:r>
      <w:r w:rsidRPr="00E412CD">
        <w:tab/>
        <w:t xml:space="preserve">Koo KH, Madden E, Maguen S. Race-ethnicity and gender differences in VA health care service utilization among US veterans of recent conflicts. </w:t>
      </w:r>
      <w:r w:rsidRPr="00E412CD">
        <w:rPr>
          <w:i/>
        </w:rPr>
        <w:t xml:space="preserve">Psychiatr Serv. </w:t>
      </w:r>
      <w:r w:rsidRPr="00E412CD">
        <w:t>2015;66(5):507-513.</w:t>
      </w:r>
      <w:bookmarkEnd w:id="184"/>
    </w:p>
    <w:p w14:paraId="3C5B76C8" w14:textId="77777777" w:rsidR="00DD279F" w:rsidRPr="00E412CD" w:rsidRDefault="00DD279F" w:rsidP="00DD279F">
      <w:pPr>
        <w:pStyle w:val="EndNoteBibliography"/>
        <w:ind w:left="720" w:hanging="720"/>
      </w:pPr>
      <w:bookmarkStart w:id="185" w:name="_ENREF_158"/>
      <w:r w:rsidRPr="00E412CD">
        <w:rPr>
          <w:b/>
        </w:rPr>
        <w:t>158.</w:t>
      </w:r>
      <w:r w:rsidRPr="00E412CD">
        <w:tab/>
        <w:t xml:space="preserve">Tsai J, Desai MU, Cheng AW, Chang J. The effects of race and other socioeconomic factors on health service use among American military veterans. </w:t>
      </w:r>
      <w:r w:rsidRPr="00E412CD">
        <w:rPr>
          <w:i/>
        </w:rPr>
        <w:t xml:space="preserve">The Psychiatric quarterly. </w:t>
      </w:r>
      <w:r w:rsidRPr="00E412CD">
        <w:t>2014;85(1):35-47.</w:t>
      </w:r>
      <w:bookmarkEnd w:id="185"/>
    </w:p>
    <w:p w14:paraId="1BE8B55E" w14:textId="77777777" w:rsidR="00DD279F" w:rsidRPr="00E412CD" w:rsidRDefault="00DD279F" w:rsidP="00DD279F">
      <w:pPr>
        <w:pStyle w:val="EndNoteBibliography"/>
        <w:ind w:left="720" w:hanging="720"/>
      </w:pPr>
      <w:bookmarkStart w:id="186" w:name="_ENREF_159"/>
      <w:r w:rsidRPr="00E412CD">
        <w:rPr>
          <w:b/>
        </w:rPr>
        <w:t>159.</w:t>
      </w:r>
      <w:r w:rsidRPr="00E412CD">
        <w:tab/>
        <w:t xml:space="preserve">Bean-Mayberry B, Yano EM, Mor MK, Bayliss NK, Xu XY, Fine MJ. Does sex influence immunization status for influenza and pneumonia in older veterans. </w:t>
      </w:r>
      <w:r w:rsidRPr="00E412CD">
        <w:rPr>
          <w:i/>
        </w:rPr>
        <w:t xml:space="preserve">J Am Geriatr Soc. </w:t>
      </w:r>
      <w:r w:rsidRPr="00E412CD">
        <w:t>2009;57(8):1427-1432.</w:t>
      </w:r>
      <w:bookmarkEnd w:id="186"/>
    </w:p>
    <w:p w14:paraId="4982A167" w14:textId="77777777" w:rsidR="00DD279F" w:rsidRPr="00E412CD" w:rsidRDefault="00DD279F" w:rsidP="00DD279F">
      <w:pPr>
        <w:pStyle w:val="EndNoteBibliography"/>
        <w:ind w:left="720" w:hanging="720"/>
      </w:pPr>
      <w:bookmarkStart w:id="187" w:name="_ENREF_160"/>
      <w:r w:rsidRPr="00E412CD">
        <w:rPr>
          <w:b/>
        </w:rPr>
        <w:t>160.</w:t>
      </w:r>
      <w:r w:rsidRPr="00E412CD">
        <w:tab/>
        <w:t xml:space="preserve">Luncheon C, Zack M. Health-related quality of life among US veterans and civilians by race and ethnicity. </w:t>
      </w:r>
      <w:r w:rsidRPr="00E412CD">
        <w:rPr>
          <w:i/>
        </w:rPr>
        <w:t xml:space="preserve">Prev Chronic Dis. </w:t>
      </w:r>
      <w:r w:rsidRPr="00E412CD">
        <w:t>2012;9:E108.</w:t>
      </w:r>
      <w:bookmarkEnd w:id="187"/>
    </w:p>
    <w:p w14:paraId="3376C67C" w14:textId="77777777" w:rsidR="00DD279F" w:rsidRPr="00E412CD" w:rsidRDefault="00DD279F" w:rsidP="00DD279F">
      <w:pPr>
        <w:pStyle w:val="EndNoteBibliography"/>
        <w:ind w:left="720" w:hanging="720"/>
      </w:pPr>
      <w:bookmarkStart w:id="188" w:name="_ENREF_161"/>
      <w:r w:rsidRPr="00E412CD">
        <w:rPr>
          <w:b/>
        </w:rPr>
        <w:t>161.</w:t>
      </w:r>
      <w:r w:rsidRPr="00E412CD">
        <w:tab/>
        <w:t xml:space="preserve">Taber DJ, Gebregziabher M, Payne EH, Srinivas T, Baliga PK, Egede LE. Overall graft loss versus death-censored graft loss: unmasking the magnitude of racial disparities in outcomes among US kidney transplant recipients. </w:t>
      </w:r>
      <w:r w:rsidRPr="00E412CD">
        <w:rPr>
          <w:i/>
        </w:rPr>
        <w:t xml:space="preserve">Transplantation. </w:t>
      </w:r>
      <w:r w:rsidRPr="00E412CD">
        <w:t>February 19, 2016.</w:t>
      </w:r>
      <w:bookmarkEnd w:id="188"/>
    </w:p>
    <w:p w14:paraId="6EA94342" w14:textId="77777777" w:rsidR="00DD279F" w:rsidRPr="00E412CD" w:rsidRDefault="00DD279F" w:rsidP="00DD279F">
      <w:pPr>
        <w:pStyle w:val="EndNoteBibliography"/>
        <w:ind w:left="720" w:hanging="720"/>
      </w:pPr>
      <w:bookmarkStart w:id="189" w:name="_ENREF_162"/>
      <w:r w:rsidRPr="00E412CD">
        <w:rPr>
          <w:b/>
        </w:rPr>
        <w:t>162.</w:t>
      </w:r>
      <w:r w:rsidRPr="00E412CD">
        <w:tab/>
        <w:t xml:space="preserve">Arora P, Rajagopalan S, Patel N, Nainani N, Venuto RC, Lohr JW. The MDRD equation underestimates the prevalence of CKD among blacks and overestimates the prevalence of CKD among whites compared to the CKD-EPI equation: a retrospective cohort study. </w:t>
      </w:r>
      <w:r w:rsidRPr="00E412CD">
        <w:rPr>
          <w:i/>
        </w:rPr>
        <w:t xml:space="preserve">BMC Nephrol. </w:t>
      </w:r>
      <w:r w:rsidRPr="00E412CD">
        <w:t>2012;13:4.</w:t>
      </w:r>
      <w:bookmarkEnd w:id="189"/>
    </w:p>
    <w:p w14:paraId="6E862E5D" w14:textId="77777777" w:rsidR="00DD279F" w:rsidRPr="00E412CD" w:rsidRDefault="00DD279F" w:rsidP="00DD279F">
      <w:pPr>
        <w:pStyle w:val="EndNoteBibliography"/>
        <w:ind w:left="720" w:hanging="720"/>
      </w:pPr>
      <w:bookmarkStart w:id="190" w:name="_ENREF_163"/>
      <w:r w:rsidRPr="00E412CD">
        <w:rPr>
          <w:b/>
        </w:rPr>
        <w:t>163.</w:t>
      </w:r>
      <w:r w:rsidRPr="00E412CD">
        <w:tab/>
        <w:t xml:space="preserve">Kovesdy CP, Quarles LD, Lott EH, Lu JL, Ma JZ, Molnar MZ, Kalantar-Zadeh K. Survival advantage in black versus white men with CKD: effect of estimated GFR and case mix. </w:t>
      </w:r>
      <w:r w:rsidRPr="00E412CD">
        <w:rPr>
          <w:i/>
        </w:rPr>
        <w:t xml:space="preserve">Am J Kidney Dis. </w:t>
      </w:r>
      <w:r w:rsidRPr="00E412CD">
        <w:t>2013;62(2):228-235.</w:t>
      </w:r>
      <w:bookmarkEnd w:id="190"/>
    </w:p>
    <w:p w14:paraId="2CAD9B80" w14:textId="77777777" w:rsidR="00DD279F" w:rsidRPr="00E412CD" w:rsidRDefault="00DD279F" w:rsidP="00DD279F">
      <w:pPr>
        <w:pStyle w:val="EndNoteBibliography"/>
        <w:ind w:left="720" w:hanging="720"/>
      </w:pPr>
      <w:bookmarkStart w:id="191" w:name="_ENREF_164"/>
      <w:r w:rsidRPr="00E412CD">
        <w:rPr>
          <w:b/>
        </w:rPr>
        <w:t>164.</w:t>
      </w:r>
      <w:r w:rsidRPr="00E412CD">
        <w:tab/>
        <w:t xml:space="preserve">Choi AI, Rodriguez RA, Bacchetti P, Bertenthal D, Hernandez GT, O'Hare AM. White/black racial differences in risk of end-stage renal disease and death. </w:t>
      </w:r>
      <w:r w:rsidRPr="00E412CD">
        <w:rPr>
          <w:i/>
        </w:rPr>
        <w:t xml:space="preserve">Am J Med. </w:t>
      </w:r>
      <w:r w:rsidRPr="00E412CD">
        <w:t>2009;122(7):672-678.</w:t>
      </w:r>
      <w:bookmarkEnd w:id="191"/>
    </w:p>
    <w:p w14:paraId="1B333EC4" w14:textId="77777777" w:rsidR="00DD279F" w:rsidRPr="00E412CD" w:rsidRDefault="00DD279F" w:rsidP="00DD279F">
      <w:pPr>
        <w:pStyle w:val="EndNoteBibliography"/>
        <w:ind w:left="720" w:hanging="720"/>
      </w:pPr>
      <w:bookmarkStart w:id="192" w:name="_ENREF_165"/>
      <w:r w:rsidRPr="00E412CD">
        <w:rPr>
          <w:b/>
        </w:rPr>
        <w:t>165.</w:t>
      </w:r>
      <w:r w:rsidRPr="00E412CD">
        <w:tab/>
        <w:t xml:space="preserve">Myaskovsky L, Doebler DA, Posluszny DM, Dew MA, Unruh M, Fried LF, Switzer GE, Kim S, Chang C-CH, Ramkumar M. Perceived discrimination predicts longer time to be accepted for kidney transplant. </w:t>
      </w:r>
      <w:r w:rsidRPr="00E412CD">
        <w:rPr>
          <w:i/>
        </w:rPr>
        <w:t xml:space="preserve">Transplantation. </w:t>
      </w:r>
      <w:r w:rsidRPr="00E412CD">
        <w:t>2012;93(4):423.</w:t>
      </w:r>
      <w:bookmarkEnd w:id="192"/>
    </w:p>
    <w:p w14:paraId="17FBA0B3" w14:textId="77777777" w:rsidR="00DD279F" w:rsidRPr="00E412CD" w:rsidRDefault="00DD279F" w:rsidP="00DD279F">
      <w:pPr>
        <w:pStyle w:val="EndNoteBibliography"/>
        <w:ind w:left="720" w:hanging="720"/>
      </w:pPr>
      <w:bookmarkStart w:id="193" w:name="_ENREF_166"/>
      <w:r w:rsidRPr="00E412CD">
        <w:rPr>
          <w:b/>
        </w:rPr>
        <w:t>166.</w:t>
      </w:r>
      <w:r w:rsidRPr="00E412CD">
        <w:tab/>
        <w:t xml:space="preserve">Agarwal R, Bunaye Z, Bekele DM, Light RP. Competing risk factor analysis of end-stage renal disease and mortality in chronic kidney disease. </w:t>
      </w:r>
      <w:r w:rsidRPr="00E412CD">
        <w:rPr>
          <w:i/>
        </w:rPr>
        <w:t xml:space="preserve">Am J Nephrol. </w:t>
      </w:r>
      <w:r w:rsidRPr="00E412CD">
        <w:t>2008;28(4):569-575.</w:t>
      </w:r>
      <w:bookmarkEnd w:id="193"/>
    </w:p>
    <w:p w14:paraId="2B50AF0C" w14:textId="77777777" w:rsidR="00DD279F" w:rsidRPr="00E412CD" w:rsidRDefault="00DD279F" w:rsidP="00DD279F">
      <w:pPr>
        <w:pStyle w:val="EndNoteBibliography"/>
        <w:ind w:left="720" w:hanging="720"/>
      </w:pPr>
      <w:bookmarkStart w:id="194" w:name="_ENREF_167"/>
      <w:r w:rsidRPr="00E412CD">
        <w:rPr>
          <w:b/>
        </w:rPr>
        <w:t>167.</w:t>
      </w:r>
      <w:r w:rsidRPr="00E412CD">
        <w:tab/>
        <w:t xml:space="preserve">Duffy SA, Kilbourne AM, Austin KL, Dalack GW, Woltmann EM, Waxmonsky J, Noonan D. Risk of smoking and receipt of cessation services among veterans with mental disorders. </w:t>
      </w:r>
      <w:r w:rsidRPr="00E412CD">
        <w:rPr>
          <w:i/>
        </w:rPr>
        <w:t xml:space="preserve">Psychiatr Serv. </w:t>
      </w:r>
      <w:r w:rsidRPr="00E412CD">
        <w:t>Apr 2012;63(4):325-332.</w:t>
      </w:r>
      <w:bookmarkEnd w:id="194"/>
    </w:p>
    <w:p w14:paraId="515825CB" w14:textId="77777777" w:rsidR="00DD279F" w:rsidRPr="00E412CD" w:rsidRDefault="00DD279F" w:rsidP="00DD279F">
      <w:pPr>
        <w:pStyle w:val="EndNoteBibliography"/>
        <w:ind w:left="720" w:hanging="720"/>
      </w:pPr>
      <w:bookmarkStart w:id="195" w:name="_ENREF_168"/>
      <w:r w:rsidRPr="00E412CD">
        <w:rPr>
          <w:b/>
        </w:rPr>
        <w:t>168.</w:t>
      </w:r>
      <w:r w:rsidRPr="00E412CD">
        <w:tab/>
        <w:t xml:space="preserve">Shimada SL, Montez-Rath ME, Loveland SA, Zhao S, Kressin NR, Rosen AK. Racial disparities in patient safety indicator (PSI) rates in the Veterans Health Administration. </w:t>
      </w:r>
      <w:r w:rsidRPr="00E412CD">
        <w:rPr>
          <w:i/>
        </w:rPr>
        <w:t xml:space="preserve">Advances in Patient Safety. </w:t>
      </w:r>
      <w:r w:rsidRPr="00E412CD">
        <w:t>2008.</w:t>
      </w:r>
      <w:bookmarkEnd w:id="195"/>
    </w:p>
    <w:p w14:paraId="3DAEACB2" w14:textId="77777777" w:rsidR="00DD279F" w:rsidRPr="00E412CD" w:rsidRDefault="00DD279F" w:rsidP="00DD279F">
      <w:pPr>
        <w:pStyle w:val="EndNoteBibliography"/>
        <w:ind w:left="720" w:hanging="720"/>
      </w:pPr>
      <w:bookmarkStart w:id="196" w:name="_ENREF_169"/>
      <w:r w:rsidRPr="00E412CD">
        <w:rPr>
          <w:b/>
        </w:rPr>
        <w:lastRenderedPageBreak/>
        <w:t>169.</w:t>
      </w:r>
      <w:r w:rsidRPr="00E412CD">
        <w:tab/>
        <w:t xml:space="preserve">Copeland LA, Zeber JE, Pugh MJ, Phillips KL, Lawrence VA. Ethnicity and race variations in receipt of surgery among Veterans with and without depression. </w:t>
      </w:r>
      <w:r w:rsidRPr="00E412CD">
        <w:rPr>
          <w:i/>
        </w:rPr>
        <w:t xml:space="preserve">Depression research and treatment. </w:t>
      </w:r>
      <w:r w:rsidRPr="00E412CD">
        <w:t>2011;2011:370962.</w:t>
      </w:r>
      <w:bookmarkEnd w:id="196"/>
    </w:p>
    <w:p w14:paraId="7123FB3B" w14:textId="77777777" w:rsidR="00DD279F" w:rsidRPr="00E412CD" w:rsidRDefault="00DD279F" w:rsidP="00DD279F">
      <w:pPr>
        <w:pStyle w:val="EndNoteBibliography"/>
        <w:ind w:left="720" w:hanging="720"/>
      </w:pPr>
      <w:bookmarkStart w:id="197" w:name="_ENREF_170"/>
      <w:r w:rsidRPr="00E412CD">
        <w:rPr>
          <w:b/>
        </w:rPr>
        <w:t>170.</w:t>
      </w:r>
      <w:r w:rsidRPr="00E412CD">
        <w:tab/>
        <w:t xml:space="preserve">Liang MK, Li LT, Avellaneda A, Moffett JM, Hicks SC, Awad SS. Outcomes and predictors of incisional surgical site infection in stoma reversal. </w:t>
      </w:r>
      <w:r w:rsidRPr="00E412CD">
        <w:rPr>
          <w:i/>
        </w:rPr>
        <w:t xml:space="preserve">JAMA Surgery. </w:t>
      </w:r>
      <w:r w:rsidRPr="00E412CD">
        <w:t>Feb 2013;148(2):183-189.</w:t>
      </w:r>
      <w:bookmarkEnd w:id="197"/>
    </w:p>
    <w:p w14:paraId="0C6A0D15" w14:textId="77777777" w:rsidR="00DD279F" w:rsidRPr="00E412CD" w:rsidRDefault="00DD279F" w:rsidP="00DD279F">
      <w:pPr>
        <w:pStyle w:val="EndNoteBibliography"/>
        <w:ind w:left="720" w:hanging="720"/>
      </w:pPr>
      <w:bookmarkStart w:id="198" w:name="_ENREF_171"/>
      <w:r w:rsidRPr="00E412CD">
        <w:rPr>
          <w:b/>
        </w:rPr>
        <w:t>171.</w:t>
      </w:r>
      <w:r w:rsidRPr="00E412CD">
        <w:tab/>
        <w:t xml:space="preserve">Egede LE, Dismuke C, Echols C. Racial/Ethnic disparities in mortality risk among US veterans with traumatic brain injury. </w:t>
      </w:r>
      <w:r w:rsidRPr="00E412CD">
        <w:rPr>
          <w:i/>
        </w:rPr>
        <w:t xml:space="preserve">Am J Public Health. </w:t>
      </w:r>
      <w:r w:rsidRPr="00E412CD">
        <w:t>2012;102 (Suppl 2):S266-271.</w:t>
      </w:r>
      <w:bookmarkEnd w:id="198"/>
    </w:p>
    <w:p w14:paraId="5B84A1D7" w14:textId="77777777" w:rsidR="00DD279F" w:rsidRPr="00E412CD" w:rsidRDefault="00DD279F" w:rsidP="00DD279F">
      <w:pPr>
        <w:pStyle w:val="EndNoteBibliography"/>
        <w:ind w:left="720" w:hanging="720"/>
      </w:pPr>
      <w:bookmarkStart w:id="199" w:name="_ENREF_172"/>
      <w:r w:rsidRPr="00E412CD">
        <w:rPr>
          <w:b/>
        </w:rPr>
        <w:t>172.</w:t>
      </w:r>
      <w:r w:rsidRPr="00E412CD">
        <w:tab/>
        <w:t xml:space="preserve">Dismuke CE, Gebregziabher M, Egede LE. Racial/ethnic disparities in VA services utilization as a partial pathway to mortality differentials among veterans diagnosed with TBI. </w:t>
      </w:r>
      <w:r w:rsidRPr="00E412CD">
        <w:rPr>
          <w:i/>
        </w:rPr>
        <w:t xml:space="preserve">Global journal of health science. </w:t>
      </w:r>
      <w:r w:rsidRPr="00E412CD">
        <w:t>2016;8(2):260.</w:t>
      </w:r>
      <w:bookmarkEnd w:id="199"/>
    </w:p>
    <w:p w14:paraId="0A418C53" w14:textId="77777777" w:rsidR="00DD279F" w:rsidRPr="00E412CD" w:rsidRDefault="00DD279F" w:rsidP="00DD279F">
      <w:pPr>
        <w:pStyle w:val="EndNoteBibliography"/>
        <w:ind w:left="720" w:hanging="720"/>
      </w:pPr>
      <w:bookmarkStart w:id="200" w:name="_ENREF_173"/>
      <w:r w:rsidRPr="00E412CD">
        <w:rPr>
          <w:b/>
        </w:rPr>
        <w:t>173.</w:t>
      </w:r>
      <w:r w:rsidRPr="00E412CD">
        <w:tab/>
        <w:t xml:space="preserve">Zickmund S. Racial and ethnic disparities in satisfaction with VA care. </w:t>
      </w:r>
      <w:r w:rsidRPr="00E412CD">
        <w:rPr>
          <w:i/>
        </w:rPr>
        <w:t>HSR&amp;D study (IIR 10-144)</w:t>
      </w:r>
      <w:r w:rsidRPr="00E412CD">
        <w:t xml:space="preserve">. 2015; </w:t>
      </w:r>
      <w:hyperlink r:id="rId125" w:history="1">
        <w:r w:rsidRPr="00E412CD">
          <w:rPr>
            <w:rStyle w:val="Hyperlink"/>
          </w:rPr>
          <w:t>http://www.hsrd.research.va.gov/research/abstracts.cfm?Project_ID=2141701664</w:t>
        </w:r>
      </w:hyperlink>
      <w:r w:rsidRPr="00E412CD">
        <w:t>. Accessed November 14, 2016.</w:t>
      </w:r>
      <w:bookmarkEnd w:id="200"/>
    </w:p>
    <w:p w14:paraId="0FB1101E" w14:textId="77777777" w:rsidR="00DD279F" w:rsidRPr="00E412CD" w:rsidRDefault="00DD279F" w:rsidP="00DD279F">
      <w:pPr>
        <w:pStyle w:val="EndNoteBibliography"/>
        <w:ind w:left="720" w:hanging="720"/>
      </w:pPr>
      <w:bookmarkStart w:id="201" w:name="_ENREF_174"/>
      <w:r w:rsidRPr="00E412CD">
        <w:rPr>
          <w:b/>
        </w:rPr>
        <w:t>174.</w:t>
      </w:r>
      <w:r w:rsidRPr="00E412CD">
        <w:tab/>
        <w:t xml:space="preserve">Buchanan PM, Kramer JR, El-Serag HB, Asch SM, Assioun Y, Bacon BR, Kanwal F. The quality of care provided to patients with varices in the department of Veterans Affairs. </w:t>
      </w:r>
      <w:r w:rsidRPr="00E412CD">
        <w:rPr>
          <w:i/>
        </w:rPr>
        <w:t xml:space="preserve">The American journal of gastroenterology. </w:t>
      </w:r>
      <w:r w:rsidRPr="00E412CD">
        <w:t>2014;109(7):934-940.</w:t>
      </w:r>
      <w:bookmarkEnd w:id="201"/>
    </w:p>
    <w:p w14:paraId="16C3F8B6" w14:textId="77777777" w:rsidR="00DD279F" w:rsidRPr="00E412CD" w:rsidRDefault="00DD279F" w:rsidP="00DD279F">
      <w:pPr>
        <w:pStyle w:val="EndNoteBibliography"/>
        <w:ind w:left="720" w:hanging="720"/>
      </w:pPr>
      <w:bookmarkStart w:id="202" w:name="_ENREF_175"/>
      <w:r w:rsidRPr="00E412CD">
        <w:rPr>
          <w:b/>
        </w:rPr>
        <w:t>175.</w:t>
      </w:r>
      <w:r w:rsidRPr="00E412CD">
        <w:tab/>
        <w:t xml:space="preserve">Aujesky D, Long JA, Fine MJ, Ibrahim SA. African American race was associated with an increased risk of complications following venous thromboembolism. </w:t>
      </w:r>
      <w:r w:rsidRPr="00E412CD">
        <w:rPr>
          <w:i/>
        </w:rPr>
        <w:t xml:space="preserve">J Clin Epidemiol. </w:t>
      </w:r>
      <w:r w:rsidRPr="00E412CD">
        <w:t>2007;60(4):410-416.</w:t>
      </w:r>
      <w:bookmarkEnd w:id="202"/>
    </w:p>
    <w:p w14:paraId="77291F3A" w14:textId="77777777" w:rsidR="00DD279F" w:rsidRPr="00E412CD" w:rsidRDefault="00DD279F" w:rsidP="00DD279F">
      <w:pPr>
        <w:pStyle w:val="EndNoteBibliography"/>
        <w:ind w:left="720" w:hanging="720"/>
      </w:pPr>
      <w:bookmarkStart w:id="203" w:name="_ENREF_176"/>
      <w:r w:rsidRPr="00E412CD">
        <w:rPr>
          <w:b/>
        </w:rPr>
        <w:t>176.</w:t>
      </w:r>
      <w:r w:rsidRPr="00E412CD">
        <w:tab/>
        <w:t xml:space="preserve">Borrero S, Mor MK, Zhao X, McNeil M, Ibrahim S, Hayes P. Contraceptive care in the VA health care system. </w:t>
      </w:r>
      <w:r w:rsidRPr="00E412CD">
        <w:rPr>
          <w:i/>
        </w:rPr>
        <w:t xml:space="preserve">Contraception. </w:t>
      </w:r>
      <w:r w:rsidRPr="00E412CD">
        <w:t>2012;85(6):580-588.</w:t>
      </w:r>
      <w:bookmarkEnd w:id="203"/>
    </w:p>
    <w:p w14:paraId="7F9FEE5A" w14:textId="77777777" w:rsidR="00DD279F" w:rsidRPr="00E412CD" w:rsidRDefault="00DD279F" w:rsidP="00DD279F">
      <w:pPr>
        <w:pStyle w:val="EndNoteBibliography"/>
        <w:ind w:left="720" w:hanging="720"/>
      </w:pPr>
      <w:bookmarkStart w:id="204" w:name="_ENREF_177"/>
      <w:r w:rsidRPr="00E412CD">
        <w:rPr>
          <w:b/>
        </w:rPr>
        <w:t>177.</w:t>
      </w:r>
      <w:r w:rsidRPr="00E412CD">
        <w:tab/>
        <w:t xml:space="preserve">Borrero S, Zhao X, Mor MK, Schwarz EB, Good CB, Gellad WF. Adherence to hormonal contraception among women veterans: differences by race/ethnicity and contraceptive supply. </w:t>
      </w:r>
      <w:r w:rsidRPr="00E412CD">
        <w:rPr>
          <w:i/>
        </w:rPr>
        <w:t xml:space="preserve">Am J Obstet Gynecol. </w:t>
      </w:r>
      <w:r w:rsidRPr="00E412CD">
        <w:t>Aug 2013;209(2):103.e101-111.</w:t>
      </w:r>
      <w:bookmarkEnd w:id="204"/>
    </w:p>
    <w:p w14:paraId="3587DD52" w14:textId="77777777" w:rsidR="00DD279F" w:rsidRPr="00E412CD" w:rsidRDefault="00DD279F" w:rsidP="00DD279F">
      <w:pPr>
        <w:pStyle w:val="EndNoteBibliography"/>
        <w:ind w:left="720" w:hanging="720"/>
      </w:pPr>
      <w:bookmarkStart w:id="205" w:name="_ENREF_178"/>
      <w:r w:rsidRPr="00E412CD">
        <w:rPr>
          <w:b/>
        </w:rPr>
        <w:t>178.</w:t>
      </w:r>
      <w:r w:rsidRPr="00E412CD">
        <w:tab/>
        <w:t xml:space="preserve">Kazerooni R, Takizawa A, Vu K. Predictors of adherence to hormonal contraceptives in a female veteran population. </w:t>
      </w:r>
      <w:r w:rsidRPr="00E412CD">
        <w:rPr>
          <w:i/>
        </w:rPr>
        <w:t xml:space="preserve">Contraception. </w:t>
      </w:r>
      <w:r w:rsidRPr="00E412CD">
        <w:t>Apr 2014;89(4):292-298.</w:t>
      </w:r>
      <w:bookmarkEnd w:id="205"/>
    </w:p>
    <w:p w14:paraId="3842588C" w14:textId="77777777" w:rsidR="00DD279F" w:rsidRPr="00E412CD" w:rsidRDefault="00DD279F" w:rsidP="00DD279F">
      <w:pPr>
        <w:pStyle w:val="EndNoteBibliography"/>
        <w:ind w:left="720" w:hanging="720"/>
      </w:pPr>
      <w:bookmarkStart w:id="206" w:name="_ENREF_179"/>
      <w:r w:rsidRPr="00E412CD">
        <w:rPr>
          <w:b/>
        </w:rPr>
        <w:t>179.</w:t>
      </w:r>
      <w:r w:rsidRPr="00E412CD">
        <w:tab/>
        <w:t xml:space="preserve">Haskell SG, Bean-Mayberry B, Goulet JL, Skanderson M, Good CB, Justice AC. Determinants of hormone therapy discontinuation among female veterans nationally. </w:t>
      </w:r>
      <w:r w:rsidRPr="00E412CD">
        <w:rPr>
          <w:i/>
        </w:rPr>
        <w:t xml:space="preserve">Mil Med. </w:t>
      </w:r>
      <w:r w:rsidRPr="00E412CD">
        <w:t>2008;173(1):91-96.</w:t>
      </w:r>
      <w:bookmarkEnd w:id="206"/>
    </w:p>
    <w:p w14:paraId="644BD0D1" w14:textId="77777777" w:rsidR="00DD279F" w:rsidRPr="00E412CD" w:rsidRDefault="00DD279F" w:rsidP="00DD279F">
      <w:pPr>
        <w:pStyle w:val="EndNoteBibliography"/>
        <w:ind w:left="720" w:hanging="720"/>
      </w:pPr>
      <w:bookmarkStart w:id="207" w:name="_ENREF_180"/>
      <w:r w:rsidRPr="00E412CD">
        <w:rPr>
          <w:b/>
        </w:rPr>
        <w:t>180.</w:t>
      </w:r>
      <w:r w:rsidRPr="00E412CD">
        <w:tab/>
        <w:t xml:space="preserve">Gerber MR, King MW, Pineles SL, Wiltsey-Stirman S, Bean-Mayberry B, Japuntich SJ, Haskell SG. Hormone therapy use in women veterans accessing veterans health administration care: a national cross-sectional study. </w:t>
      </w:r>
      <w:r w:rsidRPr="00E412CD">
        <w:rPr>
          <w:i/>
        </w:rPr>
        <w:t xml:space="preserve">J Gen Intern Med. </w:t>
      </w:r>
      <w:r w:rsidRPr="00E412CD">
        <w:t>2015;30(2):169-175.</w:t>
      </w:r>
      <w:bookmarkEnd w:id="207"/>
    </w:p>
    <w:p w14:paraId="4B96D996" w14:textId="77777777" w:rsidR="00DD279F" w:rsidRPr="00E412CD" w:rsidRDefault="00DD279F" w:rsidP="00DD279F">
      <w:pPr>
        <w:pStyle w:val="EndNoteBibliography"/>
        <w:ind w:left="720" w:hanging="720"/>
      </w:pPr>
      <w:bookmarkStart w:id="208" w:name="_ENREF_181"/>
      <w:r w:rsidRPr="00E412CD">
        <w:rPr>
          <w:b/>
        </w:rPr>
        <w:t>181.</w:t>
      </w:r>
      <w:r w:rsidRPr="00E412CD">
        <w:tab/>
        <w:t xml:space="preserve">Shaw J, Asch S, Kimerling R, Frayne S, Shaw K, Phibbs C. Posttraumatic stress disorder and risk of spontaneous preterm birth. </w:t>
      </w:r>
      <w:r w:rsidRPr="00E412CD">
        <w:rPr>
          <w:i/>
        </w:rPr>
        <w:t xml:space="preserve">Obstet Gynecol. </w:t>
      </w:r>
      <w:r w:rsidRPr="00E412CD">
        <w:t>2014;124(6):1111-1119.</w:t>
      </w:r>
      <w:bookmarkEnd w:id="208"/>
    </w:p>
    <w:p w14:paraId="75262C66" w14:textId="77777777" w:rsidR="00DD279F" w:rsidRPr="00E412CD" w:rsidRDefault="00DD279F" w:rsidP="00DD279F">
      <w:pPr>
        <w:pStyle w:val="EndNoteBibliography"/>
        <w:ind w:left="720" w:hanging="720"/>
      </w:pPr>
      <w:bookmarkStart w:id="209" w:name="_ENREF_182"/>
      <w:r w:rsidRPr="00E412CD">
        <w:rPr>
          <w:b/>
        </w:rPr>
        <w:t>182.</w:t>
      </w:r>
      <w:r w:rsidRPr="00E412CD">
        <w:tab/>
        <w:t xml:space="preserve">Mattocks K, Kroll-Desrosiers A, Zephyrin L, Katon J, Weitlauf J, Bastian L, Haskell S, Brandt C. Infertility care among OEF/OIF/OND women veterans in the Department of Veterans Affairs. </w:t>
      </w:r>
      <w:r w:rsidRPr="00E412CD">
        <w:rPr>
          <w:i/>
        </w:rPr>
        <w:t xml:space="preserve">Med Care. </w:t>
      </w:r>
      <w:r w:rsidRPr="00E412CD">
        <w:t>Apr 2015;53(4 Suppl 1):S68-S75.</w:t>
      </w:r>
      <w:bookmarkEnd w:id="209"/>
    </w:p>
    <w:p w14:paraId="54824E3F" w14:textId="77777777" w:rsidR="00DD279F" w:rsidRPr="00E412CD" w:rsidRDefault="00DD279F" w:rsidP="00DD279F">
      <w:pPr>
        <w:pStyle w:val="EndNoteBibliography"/>
        <w:ind w:left="720" w:hanging="720"/>
      </w:pPr>
      <w:bookmarkStart w:id="210" w:name="_ENREF_183"/>
      <w:r w:rsidRPr="00E412CD">
        <w:rPr>
          <w:b/>
        </w:rPr>
        <w:t>183.</w:t>
      </w:r>
      <w:r w:rsidRPr="00E412CD">
        <w:tab/>
        <w:t xml:space="preserve">Sambamoorthi U, Shen C, Findley P, Frayne S, Banerjea R. Depression treatment patterns among women veterans with cardiovascular conditions or diabetes. </w:t>
      </w:r>
      <w:r w:rsidRPr="00E412CD">
        <w:rPr>
          <w:i/>
        </w:rPr>
        <w:t xml:space="preserve">World Psychiatry. </w:t>
      </w:r>
      <w:r w:rsidRPr="00E412CD">
        <w:t>2010;9(3):177-182.</w:t>
      </w:r>
      <w:bookmarkEnd w:id="210"/>
    </w:p>
    <w:p w14:paraId="2600B735" w14:textId="77777777" w:rsidR="00DD279F" w:rsidRPr="00E412CD" w:rsidRDefault="00DD279F" w:rsidP="00DD279F">
      <w:pPr>
        <w:pStyle w:val="EndNoteBibliography"/>
        <w:ind w:left="720" w:hanging="720"/>
      </w:pPr>
      <w:bookmarkStart w:id="211" w:name="_ENREF_184"/>
      <w:r w:rsidRPr="00E412CD">
        <w:rPr>
          <w:b/>
        </w:rPr>
        <w:t>184.</w:t>
      </w:r>
      <w:r w:rsidRPr="00E412CD">
        <w:tab/>
        <w:t xml:space="preserve">Washington D. Women Veterans ambulatory care use project, phase II. </w:t>
      </w:r>
      <w:r w:rsidRPr="00E412CD">
        <w:rPr>
          <w:i/>
        </w:rPr>
        <w:t>HSR&amp;D study (IAE 06-083)</w:t>
      </w:r>
      <w:r w:rsidRPr="00E412CD">
        <w:t xml:space="preserve">. 2009; </w:t>
      </w:r>
      <w:hyperlink r:id="rId126" w:history="1">
        <w:r w:rsidRPr="00E412CD">
          <w:rPr>
            <w:rStyle w:val="Hyperlink"/>
          </w:rPr>
          <w:t>http://www.hsrd.research.va.gov/research/abstracts.cfm?Project_ID=2141696839</w:t>
        </w:r>
      </w:hyperlink>
      <w:r w:rsidRPr="00E412CD">
        <w:t>. Accessed November 14, 2016.</w:t>
      </w:r>
      <w:bookmarkEnd w:id="211"/>
    </w:p>
    <w:p w14:paraId="04812A73" w14:textId="77777777" w:rsidR="00DD279F" w:rsidRPr="00E412CD" w:rsidRDefault="00DD279F" w:rsidP="00DD279F">
      <w:pPr>
        <w:pStyle w:val="EndNoteBibliography"/>
        <w:ind w:left="720" w:hanging="720"/>
      </w:pPr>
      <w:bookmarkStart w:id="212" w:name="_ENREF_185"/>
      <w:r w:rsidRPr="00E412CD">
        <w:rPr>
          <w:b/>
        </w:rPr>
        <w:t>185.</w:t>
      </w:r>
      <w:r w:rsidRPr="00E412CD">
        <w:tab/>
        <w:t xml:space="preserve">Jackson GL, Weinberger M, Hamilton NS, Edelman D. Racial/ethnic and educational-level differences in diabetes care experiences in primary care. </w:t>
      </w:r>
      <w:r w:rsidRPr="00E412CD">
        <w:rPr>
          <w:i/>
        </w:rPr>
        <w:t xml:space="preserve">Prim Care Diabetes. </w:t>
      </w:r>
      <w:r w:rsidRPr="00E412CD">
        <w:t>2008;2(1):39-44.</w:t>
      </w:r>
      <w:bookmarkEnd w:id="212"/>
    </w:p>
    <w:p w14:paraId="6A46281C" w14:textId="77777777" w:rsidR="00DD279F" w:rsidRPr="00E412CD" w:rsidRDefault="00DD279F" w:rsidP="00DD279F">
      <w:pPr>
        <w:pStyle w:val="EndNoteBibliography"/>
        <w:ind w:left="720" w:hanging="720"/>
      </w:pPr>
      <w:bookmarkStart w:id="213" w:name="_ENREF_186"/>
      <w:r w:rsidRPr="00E412CD">
        <w:rPr>
          <w:b/>
        </w:rPr>
        <w:lastRenderedPageBreak/>
        <w:t>186.</w:t>
      </w:r>
      <w:r w:rsidRPr="00E412CD">
        <w:tab/>
        <w:t xml:space="preserve">Johnson PJ, Carlson KF, Hearst MO. Healthcare disparities for American Indian veterans in the United States: a population-based study. </w:t>
      </w:r>
      <w:r w:rsidRPr="00E412CD">
        <w:rPr>
          <w:i/>
        </w:rPr>
        <w:t xml:space="preserve">Med Care. </w:t>
      </w:r>
      <w:r w:rsidRPr="00E412CD">
        <w:t>2010;48(6):563-569.</w:t>
      </w:r>
      <w:bookmarkEnd w:id="213"/>
    </w:p>
    <w:p w14:paraId="207DAC11" w14:textId="77777777" w:rsidR="00DD279F" w:rsidRPr="00E412CD" w:rsidRDefault="00DD279F" w:rsidP="00DD279F">
      <w:pPr>
        <w:pStyle w:val="EndNoteBibliography"/>
        <w:ind w:left="720" w:hanging="720"/>
      </w:pPr>
      <w:bookmarkStart w:id="214" w:name="_ENREF_187"/>
      <w:r w:rsidRPr="00E412CD">
        <w:rPr>
          <w:b/>
        </w:rPr>
        <w:t>187.</w:t>
      </w:r>
      <w:r w:rsidRPr="00E412CD">
        <w:tab/>
        <w:t xml:space="preserve">Kaufman CE, Brooks E, Kaufmann LJ, Noe T, Nagamoto HT, Dailey N, Bair B, Shore J. Rural native veterans in the Veterans Health Administration: characteristics and service utilization patterns. </w:t>
      </w:r>
      <w:r w:rsidRPr="00E412CD">
        <w:rPr>
          <w:i/>
        </w:rPr>
        <w:t xml:space="preserve">The Journal of rural health. </w:t>
      </w:r>
      <w:r w:rsidRPr="00E412CD">
        <w:t>2013;29(3):304-310.</w:t>
      </w:r>
      <w:bookmarkEnd w:id="214"/>
    </w:p>
    <w:p w14:paraId="103EBF40" w14:textId="77777777" w:rsidR="00DD279F" w:rsidRPr="00E412CD" w:rsidRDefault="00DD279F" w:rsidP="00DD279F">
      <w:pPr>
        <w:pStyle w:val="EndNoteBibliography"/>
        <w:ind w:left="720" w:hanging="720"/>
      </w:pPr>
      <w:bookmarkStart w:id="215" w:name="_ENREF_188"/>
      <w:r w:rsidRPr="00E412CD">
        <w:rPr>
          <w:b/>
        </w:rPr>
        <w:t>188.</w:t>
      </w:r>
      <w:r w:rsidRPr="00E412CD">
        <w:tab/>
        <w:t xml:space="preserve">Alvord LA, Henderson WG, Benton K, Buchwald D. Surgical outcomes in American Indian veterans: a closer look. </w:t>
      </w:r>
      <w:r w:rsidRPr="00E412CD">
        <w:rPr>
          <w:i/>
        </w:rPr>
        <w:t xml:space="preserve">J Am Coll Surg. </w:t>
      </w:r>
      <w:r w:rsidRPr="00E412CD">
        <w:t>2009;208(6):1085-1092. e1081.</w:t>
      </w:r>
      <w:bookmarkEnd w:id="215"/>
    </w:p>
    <w:p w14:paraId="523BC122" w14:textId="77777777" w:rsidR="00DD279F" w:rsidRPr="00E412CD" w:rsidRDefault="00DD279F" w:rsidP="00DD279F">
      <w:pPr>
        <w:pStyle w:val="EndNoteBibliography"/>
        <w:ind w:left="720" w:hanging="720"/>
      </w:pPr>
      <w:bookmarkStart w:id="216" w:name="_ENREF_189"/>
      <w:r w:rsidRPr="00E412CD">
        <w:rPr>
          <w:b/>
        </w:rPr>
        <w:t>189.</w:t>
      </w:r>
      <w:r w:rsidRPr="00E412CD">
        <w:tab/>
        <w:t xml:space="preserve">Tsai J, Whealin JM, Pietrzak RH. Asian American and Pacific Islander Military Veterans in the United States: Health Service Use and Perceived Barriers to Mental Health Services. </w:t>
      </w:r>
      <w:r w:rsidRPr="00E412CD">
        <w:rPr>
          <w:i/>
        </w:rPr>
        <w:t xml:space="preserve">Am J Public Health. </w:t>
      </w:r>
      <w:r w:rsidRPr="00E412CD">
        <w:t>Sep 2014;104(Suppl 4):S538-547.</w:t>
      </w:r>
      <w:bookmarkEnd w:id="216"/>
    </w:p>
    <w:p w14:paraId="596D08BF" w14:textId="77777777" w:rsidR="00DD279F" w:rsidRPr="00E412CD" w:rsidRDefault="00DD279F" w:rsidP="00DD279F">
      <w:pPr>
        <w:pStyle w:val="EndNoteBibliography"/>
        <w:ind w:left="720" w:hanging="720"/>
      </w:pPr>
      <w:bookmarkStart w:id="217" w:name="_ENREF_190"/>
      <w:r w:rsidRPr="00E412CD">
        <w:rPr>
          <w:b/>
        </w:rPr>
        <w:t>190.</w:t>
      </w:r>
      <w:r w:rsidRPr="00E412CD">
        <w:tab/>
        <w:t xml:space="preserve">Griffin JM, Burgess D, Vernon SW, Friedemann-Sanchez G, Powell A, van Ryn M, Halek K, Noorbaloochi S, Grill J, Bloomfield H, Partin M. Are gender differences in colorectal cancer screening rates due to differences in self-reporting? </w:t>
      </w:r>
      <w:r w:rsidRPr="00E412CD">
        <w:rPr>
          <w:i/>
        </w:rPr>
        <w:t xml:space="preserve">Prev Med. </w:t>
      </w:r>
      <w:r w:rsidRPr="00E412CD">
        <w:t>2009;49(5):436-441.</w:t>
      </w:r>
      <w:bookmarkEnd w:id="217"/>
    </w:p>
    <w:p w14:paraId="46F56798" w14:textId="77777777" w:rsidR="00DD279F" w:rsidRPr="00E412CD" w:rsidRDefault="00DD279F" w:rsidP="00DD279F">
      <w:pPr>
        <w:pStyle w:val="EndNoteBibliography"/>
        <w:ind w:left="720" w:hanging="720"/>
      </w:pPr>
      <w:bookmarkStart w:id="218" w:name="_ENREF_191"/>
      <w:r w:rsidRPr="00E412CD">
        <w:rPr>
          <w:b/>
        </w:rPr>
        <w:t>191.</w:t>
      </w:r>
      <w:r w:rsidRPr="00E412CD">
        <w:tab/>
        <w:t xml:space="preserve">Gellad ZF, Stechuchak KM, Fisher DA, Olsen MK, McDuffie JR, Ostbye T, Yancy WS, Jr. Longitudinal adherence to fecal occult blood testing impacts colorectal cancer screening quality. </w:t>
      </w:r>
      <w:r w:rsidRPr="00E412CD">
        <w:rPr>
          <w:i/>
        </w:rPr>
        <w:t xml:space="preserve">The American journal of gastroenterology. </w:t>
      </w:r>
      <w:r w:rsidRPr="00E412CD">
        <w:t>2011;106(6):1125-1134.</w:t>
      </w:r>
      <w:bookmarkEnd w:id="218"/>
    </w:p>
    <w:p w14:paraId="4F9414C0" w14:textId="77777777" w:rsidR="00DD279F" w:rsidRPr="00E412CD" w:rsidRDefault="00DD279F" w:rsidP="00DD279F">
      <w:pPr>
        <w:pStyle w:val="EndNoteBibliography"/>
        <w:ind w:left="720" w:hanging="720"/>
      </w:pPr>
      <w:bookmarkStart w:id="219" w:name="_ENREF_192"/>
      <w:r w:rsidRPr="00E412CD">
        <w:rPr>
          <w:b/>
        </w:rPr>
        <w:t>192.</w:t>
      </w:r>
      <w:r w:rsidRPr="00E412CD">
        <w:tab/>
        <w:t xml:space="preserve">Virani SS, Woodard LD, Ramsey DJ, Urech TH, Akeroyd JM, Shah T, Deswal A, Bozkurt B, Ballantyne CM, Petersen LA. Gender disparities in evidence-based statin therapy in patients with cardiovascular disease. </w:t>
      </w:r>
      <w:r w:rsidRPr="00E412CD">
        <w:rPr>
          <w:i/>
        </w:rPr>
        <w:t xml:space="preserve">The American journal of cardiology. </w:t>
      </w:r>
      <w:r w:rsidRPr="00E412CD">
        <w:t>2015;115(1):21-26.</w:t>
      </w:r>
      <w:bookmarkEnd w:id="219"/>
    </w:p>
    <w:p w14:paraId="7EECDE1E" w14:textId="77777777" w:rsidR="00DD279F" w:rsidRPr="00E412CD" w:rsidRDefault="00DD279F" w:rsidP="00DD279F">
      <w:pPr>
        <w:pStyle w:val="EndNoteBibliography"/>
        <w:ind w:left="720" w:hanging="720"/>
      </w:pPr>
      <w:bookmarkStart w:id="220" w:name="_ENREF_193"/>
      <w:r w:rsidRPr="00E412CD">
        <w:rPr>
          <w:b/>
        </w:rPr>
        <w:t>193.</w:t>
      </w:r>
      <w:r w:rsidRPr="00E412CD">
        <w:tab/>
        <w:t xml:space="preserve">Haskell SG, Bathulapalli H, Pham T, Goulet J, Skanderson M, Driscoll M, Brandt C, Dziura J. Sex differences in patient and provider response to elevated low-density lipoprotein cholesterol. </w:t>
      </w:r>
      <w:r w:rsidRPr="00E412CD">
        <w:rPr>
          <w:i/>
        </w:rPr>
        <w:t xml:space="preserve">Womens Health Issues. </w:t>
      </w:r>
      <w:r w:rsidRPr="00E412CD">
        <w:t>2014;24(5):575-580.</w:t>
      </w:r>
      <w:bookmarkEnd w:id="220"/>
    </w:p>
    <w:p w14:paraId="601212F7" w14:textId="77777777" w:rsidR="00DD279F" w:rsidRPr="00E412CD" w:rsidRDefault="00DD279F" w:rsidP="00DD279F">
      <w:pPr>
        <w:pStyle w:val="EndNoteBibliography"/>
        <w:ind w:left="720" w:hanging="720"/>
      </w:pPr>
      <w:bookmarkStart w:id="221" w:name="_ENREF_194"/>
      <w:r w:rsidRPr="00E412CD">
        <w:rPr>
          <w:b/>
        </w:rPr>
        <w:t>194.</w:t>
      </w:r>
      <w:r w:rsidRPr="00E412CD">
        <w:tab/>
        <w:t xml:space="preserve">Wheeler S, Bowen J, Maynard C, Lowy E, Sun H, Sales A, Smith N, Fihn S. Women veterans and outcomes after acute myocardial infarction. </w:t>
      </w:r>
      <w:r w:rsidRPr="00E412CD">
        <w:rPr>
          <w:i/>
        </w:rPr>
        <w:t xml:space="preserve">J Womens Health (Larchmt). </w:t>
      </w:r>
      <w:r w:rsidRPr="00E412CD">
        <w:t>2009;18(5):613-618.</w:t>
      </w:r>
      <w:bookmarkEnd w:id="221"/>
    </w:p>
    <w:p w14:paraId="306E877D" w14:textId="77777777" w:rsidR="00DD279F" w:rsidRPr="00E412CD" w:rsidRDefault="00DD279F" w:rsidP="00DD279F">
      <w:pPr>
        <w:pStyle w:val="EndNoteBibliography"/>
        <w:ind w:left="720" w:hanging="720"/>
      </w:pPr>
      <w:bookmarkStart w:id="222" w:name="_ENREF_195"/>
      <w:r w:rsidRPr="00E412CD">
        <w:rPr>
          <w:b/>
        </w:rPr>
        <w:t>195.</w:t>
      </w:r>
      <w:r w:rsidRPr="00E412CD">
        <w:tab/>
        <w:t xml:space="preserve">Virani S, Woodard L, Chitwood S, Landrum C, Urech T, Wang D, Murawsky J, Ballantyne C, Petersen L. Frequency and correlates of treatment intensification for elevated cholesterol levels in patients with cardiovascular disease. </w:t>
      </w:r>
      <w:r w:rsidRPr="00E412CD">
        <w:rPr>
          <w:i/>
        </w:rPr>
        <w:t xml:space="preserve">Am Heart J. . </w:t>
      </w:r>
      <w:r w:rsidRPr="00E412CD">
        <w:t>2011;162(4):725-732.e721.</w:t>
      </w:r>
      <w:bookmarkEnd w:id="222"/>
    </w:p>
    <w:p w14:paraId="1B50A69F" w14:textId="77777777" w:rsidR="00DD279F" w:rsidRPr="00E412CD" w:rsidRDefault="00DD279F" w:rsidP="00DD279F">
      <w:pPr>
        <w:pStyle w:val="EndNoteBibliography"/>
        <w:ind w:left="720" w:hanging="720"/>
      </w:pPr>
      <w:bookmarkStart w:id="223" w:name="_ENREF_196"/>
      <w:r w:rsidRPr="00E412CD">
        <w:rPr>
          <w:b/>
        </w:rPr>
        <w:t>196.</w:t>
      </w:r>
      <w:r w:rsidRPr="00E412CD">
        <w:tab/>
        <w:t xml:space="preserve">Tsai J, Kasprow WJ, Kane V, Rosenheck RA. National comparison of literally homeless male and female VA service users: entry characteristics, clinical needs, and service patterns. </w:t>
      </w:r>
      <w:r w:rsidRPr="00E412CD">
        <w:rPr>
          <w:i/>
        </w:rPr>
        <w:t xml:space="preserve">Womens Health Issues. </w:t>
      </w:r>
      <w:r w:rsidRPr="00E412CD">
        <w:t>2014;24(1):e29-35.</w:t>
      </w:r>
      <w:bookmarkEnd w:id="223"/>
    </w:p>
    <w:p w14:paraId="0014DDEF" w14:textId="77777777" w:rsidR="00DD279F" w:rsidRPr="00E412CD" w:rsidRDefault="00DD279F" w:rsidP="00DD279F">
      <w:pPr>
        <w:pStyle w:val="EndNoteBibliography"/>
        <w:ind w:left="720" w:hanging="720"/>
      </w:pPr>
      <w:bookmarkStart w:id="224" w:name="_ENREF_197"/>
      <w:r w:rsidRPr="00E412CD">
        <w:rPr>
          <w:b/>
        </w:rPr>
        <w:t>197.</w:t>
      </w:r>
      <w:r w:rsidRPr="00E412CD">
        <w:tab/>
        <w:t xml:space="preserve">Seyfried LS, Kales HC, Ignacio RV, Conwell Y, Valenstein M. Predictors of suicide in patients with dementia. </w:t>
      </w:r>
      <w:r w:rsidRPr="00E412CD">
        <w:rPr>
          <w:i/>
        </w:rPr>
        <w:t xml:space="preserve">Alzheimer's &amp; dementia. </w:t>
      </w:r>
      <w:r w:rsidRPr="00E412CD">
        <w:t>2011;7(6):567-573.</w:t>
      </w:r>
      <w:bookmarkEnd w:id="224"/>
    </w:p>
    <w:p w14:paraId="3B92C7D5" w14:textId="77777777" w:rsidR="00DD279F" w:rsidRPr="00E412CD" w:rsidRDefault="00DD279F" w:rsidP="00DD279F">
      <w:pPr>
        <w:pStyle w:val="EndNoteBibliography"/>
        <w:ind w:left="720" w:hanging="720"/>
      </w:pPr>
      <w:bookmarkStart w:id="225" w:name="_ENREF_198"/>
      <w:r w:rsidRPr="00E412CD">
        <w:rPr>
          <w:b/>
        </w:rPr>
        <w:t>198.</w:t>
      </w:r>
      <w:r w:rsidRPr="00E412CD">
        <w:tab/>
        <w:t xml:space="preserve">Vimalananda VG, Miller DR, Hofer TP, Holleman RG, Klamerus ML, Kerr EA. Accounting for clinical action reduces estimates of gender disparities in lipid management for diabetic veterans. </w:t>
      </w:r>
      <w:r w:rsidRPr="00E412CD">
        <w:rPr>
          <w:i/>
        </w:rPr>
        <w:t xml:space="preserve">J Gen Intern Med. </w:t>
      </w:r>
      <w:r w:rsidRPr="00E412CD">
        <w:t>Jul 2013;28 (Suppl 2):S529-535.</w:t>
      </w:r>
      <w:bookmarkEnd w:id="225"/>
    </w:p>
    <w:p w14:paraId="0908FE17" w14:textId="77777777" w:rsidR="00DD279F" w:rsidRPr="00E412CD" w:rsidRDefault="00DD279F" w:rsidP="00DD279F">
      <w:pPr>
        <w:pStyle w:val="EndNoteBibliography"/>
        <w:ind w:left="720" w:hanging="720"/>
      </w:pPr>
      <w:bookmarkStart w:id="226" w:name="_ENREF_199"/>
      <w:r w:rsidRPr="00E412CD">
        <w:rPr>
          <w:b/>
        </w:rPr>
        <w:t>199.</w:t>
      </w:r>
      <w:r w:rsidRPr="00E412CD">
        <w:tab/>
        <w:t xml:space="preserve">Tseng C-L, Sambamoorthi U, Rajan M, Tiwari A, Frayne S, Findley P, Pogach L. Are there gender differences in diabetes care among elderly Medicare enrolled veterans? </w:t>
      </w:r>
      <w:r w:rsidRPr="00E412CD">
        <w:rPr>
          <w:i/>
        </w:rPr>
        <w:t xml:space="preserve">J Gen Intern Med. </w:t>
      </w:r>
      <w:r w:rsidRPr="00E412CD">
        <w:t>2006;21 (Suppl 3):S47-53.</w:t>
      </w:r>
      <w:bookmarkEnd w:id="226"/>
    </w:p>
    <w:p w14:paraId="390872F3" w14:textId="77777777" w:rsidR="00DD279F" w:rsidRPr="00E412CD" w:rsidRDefault="00DD279F" w:rsidP="00DD279F">
      <w:pPr>
        <w:pStyle w:val="EndNoteBibliography"/>
        <w:ind w:left="720" w:hanging="720"/>
      </w:pPr>
      <w:bookmarkStart w:id="227" w:name="_ENREF_200"/>
      <w:r w:rsidRPr="00E412CD">
        <w:rPr>
          <w:b/>
        </w:rPr>
        <w:t>200.</w:t>
      </w:r>
      <w:r w:rsidRPr="00E412CD">
        <w:tab/>
        <w:t xml:space="preserve">Vimalananda VG, Miller DR, Palnati M, Christiansen CL, Fincke BG. Gender disparities in lipid-lowering therapy among veterans with diabetes. </w:t>
      </w:r>
      <w:r w:rsidRPr="00E412CD">
        <w:rPr>
          <w:i/>
        </w:rPr>
        <w:t xml:space="preserve">Womens Health Issues. </w:t>
      </w:r>
      <w:r w:rsidRPr="00E412CD">
        <w:t>2011;21(4 Suppl):S176-181.</w:t>
      </w:r>
      <w:bookmarkEnd w:id="227"/>
    </w:p>
    <w:p w14:paraId="142EAFC5" w14:textId="77777777" w:rsidR="00DD279F" w:rsidRPr="00E412CD" w:rsidRDefault="00DD279F" w:rsidP="00DD279F">
      <w:pPr>
        <w:pStyle w:val="EndNoteBibliography"/>
        <w:ind w:left="720" w:hanging="720"/>
      </w:pPr>
      <w:bookmarkStart w:id="228" w:name="_ENREF_201"/>
      <w:r w:rsidRPr="00E412CD">
        <w:rPr>
          <w:b/>
        </w:rPr>
        <w:t>201.</w:t>
      </w:r>
      <w:r w:rsidRPr="00E412CD">
        <w:tab/>
        <w:t xml:space="preserve">Ersek M, Smith D, Cannuscio C, Richardson DM, Moore D. A nationwide study comparing end-of-life care for men and women veterans. </w:t>
      </w:r>
      <w:r w:rsidRPr="00E412CD">
        <w:rPr>
          <w:i/>
        </w:rPr>
        <w:t xml:space="preserve">J Palliat Med. </w:t>
      </w:r>
      <w:r w:rsidRPr="00E412CD">
        <w:t>2013;16(7):734-740.</w:t>
      </w:r>
      <w:bookmarkEnd w:id="228"/>
    </w:p>
    <w:p w14:paraId="5E19C3B9" w14:textId="77777777" w:rsidR="00DD279F" w:rsidRPr="00E412CD" w:rsidRDefault="00DD279F" w:rsidP="00DD279F">
      <w:pPr>
        <w:pStyle w:val="EndNoteBibliography"/>
        <w:ind w:left="720" w:hanging="720"/>
      </w:pPr>
      <w:bookmarkStart w:id="229" w:name="_ENREF_202"/>
      <w:r w:rsidRPr="00E412CD">
        <w:rPr>
          <w:b/>
        </w:rPr>
        <w:lastRenderedPageBreak/>
        <w:t>202.</w:t>
      </w:r>
      <w:r w:rsidRPr="00E412CD">
        <w:tab/>
        <w:t xml:space="preserve">Wright SM, Craig T, Campbell S, Schaefer J, Humble C. Patient satisfaction of female and male users of Veterans Health Administration services. </w:t>
      </w:r>
      <w:r w:rsidRPr="00E412CD">
        <w:rPr>
          <w:i/>
        </w:rPr>
        <w:t xml:space="preserve">J Gen Intern Med. </w:t>
      </w:r>
      <w:r w:rsidRPr="00E412CD">
        <w:t>Mar 2006;21 (Suppl 3):S26-32.</w:t>
      </w:r>
      <w:bookmarkEnd w:id="229"/>
    </w:p>
    <w:p w14:paraId="1D768207" w14:textId="77777777" w:rsidR="00DD279F" w:rsidRPr="00E412CD" w:rsidRDefault="00DD279F" w:rsidP="00DD279F">
      <w:pPr>
        <w:pStyle w:val="EndNoteBibliography"/>
        <w:ind w:left="720" w:hanging="720"/>
      </w:pPr>
      <w:bookmarkStart w:id="230" w:name="_ENREF_203"/>
      <w:r w:rsidRPr="00E412CD">
        <w:rPr>
          <w:b/>
        </w:rPr>
        <w:t>203.</w:t>
      </w:r>
      <w:r w:rsidRPr="00E412CD">
        <w:tab/>
        <w:t xml:space="preserve">Haskell SG, Mattocks K, Goulet JL, Krebs EE, Skanderson M, Leslie D, Justice AC, Yano EM, Brandt C. The burden of illness in the first year home: Do male and female VA users differ in health conditions and healthcare utilization. </w:t>
      </w:r>
      <w:r w:rsidRPr="00E412CD">
        <w:rPr>
          <w:i/>
        </w:rPr>
        <w:t xml:space="preserve">Womens Health Issues. </w:t>
      </w:r>
      <w:r w:rsidRPr="00E412CD">
        <w:t>2011;21(1):92-97.</w:t>
      </w:r>
      <w:bookmarkEnd w:id="230"/>
    </w:p>
    <w:p w14:paraId="6666F6A5" w14:textId="77777777" w:rsidR="00DD279F" w:rsidRPr="00E412CD" w:rsidRDefault="00DD279F" w:rsidP="00DD279F">
      <w:pPr>
        <w:pStyle w:val="EndNoteBibliography"/>
        <w:ind w:left="720" w:hanging="720"/>
      </w:pPr>
      <w:bookmarkStart w:id="231" w:name="_ENREF_204"/>
      <w:r w:rsidRPr="00E412CD">
        <w:rPr>
          <w:b/>
        </w:rPr>
        <w:t>204.</w:t>
      </w:r>
      <w:r w:rsidRPr="00E412CD">
        <w:tab/>
        <w:t xml:space="preserve">Currie S. </w:t>
      </w:r>
      <w:r w:rsidRPr="00E412CD">
        <w:rPr>
          <w:i/>
        </w:rPr>
        <w:t>An investigation of the quantity and type of female veterans' responses to hepatitis C treatment screening and acceptance</w:t>
      </w:r>
      <w:r w:rsidRPr="00E412CD">
        <w:t>, University of San Francisco (Dissertation); 2008.</w:t>
      </w:r>
      <w:bookmarkEnd w:id="231"/>
    </w:p>
    <w:p w14:paraId="17110950" w14:textId="77777777" w:rsidR="00DD279F" w:rsidRPr="00E412CD" w:rsidRDefault="00DD279F" w:rsidP="00DD279F">
      <w:pPr>
        <w:pStyle w:val="EndNoteBibliography"/>
        <w:ind w:left="720" w:hanging="720"/>
      </w:pPr>
      <w:bookmarkStart w:id="232" w:name="_ENREF_205"/>
      <w:r w:rsidRPr="00E412CD">
        <w:rPr>
          <w:b/>
        </w:rPr>
        <w:t>205.</w:t>
      </w:r>
      <w:r w:rsidRPr="00E412CD">
        <w:tab/>
        <w:t xml:space="preserve">Blackstock OJ, Tate JP, Akgun KM, Crystal S, Duggal M, Edelman EJ, Gibert CL, Gordon KS, Rimland D, Rodriguez-Barradas MC, Wang EA, Fiellin DA, Justice AC. Sex disparities in overall burden of disease among HIV-infected individuals in the Veterans Affairs healthcare system. </w:t>
      </w:r>
      <w:r w:rsidRPr="00E412CD">
        <w:rPr>
          <w:i/>
        </w:rPr>
        <w:t xml:space="preserve">J Gen Intern Med. </w:t>
      </w:r>
      <w:r w:rsidRPr="00E412CD">
        <w:t>Jul 2013;28(Suppl 2):S577-582.</w:t>
      </w:r>
      <w:bookmarkEnd w:id="232"/>
    </w:p>
    <w:p w14:paraId="039EEEB9" w14:textId="77777777" w:rsidR="00DD279F" w:rsidRPr="00E412CD" w:rsidRDefault="00DD279F" w:rsidP="00DD279F">
      <w:pPr>
        <w:pStyle w:val="EndNoteBibliography"/>
        <w:ind w:left="720" w:hanging="720"/>
      </w:pPr>
      <w:bookmarkStart w:id="233" w:name="_ENREF_206"/>
      <w:r w:rsidRPr="00E412CD">
        <w:rPr>
          <w:b/>
        </w:rPr>
        <w:t>206.</w:t>
      </w:r>
      <w:r w:rsidRPr="00E412CD">
        <w:tab/>
        <w:t xml:space="preserve">Hoffmire CA, Kemp JE, Bossarte RM. Changes in suicide mortality for veterans and nonveterans by gender and history of VHA service use, 2000-2010. </w:t>
      </w:r>
      <w:r w:rsidRPr="00E412CD">
        <w:rPr>
          <w:i/>
        </w:rPr>
        <w:t xml:space="preserve">Psychiatric Sevices. </w:t>
      </w:r>
      <w:r w:rsidRPr="00E412CD">
        <w:t>2015;66(9):959-965.</w:t>
      </w:r>
      <w:bookmarkEnd w:id="233"/>
    </w:p>
    <w:p w14:paraId="0338EC94" w14:textId="77777777" w:rsidR="00DD279F" w:rsidRPr="00E412CD" w:rsidRDefault="00DD279F" w:rsidP="00DD279F">
      <w:pPr>
        <w:pStyle w:val="EndNoteBibliography"/>
        <w:ind w:left="720" w:hanging="720"/>
      </w:pPr>
      <w:bookmarkStart w:id="234" w:name="_ENREF_207"/>
      <w:r w:rsidRPr="00E412CD">
        <w:rPr>
          <w:b/>
        </w:rPr>
        <w:t>207.</w:t>
      </w:r>
      <w:r w:rsidRPr="00E412CD">
        <w:tab/>
        <w:t xml:space="preserve">Freedy JR, Magruder KM, Mainous AG, Frueh BC, Geesey ME, Carnemolla M. Gender differences in traumatic event exposure and mental health among veteran primary care patients. </w:t>
      </w:r>
      <w:r w:rsidRPr="00E412CD">
        <w:rPr>
          <w:i/>
        </w:rPr>
        <w:t xml:space="preserve">Mil Med. </w:t>
      </w:r>
      <w:r w:rsidRPr="00E412CD">
        <w:t>2010;175(10):750-758.</w:t>
      </w:r>
      <w:bookmarkEnd w:id="234"/>
    </w:p>
    <w:p w14:paraId="39D8942D" w14:textId="77777777" w:rsidR="00DD279F" w:rsidRPr="00E412CD" w:rsidRDefault="00DD279F" w:rsidP="00DD279F">
      <w:pPr>
        <w:pStyle w:val="EndNoteBibliography"/>
        <w:ind w:left="720" w:hanging="720"/>
      </w:pPr>
      <w:bookmarkStart w:id="235" w:name="_ENREF_208"/>
      <w:r w:rsidRPr="00E412CD">
        <w:rPr>
          <w:b/>
        </w:rPr>
        <w:t>208.</w:t>
      </w:r>
      <w:r w:rsidRPr="00E412CD">
        <w:tab/>
        <w:t xml:space="preserve">Frayne SM, Parker VA, Christiansen CL, Loveland S, Seaver MR, Kazis LE, Skinner KM. Health status among 28,000 women veterans. The VA Women's Health Program Evaluation Project. </w:t>
      </w:r>
      <w:r w:rsidRPr="00E412CD">
        <w:rPr>
          <w:i/>
        </w:rPr>
        <w:t xml:space="preserve">J Gen Intern Med. </w:t>
      </w:r>
      <w:r w:rsidRPr="00E412CD">
        <w:t>Mar 2006;21(Suppl 3):S40-46.</w:t>
      </w:r>
      <w:bookmarkEnd w:id="235"/>
    </w:p>
    <w:p w14:paraId="44B954D9" w14:textId="77777777" w:rsidR="00DD279F" w:rsidRPr="00E412CD" w:rsidRDefault="00DD279F" w:rsidP="00DD279F">
      <w:pPr>
        <w:pStyle w:val="EndNoteBibliography"/>
        <w:ind w:left="720" w:hanging="720"/>
      </w:pPr>
      <w:bookmarkStart w:id="236" w:name="_ENREF_209"/>
      <w:r w:rsidRPr="00E412CD">
        <w:rPr>
          <w:b/>
        </w:rPr>
        <w:t>209.</w:t>
      </w:r>
      <w:r w:rsidRPr="00E412CD">
        <w:tab/>
        <w:t xml:space="preserve">Aliaga P. Mental health encounters and diagnoses following deployment to Iraq and/or Afghanistan, US Armed Forces, 2001–2006. </w:t>
      </w:r>
      <w:r w:rsidRPr="00E412CD">
        <w:rPr>
          <w:i/>
        </w:rPr>
        <w:t xml:space="preserve">Med Surveill Mon Rep. </w:t>
      </w:r>
      <w:r w:rsidRPr="00E412CD">
        <w:t>2007;14(4):2-8.</w:t>
      </w:r>
      <w:bookmarkEnd w:id="236"/>
    </w:p>
    <w:p w14:paraId="14F8D2CA" w14:textId="77777777" w:rsidR="00DD279F" w:rsidRPr="00E412CD" w:rsidRDefault="00DD279F" w:rsidP="00DD279F">
      <w:pPr>
        <w:pStyle w:val="EndNoteBibliography"/>
        <w:ind w:left="720" w:hanging="720"/>
      </w:pPr>
      <w:bookmarkStart w:id="237" w:name="_ENREF_210"/>
      <w:r w:rsidRPr="00E412CD">
        <w:rPr>
          <w:b/>
        </w:rPr>
        <w:t>210.</w:t>
      </w:r>
      <w:r w:rsidRPr="00E412CD">
        <w:tab/>
        <w:t xml:space="preserve">Westermeyer J, Canive J, Thuras P, Thompson J, Crosby RD, Garrard J. A comparison of substance use disorder severity and course in American Indian male and female veterans. </w:t>
      </w:r>
      <w:r w:rsidRPr="00E412CD">
        <w:rPr>
          <w:i/>
        </w:rPr>
        <w:t xml:space="preserve">Am J Addict. </w:t>
      </w:r>
      <w:r w:rsidRPr="00E412CD">
        <w:t>2009;18(1):87-92.</w:t>
      </w:r>
      <w:bookmarkEnd w:id="237"/>
    </w:p>
    <w:p w14:paraId="28BB4D93" w14:textId="77777777" w:rsidR="00DD279F" w:rsidRPr="00E412CD" w:rsidRDefault="00DD279F" w:rsidP="00DD279F">
      <w:pPr>
        <w:pStyle w:val="EndNoteBibliography"/>
        <w:ind w:left="720" w:hanging="720"/>
      </w:pPr>
      <w:bookmarkStart w:id="238" w:name="_ENREF_211"/>
      <w:r w:rsidRPr="00E412CD">
        <w:rPr>
          <w:b/>
        </w:rPr>
        <w:t>211.</w:t>
      </w:r>
      <w:r w:rsidRPr="00E412CD">
        <w:tab/>
        <w:t xml:space="preserve">Sajatovic M, Bauer MS, Kilbourne AM, Vertrees JE, Williford W. Self-reported medication treatment adherence among veterans with bipolar disorder. </w:t>
      </w:r>
      <w:r w:rsidRPr="00E412CD">
        <w:rPr>
          <w:i/>
        </w:rPr>
        <w:t xml:space="preserve">Psychiatric services (Washington, D.C.). </w:t>
      </w:r>
      <w:r w:rsidRPr="00E412CD">
        <w:t>2006;57(1):56-62.</w:t>
      </w:r>
      <w:bookmarkEnd w:id="238"/>
    </w:p>
    <w:p w14:paraId="349BD11A" w14:textId="77777777" w:rsidR="00DD279F" w:rsidRPr="00E412CD" w:rsidRDefault="00DD279F" w:rsidP="00DD279F">
      <w:pPr>
        <w:pStyle w:val="EndNoteBibliography"/>
        <w:ind w:left="720" w:hanging="720"/>
      </w:pPr>
      <w:bookmarkStart w:id="239" w:name="_ENREF_212"/>
      <w:r w:rsidRPr="00E412CD">
        <w:rPr>
          <w:b/>
        </w:rPr>
        <w:t>212.</w:t>
      </w:r>
      <w:r w:rsidRPr="00E412CD">
        <w:tab/>
        <w:t xml:space="preserve">Curry JF, Aubuchon-Endsley N, Brancu M, Runnals JJ, Fairbank JA. Lifetime major depression and comorbid disorders among current-era women veterans. </w:t>
      </w:r>
      <w:r w:rsidRPr="00E412CD">
        <w:rPr>
          <w:i/>
        </w:rPr>
        <w:t xml:space="preserve">J Affect Disord. </w:t>
      </w:r>
      <w:r w:rsidRPr="00E412CD">
        <w:t>Jan 2014;152-154:434-440.</w:t>
      </w:r>
      <w:bookmarkEnd w:id="239"/>
    </w:p>
    <w:p w14:paraId="58B19DF9" w14:textId="77777777" w:rsidR="00DD279F" w:rsidRPr="00E412CD" w:rsidRDefault="00DD279F" w:rsidP="00DD279F">
      <w:pPr>
        <w:pStyle w:val="EndNoteBibliography"/>
        <w:ind w:left="720" w:hanging="720"/>
      </w:pPr>
      <w:bookmarkStart w:id="240" w:name="_ENREF_213"/>
      <w:r w:rsidRPr="00E412CD">
        <w:rPr>
          <w:b/>
        </w:rPr>
        <w:t>213.</w:t>
      </w:r>
      <w:r w:rsidRPr="00E412CD">
        <w:tab/>
        <w:t xml:space="preserve">Garfield LD, Scherrer JF, Chrusciel T, Nurutdinova D, Lustman PJ, Fu Q, Burroughs TE. Factors associated with receipt of adequate antidepressant pharmacotherapy by VA patients with recurrent depression. </w:t>
      </w:r>
      <w:r w:rsidRPr="00E412CD">
        <w:rPr>
          <w:i/>
        </w:rPr>
        <w:t xml:space="preserve">Psychiatric services (Washington, D.C.). </w:t>
      </w:r>
      <w:r w:rsidRPr="00E412CD">
        <w:t>2011;62(4):381-388.</w:t>
      </w:r>
      <w:bookmarkEnd w:id="240"/>
    </w:p>
    <w:p w14:paraId="310636E5" w14:textId="77777777" w:rsidR="00DD279F" w:rsidRPr="00E412CD" w:rsidRDefault="00DD279F" w:rsidP="00DD279F">
      <w:pPr>
        <w:pStyle w:val="EndNoteBibliography"/>
        <w:ind w:left="720" w:hanging="720"/>
      </w:pPr>
      <w:bookmarkStart w:id="241" w:name="_ENREF_214"/>
      <w:r w:rsidRPr="00E412CD">
        <w:rPr>
          <w:b/>
        </w:rPr>
        <w:t>214.</w:t>
      </w:r>
      <w:r w:rsidRPr="00E412CD">
        <w:tab/>
        <w:t xml:space="preserve">Desai MM, Rosenheck RA, Craig TJ. Case-finding for depression among medical outpatients in the Veterans Health Administration. </w:t>
      </w:r>
      <w:r w:rsidRPr="00E412CD">
        <w:rPr>
          <w:i/>
        </w:rPr>
        <w:t xml:space="preserve">Med Care. </w:t>
      </w:r>
      <w:r w:rsidRPr="00E412CD">
        <w:t>Feb 2006;44(2):175-181.</w:t>
      </w:r>
      <w:bookmarkEnd w:id="241"/>
    </w:p>
    <w:p w14:paraId="5674B613" w14:textId="77777777" w:rsidR="00DD279F" w:rsidRPr="00E412CD" w:rsidRDefault="00DD279F" w:rsidP="00DD279F">
      <w:pPr>
        <w:pStyle w:val="EndNoteBibliography"/>
        <w:ind w:left="720" w:hanging="720"/>
      </w:pPr>
      <w:bookmarkStart w:id="242" w:name="_ENREF_215"/>
      <w:r w:rsidRPr="00E412CD">
        <w:rPr>
          <w:b/>
        </w:rPr>
        <w:t>215.</w:t>
      </w:r>
      <w:r w:rsidRPr="00E412CD">
        <w:tab/>
        <w:t xml:space="preserve">Davis TD, Deen TL, Fortney JC, Sullivan G, Hudson TJ. Utilization of VA mental health and primary care services among Iraq and Afghanistan veterans with depression: the influence of gender and ethnicity status. </w:t>
      </w:r>
      <w:r w:rsidRPr="00E412CD">
        <w:rPr>
          <w:i/>
        </w:rPr>
        <w:t xml:space="preserve">Mil Med. </w:t>
      </w:r>
      <w:r w:rsidRPr="00E412CD">
        <w:t>2014;179(5):515-520.</w:t>
      </w:r>
      <w:bookmarkEnd w:id="242"/>
    </w:p>
    <w:p w14:paraId="5679CA4C" w14:textId="77777777" w:rsidR="00DD279F" w:rsidRPr="00E412CD" w:rsidRDefault="00DD279F" w:rsidP="00DD279F">
      <w:pPr>
        <w:pStyle w:val="EndNoteBibliography"/>
        <w:ind w:left="720" w:hanging="720"/>
      </w:pPr>
      <w:bookmarkStart w:id="243" w:name="_ENREF_216"/>
      <w:r w:rsidRPr="00E412CD">
        <w:rPr>
          <w:b/>
        </w:rPr>
        <w:t>216.</w:t>
      </w:r>
      <w:r w:rsidRPr="00E412CD">
        <w:tab/>
        <w:t xml:space="preserve">Haskell S, Gordon K, Mattocks K, Duggal M, Erdos J, Justice A, Brandt C. Gender differences in rates of depression, PTSD, pain, obesity, and military sexual trauma among Connecticut War Veterans of Iraq and Afghanistan. </w:t>
      </w:r>
      <w:r w:rsidRPr="00E412CD">
        <w:rPr>
          <w:i/>
        </w:rPr>
        <w:t xml:space="preserve">J Womens Health (Larchmt). </w:t>
      </w:r>
      <w:r w:rsidRPr="00E412CD">
        <w:t>2010;19(2):267-271.</w:t>
      </w:r>
      <w:bookmarkEnd w:id="243"/>
    </w:p>
    <w:p w14:paraId="1952A5D2" w14:textId="77777777" w:rsidR="00DD279F" w:rsidRPr="00E412CD" w:rsidRDefault="00DD279F" w:rsidP="00DD279F">
      <w:pPr>
        <w:pStyle w:val="EndNoteBibliography"/>
        <w:ind w:left="720" w:hanging="720"/>
      </w:pPr>
      <w:bookmarkStart w:id="244" w:name="_ENREF_217"/>
      <w:r w:rsidRPr="00E412CD">
        <w:rPr>
          <w:b/>
        </w:rPr>
        <w:t>217.</w:t>
      </w:r>
      <w:r w:rsidRPr="00E412CD">
        <w:tab/>
        <w:t xml:space="preserve">Street AE, Gradus JL, Giasson HL, Vogt D, Resick PA. Gender differences among veterans deployed in support of the wars in Afghanistan and Iraq. </w:t>
      </w:r>
      <w:r w:rsidRPr="00E412CD">
        <w:rPr>
          <w:i/>
        </w:rPr>
        <w:t xml:space="preserve">J Gen Intern Med. </w:t>
      </w:r>
      <w:r w:rsidRPr="00E412CD">
        <w:t>2013;28(2):556-562.</w:t>
      </w:r>
      <w:bookmarkEnd w:id="244"/>
    </w:p>
    <w:p w14:paraId="12B02576" w14:textId="77777777" w:rsidR="00DD279F" w:rsidRPr="00E412CD" w:rsidRDefault="00DD279F" w:rsidP="00DD279F">
      <w:pPr>
        <w:pStyle w:val="EndNoteBibliography"/>
        <w:ind w:left="720" w:hanging="720"/>
      </w:pPr>
      <w:bookmarkStart w:id="245" w:name="_ENREF_218"/>
      <w:r w:rsidRPr="00E412CD">
        <w:rPr>
          <w:b/>
        </w:rPr>
        <w:lastRenderedPageBreak/>
        <w:t>218.</w:t>
      </w:r>
      <w:r w:rsidRPr="00E412CD">
        <w:tab/>
        <w:t xml:space="preserve">Vogt D, Vaughn R, Glickman ME, Schultz M, Drainoni M-L, Elwy R, Eisen S. Gender differences in combat-related stressors and their association with postdeployment mental health in a nationally representative sample of US OEF/OIF veterans. </w:t>
      </w:r>
      <w:r w:rsidRPr="00E412CD">
        <w:rPr>
          <w:i/>
        </w:rPr>
        <w:t xml:space="preserve">J Abnorm Psychol. </w:t>
      </w:r>
      <w:r w:rsidRPr="00E412CD">
        <w:t>2011;120(4):797.</w:t>
      </w:r>
      <w:bookmarkEnd w:id="245"/>
    </w:p>
    <w:p w14:paraId="0A99CDE0" w14:textId="77777777" w:rsidR="00DD279F" w:rsidRPr="00E412CD" w:rsidRDefault="00DD279F" w:rsidP="00DD279F">
      <w:pPr>
        <w:pStyle w:val="EndNoteBibliography"/>
        <w:ind w:left="720" w:hanging="720"/>
      </w:pPr>
      <w:bookmarkStart w:id="246" w:name="_ENREF_219"/>
      <w:r w:rsidRPr="00E412CD">
        <w:rPr>
          <w:b/>
        </w:rPr>
        <w:t>219.</w:t>
      </w:r>
      <w:r w:rsidRPr="00E412CD">
        <w:tab/>
        <w:t xml:space="preserve">Maguen S, Ren L, Bosch JO, Marmar CR, Seal KH. Gender differences in mental health diagnoses among Iraq and Afghanistan veterans enrolled in veterans affairs health care. </w:t>
      </w:r>
      <w:r w:rsidRPr="00E412CD">
        <w:rPr>
          <w:i/>
        </w:rPr>
        <w:t xml:space="preserve">Am J Public Health. </w:t>
      </w:r>
      <w:r w:rsidRPr="00E412CD">
        <w:t>2010;100(12):2450-2456.</w:t>
      </w:r>
      <w:bookmarkEnd w:id="246"/>
    </w:p>
    <w:p w14:paraId="497BD215" w14:textId="77777777" w:rsidR="00DD279F" w:rsidRPr="00E412CD" w:rsidRDefault="00DD279F" w:rsidP="00DD279F">
      <w:pPr>
        <w:pStyle w:val="EndNoteBibliography"/>
        <w:ind w:left="720" w:hanging="720"/>
      </w:pPr>
      <w:bookmarkStart w:id="247" w:name="_ENREF_220"/>
      <w:r w:rsidRPr="00E412CD">
        <w:rPr>
          <w:b/>
        </w:rPr>
        <w:t>220.</w:t>
      </w:r>
      <w:r w:rsidRPr="00E412CD">
        <w:tab/>
        <w:t xml:space="preserve">Fasoli DR, Glickman ME, Eisen SV. Predisposing characteristics, enabling resources and need as predictors of utilization and clinical outcomes for veterans receiving mental health services. </w:t>
      </w:r>
      <w:r w:rsidRPr="00E412CD">
        <w:rPr>
          <w:i/>
        </w:rPr>
        <w:t xml:space="preserve">Med Care. </w:t>
      </w:r>
      <w:r w:rsidRPr="00E412CD">
        <w:t>2010;48(4):288-295.</w:t>
      </w:r>
      <w:bookmarkEnd w:id="247"/>
    </w:p>
    <w:p w14:paraId="2E3742F3" w14:textId="77777777" w:rsidR="00DD279F" w:rsidRPr="00E412CD" w:rsidRDefault="00DD279F" w:rsidP="00DD279F">
      <w:pPr>
        <w:pStyle w:val="EndNoteBibliography"/>
        <w:ind w:left="720" w:hanging="720"/>
      </w:pPr>
      <w:bookmarkStart w:id="248" w:name="_ENREF_221"/>
      <w:r w:rsidRPr="00E412CD">
        <w:rPr>
          <w:b/>
        </w:rPr>
        <w:t>221.</w:t>
      </w:r>
      <w:r w:rsidRPr="00E412CD">
        <w:tab/>
        <w:t xml:space="preserve">Ilgen MA, Bohnert ASB, Ignacio RV, McCarthy JF, Valenstein MM, Kim HM, Blow FC. Psychiatric diagnoses and risk of suicide in veterans. </w:t>
      </w:r>
      <w:r w:rsidRPr="00E412CD">
        <w:rPr>
          <w:i/>
        </w:rPr>
        <w:t xml:space="preserve">Arch Gen Psychiatry. </w:t>
      </w:r>
      <w:r w:rsidRPr="00E412CD">
        <w:t>2010;67(11):1152-1158.</w:t>
      </w:r>
      <w:bookmarkEnd w:id="248"/>
    </w:p>
    <w:p w14:paraId="19103D85" w14:textId="77777777" w:rsidR="00DD279F" w:rsidRPr="00E412CD" w:rsidRDefault="00DD279F" w:rsidP="00DD279F">
      <w:pPr>
        <w:pStyle w:val="EndNoteBibliography"/>
        <w:ind w:left="720" w:hanging="720"/>
      </w:pPr>
      <w:bookmarkStart w:id="249" w:name="_ENREF_222"/>
      <w:r w:rsidRPr="00E412CD">
        <w:rPr>
          <w:b/>
        </w:rPr>
        <w:t>222.</w:t>
      </w:r>
      <w:r w:rsidRPr="00E412CD">
        <w:tab/>
        <w:t xml:space="preserve">Burnett-Zeigler I, Zivin K, Ilgen MA, Islam K, Bohnert ASB. Perceptions of quality of health care among veterans with psychiatric disorders. </w:t>
      </w:r>
      <w:r w:rsidRPr="00E412CD">
        <w:rPr>
          <w:i/>
        </w:rPr>
        <w:t xml:space="preserve">Psychiatric services (Washington, D.C.). </w:t>
      </w:r>
      <w:r w:rsidRPr="00E412CD">
        <w:t>2011;62(9):1054-1059.</w:t>
      </w:r>
      <w:bookmarkEnd w:id="249"/>
    </w:p>
    <w:p w14:paraId="1F14D79B" w14:textId="77777777" w:rsidR="00DD279F" w:rsidRPr="00E412CD" w:rsidRDefault="00DD279F" w:rsidP="00DD279F">
      <w:pPr>
        <w:pStyle w:val="EndNoteBibliography"/>
        <w:ind w:left="720" w:hanging="720"/>
      </w:pPr>
      <w:bookmarkStart w:id="250" w:name="_ENREF_223"/>
      <w:r w:rsidRPr="00E412CD">
        <w:rPr>
          <w:b/>
        </w:rPr>
        <w:t>223.</w:t>
      </w:r>
      <w:r w:rsidRPr="00E412CD">
        <w:tab/>
        <w:t xml:space="preserve">Chatterjee S, Rath ME, Spiro A, III, Eisen S, Sloan KL, Rosen AK. Gender differences in veterans health administration mental health service use: Effects of age and psychiatric diagnosis. </w:t>
      </w:r>
      <w:r w:rsidRPr="00E412CD">
        <w:rPr>
          <w:i/>
        </w:rPr>
        <w:t xml:space="preserve">Womens Health Issues. </w:t>
      </w:r>
      <w:r w:rsidRPr="00E412CD">
        <w:t>2009;19(3):176-184.</w:t>
      </w:r>
      <w:bookmarkEnd w:id="250"/>
    </w:p>
    <w:p w14:paraId="7DA0294D" w14:textId="77777777" w:rsidR="00DD279F" w:rsidRPr="00E412CD" w:rsidRDefault="00DD279F" w:rsidP="00DD279F">
      <w:pPr>
        <w:pStyle w:val="EndNoteBibliography"/>
        <w:ind w:left="720" w:hanging="720"/>
      </w:pPr>
      <w:bookmarkStart w:id="251" w:name="_ENREF_224"/>
      <w:r w:rsidRPr="00E412CD">
        <w:rPr>
          <w:b/>
        </w:rPr>
        <w:t>224.</w:t>
      </w:r>
      <w:r w:rsidRPr="00E412CD">
        <w:tab/>
        <w:t xml:space="preserve">Iverson KM, Hendricks AM, Kimerling R, Krengel M, Meterko M, Stolzmann KL, Baker E, Pogoda TK, Vasterling JJ, Lew HL. Psychiatric diagnoses and neurobehavioral symptom severity among OEF/OIF VA patients with deployment-related traumatic brain injury: a gender comparison. </w:t>
      </w:r>
      <w:r w:rsidRPr="00E412CD">
        <w:rPr>
          <w:i/>
        </w:rPr>
        <w:t xml:space="preserve">Womens Health Issues. </w:t>
      </w:r>
      <w:r w:rsidRPr="00E412CD">
        <w:t>2011;21(4):S210-S217.</w:t>
      </w:r>
      <w:bookmarkEnd w:id="251"/>
    </w:p>
    <w:p w14:paraId="045D6091" w14:textId="77777777" w:rsidR="00DD279F" w:rsidRPr="00E412CD" w:rsidRDefault="00DD279F" w:rsidP="00DD279F">
      <w:pPr>
        <w:pStyle w:val="EndNoteBibliography"/>
        <w:ind w:left="720" w:hanging="720"/>
      </w:pPr>
      <w:bookmarkStart w:id="252" w:name="_ENREF_225"/>
      <w:r w:rsidRPr="00E412CD">
        <w:rPr>
          <w:b/>
        </w:rPr>
        <w:t>225.</w:t>
      </w:r>
      <w:r w:rsidRPr="00E412CD">
        <w:tab/>
        <w:t xml:space="preserve">Fontana A, Rosenheck R, Desai R. Female veterans of Iraq and Afghanistan seeking care from VA specialized PTSD programs: Comparison with male veterans and female war zone veterans of previous eras. </w:t>
      </w:r>
      <w:r w:rsidRPr="00E412CD">
        <w:rPr>
          <w:i/>
        </w:rPr>
        <w:t xml:space="preserve">J Womens Health. </w:t>
      </w:r>
      <w:r w:rsidRPr="00E412CD">
        <w:t>2010;19(4):751-757.</w:t>
      </w:r>
      <w:bookmarkEnd w:id="252"/>
    </w:p>
    <w:p w14:paraId="0D4E5C3E" w14:textId="77777777" w:rsidR="00DD279F" w:rsidRPr="00E412CD" w:rsidRDefault="00DD279F" w:rsidP="00DD279F">
      <w:pPr>
        <w:pStyle w:val="EndNoteBibliography"/>
        <w:ind w:left="720" w:hanging="720"/>
      </w:pPr>
      <w:bookmarkStart w:id="253" w:name="_ENREF_226"/>
      <w:r w:rsidRPr="00E412CD">
        <w:rPr>
          <w:b/>
        </w:rPr>
        <w:t>226.</w:t>
      </w:r>
      <w:r w:rsidRPr="00E412CD">
        <w:tab/>
        <w:t xml:space="preserve">Bernardy NC, Lund BC, Alexander B, Jenkyn AB, Schnurr PP, Friedman MJ. Gender differences in prescribing among veterans diagnosed with posttraumatic stress disorder. </w:t>
      </w:r>
      <w:r w:rsidRPr="00E412CD">
        <w:rPr>
          <w:i/>
        </w:rPr>
        <w:t xml:space="preserve">J Gen Intern Med. </w:t>
      </w:r>
      <w:r w:rsidRPr="00E412CD">
        <w:t>Jul 2013;28 (Suppl 2):S542-548.</w:t>
      </w:r>
      <w:bookmarkEnd w:id="253"/>
    </w:p>
    <w:p w14:paraId="12356788" w14:textId="77777777" w:rsidR="00DD279F" w:rsidRPr="00E412CD" w:rsidRDefault="00DD279F" w:rsidP="00DD279F">
      <w:pPr>
        <w:pStyle w:val="EndNoteBibliography"/>
        <w:ind w:left="720" w:hanging="720"/>
      </w:pPr>
      <w:bookmarkStart w:id="254" w:name="_ENREF_227"/>
      <w:r w:rsidRPr="00E412CD">
        <w:rPr>
          <w:b/>
        </w:rPr>
        <w:t>227.</w:t>
      </w:r>
      <w:r w:rsidRPr="00E412CD">
        <w:tab/>
        <w:t xml:space="preserve">Sayer NA, Hagel EM, Noorbaloochi S, Spoont MR, Rosenheck RA, Griffin JM, Arbisi PA, Murdoch M. Gender differences in VA disability status for PTSD over time. </w:t>
      </w:r>
      <w:r w:rsidRPr="00E412CD">
        <w:rPr>
          <w:i/>
        </w:rPr>
        <w:t xml:space="preserve">Psychiatric services (Washington, D.C.). </w:t>
      </w:r>
      <w:r w:rsidRPr="00E412CD">
        <w:t>2014;65(5):663-669.</w:t>
      </w:r>
      <w:bookmarkEnd w:id="254"/>
    </w:p>
    <w:p w14:paraId="25D177F1" w14:textId="77777777" w:rsidR="00DD279F" w:rsidRPr="00E412CD" w:rsidRDefault="00DD279F" w:rsidP="00DD279F">
      <w:pPr>
        <w:pStyle w:val="EndNoteBibliography"/>
        <w:ind w:left="720" w:hanging="720"/>
      </w:pPr>
      <w:bookmarkStart w:id="255" w:name="_ENREF_228"/>
      <w:r w:rsidRPr="00E412CD">
        <w:rPr>
          <w:b/>
        </w:rPr>
        <w:t>228.</w:t>
      </w:r>
      <w:r w:rsidRPr="00E412CD">
        <w:tab/>
        <w:t xml:space="preserve">Harris AH, Bradley KA, Bowe T, Henderson P, Moos R. Associations between AUDIT-C and mortality vary by age and sex. </w:t>
      </w:r>
      <w:r w:rsidRPr="00E412CD">
        <w:rPr>
          <w:i/>
        </w:rPr>
        <w:t xml:space="preserve">Popul Health Manag. </w:t>
      </w:r>
      <w:r w:rsidRPr="00E412CD">
        <w:t>Oct 2010;13(5):263-268.</w:t>
      </w:r>
      <w:bookmarkEnd w:id="255"/>
    </w:p>
    <w:p w14:paraId="6FF3207B" w14:textId="77777777" w:rsidR="00DD279F" w:rsidRPr="00E412CD" w:rsidRDefault="00DD279F" w:rsidP="00DD279F">
      <w:pPr>
        <w:pStyle w:val="EndNoteBibliography"/>
        <w:ind w:left="720" w:hanging="720"/>
      </w:pPr>
      <w:bookmarkStart w:id="256" w:name="_ENREF_229"/>
      <w:r w:rsidRPr="00E412CD">
        <w:rPr>
          <w:b/>
        </w:rPr>
        <w:t>229.</w:t>
      </w:r>
      <w:r w:rsidRPr="00E412CD">
        <w:tab/>
        <w:t xml:space="preserve">Teh CF, Kilbourne AM, McCarthy JF, Welsh D, Blow FC. Gender differences in health-related quality of life for veterans with serious mental illness. </w:t>
      </w:r>
      <w:r w:rsidRPr="00E412CD">
        <w:rPr>
          <w:i/>
        </w:rPr>
        <w:t xml:space="preserve">Psychiatr Serv. </w:t>
      </w:r>
      <w:r w:rsidRPr="00E412CD">
        <w:t>Jun 2008;59(6):663-669.</w:t>
      </w:r>
      <w:bookmarkEnd w:id="256"/>
    </w:p>
    <w:p w14:paraId="5D31F6E8" w14:textId="77777777" w:rsidR="00DD279F" w:rsidRPr="00E412CD" w:rsidRDefault="00DD279F" w:rsidP="00DD279F">
      <w:pPr>
        <w:pStyle w:val="EndNoteBibliography"/>
        <w:ind w:left="720" w:hanging="720"/>
      </w:pPr>
      <w:bookmarkStart w:id="257" w:name="_ENREF_230"/>
      <w:r w:rsidRPr="00E412CD">
        <w:rPr>
          <w:b/>
        </w:rPr>
        <w:t>230.</w:t>
      </w:r>
      <w:r w:rsidRPr="00E412CD">
        <w:tab/>
        <w:t xml:space="preserve">Schwartz E, Charlotte M, Slade E, Medoff D, Li L, Dixon L, Kilbourne A, Kreyenbuhl J. Gender differences in antipsychotics prescribed to veterans with serious mental illness. </w:t>
      </w:r>
      <w:r w:rsidRPr="00E412CD">
        <w:rPr>
          <w:i/>
        </w:rPr>
        <w:t xml:space="preserve">Gen Hosp Psychiatry. </w:t>
      </w:r>
      <w:r w:rsidRPr="00E412CD">
        <w:t>Jul-Aug 2015;37(4):347-351.</w:t>
      </w:r>
      <w:bookmarkEnd w:id="257"/>
    </w:p>
    <w:p w14:paraId="60DA1598" w14:textId="77777777" w:rsidR="00DD279F" w:rsidRPr="00E412CD" w:rsidRDefault="00DD279F" w:rsidP="00DD279F">
      <w:pPr>
        <w:pStyle w:val="EndNoteBibliography"/>
        <w:ind w:left="720" w:hanging="720"/>
      </w:pPr>
      <w:bookmarkStart w:id="258" w:name="_ENREF_231"/>
      <w:r w:rsidRPr="00E412CD">
        <w:rPr>
          <w:b/>
        </w:rPr>
        <w:t>231.</w:t>
      </w:r>
      <w:r w:rsidRPr="00E412CD">
        <w:tab/>
        <w:t xml:space="preserve">Hawkins EJ, Lapham GT, Kivlahan DR, Bradley KA. Recognition and management of alcohol misuse in OEF/OIF and other veterans in the VA: a cross-sectional study. </w:t>
      </w:r>
      <w:r w:rsidRPr="00E412CD">
        <w:rPr>
          <w:i/>
        </w:rPr>
        <w:t xml:space="preserve">Drug Alcohol Depend. </w:t>
      </w:r>
      <w:r w:rsidRPr="00E412CD">
        <w:t>2010;109(1):147-153.</w:t>
      </w:r>
      <w:bookmarkEnd w:id="258"/>
    </w:p>
    <w:p w14:paraId="297B56F7" w14:textId="77777777" w:rsidR="00DD279F" w:rsidRPr="00E412CD" w:rsidRDefault="00DD279F" w:rsidP="00DD279F">
      <w:pPr>
        <w:pStyle w:val="EndNoteBibliography"/>
        <w:ind w:left="720" w:hanging="720"/>
      </w:pPr>
      <w:bookmarkStart w:id="259" w:name="_ENREF_232"/>
      <w:r w:rsidRPr="00E412CD">
        <w:rPr>
          <w:b/>
        </w:rPr>
        <w:t>232.</w:t>
      </w:r>
      <w:r w:rsidRPr="00E412CD">
        <w:tab/>
        <w:t xml:space="preserve">Hawkins EJ, Malte CA, Baer JS, Kivlahan DR. Prevalence, predictors, and service utilization of patients with recurrent use of Veterans Affairs substance use disorder specialty care. </w:t>
      </w:r>
      <w:r w:rsidRPr="00E412CD">
        <w:rPr>
          <w:i/>
        </w:rPr>
        <w:t xml:space="preserve">J Subst Abuse Treat. </w:t>
      </w:r>
      <w:r w:rsidRPr="00E412CD">
        <w:t>2012;43(2):221-230.</w:t>
      </w:r>
      <w:bookmarkEnd w:id="259"/>
    </w:p>
    <w:p w14:paraId="7BC40709" w14:textId="77777777" w:rsidR="00DD279F" w:rsidRPr="00E412CD" w:rsidRDefault="00DD279F" w:rsidP="00DD279F">
      <w:pPr>
        <w:pStyle w:val="EndNoteBibliography"/>
        <w:ind w:left="720" w:hanging="720"/>
      </w:pPr>
      <w:bookmarkStart w:id="260" w:name="_ENREF_233"/>
      <w:r w:rsidRPr="00E412CD">
        <w:rPr>
          <w:b/>
        </w:rPr>
        <w:lastRenderedPageBreak/>
        <w:t>233.</w:t>
      </w:r>
      <w:r w:rsidRPr="00E412CD">
        <w:tab/>
        <w:t xml:space="preserve">Cohen BE, Gima K, Bertenthal D, Kim S, Marmar CR, Seal KH. Mental health diagnoses and utilization of VA non-mental health medical services among returning Iraq and Afghanistan veterans. </w:t>
      </w:r>
      <w:r w:rsidRPr="00E412CD">
        <w:rPr>
          <w:i/>
        </w:rPr>
        <w:t xml:space="preserve">J Gen Intern Med. </w:t>
      </w:r>
      <w:r w:rsidRPr="00E412CD">
        <w:t>2010;25(1):18-24.</w:t>
      </w:r>
      <w:bookmarkEnd w:id="260"/>
    </w:p>
    <w:p w14:paraId="2A4EE526" w14:textId="77777777" w:rsidR="00DD279F" w:rsidRPr="00E412CD" w:rsidRDefault="00DD279F" w:rsidP="00DD279F">
      <w:pPr>
        <w:pStyle w:val="EndNoteBibliography"/>
        <w:ind w:left="720" w:hanging="720"/>
      </w:pPr>
      <w:bookmarkStart w:id="261" w:name="_ENREF_234"/>
      <w:r w:rsidRPr="00E412CD">
        <w:rPr>
          <w:b/>
        </w:rPr>
        <w:t>234.</w:t>
      </w:r>
      <w:r w:rsidRPr="00E412CD">
        <w:tab/>
        <w:t xml:space="preserve">Hundt NE, Barrera TL, Mott JM, Mignogna J, Yu H-J, Sansgiry S, Stanley MA, Cully JA. Predisposing, enabling, and need factors as predictors of low and high psychotherapy utilization in veterans. </w:t>
      </w:r>
      <w:r w:rsidRPr="00E412CD">
        <w:rPr>
          <w:i/>
        </w:rPr>
        <w:t xml:space="preserve">Psychol Serv. </w:t>
      </w:r>
      <w:r w:rsidRPr="00E412CD">
        <w:t>2014;11(3):281-289.</w:t>
      </w:r>
      <w:bookmarkEnd w:id="261"/>
    </w:p>
    <w:p w14:paraId="2FB9A677" w14:textId="77777777" w:rsidR="00DD279F" w:rsidRPr="00E412CD" w:rsidRDefault="00DD279F" w:rsidP="00DD279F">
      <w:pPr>
        <w:pStyle w:val="EndNoteBibliography"/>
        <w:ind w:left="720" w:hanging="720"/>
      </w:pPr>
      <w:bookmarkStart w:id="262" w:name="_ENREF_235"/>
      <w:r w:rsidRPr="00E412CD">
        <w:rPr>
          <w:b/>
        </w:rPr>
        <w:t>235.</w:t>
      </w:r>
      <w:r w:rsidRPr="00E412CD">
        <w:tab/>
        <w:t xml:space="preserve">Zinzow HM, Grubaugh AL, Frueh BC, Magruder KM. Sexual assault, mental health, and service use among male and female veterans seen in Veterans Affairs primary care clinics: a multi-site study. </w:t>
      </w:r>
      <w:r w:rsidRPr="00E412CD">
        <w:rPr>
          <w:i/>
        </w:rPr>
        <w:t xml:space="preserve">Psychiatry Res. </w:t>
      </w:r>
      <w:r w:rsidRPr="00E412CD">
        <w:t>May 30 2008;159(1-2):226-236.</w:t>
      </w:r>
      <w:bookmarkEnd w:id="262"/>
    </w:p>
    <w:p w14:paraId="0033FDE6" w14:textId="77777777" w:rsidR="00DD279F" w:rsidRPr="00E412CD" w:rsidRDefault="00DD279F" w:rsidP="00DD279F">
      <w:pPr>
        <w:pStyle w:val="EndNoteBibliography"/>
        <w:ind w:left="720" w:hanging="720"/>
      </w:pPr>
      <w:bookmarkStart w:id="263" w:name="_ENREF_236"/>
      <w:r w:rsidRPr="00E412CD">
        <w:rPr>
          <w:b/>
        </w:rPr>
        <w:t>236.</w:t>
      </w:r>
      <w:r w:rsidRPr="00E412CD">
        <w:tab/>
        <w:t xml:space="preserve">Haskell SG, Ning Y, Krebs E, Goulet J, Mattocks K, Kerns R, Brandt C. Prevalence of painful musculoskeletal conditions in female and male veterans in 7 years after return from deployment in Operation Enduring Freedom/Operation Iraqi Freedom. </w:t>
      </w:r>
      <w:r w:rsidRPr="00E412CD">
        <w:rPr>
          <w:i/>
        </w:rPr>
        <w:t xml:space="preserve">Clin J Pain. </w:t>
      </w:r>
      <w:r w:rsidRPr="00E412CD">
        <w:t>2012;28(2):163-167.</w:t>
      </w:r>
      <w:bookmarkEnd w:id="263"/>
    </w:p>
    <w:p w14:paraId="65A00BC9" w14:textId="77777777" w:rsidR="00DD279F" w:rsidRPr="00E412CD" w:rsidRDefault="00DD279F" w:rsidP="00DD279F">
      <w:pPr>
        <w:pStyle w:val="EndNoteBibliography"/>
        <w:ind w:left="720" w:hanging="720"/>
      </w:pPr>
      <w:bookmarkStart w:id="264" w:name="_ENREF_237"/>
      <w:r w:rsidRPr="00E412CD">
        <w:rPr>
          <w:b/>
        </w:rPr>
        <w:t>237.</w:t>
      </w:r>
      <w:r w:rsidRPr="00E412CD">
        <w:tab/>
        <w:t xml:space="preserve">Weimer M, Macey T, Nicolaidis C, Dobscha S, Duckart J, Morasco B. Sex differences in the medical care of VA patients with chronic non-cancer pain. </w:t>
      </w:r>
      <w:r w:rsidRPr="00E412CD">
        <w:rPr>
          <w:i/>
        </w:rPr>
        <w:t xml:space="preserve">Pain Med. </w:t>
      </w:r>
      <w:r w:rsidRPr="00E412CD">
        <w:t>2013;14(12):1839-1847.</w:t>
      </w:r>
      <w:bookmarkEnd w:id="264"/>
    </w:p>
    <w:p w14:paraId="47F116CE" w14:textId="77777777" w:rsidR="00DD279F" w:rsidRPr="00E412CD" w:rsidRDefault="00DD279F" w:rsidP="00DD279F">
      <w:pPr>
        <w:pStyle w:val="EndNoteBibliography"/>
        <w:ind w:left="720" w:hanging="720"/>
      </w:pPr>
      <w:bookmarkStart w:id="265" w:name="_ENREF_238"/>
      <w:r w:rsidRPr="00E412CD">
        <w:rPr>
          <w:b/>
        </w:rPr>
        <w:t>238.</w:t>
      </w:r>
      <w:r w:rsidRPr="00E412CD">
        <w:tab/>
        <w:t xml:space="preserve">Kaur S, Stechuchak KM, Coffman CJ, Allen KD, Bastian LA. Gender differences in health care utilization among veterans with chronic pain. </w:t>
      </w:r>
      <w:r w:rsidRPr="00E412CD">
        <w:rPr>
          <w:i/>
        </w:rPr>
        <w:t xml:space="preserve">J Gen Intern Med. </w:t>
      </w:r>
      <w:r w:rsidRPr="00E412CD">
        <w:t>Feb 2007;22(2):228-233.</w:t>
      </w:r>
      <w:bookmarkEnd w:id="265"/>
    </w:p>
    <w:p w14:paraId="0704BD92" w14:textId="77777777" w:rsidR="00DD279F" w:rsidRPr="00E412CD" w:rsidRDefault="00DD279F" w:rsidP="00DD279F">
      <w:pPr>
        <w:pStyle w:val="EndNoteBibliography"/>
        <w:ind w:left="720" w:hanging="720"/>
      </w:pPr>
      <w:bookmarkStart w:id="266" w:name="_ENREF_239"/>
      <w:r w:rsidRPr="00E412CD">
        <w:rPr>
          <w:b/>
        </w:rPr>
        <w:t>239.</w:t>
      </w:r>
      <w:r w:rsidRPr="00E412CD">
        <w:tab/>
        <w:t xml:space="preserve">Carlson KF, Taylor BC, Hagel EM, Cutting A, Kerns R, Sayer NA. Headache diagnoses among Iraq and Afghanistan war veterans enrolled in VA: a gender comparison. </w:t>
      </w:r>
      <w:r w:rsidRPr="00E412CD">
        <w:rPr>
          <w:i/>
        </w:rPr>
        <w:t xml:space="preserve">Headache. </w:t>
      </w:r>
      <w:r w:rsidRPr="00E412CD">
        <w:t>Nov-Dec 2013;53(10):1573-1582.</w:t>
      </w:r>
      <w:bookmarkEnd w:id="266"/>
    </w:p>
    <w:p w14:paraId="5BE9509F" w14:textId="77777777" w:rsidR="00DD279F" w:rsidRPr="00E412CD" w:rsidRDefault="00DD279F" w:rsidP="00DD279F">
      <w:pPr>
        <w:pStyle w:val="EndNoteBibliography"/>
        <w:ind w:left="720" w:hanging="720"/>
      </w:pPr>
      <w:bookmarkStart w:id="267" w:name="_ENREF_240"/>
      <w:r w:rsidRPr="00E412CD">
        <w:rPr>
          <w:b/>
        </w:rPr>
        <w:t>240.</w:t>
      </w:r>
      <w:r w:rsidRPr="00E412CD">
        <w:tab/>
        <w:t xml:space="preserve">Seng EK, Driscoll MA, Brandt CA, Bathulapalli H, Goulet J, Silliker N, Kerns RD, Haskell SG. Prescription headache medication in OEF/OIF veterans: results from the Women Veterans Cohort Study. </w:t>
      </w:r>
      <w:r w:rsidRPr="00E412CD">
        <w:rPr>
          <w:i/>
        </w:rPr>
        <w:t xml:space="preserve">Headache. </w:t>
      </w:r>
      <w:r w:rsidRPr="00E412CD">
        <w:t>Sep 2013;53(8):1312-1322.</w:t>
      </w:r>
      <w:bookmarkEnd w:id="267"/>
    </w:p>
    <w:p w14:paraId="20C6C1A6" w14:textId="77777777" w:rsidR="00DD279F" w:rsidRPr="00E412CD" w:rsidRDefault="00DD279F" w:rsidP="00DD279F">
      <w:pPr>
        <w:pStyle w:val="EndNoteBibliography"/>
        <w:ind w:left="720" w:hanging="720"/>
      </w:pPr>
      <w:bookmarkStart w:id="268" w:name="_ENREF_241"/>
      <w:r w:rsidRPr="00E412CD">
        <w:rPr>
          <w:b/>
        </w:rPr>
        <w:t>241.</w:t>
      </w:r>
      <w:r w:rsidRPr="00E412CD">
        <w:tab/>
        <w:t xml:space="preserve">Borrero S, Kwoh CK, Sartorius J, Ibrahim SA. Brief report: Gender and total knee/hip arthroplasty utilization rate in the VA system. </w:t>
      </w:r>
      <w:r w:rsidRPr="00E412CD">
        <w:rPr>
          <w:i/>
        </w:rPr>
        <w:t xml:space="preserve">J Gen Intern Med. </w:t>
      </w:r>
      <w:r w:rsidRPr="00E412CD">
        <w:t>Mar 2006;21(Suppl 3):S54-57.</w:t>
      </w:r>
      <w:bookmarkEnd w:id="268"/>
    </w:p>
    <w:p w14:paraId="03FFC7A3" w14:textId="77777777" w:rsidR="00DD279F" w:rsidRPr="00E412CD" w:rsidRDefault="00DD279F" w:rsidP="00DD279F">
      <w:pPr>
        <w:pStyle w:val="EndNoteBibliography"/>
        <w:ind w:left="720" w:hanging="720"/>
      </w:pPr>
      <w:bookmarkStart w:id="269" w:name="_ENREF_242"/>
      <w:r w:rsidRPr="00E412CD">
        <w:rPr>
          <w:b/>
        </w:rPr>
        <w:t>242.</w:t>
      </w:r>
      <w:r w:rsidRPr="00E412CD">
        <w:tab/>
        <w:t xml:space="preserve">Runnals JJ, Van Voorhees E, Robbins AT, Brancu M, Straits-Troster K, Beckham JC, Calhoun PS. Self-reported pain complaints among Afghanistan/Iraq era men and women veterans with comorbid posttraumatic stress disorder and major depressive disorder. </w:t>
      </w:r>
      <w:r w:rsidRPr="00E412CD">
        <w:rPr>
          <w:i/>
        </w:rPr>
        <w:t xml:space="preserve">Pain Med. </w:t>
      </w:r>
      <w:r w:rsidRPr="00E412CD">
        <w:t>Oct 2013;14(10):1529-1533.</w:t>
      </w:r>
      <w:bookmarkEnd w:id="269"/>
    </w:p>
    <w:p w14:paraId="069A72E3" w14:textId="77777777" w:rsidR="00DD279F" w:rsidRPr="00E412CD" w:rsidRDefault="00DD279F" w:rsidP="00DD279F">
      <w:pPr>
        <w:pStyle w:val="EndNoteBibliography"/>
        <w:ind w:left="720" w:hanging="720"/>
      </w:pPr>
      <w:bookmarkStart w:id="270" w:name="_ENREF_243"/>
      <w:r w:rsidRPr="00E412CD">
        <w:rPr>
          <w:b/>
        </w:rPr>
        <w:t>243.</w:t>
      </w:r>
      <w:r w:rsidRPr="00E412CD">
        <w:tab/>
        <w:t xml:space="preserve">Eisen SV, Schultz MR, Vogt D, Glickman ME, Elwy AR, Drainoni ML, Osei-Bonsu PE, Martin J. Mental and physical health status and alcohol and drug use following return from deployment to Iraq or Afghanistan. </w:t>
      </w:r>
      <w:r w:rsidRPr="00E412CD">
        <w:rPr>
          <w:i/>
        </w:rPr>
        <w:t xml:space="preserve">Am J Public Health. </w:t>
      </w:r>
      <w:r w:rsidRPr="00E412CD">
        <w:t>Mar 2012;102(Suppl 1):S66-73.</w:t>
      </w:r>
      <w:bookmarkEnd w:id="270"/>
    </w:p>
    <w:p w14:paraId="6E362A8E" w14:textId="77777777" w:rsidR="00DD279F" w:rsidRPr="00E412CD" w:rsidRDefault="00DD279F" w:rsidP="00DD279F">
      <w:pPr>
        <w:pStyle w:val="EndNoteBibliography"/>
        <w:ind w:left="720" w:hanging="720"/>
      </w:pPr>
      <w:bookmarkStart w:id="271" w:name="_ENREF_244"/>
      <w:r w:rsidRPr="00E412CD">
        <w:rPr>
          <w:b/>
        </w:rPr>
        <w:t>244.</w:t>
      </w:r>
      <w:r w:rsidRPr="00E412CD">
        <w:tab/>
        <w:t xml:space="preserve">Farmer MM, Rose DE, Riopelle D, Lanto AB, Yano EM. Gender differences in smoking and smoking cessation treatment: an examination of the organizational features related to care. </w:t>
      </w:r>
      <w:r w:rsidRPr="00E412CD">
        <w:rPr>
          <w:i/>
        </w:rPr>
        <w:t xml:space="preserve">Womens Health Issues. </w:t>
      </w:r>
      <w:r w:rsidRPr="00E412CD">
        <w:t>2011;21(4 Suppl):S182-189.</w:t>
      </w:r>
      <w:bookmarkEnd w:id="271"/>
    </w:p>
    <w:p w14:paraId="2F0B7D5A" w14:textId="77777777" w:rsidR="00DD279F" w:rsidRPr="00E412CD" w:rsidRDefault="00DD279F" w:rsidP="00DD279F">
      <w:pPr>
        <w:pStyle w:val="EndNoteBibliography"/>
        <w:ind w:left="720" w:hanging="720"/>
      </w:pPr>
      <w:bookmarkStart w:id="272" w:name="_ENREF_245"/>
      <w:r w:rsidRPr="00E412CD">
        <w:rPr>
          <w:b/>
        </w:rPr>
        <w:t>245.</w:t>
      </w:r>
      <w:r w:rsidRPr="00E412CD">
        <w:tab/>
        <w:t xml:space="preserve">Montgomery AE, Byrne TH. Services utilization among recently homeless veterans: a gender-based comparison. </w:t>
      </w:r>
      <w:r w:rsidRPr="00E412CD">
        <w:rPr>
          <w:i/>
        </w:rPr>
        <w:t xml:space="preserve">Mil Med. </w:t>
      </w:r>
      <w:r w:rsidRPr="00E412CD">
        <w:t>2014;179(3):236-239.</w:t>
      </w:r>
      <w:bookmarkEnd w:id="272"/>
    </w:p>
    <w:p w14:paraId="66D4B198" w14:textId="77777777" w:rsidR="00DD279F" w:rsidRPr="00E412CD" w:rsidRDefault="00DD279F" w:rsidP="00DD279F">
      <w:pPr>
        <w:pStyle w:val="EndNoteBibliography"/>
        <w:ind w:left="720" w:hanging="720"/>
      </w:pPr>
      <w:bookmarkStart w:id="273" w:name="_ENREF_246"/>
      <w:r w:rsidRPr="00E412CD">
        <w:rPr>
          <w:b/>
        </w:rPr>
        <w:t>246.</w:t>
      </w:r>
      <w:r w:rsidRPr="00E412CD">
        <w:tab/>
        <w:t xml:space="preserve">Leslie DL, Goulet J, Skanderson M, Mattocks K, Haskell S, Brandt C. VA health care utilization and costs among male and female veterans in the year after service in Afghanistan and Iraq. </w:t>
      </w:r>
      <w:r w:rsidRPr="00E412CD">
        <w:rPr>
          <w:i/>
        </w:rPr>
        <w:t xml:space="preserve">Mil Med. </w:t>
      </w:r>
      <w:r w:rsidRPr="00E412CD">
        <w:t>2011;176(3):265-269.</w:t>
      </w:r>
      <w:bookmarkEnd w:id="273"/>
    </w:p>
    <w:p w14:paraId="08AE1480" w14:textId="77777777" w:rsidR="00DD279F" w:rsidRPr="00E412CD" w:rsidRDefault="00DD279F" w:rsidP="00DD279F">
      <w:pPr>
        <w:pStyle w:val="EndNoteBibliography"/>
        <w:ind w:left="720" w:hanging="720"/>
      </w:pPr>
      <w:bookmarkStart w:id="274" w:name="_ENREF_247"/>
      <w:r w:rsidRPr="00E412CD">
        <w:rPr>
          <w:b/>
        </w:rPr>
        <w:t>247.</w:t>
      </w:r>
      <w:r w:rsidRPr="00E412CD">
        <w:tab/>
        <w:t xml:space="preserve">Doran KM, Raven MC, Rosenheck RA. What drives frequent emergency department use in an integrated health system? National data from the Veterans Health Administration. </w:t>
      </w:r>
      <w:r w:rsidRPr="00E412CD">
        <w:rPr>
          <w:i/>
        </w:rPr>
        <w:t xml:space="preserve">Ann Emerg Med. </w:t>
      </w:r>
      <w:r w:rsidRPr="00E412CD">
        <w:t>2013;62(2):151-159.</w:t>
      </w:r>
      <w:bookmarkEnd w:id="274"/>
    </w:p>
    <w:p w14:paraId="195524C8" w14:textId="77777777" w:rsidR="00DD279F" w:rsidRPr="00E412CD" w:rsidRDefault="00DD279F" w:rsidP="00DD279F">
      <w:pPr>
        <w:pStyle w:val="EndNoteBibliography"/>
        <w:ind w:left="720" w:hanging="720"/>
      </w:pPr>
      <w:bookmarkStart w:id="275" w:name="_ENREF_248"/>
      <w:r w:rsidRPr="00E412CD">
        <w:rPr>
          <w:b/>
        </w:rPr>
        <w:t>248.</w:t>
      </w:r>
      <w:r w:rsidRPr="00E412CD">
        <w:tab/>
        <w:t xml:space="preserve">Singh JA, Murdoch M. Effect of health-related quality of life on women and men's Veterans Affairs (VA) health care utilization and mortality. </w:t>
      </w:r>
      <w:r w:rsidRPr="00E412CD">
        <w:rPr>
          <w:i/>
        </w:rPr>
        <w:t xml:space="preserve">J Gen Intern Med. </w:t>
      </w:r>
      <w:r w:rsidRPr="00E412CD">
        <w:t>Sep 2007;22(9):1260-1267.</w:t>
      </w:r>
      <w:bookmarkEnd w:id="275"/>
    </w:p>
    <w:p w14:paraId="7270BB8F" w14:textId="77777777" w:rsidR="00DD279F" w:rsidRPr="00E412CD" w:rsidRDefault="00DD279F" w:rsidP="00DD279F">
      <w:pPr>
        <w:pStyle w:val="EndNoteBibliography"/>
        <w:ind w:left="720" w:hanging="720"/>
      </w:pPr>
      <w:bookmarkStart w:id="276" w:name="_ENREF_249"/>
      <w:r w:rsidRPr="00E412CD">
        <w:rPr>
          <w:b/>
        </w:rPr>
        <w:lastRenderedPageBreak/>
        <w:t>249.</w:t>
      </w:r>
      <w:r w:rsidRPr="00E412CD">
        <w:tab/>
        <w:t xml:space="preserve">Elhai JD, Grubaugh AL, Richardson JD, Egede LE, Creamer M. Outpatient medical and mental healthcare utilization models among military veterans: results from the 2001 National Survey of Veterans. </w:t>
      </w:r>
      <w:r w:rsidRPr="00E412CD">
        <w:rPr>
          <w:i/>
        </w:rPr>
        <w:t xml:space="preserve">J Psychiatr Res. </w:t>
      </w:r>
      <w:r w:rsidRPr="00E412CD">
        <w:t>2008;42(10):858-867.</w:t>
      </w:r>
      <w:bookmarkEnd w:id="276"/>
    </w:p>
    <w:p w14:paraId="69D851E9" w14:textId="77777777" w:rsidR="00DD279F" w:rsidRPr="00E412CD" w:rsidRDefault="00DD279F" w:rsidP="00DD279F">
      <w:pPr>
        <w:pStyle w:val="EndNoteBibliography"/>
        <w:ind w:left="720" w:hanging="720"/>
      </w:pPr>
      <w:bookmarkStart w:id="277" w:name="_ENREF_250"/>
      <w:r w:rsidRPr="00E412CD">
        <w:rPr>
          <w:b/>
        </w:rPr>
        <w:t>250.</w:t>
      </w:r>
      <w:r w:rsidRPr="00E412CD">
        <w:tab/>
        <w:t xml:space="preserve">Duggal M, Goulet JL, Womack J, Gordon K, Mattocks K, Haskell SG, Justice AC, Brandt CA. Comparison of outpatient health care utilization among returning women and men veterans from Afghanistan and Iraq. </w:t>
      </w:r>
      <w:r w:rsidRPr="00E412CD">
        <w:rPr>
          <w:i/>
        </w:rPr>
        <w:t xml:space="preserve">BMC Health Serv Res. </w:t>
      </w:r>
      <w:r w:rsidRPr="00E412CD">
        <w:t>2010;10:175.</w:t>
      </w:r>
      <w:bookmarkEnd w:id="277"/>
    </w:p>
    <w:p w14:paraId="2ACB4651" w14:textId="77777777" w:rsidR="00DD279F" w:rsidRPr="00E412CD" w:rsidRDefault="00DD279F" w:rsidP="00DD279F">
      <w:pPr>
        <w:pStyle w:val="EndNoteBibliography"/>
        <w:ind w:left="720" w:hanging="720"/>
      </w:pPr>
      <w:bookmarkStart w:id="278" w:name="_ENREF_251"/>
      <w:r w:rsidRPr="00E412CD">
        <w:rPr>
          <w:b/>
        </w:rPr>
        <w:t>251.</w:t>
      </w:r>
      <w:r w:rsidRPr="00E412CD">
        <w:tab/>
        <w:t xml:space="preserve">Whitehead AM, Czarnogorski M, Wright SM, Hayes PM, Haskell SG. Improving trends in gender disparities in the Department of Veterans Affairs: 2008–2013. </w:t>
      </w:r>
      <w:r w:rsidRPr="00E412CD">
        <w:rPr>
          <w:i/>
        </w:rPr>
        <w:t xml:space="preserve">Am J Public Health. </w:t>
      </w:r>
      <w:r w:rsidRPr="00E412CD">
        <w:t>2014;104(Suppl 4):S529-S531.</w:t>
      </w:r>
      <w:bookmarkEnd w:id="278"/>
    </w:p>
    <w:p w14:paraId="53554FC4" w14:textId="77777777" w:rsidR="00DD279F" w:rsidRPr="00E412CD" w:rsidRDefault="00DD279F" w:rsidP="00DD279F">
      <w:pPr>
        <w:pStyle w:val="EndNoteBibliography"/>
        <w:ind w:left="720" w:hanging="720"/>
      </w:pPr>
      <w:bookmarkStart w:id="279" w:name="_ENREF_252"/>
      <w:r w:rsidRPr="00E412CD">
        <w:rPr>
          <w:b/>
        </w:rPr>
        <w:t>252.</w:t>
      </w:r>
      <w:r w:rsidRPr="00E412CD">
        <w:tab/>
        <w:t xml:space="preserve">Frayne SM, Yu W, Yano EM, Ananth L, Iqbal S, Thrailkill A, Phibbs CS. Gender and use of care: planning for tomorrow's Veterans Health Administration. </w:t>
      </w:r>
      <w:r w:rsidRPr="00E412CD">
        <w:rPr>
          <w:i/>
        </w:rPr>
        <w:t xml:space="preserve">J Womens Health (Larchmt). </w:t>
      </w:r>
      <w:r w:rsidRPr="00E412CD">
        <w:t>Oct 2007;16(8):1188-1199.</w:t>
      </w:r>
      <w:bookmarkEnd w:id="279"/>
    </w:p>
    <w:p w14:paraId="0AE1F0D7" w14:textId="77777777" w:rsidR="00DD279F" w:rsidRPr="00E412CD" w:rsidRDefault="00DD279F" w:rsidP="00DD279F">
      <w:pPr>
        <w:pStyle w:val="EndNoteBibliography"/>
        <w:ind w:left="720" w:hanging="720"/>
      </w:pPr>
      <w:bookmarkStart w:id="280" w:name="_ENREF_253"/>
      <w:r w:rsidRPr="00E412CD">
        <w:rPr>
          <w:b/>
        </w:rPr>
        <w:t>253.</w:t>
      </w:r>
      <w:r w:rsidRPr="00E412CD">
        <w:tab/>
        <w:t xml:space="preserve">Yee EF, White R, Lee SJ, Washington DL, Yano EM, Murata G, Handanos C, Hoffman RM. Mental illness: is there an association with cancer screening among women veterans? </w:t>
      </w:r>
      <w:r w:rsidRPr="00E412CD">
        <w:rPr>
          <w:i/>
        </w:rPr>
        <w:t xml:space="preserve">Womens Health Issues. </w:t>
      </w:r>
      <w:r w:rsidRPr="00E412CD">
        <w:t>Jul-Aug 2011;21(4 Suppl):S195-202.</w:t>
      </w:r>
      <w:bookmarkEnd w:id="280"/>
    </w:p>
    <w:p w14:paraId="18E12B65" w14:textId="77777777" w:rsidR="00DD279F" w:rsidRPr="00E412CD" w:rsidRDefault="00DD279F" w:rsidP="00DD279F">
      <w:pPr>
        <w:pStyle w:val="EndNoteBibliography"/>
        <w:ind w:left="720" w:hanging="720"/>
      </w:pPr>
      <w:bookmarkStart w:id="281" w:name="_ENREF_254"/>
      <w:r w:rsidRPr="00E412CD">
        <w:rPr>
          <w:b/>
        </w:rPr>
        <w:t>254.</w:t>
      </w:r>
      <w:r w:rsidRPr="00E412CD">
        <w:tab/>
        <w:t xml:space="preserve">Weitlauf J, Jones S, Xu X, Finney JW, Moos RH, Sawaya GF, Frayne SM. Receipt of cervical cancer screening in female Veterans: impact of posttraumatic stress disorder and depression. </w:t>
      </w:r>
      <w:r w:rsidRPr="00E412CD">
        <w:rPr>
          <w:i/>
        </w:rPr>
        <w:t xml:space="preserve">Womens Health Issues. </w:t>
      </w:r>
      <w:r w:rsidRPr="00E412CD">
        <w:t>May-Jun 2013;23(3):e153-159.</w:t>
      </w:r>
      <w:bookmarkEnd w:id="281"/>
    </w:p>
    <w:p w14:paraId="114A7984" w14:textId="77777777" w:rsidR="00DD279F" w:rsidRPr="00E412CD" w:rsidRDefault="00DD279F" w:rsidP="00DD279F">
      <w:pPr>
        <w:pStyle w:val="EndNoteBibliography"/>
        <w:ind w:left="720" w:hanging="720"/>
      </w:pPr>
      <w:bookmarkStart w:id="282" w:name="_ENREF_255"/>
      <w:r w:rsidRPr="00E412CD">
        <w:rPr>
          <w:b/>
        </w:rPr>
        <w:t>255.</w:t>
      </w:r>
      <w:r w:rsidRPr="00E412CD">
        <w:tab/>
        <w:t xml:space="preserve">Kodl MM, Powell AA, Noorbaloochi S, Grill JP, Bangerter AK, Partin MR. Mental health, frequency of healthcare visits, and colorectal cancer screening. </w:t>
      </w:r>
      <w:r w:rsidRPr="00E412CD">
        <w:rPr>
          <w:i/>
        </w:rPr>
        <w:t xml:space="preserve">Med Care. </w:t>
      </w:r>
      <w:r w:rsidRPr="00E412CD">
        <w:t>2010;48(10):934-939.</w:t>
      </w:r>
      <w:bookmarkEnd w:id="282"/>
    </w:p>
    <w:p w14:paraId="71247CCA" w14:textId="77777777" w:rsidR="00DD279F" w:rsidRPr="00E412CD" w:rsidRDefault="00DD279F" w:rsidP="00DD279F">
      <w:pPr>
        <w:pStyle w:val="EndNoteBibliography"/>
        <w:ind w:left="720" w:hanging="720"/>
      </w:pPr>
      <w:bookmarkStart w:id="283" w:name="_ENREF_256"/>
      <w:r w:rsidRPr="00E412CD">
        <w:rPr>
          <w:b/>
        </w:rPr>
        <w:t>256.</w:t>
      </w:r>
      <w:r w:rsidRPr="00E412CD">
        <w:tab/>
        <w:t xml:space="preserve">Partin MR, Noorbaloochi S, Grill J, Burgess DJ, van Ryn M, Fisher DA, Griffin JM, Powell AA, Halek K, Bangerter A, Vernon SW. The interrelationships between and contributions of background, cognitive, and environmental factors to colorectal cancer screening adherence. </w:t>
      </w:r>
      <w:r w:rsidRPr="00E412CD">
        <w:rPr>
          <w:i/>
        </w:rPr>
        <w:t xml:space="preserve">Cancer Causes Control. </w:t>
      </w:r>
      <w:r w:rsidRPr="00E412CD">
        <w:t>Sep 2010;21(9):1357-1368.</w:t>
      </w:r>
      <w:bookmarkEnd w:id="283"/>
    </w:p>
    <w:p w14:paraId="1FD4484C" w14:textId="77777777" w:rsidR="00DD279F" w:rsidRPr="00E412CD" w:rsidRDefault="00DD279F" w:rsidP="00DD279F">
      <w:pPr>
        <w:pStyle w:val="EndNoteBibliography"/>
        <w:ind w:left="720" w:hanging="720"/>
      </w:pPr>
      <w:bookmarkStart w:id="284" w:name="_ENREF_257"/>
      <w:r w:rsidRPr="00E412CD">
        <w:rPr>
          <w:b/>
        </w:rPr>
        <w:t>257.</w:t>
      </w:r>
      <w:r w:rsidRPr="00E412CD">
        <w:tab/>
        <w:t xml:space="preserve">Kilbourne AM, Morden NE, Austin K, Ilgen M, McCarthy JF, Dalack G, Blow FC. Excess heart-disease-related mortality in a national study of patients with mental disorders: identifying modifiable risk factors. </w:t>
      </w:r>
      <w:r w:rsidRPr="00E412CD">
        <w:rPr>
          <w:i/>
        </w:rPr>
        <w:t xml:space="preserve">Gen Hosp Psychiatry. </w:t>
      </w:r>
      <w:r w:rsidRPr="00E412CD">
        <w:t>Nov-Dec 2009;31(6):555-563.</w:t>
      </w:r>
      <w:bookmarkEnd w:id="284"/>
    </w:p>
    <w:p w14:paraId="2DE64947" w14:textId="77777777" w:rsidR="00DD279F" w:rsidRPr="00E412CD" w:rsidRDefault="00DD279F" w:rsidP="00DD279F">
      <w:pPr>
        <w:pStyle w:val="EndNoteBibliography"/>
        <w:ind w:left="720" w:hanging="720"/>
      </w:pPr>
      <w:bookmarkStart w:id="285" w:name="_ENREF_258"/>
      <w:r w:rsidRPr="00E412CD">
        <w:rPr>
          <w:b/>
        </w:rPr>
        <w:t>258.</w:t>
      </w:r>
      <w:r w:rsidRPr="00E412CD">
        <w:tab/>
        <w:t xml:space="preserve">Taveira TH, Pirraglia PA, Cohen LB, Wu WC. Efficacy of a pharmacist-led cardiovascular risk reduction clinic for diabetic patients with and without mental health conditions. </w:t>
      </w:r>
      <w:r w:rsidRPr="00E412CD">
        <w:rPr>
          <w:i/>
        </w:rPr>
        <w:t xml:space="preserve">Prev Cardiol. </w:t>
      </w:r>
      <w:r w:rsidRPr="00E412CD">
        <w:t>Fall 2008;11(4):195-200.</w:t>
      </w:r>
      <w:bookmarkEnd w:id="285"/>
    </w:p>
    <w:p w14:paraId="7695EF13" w14:textId="77777777" w:rsidR="00DD279F" w:rsidRPr="00E412CD" w:rsidRDefault="00DD279F" w:rsidP="00DD279F">
      <w:pPr>
        <w:pStyle w:val="EndNoteBibliography"/>
        <w:ind w:left="720" w:hanging="720"/>
      </w:pPr>
      <w:bookmarkStart w:id="286" w:name="_ENREF_259"/>
      <w:r w:rsidRPr="00E412CD">
        <w:rPr>
          <w:b/>
        </w:rPr>
        <w:t>259.</w:t>
      </w:r>
      <w:r w:rsidRPr="00E412CD">
        <w:tab/>
        <w:t xml:space="preserve">Plomondon ME, Ho PM, Wang L, Greiner GT, Shore JH, Sakai JT, Fihn SD, Rumsfeld JS. Severe mental illness and mortality of hospitalized ACS patients in the VHA. </w:t>
      </w:r>
      <w:r w:rsidRPr="00E412CD">
        <w:rPr>
          <w:i/>
        </w:rPr>
        <w:t xml:space="preserve">BMC Health Serv Res. </w:t>
      </w:r>
      <w:r w:rsidRPr="00E412CD">
        <w:t>2007;7:146.</w:t>
      </w:r>
      <w:bookmarkEnd w:id="286"/>
    </w:p>
    <w:p w14:paraId="71019446" w14:textId="77777777" w:rsidR="00DD279F" w:rsidRPr="00E412CD" w:rsidRDefault="00DD279F" w:rsidP="00DD279F">
      <w:pPr>
        <w:pStyle w:val="EndNoteBibliography"/>
        <w:ind w:left="720" w:hanging="720"/>
      </w:pPr>
      <w:bookmarkStart w:id="287" w:name="_ENREF_260"/>
      <w:r w:rsidRPr="00E412CD">
        <w:rPr>
          <w:b/>
        </w:rPr>
        <w:t>260.</w:t>
      </w:r>
      <w:r w:rsidRPr="00E412CD">
        <w:tab/>
        <w:t xml:space="preserve">Morden NE, Berke EM, Welsh DE, McCarthy JF, Mackenzie TA, Kilbourne AM. Quality of care for cardiometabolic disease: associations with mental disorder and rurality. </w:t>
      </w:r>
      <w:r w:rsidRPr="00E412CD">
        <w:rPr>
          <w:i/>
        </w:rPr>
        <w:t xml:space="preserve">Med Care. </w:t>
      </w:r>
      <w:r w:rsidRPr="00E412CD">
        <w:t>Jan 2010;48(1):72-78.</w:t>
      </w:r>
      <w:bookmarkEnd w:id="287"/>
    </w:p>
    <w:p w14:paraId="64A242AE" w14:textId="77777777" w:rsidR="00DD279F" w:rsidRPr="00E412CD" w:rsidRDefault="00DD279F" w:rsidP="00DD279F">
      <w:pPr>
        <w:pStyle w:val="EndNoteBibliography"/>
        <w:ind w:left="720" w:hanging="720"/>
      </w:pPr>
      <w:bookmarkStart w:id="288" w:name="_ENREF_261"/>
      <w:r w:rsidRPr="00E412CD">
        <w:rPr>
          <w:b/>
        </w:rPr>
        <w:t>261.</w:t>
      </w:r>
      <w:r w:rsidRPr="00E412CD">
        <w:tab/>
        <w:t xml:space="preserve">Kaplowitz RA, Scranton RE, Gagnon DR, Cantillon C, Levenson JW, Sesso HD, Fiore LD, Gaziano JM. Health care utilization and receipt of cholesterol testing by veterans with and those without mental illness. </w:t>
      </w:r>
      <w:r w:rsidRPr="00E412CD">
        <w:rPr>
          <w:i/>
        </w:rPr>
        <w:t xml:space="preserve">Gen Hosp Psychiatry. </w:t>
      </w:r>
      <w:r w:rsidRPr="00E412CD">
        <w:t>Mar-Apr 2006;28(2):137-144.</w:t>
      </w:r>
      <w:bookmarkEnd w:id="288"/>
    </w:p>
    <w:p w14:paraId="3FE4F3CA" w14:textId="77777777" w:rsidR="00DD279F" w:rsidRPr="00E412CD" w:rsidRDefault="00DD279F" w:rsidP="00DD279F">
      <w:pPr>
        <w:pStyle w:val="EndNoteBibliography"/>
        <w:ind w:left="720" w:hanging="720"/>
      </w:pPr>
      <w:bookmarkStart w:id="289" w:name="_ENREF_262"/>
      <w:r w:rsidRPr="00E412CD">
        <w:rPr>
          <w:b/>
        </w:rPr>
        <w:t>262.</w:t>
      </w:r>
      <w:r w:rsidRPr="00E412CD">
        <w:tab/>
        <w:t xml:space="preserve">Ahmadi N, Hajsadeghi F, Mirshkarlo HB, Budoff M, Yehuda R, Ebrahimi R. Post-traumatic stress disorder, coronary atherosclerosis, and mortality. </w:t>
      </w:r>
      <w:r w:rsidRPr="00E412CD">
        <w:rPr>
          <w:i/>
        </w:rPr>
        <w:t xml:space="preserve">The American journal of cardiology. </w:t>
      </w:r>
      <w:r w:rsidRPr="00E412CD">
        <w:t>2011;108(1):29-33.</w:t>
      </w:r>
      <w:bookmarkEnd w:id="289"/>
    </w:p>
    <w:p w14:paraId="4D695969" w14:textId="77777777" w:rsidR="00DD279F" w:rsidRPr="00E412CD" w:rsidRDefault="00DD279F" w:rsidP="00DD279F">
      <w:pPr>
        <w:pStyle w:val="EndNoteBibliography"/>
        <w:ind w:left="720" w:hanging="720"/>
      </w:pPr>
      <w:bookmarkStart w:id="290" w:name="_ENREF_263"/>
      <w:r w:rsidRPr="00E412CD">
        <w:rPr>
          <w:b/>
        </w:rPr>
        <w:t>263.</w:t>
      </w:r>
      <w:r w:rsidRPr="00E412CD">
        <w:tab/>
        <w:t xml:space="preserve">Lynch CP, Gebregziabher M, Zhao Y, Hunt KJ, Egede LE. Impact of medical and psychiatric multi-morbidity on mortality in diabetes: emerging evidence. </w:t>
      </w:r>
      <w:r w:rsidRPr="00E412CD">
        <w:rPr>
          <w:i/>
        </w:rPr>
        <w:t xml:space="preserve">BMC Endocr Disord. </w:t>
      </w:r>
      <w:r w:rsidRPr="00E412CD">
        <w:t>2014;14(1):1.</w:t>
      </w:r>
      <w:bookmarkEnd w:id="290"/>
    </w:p>
    <w:p w14:paraId="5D97E07E" w14:textId="77777777" w:rsidR="00DD279F" w:rsidRPr="00E412CD" w:rsidRDefault="00DD279F" w:rsidP="00DD279F">
      <w:pPr>
        <w:pStyle w:val="EndNoteBibliography"/>
        <w:ind w:left="720" w:hanging="720"/>
      </w:pPr>
      <w:bookmarkStart w:id="291" w:name="_ENREF_264"/>
      <w:r w:rsidRPr="00E412CD">
        <w:rPr>
          <w:b/>
        </w:rPr>
        <w:lastRenderedPageBreak/>
        <w:t>264.</w:t>
      </w:r>
      <w:r w:rsidRPr="00E412CD">
        <w:tab/>
        <w:t xml:space="preserve">Trief PM, Ouimette P, Wade M, Shanahan P, Weinstock RS. Post-traumatic stress disorder and diabetes: co-morbidity and outcomes in a male veterans sample. </w:t>
      </w:r>
      <w:r w:rsidRPr="00E412CD">
        <w:rPr>
          <w:i/>
        </w:rPr>
        <w:t xml:space="preserve">J Behav Med. </w:t>
      </w:r>
      <w:r w:rsidRPr="00E412CD">
        <w:t>Oct 2006;29(5):411-418.</w:t>
      </w:r>
      <w:bookmarkEnd w:id="291"/>
    </w:p>
    <w:p w14:paraId="268C2954" w14:textId="77777777" w:rsidR="00DD279F" w:rsidRPr="00E412CD" w:rsidRDefault="00DD279F" w:rsidP="00DD279F">
      <w:pPr>
        <w:pStyle w:val="EndNoteBibliography"/>
        <w:ind w:left="720" w:hanging="720"/>
      </w:pPr>
      <w:bookmarkStart w:id="292" w:name="_ENREF_265"/>
      <w:r w:rsidRPr="00E412CD">
        <w:rPr>
          <w:b/>
        </w:rPr>
        <w:t>265.</w:t>
      </w:r>
      <w:r w:rsidRPr="00E412CD">
        <w:tab/>
        <w:t xml:space="preserve">Nelson LA, Graham MR, Lindsey CC, Rasu RS. Adherence to antihyperlipidemic medication and lipid control in diabetic Veterans Affairs patients with psychotic disorders. </w:t>
      </w:r>
      <w:r w:rsidRPr="00E412CD">
        <w:rPr>
          <w:i/>
        </w:rPr>
        <w:t xml:space="preserve">Psychosomatics. </w:t>
      </w:r>
      <w:r w:rsidRPr="00E412CD">
        <w:t>Jul-Aug 2011;52(4):310-318.</w:t>
      </w:r>
      <w:bookmarkEnd w:id="292"/>
    </w:p>
    <w:p w14:paraId="6A1A300A" w14:textId="77777777" w:rsidR="00DD279F" w:rsidRPr="00E412CD" w:rsidRDefault="00DD279F" w:rsidP="00DD279F">
      <w:pPr>
        <w:pStyle w:val="EndNoteBibliography"/>
        <w:ind w:left="720" w:hanging="720"/>
      </w:pPr>
      <w:bookmarkStart w:id="293" w:name="_ENREF_266"/>
      <w:r w:rsidRPr="00E412CD">
        <w:rPr>
          <w:b/>
        </w:rPr>
        <w:t>266.</w:t>
      </w:r>
      <w:r w:rsidRPr="00E412CD">
        <w:tab/>
        <w:t xml:space="preserve">Krein SL, Bingham CR, McCarthy JF, Mitchinson A, Payes J, Valenstein M. Diabetes treatment among VA patients with comorbid serious mental illness. </w:t>
      </w:r>
      <w:r w:rsidRPr="00E412CD">
        <w:rPr>
          <w:i/>
        </w:rPr>
        <w:t xml:space="preserve">Psychiatr Serv. </w:t>
      </w:r>
      <w:r w:rsidRPr="00E412CD">
        <w:t>Jul 2006;57(7):1016-1021.</w:t>
      </w:r>
      <w:bookmarkEnd w:id="293"/>
    </w:p>
    <w:p w14:paraId="09B1D623" w14:textId="77777777" w:rsidR="00DD279F" w:rsidRPr="00E412CD" w:rsidRDefault="00DD279F" w:rsidP="00DD279F">
      <w:pPr>
        <w:pStyle w:val="EndNoteBibliography"/>
        <w:ind w:left="720" w:hanging="720"/>
      </w:pPr>
      <w:bookmarkStart w:id="294" w:name="_ENREF_267"/>
      <w:r w:rsidRPr="00E412CD">
        <w:rPr>
          <w:b/>
        </w:rPr>
        <w:t>267.</w:t>
      </w:r>
      <w:r w:rsidRPr="00E412CD">
        <w:tab/>
        <w:t xml:space="preserve">Cohen LB, Taveira TH, Wu WC, Pirraglia PA. Maintenance of risk factor control in diabetic patients with and without mental health conditions after discharge from a cardiovascular risk reduction clinic. </w:t>
      </w:r>
      <w:r w:rsidRPr="00E412CD">
        <w:rPr>
          <w:i/>
        </w:rPr>
        <w:t xml:space="preserve">Ann Pharmacother. </w:t>
      </w:r>
      <w:r w:rsidRPr="00E412CD">
        <w:t>Jul-Aug 2010;44(7-8):1164-1170.</w:t>
      </w:r>
      <w:bookmarkEnd w:id="294"/>
    </w:p>
    <w:p w14:paraId="0670C2C7" w14:textId="77777777" w:rsidR="00DD279F" w:rsidRPr="00E412CD" w:rsidRDefault="00DD279F" w:rsidP="00DD279F">
      <w:pPr>
        <w:pStyle w:val="EndNoteBibliography"/>
        <w:ind w:left="720" w:hanging="720"/>
      </w:pPr>
      <w:bookmarkStart w:id="295" w:name="_ENREF_268"/>
      <w:r w:rsidRPr="00E412CD">
        <w:rPr>
          <w:b/>
        </w:rPr>
        <w:t>268.</w:t>
      </w:r>
      <w:r w:rsidRPr="00E412CD">
        <w:tab/>
        <w:t xml:space="preserve">Ganzini L, Socherman R, Duckart J, Shores M. End-of-life care for veterans with schizophrenia and cancer. </w:t>
      </w:r>
      <w:r w:rsidRPr="00E412CD">
        <w:rPr>
          <w:i/>
        </w:rPr>
        <w:t xml:space="preserve">Psychiatric services (Washington, D.C.). </w:t>
      </w:r>
      <w:r w:rsidRPr="00E412CD">
        <w:t>2010;61(7):725-728.</w:t>
      </w:r>
      <w:bookmarkEnd w:id="295"/>
    </w:p>
    <w:p w14:paraId="2EECF967" w14:textId="77777777" w:rsidR="00DD279F" w:rsidRPr="00E412CD" w:rsidRDefault="00DD279F" w:rsidP="00DD279F">
      <w:pPr>
        <w:pStyle w:val="EndNoteBibliography"/>
        <w:ind w:left="720" w:hanging="720"/>
      </w:pPr>
      <w:bookmarkStart w:id="296" w:name="_ENREF_269"/>
      <w:r w:rsidRPr="00E412CD">
        <w:rPr>
          <w:b/>
        </w:rPr>
        <w:t>269.</w:t>
      </w:r>
      <w:r w:rsidRPr="00E412CD">
        <w:tab/>
        <w:t xml:space="preserve">Himelhoch S, McCarthy JF, Ganoczy D, Medoff D, Dixon LB, Blow FCB. Understanding associations between serious mental illness and HIV among patients in the VA health system. </w:t>
      </w:r>
      <w:r w:rsidRPr="00E412CD">
        <w:rPr>
          <w:i/>
        </w:rPr>
        <w:t xml:space="preserve">Psychiatr Serv. </w:t>
      </w:r>
      <w:r w:rsidRPr="00E412CD">
        <w:t>2007;58(9):1165-1172.</w:t>
      </w:r>
      <w:bookmarkEnd w:id="296"/>
    </w:p>
    <w:p w14:paraId="5428A53B" w14:textId="77777777" w:rsidR="00DD279F" w:rsidRPr="00E412CD" w:rsidRDefault="00DD279F" w:rsidP="00DD279F">
      <w:pPr>
        <w:pStyle w:val="EndNoteBibliography"/>
        <w:ind w:left="720" w:hanging="720"/>
      </w:pPr>
      <w:bookmarkStart w:id="297" w:name="_ENREF_270"/>
      <w:r w:rsidRPr="00E412CD">
        <w:rPr>
          <w:b/>
        </w:rPr>
        <w:t>270.</w:t>
      </w:r>
      <w:r w:rsidRPr="00E412CD">
        <w:tab/>
        <w:t xml:space="preserve">Lehavot K, Der-Martirosian C, Simpson TL, Sadler AG, Washington DL. Barriers to care for women veterans with posttraumatic stress disorder and depressive symptoms. </w:t>
      </w:r>
      <w:r w:rsidRPr="00E412CD">
        <w:rPr>
          <w:i/>
        </w:rPr>
        <w:t xml:space="preserve">Psychol Serv. </w:t>
      </w:r>
      <w:r w:rsidRPr="00E412CD">
        <w:t>2013;10(2):203-212.</w:t>
      </w:r>
      <w:bookmarkEnd w:id="297"/>
    </w:p>
    <w:p w14:paraId="3657A6D8" w14:textId="77777777" w:rsidR="00DD279F" w:rsidRPr="00E412CD" w:rsidRDefault="00DD279F" w:rsidP="00DD279F">
      <w:pPr>
        <w:pStyle w:val="EndNoteBibliography"/>
        <w:ind w:left="720" w:hanging="720"/>
      </w:pPr>
      <w:bookmarkStart w:id="298" w:name="_ENREF_271"/>
      <w:r w:rsidRPr="00E412CD">
        <w:rPr>
          <w:b/>
        </w:rPr>
        <w:t>271.</w:t>
      </w:r>
      <w:r w:rsidRPr="00E412CD">
        <w:tab/>
        <w:t xml:space="preserve">Hunter G, Yoon J, Blonigen DM, Asch SM, Zulman DM. Health care utilization patterns among high-cost VA patients with mental health conditions. </w:t>
      </w:r>
      <w:r w:rsidRPr="00E412CD">
        <w:rPr>
          <w:i/>
        </w:rPr>
        <w:t xml:space="preserve">Psychiatr Serv. </w:t>
      </w:r>
      <w:r w:rsidRPr="00E412CD">
        <w:t>2015;66(9):952-958.</w:t>
      </w:r>
      <w:bookmarkEnd w:id="298"/>
    </w:p>
    <w:p w14:paraId="5BA88136" w14:textId="77777777" w:rsidR="00DD279F" w:rsidRPr="00E412CD" w:rsidRDefault="00DD279F" w:rsidP="00DD279F">
      <w:pPr>
        <w:pStyle w:val="EndNoteBibliography"/>
        <w:ind w:left="720" w:hanging="720"/>
      </w:pPr>
      <w:bookmarkStart w:id="299" w:name="_ENREF_272"/>
      <w:r w:rsidRPr="00E412CD">
        <w:rPr>
          <w:b/>
        </w:rPr>
        <w:t>272.</w:t>
      </w:r>
      <w:r w:rsidRPr="00E412CD">
        <w:tab/>
        <w:t xml:space="preserve">Chan D, Cheadle AD, Reiber G, Unutzer J, Chaney EF. Health care utilization and its costs for depressed veterans with and without comorbid PTSD symptoms. </w:t>
      </w:r>
      <w:r w:rsidRPr="00E412CD">
        <w:rPr>
          <w:i/>
        </w:rPr>
        <w:t xml:space="preserve">Psychiatr Serv. </w:t>
      </w:r>
      <w:r w:rsidRPr="00E412CD">
        <w:t>2009;60(12):1612-1617.</w:t>
      </w:r>
      <w:bookmarkEnd w:id="299"/>
    </w:p>
    <w:p w14:paraId="6A71DF2A" w14:textId="77777777" w:rsidR="00DD279F" w:rsidRPr="00E412CD" w:rsidRDefault="00DD279F" w:rsidP="00DD279F">
      <w:pPr>
        <w:pStyle w:val="EndNoteBibliography"/>
        <w:ind w:left="720" w:hanging="720"/>
      </w:pPr>
      <w:bookmarkStart w:id="300" w:name="_ENREF_273"/>
      <w:r w:rsidRPr="00E412CD">
        <w:rPr>
          <w:b/>
        </w:rPr>
        <w:t>273.</w:t>
      </w:r>
      <w:r w:rsidRPr="00E412CD">
        <w:tab/>
        <w:t xml:space="preserve">Damon AM. Access to PTSD care among Veterans with and without substance use diagnoses. </w:t>
      </w:r>
      <w:r w:rsidRPr="00E412CD">
        <w:rPr>
          <w:i/>
        </w:rPr>
        <w:t>HSR&amp;D study (RRP 12-524)</w:t>
      </w:r>
      <w:r w:rsidRPr="00E412CD">
        <w:t xml:space="preserve">. 2015; </w:t>
      </w:r>
      <w:hyperlink r:id="rId127" w:history="1">
        <w:r w:rsidRPr="00E412CD">
          <w:rPr>
            <w:rStyle w:val="Hyperlink"/>
          </w:rPr>
          <w:t>http://www.hsrd.research.va.gov/research/abstracts.cfm?Project_ID=2141702533</w:t>
        </w:r>
      </w:hyperlink>
      <w:r w:rsidRPr="00E412CD">
        <w:t>. Accessed November 14, 2016.</w:t>
      </w:r>
      <w:bookmarkEnd w:id="300"/>
    </w:p>
    <w:p w14:paraId="2D8B3356" w14:textId="77777777" w:rsidR="00DD279F" w:rsidRPr="00E412CD" w:rsidRDefault="00DD279F" w:rsidP="00DD279F">
      <w:pPr>
        <w:pStyle w:val="EndNoteBibliography"/>
        <w:ind w:left="720" w:hanging="720"/>
      </w:pPr>
      <w:bookmarkStart w:id="301" w:name="_ENREF_274"/>
      <w:r w:rsidRPr="00E412CD">
        <w:rPr>
          <w:b/>
        </w:rPr>
        <w:t>274.</w:t>
      </w:r>
      <w:r w:rsidRPr="00E412CD">
        <w:tab/>
        <w:t xml:space="preserve">Frayne SM, Chiu VY, Iqbal S, Berg EA, Laungani KJ, Cronkite RC, Pavao J, Kimerling R. Medical care needs of returning veterans with PTSD: their other burden. </w:t>
      </w:r>
      <w:r w:rsidRPr="00E412CD">
        <w:rPr>
          <w:i/>
        </w:rPr>
        <w:t xml:space="preserve">J Gen Intern Med. </w:t>
      </w:r>
      <w:r w:rsidRPr="00E412CD">
        <w:t>2011;26(1):33-39.</w:t>
      </w:r>
      <w:bookmarkEnd w:id="301"/>
    </w:p>
    <w:p w14:paraId="503D455B" w14:textId="77777777" w:rsidR="00DD279F" w:rsidRPr="00E412CD" w:rsidRDefault="00DD279F" w:rsidP="00DD279F">
      <w:pPr>
        <w:pStyle w:val="EndNoteBibliography"/>
        <w:ind w:left="720" w:hanging="720"/>
      </w:pPr>
      <w:bookmarkStart w:id="302" w:name="_ENREF_275"/>
      <w:r w:rsidRPr="00E412CD">
        <w:rPr>
          <w:b/>
        </w:rPr>
        <w:t>275.</w:t>
      </w:r>
      <w:r w:rsidRPr="00E412CD">
        <w:tab/>
        <w:t xml:space="preserve">Greenawalt DS, Copeland LA, MacCarthy AA, Sun FF, Zeber JE. Posttraumatic stress disorder and odds of major invasive procedures among U.S. Veterans Affairs patients. </w:t>
      </w:r>
      <w:r w:rsidRPr="00E412CD">
        <w:rPr>
          <w:i/>
        </w:rPr>
        <w:t xml:space="preserve">J Psychosom Res. </w:t>
      </w:r>
      <w:r w:rsidRPr="00E412CD">
        <w:t>2013;75(4):386-393.</w:t>
      </w:r>
      <w:bookmarkEnd w:id="302"/>
    </w:p>
    <w:p w14:paraId="599A891A" w14:textId="77777777" w:rsidR="00DD279F" w:rsidRPr="00E412CD" w:rsidRDefault="00DD279F" w:rsidP="00DD279F">
      <w:pPr>
        <w:pStyle w:val="EndNoteBibliography"/>
        <w:ind w:left="720" w:hanging="720"/>
      </w:pPr>
      <w:bookmarkStart w:id="303" w:name="_ENREF_276"/>
      <w:r w:rsidRPr="00E412CD">
        <w:rPr>
          <w:b/>
        </w:rPr>
        <w:t>276.</w:t>
      </w:r>
      <w:r w:rsidRPr="00E412CD">
        <w:tab/>
        <w:t xml:space="preserve">Dobie DJ, Maynard C, Kivlahan DR, Johnson KM, Simpson T, David AC, Bradley K. Posttraumatic stress disorder screening status is associated with increased VA medical and surgical utilization in women. </w:t>
      </w:r>
      <w:r w:rsidRPr="00E412CD">
        <w:rPr>
          <w:i/>
        </w:rPr>
        <w:t xml:space="preserve">J Gen Intern Med. </w:t>
      </w:r>
      <w:r w:rsidRPr="00E412CD">
        <w:t>Mar 2006;21 (Suppl 3):S58-64.</w:t>
      </w:r>
      <w:bookmarkEnd w:id="303"/>
    </w:p>
    <w:p w14:paraId="188A8A82" w14:textId="77777777" w:rsidR="00DD279F" w:rsidRPr="00E412CD" w:rsidRDefault="00DD279F" w:rsidP="00DD279F">
      <w:pPr>
        <w:pStyle w:val="EndNoteBibliography"/>
        <w:ind w:left="720" w:hanging="720"/>
      </w:pPr>
      <w:bookmarkStart w:id="304" w:name="_ENREF_277"/>
      <w:r w:rsidRPr="00E412CD">
        <w:rPr>
          <w:b/>
        </w:rPr>
        <w:t>277.</w:t>
      </w:r>
      <w:r w:rsidRPr="00E412CD">
        <w:tab/>
        <w:t xml:space="preserve">Sullivan G, Mittal D, Reaves CM, Haynes TF, Han X, Mukherjee S, Morris S, Marsh L, Corrigan PW. Influence of schizophrenia diagnosis on providers' practice decisions. </w:t>
      </w:r>
      <w:r w:rsidRPr="00E412CD">
        <w:rPr>
          <w:i/>
        </w:rPr>
        <w:t xml:space="preserve">The Journal of clinical psychiatry. </w:t>
      </w:r>
      <w:r w:rsidRPr="00E412CD">
        <w:t>2015;76(8):1068-1074.</w:t>
      </w:r>
      <w:bookmarkEnd w:id="304"/>
    </w:p>
    <w:p w14:paraId="15F04B76" w14:textId="77777777" w:rsidR="00DD279F" w:rsidRPr="00E412CD" w:rsidRDefault="00DD279F" w:rsidP="00DD279F">
      <w:pPr>
        <w:pStyle w:val="EndNoteBibliography"/>
        <w:ind w:left="720" w:hanging="720"/>
      </w:pPr>
      <w:bookmarkStart w:id="305" w:name="_ENREF_278"/>
      <w:r w:rsidRPr="00E412CD">
        <w:rPr>
          <w:b/>
        </w:rPr>
        <w:t>278.</w:t>
      </w:r>
      <w:r w:rsidRPr="00E412CD">
        <w:tab/>
        <w:t xml:space="preserve">Morden NE, Lai Z, Goodrich DE, MacKenzie T, McCarthy JF, Austin K, Welsh DE, Bartels S, Kilbourne AM. Eight-year trends of cardiometabolic morbidity and mortality in patients with schizophrenia. </w:t>
      </w:r>
      <w:r w:rsidRPr="00E412CD">
        <w:rPr>
          <w:i/>
        </w:rPr>
        <w:t xml:space="preserve">Gen Hosp Psychiatry. </w:t>
      </w:r>
      <w:r w:rsidRPr="00E412CD">
        <w:t>2012;34(4):368-379.</w:t>
      </w:r>
      <w:bookmarkEnd w:id="305"/>
    </w:p>
    <w:p w14:paraId="3E8BA41E" w14:textId="77777777" w:rsidR="00DD279F" w:rsidRPr="00E412CD" w:rsidRDefault="00DD279F" w:rsidP="00DD279F">
      <w:pPr>
        <w:pStyle w:val="EndNoteBibliography"/>
        <w:ind w:left="720" w:hanging="720"/>
      </w:pPr>
      <w:bookmarkStart w:id="306" w:name="_ENREF_279"/>
      <w:r w:rsidRPr="00E412CD">
        <w:rPr>
          <w:b/>
        </w:rPr>
        <w:lastRenderedPageBreak/>
        <w:t>279.</w:t>
      </w:r>
      <w:r w:rsidRPr="00E412CD">
        <w:tab/>
        <w:t xml:space="preserve">Kilbourne AM, Ignacio RV, Kim HM, Blow FC. Are VA patients with serious mental illness dying younger? </w:t>
      </w:r>
      <w:r w:rsidRPr="00E412CD">
        <w:rPr>
          <w:i/>
        </w:rPr>
        <w:t xml:space="preserve">Psychiatr Serv. </w:t>
      </w:r>
      <w:r w:rsidRPr="00E412CD">
        <w:t>2009;60(5):589.</w:t>
      </w:r>
      <w:bookmarkEnd w:id="306"/>
    </w:p>
    <w:p w14:paraId="0E23D9DC" w14:textId="77777777" w:rsidR="00DD279F" w:rsidRPr="00E412CD" w:rsidRDefault="00DD279F" w:rsidP="00DD279F">
      <w:pPr>
        <w:pStyle w:val="EndNoteBibliography"/>
        <w:ind w:left="720" w:hanging="720"/>
      </w:pPr>
      <w:bookmarkStart w:id="307" w:name="_ENREF_280"/>
      <w:r w:rsidRPr="00E412CD">
        <w:rPr>
          <w:b/>
        </w:rPr>
        <w:t>280.</w:t>
      </w:r>
      <w:r w:rsidRPr="00E412CD">
        <w:tab/>
        <w:t xml:space="preserve">Kilbourne AM, McCarthy JF, Post EP, Welsh D, Pincus HA, Bauer MS, Blow FC. Access to and satisfaction with care comparing patients with and without serious mental illness. </w:t>
      </w:r>
      <w:r w:rsidRPr="00E412CD">
        <w:rPr>
          <w:i/>
        </w:rPr>
        <w:t xml:space="preserve">Int J Psychiatry Med. </w:t>
      </w:r>
      <w:r w:rsidRPr="00E412CD">
        <w:t>2006;36(4):383-399.</w:t>
      </w:r>
      <w:bookmarkEnd w:id="307"/>
    </w:p>
    <w:p w14:paraId="106980ED" w14:textId="77777777" w:rsidR="00DD279F" w:rsidRPr="00E412CD" w:rsidRDefault="00DD279F" w:rsidP="00DD279F">
      <w:pPr>
        <w:pStyle w:val="EndNoteBibliography"/>
        <w:ind w:left="720" w:hanging="720"/>
      </w:pPr>
      <w:bookmarkStart w:id="308" w:name="_ENREF_281"/>
      <w:r w:rsidRPr="00E412CD">
        <w:rPr>
          <w:b/>
        </w:rPr>
        <w:t>281.</w:t>
      </w:r>
      <w:r w:rsidRPr="00E412CD">
        <w:tab/>
        <w:t xml:space="preserve">Nelson LA, Graham MR, Lindsey CC, Rasu RS. Medication adherence and glycemic control in patients with psychotic disorders in the Veterans Affairs healthcare system. </w:t>
      </w:r>
      <w:r w:rsidRPr="00E412CD">
        <w:rPr>
          <w:i/>
        </w:rPr>
        <w:t xml:space="preserve">Pharmacy Practice (18863655). </w:t>
      </w:r>
      <w:r w:rsidRPr="00E412CD">
        <w:t>2011;9(2):57-65 59p.</w:t>
      </w:r>
      <w:bookmarkEnd w:id="308"/>
    </w:p>
    <w:p w14:paraId="3A83B9D2" w14:textId="77777777" w:rsidR="00DD279F" w:rsidRPr="00E412CD" w:rsidRDefault="00DD279F" w:rsidP="00DD279F">
      <w:pPr>
        <w:pStyle w:val="EndNoteBibliography"/>
        <w:ind w:left="720" w:hanging="720"/>
      </w:pPr>
      <w:bookmarkStart w:id="309" w:name="_ENREF_282"/>
      <w:r w:rsidRPr="00E412CD">
        <w:rPr>
          <w:b/>
        </w:rPr>
        <w:t>282.</w:t>
      </w:r>
      <w:r w:rsidRPr="00E412CD">
        <w:tab/>
        <w:t xml:space="preserve">Copeland LA, Zeber JE, Sako EY, Mortensen EM, Pugh MJ, Wang C-P, Restrepo MI, Flynn J, MacCarthy AA, Lawrence VA. Serious mental illnesses associated with receipt of surgery in retrospective analysis of patients in the Veterans Health Administration. </w:t>
      </w:r>
      <w:r w:rsidRPr="00E412CD">
        <w:rPr>
          <w:i/>
        </w:rPr>
        <w:t xml:space="preserve">BMC Surg. </w:t>
      </w:r>
      <w:r w:rsidRPr="00E412CD">
        <w:t>2015;15:74.</w:t>
      </w:r>
      <w:bookmarkEnd w:id="309"/>
    </w:p>
    <w:p w14:paraId="6A7C9031" w14:textId="77777777" w:rsidR="00DD279F" w:rsidRPr="00E412CD" w:rsidRDefault="00DD279F" w:rsidP="00DD279F">
      <w:pPr>
        <w:pStyle w:val="EndNoteBibliography"/>
        <w:ind w:left="720" w:hanging="720"/>
      </w:pPr>
      <w:bookmarkStart w:id="310" w:name="_ENREF_283"/>
      <w:r w:rsidRPr="00E412CD">
        <w:rPr>
          <w:b/>
        </w:rPr>
        <w:t>283.</w:t>
      </w:r>
      <w:r w:rsidRPr="00E412CD">
        <w:tab/>
        <w:t xml:space="preserve">Maguen S, Madden E, Cohen B, Bertenthal D, Neylan T, Talbot L, Grunfeld C, Seal K. The relationship between body mass index and mental health among Iraq and Afghanistan veterans. </w:t>
      </w:r>
      <w:r w:rsidRPr="00E412CD">
        <w:rPr>
          <w:i/>
        </w:rPr>
        <w:t xml:space="preserve">J Gen Intern Med. </w:t>
      </w:r>
      <w:r w:rsidRPr="00E412CD">
        <w:t>Jul 2013;28 (Suppl 2):S563-570.</w:t>
      </w:r>
      <w:bookmarkEnd w:id="310"/>
    </w:p>
    <w:p w14:paraId="47B49F03" w14:textId="77777777" w:rsidR="00DD279F" w:rsidRPr="00E412CD" w:rsidRDefault="00DD279F" w:rsidP="00DD279F">
      <w:pPr>
        <w:pStyle w:val="EndNoteBibliography"/>
        <w:ind w:left="720" w:hanging="720"/>
      </w:pPr>
      <w:bookmarkStart w:id="311" w:name="_ENREF_284"/>
      <w:r w:rsidRPr="00E412CD">
        <w:rPr>
          <w:b/>
        </w:rPr>
        <w:t>284.</w:t>
      </w:r>
      <w:r w:rsidRPr="00E412CD">
        <w:tab/>
        <w:t xml:space="preserve">Lehavot K, O'Hara R, Washington DL, Yano EM, Simpson TL. Posttraumatic stress disorder symptom severity and socioeconomic factors associated with Veterans Health Administration use among women veterans. </w:t>
      </w:r>
      <w:r w:rsidRPr="00E412CD">
        <w:rPr>
          <w:i/>
        </w:rPr>
        <w:t xml:space="preserve">Womens Health Issues. </w:t>
      </w:r>
      <w:r w:rsidRPr="00E412CD">
        <w:t>Sep-Oct 2015;25(5):535-541.</w:t>
      </w:r>
      <w:bookmarkEnd w:id="311"/>
    </w:p>
    <w:p w14:paraId="77450F8D" w14:textId="77777777" w:rsidR="00DD279F" w:rsidRPr="00E412CD" w:rsidRDefault="00DD279F" w:rsidP="00DD279F">
      <w:pPr>
        <w:pStyle w:val="EndNoteBibliography"/>
        <w:ind w:left="720" w:hanging="720"/>
      </w:pPr>
      <w:bookmarkStart w:id="312" w:name="_ENREF_285"/>
      <w:r w:rsidRPr="00E412CD">
        <w:rPr>
          <w:b/>
        </w:rPr>
        <w:t>285.</w:t>
      </w:r>
      <w:r w:rsidRPr="00E412CD">
        <w:tab/>
        <w:t xml:space="preserve">Frayne SM, Berg E, Holmes TH, Laungani K, Berlowitz DR, Miller DR, Pogach L, Jackson VW, Moos R. Mental illness-related disparities in length of stay: algorithm choice influences results. </w:t>
      </w:r>
      <w:r w:rsidRPr="00E412CD">
        <w:rPr>
          <w:i/>
        </w:rPr>
        <w:t xml:space="preserve">J Rehabil Res Dev. </w:t>
      </w:r>
      <w:r w:rsidRPr="00E412CD">
        <w:t>2010;47(8):709-718.</w:t>
      </w:r>
      <w:bookmarkEnd w:id="312"/>
    </w:p>
    <w:p w14:paraId="2F728FC8" w14:textId="77777777" w:rsidR="00DD279F" w:rsidRPr="00E412CD" w:rsidRDefault="00DD279F" w:rsidP="00DD279F">
      <w:pPr>
        <w:pStyle w:val="EndNoteBibliography"/>
        <w:ind w:left="720" w:hanging="720"/>
      </w:pPr>
      <w:bookmarkStart w:id="313" w:name="_ENREF_286"/>
      <w:r w:rsidRPr="00E412CD">
        <w:rPr>
          <w:b/>
        </w:rPr>
        <w:t>286.</w:t>
      </w:r>
      <w:r w:rsidRPr="00E412CD">
        <w:tab/>
        <w:t xml:space="preserve">Ryan ET, McGrath AC, Creech SK, Borsari B. Predicting utilization of healthcare services in the veterans health administration by returning women veterans: The role of trauma exposure and symptoms of posttraumatic stress. </w:t>
      </w:r>
      <w:r w:rsidRPr="00E412CD">
        <w:rPr>
          <w:i/>
        </w:rPr>
        <w:t xml:space="preserve">Psychol Serv. </w:t>
      </w:r>
      <w:r w:rsidRPr="00E412CD">
        <w:t>2015;12(4):412-419.</w:t>
      </w:r>
      <w:bookmarkEnd w:id="313"/>
    </w:p>
    <w:p w14:paraId="5902B35D" w14:textId="77777777" w:rsidR="00DD279F" w:rsidRPr="00E412CD" w:rsidRDefault="00DD279F" w:rsidP="00DD279F">
      <w:pPr>
        <w:pStyle w:val="EndNoteBibliography"/>
        <w:ind w:left="720" w:hanging="720"/>
      </w:pPr>
      <w:bookmarkStart w:id="314" w:name="_ENREF_287"/>
      <w:r w:rsidRPr="00E412CD">
        <w:rPr>
          <w:b/>
        </w:rPr>
        <w:t>287.</w:t>
      </w:r>
      <w:r w:rsidRPr="00E412CD">
        <w:tab/>
        <w:t xml:space="preserve">Washington DL, Bean-Mayberry B, Riopelle D, Yano EM. Access to care for women veterans: delayed healthcare and unmet need. </w:t>
      </w:r>
      <w:r w:rsidRPr="00E412CD">
        <w:rPr>
          <w:i/>
        </w:rPr>
        <w:t xml:space="preserve">J Gen Intern Med. </w:t>
      </w:r>
      <w:r w:rsidRPr="00E412CD">
        <w:t>2011;26(Suppl 2):655-661.</w:t>
      </w:r>
      <w:bookmarkEnd w:id="314"/>
    </w:p>
    <w:p w14:paraId="57A7CA1B" w14:textId="77777777" w:rsidR="00DD279F" w:rsidRPr="00E412CD" w:rsidRDefault="00DD279F" w:rsidP="00DD279F">
      <w:pPr>
        <w:pStyle w:val="EndNoteBibliography"/>
        <w:ind w:left="720" w:hanging="720"/>
      </w:pPr>
      <w:bookmarkStart w:id="315" w:name="_ENREF_288"/>
      <w:r w:rsidRPr="00E412CD">
        <w:rPr>
          <w:b/>
        </w:rPr>
        <w:t>288.</w:t>
      </w:r>
      <w:r w:rsidRPr="00E412CD">
        <w:tab/>
        <w:t xml:space="preserve">van Ryn M, Phelan SM, Arora NK, Haggstrom DA, Jackson GL, Zafar SY, Griffin JM, Zullig LL, Provenzale D, Yeazel MW, Jindal RM, Clauser SB. Patient-reported quality of supportive care among patients with colorectal cancer in the Veterans Affairs Health Care System. </w:t>
      </w:r>
      <w:r w:rsidRPr="00E412CD">
        <w:rPr>
          <w:i/>
        </w:rPr>
        <w:t xml:space="preserve">J Clin Oncol. </w:t>
      </w:r>
      <w:r w:rsidRPr="00E412CD">
        <w:t>2014;32(8):809-815.</w:t>
      </w:r>
      <w:bookmarkEnd w:id="315"/>
    </w:p>
    <w:p w14:paraId="5B01470C" w14:textId="77777777" w:rsidR="00DD279F" w:rsidRPr="00E412CD" w:rsidRDefault="00DD279F" w:rsidP="00DD279F">
      <w:pPr>
        <w:pStyle w:val="EndNoteBibliography"/>
        <w:ind w:left="720" w:hanging="720"/>
      </w:pPr>
      <w:bookmarkStart w:id="316" w:name="_ENREF_289"/>
      <w:r w:rsidRPr="00E412CD">
        <w:rPr>
          <w:b/>
        </w:rPr>
        <w:t>289.</w:t>
      </w:r>
      <w:r w:rsidRPr="00E412CD">
        <w:tab/>
        <w:t xml:space="preserve">Chumbler NR, Jia H, Phipps MS, Li X, Ordin D, Vogel WB, Castro JG, Myers J, Williams LS, Bravata DM. Does inpatient quality of care differ by age among US veterans with ischemic stroke? </w:t>
      </w:r>
      <w:r w:rsidRPr="00E412CD">
        <w:rPr>
          <w:i/>
        </w:rPr>
        <w:t xml:space="preserve">J Stroke Cerebrovasc Dis. </w:t>
      </w:r>
      <w:r w:rsidRPr="00E412CD">
        <w:t>Nov 2012;21(8):844-851.</w:t>
      </w:r>
      <w:bookmarkEnd w:id="316"/>
    </w:p>
    <w:p w14:paraId="5B0F7E03" w14:textId="77777777" w:rsidR="00DD279F" w:rsidRPr="00E412CD" w:rsidRDefault="00DD279F" w:rsidP="00DD279F">
      <w:pPr>
        <w:pStyle w:val="EndNoteBibliography"/>
        <w:ind w:left="720" w:hanging="720"/>
      </w:pPr>
      <w:bookmarkStart w:id="317" w:name="_ENREF_290"/>
      <w:r w:rsidRPr="00E412CD">
        <w:rPr>
          <w:b/>
        </w:rPr>
        <w:t>290.</w:t>
      </w:r>
      <w:r w:rsidRPr="00E412CD">
        <w:tab/>
        <w:t xml:space="preserve">Chumbler NR, Jia H, Phipps MS, Li X, Ordin D, Williams LS, Myers LJ, Bravata DM. Postdischarge quality of care: do age disparities exist among Department of Veterans Affairs ischemic stroke patients? </w:t>
      </w:r>
      <w:r w:rsidRPr="00E412CD">
        <w:rPr>
          <w:i/>
        </w:rPr>
        <w:t xml:space="preserve">J Rehabil Res Dev. </w:t>
      </w:r>
      <w:r w:rsidRPr="00E412CD">
        <w:t>2013;50(2):263-272.</w:t>
      </w:r>
      <w:bookmarkEnd w:id="317"/>
    </w:p>
    <w:p w14:paraId="7C620D15" w14:textId="77777777" w:rsidR="00DD279F" w:rsidRPr="00E412CD" w:rsidRDefault="00DD279F" w:rsidP="00DD279F">
      <w:pPr>
        <w:pStyle w:val="EndNoteBibliography"/>
        <w:ind w:left="720" w:hanging="720"/>
      </w:pPr>
      <w:bookmarkStart w:id="318" w:name="_ENREF_291"/>
      <w:r w:rsidRPr="00E412CD">
        <w:rPr>
          <w:b/>
        </w:rPr>
        <w:t>291.</w:t>
      </w:r>
      <w:r w:rsidRPr="00E412CD">
        <w:tab/>
        <w:t xml:space="preserve">Ho PM, Prochazka AV, Magid DJ, Sales AE, Grunwald GK, Hammermeister KE, Rumsfeld JS. The association between processes, structures and outcomes of secondary prevention care among VA ischemic heart disease patients. </w:t>
      </w:r>
      <w:r w:rsidRPr="00E412CD">
        <w:rPr>
          <w:i/>
        </w:rPr>
        <w:t xml:space="preserve">BMC Cardiovasc Disord. </w:t>
      </w:r>
      <w:r w:rsidRPr="00E412CD">
        <w:t>2006;6:6.</w:t>
      </w:r>
      <w:bookmarkEnd w:id="318"/>
    </w:p>
    <w:p w14:paraId="589CD038" w14:textId="77777777" w:rsidR="00DD279F" w:rsidRPr="00E412CD" w:rsidRDefault="00DD279F" w:rsidP="00DD279F">
      <w:pPr>
        <w:pStyle w:val="EndNoteBibliography"/>
        <w:ind w:left="720" w:hanging="720"/>
      </w:pPr>
      <w:bookmarkStart w:id="319" w:name="_ENREF_292"/>
      <w:r w:rsidRPr="00E412CD">
        <w:rPr>
          <w:b/>
        </w:rPr>
        <w:t>292.</w:t>
      </w:r>
      <w:r w:rsidRPr="00E412CD">
        <w:tab/>
        <w:t xml:space="preserve">Pogach L. Interplay of chronic illness, race, age and sex in glycemic control. </w:t>
      </w:r>
      <w:r w:rsidRPr="00E412CD">
        <w:rPr>
          <w:i/>
        </w:rPr>
        <w:t>HSR&amp;D study (IIR 08-355)</w:t>
      </w:r>
      <w:r w:rsidRPr="00E412CD">
        <w:t xml:space="preserve">. 2013; </w:t>
      </w:r>
      <w:hyperlink r:id="rId128" w:history="1">
        <w:r w:rsidRPr="00E412CD">
          <w:rPr>
            <w:rStyle w:val="Hyperlink"/>
          </w:rPr>
          <w:t>http://www.hsrd.research.va.gov/research/abstracts.cfm?Project_ID=2141699779</w:t>
        </w:r>
      </w:hyperlink>
      <w:r w:rsidRPr="00E412CD">
        <w:t>. Accessed November 14, 2016.</w:t>
      </w:r>
      <w:bookmarkEnd w:id="319"/>
    </w:p>
    <w:p w14:paraId="12ECDC46" w14:textId="77777777" w:rsidR="00DD279F" w:rsidRPr="00E412CD" w:rsidRDefault="00DD279F" w:rsidP="00DD279F">
      <w:pPr>
        <w:pStyle w:val="EndNoteBibliography"/>
        <w:ind w:left="720" w:hanging="720"/>
      </w:pPr>
      <w:bookmarkStart w:id="320" w:name="_ENREF_293"/>
      <w:r w:rsidRPr="00E412CD">
        <w:rPr>
          <w:b/>
        </w:rPr>
        <w:t>293.</w:t>
      </w:r>
      <w:r w:rsidRPr="00E412CD">
        <w:tab/>
        <w:t xml:space="preserve">DiNapoli EA, Cully JA, Wayde E, Sansgiry S, Yu HJ, Kunik ME. Age as a predictive factor of mental health service use among adults with depression and/or anxiety disorder receiving care </w:t>
      </w:r>
      <w:r w:rsidRPr="00E412CD">
        <w:lastRenderedPageBreak/>
        <w:t xml:space="preserve">through the Veterans Health Administration. </w:t>
      </w:r>
      <w:r w:rsidRPr="00E412CD">
        <w:rPr>
          <w:i/>
        </w:rPr>
        <w:t xml:space="preserve">Int J Geriatr Psychiatry. </w:t>
      </w:r>
      <w:r w:rsidRPr="00E412CD">
        <w:t>Sep 21 2016;31(6):575-582.</w:t>
      </w:r>
      <w:bookmarkEnd w:id="320"/>
    </w:p>
    <w:p w14:paraId="23CB1A6F" w14:textId="77777777" w:rsidR="00DD279F" w:rsidRPr="00E412CD" w:rsidRDefault="00DD279F" w:rsidP="00DD279F">
      <w:pPr>
        <w:pStyle w:val="EndNoteBibliography"/>
        <w:ind w:left="720" w:hanging="720"/>
      </w:pPr>
      <w:bookmarkStart w:id="321" w:name="_ENREF_294"/>
      <w:r w:rsidRPr="00E412CD">
        <w:rPr>
          <w:b/>
        </w:rPr>
        <w:t>294.</w:t>
      </w:r>
      <w:r w:rsidRPr="00E412CD">
        <w:tab/>
        <w:t xml:space="preserve">Frueh BC, Grubaugh AL, Acierno R, Elhai JD, Cain G, Magruder KM. Age differences in posttraumatic stress disorder, psychiatric disorders, and healthcare service use among veterans in Veterans Affairs primary care clinics. </w:t>
      </w:r>
      <w:r w:rsidRPr="00E412CD">
        <w:rPr>
          <w:i/>
        </w:rPr>
        <w:t xml:space="preserve">Am J Geriatr Psychiatry. </w:t>
      </w:r>
      <w:r w:rsidRPr="00E412CD">
        <w:t>Aug 2007;15(8):660-672.</w:t>
      </w:r>
      <w:bookmarkEnd w:id="321"/>
    </w:p>
    <w:p w14:paraId="41C1E639" w14:textId="77777777" w:rsidR="00DD279F" w:rsidRPr="00E412CD" w:rsidRDefault="00DD279F" w:rsidP="00DD279F">
      <w:pPr>
        <w:pStyle w:val="EndNoteBibliography"/>
        <w:ind w:left="720" w:hanging="720"/>
      </w:pPr>
      <w:bookmarkStart w:id="322" w:name="_ENREF_295"/>
      <w:r w:rsidRPr="00E412CD">
        <w:rPr>
          <w:b/>
        </w:rPr>
        <w:t>295.</w:t>
      </w:r>
      <w:r w:rsidRPr="00E412CD">
        <w:tab/>
        <w:t xml:space="preserve">Mohamed S, Rosenheck R. Pharmacotherapy for older veterans diagnosed with posttraumatic stress disorder in Veterans Administration. </w:t>
      </w:r>
      <w:r w:rsidRPr="00E412CD">
        <w:rPr>
          <w:i/>
        </w:rPr>
        <w:t xml:space="preserve">The American journal of geriatric psychiatry. </w:t>
      </w:r>
      <w:r w:rsidRPr="00E412CD">
        <w:t>2008;16(10):804-812.</w:t>
      </w:r>
      <w:bookmarkEnd w:id="322"/>
    </w:p>
    <w:p w14:paraId="46A9E0A3" w14:textId="77777777" w:rsidR="00DD279F" w:rsidRPr="00E412CD" w:rsidRDefault="00DD279F" w:rsidP="00DD279F">
      <w:pPr>
        <w:pStyle w:val="EndNoteBibliography"/>
        <w:ind w:left="720" w:hanging="720"/>
      </w:pPr>
      <w:bookmarkStart w:id="323" w:name="_ENREF_296"/>
      <w:r w:rsidRPr="00E412CD">
        <w:rPr>
          <w:b/>
        </w:rPr>
        <w:t>296.</w:t>
      </w:r>
      <w:r w:rsidRPr="00E412CD">
        <w:tab/>
        <w:t xml:space="preserve">Finegan MS, Gao J, Pasquale D, Campbell J. Trends and geographic variation of potentially avoidable hospitalizations in the veterans health-care system. </w:t>
      </w:r>
      <w:r w:rsidRPr="00E412CD">
        <w:rPr>
          <w:i/>
        </w:rPr>
        <w:t xml:space="preserve">Health Serv Manage Res. </w:t>
      </w:r>
      <w:r w:rsidRPr="00E412CD">
        <w:t>2010;23(2):66-75.</w:t>
      </w:r>
      <w:bookmarkEnd w:id="323"/>
    </w:p>
    <w:p w14:paraId="7E1BB570" w14:textId="77777777" w:rsidR="00DD279F" w:rsidRPr="00E412CD" w:rsidRDefault="00DD279F" w:rsidP="00DD279F">
      <w:pPr>
        <w:pStyle w:val="EndNoteBibliography"/>
        <w:ind w:left="720" w:hanging="720"/>
      </w:pPr>
      <w:bookmarkStart w:id="324" w:name="_ENREF_297"/>
      <w:r w:rsidRPr="00E412CD">
        <w:rPr>
          <w:b/>
        </w:rPr>
        <w:t>297.</w:t>
      </w:r>
      <w:r w:rsidRPr="00E412CD">
        <w:tab/>
        <w:t xml:space="preserve">Skolarus TA, Chan S, Shelton JB, Antonio AL, Sales AE, Malin JL, Saigal CS. Quality of prostate cancer care among rural men in the Veterans Health Administration. </w:t>
      </w:r>
      <w:r w:rsidRPr="00E412CD">
        <w:rPr>
          <w:i/>
        </w:rPr>
        <w:t xml:space="preserve">Cancer. </w:t>
      </w:r>
      <w:r w:rsidRPr="00E412CD">
        <w:t>2013;119(20):3629-3635.</w:t>
      </w:r>
      <w:bookmarkEnd w:id="324"/>
    </w:p>
    <w:p w14:paraId="080C7CEE" w14:textId="77777777" w:rsidR="00DD279F" w:rsidRPr="00E412CD" w:rsidRDefault="00DD279F" w:rsidP="00DD279F">
      <w:pPr>
        <w:pStyle w:val="EndNoteBibliography"/>
        <w:ind w:left="720" w:hanging="720"/>
      </w:pPr>
      <w:bookmarkStart w:id="325" w:name="_ENREF_298"/>
      <w:r w:rsidRPr="00E412CD">
        <w:rPr>
          <w:b/>
        </w:rPr>
        <w:t>298.</w:t>
      </w:r>
      <w:r w:rsidRPr="00E412CD">
        <w:tab/>
        <w:t xml:space="preserve">Abrams TE, Vaughan-Sarrazin M, Kaboli PJ. Mortality and revascularization following admission for acute myocardial infarction: implication for rural veterans. </w:t>
      </w:r>
      <w:r w:rsidRPr="00E412CD">
        <w:rPr>
          <w:i/>
        </w:rPr>
        <w:t xml:space="preserve">The Journal of rural health. </w:t>
      </w:r>
      <w:r w:rsidRPr="00E412CD">
        <w:t>2010;26(4):310-317.</w:t>
      </w:r>
      <w:bookmarkEnd w:id="325"/>
    </w:p>
    <w:p w14:paraId="62217805" w14:textId="77777777" w:rsidR="00DD279F" w:rsidRPr="00E412CD" w:rsidRDefault="00DD279F" w:rsidP="00DD279F">
      <w:pPr>
        <w:pStyle w:val="EndNoteBibliography"/>
        <w:ind w:left="720" w:hanging="720"/>
      </w:pPr>
      <w:bookmarkStart w:id="326" w:name="_ENREF_299"/>
      <w:r w:rsidRPr="00E412CD">
        <w:rPr>
          <w:b/>
        </w:rPr>
        <w:t>299.</w:t>
      </w:r>
      <w:r w:rsidRPr="00E412CD">
        <w:tab/>
        <w:t xml:space="preserve">Phipps MS, Jia H, Chumbler NR, Li X, Castro JG, Myers J, Williams LS, Bravata DM. Rural-urban differences in inpatient quality of care in US Veterans with ischemic stroke. </w:t>
      </w:r>
      <w:r w:rsidRPr="00E412CD">
        <w:rPr>
          <w:i/>
        </w:rPr>
        <w:t xml:space="preserve">The Journal of rural health. </w:t>
      </w:r>
      <w:r w:rsidRPr="00E412CD">
        <w:t>2014;30(1):1-6.</w:t>
      </w:r>
      <w:bookmarkEnd w:id="326"/>
    </w:p>
    <w:p w14:paraId="3906558C" w14:textId="77777777" w:rsidR="00DD279F" w:rsidRPr="00E412CD" w:rsidRDefault="00DD279F" w:rsidP="00DD279F">
      <w:pPr>
        <w:pStyle w:val="EndNoteBibliography"/>
        <w:ind w:left="720" w:hanging="720"/>
      </w:pPr>
      <w:bookmarkStart w:id="327" w:name="_ENREF_300"/>
      <w:r w:rsidRPr="00E412CD">
        <w:rPr>
          <w:b/>
        </w:rPr>
        <w:t>300.</w:t>
      </w:r>
      <w:r w:rsidRPr="00E412CD">
        <w:tab/>
        <w:t xml:space="preserve">Patterson BJ, Kaboli PJ, Tubbs T, Alexander B, Lund BC. Rural access to clinical pharmacy services. </w:t>
      </w:r>
      <w:r w:rsidRPr="00E412CD">
        <w:rPr>
          <w:i/>
        </w:rPr>
        <w:t xml:space="preserve">J Am Pharm Assoc (2003). </w:t>
      </w:r>
      <w:r w:rsidRPr="00E412CD">
        <w:t>2014;54(5):518-525.</w:t>
      </w:r>
      <w:bookmarkEnd w:id="327"/>
    </w:p>
    <w:p w14:paraId="430CADC2" w14:textId="77777777" w:rsidR="00DD279F" w:rsidRPr="00E412CD" w:rsidRDefault="00DD279F" w:rsidP="00DD279F">
      <w:pPr>
        <w:pStyle w:val="EndNoteBibliography"/>
        <w:ind w:left="720" w:hanging="720"/>
      </w:pPr>
      <w:bookmarkStart w:id="328" w:name="_ENREF_301"/>
      <w:r w:rsidRPr="00E412CD">
        <w:rPr>
          <w:b/>
        </w:rPr>
        <w:t>301.</w:t>
      </w:r>
      <w:r w:rsidRPr="00E412CD">
        <w:tab/>
        <w:t xml:space="preserve">Thorpe JM, Van Houtven CH, Sleath BL, Thorpe CT. Rural-urban differences in preventable hospitalizations among community-dwelling veterans with dementia. </w:t>
      </w:r>
      <w:r w:rsidRPr="00E412CD">
        <w:rPr>
          <w:i/>
        </w:rPr>
        <w:t xml:space="preserve">The Journal of rural health. </w:t>
      </w:r>
      <w:r w:rsidRPr="00E412CD">
        <w:t>2010;26(2):146-155.</w:t>
      </w:r>
      <w:bookmarkEnd w:id="328"/>
    </w:p>
    <w:p w14:paraId="5872B368" w14:textId="77777777" w:rsidR="00DD279F" w:rsidRPr="00E412CD" w:rsidRDefault="00DD279F" w:rsidP="00DD279F">
      <w:pPr>
        <w:pStyle w:val="EndNoteBibliography"/>
        <w:ind w:left="720" w:hanging="720"/>
      </w:pPr>
      <w:bookmarkStart w:id="329" w:name="_ENREF_302"/>
      <w:r w:rsidRPr="00E412CD">
        <w:rPr>
          <w:b/>
        </w:rPr>
        <w:t>302.</w:t>
      </w:r>
      <w:r w:rsidRPr="00E412CD">
        <w:tab/>
        <w:t xml:space="preserve">Lynch CP, Strom JL, Egede LE. Disparities in diabetes self-management and quality of care in rural versus urban veterans. </w:t>
      </w:r>
      <w:r w:rsidRPr="00E412CD">
        <w:rPr>
          <w:i/>
        </w:rPr>
        <w:t xml:space="preserve">J Diabetes Complications. </w:t>
      </w:r>
      <w:r w:rsidRPr="00E412CD">
        <w:t>2011;25(6):387-392.</w:t>
      </w:r>
      <w:bookmarkEnd w:id="329"/>
    </w:p>
    <w:p w14:paraId="43598502" w14:textId="77777777" w:rsidR="00DD279F" w:rsidRPr="00E412CD" w:rsidRDefault="00DD279F" w:rsidP="00DD279F">
      <w:pPr>
        <w:pStyle w:val="EndNoteBibliography"/>
        <w:ind w:left="720" w:hanging="720"/>
      </w:pPr>
      <w:bookmarkStart w:id="330" w:name="_ENREF_303"/>
      <w:r w:rsidRPr="00E412CD">
        <w:rPr>
          <w:b/>
        </w:rPr>
        <w:t>303.</w:t>
      </w:r>
      <w:r w:rsidRPr="00E412CD">
        <w:tab/>
        <w:t xml:space="preserve">Lund BC, Charlton ME, Steinman MA, Kaboli PJ. Regional differences in prescribing quality among elder veterans and the impact of rural residence. </w:t>
      </w:r>
      <w:r w:rsidRPr="00E412CD">
        <w:rPr>
          <w:i/>
        </w:rPr>
        <w:t xml:space="preserve">The Journal of rural health. </w:t>
      </w:r>
      <w:r w:rsidRPr="00E412CD">
        <w:t>2013;29(2):172-179.</w:t>
      </w:r>
      <w:bookmarkEnd w:id="330"/>
    </w:p>
    <w:p w14:paraId="5C506A9A" w14:textId="77777777" w:rsidR="00DD279F" w:rsidRPr="00E412CD" w:rsidRDefault="00DD279F" w:rsidP="00DD279F">
      <w:pPr>
        <w:pStyle w:val="EndNoteBibliography"/>
        <w:ind w:left="720" w:hanging="720"/>
      </w:pPr>
      <w:bookmarkStart w:id="331" w:name="_ENREF_304"/>
      <w:r w:rsidRPr="00E412CD">
        <w:rPr>
          <w:b/>
        </w:rPr>
        <w:t>304.</w:t>
      </w:r>
      <w:r w:rsidRPr="00E412CD">
        <w:tab/>
        <w:t xml:space="preserve">Rongey C, Shen H, Hamilton N, Backus LI, Asch SM, Knight S. Impact of rural residence and health system structure on quality of liver care. </w:t>
      </w:r>
      <w:r w:rsidRPr="00E412CD">
        <w:rPr>
          <w:i/>
        </w:rPr>
        <w:t xml:space="preserve">PLoS One. </w:t>
      </w:r>
      <w:r w:rsidRPr="00E412CD">
        <w:t>2013;8(12):e84826.</w:t>
      </w:r>
      <w:bookmarkEnd w:id="331"/>
    </w:p>
    <w:p w14:paraId="14167DB9" w14:textId="77777777" w:rsidR="00DD279F" w:rsidRPr="00E412CD" w:rsidRDefault="00DD279F" w:rsidP="00DD279F">
      <w:pPr>
        <w:pStyle w:val="EndNoteBibliography"/>
        <w:ind w:left="720" w:hanging="720"/>
      </w:pPr>
      <w:bookmarkStart w:id="332" w:name="_ENREF_305"/>
      <w:r w:rsidRPr="00E412CD">
        <w:rPr>
          <w:b/>
        </w:rPr>
        <w:t>305.</w:t>
      </w:r>
      <w:r w:rsidRPr="00E412CD">
        <w:tab/>
        <w:t xml:space="preserve">Ohl M, Tate J, Duggal M, Skanderson M, Scotch M, Kaboli P, Vaughan-Sarrazin M, Justice A. Rural residence is associated with delayed care entry and increased mortality among veterans with human immunodeficiency virus infection. </w:t>
      </w:r>
      <w:r w:rsidRPr="00E412CD">
        <w:rPr>
          <w:i/>
        </w:rPr>
        <w:t xml:space="preserve">Med Care. </w:t>
      </w:r>
      <w:r w:rsidRPr="00E412CD">
        <w:t>2010;48(12):1064-1070.</w:t>
      </w:r>
      <w:bookmarkEnd w:id="332"/>
    </w:p>
    <w:p w14:paraId="3DE1EBA3" w14:textId="77777777" w:rsidR="00DD279F" w:rsidRPr="00E412CD" w:rsidRDefault="00DD279F" w:rsidP="00DD279F">
      <w:pPr>
        <w:pStyle w:val="EndNoteBibliography"/>
        <w:ind w:left="720" w:hanging="720"/>
      </w:pPr>
      <w:bookmarkStart w:id="333" w:name="_ENREF_306"/>
      <w:r w:rsidRPr="00E412CD">
        <w:rPr>
          <w:b/>
        </w:rPr>
        <w:t>306.</w:t>
      </w:r>
      <w:r w:rsidRPr="00E412CD">
        <w:tab/>
        <w:t xml:space="preserve">Ohl M, Lund B, Belperio PS, Goetz MB, Rimland D, Richardson K, Justice A, Perencevich E, Vaughan-Sarrazin M. Rural residence and adoption of a novel HIV therapy in a national, equal-access healthcare system. </w:t>
      </w:r>
      <w:r w:rsidRPr="00E412CD">
        <w:rPr>
          <w:i/>
        </w:rPr>
        <w:t xml:space="preserve">AIDS Behav. </w:t>
      </w:r>
      <w:r w:rsidRPr="00E412CD">
        <w:t>2013;17(1):250-259.</w:t>
      </w:r>
      <w:bookmarkEnd w:id="333"/>
    </w:p>
    <w:p w14:paraId="1F19A65B" w14:textId="77777777" w:rsidR="00DD279F" w:rsidRPr="00E412CD" w:rsidRDefault="00DD279F" w:rsidP="00DD279F">
      <w:pPr>
        <w:pStyle w:val="EndNoteBibliography"/>
        <w:ind w:left="720" w:hanging="720"/>
      </w:pPr>
      <w:bookmarkStart w:id="334" w:name="_ENREF_307"/>
      <w:r w:rsidRPr="00E412CD">
        <w:rPr>
          <w:b/>
        </w:rPr>
        <w:t>307.</w:t>
      </w:r>
      <w:r w:rsidRPr="00E412CD">
        <w:tab/>
        <w:t xml:space="preserve">Ohl ME, Richardson K, Kaboli PJ, Perencevich EN, Vaughan-Sarrazin M. Geographic access and use of infectious diseases specialty and general primary care services by veterans with HIV infection: Implications for telehealth and shared care programs. </w:t>
      </w:r>
      <w:r w:rsidRPr="00E412CD">
        <w:rPr>
          <w:i/>
        </w:rPr>
        <w:t xml:space="preserve">J Rural Health. </w:t>
      </w:r>
      <w:r w:rsidRPr="00E412CD">
        <w:t>2014;30(4):412-421.</w:t>
      </w:r>
      <w:bookmarkEnd w:id="334"/>
    </w:p>
    <w:p w14:paraId="360FB83E" w14:textId="77777777" w:rsidR="00DD279F" w:rsidRPr="00E412CD" w:rsidRDefault="00DD279F" w:rsidP="00DD279F">
      <w:pPr>
        <w:pStyle w:val="EndNoteBibliography"/>
        <w:ind w:left="720" w:hanging="720"/>
      </w:pPr>
      <w:bookmarkStart w:id="335" w:name="_ENREF_308"/>
      <w:r w:rsidRPr="00E412CD">
        <w:rPr>
          <w:b/>
        </w:rPr>
        <w:t>308.</w:t>
      </w:r>
      <w:r w:rsidRPr="00E412CD">
        <w:tab/>
        <w:t xml:space="preserve">Whealin JM, Stotzer RL, Pietrzak RH, Vogt D, Shore J, Morland L, Southwick SM. Deployment-related sequelae and treatment utilization in rural and urban war veterans in Hawaii. </w:t>
      </w:r>
      <w:r w:rsidRPr="00E412CD">
        <w:rPr>
          <w:i/>
        </w:rPr>
        <w:t xml:space="preserve">Psychol Serv. </w:t>
      </w:r>
      <w:r w:rsidRPr="00E412CD">
        <w:t>2014;11(1):114-123.</w:t>
      </w:r>
      <w:bookmarkEnd w:id="335"/>
    </w:p>
    <w:p w14:paraId="141BEB6F" w14:textId="77777777" w:rsidR="00DD279F" w:rsidRPr="00E412CD" w:rsidRDefault="00DD279F" w:rsidP="00DD279F">
      <w:pPr>
        <w:pStyle w:val="EndNoteBibliography"/>
        <w:ind w:left="720" w:hanging="720"/>
      </w:pPr>
      <w:bookmarkStart w:id="336" w:name="_ENREF_309"/>
      <w:r w:rsidRPr="00E412CD">
        <w:rPr>
          <w:b/>
        </w:rPr>
        <w:lastRenderedPageBreak/>
        <w:t>309.</w:t>
      </w:r>
      <w:r w:rsidRPr="00E412CD">
        <w:tab/>
        <w:t xml:space="preserve">Hudson TJ, Fortney JC, Williams JS, Austen MA, Pope SK, Hayes CJ. Effect of rural residence on use of VHA mental health care among OEF/OIF veterans. </w:t>
      </w:r>
      <w:r w:rsidRPr="00E412CD">
        <w:rPr>
          <w:i/>
        </w:rPr>
        <w:t xml:space="preserve">Psychiatric services (Washington, D.C.). </w:t>
      </w:r>
      <w:r w:rsidRPr="00E412CD">
        <w:t>2014;65(12):1420-1425.</w:t>
      </w:r>
      <w:bookmarkEnd w:id="336"/>
    </w:p>
    <w:p w14:paraId="0E23AAB0" w14:textId="77777777" w:rsidR="00DD279F" w:rsidRPr="00E412CD" w:rsidRDefault="00DD279F" w:rsidP="00DD279F">
      <w:pPr>
        <w:pStyle w:val="EndNoteBibliography"/>
        <w:ind w:left="720" w:hanging="720"/>
      </w:pPr>
      <w:bookmarkStart w:id="337" w:name="_ENREF_310"/>
      <w:r w:rsidRPr="00E412CD">
        <w:rPr>
          <w:b/>
        </w:rPr>
        <w:t>310.</w:t>
      </w:r>
      <w:r w:rsidRPr="00E412CD">
        <w:tab/>
        <w:t xml:space="preserve">Nash DL, Wilkinson J, Paradis B, Kelley S, Naseem A, Grant KM. Trauma and substance use disorders in rural and urban veterans. </w:t>
      </w:r>
      <w:r w:rsidRPr="00E412CD">
        <w:rPr>
          <w:i/>
        </w:rPr>
        <w:t xml:space="preserve">The Journal of rural health. </w:t>
      </w:r>
      <w:r w:rsidRPr="00E412CD">
        <w:t>2011;27(2):151-158.</w:t>
      </w:r>
      <w:bookmarkEnd w:id="337"/>
    </w:p>
    <w:p w14:paraId="0957DF9B" w14:textId="77777777" w:rsidR="00DD279F" w:rsidRPr="00E412CD" w:rsidRDefault="00DD279F" w:rsidP="00DD279F">
      <w:pPr>
        <w:pStyle w:val="EndNoteBibliography"/>
        <w:ind w:left="720" w:hanging="720"/>
      </w:pPr>
      <w:bookmarkStart w:id="338" w:name="_ENREF_311"/>
      <w:r w:rsidRPr="00E412CD">
        <w:rPr>
          <w:b/>
        </w:rPr>
        <w:t>311.</w:t>
      </w:r>
      <w:r w:rsidRPr="00E412CD">
        <w:tab/>
        <w:t xml:space="preserve">Mohamed S, Neale M, Rosenheck RA. VA intensive mental health case management in urban and rural areas: veteran characteristics and service delivery. </w:t>
      </w:r>
      <w:r w:rsidRPr="00E412CD">
        <w:rPr>
          <w:i/>
        </w:rPr>
        <w:t xml:space="preserve">Psychiatr Serv. </w:t>
      </w:r>
      <w:r w:rsidRPr="00E412CD">
        <w:t>Jul 2009;60(7):914-921.</w:t>
      </w:r>
      <w:bookmarkEnd w:id="338"/>
    </w:p>
    <w:p w14:paraId="0B2A0398" w14:textId="77777777" w:rsidR="00DD279F" w:rsidRPr="00E412CD" w:rsidRDefault="00DD279F" w:rsidP="00DD279F">
      <w:pPr>
        <w:pStyle w:val="EndNoteBibliography"/>
        <w:ind w:left="720" w:hanging="720"/>
      </w:pPr>
      <w:bookmarkStart w:id="339" w:name="_ENREF_312"/>
      <w:r w:rsidRPr="00E412CD">
        <w:rPr>
          <w:b/>
        </w:rPr>
        <w:t>312.</w:t>
      </w:r>
      <w:r w:rsidRPr="00E412CD">
        <w:tab/>
        <w:t xml:space="preserve">Cully JA, Jameson JP, Phillips LL, Kunik ME, Fortney JC. Use of psychotherapy by rural and urban veterans. </w:t>
      </w:r>
      <w:r w:rsidRPr="00E412CD">
        <w:rPr>
          <w:i/>
        </w:rPr>
        <w:t xml:space="preserve">J Rural Health. </w:t>
      </w:r>
      <w:r w:rsidRPr="00E412CD">
        <w:t>Summer 2010;26(3):225-233.</w:t>
      </w:r>
      <w:bookmarkEnd w:id="339"/>
    </w:p>
    <w:p w14:paraId="65D8A03B" w14:textId="77777777" w:rsidR="00DD279F" w:rsidRPr="00E412CD" w:rsidRDefault="00DD279F" w:rsidP="00DD279F">
      <w:pPr>
        <w:pStyle w:val="EndNoteBibliography"/>
        <w:ind w:left="720" w:hanging="720"/>
      </w:pPr>
      <w:bookmarkStart w:id="340" w:name="_ENREF_313"/>
      <w:r w:rsidRPr="00E412CD">
        <w:rPr>
          <w:b/>
        </w:rPr>
        <w:t>313.</w:t>
      </w:r>
      <w:r w:rsidRPr="00E412CD">
        <w:tab/>
        <w:t xml:space="preserve">Turner AP, Chapko MK, Yanez D, Leipertz SL, Sloan AP, Whitham RH, Haselkorn JK. Access to multiple sclerosis specialty care. </w:t>
      </w:r>
      <w:r w:rsidRPr="00E412CD">
        <w:rPr>
          <w:i/>
        </w:rPr>
        <w:t xml:space="preserve">The journal of injury, function, and rehabilitation. </w:t>
      </w:r>
      <w:r w:rsidRPr="00E412CD">
        <w:t>2013;5(12):1044-1050.</w:t>
      </w:r>
      <w:bookmarkEnd w:id="340"/>
    </w:p>
    <w:p w14:paraId="4287D23F" w14:textId="77777777" w:rsidR="00DD279F" w:rsidRPr="00E412CD" w:rsidRDefault="00DD279F" w:rsidP="00DD279F">
      <w:pPr>
        <w:pStyle w:val="EndNoteBibliography"/>
        <w:ind w:left="720" w:hanging="720"/>
      </w:pPr>
      <w:bookmarkStart w:id="341" w:name="_ENREF_314"/>
      <w:r w:rsidRPr="00E412CD">
        <w:rPr>
          <w:b/>
        </w:rPr>
        <w:t>314.</w:t>
      </w:r>
      <w:r w:rsidRPr="00E412CD">
        <w:tab/>
        <w:t xml:space="preserve">Wallace AE, MacKenzie TA, Wright SM, Weeks WB. A cross-sectional, multi-year examination of rural and urban Veterans Administration users: 2002-2006. </w:t>
      </w:r>
      <w:r w:rsidRPr="00E412CD">
        <w:rPr>
          <w:i/>
        </w:rPr>
        <w:t xml:space="preserve">Mil Med. </w:t>
      </w:r>
      <w:r w:rsidRPr="00E412CD">
        <w:t>2010;175(4):252-258.</w:t>
      </w:r>
      <w:bookmarkEnd w:id="341"/>
    </w:p>
    <w:p w14:paraId="6F999A6B" w14:textId="77777777" w:rsidR="00DD279F" w:rsidRPr="00E412CD" w:rsidRDefault="00DD279F" w:rsidP="00DD279F">
      <w:pPr>
        <w:pStyle w:val="EndNoteBibliography"/>
        <w:ind w:left="720" w:hanging="720"/>
      </w:pPr>
      <w:bookmarkStart w:id="342" w:name="_ENREF_315"/>
      <w:r w:rsidRPr="00E412CD">
        <w:rPr>
          <w:b/>
        </w:rPr>
        <w:t>315.</w:t>
      </w:r>
      <w:r w:rsidRPr="00E412CD">
        <w:tab/>
        <w:t xml:space="preserve">Wallace AE, Lee R, Mackenzie TA, West AN, Wright S, Booth BM, Hawthorne K, Weeks WB. A longitudinal analysis of rural and urban veterans' health-related quality of life. </w:t>
      </w:r>
      <w:r w:rsidRPr="00E412CD">
        <w:rPr>
          <w:i/>
        </w:rPr>
        <w:t xml:space="preserve">The Journal of rural health. </w:t>
      </w:r>
      <w:r w:rsidRPr="00E412CD">
        <w:t>2010;26(2):156-163.</w:t>
      </w:r>
      <w:bookmarkEnd w:id="342"/>
    </w:p>
    <w:p w14:paraId="72C5EB69" w14:textId="77777777" w:rsidR="00DD279F" w:rsidRPr="00E412CD" w:rsidRDefault="00DD279F" w:rsidP="00DD279F">
      <w:pPr>
        <w:pStyle w:val="EndNoteBibliography"/>
        <w:ind w:left="720" w:hanging="720"/>
      </w:pPr>
      <w:bookmarkStart w:id="343" w:name="_ENREF_316"/>
      <w:r w:rsidRPr="00E412CD">
        <w:rPr>
          <w:b/>
        </w:rPr>
        <w:t>316.</w:t>
      </w:r>
      <w:r w:rsidRPr="00E412CD">
        <w:tab/>
        <w:t xml:space="preserve">Weeks WB, Wallace AE, Wang S, Lee A, Kazis LE. Rural-urban disparities in health-related quality of life within disease categories of Veterans. </w:t>
      </w:r>
      <w:r w:rsidRPr="00E412CD">
        <w:rPr>
          <w:i/>
        </w:rPr>
        <w:t xml:space="preserve">J Rural Health. </w:t>
      </w:r>
      <w:r w:rsidRPr="00E412CD">
        <w:t>Summer 2006;22(3):204-211.</w:t>
      </w:r>
      <w:bookmarkEnd w:id="343"/>
    </w:p>
    <w:p w14:paraId="2DE514C1" w14:textId="77777777" w:rsidR="00DD279F" w:rsidRPr="00E412CD" w:rsidRDefault="00DD279F" w:rsidP="00DD279F">
      <w:pPr>
        <w:pStyle w:val="EndNoteBibliography"/>
        <w:ind w:left="720" w:hanging="720"/>
      </w:pPr>
      <w:bookmarkStart w:id="344" w:name="_ENREF_317"/>
      <w:r w:rsidRPr="00E412CD">
        <w:rPr>
          <w:b/>
        </w:rPr>
        <w:t>317.</w:t>
      </w:r>
      <w:r w:rsidRPr="00E412CD">
        <w:tab/>
        <w:t xml:space="preserve">West AN, Weeks WB, Wallace AE. Rural veterans and access to high-quality care for high-risk surgeries. </w:t>
      </w:r>
      <w:r w:rsidRPr="00E412CD">
        <w:rPr>
          <w:i/>
        </w:rPr>
        <w:t xml:space="preserve">Health Serv Res. </w:t>
      </w:r>
      <w:r w:rsidRPr="00E412CD">
        <w:t>2008;43(5 Pt 1):1737-1751.</w:t>
      </w:r>
      <w:bookmarkEnd w:id="344"/>
    </w:p>
    <w:p w14:paraId="485A0276" w14:textId="77777777" w:rsidR="00DD279F" w:rsidRPr="00E412CD" w:rsidRDefault="00DD279F" w:rsidP="00DD279F">
      <w:pPr>
        <w:pStyle w:val="EndNoteBibliography"/>
        <w:ind w:left="720" w:hanging="720"/>
      </w:pPr>
      <w:bookmarkStart w:id="345" w:name="_ENREF_318"/>
      <w:r w:rsidRPr="00E412CD">
        <w:rPr>
          <w:b/>
        </w:rPr>
        <w:t>318.</w:t>
      </w:r>
      <w:r w:rsidRPr="00E412CD">
        <w:tab/>
        <w:t xml:space="preserve">Bailey BA, Manning T, Peiris AN. The impact of living in rural and urban areas: vitamin D and medical costs in veterans. </w:t>
      </w:r>
      <w:r w:rsidRPr="00E412CD">
        <w:rPr>
          <w:i/>
        </w:rPr>
        <w:t xml:space="preserve">The Journal of rural health. </w:t>
      </w:r>
      <w:r w:rsidRPr="00E412CD">
        <w:t>2012;28(4):356-363.</w:t>
      </w:r>
      <w:bookmarkEnd w:id="345"/>
    </w:p>
    <w:p w14:paraId="401D343F" w14:textId="77777777" w:rsidR="00DD279F" w:rsidRPr="00E412CD" w:rsidRDefault="00DD279F" w:rsidP="00DD279F">
      <w:pPr>
        <w:pStyle w:val="EndNoteBibliography"/>
        <w:ind w:left="720" w:hanging="720"/>
      </w:pPr>
      <w:bookmarkStart w:id="346" w:name="_ENREF_319"/>
      <w:r w:rsidRPr="00E412CD">
        <w:rPr>
          <w:b/>
        </w:rPr>
        <w:t>319.</w:t>
      </w:r>
      <w:r w:rsidRPr="00E412CD">
        <w:tab/>
        <w:t xml:space="preserve">Brooks E, Dailey N, Bair B, Shore J. Rural women veterans demographic report: defining VA users' health and health care access in rural areas. </w:t>
      </w:r>
      <w:r w:rsidRPr="00E412CD">
        <w:rPr>
          <w:i/>
        </w:rPr>
        <w:t xml:space="preserve">The Journal of rural health. </w:t>
      </w:r>
      <w:r w:rsidRPr="00E412CD">
        <w:t>2014;30(2):146-152.</w:t>
      </w:r>
      <w:bookmarkEnd w:id="346"/>
    </w:p>
    <w:p w14:paraId="3B6A2463" w14:textId="77777777" w:rsidR="00DD279F" w:rsidRPr="00E412CD" w:rsidRDefault="00DD279F" w:rsidP="00DD279F">
      <w:pPr>
        <w:pStyle w:val="EndNoteBibliography"/>
        <w:ind w:left="720" w:hanging="720"/>
      </w:pPr>
      <w:bookmarkStart w:id="347" w:name="_ENREF_320"/>
      <w:r w:rsidRPr="00E412CD">
        <w:rPr>
          <w:b/>
        </w:rPr>
        <w:t>320.</w:t>
      </w:r>
      <w:r w:rsidRPr="00E412CD">
        <w:tab/>
        <w:t xml:space="preserve">Bouldin ED, Taylor LL, Littman AJ, Karavan M, Rice K, Reiber GE. Chronic lower limb wound outcomes among rural and urban veterans. </w:t>
      </w:r>
      <w:r w:rsidRPr="00E412CD">
        <w:rPr>
          <w:i/>
        </w:rPr>
        <w:t xml:space="preserve">J Rural Health. </w:t>
      </w:r>
      <w:r w:rsidRPr="00E412CD">
        <w:t>2015;31(4):410-420.</w:t>
      </w:r>
      <w:bookmarkEnd w:id="347"/>
    </w:p>
    <w:p w14:paraId="7202B916" w14:textId="77777777" w:rsidR="00DD279F" w:rsidRPr="00E412CD" w:rsidRDefault="00DD279F" w:rsidP="00DD279F">
      <w:pPr>
        <w:pStyle w:val="EndNoteBibliography"/>
        <w:ind w:left="720" w:hanging="720"/>
      </w:pPr>
      <w:bookmarkStart w:id="348" w:name="_ENREF_321"/>
      <w:r w:rsidRPr="00E412CD">
        <w:rPr>
          <w:b/>
        </w:rPr>
        <w:t>321.</w:t>
      </w:r>
      <w:r w:rsidRPr="00E412CD">
        <w:tab/>
        <w:t xml:space="preserve">Ripley DCC, Kwong PL, Vogel WB, Kurichi JE, Bates BE, Davenport C. How does geographic access affect in-hospital mortality for veterans with acute ischemic stroke? </w:t>
      </w:r>
      <w:r w:rsidRPr="00E412CD">
        <w:rPr>
          <w:i/>
        </w:rPr>
        <w:t xml:space="preserve">Med Care. </w:t>
      </w:r>
      <w:r w:rsidRPr="00E412CD">
        <w:t>2015;53(6):501-509.</w:t>
      </w:r>
      <w:bookmarkEnd w:id="348"/>
    </w:p>
    <w:p w14:paraId="6D837A00" w14:textId="77777777" w:rsidR="00DD279F" w:rsidRPr="00E412CD" w:rsidRDefault="00DD279F" w:rsidP="00DD279F">
      <w:pPr>
        <w:pStyle w:val="EndNoteBibliography"/>
        <w:ind w:left="720" w:hanging="720"/>
      </w:pPr>
      <w:bookmarkStart w:id="349" w:name="_ENREF_322"/>
      <w:r w:rsidRPr="00E412CD">
        <w:rPr>
          <w:b/>
        </w:rPr>
        <w:t>322.</w:t>
      </w:r>
      <w:r w:rsidRPr="00E412CD">
        <w:tab/>
        <w:t xml:space="preserve">Pfeiffer PN, Glass J, Austin K, Valenstein M, McCarthy JF, Zivin K. Impact of distance and facility of initial diagnosis on depression treatment. </w:t>
      </w:r>
      <w:r w:rsidRPr="00E412CD">
        <w:rPr>
          <w:i/>
        </w:rPr>
        <w:t xml:space="preserve">Health Serv Res. </w:t>
      </w:r>
      <w:r w:rsidRPr="00E412CD">
        <w:t>2011;46(3):768-786.</w:t>
      </w:r>
      <w:bookmarkEnd w:id="349"/>
    </w:p>
    <w:p w14:paraId="67EC3953" w14:textId="77777777" w:rsidR="00DD279F" w:rsidRPr="00E412CD" w:rsidRDefault="00DD279F" w:rsidP="00DD279F">
      <w:pPr>
        <w:pStyle w:val="EndNoteBibliography"/>
        <w:ind w:left="720" w:hanging="720"/>
      </w:pPr>
      <w:bookmarkStart w:id="350" w:name="_ENREF_323"/>
      <w:r w:rsidRPr="00E412CD">
        <w:rPr>
          <w:b/>
        </w:rPr>
        <w:t>323.</w:t>
      </w:r>
      <w:r w:rsidRPr="00E412CD">
        <w:tab/>
        <w:t xml:space="preserve">Carey K, Montez-Rath ME, Rosen AK, Christiansen CL, Loveland S, Ettner SL. Use of VA and Medicare services by dually eligible veterans with psychiatric problems. </w:t>
      </w:r>
      <w:r w:rsidRPr="00E412CD">
        <w:rPr>
          <w:i/>
        </w:rPr>
        <w:t xml:space="preserve">Health Serv Res. </w:t>
      </w:r>
      <w:r w:rsidRPr="00E412CD">
        <w:t>2008;43(4):1164-1183.</w:t>
      </w:r>
      <w:bookmarkEnd w:id="350"/>
    </w:p>
    <w:p w14:paraId="6C601192" w14:textId="77777777" w:rsidR="00DD279F" w:rsidRPr="00E412CD" w:rsidRDefault="00DD279F" w:rsidP="00DD279F">
      <w:pPr>
        <w:pStyle w:val="EndNoteBibliography"/>
        <w:ind w:left="720" w:hanging="720"/>
      </w:pPr>
      <w:bookmarkStart w:id="351" w:name="_ENREF_324"/>
      <w:r w:rsidRPr="00E412CD">
        <w:rPr>
          <w:b/>
        </w:rPr>
        <w:t>324.</w:t>
      </w:r>
      <w:r w:rsidRPr="00E412CD">
        <w:tab/>
        <w:t xml:space="preserve">McCarthy JF, Blow FC, Valenstein M, Fischer EP, Owen RR, Barry KL, Hudson TJ, Ignacio RV. Veterans Affairs Health System and mental health treatment retention among patients with serious mental illness: evaluating accessibility and availability barriers. </w:t>
      </w:r>
      <w:r w:rsidRPr="00E412CD">
        <w:rPr>
          <w:i/>
        </w:rPr>
        <w:t xml:space="preserve">Health Serv Res. </w:t>
      </w:r>
      <w:r w:rsidRPr="00E412CD">
        <w:t>Jun 2007;42(3 Pt 1):1042-1060.</w:t>
      </w:r>
      <w:bookmarkEnd w:id="351"/>
    </w:p>
    <w:p w14:paraId="3C8F07DF" w14:textId="77777777" w:rsidR="00DD279F" w:rsidRPr="00E412CD" w:rsidRDefault="00DD279F" w:rsidP="00DD279F">
      <w:pPr>
        <w:pStyle w:val="EndNoteBibliography"/>
        <w:ind w:left="720" w:hanging="720"/>
      </w:pPr>
      <w:bookmarkStart w:id="352" w:name="_ENREF_325"/>
      <w:r w:rsidRPr="00E412CD">
        <w:rPr>
          <w:b/>
        </w:rPr>
        <w:t>325.</w:t>
      </w:r>
      <w:r w:rsidRPr="00E412CD">
        <w:tab/>
        <w:t xml:space="preserve">McCarthy JF, Blow FC, Ignacio RV, Ilgen MA, Austin KL, Valenstein M. Suicide among patients in the Veterans Affairs health system: rural-urban differences in rates, risks, and methods. </w:t>
      </w:r>
      <w:r w:rsidRPr="00E412CD">
        <w:rPr>
          <w:i/>
        </w:rPr>
        <w:t xml:space="preserve">Am J Public Health. </w:t>
      </w:r>
      <w:r w:rsidRPr="00E412CD">
        <w:t>2012;102 (Suppl 1):S111-117.</w:t>
      </w:r>
      <w:bookmarkEnd w:id="352"/>
    </w:p>
    <w:p w14:paraId="562DDD56" w14:textId="77777777" w:rsidR="00DD279F" w:rsidRPr="00E412CD" w:rsidRDefault="00DD279F" w:rsidP="00DD279F">
      <w:pPr>
        <w:pStyle w:val="EndNoteBibliography"/>
        <w:ind w:left="720" w:hanging="720"/>
      </w:pPr>
      <w:bookmarkStart w:id="353" w:name="_ENREF_326"/>
      <w:r w:rsidRPr="00E412CD">
        <w:rPr>
          <w:b/>
        </w:rPr>
        <w:lastRenderedPageBreak/>
        <w:t>326.</w:t>
      </w:r>
      <w:r w:rsidRPr="00E412CD">
        <w:tab/>
        <w:t xml:space="preserve">Sarangarm D, Knepper J, Marek J, Biggs KL, Robertson D, Langsfeld M. Post-endovascular aneurysm repair patient outcomes and follow-up are not adversely impacted by long travel distance to tertiary vascular surgery centers. </w:t>
      </w:r>
      <w:r w:rsidRPr="00E412CD">
        <w:rPr>
          <w:i/>
        </w:rPr>
        <w:t xml:space="preserve">Ann Vasc Surg. </w:t>
      </w:r>
      <w:r w:rsidRPr="00E412CD">
        <w:t>2010;24(8):1075-1081.</w:t>
      </w:r>
      <w:bookmarkEnd w:id="353"/>
    </w:p>
    <w:p w14:paraId="38911897" w14:textId="77777777" w:rsidR="00DD279F" w:rsidRPr="00E412CD" w:rsidRDefault="00DD279F" w:rsidP="00DD279F">
      <w:pPr>
        <w:pStyle w:val="EndNoteBibliography"/>
        <w:ind w:left="720" w:hanging="720"/>
      </w:pPr>
      <w:bookmarkStart w:id="354" w:name="_ENREF_327"/>
      <w:r w:rsidRPr="00E412CD">
        <w:rPr>
          <w:b/>
        </w:rPr>
        <w:t>327.</w:t>
      </w:r>
      <w:r w:rsidRPr="00E412CD">
        <w:tab/>
        <w:t xml:space="preserve">Goldberg DS, French B, Forde KA, Groeneveld PW, Bittermann T, Backus L, Halpern SD, Kaplan DE. Association of distance from a transplant center with access to waitlist placement, receipt of liver transplantation, and survival among US veterans. </w:t>
      </w:r>
      <w:r w:rsidRPr="00E412CD">
        <w:rPr>
          <w:i/>
        </w:rPr>
        <w:t xml:space="preserve">JAMA. </w:t>
      </w:r>
      <w:r w:rsidRPr="00E412CD">
        <w:t>2014;311(12):1234-1243.</w:t>
      </w:r>
      <w:bookmarkEnd w:id="354"/>
    </w:p>
    <w:p w14:paraId="3169255C" w14:textId="77777777" w:rsidR="00DD279F" w:rsidRPr="00E412CD" w:rsidRDefault="00DD279F" w:rsidP="00DD279F">
      <w:pPr>
        <w:pStyle w:val="EndNoteBibliography"/>
        <w:ind w:left="720" w:hanging="720"/>
      </w:pPr>
      <w:bookmarkStart w:id="355" w:name="_ENREF_328"/>
      <w:r w:rsidRPr="00E412CD">
        <w:rPr>
          <w:b/>
        </w:rPr>
        <w:t>328.</w:t>
      </w:r>
      <w:r w:rsidRPr="00E412CD">
        <w:tab/>
        <w:t xml:space="preserve">Maciejewski ML, Perkins M, Li YF, Chapko M, Fortney JC, Liu CF. Utilization and expenditures of veterans obtaining primary care in community clinics and VA medical centers: an observational cohort study. </w:t>
      </w:r>
      <w:r w:rsidRPr="00E412CD">
        <w:rPr>
          <w:i/>
        </w:rPr>
        <w:t xml:space="preserve">BMC Health Serv Res. </w:t>
      </w:r>
      <w:r w:rsidRPr="00E412CD">
        <w:t>2007;7:56.</w:t>
      </w:r>
      <w:bookmarkEnd w:id="355"/>
    </w:p>
    <w:p w14:paraId="29CAFF5C" w14:textId="77777777" w:rsidR="00DD279F" w:rsidRPr="00E412CD" w:rsidRDefault="00DD279F" w:rsidP="00DD279F">
      <w:pPr>
        <w:pStyle w:val="EndNoteBibliography"/>
        <w:ind w:left="720" w:hanging="720"/>
      </w:pPr>
      <w:bookmarkStart w:id="356" w:name="_ENREF_329"/>
      <w:r w:rsidRPr="00E412CD">
        <w:rPr>
          <w:b/>
        </w:rPr>
        <w:t>329.</w:t>
      </w:r>
      <w:r w:rsidRPr="00E412CD">
        <w:tab/>
        <w:t xml:space="preserve">Friedman SA, Frayne SM, Berg E, Hamilton AB, Washington DL, Saechao F, Maisel NC, Lin JY, Hoggatt KJ, Phibbs CS. Travel time and attrition from VHA care among women veterans: how far is too far? </w:t>
      </w:r>
      <w:r w:rsidRPr="00E412CD">
        <w:rPr>
          <w:i/>
        </w:rPr>
        <w:t xml:space="preserve">Med Care. </w:t>
      </w:r>
      <w:r w:rsidRPr="00E412CD">
        <w:t>2015;53(4 Suppl 1):S15-22.</w:t>
      </w:r>
      <w:bookmarkEnd w:id="356"/>
    </w:p>
    <w:p w14:paraId="6BB32417" w14:textId="77777777" w:rsidR="00DD279F" w:rsidRPr="00E412CD" w:rsidRDefault="00DD279F" w:rsidP="00DD279F">
      <w:pPr>
        <w:pStyle w:val="EndNoteBibliography"/>
        <w:ind w:left="720" w:hanging="720"/>
      </w:pPr>
      <w:bookmarkStart w:id="357" w:name="_ENREF_330"/>
      <w:r w:rsidRPr="00E412CD">
        <w:rPr>
          <w:b/>
        </w:rPr>
        <w:t>330.</w:t>
      </w:r>
      <w:r w:rsidRPr="00E412CD">
        <w:tab/>
        <w:t xml:space="preserve">Arozullah AM. The impact of health literacy on racial differences in cancer stage at presentation. </w:t>
      </w:r>
      <w:r w:rsidRPr="00E412CD">
        <w:rPr>
          <w:i/>
        </w:rPr>
        <w:t>HSR&amp;D study (IIR 02-010)</w:t>
      </w:r>
      <w:r w:rsidRPr="00E412CD">
        <w:t xml:space="preserve">. 2007; </w:t>
      </w:r>
      <w:hyperlink r:id="rId129" w:history="1">
        <w:r w:rsidRPr="00E412CD">
          <w:rPr>
            <w:rStyle w:val="Hyperlink"/>
          </w:rPr>
          <w:t>http://www.hsrd.research.va.gov/research/abstracts.cfm?Project_ID=2141692578</w:t>
        </w:r>
      </w:hyperlink>
      <w:r w:rsidRPr="00E412CD">
        <w:t>. Accessed November 14, 2016.</w:t>
      </w:r>
      <w:bookmarkEnd w:id="357"/>
    </w:p>
    <w:p w14:paraId="527C84FC" w14:textId="77777777" w:rsidR="00DD279F" w:rsidRPr="00E412CD" w:rsidRDefault="00DD279F" w:rsidP="00DD279F">
      <w:pPr>
        <w:pStyle w:val="EndNoteBibliography"/>
        <w:ind w:left="720" w:hanging="720"/>
      </w:pPr>
      <w:bookmarkStart w:id="358" w:name="_ENREF_331"/>
      <w:r w:rsidRPr="00E412CD">
        <w:rPr>
          <w:b/>
        </w:rPr>
        <w:t>331.</w:t>
      </w:r>
      <w:r w:rsidRPr="00E412CD">
        <w:tab/>
        <w:t xml:space="preserve">Knight SJ, Latini DM, Hart SL, Sadetsky N, Kane CJ, DuChane J, Carroll PR, Ca PI. Education predicts quality of life among men with prostate cancer cared for in the Department of Veterans Affairs: a longitudinal quality of life analysis from CaPSURE. </w:t>
      </w:r>
      <w:r w:rsidRPr="00E412CD">
        <w:rPr>
          <w:i/>
        </w:rPr>
        <w:t xml:space="preserve">Cancer. </w:t>
      </w:r>
      <w:r w:rsidRPr="00E412CD">
        <w:t>2007;109(9):1769-1776.</w:t>
      </w:r>
      <w:bookmarkEnd w:id="358"/>
    </w:p>
    <w:p w14:paraId="0E06907D" w14:textId="77777777" w:rsidR="00DD279F" w:rsidRPr="00E412CD" w:rsidRDefault="00DD279F" w:rsidP="00DD279F">
      <w:pPr>
        <w:pStyle w:val="EndNoteBibliography"/>
        <w:ind w:left="720" w:hanging="720"/>
      </w:pPr>
      <w:bookmarkStart w:id="359" w:name="_ENREF_332"/>
      <w:r w:rsidRPr="00E412CD">
        <w:rPr>
          <w:b/>
        </w:rPr>
        <w:t>332.</w:t>
      </w:r>
      <w:r w:rsidRPr="00E412CD">
        <w:tab/>
        <w:t xml:space="preserve">Nelson K, Taylor L, Lurie N, Escarce J, McFarland L, Fihn SD. Neighborhood environment and health status and mortality among veterans. </w:t>
      </w:r>
      <w:r w:rsidRPr="00E412CD">
        <w:rPr>
          <w:i/>
        </w:rPr>
        <w:t xml:space="preserve">J Gen Intern Med. </w:t>
      </w:r>
      <w:r w:rsidRPr="00E412CD">
        <w:t>2011;26(8):862-867.</w:t>
      </w:r>
      <w:bookmarkEnd w:id="359"/>
    </w:p>
    <w:p w14:paraId="2CE1D631" w14:textId="77777777" w:rsidR="00DD279F" w:rsidRPr="00E412CD" w:rsidRDefault="00DD279F" w:rsidP="00DD279F">
      <w:pPr>
        <w:pStyle w:val="EndNoteBibliography"/>
        <w:ind w:left="720" w:hanging="720"/>
      </w:pPr>
      <w:bookmarkStart w:id="360" w:name="_ENREF_333"/>
      <w:r w:rsidRPr="00E412CD">
        <w:rPr>
          <w:b/>
        </w:rPr>
        <w:t>333.</w:t>
      </w:r>
      <w:r w:rsidRPr="00E412CD">
        <w:tab/>
        <w:t xml:space="preserve">Gabrielian S, Yuan AH, Andersen RM, Rubenstein LV, Gelberg L. VA health service utilization for homeless and low-income Veterans: a spotlight on the VA Supportive Housing (VASH) program in greater Los Angeles. </w:t>
      </w:r>
      <w:r w:rsidRPr="00E412CD">
        <w:rPr>
          <w:i/>
        </w:rPr>
        <w:t xml:space="preserve">Med Care. </w:t>
      </w:r>
      <w:r w:rsidRPr="00E412CD">
        <w:t>2014;52(5):454-461.</w:t>
      </w:r>
      <w:bookmarkEnd w:id="360"/>
    </w:p>
    <w:p w14:paraId="6EE2D3EA" w14:textId="77777777" w:rsidR="00DD279F" w:rsidRPr="00E412CD" w:rsidRDefault="00DD279F" w:rsidP="00DD279F">
      <w:pPr>
        <w:pStyle w:val="EndNoteBibliography"/>
        <w:ind w:left="720" w:hanging="720"/>
      </w:pPr>
      <w:bookmarkStart w:id="361" w:name="_ENREF_334"/>
      <w:r w:rsidRPr="00E412CD">
        <w:rPr>
          <w:b/>
        </w:rPr>
        <w:t>334.</w:t>
      </w:r>
      <w:r w:rsidRPr="00E412CD">
        <w:tab/>
        <w:t xml:space="preserve">Belsher BE, Tiet QQ, Garvert DW, Rosen CS. Compensation and treatment: disability benefits and outcomes of U.S. veterans receiving residential PTSD treatment. </w:t>
      </w:r>
      <w:r w:rsidRPr="00E412CD">
        <w:rPr>
          <w:i/>
        </w:rPr>
        <w:t xml:space="preserve">J Trauma Stress. </w:t>
      </w:r>
      <w:r w:rsidRPr="00E412CD">
        <w:t>2012;25(5):494-502.</w:t>
      </w:r>
      <w:bookmarkEnd w:id="361"/>
    </w:p>
    <w:p w14:paraId="0EE8A81B" w14:textId="77777777" w:rsidR="00DD279F" w:rsidRPr="00E412CD" w:rsidRDefault="00DD279F" w:rsidP="00DD279F">
      <w:pPr>
        <w:pStyle w:val="EndNoteBibliography"/>
        <w:ind w:left="720" w:hanging="720"/>
      </w:pPr>
      <w:bookmarkStart w:id="362" w:name="_ENREF_335"/>
      <w:r w:rsidRPr="00E412CD">
        <w:rPr>
          <w:b/>
        </w:rPr>
        <w:t>335.</w:t>
      </w:r>
      <w:r w:rsidRPr="00E412CD">
        <w:tab/>
        <w:t xml:space="preserve">Jain S, Greenbaum MA, Rosen CS. Do Veterans with posttraumatic stress disorder receive first-line pharmacotherapy? Results from the Longitudinal Veterans Health Survey. </w:t>
      </w:r>
      <w:r w:rsidRPr="00E412CD">
        <w:rPr>
          <w:i/>
        </w:rPr>
        <w:t xml:space="preserve">Primary Care Companion for CNS Disorders. </w:t>
      </w:r>
      <w:r w:rsidRPr="00E412CD">
        <w:t>2012;14(2):7p-7p 1p.</w:t>
      </w:r>
      <w:bookmarkEnd w:id="362"/>
    </w:p>
    <w:p w14:paraId="0E85BD19" w14:textId="77777777" w:rsidR="00DD279F" w:rsidRPr="00E412CD" w:rsidRDefault="00DD279F" w:rsidP="00DD279F">
      <w:pPr>
        <w:pStyle w:val="EndNoteBibliography"/>
        <w:ind w:left="720" w:hanging="720"/>
      </w:pPr>
      <w:bookmarkStart w:id="363" w:name="_ENREF_336"/>
      <w:r w:rsidRPr="00E412CD">
        <w:rPr>
          <w:b/>
        </w:rPr>
        <w:t>336.</w:t>
      </w:r>
      <w:r w:rsidRPr="00E412CD">
        <w:tab/>
        <w:t xml:space="preserve">Hermes EDA, Rosenheck RA, Desai R, Fontana AF. Recent trends in the treatment of posttraumatic stress disorder and other mental disorders in the VHA. </w:t>
      </w:r>
      <w:r w:rsidRPr="00E412CD">
        <w:rPr>
          <w:i/>
        </w:rPr>
        <w:t xml:space="preserve">Psychiatric services (Washington, D.C.). </w:t>
      </w:r>
      <w:r w:rsidRPr="00E412CD">
        <w:t>2012;63(5):471-476.</w:t>
      </w:r>
      <w:bookmarkEnd w:id="363"/>
    </w:p>
    <w:p w14:paraId="3BB41EC8" w14:textId="77777777" w:rsidR="00DD279F" w:rsidRPr="00E412CD" w:rsidRDefault="00DD279F" w:rsidP="00DD279F">
      <w:pPr>
        <w:pStyle w:val="EndNoteBibliography"/>
        <w:ind w:left="720" w:hanging="720"/>
      </w:pPr>
      <w:bookmarkStart w:id="364" w:name="_ENREF_337"/>
      <w:r w:rsidRPr="00E412CD">
        <w:rPr>
          <w:b/>
        </w:rPr>
        <w:t>337.</w:t>
      </w:r>
      <w:r w:rsidRPr="00E412CD">
        <w:tab/>
        <w:t xml:space="preserve">Paddock SM, Woodroffe A, Watkins KE, Sorbero ME, Smith B, Mannle TE, Jr., Solomon J, Pincus HA. The quality of mental health care for veterans of Operation Enduring Freedom/Operation Iraqi Freedom. </w:t>
      </w:r>
      <w:r w:rsidRPr="00E412CD">
        <w:rPr>
          <w:i/>
        </w:rPr>
        <w:t xml:space="preserve">Med Care. </w:t>
      </w:r>
      <w:r w:rsidRPr="00E412CD">
        <w:t>2013;51(1):84-89.</w:t>
      </w:r>
      <w:bookmarkEnd w:id="364"/>
    </w:p>
    <w:p w14:paraId="080DA910" w14:textId="77777777" w:rsidR="00DD279F" w:rsidRPr="00E412CD" w:rsidRDefault="00DD279F" w:rsidP="00DD279F">
      <w:pPr>
        <w:pStyle w:val="EndNoteBibliography"/>
        <w:ind w:left="720" w:hanging="720"/>
      </w:pPr>
      <w:bookmarkStart w:id="365" w:name="_ENREF_338"/>
      <w:r w:rsidRPr="00E412CD">
        <w:rPr>
          <w:b/>
        </w:rPr>
        <w:t>338.</w:t>
      </w:r>
      <w:r w:rsidRPr="00E412CD">
        <w:tab/>
        <w:t xml:space="preserve">Washington DL, Bird CE, LaMonte MJ, Goldstein KM, Rillamas-Sun E, Stefanick ML, Woods NF, Bastian LA, Gass M, Weitlauf JC. Military generation and its relationship to mortality in women Veterans in the Women's Health Initiative. </w:t>
      </w:r>
      <w:r w:rsidRPr="00E412CD">
        <w:rPr>
          <w:i/>
        </w:rPr>
        <w:t xml:space="preserve">Gerontologist. </w:t>
      </w:r>
      <w:r w:rsidRPr="00E412CD">
        <w:t>Feb 2016;56(Suppl 1):S126-137.</w:t>
      </w:r>
      <w:bookmarkEnd w:id="365"/>
    </w:p>
    <w:p w14:paraId="0F1B8C74" w14:textId="77777777" w:rsidR="00DD279F" w:rsidRPr="00E412CD" w:rsidRDefault="00DD279F" w:rsidP="00DD279F">
      <w:pPr>
        <w:pStyle w:val="EndNoteBibliography"/>
        <w:ind w:left="720" w:hanging="720"/>
      </w:pPr>
      <w:bookmarkStart w:id="366" w:name="_ENREF_339"/>
      <w:r w:rsidRPr="00E412CD">
        <w:rPr>
          <w:b/>
        </w:rPr>
        <w:t>339.</w:t>
      </w:r>
      <w:r w:rsidRPr="00E412CD">
        <w:tab/>
        <w:t xml:space="preserve">Berke GM, Fergason J, Milani JR, Hattingh J, McDowell M, Nguyen V, Reiber GE. Comparison of satisfaction with current prosthetic care in veterans and servicemembers from Vietnam and OIF/OEF conflicts with major traumatic limb loss. </w:t>
      </w:r>
      <w:r w:rsidRPr="00E412CD">
        <w:rPr>
          <w:i/>
        </w:rPr>
        <w:t xml:space="preserve">J Rehabil Res Dev. </w:t>
      </w:r>
      <w:r w:rsidRPr="00E412CD">
        <w:t>2010;47(4):361-371.</w:t>
      </w:r>
      <w:bookmarkEnd w:id="366"/>
    </w:p>
    <w:p w14:paraId="2EE7F61D" w14:textId="77777777" w:rsidR="00DD279F" w:rsidRPr="00E412CD" w:rsidRDefault="00DD279F" w:rsidP="00DD279F">
      <w:pPr>
        <w:pStyle w:val="EndNoteBibliography"/>
        <w:ind w:left="720" w:hanging="720"/>
      </w:pPr>
      <w:bookmarkStart w:id="367" w:name="_ENREF_340"/>
      <w:r w:rsidRPr="00E412CD">
        <w:rPr>
          <w:b/>
        </w:rPr>
        <w:lastRenderedPageBreak/>
        <w:t>340.</w:t>
      </w:r>
      <w:r w:rsidRPr="00E412CD">
        <w:tab/>
        <w:t xml:space="preserve">Washington D, Bean-Mayberry B, Hamilton AB, Cordasco KM, Yano EM. Women veterans' healthcare delivery preferences and use by military service era: findings from the National Survey of Women Veterans. </w:t>
      </w:r>
      <w:r w:rsidRPr="00E412CD">
        <w:rPr>
          <w:i/>
        </w:rPr>
        <w:t xml:space="preserve">J Gen Intern Med. </w:t>
      </w:r>
      <w:r w:rsidRPr="00E412CD">
        <w:t>2013;28 (Suppl 2):S571-576.</w:t>
      </w:r>
      <w:bookmarkEnd w:id="367"/>
    </w:p>
    <w:p w14:paraId="13D98450" w14:textId="77777777" w:rsidR="00DD279F" w:rsidRPr="00E412CD" w:rsidRDefault="00DD279F" w:rsidP="00DD279F">
      <w:pPr>
        <w:pStyle w:val="EndNoteBibliography"/>
        <w:ind w:left="720" w:hanging="720"/>
      </w:pPr>
      <w:bookmarkStart w:id="368" w:name="_ENREF_341"/>
      <w:r w:rsidRPr="00E412CD">
        <w:rPr>
          <w:b/>
        </w:rPr>
        <w:t>341.</w:t>
      </w:r>
      <w:r w:rsidRPr="00E412CD">
        <w:tab/>
        <w:t xml:space="preserve">Blosnich J, Bossarte R, Silver E, Silenzio V. Health care utilization and health indicators among a national sample of U.S. veterans in same-sex partnerships. </w:t>
      </w:r>
      <w:r w:rsidRPr="00E412CD">
        <w:rPr>
          <w:i/>
        </w:rPr>
        <w:t xml:space="preserve">Mil Med. </w:t>
      </w:r>
      <w:r w:rsidRPr="00E412CD">
        <w:t>2013;178(2):207-212.</w:t>
      </w:r>
      <w:bookmarkEnd w:id="368"/>
    </w:p>
    <w:p w14:paraId="1AB5B95F" w14:textId="77777777" w:rsidR="00DD279F" w:rsidRPr="00E412CD" w:rsidRDefault="00DD279F" w:rsidP="00DD279F">
      <w:pPr>
        <w:pStyle w:val="EndNoteBibliography"/>
        <w:ind w:left="720" w:hanging="720"/>
      </w:pPr>
      <w:bookmarkStart w:id="369" w:name="_ENREF_342"/>
      <w:r w:rsidRPr="00E412CD">
        <w:rPr>
          <w:b/>
        </w:rPr>
        <w:t>342.</w:t>
      </w:r>
      <w:r w:rsidRPr="00E412CD">
        <w:tab/>
        <w:t xml:space="preserve">Blosnich J, Foynes MM, Shipherd JC. Health disparities among sexual minority women veterans. </w:t>
      </w:r>
      <w:r w:rsidRPr="00E412CD">
        <w:rPr>
          <w:i/>
        </w:rPr>
        <w:t xml:space="preserve">Journal of women's health (2002). </w:t>
      </w:r>
      <w:r w:rsidRPr="00E412CD">
        <w:t>2013;22(7):631-636.</w:t>
      </w:r>
      <w:bookmarkEnd w:id="369"/>
    </w:p>
    <w:p w14:paraId="48952FDA" w14:textId="77777777" w:rsidR="00DD279F" w:rsidRPr="00E412CD" w:rsidRDefault="00DD279F" w:rsidP="00DD279F">
      <w:pPr>
        <w:pStyle w:val="EndNoteBibliography"/>
        <w:ind w:left="720" w:hanging="720"/>
      </w:pPr>
      <w:bookmarkStart w:id="370" w:name="_ENREF_343"/>
      <w:r w:rsidRPr="00E412CD">
        <w:rPr>
          <w:b/>
        </w:rPr>
        <w:t>343.</w:t>
      </w:r>
      <w:r w:rsidRPr="00E412CD">
        <w:tab/>
        <w:t xml:space="preserve">Blosnich JR, Silenzio VM. Physical health indicators among lesbian, gay, and bisexual US veterans. </w:t>
      </w:r>
      <w:r w:rsidRPr="00E412CD">
        <w:rPr>
          <w:i/>
        </w:rPr>
        <w:t xml:space="preserve">Ann Epidemiol. </w:t>
      </w:r>
      <w:r w:rsidRPr="00E412CD">
        <w:t>2013;23(7):448-451.</w:t>
      </w:r>
      <w:bookmarkEnd w:id="370"/>
    </w:p>
    <w:p w14:paraId="1E599CD5" w14:textId="77777777" w:rsidR="00DD279F" w:rsidRPr="00E412CD" w:rsidRDefault="00DD279F" w:rsidP="00DD279F">
      <w:pPr>
        <w:pStyle w:val="EndNoteBibliography"/>
        <w:ind w:left="720" w:hanging="720"/>
      </w:pPr>
      <w:bookmarkStart w:id="371" w:name="_ENREF_344"/>
      <w:r w:rsidRPr="00E412CD">
        <w:rPr>
          <w:b/>
        </w:rPr>
        <w:t>344.</w:t>
      </w:r>
      <w:r w:rsidRPr="00E412CD">
        <w:tab/>
        <w:t xml:space="preserve">Mattocks KM, Sadler A, Yano EM, Krebs EE, Zephyrin L, Brandt C, Kimerling R, Sandfort T, Dichter ME, Weiss JJ, Allison J, Haskell S. Sexual victimization, health status, and VA healthcare utilization among lesbian and bisexual OEF/OIF veterans. </w:t>
      </w:r>
      <w:r w:rsidRPr="00E412CD">
        <w:rPr>
          <w:i/>
        </w:rPr>
        <w:t xml:space="preserve">J Gen Intern Med. </w:t>
      </w:r>
      <w:r w:rsidRPr="00E412CD">
        <w:t>Jul 2013;28 (Suppl 2):S604-608.</w:t>
      </w:r>
      <w:bookmarkEnd w:id="371"/>
    </w:p>
    <w:p w14:paraId="6EE25AA9" w14:textId="77777777" w:rsidR="00DD279F" w:rsidRPr="00E412CD" w:rsidRDefault="00DD279F" w:rsidP="00DD279F">
      <w:pPr>
        <w:pStyle w:val="EndNoteBibliography"/>
        <w:ind w:left="720" w:hanging="720"/>
      </w:pPr>
      <w:bookmarkStart w:id="372" w:name="_ENREF_345"/>
      <w:r w:rsidRPr="00E412CD">
        <w:rPr>
          <w:b/>
        </w:rPr>
        <w:t>345.</w:t>
      </w:r>
      <w:r w:rsidRPr="00E412CD">
        <w:tab/>
        <w:t xml:space="preserve">Brown GR, Jones KT. Mental health and medical health disparities in 5135 transgender Veterans receiving healthcare in the Veterans Health Administration: a case-control study. </w:t>
      </w:r>
      <w:r w:rsidRPr="00E412CD">
        <w:rPr>
          <w:i/>
        </w:rPr>
        <w:t xml:space="preserve">LGBT health. </w:t>
      </w:r>
      <w:r w:rsidRPr="00E412CD">
        <w:t>2016;3(2):122-131.</w:t>
      </w:r>
      <w:bookmarkEnd w:id="372"/>
    </w:p>
    <w:p w14:paraId="7CBD09F0" w14:textId="77777777" w:rsidR="00DD279F" w:rsidRPr="00E412CD" w:rsidRDefault="00DD279F" w:rsidP="00DD279F">
      <w:pPr>
        <w:pStyle w:val="EndNoteBibliography"/>
        <w:ind w:left="720" w:hanging="720"/>
      </w:pPr>
      <w:bookmarkStart w:id="373" w:name="_ENREF_346"/>
      <w:r w:rsidRPr="00E412CD">
        <w:rPr>
          <w:b/>
        </w:rPr>
        <w:t>346.</w:t>
      </w:r>
      <w:r w:rsidRPr="00E412CD">
        <w:tab/>
        <w:t xml:space="preserve">Lehavot K, Simpson TL. Trauma, posttraumatic stress disorder, and depression among sexual minority and heterosexual women veterans. </w:t>
      </w:r>
      <w:r w:rsidRPr="00E412CD">
        <w:rPr>
          <w:i/>
        </w:rPr>
        <w:t xml:space="preserve">J Couns Psychol. </w:t>
      </w:r>
      <w:r w:rsidRPr="00E412CD">
        <w:t>2014;61(3):392-403.</w:t>
      </w:r>
      <w:bookmarkEnd w:id="373"/>
    </w:p>
    <w:p w14:paraId="7B3348D3" w14:textId="77777777" w:rsidR="00DD279F" w:rsidRPr="00E412CD" w:rsidRDefault="00DD279F" w:rsidP="00DD279F">
      <w:pPr>
        <w:pStyle w:val="EndNoteBibliography"/>
        <w:ind w:left="720" w:hanging="720"/>
      </w:pPr>
      <w:bookmarkStart w:id="374" w:name="_ENREF_347"/>
      <w:r w:rsidRPr="00E412CD">
        <w:rPr>
          <w:b/>
        </w:rPr>
        <w:t>347.</w:t>
      </w:r>
      <w:r w:rsidRPr="00E412CD">
        <w:tab/>
        <w:t xml:space="preserve">Lehavot K, Browne KC, Simpson TL. Examining sexual orientation disparities in alcohol misuse among women veterans. </w:t>
      </w:r>
      <w:r w:rsidRPr="00E412CD">
        <w:rPr>
          <w:i/>
        </w:rPr>
        <w:t xml:space="preserve">Am J Prev Med. </w:t>
      </w:r>
      <w:r w:rsidRPr="00E412CD">
        <w:t>2014;47(5):554-562.</w:t>
      </w:r>
      <w:bookmarkEnd w:id="374"/>
    </w:p>
    <w:p w14:paraId="797DC49B" w14:textId="77777777" w:rsidR="00DD279F" w:rsidRPr="00E412CD" w:rsidRDefault="00DD279F" w:rsidP="00DD279F">
      <w:pPr>
        <w:pStyle w:val="EndNoteBibliography"/>
        <w:ind w:left="720" w:hanging="720"/>
      </w:pPr>
      <w:bookmarkStart w:id="375" w:name="_ENREF_348"/>
      <w:r w:rsidRPr="00E412CD">
        <w:rPr>
          <w:b/>
        </w:rPr>
        <w:t>348.</w:t>
      </w:r>
      <w:r w:rsidRPr="00E412CD">
        <w:tab/>
        <w:t xml:space="preserve">Blosnich JR, Mays VM, Cochran SD. Suicidality among Veterans: implications of sexual minority status. </w:t>
      </w:r>
      <w:r w:rsidRPr="00E412CD">
        <w:rPr>
          <w:i/>
        </w:rPr>
        <w:t xml:space="preserve">Am J Public Health. </w:t>
      </w:r>
      <w:r w:rsidRPr="00E412CD">
        <w:t>Sep 2014;104(Suppl 4):S535-537.</w:t>
      </w:r>
      <w:bookmarkEnd w:id="375"/>
    </w:p>
    <w:p w14:paraId="68EC552F" w14:textId="77777777" w:rsidR="00DD279F" w:rsidRPr="00E412CD" w:rsidRDefault="00DD279F" w:rsidP="00DD279F">
      <w:pPr>
        <w:pStyle w:val="EndNoteBibliography"/>
        <w:ind w:left="720" w:hanging="720"/>
      </w:pPr>
      <w:bookmarkStart w:id="376" w:name="_ENREF_349"/>
      <w:r w:rsidRPr="00E412CD">
        <w:rPr>
          <w:b/>
        </w:rPr>
        <w:t>349.</w:t>
      </w:r>
      <w:r w:rsidRPr="00E412CD">
        <w:tab/>
        <w:t xml:space="preserve">Littman AJ, Koepsell TD, Forsberg CW, Haselkorn JK, Boyko EJ. Preventive services in veterans in relation to disability. </w:t>
      </w:r>
      <w:r w:rsidRPr="00E412CD">
        <w:rPr>
          <w:i/>
        </w:rPr>
        <w:t xml:space="preserve">J Rehabil Res Dev. </w:t>
      </w:r>
      <w:r w:rsidRPr="00E412CD">
        <w:t>2012;49(3):339-350.</w:t>
      </w:r>
      <w:bookmarkEnd w:id="376"/>
    </w:p>
    <w:p w14:paraId="4D8CD50C" w14:textId="77777777" w:rsidR="00DD279F" w:rsidRPr="00E412CD" w:rsidRDefault="00DD279F" w:rsidP="00DD279F">
      <w:pPr>
        <w:pStyle w:val="EndNoteBibliography"/>
        <w:ind w:left="720" w:hanging="720"/>
      </w:pPr>
      <w:bookmarkStart w:id="377" w:name="_ENREF_350"/>
      <w:r w:rsidRPr="00E412CD">
        <w:rPr>
          <w:b/>
        </w:rPr>
        <w:t>350.</w:t>
      </w:r>
      <w:r w:rsidRPr="00E412CD">
        <w:tab/>
        <w:t xml:space="preserve">O'Toole TP, Bourgault C, Johnson EE, Redihan SG, Borgia M, Aiello R, Kane V. New to care: demands on a health system when homeless veterans are enrolled in a medical home model. </w:t>
      </w:r>
      <w:r w:rsidRPr="00E412CD">
        <w:rPr>
          <w:i/>
        </w:rPr>
        <w:t xml:space="preserve">Am J Public Health. </w:t>
      </w:r>
      <w:r w:rsidRPr="00E412CD">
        <w:t>2013;103(Suppl 2):S374-379.</w:t>
      </w:r>
      <w:bookmarkEnd w:id="377"/>
    </w:p>
    <w:p w14:paraId="2ED6198F" w14:textId="77777777" w:rsidR="00DD279F" w:rsidRPr="00E412CD" w:rsidRDefault="00DD279F" w:rsidP="00DD279F">
      <w:pPr>
        <w:pStyle w:val="EndNoteBibliography"/>
        <w:ind w:left="720" w:hanging="720"/>
      </w:pPr>
      <w:bookmarkStart w:id="378" w:name="_ENREF_351"/>
      <w:r w:rsidRPr="00E412CD">
        <w:rPr>
          <w:b/>
        </w:rPr>
        <w:t>351.</w:t>
      </w:r>
      <w:r w:rsidRPr="00E412CD">
        <w:tab/>
        <w:t xml:space="preserve">Tsai J, Doran KM, Rosenheck RA. When health insurance is not a factor: national comparison of homeless and nonhomeless US veterans who use Veterans Affairs Emergency Departments. </w:t>
      </w:r>
      <w:r w:rsidRPr="00E412CD">
        <w:rPr>
          <w:i/>
        </w:rPr>
        <w:t xml:space="preserve">Am J Public Health. </w:t>
      </w:r>
      <w:r w:rsidRPr="00E412CD">
        <w:t>2013;103 (Suppl 2):S225-231.</w:t>
      </w:r>
      <w:bookmarkEnd w:id="378"/>
    </w:p>
    <w:p w14:paraId="65B3ACEC" w14:textId="669F4183" w:rsidR="007F74F0" w:rsidRDefault="00DD279F" w:rsidP="00DD279F">
      <w:pPr>
        <w:spacing w:after="200" w:line="276" w:lineRule="auto"/>
        <w:rPr>
          <w:rFonts w:eastAsia="MS Mincho"/>
          <w:b/>
        </w:rPr>
      </w:pPr>
      <w:r>
        <w:rPr>
          <w:b/>
        </w:rPr>
        <w:fldChar w:fldCharType="end"/>
      </w:r>
      <w:r w:rsidR="007F74F0">
        <w:rPr>
          <w:rFonts w:eastAsia="MS Mincho"/>
          <w:b/>
        </w:rPr>
        <w:br w:type="page"/>
      </w:r>
    </w:p>
    <w:p w14:paraId="38FDC99A" w14:textId="77777777" w:rsidR="007F74F0" w:rsidRDefault="007F74F0" w:rsidP="00766FFA">
      <w:pPr>
        <w:contextualSpacing/>
        <w:jc w:val="center"/>
        <w:outlineLvl w:val="0"/>
        <w:rPr>
          <w:rFonts w:eastAsia="MS Mincho"/>
          <w:b/>
        </w:rPr>
      </w:pPr>
      <w:bookmarkStart w:id="379" w:name="_Toc468294650"/>
      <w:r w:rsidRPr="007F74F0">
        <w:rPr>
          <w:rFonts w:eastAsia="MS Mincho"/>
          <w:b/>
        </w:rPr>
        <w:lastRenderedPageBreak/>
        <w:t xml:space="preserve">Supplemental Digital Content </w:t>
      </w:r>
      <w:r>
        <w:rPr>
          <w:rFonts w:eastAsia="MS Mincho"/>
          <w:b/>
        </w:rPr>
        <w:t>11.</w:t>
      </w:r>
      <w:r w:rsidR="00766FFA">
        <w:rPr>
          <w:rFonts w:eastAsia="MS Mincho"/>
          <w:b/>
        </w:rPr>
        <w:t xml:space="preserve"> </w:t>
      </w:r>
      <w:r w:rsidR="00766FFA" w:rsidRPr="00766FFA">
        <w:rPr>
          <w:rFonts w:eastAsia="MS Mincho"/>
          <w:b/>
        </w:rPr>
        <w:t xml:space="preserve">Study </w:t>
      </w:r>
      <w:r w:rsidR="00766FFA">
        <w:rPr>
          <w:rFonts w:eastAsia="MS Mincho"/>
          <w:b/>
        </w:rPr>
        <w:t>D</w:t>
      </w:r>
      <w:r w:rsidR="00766FFA" w:rsidRPr="00766FFA">
        <w:rPr>
          <w:rFonts w:eastAsia="MS Mincho"/>
          <w:b/>
        </w:rPr>
        <w:t>istributi</w:t>
      </w:r>
      <w:r w:rsidR="00766FFA">
        <w:rPr>
          <w:rFonts w:eastAsia="MS Mincho"/>
          <w:b/>
        </w:rPr>
        <w:t>on by C</w:t>
      </w:r>
      <w:r w:rsidR="00766FFA" w:rsidRPr="00766FFA">
        <w:rPr>
          <w:rFonts w:eastAsia="MS Mincho"/>
          <w:b/>
        </w:rPr>
        <w:t xml:space="preserve">linical </w:t>
      </w:r>
      <w:r w:rsidR="00766FFA">
        <w:rPr>
          <w:rFonts w:eastAsia="MS Mincho"/>
          <w:b/>
        </w:rPr>
        <w:t>A</w:t>
      </w:r>
      <w:r w:rsidR="00766FFA" w:rsidRPr="00766FFA">
        <w:rPr>
          <w:rFonts w:eastAsia="MS Mincho"/>
          <w:b/>
        </w:rPr>
        <w:t xml:space="preserve">rea and </w:t>
      </w:r>
      <w:r w:rsidR="00766FFA">
        <w:rPr>
          <w:rFonts w:eastAsia="MS Mincho"/>
          <w:b/>
        </w:rPr>
        <w:t>C</w:t>
      </w:r>
      <w:r w:rsidR="00766FFA" w:rsidRPr="00766FFA">
        <w:rPr>
          <w:rFonts w:eastAsia="MS Mincho"/>
          <w:b/>
        </w:rPr>
        <w:t>ategory</w:t>
      </w:r>
      <w:bookmarkEnd w:id="379"/>
    </w:p>
    <w:p w14:paraId="7B2BFA0D" w14:textId="77777777" w:rsidR="00766FFA" w:rsidRDefault="00766FFA" w:rsidP="00865386"/>
    <w:p w14:paraId="6124AE25" w14:textId="77777777" w:rsidR="00865386" w:rsidRPr="00370406" w:rsidRDefault="00865386" w:rsidP="00865386">
      <w:pPr>
        <w:rPr>
          <w:sz w:val="22"/>
          <w:szCs w:val="22"/>
        </w:rPr>
      </w:pPr>
      <w:r w:rsidRPr="00370406">
        <w:rPr>
          <w:sz w:val="22"/>
          <w:szCs w:val="22"/>
        </w:rPr>
        <w:t xml:space="preserve">Mental health represented the most widely studied clinical area, followed by cardiovascular disease, cancer, and diabetes.  Most of the studies in cardiovascular disease (68%), cancer (75.7%), and diabetes (63.3%) reported quality of care outcomes.  </w:t>
      </w:r>
      <w:r w:rsidR="00766FFA" w:rsidRPr="00370406">
        <w:rPr>
          <w:sz w:val="22"/>
          <w:szCs w:val="22"/>
        </w:rPr>
        <w:t>The table below</w:t>
      </w:r>
      <w:r w:rsidRPr="00370406">
        <w:rPr>
          <w:sz w:val="22"/>
          <w:szCs w:val="22"/>
        </w:rPr>
        <w:t xml:space="preserve"> shows the distribution of studies by clinical area and outcome category.  </w:t>
      </w:r>
    </w:p>
    <w:p w14:paraId="5739B129" w14:textId="77777777" w:rsidR="00865386" w:rsidRPr="00370406" w:rsidRDefault="00865386" w:rsidP="00865386">
      <w:pPr>
        <w:rPr>
          <w:b/>
          <w:sz w:val="22"/>
          <w:szCs w:val="22"/>
        </w:rPr>
      </w:pPr>
    </w:p>
    <w:p w14:paraId="5B4E4510" w14:textId="77777777" w:rsidR="00865386" w:rsidRPr="00370406" w:rsidRDefault="00865386" w:rsidP="00865386">
      <w:pPr>
        <w:rPr>
          <w:b/>
          <w:sz w:val="22"/>
          <w:szCs w:val="22"/>
        </w:rPr>
      </w:pPr>
      <w:r w:rsidRPr="00370406">
        <w:rPr>
          <w:b/>
          <w:sz w:val="22"/>
          <w:szCs w:val="22"/>
        </w:rPr>
        <w:t>Distribution of studies by clinical area and outcome category</w:t>
      </w:r>
    </w:p>
    <w:tbl>
      <w:tblPr>
        <w:tblW w:w="9600" w:type="dxa"/>
        <w:tblInd w:w="93" w:type="dxa"/>
        <w:tblBorders>
          <w:top w:val="single" w:sz="4" w:space="0" w:color="auto"/>
          <w:bottom w:val="single" w:sz="4" w:space="0" w:color="auto"/>
          <w:insideH w:val="single" w:sz="4" w:space="0" w:color="auto"/>
        </w:tblBorders>
        <w:tblLook w:val="04A0" w:firstRow="1" w:lastRow="0" w:firstColumn="1" w:lastColumn="0" w:noHBand="0" w:noVBand="1"/>
      </w:tblPr>
      <w:tblGrid>
        <w:gridCol w:w="3507"/>
        <w:gridCol w:w="1440"/>
        <w:gridCol w:w="1530"/>
        <w:gridCol w:w="1440"/>
        <w:gridCol w:w="1683"/>
      </w:tblGrid>
      <w:tr w:rsidR="00865386" w14:paraId="5C69DD66" w14:textId="77777777" w:rsidTr="00865386">
        <w:trPr>
          <w:trHeight w:val="20"/>
        </w:trPr>
        <w:tc>
          <w:tcPr>
            <w:tcW w:w="3507" w:type="dxa"/>
            <w:tcBorders>
              <w:top w:val="single" w:sz="4" w:space="0" w:color="auto"/>
              <w:left w:val="nil"/>
              <w:bottom w:val="single" w:sz="4" w:space="0" w:color="auto"/>
              <w:right w:val="nil"/>
            </w:tcBorders>
            <w:noWrap/>
            <w:vAlign w:val="center"/>
            <w:hideMark/>
          </w:tcPr>
          <w:p w14:paraId="64BC687A" w14:textId="77777777" w:rsidR="00865386" w:rsidRDefault="00865386">
            <w:pPr>
              <w:rPr>
                <w:rFonts w:eastAsia="Times New Roman"/>
                <w:b/>
                <w:color w:val="000000"/>
                <w:sz w:val="20"/>
                <w:szCs w:val="20"/>
              </w:rPr>
            </w:pPr>
            <w:r>
              <w:rPr>
                <w:rFonts w:eastAsia="Times New Roman"/>
                <w:b/>
                <w:color w:val="000000"/>
                <w:sz w:val="20"/>
                <w:szCs w:val="20"/>
              </w:rPr>
              <w:t>Clinical area</w:t>
            </w:r>
          </w:p>
        </w:tc>
        <w:tc>
          <w:tcPr>
            <w:tcW w:w="1440" w:type="dxa"/>
            <w:tcBorders>
              <w:top w:val="single" w:sz="4" w:space="0" w:color="auto"/>
              <w:left w:val="nil"/>
              <w:bottom w:val="single" w:sz="4" w:space="0" w:color="auto"/>
              <w:right w:val="nil"/>
            </w:tcBorders>
            <w:vAlign w:val="bottom"/>
            <w:hideMark/>
          </w:tcPr>
          <w:p w14:paraId="2B00FF37" w14:textId="77777777" w:rsidR="00865386" w:rsidRDefault="00865386">
            <w:pPr>
              <w:tabs>
                <w:tab w:val="decimal" w:pos="345"/>
                <w:tab w:val="decimal" w:pos="705"/>
              </w:tabs>
              <w:jc w:val="center"/>
              <w:rPr>
                <w:rFonts w:eastAsia="Times New Roman"/>
                <w:b/>
                <w:color w:val="000000"/>
                <w:sz w:val="20"/>
                <w:szCs w:val="20"/>
              </w:rPr>
            </w:pPr>
            <w:r>
              <w:rPr>
                <w:rFonts w:eastAsia="Times New Roman"/>
                <w:b/>
                <w:color w:val="000000"/>
                <w:sz w:val="20"/>
                <w:szCs w:val="20"/>
              </w:rPr>
              <w:t>Total studies</w:t>
            </w:r>
            <w:r>
              <w:rPr>
                <w:rFonts w:ascii="Times New Roman Bold" w:eastAsia="Times New Roman" w:hAnsi="Times New Roman Bold"/>
                <w:b/>
                <w:color w:val="000000"/>
                <w:sz w:val="20"/>
                <w:szCs w:val="20"/>
                <w:vertAlign w:val="superscript"/>
              </w:rPr>
              <w:t>a</w:t>
            </w:r>
          </w:p>
          <w:p w14:paraId="604BB439" w14:textId="77777777" w:rsidR="00865386" w:rsidRDefault="00865386">
            <w:pPr>
              <w:tabs>
                <w:tab w:val="center" w:pos="255"/>
                <w:tab w:val="center" w:pos="705"/>
              </w:tabs>
              <w:rPr>
                <w:rFonts w:eastAsia="Times New Roman"/>
                <w:b/>
                <w:color w:val="000000"/>
                <w:sz w:val="20"/>
                <w:szCs w:val="20"/>
              </w:rPr>
            </w:pPr>
            <w:r>
              <w:rPr>
                <w:rFonts w:eastAsia="Times New Roman"/>
                <w:b/>
                <w:color w:val="000000"/>
                <w:sz w:val="20"/>
                <w:szCs w:val="20"/>
              </w:rPr>
              <w:tab/>
              <w:t xml:space="preserve">N </w:t>
            </w:r>
            <w:r>
              <w:rPr>
                <w:rFonts w:eastAsia="Times New Roman"/>
                <w:b/>
                <w:color w:val="000000"/>
                <w:sz w:val="20"/>
                <w:szCs w:val="20"/>
              </w:rPr>
              <w:tab/>
              <w:t>(%)</w:t>
            </w:r>
            <w:r>
              <w:rPr>
                <w:rFonts w:ascii="Times New Roman Bold" w:eastAsia="Times New Roman" w:hAnsi="Times New Roman Bold"/>
                <w:b/>
                <w:color w:val="000000"/>
                <w:sz w:val="20"/>
                <w:szCs w:val="20"/>
                <w:vertAlign w:val="superscript"/>
              </w:rPr>
              <w:t>b</w:t>
            </w:r>
          </w:p>
        </w:tc>
        <w:tc>
          <w:tcPr>
            <w:tcW w:w="1530" w:type="dxa"/>
            <w:tcBorders>
              <w:top w:val="single" w:sz="4" w:space="0" w:color="auto"/>
              <w:left w:val="nil"/>
              <w:bottom w:val="single" w:sz="4" w:space="0" w:color="auto"/>
              <w:right w:val="nil"/>
            </w:tcBorders>
            <w:vAlign w:val="center"/>
            <w:hideMark/>
          </w:tcPr>
          <w:p w14:paraId="534DE757" w14:textId="77777777" w:rsidR="00865386" w:rsidRDefault="00865386">
            <w:pPr>
              <w:tabs>
                <w:tab w:val="decimal" w:pos="435"/>
                <w:tab w:val="decimal" w:pos="885"/>
              </w:tabs>
              <w:jc w:val="center"/>
              <w:rPr>
                <w:rFonts w:eastAsia="Times New Roman"/>
                <w:b/>
                <w:color w:val="000000"/>
                <w:sz w:val="20"/>
                <w:szCs w:val="20"/>
              </w:rPr>
            </w:pPr>
            <w:r>
              <w:rPr>
                <w:rFonts w:eastAsia="Times New Roman"/>
                <w:b/>
                <w:color w:val="000000"/>
                <w:sz w:val="20"/>
                <w:szCs w:val="20"/>
              </w:rPr>
              <w:t>Utilization</w:t>
            </w:r>
          </w:p>
          <w:p w14:paraId="6EB0DF60" w14:textId="77777777" w:rsidR="00865386" w:rsidRDefault="00865386">
            <w:pPr>
              <w:tabs>
                <w:tab w:val="center" w:pos="345"/>
                <w:tab w:val="center" w:pos="885"/>
              </w:tabs>
              <w:rPr>
                <w:rFonts w:eastAsia="Times New Roman"/>
                <w:b/>
                <w:color w:val="000000"/>
                <w:sz w:val="20"/>
                <w:szCs w:val="20"/>
              </w:rPr>
            </w:pPr>
            <w:r>
              <w:rPr>
                <w:rFonts w:eastAsia="Times New Roman"/>
                <w:b/>
                <w:color w:val="000000"/>
                <w:sz w:val="20"/>
                <w:szCs w:val="20"/>
              </w:rPr>
              <w:tab/>
              <w:t xml:space="preserve">N </w:t>
            </w:r>
            <w:r>
              <w:rPr>
                <w:rFonts w:eastAsia="Times New Roman"/>
                <w:b/>
                <w:color w:val="000000"/>
                <w:sz w:val="20"/>
                <w:szCs w:val="20"/>
              </w:rPr>
              <w:tab/>
              <w:t>(</w:t>
            </w:r>
            <w:r>
              <w:rPr>
                <w:b/>
                <w:bCs/>
                <w:color w:val="000000"/>
                <w:sz w:val="20"/>
                <w:szCs w:val="20"/>
              </w:rPr>
              <w:t>%)</w:t>
            </w:r>
            <w:r>
              <w:rPr>
                <w:rFonts w:ascii="Times New Roman Bold" w:hAnsi="Times New Roman Bold"/>
                <w:b/>
                <w:bCs/>
                <w:color w:val="000000"/>
                <w:sz w:val="20"/>
                <w:szCs w:val="20"/>
                <w:vertAlign w:val="superscript"/>
              </w:rPr>
              <w:t>c</w:t>
            </w:r>
          </w:p>
        </w:tc>
        <w:tc>
          <w:tcPr>
            <w:tcW w:w="1440" w:type="dxa"/>
            <w:tcBorders>
              <w:top w:val="single" w:sz="4" w:space="0" w:color="auto"/>
              <w:left w:val="nil"/>
              <w:bottom w:val="single" w:sz="4" w:space="0" w:color="auto"/>
              <w:right w:val="nil"/>
            </w:tcBorders>
            <w:vAlign w:val="center"/>
            <w:hideMark/>
          </w:tcPr>
          <w:p w14:paraId="12765FDD" w14:textId="77777777" w:rsidR="00865386" w:rsidRDefault="00865386">
            <w:pPr>
              <w:tabs>
                <w:tab w:val="decimal" w:pos="426"/>
                <w:tab w:val="decimal" w:pos="885"/>
              </w:tabs>
              <w:jc w:val="center"/>
              <w:rPr>
                <w:rFonts w:eastAsia="Times New Roman"/>
                <w:b/>
                <w:color w:val="000000"/>
                <w:sz w:val="20"/>
                <w:szCs w:val="20"/>
              </w:rPr>
            </w:pPr>
            <w:r>
              <w:rPr>
                <w:rFonts w:eastAsia="Times New Roman"/>
                <w:b/>
                <w:color w:val="000000"/>
                <w:sz w:val="20"/>
                <w:szCs w:val="20"/>
              </w:rPr>
              <w:t>Quality</w:t>
            </w:r>
          </w:p>
          <w:p w14:paraId="624849AB" w14:textId="77777777" w:rsidR="00865386" w:rsidRDefault="00865386">
            <w:pPr>
              <w:tabs>
                <w:tab w:val="center" w:pos="345"/>
                <w:tab w:val="center" w:pos="885"/>
              </w:tabs>
              <w:rPr>
                <w:rFonts w:eastAsia="Times New Roman"/>
                <w:b/>
                <w:color w:val="000000"/>
                <w:sz w:val="20"/>
                <w:szCs w:val="20"/>
              </w:rPr>
            </w:pPr>
            <w:r>
              <w:rPr>
                <w:rFonts w:eastAsia="Times New Roman"/>
                <w:b/>
                <w:color w:val="000000"/>
                <w:sz w:val="20"/>
                <w:szCs w:val="20"/>
              </w:rPr>
              <w:tab/>
              <w:t xml:space="preserve">N </w:t>
            </w:r>
            <w:r>
              <w:rPr>
                <w:rFonts w:eastAsia="Times New Roman"/>
                <w:b/>
                <w:color w:val="000000"/>
                <w:sz w:val="20"/>
                <w:szCs w:val="20"/>
              </w:rPr>
              <w:tab/>
              <w:t>(%)</w:t>
            </w:r>
            <w:r>
              <w:rPr>
                <w:rFonts w:ascii="Times New Roman Bold" w:hAnsi="Times New Roman Bold"/>
                <w:b/>
                <w:bCs/>
                <w:color w:val="000000"/>
                <w:sz w:val="20"/>
                <w:szCs w:val="20"/>
                <w:vertAlign w:val="superscript"/>
              </w:rPr>
              <w:t>c</w:t>
            </w:r>
          </w:p>
        </w:tc>
        <w:tc>
          <w:tcPr>
            <w:tcW w:w="1683" w:type="dxa"/>
            <w:tcBorders>
              <w:top w:val="single" w:sz="4" w:space="0" w:color="auto"/>
              <w:left w:val="nil"/>
              <w:bottom w:val="single" w:sz="4" w:space="0" w:color="auto"/>
              <w:right w:val="nil"/>
            </w:tcBorders>
            <w:vAlign w:val="center"/>
            <w:hideMark/>
          </w:tcPr>
          <w:p w14:paraId="0A3F21A8" w14:textId="77777777" w:rsidR="00865386" w:rsidRDefault="00865386">
            <w:pPr>
              <w:tabs>
                <w:tab w:val="decimal" w:pos="525"/>
                <w:tab w:val="decimal" w:pos="975"/>
              </w:tabs>
              <w:jc w:val="center"/>
              <w:rPr>
                <w:rFonts w:eastAsia="Times New Roman"/>
                <w:b/>
                <w:color w:val="000000"/>
                <w:sz w:val="20"/>
                <w:szCs w:val="20"/>
              </w:rPr>
            </w:pPr>
            <w:r>
              <w:rPr>
                <w:rFonts w:eastAsia="Times New Roman"/>
                <w:b/>
                <w:color w:val="000000"/>
                <w:sz w:val="20"/>
                <w:szCs w:val="20"/>
              </w:rPr>
              <w:t>Health Outcome</w:t>
            </w:r>
          </w:p>
          <w:p w14:paraId="32FAD92A" w14:textId="77777777" w:rsidR="00865386" w:rsidRDefault="00865386">
            <w:pPr>
              <w:tabs>
                <w:tab w:val="center" w:pos="435"/>
                <w:tab w:val="center" w:pos="975"/>
              </w:tabs>
              <w:rPr>
                <w:rFonts w:eastAsia="Times New Roman"/>
                <w:color w:val="000000"/>
                <w:sz w:val="20"/>
                <w:szCs w:val="20"/>
              </w:rPr>
            </w:pPr>
            <w:r>
              <w:rPr>
                <w:rFonts w:eastAsia="Times New Roman"/>
                <w:b/>
                <w:color w:val="000000"/>
                <w:sz w:val="20"/>
                <w:szCs w:val="20"/>
              </w:rPr>
              <w:tab/>
              <w:t xml:space="preserve">N </w:t>
            </w:r>
            <w:r>
              <w:rPr>
                <w:rFonts w:eastAsia="Times New Roman"/>
                <w:b/>
                <w:color w:val="000000"/>
                <w:sz w:val="20"/>
                <w:szCs w:val="20"/>
              </w:rPr>
              <w:tab/>
              <w:t>(%)</w:t>
            </w:r>
            <w:r>
              <w:rPr>
                <w:rFonts w:ascii="Times New Roman Bold" w:hAnsi="Times New Roman Bold"/>
                <w:b/>
                <w:bCs/>
                <w:color w:val="000000"/>
                <w:sz w:val="20"/>
                <w:szCs w:val="20"/>
                <w:vertAlign w:val="superscript"/>
              </w:rPr>
              <w:t>c</w:t>
            </w:r>
          </w:p>
        </w:tc>
      </w:tr>
      <w:tr w:rsidR="00865386" w14:paraId="0452499C" w14:textId="77777777" w:rsidTr="00865386">
        <w:trPr>
          <w:trHeight w:val="20"/>
        </w:trPr>
        <w:tc>
          <w:tcPr>
            <w:tcW w:w="3507" w:type="dxa"/>
            <w:tcBorders>
              <w:top w:val="single" w:sz="4" w:space="0" w:color="auto"/>
              <w:left w:val="nil"/>
              <w:bottom w:val="single" w:sz="4" w:space="0" w:color="auto"/>
              <w:right w:val="nil"/>
            </w:tcBorders>
            <w:noWrap/>
            <w:hideMark/>
          </w:tcPr>
          <w:p w14:paraId="645F7449" w14:textId="77777777" w:rsidR="00865386" w:rsidRDefault="00865386">
            <w:pPr>
              <w:rPr>
                <w:rFonts w:eastAsia="Times New Roman"/>
                <w:color w:val="000000"/>
                <w:sz w:val="20"/>
                <w:szCs w:val="20"/>
              </w:rPr>
            </w:pPr>
            <w:r>
              <w:rPr>
                <w:rFonts w:eastAsia="Times New Roman"/>
                <w:color w:val="000000"/>
                <w:sz w:val="20"/>
                <w:szCs w:val="20"/>
              </w:rPr>
              <w:t>Mental health</w:t>
            </w:r>
          </w:p>
        </w:tc>
        <w:tc>
          <w:tcPr>
            <w:tcW w:w="1440" w:type="dxa"/>
            <w:tcBorders>
              <w:top w:val="single" w:sz="4" w:space="0" w:color="auto"/>
              <w:left w:val="nil"/>
              <w:bottom w:val="single" w:sz="4" w:space="0" w:color="auto"/>
              <w:right w:val="nil"/>
            </w:tcBorders>
            <w:vAlign w:val="bottom"/>
            <w:hideMark/>
          </w:tcPr>
          <w:p w14:paraId="3CFCF361"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97</w:t>
            </w:r>
            <w:r>
              <w:rPr>
                <w:rFonts w:eastAsia="Times New Roman"/>
                <w:color w:val="000000"/>
                <w:sz w:val="20"/>
                <w:szCs w:val="20"/>
              </w:rPr>
              <w:tab/>
            </w:r>
            <w:r>
              <w:rPr>
                <w:color w:val="000000"/>
                <w:sz w:val="20"/>
                <w:szCs w:val="20"/>
              </w:rPr>
              <w:t>(27.6)</w:t>
            </w:r>
          </w:p>
        </w:tc>
        <w:tc>
          <w:tcPr>
            <w:tcW w:w="1530" w:type="dxa"/>
            <w:tcBorders>
              <w:top w:val="single" w:sz="4" w:space="0" w:color="auto"/>
              <w:left w:val="nil"/>
              <w:bottom w:val="single" w:sz="4" w:space="0" w:color="auto"/>
              <w:right w:val="nil"/>
            </w:tcBorders>
            <w:hideMark/>
          </w:tcPr>
          <w:p w14:paraId="4F11A86E" w14:textId="77777777" w:rsidR="00865386" w:rsidRDefault="00865386">
            <w:pPr>
              <w:tabs>
                <w:tab w:val="decimal" w:pos="435"/>
                <w:tab w:val="decimal" w:pos="885"/>
              </w:tabs>
            </w:pPr>
            <w:r>
              <w:rPr>
                <w:rFonts w:eastAsia="Times New Roman"/>
                <w:color w:val="000000"/>
                <w:sz w:val="20"/>
                <w:szCs w:val="20"/>
              </w:rPr>
              <w:tab/>
              <w:t>34</w:t>
            </w:r>
            <w:r>
              <w:rPr>
                <w:rFonts w:eastAsia="Times New Roman"/>
                <w:color w:val="000000"/>
                <w:sz w:val="20"/>
                <w:szCs w:val="20"/>
              </w:rPr>
              <w:tab/>
            </w:r>
            <w:r>
              <w:rPr>
                <w:color w:val="000000"/>
                <w:sz w:val="20"/>
                <w:szCs w:val="20"/>
              </w:rPr>
              <w:t>(35.1</w:t>
            </w:r>
            <w:r>
              <w:rPr>
                <w:rFonts w:eastAsia="Times New Roman"/>
                <w:color w:val="000000"/>
                <w:sz w:val="20"/>
                <w:szCs w:val="20"/>
              </w:rPr>
              <w:t>)</w:t>
            </w:r>
          </w:p>
        </w:tc>
        <w:tc>
          <w:tcPr>
            <w:tcW w:w="1440" w:type="dxa"/>
            <w:tcBorders>
              <w:top w:val="single" w:sz="4" w:space="0" w:color="auto"/>
              <w:left w:val="nil"/>
              <w:bottom w:val="single" w:sz="4" w:space="0" w:color="auto"/>
              <w:right w:val="nil"/>
            </w:tcBorders>
            <w:hideMark/>
          </w:tcPr>
          <w:p w14:paraId="737755C8" w14:textId="77777777" w:rsidR="00865386" w:rsidRDefault="00865386">
            <w:pPr>
              <w:tabs>
                <w:tab w:val="decimal" w:pos="426"/>
                <w:tab w:val="decimal" w:pos="885"/>
              </w:tabs>
              <w:rPr>
                <w:rFonts w:eastAsia="Times New Roman"/>
                <w:color w:val="000000"/>
                <w:sz w:val="20"/>
                <w:szCs w:val="20"/>
              </w:rPr>
            </w:pPr>
            <w:r>
              <w:rPr>
                <w:rFonts w:eastAsia="Times New Roman"/>
                <w:color w:val="000000"/>
                <w:sz w:val="20"/>
                <w:szCs w:val="20"/>
              </w:rPr>
              <w:tab/>
              <w:t>35</w:t>
            </w:r>
            <w:r>
              <w:rPr>
                <w:rFonts w:eastAsia="Times New Roman"/>
                <w:color w:val="000000"/>
                <w:sz w:val="20"/>
                <w:szCs w:val="20"/>
              </w:rPr>
              <w:tab/>
            </w:r>
            <w:r>
              <w:rPr>
                <w:color w:val="000000"/>
                <w:sz w:val="20"/>
                <w:szCs w:val="20"/>
              </w:rPr>
              <w:t>(36.1</w:t>
            </w:r>
            <w:r>
              <w:rPr>
                <w:rFonts w:eastAsia="Times New Roman"/>
                <w:color w:val="000000"/>
                <w:sz w:val="20"/>
                <w:szCs w:val="20"/>
              </w:rPr>
              <w:t>)</w:t>
            </w:r>
          </w:p>
        </w:tc>
        <w:tc>
          <w:tcPr>
            <w:tcW w:w="1683" w:type="dxa"/>
            <w:tcBorders>
              <w:top w:val="single" w:sz="4" w:space="0" w:color="auto"/>
              <w:left w:val="nil"/>
              <w:bottom w:val="single" w:sz="4" w:space="0" w:color="auto"/>
              <w:right w:val="nil"/>
            </w:tcBorders>
            <w:hideMark/>
          </w:tcPr>
          <w:p w14:paraId="4422C0FC" w14:textId="77777777" w:rsidR="00865386" w:rsidRDefault="00865386">
            <w:pPr>
              <w:tabs>
                <w:tab w:val="decimal" w:pos="525"/>
                <w:tab w:val="decimal" w:pos="975"/>
              </w:tabs>
            </w:pPr>
            <w:r>
              <w:rPr>
                <w:rFonts w:eastAsia="Times New Roman"/>
                <w:color w:val="000000"/>
                <w:sz w:val="20"/>
                <w:szCs w:val="20"/>
              </w:rPr>
              <w:tab/>
              <w:t>47</w:t>
            </w:r>
            <w:r>
              <w:rPr>
                <w:rFonts w:eastAsia="Times New Roman"/>
                <w:color w:val="000000"/>
                <w:sz w:val="20"/>
                <w:szCs w:val="20"/>
              </w:rPr>
              <w:tab/>
            </w:r>
            <w:r>
              <w:rPr>
                <w:color w:val="000000"/>
                <w:sz w:val="20"/>
                <w:szCs w:val="20"/>
              </w:rPr>
              <w:t>(48.5</w:t>
            </w:r>
            <w:r>
              <w:rPr>
                <w:rFonts w:eastAsia="Times New Roman"/>
                <w:color w:val="000000"/>
                <w:sz w:val="20"/>
                <w:szCs w:val="20"/>
              </w:rPr>
              <w:t>)</w:t>
            </w:r>
          </w:p>
        </w:tc>
      </w:tr>
      <w:tr w:rsidR="00865386" w14:paraId="7ECA4E01" w14:textId="77777777" w:rsidTr="00865386">
        <w:trPr>
          <w:trHeight w:val="20"/>
        </w:trPr>
        <w:tc>
          <w:tcPr>
            <w:tcW w:w="3507" w:type="dxa"/>
            <w:tcBorders>
              <w:top w:val="single" w:sz="4" w:space="0" w:color="auto"/>
              <w:left w:val="nil"/>
              <w:bottom w:val="single" w:sz="4" w:space="0" w:color="auto"/>
              <w:right w:val="nil"/>
            </w:tcBorders>
            <w:noWrap/>
            <w:hideMark/>
          </w:tcPr>
          <w:p w14:paraId="63DE92C7" w14:textId="77777777" w:rsidR="00865386" w:rsidRDefault="00865386">
            <w:pPr>
              <w:rPr>
                <w:rFonts w:eastAsia="Times New Roman"/>
                <w:color w:val="000000"/>
                <w:sz w:val="20"/>
                <w:szCs w:val="20"/>
              </w:rPr>
            </w:pPr>
            <w:r>
              <w:rPr>
                <w:rFonts w:eastAsia="Times New Roman"/>
                <w:color w:val="000000"/>
                <w:sz w:val="20"/>
                <w:szCs w:val="20"/>
              </w:rPr>
              <w:t>Cardiovascular</w:t>
            </w:r>
          </w:p>
        </w:tc>
        <w:tc>
          <w:tcPr>
            <w:tcW w:w="1440" w:type="dxa"/>
            <w:tcBorders>
              <w:top w:val="single" w:sz="4" w:space="0" w:color="auto"/>
              <w:left w:val="nil"/>
              <w:bottom w:val="single" w:sz="4" w:space="0" w:color="auto"/>
              <w:right w:val="nil"/>
            </w:tcBorders>
            <w:vAlign w:val="bottom"/>
            <w:hideMark/>
          </w:tcPr>
          <w:p w14:paraId="6CB1C378"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50</w:t>
            </w:r>
            <w:r>
              <w:rPr>
                <w:rFonts w:eastAsia="Times New Roman"/>
                <w:color w:val="000000"/>
                <w:sz w:val="20"/>
                <w:szCs w:val="20"/>
              </w:rPr>
              <w:tab/>
            </w:r>
            <w:r>
              <w:rPr>
                <w:color w:val="000000"/>
                <w:sz w:val="20"/>
                <w:szCs w:val="20"/>
              </w:rPr>
              <w:t>(14.2)</w:t>
            </w:r>
          </w:p>
        </w:tc>
        <w:tc>
          <w:tcPr>
            <w:tcW w:w="1530" w:type="dxa"/>
            <w:tcBorders>
              <w:top w:val="single" w:sz="4" w:space="0" w:color="auto"/>
              <w:left w:val="nil"/>
              <w:bottom w:val="single" w:sz="4" w:space="0" w:color="auto"/>
              <w:right w:val="nil"/>
            </w:tcBorders>
            <w:hideMark/>
          </w:tcPr>
          <w:p w14:paraId="7AA4B100" w14:textId="77777777" w:rsidR="00865386" w:rsidRDefault="00865386">
            <w:pPr>
              <w:tabs>
                <w:tab w:val="decimal" w:pos="435"/>
                <w:tab w:val="decimal" w:pos="885"/>
              </w:tabs>
            </w:pPr>
            <w:r>
              <w:rPr>
                <w:rFonts w:eastAsia="Times New Roman"/>
                <w:color w:val="000000"/>
                <w:sz w:val="20"/>
                <w:szCs w:val="20"/>
              </w:rPr>
              <w:tab/>
              <w:t>4</w:t>
            </w:r>
            <w:r>
              <w:rPr>
                <w:rFonts w:eastAsia="Times New Roman"/>
                <w:color w:val="000000"/>
                <w:sz w:val="20"/>
                <w:szCs w:val="20"/>
              </w:rPr>
              <w:tab/>
            </w:r>
            <w:r>
              <w:rPr>
                <w:color w:val="000000"/>
                <w:sz w:val="20"/>
                <w:szCs w:val="20"/>
              </w:rPr>
              <w:t>(8.0</w:t>
            </w:r>
            <w:r>
              <w:rPr>
                <w:rFonts w:eastAsia="Times New Roman"/>
                <w:color w:val="000000"/>
                <w:sz w:val="20"/>
                <w:szCs w:val="20"/>
              </w:rPr>
              <w:t>)</w:t>
            </w:r>
          </w:p>
        </w:tc>
        <w:tc>
          <w:tcPr>
            <w:tcW w:w="1440" w:type="dxa"/>
            <w:tcBorders>
              <w:top w:val="single" w:sz="4" w:space="0" w:color="auto"/>
              <w:left w:val="nil"/>
              <w:bottom w:val="single" w:sz="4" w:space="0" w:color="auto"/>
              <w:right w:val="nil"/>
            </w:tcBorders>
            <w:hideMark/>
          </w:tcPr>
          <w:p w14:paraId="1B27481C" w14:textId="77777777" w:rsidR="00865386" w:rsidRDefault="00865386">
            <w:pPr>
              <w:tabs>
                <w:tab w:val="decimal" w:pos="426"/>
                <w:tab w:val="decimal" w:pos="885"/>
              </w:tabs>
            </w:pPr>
            <w:r>
              <w:rPr>
                <w:rFonts w:eastAsia="Times New Roman"/>
                <w:color w:val="000000"/>
                <w:sz w:val="20"/>
                <w:szCs w:val="20"/>
              </w:rPr>
              <w:tab/>
              <w:t>34</w:t>
            </w:r>
            <w:r>
              <w:rPr>
                <w:rFonts w:eastAsia="Times New Roman"/>
                <w:color w:val="000000"/>
                <w:sz w:val="20"/>
                <w:szCs w:val="20"/>
              </w:rPr>
              <w:tab/>
            </w:r>
            <w:r>
              <w:rPr>
                <w:color w:val="000000"/>
                <w:sz w:val="20"/>
                <w:szCs w:val="20"/>
              </w:rPr>
              <w:t>(68.0</w:t>
            </w:r>
            <w:r>
              <w:rPr>
                <w:rFonts w:eastAsia="Times New Roman"/>
                <w:color w:val="000000"/>
                <w:sz w:val="20"/>
                <w:szCs w:val="20"/>
              </w:rPr>
              <w:t>)</w:t>
            </w:r>
          </w:p>
        </w:tc>
        <w:tc>
          <w:tcPr>
            <w:tcW w:w="1683" w:type="dxa"/>
            <w:tcBorders>
              <w:top w:val="single" w:sz="4" w:space="0" w:color="auto"/>
              <w:left w:val="nil"/>
              <w:bottom w:val="single" w:sz="4" w:space="0" w:color="auto"/>
              <w:right w:val="nil"/>
            </w:tcBorders>
            <w:hideMark/>
          </w:tcPr>
          <w:p w14:paraId="4D061E6E" w14:textId="77777777" w:rsidR="00865386" w:rsidRDefault="00865386">
            <w:pPr>
              <w:tabs>
                <w:tab w:val="decimal" w:pos="525"/>
                <w:tab w:val="decimal" w:pos="975"/>
              </w:tabs>
            </w:pPr>
            <w:r>
              <w:rPr>
                <w:rFonts w:eastAsia="Times New Roman"/>
                <w:color w:val="000000"/>
                <w:sz w:val="20"/>
                <w:szCs w:val="20"/>
              </w:rPr>
              <w:tab/>
              <w:t>21</w:t>
            </w:r>
            <w:r>
              <w:rPr>
                <w:rFonts w:eastAsia="Times New Roman"/>
                <w:color w:val="000000"/>
                <w:sz w:val="20"/>
                <w:szCs w:val="20"/>
              </w:rPr>
              <w:tab/>
            </w:r>
            <w:r>
              <w:rPr>
                <w:color w:val="000000"/>
                <w:sz w:val="20"/>
                <w:szCs w:val="20"/>
              </w:rPr>
              <w:t>(42.0</w:t>
            </w:r>
            <w:r>
              <w:rPr>
                <w:rFonts w:eastAsia="Times New Roman"/>
                <w:color w:val="000000"/>
                <w:sz w:val="20"/>
                <w:szCs w:val="20"/>
              </w:rPr>
              <w:t>)</w:t>
            </w:r>
          </w:p>
        </w:tc>
      </w:tr>
      <w:tr w:rsidR="00865386" w14:paraId="26FDAC2B" w14:textId="77777777" w:rsidTr="00865386">
        <w:trPr>
          <w:trHeight w:val="20"/>
        </w:trPr>
        <w:tc>
          <w:tcPr>
            <w:tcW w:w="3507" w:type="dxa"/>
            <w:tcBorders>
              <w:top w:val="single" w:sz="4" w:space="0" w:color="auto"/>
              <w:left w:val="nil"/>
              <w:bottom w:val="single" w:sz="4" w:space="0" w:color="auto"/>
              <w:right w:val="nil"/>
            </w:tcBorders>
            <w:noWrap/>
            <w:hideMark/>
          </w:tcPr>
          <w:p w14:paraId="321F79B8" w14:textId="77777777" w:rsidR="00865386" w:rsidRDefault="00865386">
            <w:pPr>
              <w:rPr>
                <w:rFonts w:eastAsia="Times New Roman"/>
                <w:color w:val="000000"/>
                <w:sz w:val="20"/>
                <w:szCs w:val="20"/>
              </w:rPr>
            </w:pPr>
            <w:r>
              <w:rPr>
                <w:rFonts w:eastAsia="Times New Roman"/>
                <w:color w:val="000000"/>
                <w:sz w:val="20"/>
                <w:szCs w:val="20"/>
              </w:rPr>
              <w:t>Cancer</w:t>
            </w:r>
          </w:p>
        </w:tc>
        <w:tc>
          <w:tcPr>
            <w:tcW w:w="1440" w:type="dxa"/>
            <w:tcBorders>
              <w:top w:val="single" w:sz="4" w:space="0" w:color="auto"/>
              <w:left w:val="nil"/>
              <w:bottom w:val="single" w:sz="4" w:space="0" w:color="auto"/>
              <w:right w:val="nil"/>
            </w:tcBorders>
            <w:vAlign w:val="bottom"/>
            <w:hideMark/>
          </w:tcPr>
          <w:p w14:paraId="7C8D5D55"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37</w:t>
            </w:r>
            <w:r>
              <w:rPr>
                <w:rFonts w:eastAsia="Times New Roman"/>
                <w:color w:val="000000"/>
                <w:sz w:val="20"/>
                <w:szCs w:val="20"/>
              </w:rPr>
              <w:tab/>
            </w:r>
            <w:r>
              <w:rPr>
                <w:color w:val="000000"/>
                <w:sz w:val="20"/>
                <w:szCs w:val="20"/>
              </w:rPr>
              <w:t>(10.5)</w:t>
            </w:r>
          </w:p>
        </w:tc>
        <w:tc>
          <w:tcPr>
            <w:tcW w:w="1530" w:type="dxa"/>
            <w:tcBorders>
              <w:top w:val="single" w:sz="4" w:space="0" w:color="auto"/>
              <w:left w:val="nil"/>
              <w:bottom w:val="single" w:sz="4" w:space="0" w:color="auto"/>
              <w:right w:val="nil"/>
            </w:tcBorders>
            <w:hideMark/>
          </w:tcPr>
          <w:p w14:paraId="56428FBF" w14:textId="77777777" w:rsidR="00865386" w:rsidRDefault="00865386">
            <w:pPr>
              <w:tabs>
                <w:tab w:val="decimal" w:pos="435"/>
                <w:tab w:val="decimal" w:pos="885"/>
              </w:tabs>
            </w:pPr>
            <w:r>
              <w:rPr>
                <w:rFonts w:eastAsia="Times New Roman"/>
                <w:color w:val="000000"/>
                <w:sz w:val="20"/>
                <w:szCs w:val="20"/>
              </w:rPr>
              <w:tab/>
              <w:t>2</w:t>
            </w:r>
            <w:r>
              <w:rPr>
                <w:rFonts w:eastAsia="Times New Roman"/>
                <w:color w:val="000000"/>
                <w:sz w:val="20"/>
                <w:szCs w:val="20"/>
              </w:rPr>
              <w:tab/>
            </w:r>
            <w:r>
              <w:rPr>
                <w:color w:val="000000"/>
                <w:sz w:val="20"/>
                <w:szCs w:val="20"/>
              </w:rPr>
              <w:t>(5.4</w:t>
            </w:r>
            <w:r>
              <w:rPr>
                <w:rFonts w:eastAsia="Times New Roman"/>
                <w:color w:val="000000"/>
                <w:sz w:val="20"/>
                <w:szCs w:val="20"/>
              </w:rPr>
              <w:t>)</w:t>
            </w:r>
          </w:p>
        </w:tc>
        <w:tc>
          <w:tcPr>
            <w:tcW w:w="1440" w:type="dxa"/>
            <w:tcBorders>
              <w:top w:val="single" w:sz="4" w:space="0" w:color="auto"/>
              <w:left w:val="nil"/>
              <w:bottom w:val="single" w:sz="4" w:space="0" w:color="auto"/>
              <w:right w:val="nil"/>
            </w:tcBorders>
            <w:hideMark/>
          </w:tcPr>
          <w:p w14:paraId="5291749E" w14:textId="77777777" w:rsidR="00865386" w:rsidRDefault="00865386">
            <w:pPr>
              <w:tabs>
                <w:tab w:val="decimal" w:pos="426"/>
                <w:tab w:val="decimal" w:pos="885"/>
              </w:tabs>
            </w:pPr>
            <w:r>
              <w:rPr>
                <w:rFonts w:eastAsia="Times New Roman"/>
                <w:color w:val="000000"/>
                <w:sz w:val="20"/>
                <w:szCs w:val="20"/>
              </w:rPr>
              <w:tab/>
              <w:t>28</w:t>
            </w:r>
            <w:r>
              <w:rPr>
                <w:rFonts w:eastAsia="Times New Roman"/>
                <w:color w:val="000000"/>
                <w:sz w:val="20"/>
                <w:szCs w:val="20"/>
              </w:rPr>
              <w:tab/>
            </w:r>
            <w:r>
              <w:rPr>
                <w:color w:val="000000"/>
                <w:sz w:val="20"/>
                <w:szCs w:val="20"/>
              </w:rPr>
              <w:t>(75.7</w:t>
            </w:r>
            <w:r>
              <w:rPr>
                <w:rFonts w:eastAsia="Times New Roman"/>
                <w:color w:val="000000"/>
                <w:sz w:val="20"/>
                <w:szCs w:val="20"/>
              </w:rPr>
              <w:t>)</w:t>
            </w:r>
          </w:p>
        </w:tc>
        <w:tc>
          <w:tcPr>
            <w:tcW w:w="1683" w:type="dxa"/>
            <w:tcBorders>
              <w:top w:val="single" w:sz="4" w:space="0" w:color="auto"/>
              <w:left w:val="nil"/>
              <w:bottom w:val="single" w:sz="4" w:space="0" w:color="auto"/>
              <w:right w:val="nil"/>
            </w:tcBorders>
            <w:hideMark/>
          </w:tcPr>
          <w:p w14:paraId="3133B042" w14:textId="77777777" w:rsidR="00865386" w:rsidRDefault="00865386">
            <w:pPr>
              <w:tabs>
                <w:tab w:val="decimal" w:pos="525"/>
                <w:tab w:val="decimal" w:pos="975"/>
              </w:tabs>
              <w:rPr>
                <w:rFonts w:eastAsia="Times New Roman"/>
                <w:color w:val="000000"/>
                <w:sz w:val="20"/>
                <w:szCs w:val="20"/>
              </w:rPr>
            </w:pPr>
            <w:r>
              <w:rPr>
                <w:rFonts w:eastAsia="Times New Roman"/>
                <w:color w:val="000000"/>
                <w:sz w:val="20"/>
                <w:szCs w:val="20"/>
              </w:rPr>
              <w:tab/>
              <w:t>18</w:t>
            </w:r>
            <w:r>
              <w:rPr>
                <w:rFonts w:eastAsia="Times New Roman"/>
                <w:color w:val="000000"/>
                <w:sz w:val="20"/>
                <w:szCs w:val="20"/>
              </w:rPr>
              <w:tab/>
            </w:r>
            <w:r>
              <w:rPr>
                <w:color w:val="000000"/>
                <w:sz w:val="20"/>
                <w:szCs w:val="20"/>
              </w:rPr>
              <w:t>(48.6</w:t>
            </w:r>
            <w:r>
              <w:rPr>
                <w:rFonts w:eastAsia="Times New Roman"/>
                <w:color w:val="000000"/>
                <w:sz w:val="20"/>
                <w:szCs w:val="20"/>
              </w:rPr>
              <w:t>)</w:t>
            </w:r>
          </w:p>
        </w:tc>
      </w:tr>
      <w:tr w:rsidR="00865386" w14:paraId="60EB9E75" w14:textId="77777777" w:rsidTr="00865386">
        <w:trPr>
          <w:trHeight w:val="20"/>
        </w:trPr>
        <w:tc>
          <w:tcPr>
            <w:tcW w:w="3507" w:type="dxa"/>
            <w:tcBorders>
              <w:top w:val="single" w:sz="4" w:space="0" w:color="auto"/>
              <w:left w:val="nil"/>
              <w:bottom w:val="single" w:sz="4" w:space="0" w:color="auto"/>
              <w:right w:val="nil"/>
            </w:tcBorders>
            <w:noWrap/>
            <w:hideMark/>
          </w:tcPr>
          <w:p w14:paraId="6CC2BF71" w14:textId="77777777" w:rsidR="00865386" w:rsidRDefault="00865386">
            <w:pPr>
              <w:rPr>
                <w:rFonts w:eastAsia="Times New Roman"/>
                <w:color w:val="000000"/>
                <w:sz w:val="20"/>
                <w:szCs w:val="20"/>
              </w:rPr>
            </w:pPr>
            <w:r>
              <w:rPr>
                <w:rFonts w:eastAsia="Times New Roman"/>
                <w:color w:val="000000"/>
                <w:sz w:val="20"/>
                <w:szCs w:val="20"/>
              </w:rPr>
              <w:t>Diabetes</w:t>
            </w:r>
          </w:p>
        </w:tc>
        <w:tc>
          <w:tcPr>
            <w:tcW w:w="1440" w:type="dxa"/>
            <w:tcBorders>
              <w:top w:val="single" w:sz="4" w:space="0" w:color="auto"/>
              <w:left w:val="nil"/>
              <w:bottom w:val="single" w:sz="4" w:space="0" w:color="auto"/>
              <w:right w:val="nil"/>
            </w:tcBorders>
            <w:vAlign w:val="bottom"/>
            <w:hideMark/>
          </w:tcPr>
          <w:p w14:paraId="06373961"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30</w:t>
            </w:r>
            <w:r>
              <w:rPr>
                <w:rFonts w:eastAsia="Times New Roman"/>
                <w:color w:val="000000"/>
                <w:sz w:val="20"/>
                <w:szCs w:val="20"/>
              </w:rPr>
              <w:tab/>
            </w:r>
            <w:r>
              <w:rPr>
                <w:color w:val="000000"/>
                <w:sz w:val="20"/>
                <w:szCs w:val="20"/>
              </w:rPr>
              <w:t>(8.5)</w:t>
            </w:r>
          </w:p>
        </w:tc>
        <w:tc>
          <w:tcPr>
            <w:tcW w:w="1530" w:type="dxa"/>
            <w:tcBorders>
              <w:top w:val="single" w:sz="4" w:space="0" w:color="auto"/>
              <w:left w:val="nil"/>
              <w:bottom w:val="single" w:sz="4" w:space="0" w:color="auto"/>
              <w:right w:val="nil"/>
            </w:tcBorders>
            <w:hideMark/>
          </w:tcPr>
          <w:p w14:paraId="0FA1044D" w14:textId="77777777" w:rsidR="00865386" w:rsidRDefault="00865386">
            <w:pPr>
              <w:tabs>
                <w:tab w:val="decimal" w:pos="435"/>
                <w:tab w:val="decimal" w:pos="885"/>
              </w:tabs>
            </w:pPr>
            <w:r>
              <w:rPr>
                <w:rFonts w:eastAsia="Times New Roman"/>
                <w:color w:val="000000"/>
                <w:sz w:val="20"/>
                <w:szCs w:val="20"/>
              </w:rPr>
              <w:tab/>
              <w:t>2</w:t>
            </w:r>
            <w:r>
              <w:rPr>
                <w:rFonts w:eastAsia="Times New Roman"/>
                <w:color w:val="000000"/>
                <w:sz w:val="20"/>
                <w:szCs w:val="20"/>
              </w:rPr>
              <w:tab/>
            </w:r>
            <w:r>
              <w:rPr>
                <w:color w:val="000000"/>
                <w:sz w:val="20"/>
                <w:szCs w:val="20"/>
              </w:rPr>
              <w:t>(6.7</w:t>
            </w:r>
            <w:r>
              <w:rPr>
                <w:rFonts w:eastAsia="Times New Roman"/>
                <w:color w:val="000000"/>
                <w:sz w:val="20"/>
                <w:szCs w:val="20"/>
              </w:rPr>
              <w:t>)</w:t>
            </w:r>
          </w:p>
        </w:tc>
        <w:tc>
          <w:tcPr>
            <w:tcW w:w="1440" w:type="dxa"/>
            <w:tcBorders>
              <w:top w:val="single" w:sz="4" w:space="0" w:color="auto"/>
              <w:left w:val="nil"/>
              <w:bottom w:val="single" w:sz="4" w:space="0" w:color="auto"/>
              <w:right w:val="nil"/>
            </w:tcBorders>
            <w:hideMark/>
          </w:tcPr>
          <w:p w14:paraId="2F2EAB15" w14:textId="77777777" w:rsidR="00865386" w:rsidRDefault="00865386">
            <w:pPr>
              <w:tabs>
                <w:tab w:val="decimal" w:pos="426"/>
                <w:tab w:val="decimal" w:pos="885"/>
              </w:tabs>
            </w:pPr>
            <w:r>
              <w:rPr>
                <w:rFonts w:eastAsia="Times New Roman"/>
                <w:color w:val="000000"/>
                <w:sz w:val="20"/>
                <w:szCs w:val="20"/>
              </w:rPr>
              <w:tab/>
              <w:t>19</w:t>
            </w:r>
            <w:r>
              <w:rPr>
                <w:rFonts w:eastAsia="Times New Roman"/>
                <w:color w:val="000000"/>
                <w:sz w:val="20"/>
                <w:szCs w:val="20"/>
              </w:rPr>
              <w:tab/>
            </w:r>
            <w:r>
              <w:rPr>
                <w:color w:val="000000"/>
                <w:sz w:val="20"/>
                <w:szCs w:val="20"/>
              </w:rPr>
              <w:t>(63.3</w:t>
            </w:r>
            <w:r>
              <w:rPr>
                <w:rFonts w:eastAsia="Times New Roman"/>
                <w:color w:val="000000"/>
                <w:sz w:val="20"/>
                <w:szCs w:val="20"/>
              </w:rPr>
              <w:t>)</w:t>
            </w:r>
          </w:p>
        </w:tc>
        <w:tc>
          <w:tcPr>
            <w:tcW w:w="1683" w:type="dxa"/>
            <w:tcBorders>
              <w:top w:val="single" w:sz="4" w:space="0" w:color="auto"/>
              <w:left w:val="nil"/>
              <w:bottom w:val="single" w:sz="4" w:space="0" w:color="auto"/>
              <w:right w:val="nil"/>
            </w:tcBorders>
            <w:hideMark/>
          </w:tcPr>
          <w:p w14:paraId="2C660572" w14:textId="77777777" w:rsidR="00865386" w:rsidRDefault="00865386">
            <w:pPr>
              <w:tabs>
                <w:tab w:val="decimal" w:pos="525"/>
                <w:tab w:val="decimal" w:pos="975"/>
              </w:tabs>
              <w:rPr>
                <w:rFonts w:eastAsia="Times New Roman"/>
                <w:color w:val="000000"/>
                <w:sz w:val="20"/>
                <w:szCs w:val="20"/>
              </w:rPr>
            </w:pPr>
            <w:r>
              <w:rPr>
                <w:rFonts w:eastAsia="Times New Roman"/>
                <w:color w:val="000000"/>
                <w:sz w:val="20"/>
                <w:szCs w:val="20"/>
              </w:rPr>
              <w:tab/>
              <w:t>12</w:t>
            </w:r>
            <w:r>
              <w:rPr>
                <w:rFonts w:eastAsia="Times New Roman"/>
                <w:color w:val="000000"/>
                <w:sz w:val="20"/>
                <w:szCs w:val="20"/>
              </w:rPr>
              <w:tab/>
            </w:r>
            <w:r>
              <w:rPr>
                <w:color w:val="000000"/>
                <w:sz w:val="20"/>
                <w:szCs w:val="20"/>
              </w:rPr>
              <w:t>(40.0</w:t>
            </w:r>
            <w:r>
              <w:rPr>
                <w:rFonts w:eastAsia="Times New Roman"/>
                <w:color w:val="000000"/>
                <w:sz w:val="20"/>
                <w:szCs w:val="20"/>
              </w:rPr>
              <w:t>)</w:t>
            </w:r>
          </w:p>
        </w:tc>
      </w:tr>
      <w:tr w:rsidR="00865386" w14:paraId="758A82D2" w14:textId="77777777" w:rsidTr="00865386">
        <w:trPr>
          <w:trHeight w:val="20"/>
        </w:trPr>
        <w:tc>
          <w:tcPr>
            <w:tcW w:w="3507" w:type="dxa"/>
            <w:tcBorders>
              <w:top w:val="single" w:sz="4" w:space="0" w:color="auto"/>
              <w:left w:val="nil"/>
              <w:bottom w:val="single" w:sz="4" w:space="0" w:color="auto"/>
              <w:right w:val="nil"/>
            </w:tcBorders>
            <w:noWrap/>
            <w:hideMark/>
          </w:tcPr>
          <w:p w14:paraId="4A2AE99C" w14:textId="77777777" w:rsidR="00865386" w:rsidRDefault="00865386">
            <w:pPr>
              <w:rPr>
                <w:rFonts w:eastAsia="Times New Roman"/>
                <w:color w:val="000000"/>
                <w:sz w:val="20"/>
                <w:szCs w:val="20"/>
              </w:rPr>
            </w:pPr>
            <w:r>
              <w:rPr>
                <w:rFonts w:eastAsia="Times New Roman"/>
                <w:color w:val="000000"/>
                <w:sz w:val="20"/>
                <w:szCs w:val="20"/>
              </w:rPr>
              <w:t>Pain</w:t>
            </w:r>
          </w:p>
        </w:tc>
        <w:tc>
          <w:tcPr>
            <w:tcW w:w="1440" w:type="dxa"/>
            <w:tcBorders>
              <w:top w:val="single" w:sz="4" w:space="0" w:color="auto"/>
              <w:left w:val="nil"/>
              <w:bottom w:val="single" w:sz="4" w:space="0" w:color="auto"/>
              <w:right w:val="nil"/>
            </w:tcBorders>
            <w:vAlign w:val="bottom"/>
            <w:hideMark/>
          </w:tcPr>
          <w:p w14:paraId="6B50F038"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19</w:t>
            </w:r>
            <w:r>
              <w:rPr>
                <w:rFonts w:eastAsia="Times New Roman"/>
                <w:color w:val="000000"/>
                <w:sz w:val="20"/>
                <w:szCs w:val="20"/>
              </w:rPr>
              <w:tab/>
            </w:r>
            <w:r>
              <w:rPr>
                <w:color w:val="000000"/>
                <w:sz w:val="20"/>
                <w:szCs w:val="20"/>
              </w:rPr>
              <w:t>(5.4)</w:t>
            </w:r>
          </w:p>
        </w:tc>
        <w:tc>
          <w:tcPr>
            <w:tcW w:w="1530" w:type="dxa"/>
            <w:tcBorders>
              <w:top w:val="single" w:sz="4" w:space="0" w:color="auto"/>
              <w:left w:val="nil"/>
              <w:bottom w:val="single" w:sz="4" w:space="0" w:color="auto"/>
              <w:right w:val="nil"/>
            </w:tcBorders>
            <w:hideMark/>
          </w:tcPr>
          <w:p w14:paraId="1B1C796D" w14:textId="77777777" w:rsidR="00865386" w:rsidRDefault="00865386">
            <w:pPr>
              <w:tabs>
                <w:tab w:val="decimal" w:pos="435"/>
                <w:tab w:val="decimal" w:pos="885"/>
              </w:tabs>
            </w:pPr>
            <w:r>
              <w:rPr>
                <w:rFonts w:eastAsia="Times New Roman"/>
                <w:color w:val="000000"/>
                <w:sz w:val="20"/>
                <w:szCs w:val="20"/>
              </w:rPr>
              <w:tab/>
              <w:t>5</w:t>
            </w:r>
            <w:r>
              <w:rPr>
                <w:rFonts w:eastAsia="Times New Roman"/>
                <w:color w:val="000000"/>
                <w:sz w:val="20"/>
                <w:szCs w:val="20"/>
              </w:rPr>
              <w:tab/>
            </w:r>
            <w:r>
              <w:rPr>
                <w:color w:val="000000"/>
                <w:sz w:val="20"/>
                <w:szCs w:val="20"/>
              </w:rPr>
              <w:t>(26.3</w:t>
            </w:r>
            <w:r>
              <w:rPr>
                <w:rFonts w:eastAsia="Times New Roman"/>
                <w:color w:val="000000"/>
                <w:sz w:val="20"/>
                <w:szCs w:val="20"/>
              </w:rPr>
              <w:t>)</w:t>
            </w:r>
          </w:p>
        </w:tc>
        <w:tc>
          <w:tcPr>
            <w:tcW w:w="1440" w:type="dxa"/>
            <w:tcBorders>
              <w:top w:val="single" w:sz="4" w:space="0" w:color="auto"/>
              <w:left w:val="nil"/>
              <w:bottom w:val="single" w:sz="4" w:space="0" w:color="auto"/>
              <w:right w:val="nil"/>
            </w:tcBorders>
            <w:hideMark/>
          </w:tcPr>
          <w:p w14:paraId="2E6AFF6C" w14:textId="77777777" w:rsidR="00865386" w:rsidRDefault="00865386">
            <w:pPr>
              <w:tabs>
                <w:tab w:val="decimal" w:pos="426"/>
                <w:tab w:val="decimal" w:pos="885"/>
              </w:tabs>
            </w:pPr>
            <w:r>
              <w:rPr>
                <w:rFonts w:eastAsia="Times New Roman"/>
                <w:color w:val="000000"/>
                <w:sz w:val="20"/>
                <w:szCs w:val="20"/>
              </w:rPr>
              <w:tab/>
              <w:t>10</w:t>
            </w:r>
            <w:r>
              <w:rPr>
                <w:rFonts w:eastAsia="Times New Roman"/>
                <w:color w:val="000000"/>
                <w:sz w:val="20"/>
                <w:szCs w:val="20"/>
              </w:rPr>
              <w:tab/>
            </w:r>
            <w:r>
              <w:rPr>
                <w:color w:val="000000"/>
                <w:sz w:val="20"/>
                <w:szCs w:val="20"/>
              </w:rPr>
              <w:t>(52.6</w:t>
            </w:r>
            <w:r>
              <w:rPr>
                <w:rFonts w:eastAsia="Times New Roman"/>
                <w:color w:val="000000"/>
                <w:sz w:val="20"/>
                <w:szCs w:val="20"/>
              </w:rPr>
              <w:t>)</w:t>
            </w:r>
          </w:p>
        </w:tc>
        <w:tc>
          <w:tcPr>
            <w:tcW w:w="1683" w:type="dxa"/>
            <w:tcBorders>
              <w:top w:val="single" w:sz="4" w:space="0" w:color="auto"/>
              <w:left w:val="nil"/>
              <w:bottom w:val="single" w:sz="4" w:space="0" w:color="auto"/>
              <w:right w:val="nil"/>
            </w:tcBorders>
            <w:hideMark/>
          </w:tcPr>
          <w:p w14:paraId="59D5AE3F" w14:textId="77777777" w:rsidR="00865386" w:rsidRDefault="00865386">
            <w:pPr>
              <w:tabs>
                <w:tab w:val="decimal" w:pos="525"/>
                <w:tab w:val="decimal" w:pos="975"/>
              </w:tabs>
            </w:pPr>
            <w:r>
              <w:rPr>
                <w:rFonts w:eastAsia="Times New Roman"/>
                <w:color w:val="000000"/>
                <w:sz w:val="20"/>
                <w:szCs w:val="20"/>
              </w:rPr>
              <w:tab/>
              <w:t>7</w:t>
            </w:r>
            <w:r>
              <w:rPr>
                <w:rFonts w:eastAsia="Times New Roman"/>
                <w:color w:val="000000"/>
                <w:sz w:val="20"/>
                <w:szCs w:val="20"/>
              </w:rPr>
              <w:tab/>
            </w:r>
            <w:r>
              <w:rPr>
                <w:color w:val="000000"/>
                <w:sz w:val="20"/>
                <w:szCs w:val="20"/>
              </w:rPr>
              <w:t>(36.8</w:t>
            </w:r>
            <w:r>
              <w:rPr>
                <w:rFonts w:eastAsia="Times New Roman"/>
                <w:color w:val="000000"/>
                <w:sz w:val="20"/>
                <w:szCs w:val="20"/>
              </w:rPr>
              <w:t>)</w:t>
            </w:r>
          </w:p>
        </w:tc>
      </w:tr>
      <w:tr w:rsidR="00865386" w14:paraId="4B196D79" w14:textId="77777777" w:rsidTr="00865386">
        <w:trPr>
          <w:trHeight w:val="20"/>
        </w:trPr>
        <w:tc>
          <w:tcPr>
            <w:tcW w:w="3507" w:type="dxa"/>
            <w:tcBorders>
              <w:top w:val="single" w:sz="4" w:space="0" w:color="auto"/>
              <w:left w:val="nil"/>
              <w:bottom w:val="single" w:sz="4" w:space="0" w:color="auto"/>
              <w:right w:val="nil"/>
            </w:tcBorders>
            <w:noWrap/>
            <w:hideMark/>
          </w:tcPr>
          <w:p w14:paraId="5DC9AD9F" w14:textId="77777777" w:rsidR="00865386" w:rsidRDefault="00865386">
            <w:pPr>
              <w:rPr>
                <w:rFonts w:eastAsia="Times New Roman"/>
                <w:color w:val="000000"/>
                <w:sz w:val="20"/>
                <w:szCs w:val="20"/>
              </w:rPr>
            </w:pPr>
            <w:r>
              <w:rPr>
                <w:rFonts w:eastAsia="Times New Roman"/>
                <w:color w:val="000000"/>
                <w:sz w:val="20"/>
                <w:szCs w:val="20"/>
              </w:rPr>
              <w:t>Utilization</w:t>
            </w:r>
          </w:p>
        </w:tc>
        <w:tc>
          <w:tcPr>
            <w:tcW w:w="1440" w:type="dxa"/>
            <w:tcBorders>
              <w:top w:val="single" w:sz="4" w:space="0" w:color="auto"/>
              <w:left w:val="nil"/>
              <w:bottom w:val="single" w:sz="4" w:space="0" w:color="auto"/>
              <w:right w:val="nil"/>
            </w:tcBorders>
            <w:vAlign w:val="bottom"/>
            <w:hideMark/>
          </w:tcPr>
          <w:p w14:paraId="1D168601"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14</w:t>
            </w:r>
            <w:r>
              <w:rPr>
                <w:rFonts w:eastAsia="Times New Roman"/>
                <w:color w:val="000000"/>
                <w:sz w:val="20"/>
                <w:szCs w:val="20"/>
              </w:rPr>
              <w:tab/>
            </w:r>
            <w:r>
              <w:rPr>
                <w:color w:val="000000"/>
                <w:sz w:val="20"/>
                <w:szCs w:val="20"/>
              </w:rPr>
              <w:t>(4.0)</w:t>
            </w:r>
          </w:p>
        </w:tc>
        <w:tc>
          <w:tcPr>
            <w:tcW w:w="1530" w:type="dxa"/>
            <w:tcBorders>
              <w:top w:val="single" w:sz="4" w:space="0" w:color="auto"/>
              <w:left w:val="nil"/>
              <w:bottom w:val="single" w:sz="4" w:space="0" w:color="auto"/>
              <w:right w:val="nil"/>
            </w:tcBorders>
            <w:hideMark/>
          </w:tcPr>
          <w:p w14:paraId="041F94A8" w14:textId="77777777" w:rsidR="00865386" w:rsidRDefault="00865386">
            <w:pPr>
              <w:tabs>
                <w:tab w:val="decimal" w:pos="435"/>
                <w:tab w:val="decimal" w:pos="885"/>
              </w:tabs>
            </w:pPr>
            <w:r>
              <w:rPr>
                <w:rFonts w:eastAsia="Times New Roman"/>
                <w:color w:val="000000"/>
                <w:sz w:val="20"/>
                <w:szCs w:val="20"/>
              </w:rPr>
              <w:tab/>
              <w:t>12</w:t>
            </w:r>
            <w:r>
              <w:rPr>
                <w:rFonts w:eastAsia="Times New Roman"/>
                <w:color w:val="000000"/>
                <w:sz w:val="20"/>
                <w:szCs w:val="20"/>
              </w:rPr>
              <w:tab/>
            </w:r>
            <w:r>
              <w:rPr>
                <w:color w:val="000000"/>
                <w:sz w:val="20"/>
                <w:szCs w:val="20"/>
              </w:rPr>
              <w:t>(85.7</w:t>
            </w:r>
            <w:r>
              <w:rPr>
                <w:rFonts w:eastAsia="Times New Roman"/>
                <w:color w:val="000000"/>
                <w:sz w:val="20"/>
                <w:szCs w:val="20"/>
              </w:rPr>
              <w:t>)</w:t>
            </w:r>
          </w:p>
        </w:tc>
        <w:tc>
          <w:tcPr>
            <w:tcW w:w="1440" w:type="dxa"/>
            <w:tcBorders>
              <w:top w:val="single" w:sz="4" w:space="0" w:color="auto"/>
              <w:left w:val="nil"/>
              <w:bottom w:val="single" w:sz="4" w:space="0" w:color="auto"/>
              <w:right w:val="nil"/>
            </w:tcBorders>
            <w:hideMark/>
          </w:tcPr>
          <w:p w14:paraId="4A969EAA" w14:textId="77777777" w:rsidR="00865386" w:rsidRDefault="00865386">
            <w:pPr>
              <w:tabs>
                <w:tab w:val="decimal" w:pos="426"/>
                <w:tab w:val="decimal" w:pos="885"/>
              </w:tabs>
            </w:pPr>
            <w:r>
              <w:rPr>
                <w:rFonts w:eastAsia="Times New Roman"/>
                <w:color w:val="000000"/>
                <w:sz w:val="20"/>
                <w:szCs w:val="20"/>
              </w:rPr>
              <w:tab/>
              <w:t>2</w:t>
            </w:r>
            <w:r>
              <w:rPr>
                <w:rFonts w:eastAsia="Times New Roman"/>
                <w:color w:val="000000"/>
                <w:sz w:val="20"/>
                <w:szCs w:val="20"/>
              </w:rPr>
              <w:tab/>
            </w:r>
            <w:r>
              <w:rPr>
                <w:color w:val="000000"/>
                <w:sz w:val="20"/>
                <w:szCs w:val="20"/>
              </w:rPr>
              <w:t>(14.3</w:t>
            </w:r>
            <w:r>
              <w:rPr>
                <w:rFonts w:eastAsia="Times New Roman"/>
                <w:color w:val="000000"/>
                <w:sz w:val="20"/>
                <w:szCs w:val="20"/>
              </w:rPr>
              <w:t>)</w:t>
            </w:r>
          </w:p>
        </w:tc>
        <w:tc>
          <w:tcPr>
            <w:tcW w:w="1683" w:type="dxa"/>
            <w:tcBorders>
              <w:top w:val="single" w:sz="4" w:space="0" w:color="auto"/>
              <w:left w:val="nil"/>
              <w:bottom w:val="single" w:sz="4" w:space="0" w:color="auto"/>
              <w:right w:val="nil"/>
            </w:tcBorders>
            <w:hideMark/>
          </w:tcPr>
          <w:p w14:paraId="0F51AAFD" w14:textId="77777777" w:rsidR="00865386" w:rsidRDefault="00865386">
            <w:pPr>
              <w:tabs>
                <w:tab w:val="decimal" w:pos="525"/>
                <w:tab w:val="decimal" w:pos="975"/>
              </w:tabs>
              <w:rPr>
                <w:rFonts w:eastAsia="Times New Roman"/>
                <w:color w:val="000000"/>
                <w:sz w:val="20"/>
                <w:szCs w:val="20"/>
              </w:rPr>
            </w:pPr>
            <w:r>
              <w:rPr>
                <w:rFonts w:eastAsia="Times New Roman"/>
                <w:color w:val="000000"/>
                <w:sz w:val="20"/>
                <w:szCs w:val="20"/>
              </w:rPr>
              <w:tab/>
              <w:t>2</w:t>
            </w:r>
            <w:r>
              <w:rPr>
                <w:rFonts w:eastAsia="Times New Roman"/>
                <w:color w:val="000000"/>
                <w:sz w:val="20"/>
                <w:szCs w:val="20"/>
              </w:rPr>
              <w:tab/>
            </w:r>
            <w:r>
              <w:rPr>
                <w:color w:val="000000"/>
                <w:sz w:val="20"/>
                <w:szCs w:val="20"/>
              </w:rPr>
              <w:t>(14.3</w:t>
            </w:r>
            <w:r>
              <w:rPr>
                <w:rFonts w:eastAsia="Times New Roman"/>
                <w:color w:val="000000"/>
                <w:sz w:val="20"/>
                <w:szCs w:val="20"/>
              </w:rPr>
              <w:t>)</w:t>
            </w:r>
          </w:p>
        </w:tc>
      </w:tr>
      <w:tr w:rsidR="00865386" w14:paraId="7479E5F3" w14:textId="77777777" w:rsidTr="00865386">
        <w:trPr>
          <w:trHeight w:val="20"/>
        </w:trPr>
        <w:tc>
          <w:tcPr>
            <w:tcW w:w="3507" w:type="dxa"/>
            <w:tcBorders>
              <w:top w:val="single" w:sz="4" w:space="0" w:color="auto"/>
              <w:left w:val="nil"/>
              <w:bottom w:val="single" w:sz="4" w:space="0" w:color="auto"/>
              <w:right w:val="nil"/>
            </w:tcBorders>
            <w:noWrap/>
            <w:hideMark/>
          </w:tcPr>
          <w:p w14:paraId="29899253" w14:textId="77777777" w:rsidR="00865386" w:rsidRDefault="00865386">
            <w:pPr>
              <w:rPr>
                <w:rFonts w:eastAsia="Times New Roman"/>
                <w:color w:val="000000"/>
                <w:sz w:val="20"/>
                <w:szCs w:val="20"/>
              </w:rPr>
            </w:pPr>
            <w:r>
              <w:rPr>
                <w:rFonts w:eastAsia="Times New Roman"/>
                <w:color w:val="000000"/>
                <w:sz w:val="20"/>
                <w:szCs w:val="20"/>
              </w:rPr>
              <w:t>Women's health</w:t>
            </w:r>
          </w:p>
        </w:tc>
        <w:tc>
          <w:tcPr>
            <w:tcW w:w="1440" w:type="dxa"/>
            <w:tcBorders>
              <w:top w:val="single" w:sz="4" w:space="0" w:color="auto"/>
              <w:left w:val="nil"/>
              <w:bottom w:val="single" w:sz="4" w:space="0" w:color="auto"/>
              <w:right w:val="nil"/>
            </w:tcBorders>
            <w:vAlign w:val="bottom"/>
            <w:hideMark/>
          </w:tcPr>
          <w:p w14:paraId="1DBF4C0D"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14</w:t>
            </w:r>
            <w:r>
              <w:rPr>
                <w:rFonts w:eastAsia="Times New Roman"/>
                <w:color w:val="000000"/>
                <w:sz w:val="20"/>
                <w:szCs w:val="20"/>
              </w:rPr>
              <w:tab/>
            </w:r>
            <w:r>
              <w:rPr>
                <w:color w:val="000000"/>
                <w:sz w:val="20"/>
                <w:szCs w:val="20"/>
              </w:rPr>
              <w:t>(4.0)</w:t>
            </w:r>
          </w:p>
        </w:tc>
        <w:tc>
          <w:tcPr>
            <w:tcW w:w="1530" w:type="dxa"/>
            <w:tcBorders>
              <w:top w:val="single" w:sz="4" w:space="0" w:color="auto"/>
              <w:left w:val="nil"/>
              <w:bottom w:val="single" w:sz="4" w:space="0" w:color="auto"/>
              <w:right w:val="nil"/>
            </w:tcBorders>
            <w:hideMark/>
          </w:tcPr>
          <w:p w14:paraId="4ED556A7" w14:textId="77777777" w:rsidR="00865386" w:rsidRDefault="00865386">
            <w:pPr>
              <w:tabs>
                <w:tab w:val="decimal" w:pos="435"/>
                <w:tab w:val="decimal" w:pos="885"/>
              </w:tabs>
            </w:pPr>
            <w:r>
              <w:rPr>
                <w:rFonts w:eastAsia="Times New Roman"/>
                <w:color w:val="000000"/>
                <w:sz w:val="20"/>
                <w:szCs w:val="20"/>
              </w:rPr>
              <w:tab/>
              <w:t>5</w:t>
            </w:r>
            <w:r>
              <w:rPr>
                <w:rFonts w:eastAsia="Times New Roman"/>
                <w:color w:val="000000"/>
                <w:sz w:val="20"/>
                <w:szCs w:val="20"/>
              </w:rPr>
              <w:tab/>
            </w:r>
            <w:r>
              <w:rPr>
                <w:color w:val="000000"/>
                <w:sz w:val="20"/>
                <w:szCs w:val="20"/>
              </w:rPr>
              <w:t>(35.7</w:t>
            </w:r>
            <w:r>
              <w:rPr>
                <w:rFonts w:eastAsia="Times New Roman"/>
                <w:color w:val="000000"/>
                <w:sz w:val="20"/>
                <w:szCs w:val="20"/>
              </w:rPr>
              <w:t>)</w:t>
            </w:r>
          </w:p>
        </w:tc>
        <w:tc>
          <w:tcPr>
            <w:tcW w:w="1440" w:type="dxa"/>
            <w:tcBorders>
              <w:top w:val="single" w:sz="4" w:space="0" w:color="auto"/>
              <w:left w:val="nil"/>
              <w:bottom w:val="single" w:sz="4" w:space="0" w:color="auto"/>
              <w:right w:val="nil"/>
            </w:tcBorders>
            <w:hideMark/>
          </w:tcPr>
          <w:p w14:paraId="696A2CE4" w14:textId="77777777" w:rsidR="00865386" w:rsidRDefault="00865386">
            <w:pPr>
              <w:tabs>
                <w:tab w:val="decimal" w:pos="426"/>
                <w:tab w:val="decimal" w:pos="885"/>
              </w:tabs>
            </w:pPr>
            <w:r>
              <w:rPr>
                <w:rFonts w:eastAsia="Times New Roman"/>
                <w:color w:val="000000"/>
                <w:sz w:val="20"/>
                <w:szCs w:val="20"/>
              </w:rPr>
              <w:tab/>
              <w:t>6</w:t>
            </w:r>
            <w:r>
              <w:rPr>
                <w:rFonts w:eastAsia="Times New Roman"/>
                <w:color w:val="000000"/>
                <w:sz w:val="20"/>
                <w:szCs w:val="20"/>
              </w:rPr>
              <w:tab/>
            </w:r>
            <w:r>
              <w:rPr>
                <w:color w:val="000000"/>
                <w:sz w:val="20"/>
                <w:szCs w:val="20"/>
              </w:rPr>
              <w:t>(42.9</w:t>
            </w:r>
            <w:r>
              <w:rPr>
                <w:rFonts w:eastAsia="Times New Roman"/>
                <w:color w:val="000000"/>
                <w:sz w:val="20"/>
                <w:szCs w:val="20"/>
              </w:rPr>
              <w:t>)</w:t>
            </w:r>
          </w:p>
        </w:tc>
        <w:tc>
          <w:tcPr>
            <w:tcW w:w="1683" w:type="dxa"/>
            <w:tcBorders>
              <w:top w:val="single" w:sz="4" w:space="0" w:color="auto"/>
              <w:left w:val="nil"/>
              <w:bottom w:val="single" w:sz="4" w:space="0" w:color="auto"/>
              <w:right w:val="nil"/>
            </w:tcBorders>
            <w:hideMark/>
          </w:tcPr>
          <w:p w14:paraId="29491A12" w14:textId="77777777" w:rsidR="00865386" w:rsidRDefault="00865386">
            <w:pPr>
              <w:tabs>
                <w:tab w:val="decimal" w:pos="525"/>
                <w:tab w:val="decimal" w:pos="975"/>
              </w:tabs>
            </w:pPr>
            <w:r>
              <w:rPr>
                <w:rFonts w:eastAsia="Times New Roman"/>
                <w:color w:val="000000"/>
                <w:sz w:val="20"/>
                <w:szCs w:val="20"/>
              </w:rPr>
              <w:tab/>
              <w:t>4</w:t>
            </w:r>
            <w:r>
              <w:rPr>
                <w:rFonts w:eastAsia="Times New Roman"/>
                <w:color w:val="000000"/>
                <w:sz w:val="20"/>
                <w:szCs w:val="20"/>
              </w:rPr>
              <w:tab/>
            </w:r>
            <w:r>
              <w:rPr>
                <w:color w:val="000000"/>
                <w:sz w:val="20"/>
                <w:szCs w:val="20"/>
              </w:rPr>
              <w:t>(28.6</w:t>
            </w:r>
            <w:r>
              <w:rPr>
                <w:rFonts w:eastAsia="Times New Roman"/>
                <w:color w:val="000000"/>
                <w:sz w:val="20"/>
                <w:szCs w:val="20"/>
              </w:rPr>
              <w:t>)</w:t>
            </w:r>
          </w:p>
        </w:tc>
      </w:tr>
      <w:tr w:rsidR="00865386" w14:paraId="6266DD4F" w14:textId="77777777" w:rsidTr="00865386">
        <w:trPr>
          <w:trHeight w:val="20"/>
        </w:trPr>
        <w:tc>
          <w:tcPr>
            <w:tcW w:w="3507" w:type="dxa"/>
            <w:tcBorders>
              <w:top w:val="single" w:sz="4" w:space="0" w:color="auto"/>
              <w:left w:val="nil"/>
              <w:bottom w:val="single" w:sz="4" w:space="0" w:color="auto"/>
              <w:right w:val="nil"/>
            </w:tcBorders>
            <w:noWrap/>
            <w:hideMark/>
          </w:tcPr>
          <w:p w14:paraId="03778B13" w14:textId="77777777" w:rsidR="00865386" w:rsidRDefault="00865386">
            <w:pPr>
              <w:rPr>
                <w:rFonts w:eastAsia="Times New Roman"/>
                <w:color w:val="000000"/>
                <w:sz w:val="20"/>
                <w:szCs w:val="20"/>
              </w:rPr>
            </w:pPr>
            <w:r>
              <w:rPr>
                <w:rFonts w:eastAsia="Times New Roman"/>
                <w:color w:val="000000"/>
                <w:sz w:val="20"/>
                <w:szCs w:val="20"/>
              </w:rPr>
              <w:t>Preventive and ambulatory care</w:t>
            </w:r>
          </w:p>
        </w:tc>
        <w:tc>
          <w:tcPr>
            <w:tcW w:w="1440" w:type="dxa"/>
            <w:tcBorders>
              <w:top w:val="single" w:sz="4" w:space="0" w:color="auto"/>
              <w:left w:val="nil"/>
              <w:bottom w:val="single" w:sz="4" w:space="0" w:color="auto"/>
              <w:right w:val="nil"/>
            </w:tcBorders>
            <w:vAlign w:val="bottom"/>
            <w:hideMark/>
          </w:tcPr>
          <w:p w14:paraId="1C1F0BAE"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11</w:t>
            </w:r>
            <w:r>
              <w:rPr>
                <w:rFonts w:eastAsia="Times New Roman"/>
                <w:color w:val="000000"/>
                <w:sz w:val="20"/>
                <w:szCs w:val="20"/>
              </w:rPr>
              <w:tab/>
            </w:r>
            <w:r>
              <w:rPr>
                <w:color w:val="000000"/>
                <w:sz w:val="20"/>
                <w:szCs w:val="20"/>
              </w:rPr>
              <w:t>(3.1)</w:t>
            </w:r>
          </w:p>
        </w:tc>
        <w:tc>
          <w:tcPr>
            <w:tcW w:w="1530" w:type="dxa"/>
            <w:tcBorders>
              <w:top w:val="single" w:sz="4" w:space="0" w:color="auto"/>
              <w:left w:val="nil"/>
              <w:bottom w:val="single" w:sz="4" w:space="0" w:color="auto"/>
              <w:right w:val="nil"/>
            </w:tcBorders>
            <w:hideMark/>
          </w:tcPr>
          <w:p w14:paraId="6E0FD964" w14:textId="77777777" w:rsidR="00865386" w:rsidRDefault="00865386">
            <w:pPr>
              <w:tabs>
                <w:tab w:val="decimal" w:pos="435"/>
                <w:tab w:val="decimal" w:pos="885"/>
              </w:tabs>
            </w:pPr>
            <w:r>
              <w:rPr>
                <w:rFonts w:eastAsia="Times New Roman"/>
                <w:color w:val="000000"/>
                <w:sz w:val="20"/>
                <w:szCs w:val="20"/>
              </w:rPr>
              <w:tab/>
              <w:t>4</w:t>
            </w:r>
            <w:r>
              <w:rPr>
                <w:rFonts w:eastAsia="Times New Roman"/>
                <w:color w:val="000000"/>
                <w:sz w:val="20"/>
                <w:szCs w:val="20"/>
              </w:rPr>
              <w:tab/>
            </w:r>
            <w:r>
              <w:rPr>
                <w:color w:val="000000"/>
                <w:sz w:val="20"/>
                <w:szCs w:val="20"/>
              </w:rPr>
              <w:t>(36.4</w:t>
            </w:r>
            <w:r>
              <w:rPr>
                <w:rFonts w:eastAsia="Times New Roman"/>
                <w:color w:val="000000"/>
                <w:sz w:val="20"/>
                <w:szCs w:val="20"/>
              </w:rPr>
              <w:t>)</w:t>
            </w:r>
          </w:p>
        </w:tc>
        <w:tc>
          <w:tcPr>
            <w:tcW w:w="1440" w:type="dxa"/>
            <w:tcBorders>
              <w:top w:val="single" w:sz="4" w:space="0" w:color="auto"/>
              <w:left w:val="nil"/>
              <w:bottom w:val="single" w:sz="4" w:space="0" w:color="auto"/>
              <w:right w:val="nil"/>
            </w:tcBorders>
            <w:hideMark/>
          </w:tcPr>
          <w:p w14:paraId="7113C098" w14:textId="77777777" w:rsidR="00865386" w:rsidRDefault="00865386">
            <w:pPr>
              <w:tabs>
                <w:tab w:val="decimal" w:pos="426"/>
                <w:tab w:val="decimal" w:pos="885"/>
              </w:tabs>
              <w:rPr>
                <w:rFonts w:eastAsia="Times New Roman"/>
                <w:color w:val="000000"/>
                <w:sz w:val="20"/>
                <w:szCs w:val="20"/>
              </w:rPr>
            </w:pPr>
            <w:r>
              <w:rPr>
                <w:rFonts w:eastAsia="Times New Roman"/>
                <w:color w:val="000000"/>
                <w:sz w:val="20"/>
                <w:szCs w:val="20"/>
              </w:rPr>
              <w:tab/>
              <w:t>7</w:t>
            </w:r>
            <w:r>
              <w:rPr>
                <w:rFonts w:eastAsia="Times New Roman"/>
                <w:color w:val="000000"/>
                <w:sz w:val="20"/>
                <w:szCs w:val="20"/>
              </w:rPr>
              <w:tab/>
            </w:r>
            <w:r>
              <w:rPr>
                <w:color w:val="000000"/>
                <w:sz w:val="20"/>
                <w:szCs w:val="20"/>
              </w:rPr>
              <w:t>(63.6</w:t>
            </w:r>
            <w:r>
              <w:rPr>
                <w:rFonts w:eastAsia="Times New Roman"/>
                <w:color w:val="000000"/>
                <w:sz w:val="20"/>
                <w:szCs w:val="20"/>
              </w:rPr>
              <w:t>)</w:t>
            </w:r>
          </w:p>
        </w:tc>
        <w:tc>
          <w:tcPr>
            <w:tcW w:w="1683" w:type="dxa"/>
            <w:tcBorders>
              <w:top w:val="single" w:sz="4" w:space="0" w:color="auto"/>
              <w:left w:val="nil"/>
              <w:bottom w:val="single" w:sz="4" w:space="0" w:color="auto"/>
              <w:right w:val="nil"/>
            </w:tcBorders>
          </w:tcPr>
          <w:p w14:paraId="1DD07D62" w14:textId="77777777" w:rsidR="00865386" w:rsidRDefault="00865386">
            <w:pPr>
              <w:tabs>
                <w:tab w:val="decimal" w:pos="386"/>
                <w:tab w:val="decimal" w:pos="525"/>
                <w:tab w:val="decimal" w:pos="975"/>
              </w:tabs>
              <w:rPr>
                <w:rFonts w:eastAsia="Times New Roman"/>
                <w:color w:val="000000"/>
                <w:sz w:val="20"/>
                <w:szCs w:val="20"/>
              </w:rPr>
            </w:pPr>
          </w:p>
        </w:tc>
      </w:tr>
      <w:tr w:rsidR="00865386" w14:paraId="58B5D9B9" w14:textId="77777777" w:rsidTr="00865386">
        <w:trPr>
          <w:trHeight w:val="20"/>
        </w:trPr>
        <w:tc>
          <w:tcPr>
            <w:tcW w:w="3507" w:type="dxa"/>
            <w:tcBorders>
              <w:top w:val="single" w:sz="4" w:space="0" w:color="auto"/>
              <w:left w:val="nil"/>
              <w:bottom w:val="single" w:sz="4" w:space="0" w:color="auto"/>
              <w:right w:val="nil"/>
            </w:tcBorders>
            <w:noWrap/>
            <w:hideMark/>
          </w:tcPr>
          <w:p w14:paraId="1F450F32" w14:textId="77777777" w:rsidR="00865386" w:rsidRDefault="00865386">
            <w:pPr>
              <w:rPr>
                <w:rFonts w:eastAsia="Times New Roman"/>
                <w:color w:val="000000"/>
                <w:sz w:val="20"/>
                <w:szCs w:val="20"/>
              </w:rPr>
            </w:pPr>
            <w:r>
              <w:rPr>
                <w:rFonts w:eastAsia="Times New Roman"/>
                <w:color w:val="000000"/>
                <w:sz w:val="20"/>
                <w:szCs w:val="20"/>
              </w:rPr>
              <w:t>General health</w:t>
            </w:r>
          </w:p>
        </w:tc>
        <w:tc>
          <w:tcPr>
            <w:tcW w:w="1440" w:type="dxa"/>
            <w:tcBorders>
              <w:top w:val="single" w:sz="4" w:space="0" w:color="auto"/>
              <w:left w:val="nil"/>
              <w:bottom w:val="single" w:sz="4" w:space="0" w:color="auto"/>
              <w:right w:val="nil"/>
            </w:tcBorders>
            <w:vAlign w:val="bottom"/>
            <w:hideMark/>
          </w:tcPr>
          <w:p w14:paraId="3764AF6E"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9</w:t>
            </w:r>
            <w:r>
              <w:rPr>
                <w:rFonts w:eastAsia="Times New Roman"/>
                <w:color w:val="000000"/>
                <w:sz w:val="20"/>
                <w:szCs w:val="20"/>
              </w:rPr>
              <w:tab/>
            </w:r>
            <w:r>
              <w:rPr>
                <w:color w:val="000000"/>
                <w:sz w:val="20"/>
                <w:szCs w:val="20"/>
              </w:rPr>
              <w:t>(2.6)</w:t>
            </w:r>
          </w:p>
        </w:tc>
        <w:tc>
          <w:tcPr>
            <w:tcW w:w="1530" w:type="dxa"/>
            <w:tcBorders>
              <w:top w:val="single" w:sz="4" w:space="0" w:color="auto"/>
              <w:left w:val="nil"/>
              <w:bottom w:val="single" w:sz="4" w:space="0" w:color="auto"/>
              <w:right w:val="nil"/>
            </w:tcBorders>
            <w:hideMark/>
          </w:tcPr>
          <w:p w14:paraId="2CAAE6A1" w14:textId="77777777" w:rsidR="00865386" w:rsidRDefault="00865386">
            <w:pPr>
              <w:tabs>
                <w:tab w:val="decimal" w:pos="435"/>
                <w:tab w:val="decimal" w:pos="885"/>
              </w:tabs>
            </w:pPr>
            <w:r>
              <w:rPr>
                <w:rFonts w:eastAsia="Times New Roman"/>
                <w:color w:val="000000"/>
                <w:sz w:val="20"/>
                <w:szCs w:val="20"/>
              </w:rPr>
              <w:tab/>
              <w:t>3</w:t>
            </w:r>
            <w:r>
              <w:rPr>
                <w:rFonts w:eastAsia="Times New Roman"/>
                <w:color w:val="000000"/>
                <w:sz w:val="20"/>
                <w:szCs w:val="20"/>
              </w:rPr>
              <w:tab/>
            </w:r>
            <w:r>
              <w:rPr>
                <w:color w:val="000000"/>
                <w:sz w:val="20"/>
                <w:szCs w:val="20"/>
              </w:rPr>
              <w:t>(33.3</w:t>
            </w:r>
            <w:r>
              <w:rPr>
                <w:rFonts w:eastAsia="Times New Roman"/>
                <w:color w:val="000000"/>
                <w:sz w:val="20"/>
                <w:szCs w:val="20"/>
              </w:rPr>
              <w:t>)</w:t>
            </w:r>
          </w:p>
        </w:tc>
        <w:tc>
          <w:tcPr>
            <w:tcW w:w="1440" w:type="dxa"/>
            <w:tcBorders>
              <w:top w:val="single" w:sz="4" w:space="0" w:color="auto"/>
              <w:left w:val="nil"/>
              <w:bottom w:val="single" w:sz="4" w:space="0" w:color="auto"/>
              <w:right w:val="nil"/>
            </w:tcBorders>
            <w:hideMark/>
          </w:tcPr>
          <w:p w14:paraId="335E75E5" w14:textId="77777777" w:rsidR="00865386" w:rsidRDefault="00865386">
            <w:pPr>
              <w:tabs>
                <w:tab w:val="decimal" w:pos="426"/>
                <w:tab w:val="decimal" w:pos="885"/>
              </w:tabs>
            </w:pPr>
            <w:r>
              <w:rPr>
                <w:rFonts w:eastAsia="Times New Roman"/>
                <w:color w:val="000000"/>
                <w:sz w:val="20"/>
                <w:szCs w:val="20"/>
              </w:rPr>
              <w:tab/>
              <w:t>6</w:t>
            </w:r>
            <w:r>
              <w:rPr>
                <w:rFonts w:eastAsia="Times New Roman"/>
                <w:color w:val="000000"/>
                <w:sz w:val="20"/>
                <w:szCs w:val="20"/>
              </w:rPr>
              <w:tab/>
            </w:r>
            <w:r>
              <w:rPr>
                <w:color w:val="000000"/>
                <w:sz w:val="20"/>
                <w:szCs w:val="20"/>
              </w:rPr>
              <w:t>(66.7</w:t>
            </w:r>
            <w:r>
              <w:rPr>
                <w:rFonts w:eastAsia="Times New Roman"/>
                <w:color w:val="000000"/>
                <w:sz w:val="20"/>
                <w:szCs w:val="20"/>
              </w:rPr>
              <w:t>)</w:t>
            </w:r>
          </w:p>
        </w:tc>
        <w:tc>
          <w:tcPr>
            <w:tcW w:w="1683" w:type="dxa"/>
            <w:tcBorders>
              <w:top w:val="single" w:sz="4" w:space="0" w:color="auto"/>
              <w:left w:val="nil"/>
              <w:bottom w:val="single" w:sz="4" w:space="0" w:color="auto"/>
              <w:right w:val="nil"/>
            </w:tcBorders>
            <w:hideMark/>
          </w:tcPr>
          <w:p w14:paraId="49DDB000" w14:textId="77777777" w:rsidR="00865386" w:rsidRDefault="00865386">
            <w:pPr>
              <w:tabs>
                <w:tab w:val="decimal" w:pos="525"/>
                <w:tab w:val="decimal" w:pos="975"/>
              </w:tabs>
            </w:pPr>
            <w:r>
              <w:rPr>
                <w:rFonts w:eastAsia="Times New Roman"/>
                <w:color w:val="000000"/>
                <w:sz w:val="20"/>
                <w:szCs w:val="20"/>
              </w:rPr>
              <w:tab/>
              <w:t>4</w:t>
            </w:r>
            <w:r>
              <w:rPr>
                <w:rFonts w:eastAsia="Times New Roman"/>
                <w:color w:val="000000"/>
                <w:sz w:val="20"/>
                <w:szCs w:val="20"/>
              </w:rPr>
              <w:tab/>
            </w:r>
            <w:r>
              <w:rPr>
                <w:color w:val="000000"/>
                <w:sz w:val="20"/>
                <w:szCs w:val="20"/>
              </w:rPr>
              <w:t>(44.4</w:t>
            </w:r>
            <w:r>
              <w:rPr>
                <w:rFonts w:eastAsia="Times New Roman"/>
                <w:color w:val="000000"/>
                <w:sz w:val="20"/>
                <w:szCs w:val="20"/>
              </w:rPr>
              <w:t>)</w:t>
            </w:r>
          </w:p>
        </w:tc>
      </w:tr>
      <w:tr w:rsidR="00865386" w14:paraId="27748F23" w14:textId="77777777" w:rsidTr="00865386">
        <w:trPr>
          <w:trHeight w:val="20"/>
        </w:trPr>
        <w:tc>
          <w:tcPr>
            <w:tcW w:w="3507" w:type="dxa"/>
            <w:tcBorders>
              <w:top w:val="single" w:sz="4" w:space="0" w:color="auto"/>
              <w:left w:val="nil"/>
              <w:bottom w:val="single" w:sz="4" w:space="0" w:color="auto"/>
              <w:right w:val="nil"/>
            </w:tcBorders>
            <w:noWrap/>
            <w:hideMark/>
          </w:tcPr>
          <w:p w14:paraId="536E735C" w14:textId="77777777" w:rsidR="00865386" w:rsidRDefault="00865386">
            <w:pPr>
              <w:rPr>
                <w:rFonts w:eastAsia="Times New Roman"/>
                <w:color w:val="000000"/>
                <w:sz w:val="20"/>
                <w:szCs w:val="20"/>
              </w:rPr>
            </w:pPr>
            <w:r>
              <w:rPr>
                <w:rFonts w:eastAsia="Times New Roman"/>
                <w:color w:val="000000"/>
                <w:sz w:val="20"/>
                <w:szCs w:val="20"/>
              </w:rPr>
              <w:t>Hepatitis C</w:t>
            </w:r>
          </w:p>
        </w:tc>
        <w:tc>
          <w:tcPr>
            <w:tcW w:w="1440" w:type="dxa"/>
            <w:tcBorders>
              <w:top w:val="single" w:sz="4" w:space="0" w:color="auto"/>
              <w:left w:val="nil"/>
              <w:bottom w:val="single" w:sz="4" w:space="0" w:color="auto"/>
              <w:right w:val="nil"/>
            </w:tcBorders>
            <w:vAlign w:val="bottom"/>
            <w:hideMark/>
          </w:tcPr>
          <w:p w14:paraId="4F4C7281"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8</w:t>
            </w:r>
            <w:r>
              <w:rPr>
                <w:rFonts w:eastAsia="Times New Roman"/>
                <w:color w:val="000000"/>
                <w:sz w:val="20"/>
                <w:szCs w:val="20"/>
              </w:rPr>
              <w:tab/>
            </w:r>
            <w:r>
              <w:rPr>
                <w:color w:val="000000"/>
                <w:sz w:val="20"/>
                <w:szCs w:val="20"/>
              </w:rPr>
              <w:t>(2.3)</w:t>
            </w:r>
          </w:p>
        </w:tc>
        <w:tc>
          <w:tcPr>
            <w:tcW w:w="1530" w:type="dxa"/>
            <w:tcBorders>
              <w:top w:val="single" w:sz="4" w:space="0" w:color="auto"/>
              <w:left w:val="nil"/>
              <w:bottom w:val="single" w:sz="4" w:space="0" w:color="auto"/>
              <w:right w:val="nil"/>
            </w:tcBorders>
            <w:hideMark/>
          </w:tcPr>
          <w:p w14:paraId="42D18FC9" w14:textId="77777777" w:rsidR="00865386" w:rsidRDefault="00865386">
            <w:pPr>
              <w:tabs>
                <w:tab w:val="decimal" w:pos="435"/>
                <w:tab w:val="decimal" w:pos="885"/>
              </w:tabs>
            </w:pPr>
            <w:r>
              <w:rPr>
                <w:rFonts w:eastAsia="Times New Roman"/>
                <w:color w:val="000000"/>
                <w:sz w:val="20"/>
                <w:szCs w:val="20"/>
              </w:rPr>
              <w:tab/>
              <w:t>1</w:t>
            </w:r>
            <w:r>
              <w:rPr>
                <w:rFonts w:eastAsia="Times New Roman"/>
                <w:color w:val="000000"/>
                <w:sz w:val="20"/>
                <w:szCs w:val="20"/>
              </w:rPr>
              <w:tab/>
            </w:r>
            <w:r>
              <w:rPr>
                <w:color w:val="000000"/>
                <w:sz w:val="20"/>
                <w:szCs w:val="20"/>
              </w:rPr>
              <w:t>(12.5</w:t>
            </w:r>
            <w:r>
              <w:rPr>
                <w:rFonts w:eastAsia="Times New Roman"/>
                <w:color w:val="000000"/>
                <w:sz w:val="20"/>
                <w:szCs w:val="20"/>
              </w:rPr>
              <w:t>)</w:t>
            </w:r>
          </w:p>
        </w:tc>
        <w:tc>
          <w:tcPr>
            <w:tcW w:w="1440" w:type="dxa"/>
            <w:tcBorders>
              <w:top w:val="single" w:sz="4" w:space="0" w:color="auto"/>
              <w:left w:val="nil"/>
              <w:bottom w:val="single" w:sz="4" w:space="0" w:color="auto"/>
              <w:right w:val="nil"/>
            </w:tcBorders>
            <w:hideMark/>
          </w:tcPr>
          <w:p w14:paraId="7C85F273" w14:textId="77777777" w:rsidR="00865386" w:rsidRDefault="00865386">
            <w:pPr>
              <w:tabs>
                <w:tab w:val="decimal" w:pos="426"/>
                <w:tab w:val="decimal" w:pos="885"/>
              </w:tabs>
            </w:pPr>
            <w:r>
              <w:rPr>
                <w:rFonts w:eastAsia="Times New Roman"/>
                <w:color w:val="000000"/>
                <w:sz w:val="20"/>
                <w:szCs w:val="20"/>
              </w:rPr>
              <w:tab/>
              <w:t>6</w:t>
            </w:r>
            <w:r>
              <w:rPr>
                <w:rFonts w:eastAsia="Times New Roman"/>
                <w:color w:val="000000"/>
                <w:sz w:val="20"/>
                <w:szCs w:val="20"/>
              </w:rPr>
              <w:tab/>
            </w:r>
            <w:r>
              <w:rPr>
                <w:color w:val="000000"/>
                <w:sz w:val="20"/>
                <w:szCs w:val="20"/>
              </w:rPr>
              <w:t>(75.0</w:t>
            </w:r>
            <w:r>
              <w:rPr>
                <w:rFonts w:eastAsia="Times New Roman"/>
                <w:color w:val="000000"/>
                <w:sz w:val="20"/>
                <w:szCs w:val="20"/>
              </w:rPr>
              <w:t>)</w:t>
            </w:r>
          </w:p>
        </w:tc>
        <w:tc>
          <w:tcPr>
            <w:tcW w:w="1683" w:type="dxa"/>
            <w:tcBorders>
              <w:top w:val="single" w:sz="4" w:space="0" w:color="auto"/>
              <w:left w:val="nil"/>
              <w:bottom w:val="single" w:sz="4" w:space="0" w:color="auto"/>
              <w:right w:val="nil"/>
            </w:tcBorders>
            <w:hideMark/>
          </w:tcPr>
          <w:p w14:paraId="39B31D37" w14:textId="77777777" w:rsidR="00865386" w:rsidRDefault="00865386">
            <w:pPr>
              <w:tabs>
                <w:tab w:val="decimal" w:pos="525"/>
                <w:tab w:val="decimal" w:pos="975"/>
              </w:tabs>
            </w:pPr>
            <w:r>
              <w:rPr>
                <w:rFonts w:eastAsia="Times New Roman"/>
                <w:color w:val="000000"/>
                <w:sz w:val="20"/>
                <w:szCs w:val="20"/>
              </w:rPr>
              <w:tab/>
              <w:t>4</w:t>
            </w:r>
            <w:r>
              <w:rPr>
                <w:rFonts w:eastAsia="Times New Roman"/>
                <w:color w:val="000000"/>
                <w:sz w:val="20"/>
                <w:szCs w:val="20"/>
              </w:rPr>
              <w:tab/>
            </w:r>
            <w:r>
              <w:rPr>
                <w:color w:val="000000"/>
                <w:sz w:val="20"/>
                <w:szCs w:val="20"/>
              </w:rPr>
              <w:t>(50.0</w:t>
            </w:r>
            <w:r>
              <w:rPr>
                <w:rFonts w:eastAsia="Times New Roman"/>
                <w:color w:val="000000"/>
                <w:sz w:val="20"/>
                <w:szCs w:val="20"/>
              </w:rPr>
              <w:t>)</w:t>
            </w:r>
          </w:p>
        </w:tc>
      </w:tr>
      <w:tr w:rsidR="00865386" w14:paraId="36DA384D" w14:textId="77777777" w:rsidTr="00865386">
        <w:trPr>
          <w:trHeight w:val="20"/>
        </w:trPr>
        <w:tc>
          <w:tcPr>
            <w:tcW w:w="3507" w:type="dxa"/>
            <w:tcBorders>
              <w:top w:val="single" w:sz="4" w:space="0" w:color="auto"/>
              <w:left w:val="nil"/>
              <w:bottom w:val="single" w:sz="4" w:space="0" w:color="auto"/>
              <w:right w:val="nil"/>
            </w:tcBorders>
            <w:noWrap/>
            <w:hideMark/>
          </w:tcPr>
          <w:p w14:paraId="3DA4087B" w14:textId="77777777" w:rsidR="00865386" w:rsidRDefault="00865386">
            <w:pPr>
              <w:rPr>
                <w:rFonts w:eastAsia="Times New Roman"/>
                <w:color w:val="000000"/>
                <w:sz w:val="20"/>
                <w:szCs w:val="20"/>
              </w:rPr>
            </w:pPr>
            <w:r>
              <w:rPr>
                <w:rFonts w:eastAsia="Times New Roman"/>
                <w:color w:val="000000"/>
                <w:sz w:val="20"/>
                <w:szCs w:val="20"/>
              </w:rPr>
              <w:t>HIV</w:t>
            </w:r>
          </w:p>
        </w:tc>
        <w:tc>
          <w:tcPr>
            <w:tcW w:w="1440" w:type="dxa"/>
            <w:tcBorders>
              <w:top w:val="single" w:sz="4" w:space="0" w:color="auto"/>
              <w:left w:val="nil"/>
              <w:bottom w:val="single" w:sz="4" w:space="0" w:color="auto"/>
              <w:right w:val="nil"/>
            </w:tcBorders>
            <w:vAlign w:val="bottom"/>
            <w:hideMark/>
          </w:tcPr>
          <w:p w14:paraId="58E63D8F"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7</w:t>
            </w:r>
            <w:r>
              <w:rPr>
                <w:rFonts w:eastAsia="Times New Roman"/>
                <w:color w:val="000000"/>
                <w:sz w:val="20"/>
                <w:szCs w:val="20"/>
              </w:rPr>
              <w:tab/>
            </w:r>
            <w:r>
              <w:rPr>
                <w:color w:val="000000"/>
                <w:sz w:val="20"/>
                <w:szCs w:val="20"/>
              </w:rPr>
              <w:t>(2.0)</w:t>
            </w:r>
          </w:p>
        </w:tc>
        <w:tc>
          <w:tcPr>
            <w:tcW w:w="1530" w:type="dxa"/>
            <w:tcBorders>
              <w:top w:val="single" w:sz="4" w:space="0" w:color="auto"/>
              <w:left w:val="nil"/>
              <w:bottom w:val="single" w:sz="4" w:space="0" w:color="auto"/>
              <w:right w:val="nil"/>
            </w:tcBorders>
            <w:hideMark/>
          </w:tcPr>
          <w:p w14:paraId="13D47FDA" w14:textId="77777777" w:rsidR="00865386" w:rsidRDefault="00865386">
            <w:pPr>
              <w:tabs>
                <w:tab w:val="decimal" w:pos="435"/>
                <w:tab w:val="decimal" w:pos="885"/>
              </w:tabs>
            </w:pPr>
            <w:r>
              <w:rPr>
                <w:rFonts w:eastAsia="Times New Roman"/>
                <w:color w:val="000000"/>
                <w:sz w:val="20"/>
                <w:szCs w:val="20"/>
              </w:rPr>
              <w:tab/>
              <w:t>2</w:t>
            </w:r>
            <w:r>
              <w:rPr>
                <w:rFonts w:eastAsia="Times New Roman"/>
                <w:color w:val="000000"/>
                <w:sz w:val="20"/>
                <w:szCs w:val="20"/>
              </w:rPr>
              <w:tab/>
            </w:r>
            <w:r>
              <w:rPr>
                <w:color w:val="000000"/>
                <w:sz w:val="20"/>
                <w:szCs w:val="20"/>
              </w:rPr>
              <w:t>(28.6</w:t>
            </w:r>
            <w:r>
              <w:rPr>
                <w:rFonts w:eastAsia="Times New Roman"/>
                <w:color w:val="000000"/>
                <w:sz w:val="20"/>
                <w:szCs w:val="20"/>
              </w:rPr>
              <w:t>)</w:t>
            </w:r>
          </w:p>
        </w:tc>
        <w:tc>
          <w:tcPr>
            <w:tcW w:w="1440" w:type="dxa"/>
            <w:tcBorders>
              <w:top w:val="single" w:sz="4" w:space="0" w:color="auto"/>
              <w:left w:val="nil"/>
              <w:bottom w:val="single" w:sz="4" w:space="0" w:color="auto"/>
              <w:right w:val="nil"/>
            </w:tcBorders>
            <w:hideMark/>
          </w:tcPr>
          <w:p w14:paraId="5A398D0F" w14:textId="77777777" w:rsidR="00865386" w:rsidRDefault="00865386">
            <w:pPr>
              <w:tabs>
                <w:tab w:val="decimal" w:pos="426"/>
                <w:tab w:val="decimal" w:pos="885"/>
              </w:tabs>
              <w:rPr>
                <w:rFonts w:eastAsia="Times New Roman"/>
                <w:color w:val="000000"/>
                <w:sz w:val="20"/>
                <w:szCs w:val="20"/>
              </w:rPr>
            </w:pPr>
            <w:r>
              <w:rPr>
                <w:rFonts w:eastAsia="Times New Roman"/>
                <w:color w:val="000000"/>
                <w:sz w:val="20"/>
                <w:szCs w:val="20"/>
              </w:rPr>
              <w:tab/>
              <w:t>2</w:t>
            </w:r>
            <w:r>
              <w:rPr>
                <w:rFonts w:eastAsia="Times New Roman"/>
                <w:color w:val="000000"/>
                <w:sz w:val="20"/>
                <w:szCs w:val="20"/>
              </w:rPr>
              <w:tab/>
            </w:r>
            <w:r>
              <w:rPr>
                <w:color w:val="000000"/>
                <w:sz w:val="20"/>
                <w:szCs w:val="20"/>
              </w:rPr>
              <w:t>(28.6</w:t>
            </w:r>
            <w:r>
              <w:rPr>
                <w:rFonts w:eastAsia="Times New Roman"/>
                <w:color w:val="000000"/>
                <w:sz w:val="20"/>
                <w:szCs w:val="20"/>
              </w:rPr>
              <w:t>)</w:t>
            </w:r>
          </w:p>
        </w:tc>
        <w:tc>
          <w:tcPr>
            <w:tcW w:w="1683" w:type="dxa"/>
            <w:tcBorders>
              <w:top w:val="single" w:sz="4" w:space="0" w:color="auto"/>
              <w:left w:val="nil"/>
              <w:bottom w:val="single" w:sz="4" w:space="0" w:color="auto"/>
              <w:right w:val="nil"/>
            </w:tcBorders>
            <w:hideMark/>
          </w:tcPr>
          <w:p w14:paraId="6CE5617F" w14:textId="77777777" w:rsidR="00865386" w:rsidRDefault="00865386">
            <w:pPr>
              <w:tabs>
                <w:tab w:val="decimal" w:pos="525"/>
                <w:tab w:val="decimal" w:pos="975"/>
              </w:tabs>
            </w:pPr>
            <w:r>
              <w:rPr>
                <w:rFonts w:eastAsia="Times New Roman"/>
                <w:color w:val="000000"/>
                <w:sz w:val="20"/>
                <w:szCs w:val="20"/>
              </w:rPr>
              <w:tab/>
              <w:t>4</w:t>
            </w:r>
            <w:r>
              <w:rPr>
                <w:rFonts w:eastAsia="Times New Roman"/>
                <w:color w:val="000000"/>
                <w:sz w:val="20"/>
                <w:szCs w:val="20"/>
              </w:rPr>
              <w:tab/>
            </w:r>
            <w:r>
              <w:rPr>
                <w:color w:val="000000"/>
                <w:sz w:val="20"/>
                <w:szCs w:val="20"/>
              </w:rPr>
              <w:t>(57.1</w:t>
            </w:r>
            <w:r>
              <w:rPr>
                <w:rFonts w:eastAsia="Times New Roman"/>
                <w:color w:val="000000"/>
                <w:sz w:val="20"/>
                <w:szCs w:val="20"/>
              </w:rPr>
              <w:t>)</w:t>
            </w:r>
          </w:p>
        </w:tc>
      </w:tr>
      <w:tr w:rsidR="00865386" w14:paraId="59F925C5" w14:textId="77777777" w:rsidTr="00865386">
        <w:trPr>
          <w:trHeight w:val="20"/>
        </w:trPr>
        <w:tc>
          <w:tcPr>
            <w:tcW w:w="3507" w:type="dxa"/>
            <w:tcBorders>
              <w:top w:val="single" w:sz="4" w:space="0" w:color="auto"/>
              <w:left w:val="nil"/>
              <w:bottom w:val="single" w:sz="4" w:space="0" w:color="auto"/>
              <w:right w:val="nil"/>
            </w:tcBorders>
            <w:noWrap/>
            <w:hideMark/>
          </w:tcPr>
          <w:p w14:paraId="6CAEC2DA" w14:textId="77777777" w:rsidR="00865386" w:rsidRDefault="00865386">
            <w:pPr>
              <w:rPr>
                <w:rFonts w:eastAsia="Times New Roman"/>
                <w:color w:val="000000"/>
                <w:sz w:val="20"/>
                <w:szCs w:val="20"/>
              </w:rPr>
            </w:pPr>
            <w:r>
              <w:rPr>
                <w:rFonts w:eastAsia="Times New Roman"/>
                <w:color w:val="000000"/>
                <w:sz w:val="20"/>
                <w:szCs w:val="20"/>
              </w:rPr>
              <w:t>Geriatrics, Prescribing</w:t>
            </w:r>
          </w:p>
        </w:tc>
        <w:tc>
          <w:tcPr>
            <w:tcW w:w="1440" w:type="dxa"/>
            <w:tcBorders>
              <w:top w:val="single" w:sz="4" w:space="0" w:color="auto"/>
              <w:left w:val="nil"/>
              <w:bottom w:val="single" w:sz="4" w:space="0" w:color="auto"/>
              <w:right w:val="nil"/>
            </w:tcBorders>
            <w:vAlign w:val="bottom"/>
            <w:hideMark/>
          </w:tcPr>
          <w:p w14:paraId="07762015"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6</w:t>
            </w:r>
            <w:r>
              <w:rPr>
                <w:rFonts w:eastAsia="Times New Roman"/>
                <w:color w:val="000000"/>
                <w:sz w:val="20"/>
                <w:szCs w:val="20"/>
              </w:rPr>
              <w:tab/>
            </w:r>
            <w:r>
              <w:rPr>
                <w:color w:val="000000"/>
                <w:sz w:val="20"/>
                <w:szCs w:val="20"/>
              </w:rPr>
              <w:t>(1.7)</w:t>
            </w:r>
          </w:p>
        </w:tc>
        <w:tc>
          <w:tcPr>
            <w:tcW w:w="1530" w:type="dxa"/>
            <w:tcBorders>
              <w:top w:val="single" w:sz="4" w:space="0" w:color="auto"/>
              <w:left w:val="nil"/>
              <w:bottom w:val="single" w:sz="4" w:space="0" w:color="auto"/>
              <w:right w:val="nil"/>
            </w:tcBorders>
          </w:tcPr>
          <w:p w14:paraId="59B974E8" w14:textId="77777777" w:rsidR="00865386" w:rsidRDefault="00865386">
            <w:pPr>
              <w:tabs>
                <w:tab w:val="decimal" w:pos="435"/>
                <w:tab w:val="decimal" w:pos="885"/>
              </w:tabs>
              <w:rPr>
                <w:rFonts w:eastAsia="Times New Roman"/>
                <w:color w:val="000000"/>
                <w:sz w:val="20"/>
                <w:szCs w:val="20"/>
              </w:rPr>
            </w:pPr>
          </w:p>
        </w:tc>
        <w:tc>
          <w:tcPr>
            <w:tcW w:w="1440" w:type="dxa"/>
            <w:tcBorders>
              <w:top w:val="single" w:sz="4" w:space="0" w:color="auto"/>
              <w:left w:val="nil"/>
              <w:bottom w:val="single" w:sz="4" w:space="0" w:color="auto"/>
              <w:right w:val="nil"/>
            </w:tcBorders>
            <w:hideMark/>
          </w:tcPr>
          <w:p w14:paraId="3AC6D9B9" w14:textId="77777777" w:rsidR="00865386" w:rsidRDefault="00865386">
            <w:pPr>
              <w:tabs>
                <w:tab w:val="decimal" w:pos="426"/>
                <w:tab w:val="decimal" w:pos="885"/>
              </w:tabs>
            </w:pPr>
            <w:r>
              <w:rPr>
                <w:rFonts w:eastAsia="Times New Roman"/>
                <w:color w:val="000000"/>
                <w:sz w:val="20"/>
                <w:szCs w:val="20"/>
              </w:rPr>
              <w:tab/>
              <w:t>6</w:t>
            </w:r>
            <w:r>
              <w:rPr>
                <w:rFonts w:eastAsia="Times New Roman"/>
                <w:color w:val="000000"/>
                <w:sz w:val="20"/>
                <w:szCs w:val="20"/>
              </w:rPr>
              <w:tab/>
            </w:r>
            <w:r>
              <w:rPr>
                <w:color w:val="000000"/>
                <w:sz w:val="20"/>
                <w:szCs w:val="20"/>
              </w:rPr>
              <w:t>(100.0</w:t>
            </w:r>
            <w:r>
              <w:rPr>
                <w:rFonts w:eastAsia="Times New Roman"/>
                <w:color w:val="000000"/>
                <w:sz w:val="20"/>
                <w:szCs w:val="20"/>
              </w:rPr>
              <w:t>)</w:t>
            </w:r>
          </w:p>
        </w:tc>
        <w:tc>
          <w:tcPr>
            <w:tcW w:w="1683" w:type="dxa"/>
            <w:tcBorders>
              <w:top w:val="single" w:sz="4" w:space="0" w:color="auto"/>
              <w:left w:val="nil"/>
              <w:bottom w:val="single" w:sz="4" w:space="0" w:color="auto"/>
              <w:right w:val="nil"/>
            </w:tcBorders>
          </w:tcPr>
          <w:p w14:paraId="799B6831" w14:textId="77777777" w:rsidR="00865386" w:rsidRDefault="00865386">
            <w:pPr>
              <w:tabs>
                <w:tab w:val="decimal" w:pos="386"/>
                <w:tab w:val="decimal" w:pos="525"/>
                <w:tab w:val="decimal" w:pos="975"/>
              </w:tabs>
              <w:rPr>
                <w:rFonts w:eastAsia="Times New Roman"/>
                <w:color w:val="000000"/>
                <w:sz w:val="20"/>
                <w:szCs w:val="20"/>
              </w:rPr>
            </w:pPr>
          </w:p>
        </w:tc>
      </w:tr>
      <w:tr w:rsidR="00865386" w14:paraId="3F312E21" w14:textId="77777777" w:rsidTr="00865386">
        <w:trPr>
          <w:trHeight w:val="20"/>
        </w:trPr>
        <w:tc>
          <w:tcPr>
            <w:tcW w:w="3507" w:type="dxa"/>
            <w:tcBorders>
              <w:top w:val="single" w:sz="4" w:space="0" w:color="auto"/>
              <w:left w:val="nil"/>
              <w:bottom w:val="single" w:sz="4" w:space="0" w:color="auto"/>
              <w:right w:val="nil"/>
            </w:tcBorders>
            <w:noWrap/>
            <w:hideMark/>
          </w:tcPr>
          <w:p w14:paraId="462AEE14" w14:textId="77777777" w:rsidR="00865386" w:rsidRDefault="00865386">
            <w:pPr>
              <w:rPr>
                <w:rFonts w:eastAsia="Times New Roman"/>
                <w:color w:val="000000"/>
                <w:sz w:val="20"/>
                <w:szCs w:val="20"/>
              </w:rPr>
            </w:pPr>
            <w:r>
              <w:rPr>
                <w:rFonts w:eastAsia="Times New Roman"/>
                <w:color w:val="000000"/>
                <w:sz w:val="20"/>
                <w:szCs w:val="20"/>
              </w:rPr>
              <w:t>Renal</w:t>
            </w:r>
          </w:p>
        </w:tc>
        <w:tc>
          <w:tcPr>
            <w:tcW w:w="1440" w:type="dxa"/>
            <w:tcBorders>
              <w:top w:val="single" w:sz="4" w:space="0" w:color="auto"/>
              <w:left w:val="nil"/>
              <w:bottom w:val="single" w:sz="4" w:space="0" w:color="auto"/>
              <w:right w:val="nil"/>
            </w:tcBorders>
            <w:vAlign w:val="bottom"/>
            <w:hideMark/>
          </w:tcPr>
          <w:p w14:paraId="77FC443D"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6</w:t>
            </w:r>
            <w:r>
              <w:rPr>
                <w:rFonts w:eastAsia="Times New Roman"/>
                <w:color w:val="000000"/>
                <w:sz w:val="20"/>
                <w:szCs w:val="20"/>
              </w:rPr>
              <w:tab/>
            </w:r>
            <w:r>
              <w:rPr>
                <w:color w:val="000000"/>
                <w:sz w:val="20"/>
                <w:szCs w:val="20"/>
              </w:rPr>
              <w:t>(1.7)</w:t>
            </w:r>
          </w:p>
        </w:tc>
        <w:tc>
          <w:tcPr>
            <w:tcW w:w="1530" w:type="dxa"/>
            <w:tcBorders>
              <w:top w:val="single" w:sz="4" w:space="0" w:color="auto"/>
              <w:left w:val="nil"/>
              <w:bottom w:val="single" w:sz="4" w:space="0" w:color="auto"/>
              <w:right w:val="nil"/>
            </w:tcBorders>
          </w:tcPr>
          <w:p w14:paraId="23D2C33C" w14:textId="77777777" w:rsidR="00865386" w:rsidRDefault="00865386">
            <w:pPr>
              <w:tabs>
                <w:tab w:val="decimal" w:pos="435"/>
                <w:tab w:val="decimal" w:pos="885"/>
              </w:tabs>
              <w:rPr>
                <w:rFonts w:eastAsia="Times New Roman"/>
                <w:color w:val="000000"/>
                <w:sz w:val="20"/>
                <w:szCs w:val="20"/>
              </w:rPr>
            </w:pPr>
          </w:p>
        </w:tc>
        <w:tc>
          <w:tcPr>
            <w:tcW w:w="1440" w:type="dxa"/>
            <w:tcBorders>
              <w:top w:val="single" w:sz="4" w:space="0" w:color="auto"/>
              <w:left w:val="nil"/>
              <w:bottom w:val="single" w:sz="4" w:space="0" w:color="auto"/>
              <w:right w:val="nil"/>
            </w:tcBorders>
            <w:hideMark/>
          </w:tcPr>
          <w:p w14:paraId="67989E00" w14:textId="77777777" w:rsidR="00865386" w:rsidRDefault="00865386">
            <w:pPr>
              <w:tabs>
                <w:tab w:val="decimal" w:pos="426"/>
                <w:tab w:val="decimal" w:pos="885"/>
              </w:tabs>
            </w:pPr>
            <w:r>
              <w:rPr>
                <w:rFonts w:eastAsia="Times New Roman"/>
                <w:color w:val="000000"/>
                <w:sz w:val="20"/>
                <w:szCs w:val="20"/>
              </w:rPr>
              <w:tab/>
              <w:t>1</w:t>
            </w:r>
            <w:r>
              <w:rPr>
                <w:rFonts w:eastAsia="Times New Roman"/>
                <w:color w:val="000000"/>
                <w:sz w:val="20"/>
                <w:szCs w:val="20"/>
              </w:rPr>
              <w:tab/>
            </w:r>
            <w:r>
              <w:rPr>
                <w:color w:val="000000"/>
                <w:sz w:val="20"/>
                <w:szCs w:val="20"/>
              </w:rPr>
              <w:t>(16.7</w:t>
            </w:r>
            <w:r>
              <w:rPr>
                <w:rFonts w:eastAsia="Times New Roman"/>
                <w:color w:val="000000"/>
                <w:sz w:val="20"/>
                <w:szCs w:val="20"/>
              </w:rPr>
              <w:t>)</w:t>
            </w:r>
          </w:p>
        </w:tc>
        <w:tc>
          <w:tcPr>
            <w:tcW w:w="1683" w:type="dxa"/>
            <w:tcBorders>
              <w:top w:val="single" w:sz="4" w:space="0" w:color="auto"/>
              <w:left w:val="nil"/>
              <w:bottom w:val="single" w:sz="4" w:space="0" w:color="auto"/>
              <w:right w:val="nil"/>
            </w:tcBorders>
            <w:hideMark/>
          </w:tcPr>
          <w:p w14:paraId="64F25198" w14:textId="77777777" w:rsidR="00865386" w:rsidRDefault="00865386">
            <w:pPr>
              <w:tabs>
                <w:tab w:val="decimal" w:pos="525"/>
                <w:tab w:val="decimal" w:pos="975"/>
              </w:tabs>
            </w:pPr>
            <w:r>
              <w:rPr>
                <w:rFonts w:eastAsia="Times New Roman"/>
                <w:color w:val="000000"/>
                <w:sz w:val="20"/>
                <w:szCs w:val="20"/>
              </w:rPr>
              <w:tab/>
              <w:t>5</w:t>
            </w:r>
            <w:r>
              <w:rPr>
                <w:rFonts w:eastAsia="Times New Roman"/>
                <w:color w:val="000000"/>
                <w:sz w:val="20"/>
                <w:szCs w:val="20"/>
              </w:rPr>
              <w:tab/>
            </w:r>
            <w:r>
              <w:rPr>
                <w:color w:val="000000"/>
                <w:sz w:val="20"/>
                <w:szCs w:val="20"/>
              </w:rPr>
              <w:t>(83.3</w:t>
            </w:r>
            <w:r>
              <w:rPr>
                <w:rFonts w:eastAsia="Times New Roman"/>
                <w:color w:val="000000"/>
                <w:sz w:val="20"/>
                <w:szCs w:val="20"/>
              </w:rPr>
              <w:t>)</w:t>
            </w:r>
          </w:p>
        </w:tc>
      </w:tr>
      <w:tr w:rsidR="00865386" w14:paraId="3B85D9D2" w14:textId="77777777" w:rsidTr="00865386">
        <w:trPr>
          <w:trHeight w:val="20"/>
        </w:trPr>
        <w:tc>
          <w:tcPr>
            <w:tcW w:w="3507" w:type="dxa"/>
            <w:tcBorders>
              <w:top w:val="single" w:sz="4" w:space="0" w:color="auto"/>
              <w:left w:val="nil"/>
              <w:bottom w:val="single" w:sz="4" w:space="0" w:color="auto"/>
              <w:right w:val="nil"/>
            </w:tcBorders>
            <w:noWrap/>
            <w:hideMark/>
          </w:tcPr>
          <w:p w14:paraId="5CC36FC5" w14:textId="77777777" w:rsidR="00865386" w:rsidRDefault="00865386">
            <w:pPr>
              <w:rPr>
                <w:rFonts w:eastAsia="Times New Roman"/>
                <w:color w:val="000000"/>
                <w:sz w:val="20"/>
                <w:szCs w:val="20"/>
              </w:rPr>
            </w:pPr>
            <w:r>
              <w:rPr>
                <w:rFonts w:eastAsia="Times New Roman"/>
                <w:color w:val="000000"/>
                <w:sz w:val="20"/>
                <w:szCs w:val="20"/>
              </w:rPr>
              <w:t>Surgery</w:t>
            </w:r>
          </w:p>
        </w:tc>
        <w:tc>
          <w:tcPr>
            <w:tcW w:w="1440" w:type="dxa"/>
            <w:tcBorders>
              <w:top w:val="single" w:sz="4" w:space="0" w:color="auto"/>
              <w:left w:val="nil"/>
              <w:bottom w:val="single" w:sz="4" w:space="0" w:color="auto"/>
              <w:right w:val="nil"/>
            </w:tcBorders>
            <w:vAlign w:val="bottom"/>
            <w:hideMark/>
          </w:tcPr>
          <w:p w14:paraId="50A3B2DB"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6</w:t>
            </w:r>
            <w:r>
              <w:rPr>
                <w:rFonts w:eastAsia="Times New Roman"/>
                <w:color w:val="000000"/>
                <w:sz w:val="20"/>
                <w:szCs w:val="20"/>
              </w:rPr>
              <w:tab/>
            </w:r>
            <w:r>
              <w:rPr>
                <w:color w:val="000000"/>
                <w:sz w:val="20"/>
                <w:szCs w:val="20"/>
              </w:rPr>
              <w:t>(1.7)</w:t>
            </w:r>
          </w:p>
        </w:tc>
        <w:tc>
          <w:tcPr>
            <w:tcW w:w="1530" w:type="dxa"/>
            <w:tcBorders>
              <w:top w:val="single" w:sz="4" w:space="0" w:color="auto"/>
              <w:left w:val="nil"/>
              <w:bottom w:val="single" w:sz="4" w:space="0" w:color="auto"/>
              <w:right w:val="nil"/>
            </w:tcBorders>
            <w:hideMark/>
          </w:tcPr>
          <w:p w14:paraId="331150AE" w14:textId="77777777" w:rsidR="00865386" w:rsidRDefault="00865386">
            <w:pPr>
              <w:tabs>
                <w:tab w:val="decimal" w:pos="435"/>
                <w:tab w:val="decimal" w:pos="885"/>
              </w:tabs>
            </w:pPr>
            <w:r>
              <w:rPr>
                <w:rFonts w:eastAsia="Times New Roman"/>
                <w:color w:val="000000"/>
                <w:sz w:val="20"/>
                <w:szCs w:val="20"/>
              </w:rPr>
              <w:tab/>
              <w:t>2</w:t>
            </w:r>
            <w:r>
              <w:rPr>
                <w:rFonts w:eastAsia="Times New Roman"/>
                <w:color w:val="000000"/>
                <w:sz w:val="20"/>
                <w:szCs w:val="20"/>
              </w:rPr>
              <w:tab/>
            </w:r>
            <w:r>
              <w:rPr>
                <w:color w:val="000000"/>
                <w:sz w:val="20"/>
                <w:szCs w:val="20"/>
              </w:rPr>
              <w:t>(33.3</w:t>
            </w:r>
            <w:r>
              <w:rPr>
                <w:rFonts w:eastAsia="Times New Roman"/>
                <w:color w:val="000000"/>
                <w:sz w:val="20"/>
                <w:szCs w:val="20"/>
              </w:rPr>
              <w:t>)</w:t>
            </w:r>
          </w:p>
        </w:tc>
        <w:tc>
          <w:tcPr>
            <w:tcW w:w="1440" w:type="dxa"/>
            <w:tcBorders>
              <w:top w:val="single" w:sz="4" w:space="0" w:color="auto"/>
              <w:left w:val="nil"/>
              <w:bottom w:val="single" w:sz="4" w:space="0" w:color="auto"/>
              <w:right w:val="nil"/>
            </w:tcBorders>
            <w:hideMark/>
          </w:tcPr>
          <w:p w14:paraId="3A50E3E0" w14:textId="77777777" w:rsidR="00865386" w:rsidRDefault="00865386">
            <w:pPr>
              <w:tabs>
                <w:tab w:val="decimal" w:pos="426"/>
                <w:tab w:val="decimal" w:pos="885"/>
              </w:tabs>
              <w:rPr>
                <w:rFonts w:eastAsia="Times New Roman"/>
                <w:color w:val="000000"/>
                <w:sz w:val="20"/>
                <w:szCs w:val="20"/>
              </w:rPr>
            </w:pPr>
            <w:r>
              <w:rPr>
                <w:rFonts w:eastAsia="Times New Roman"/>
                <w:color w:val="000000"/>
                <w:sz w:val="20"/>
                <w:szCs w:val="20"/>
              </w:rPr>
              <w:tab/>
              <w:t>1</w:t>
            </w:r>
            <w:r>
              <w:rPr>
                <w:rFonts w:eastAsia="Times New Roman"/>
                <w:color w:val="000000"/>
                <w:sz w:val="20"/>
                <w:szCs w:val="20"/>
              </w:rPr>
              <w:tab/>
            </w:r>
            <w:r>
              <w:rPr>
                <w:color w:val="000000"/>
                <w:sz w:val="20"/>
                <w:szCs w:val="20"/>
              </w:rPr>
              <w:t>(16.7</w:t>
            </w:r>
            <w:r>
              <w:rPr>
                <w:rFonts w:eastAsia="Times New Roman"/>
                <w:color w:val="000000"/>
                <w:sz w:val="20"/>
                <w:szCs w:val="20"/>
              </w:rPr>
              <w:t>)</w:t>
            </w:r>
          </w:p>
        </w:tc>
        <w:tc>
          <w:tcPr>
            <w:tcW w:w="1683" w:type="dxa"/>
            <w:tcBorders>
              <w:top w:val="single" w:sz="4" w:space="0" w:color="auto"/>
              <w:left w:val="nil"/>
              <w:bottom w:val="single" w:sz="4" w:space="0" w:color="auto"/>
              <w:right w:val="nil"/>
            </w:tcBorders>
            <w:hideMark/>
          </w:tcPr>
          <w:p w14:paraId="4C42D8D9" w14:textId="77777777" w:rsidR="00865386" w:rsidRDefault="00865386">
            <w:pPr>
              <w:tabs>
                <w:tab w:val="decimal" w:pos="525"/>
                <w:tab w:val="decimal" w:pos="975"/>
              </w:tabs>
              <w:rPr>
                <w:rFonts w:eastAsia="Times New Roman"/>
                <w:color w:val="000000"/>
                <w:sz w:val="20"/>
                <w:szCs w:val="20"/>
              </w:rPr>
            </w:pPr>
            <w:r>
              <w:rPr>
                <w:rFonts w:eastAsia="Times New Roman"/>
                <w:color w:val="000000"/>
                <w:sz w:val="20"/>
                <w:szCs w:val="20"/>
              </w:rPr>
              <w:tab/>
              <w:t>4</w:t>
            </w:r>
            <w:r>
              <w:rPr>
                <w:rFonts w:eastAsia="Times New Roman"/>
                <w:color w:val="000000"/>
                <w:sz w:val="20"/>
                <w:szCs w:val="20"/>
              </w:rPr>
              <w:tab/>
            </w:r>
            <w:r>
              <w:rPr>
                <w:color w:val="000000"/>
                <w:sz w:val="20"/>
                <w:szCs w:val="20"/>
              </w:rPr>
              <w:t>(66.7</w:t>
            </w:r>
            <w:r>
              <w:rPr>
                <w:rFonts w:eastAsia="Times New Roman"/>
                <w:color w:val="000000"/>
                <w:sz w:val="20"/>
                <w:szCs w:val="20"/>
              </w:rPr>
              <w:t>)</w:t>
            </w:r>
          </w:p>
        </w:tc>
      </w:tr>
      <w:tr w:rsidR="00865386" w14:paraId="5FA11976" w14:textId="77777777" w:rsidTr="00865386">
        <w:trPr>
          <w:trHeight w:val="20"/>
        </w:trPr>
        <w:tc>
          <w:tcPr>
            <w:tcW w:w="3507" w:type="dxa"/>
            <w:tcBorders>
              <w:top w:val="single" w:sz="4" w:space="0" w:color="auto"/>
              <w:left w:val="nil"/>
              <w:bottom w:val="single" w:sz="4" w:space="0" w:color="auto"/>
              <w:right w:val="nil"/>
            </w:tcBorders>
            <w:noWrap/>
            <w:hideMark/>
          </w:tcPr>
          <w:p w14:paraId="190210BA" w14:textId="77777777" w:rsidR="00865386" w:rsidRDefault="00865386">
            <w:pPr>
              <w:rPr>
                <w:rFonts w:eastAsia="Times New Roman"/>
                <w:color w:val="000000"/>
                <w:sz w:val="20"/>
                <w:szCs w:val="20"/>
              </w:rPr>
            </w:pPr>
            <w:r>
              <w:rPr>
                <w:rFonts w:eastAsia="Times New Roman"/>
                <w:color w:val="000000"/>
                <w:sz w:val="20"/>
                <w:szCs w:val="20"/>
              </w:rPr>
              <w:t>Dementia</w:t>
            </w:r>
          </w:p>
        </w:tc>
        <w:tc>
          <w:tcPr>
            <w:tcW w:w="1440" w:type="dxa"/>
            <w:tcBorders>
              <w:top w:val="single" w:sz="4" w:space="0" w:color="auto"/>
              <w:left w:val="nil"/>
              <w:bottom w:val="single" w:sz="4" w:space="0" w:color="auto"/>
              <w:right w:val="nil"/>
            </w:tcBorders>
            <w:vAlign w:val="bottom"/>
            <w:hideMark/>
          </w:tcPr>
          <w:p w14:paraId="7F487553"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5</w:t>
            </w:r>
            <w:r>
              <w:rPr>
                <w:rFonts w:eastAsia="Times New Roman"/>
                <w:color w:val="000000"/>
                <w:sz w:val="20"/>
                <w:szCs w:val="20"/>
              </w:rPr>
              <w:tab/>
            </w:r>
            <w:r>
              <w:rPr>
                <w:color w:val="000000"/>
                <w:sz w:val="20"/>
                <w:szCs w:val="20"/>
              </w:rPr>
              <w:t>(1.4)</w:t>
            </w:r>
          </w:p>
        </w:tc>
        <w:tc>
          <w:tcPr>
            <w:tcW w:w="1530" w:type="dxa"/>
            <w:tcBorders>
              <w:top w:val="single" w:sz="4" w:space="0" w:color="auto"/>
              <w:left w:val="nil"/>
              <w:bottom w:val="single" w:sz="4" w:space="0" w:color="auto"/>
              <w:right w:val="nil"/>
            </w:tcBorders>
            <w:hideMark/>
          </w:tcPr>
          <w:p w14:paraId="19C9F57A" w14:textId="77777777" w:rsidR="00865386" w:rsidRDefault="00865386">
            <w:pPr>
              <w:tabs>
                <w:tab w:val="decimal" w:pos="435"/>
                <w:tab w:val="decimal" w:pos="885"/>
              </w:tabs>
            </w:pPr>
            <w:r>
              <w:rPr>
                <w:rFonts w:eastAsia="Times New Roman"/>
                <w:color w:val="000000"/>
                <w:sz w:val="20"/>
                <w:szCs w:val="20"/>
              </w:rPr>
              <w:tab/>
              <w:t>1</w:t>
            </w:r>
            <w:r>
              <w:rPr>
                <w:rFonts w:eastAsia="Times New Roman"/>
                <w:color w:val="000000"/>
                <w:sz w:val="20"/>
                <w:szCs w:val="20"/>
              </w:rPr>
              <w:tab/>
            </w:r>
            <w:r>
              <w:rPr>
                <w:color w:val="000000"/>
                <w:sz w:val="20"/>
                <w:szCs w:val="20"/>
              </w:rPr>
              <w:t>(20.0</w:t>
            </w:r>
            <w:r>
              <w:rPr>
                <w:rFonts w:eastAsia="Times New Roman"/>
                <w:color w:val="000000"/>
                <w:sz w:val="20"/>
                <w:szCs w:val="20"/>
              </w:rPr>
              <w:t>)</w:t>
            </w:r>
          </w:p>
        </w:tc>
        <w:tc>
          <w:tcPr>
            <w:tcW w:w="1440" w:type="dxa"/>
            <w:tcBorders>
              <w:top w:val="single" w:sz="4" w:space="0" w:color="auto"/>
              <w:left w:val="nil"/>
              <w:bottom w:val="single" w:sz="4" w:space="0" w:color="auto"/>
              <w:right w:val="nil"/>
            </w:tcBorders>
            <w:hideMark/>
          </w:tcPr>
          <w:p w14:paraId="73DB1AC4" w14:textId="77777777" w:rsidR="00865386" w:rsidRDefault="00865386">
            <w:pPr>
              <w:tabs>
                <w:tab w:val="decimal" w:pos="426"/>
                <w:tab w:val="decimal" w:pos="885"/>
              </w:tabs>
              <w:rPr>
                <w:rFonts w:eastAsia="Times New Roman"/>
                <w:color w:val="000000"/>
                <w:sz w:val="20"/>
                <w:szCs w:val="20"/>
              </w:rPr>
            </w:pPr>
            <w:r>
              <w:rPr>
                <w:rFonts w:eastAsia="Times New Roman"/>
                <w:color w:val="000000"/>
                <w:sz w:val="20"/>
                <w:szCs w:val="20"/>
              </w:rPr>
              <w:tab/>
              <w:t>3</w:t>
            </w:r>
            <w:r>
              <w:rPr>
                <w:rFonts w:eastAsia="Times New Roman"/>
                <w:color w:val="000000"/>
                <w:sz w:val="20"/>
                <w:szCs w:val="20"/>
              </w:rPr>
              <w:tab/>
            </w:r>
            <w:r>
              <w:rPr>
                <w:color w:val="000000"/>
                <w:sz w:val="20"/>
                <w:szCs w:val="20"/>
              </w:rPr>
              <w:t>(60.0</w:t>
            </w:r>
            <w:r>
              <w:rPr>
                <w:rFonts w:eastAsia="Times New Roman"/>
                <w:color w:val="000000"/>
                <w:sz w:val="20"/>
                <w:szCs w:val="20"/>
              </w:rPr>
              <w:t>)</w:t>
            </w:r>
          </w:p>
        </w:tc>
        <w:tc>
          <w:tcPr>
            <w:tcW w:w="1683" w:type="dxa"/>
            <w:tcBorders>
              <w:top w:val="single" w:sz="4" w:space="0" w:color="auto"/>
              <w:left w:val="nil"/>
              <w:bottom w:val="single" w:sz="4" w:space="0" w:color="auto"/>
              <w:right w:val="nil"/>
            </w:tcBorders>
            <w:hideMark/>
          </w:tcPr>
          <w:p w14:paraId="379EBC0D" w14:textId="77777777" w:rsidR="00865386" w:rsidRDefault="00865386">
            <w:pPr>
              <w:tabs>
                <w:tab w:val="decimal" w:pos="525"/>
                <w:tab w:val="decimal" w:pos="975"/>
              </w:tabs>
            </w:pPr>
            <w:r>
              <w:rPr>
                <w:rFonts w:eastAsia="Times New Roman"/>
                <w:color w:val="000000"/>
                <w:sz w:val="20"/>
                <w:szCs w:val="20"/>
              </w:rPr>
              <w:tab/>
              <w:t>2</w:t>
            </w:r>
            <w:r>
              <w:rPr>
                <w:rFonts w:eastAsia="Times New Roman"/>
                <w:color w:val="000000"/>
                <w:sz w:val="20"/>
                <w:szCs w:val="20"/>
              </w:rPr>
              <w:tab/>
            </w:r>
            <w:r>
              <w:rPr>
                <w:color w:val="000000"/>
                <w:sz w:val="20"/>
                <w:szCs w:val="20"/>
              </w:rPr>
              <w:t>(40.0</w:t>
            </w:r>
            <w:r>
              <w:rPr>
                <w:rFonts w:eastAsia="Times New Roman"/>
                <w:color w:val="000000"/>
                <w:sz w:val="20"/>
                <w:szCs w:val="20"/>
              </w:rPr>
              <w:t>)</w:t>
            </w:r>
          </w:p>
        </w:tc>
      </w:tr>
      <w:tr w:rsidR="00865386" w14:paraId="2E4C702A" w14:textId="77777777" w:rsidTr="00865386">
        <w:trPr>
          <w:trHeight w:val="20"/>
        </w:trPr>
        <w:tc>
          <w:tcPr>
            <w:tcW w:w="3507" w:type="dxa"/>
            <w:tcBorders>
              <w:top w:val="single" w:sz="4" w:space="0" w:color="auto"/>
              <w:left w:val="nil"/>
              <w:bottom w:val="single" w:sz="4" w:space="0" w:color="auto"/>
              <w:right w:val="nil"/>
            </w:tcBorders>
            <w:noWrap/>
            <w:hideMark/>
          </w:tcPr>
          <w:p w14:paraId="425A9C6F" w14:textId="77777777" w:rsidR="00865386" w:rsidRDefault="00865386">
            <w:pPr>
              <w:rPr>
                <w:rFonts w:eastAsia="Times New Roman"/>
                <w:color w:val="000000"/>
                <w:sz w:val="20"/>
                <w:szCs w:val="20"/>
              </w:rPr>
            </w:pPr>
            <w:r>
              <w:rPr>
                <w:rFonts w:eastAsia="Times New Roman"/>
                <w:color w:val="000000"/>
                <w:sz w:val="20"/>
                <w:szCs w:val="20"/>
              </w:rPr>
              <w:t>Inpatient care</w:t>
            </w:r>
          </w:p>
        </w:tc>
        <w:tc>
          <w:tcPr>
            <w:tcW w:w="1440" w:type="dxa"/>
            <w:tcBorders>
              <w:top w:val="single" w:sz="4" w:space="0" w:color="auto"/>
              <w:left w:val="nil"/>
              <w:bottom w:val="single" w:sz="4" w:space="0" w:color="auto"/>
              <w:right w:val="nil"/>
            </w:tcBorders>
            <w:vAlign w:val="bottom"/>
            <w:hideMark/>
          </w:tcPr>
          <w:p w14:paraId="29301CA0"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4</w:t>
            </w:r>
            <w:r>
              <w:rPr>
                <w:rFonts w:eastAsia="Times New Roman"/>
                <w:color w:val="000000"/>
                <w:sz w:val="20"/>
                <w:szCs w:val="20"/>
              </w:rPr>
              <w:tab/>
            </w:r>
            <w:r>
              <w:rPr>
                <w:color w:val="000000"/>
                <w:sz w:val="20"/>
                <w:szCs w:val="20"/>
              </w:rPr>
              <w:t>(1.1)</w:t>
            </w:r>
          </w:p>
        </w:tc>
        <w:tc>
          <w:tcPr>
            <w:tcW w:w="1530" w:type="dxa"/>
            <w:tcBorders>
              <w:top w:val="single" w:sz="4" w:space="0" w:color="auto"/>
              <w:left w:val="nil"/>
              <w:bottom w:val="single" w:sz="4" w:space="0" w:color="auto"/>
              <w:right w:val="nil"/>
            </w:tcBorders>
            <w:hideMark/>
          </w:tcPr>
          <w:p w14:paraId="35C6F8D9" w14:textId="77777777" w:rsidR="00865386" w:rsidRDefault="00865386">
            <w:pPr>
              <w:tabs>
                <w:tab w:val="decimal" w:pos="435"/>
                <w:tab w:val="decimal" w:pos="885"/>
              </w:tabs>
            </w:pPr>
            <w:r>
              <w:rPr>
                <w:rFonts w:eastAsia="Times New Roman"/>
                <w:color w:val="000000"/>
                <w:sz w:val="20"/>
                <w:szCs w:val="20"/>
              </w:rPr>
              <w:tab/>
              <w:t>1</w:t>
            </w:r>
            <w:r>
              <w:rPr>
                <w:rFonts w:eastAsia="Times New Roman"/>
                <w:color w:val="000000"/>
                <w:sz w:val="20"/>
                <w:szCs w:val="20"/>
              </w:rPr>
              <w:tab/>
            </w:r>
            <w:r>
              <w:rPr>
                <w:color w:val="000000"/>
                <w:sz w:val="20"/>
                <w:szCs w:val="20"/>
              </w:rPr>
              <w:t>(25.0</w:t>
            </w:r>
            <w:r>
              <w:rPr>
                <w:rFonts w:eastAsia="Times New Roman"/>
                <w:color w:val="000000"/>
                <w:sz w:val="20"/>
                <w:szCs w:val="20"/>
              </w:rPr>
              <w:t>)</w:t>
            </w:r>
          </w:p>
        </w:tc>
        <w:tc>
          <w:tcPr>
            <w:tcW w:w="1440" w:type="dxa"/>
            <w:tcBorders>
              <w:top w:val="single" w:sz="4" w:space="0" w:color="auto"/>
              <w:left w:val="nil"/>
              <w:bottom w:val="single" w:sz="4" w:space="0" w:color="auto"/>
              <w:right w:val="nil"/>
            </w:tcBorders>
            <w:hideMark/>
          </w:tcPr>
          <w:p w14:paraId="2D4564B1" w14:textId="77777777" w:rsidR="00865386" w:rsidRDefault="00865386">
            <w:pPr>
              <w:tabs>
                <w:tab w:val="decimal" w:pos="426"/>
                <w:tab w:val="decimal" w:pos="885"/>
              </w:tabs>
            </w:pPr>
            <w:r>
              <w:rPr>
                <w:rFonts w:eastAsia="Times New Roman"/>
                <w:color w:val="000000"/>
                <w:sz w:val="20"/>
                <w:szCs w:val="20"/>
              </w:rPr>
              <w:tab/>
              <w:t>3</w:t>
            </w:r>
            <w:r>
              <w:rPr>
                <w:rFonts w:eastAsia="Times New Roman"/>
                <w:color w:val="000000"/>
                <w:sz w:val="20"/>
                <w:szCs w:val="20"/>
              </w:rPr>
              <w:tab/>
            </w:r>
            <w:r>
              <w:rPr>
                <w:color w:val="000000"/>
                <w:sz w:val="20"/>
                <w:szCs w:val="20"/>
              </w:rPr>
              <w:t>(75.0</w:t>
            </w:r>
            <w:r>
              <w:rPr>
                <w:rFonts w:eastAsia="Times New Roman"/>
                <w:color w:val="000000"/>
                <w:sz w:val="20"/>
                <w:szCs w:val="20"/>
              </w:rPr>
              <w:t>)</w:t>
            </w:r>
          </w:p>
        </w:tc>
        <w:tc>
          <w:tcPr>
            <w:tcW w:w="1683" w:type="dxa"/>
            <w:tcBorders>
              <w:top w:val="single" w:sz="4" w:space="0" w:color="auto"/>
              <w:left w:val="nil"/>
              <w:bottom w:val="single" w:sz="4" w:space="0" w:color="auto"/>
              <w:right w:val="nil"/>
            </w:tcBorders>
          </w:tcPr>
          <w:p w14:paraId="5A349531" w14:textId="77777777" w:rsidR="00865386" w:rsidRDefault="00865386">
            <w:pPr>
              <w:tabs>
                <w:tab w:val="decimal" w:pos="386"/>
                <w:tab w:val="decimal" w:pos="525"/>
                <w:tab w:val="decimal" w:pos="975"/>
              </w:tabs>
              <w:rPr>
                <w:rFonts w:eastAsia="Times New Roman"/>
                <w:color w:val="000000"/>
                <w:sz w:val="20"/>
                <w:szCs w:val="20"/>
              </w:rPr>
            </w:pPr>
          </w:p>
        </w:tc>
      </w:tr>
      <w:tr w:rsidR="00865386" w14:paraId="4190171E" w14:textId="77777777" w:rsidTr="00865386">
        <w:trPr>
          <w:trHeight w:val="20"/>
        </w:trPr>
        <w:tc>
          <w:tcPr>
            <w:tcW w:w="3507" w:type="dxa"/>
            <w:tcBorders>
              <w:top w:val="single" w:sz="4" w:space="0" w:color="auto"/>
              <w:left w:val="nil"/>
              <w:bottom w:val="single" w:sz="4" w:space="0" w:color="auto"/>
              <w:right w:val="nil"/>
            </w:tcBorders>
            <w:noWrap/>
            <w:hideMark/>
          </w:tcPr>
          <w:p w14:paraId="4577BC4C" w14:textId="77777777" w:rsidR="00865386" w:rsidRDefault="00865386">
            <w:pPr>
              <w:rPr>
                <w:rFonts w:eastAsia="Times New Roman"/>
                <w:color w:val="000000"/>
                <w:sz w:val="20"/>
                <w:szCs w:val="20"/>
              </w:rPr>
            </w:pPr>
            <w:r>
              <w:rPr>
                <w:rFonts w:eastAsia="Times New Roman"/>
                <w:color w:val="000000"/>
                <w:sz w:val="20"/>
                <w:szCs w:val="20"/>
              </w:rPr>
              <w:t>Pneumonia</w:t>
            </w:r>
          </w:p>
        </w:tc>
        <w:tc>
          <w:tcPr>
            <w:tcW w:w="1440" w:type="dxa"/>
            <w:tcBorders>
              <w:top w:val="single" w:sz="4" w:space="0" w:color="auto"/>
              <w:left w:val="nil"/>
              <w:bottom w:val="single" w:sz="4" w:space="0" w:color="auto"/>
              <w:right w:val="nil"/>
            </w:tcBorders>
            <w:vAlign w:val="bottom"/>
            <w:hideMark/>
          </w:tcPr>
          <w:p w14:paraId="1D7F7C90"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4</w:t>
            </w:r>
            <w:r>
              <w:rPr>
                <w:rFonts w:eastAsia="Times New Roman"/>
                <w:color w:val="000000"/>
                <w:sz w:val="20"/>
                <w:szCs w:val="20"/>
              </w:rPr>
              <w:tab/>
            </w:r>
            <w:r>
              <w:rPr>
                <w:color w:val="000000"/>
                <w:sz w:val="20"/>
                <w:szCs w:val="20"/>
              </w:rPr>
              <w:t>(1.1)</w:t>
            </w:r>
          </w:p>
        </w:tc>
        <w:tc>
          <w:tcPr>
            <w:tcW w:w="1530" w:type="dxa"/>
            <w:tcBorders>
              <w:top w:val="single" w:sz="4" w:space="0" w:color="auto"/>
              <w:left w:val="nil"/>
              <w:bottom w:val="single" w:sz="4" w:space="0" w:color="auto"/>
              <w:right w:val="nil"/>
            </w:tcBorders>
            <w:hideMark/>
          </w:tcPr>
          <w:p w14:paraId="3EDA68B2" w14:textId="77777777" w:rsidR="00865386" w:rsidRDefault="00865386">
            <w:pPr>
              <w:tabs>
                <w:tab w:val="decimal" w:pos="435"/>
                <w:tab w:val="decimal" w:pos="885"/>
              </w:tabs>
            </w:pPr>
            <w:r>
              <w:rPr>
                <w:rFonts w:eastAsia="Times New Roman"/>
                <w:color w:val="000000"/>
                <w:sz w:val="20"/>
                <w:szCs w:val="20"/>
              </w:rPr>
              <w:tab/>
              <w:t>1</w:t>
            </w:r>
            <w:r>
              <w:rPr>
                <w:rFonts w:eastAsia="Times New Roman"/>
                <w:color w:val="000000"/>
                <w:sz w:val="20"/>
                <w:szCs w:val="20"/>
              </w:rPr>
              <w:tab/>
            </w:r>
            <w:r>
              <w:rPr>
                <w:color w:val="000000"/>
                <w:sz w:val="20"/>
                <w:szCs w:val="20"/>
              </w:rPr>
              <w:t>(25.0</w:t>
            </w:r>
            <w:r>
              <w:rPr>
                <w:rFonts w:eastAsia="Times New Roman"/>
                <w:color w:val="000000"/>
                <w:sz w:val="20"/>
                <w:szCs w:val="20"/>
              </w:rPr>
              <w:t>)</w:t>
            </w:r>
          </w:p>
        </w:tc>
        <w:tc>
          <w:tcPr>
            <w:tcW w:w="1440" w:type="dxa"/>
            <w:tcBorders>
              <w:top w:val="single" w:sz="4" w:space="0" w:color="auto"/>
              <w:left w:val="nil"/>
              <w:bottom w:val="single" w:sz="4" w:space="0" w:color="auto"/>
              <w:right w:val="nil"/>
            </w:tcBorders>
            <w:hideMark/>
          </w:tcPr>
          <w:p w14:paraId="5BEF39F9" w14:textId="77777777" w:rsidR="00865386" w:rsidRDefault="00865386">
            <w:pPr>
              <w:tabs>
                <w:tab w:val="decimal" w:pos="426"/>
                <w:tab w:val="decimal" w:pos="885"/>
              </w:tabs>
              <w:rPr>
                <w:rFonts w:eastAsia="Times New Roman"/>
                <w:color w:val="000000"/>
                <w:sz w:val="20"/>
                <w:szCs w:val="20"/>
              </w:rPr>
            </w:pPr>
            <w:r>
              <w:rPr>
                <w:rFonts w:eastAsia="Times New Roman"/>
                <w:color w:val="000000"/>
                <w:sz w:val="20"/>
                <w:szCs w:val="20"/>
              </w:rPr>
              <w:tab/>
              <w:t>1</w:t>
            </w:r>
            <w:r>
              <w:rPr>
                <w:rFonts w:eastAsia="Times New Roman"/>
                <w:color w:val="000000"/>
                <w:sz w:val="20"/>
                <w:szCs w:val="20"/>
              </w:rPr>
              <w:tab/>
            </w:r>
            <w:r>
              <w:rPr>
                <w:color w:val="000000"/>
                <w:sz w:val="20"/>
                <w:szCs w:val="20"/>
              </w:rPr>
              <w:t>(25.0</w:t>
            </w:r>
            <w:r>
              <w:rPr>
                <w:rFonts w:eastAsia="Times New Roman"/>
                <w:color w:val="000000"/>
                <w:sz w:val="20"/>
                <w:szCs w:val="20"/>
              </w:rPr>
              <w:t>)</w:t>
            </w:r>
          </w:p>
        </w:tc>
        <w:tc>
          <w:tcPr>
            <w:tcW w:w="1683" w:type="dxa"/>
            <w:tcBorders>
              <w:top w:val="single" w:sz="4" w:space="0" w:color="auto"/>
              <w:left w:val="nil"/>
              <w:bottom w:val="single" w:sz="4" w:space="0" w:color="auto"/>
              <w:right w:val="nil"/>
            </w:tcBorders>
            <w:hideMark/>
          </w:tcPr>
          <w:p w14:paraId="038FDFF9" w14:textId="77777777" w:rsidR="00865386" w:rsidRDefault="00865386">
            <w:pPr>
              <w:tabs>
                <w:tab w:val="decimal" w:pos="525"/>
                <w:tab w:val="decimal" w:pos="975"/>
              </w:tabs>
              <w:rPr>
                <w:rFonts w:eastAsia="Times New Roman"/>
                <w:color w:val="000000"/>
                <w:sz w:val="20"/>
                <w:szCs w:val="20"/>
              </w:rPr>
            </w:pPr>
            <w:r>
              <w:rPr>
                <w:rFonts w:eastAsia="Times New Roman"/>
                <w:color w:val="000000"/>
                <w:sz w:val="20"/>
                <w:szCs w:val="20"/>
              </w:rPr>
              <w:tab/>
              <w:t>4</w:t>
            </w:r>
            <w:r>
              <w:rPr>
                <w:rFonts w:eastAsia="Times New Roman"/>
                <w:color w:val="000000"/>
                <w:sz w:val="20"/>
                <w:szCs w:val="20"/>
              </w:rPr>
              <w:tab/>
            </w:r>
            <w:r>
              <w:rPr>
                <w:color w:val="000000"/>
                <w:sz w:val="20"/>
                <w:szCs w:val="20"/>
              </w:rPr>
              <w:t>(100.0</w:t>
            </w:r>
            <w:r>
              <w:rPr>
                <w:rFonts w:eastAsia="Times New Roman"/>
                <w:color w:val="000000"/>
                <w:sz w:val="20"/>
                <w:szCs w:val="20"/>
              </w:rPr>
              <w:t>)</w:t>
            </w:r>
          </w:p>
        </w:tc>
      </w:tr>
      <w:tr w:rsidR="00865386" w14:paraId="0033071A" w14:textId="77777777" w:rsidTr="00865386">
        <w:trPr>
          <w:trHeight w:val="20"/>
        </w:trPr>
        <w:tc>
          <w:tcPr>
            <w:tcW w:w="3507" w:type="dxa"/>
            <w:tcBorders>
              <w:top w:val="single" w:sz="4" w:space="0" w:color="auto"/>
              <w:left w:val="nil"/>
              <w:bottom w:val="single" w:sz="4" w:space="0" w:color="auto"/>
              <w:right w:val="nil"/>
            </w:tcBorders>
            <w:noWrap/>
            <w:hideMark/>
          </w:tcPr>
          <w:p w14:paraId="4FD3B490" w14:textId="77777777" w:rsidR="00865386" w:rsidRDefault="00865386">
            <w:pPr>
              <w:rPr>
                <w:rFonts w:eastAsia="Times New Roman"/>
                <w:color w:val="000000"/>
                <w:sz w:val="20"/>
                <w:szCs w:val="20"/>
              </w:rPr>
            </w:pPr>
            <w:r>
              <w:rPr>
                <w:rFonts w:eastAsia="Times New Roman"/>
                <w:color w:val="000000"/>
                <w:sz w:val="20"/>
                <w:szCs w:val="20"/>
              </w:rPr>
              <w:t>End-of-life care</w:t>
            </w:r>
          </w:p>
        </w:tc>
        <w:tc>
          <w:tcPr>
            <w:tcW w:w="1440" w:type="dxa"/>
            <w:tcBorders>
              <w:top w:val="single" w:sz="4" w:space="0" w:color="auto"/>
              <w:left w:val="nil"/>
              <w:bottom w:val="single" w:sz="4" w:space="0" w:color="auto"/>
              <w:right w:val="nil"/>
            </w:tcBorders>
            <w:vAlign w:val="bottom"/>
            <w:hideMark/>
          </w:tcPr>
          <w:p w14:paraId="07C2C9EA"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3</w:t>
            </w:r>
            <w:r>
              <w:rPr>
                <w:rFonts w:eastAsia="Times New Roman"/>
                <w:color w:val="000000"/>
                <w:sz w:val="20"/>
                <w:szCs w:val="20"/>
              </w:rPr>
              <w:tab/>
            </w:r>
            <w:r>
              <w:rPr>
                <w:color w:val="000000"/>
                <w:sz w:val="20"/>
                <w:szCs w:val="20"/>
              </w:rPr>
              <w:t>(0.9)</w:t>
            </w:r>
          </w:p>
        </w:tc>
        <w:tc>
          <w:tcPr>
            <w:tcW w:w="1530" w:type="dxa"/>
            <w:tcBorders>
              <w:top w:val="single" w:sz="4" w:space="0" w:color="auto"/>
              <w:left w:val="nil"/>
              <w:bottom w:val="single" w:sz="4" w:space="0" w:color="auto"/>
              <w:right w:val="nil"/>
            </w:tcBorders>
          </w:tcPr>
          <w:p w14:paraId="56C8C211" w14:textId="77777777" w:rsidR="00865386" w:rsidRDefault="00865386">
            <w:pPr>
              <w:tabs>
                <w:tab w:val="decimal" w:pos="435"/>
                <w:tab w:val="decimal" w:pos="885"/>
              </w:tabs>
              <w:rPr>
                <w:rFonts w:eastAsia="Times New Roman"/>
                <w:color w:val="000000"/>
                <w:sz w:val="20"/>
                <w:szCs w:val="20"/>
              </w:rPr>
            </w:pPr>
          </w:p>
        </w:tc>
        <w:tc>
          <w:tcPr>
            <w:tcW w:w="1440" w:type="dxa"/>
            <w:tcBorders>
              <w:top w:val="single" w:sz="4" w:space="0" w:color="auto"/>
              <w:left w:val="nil"/>
              <w:bottom w:val="single" w:sz="4" w:space="0" w:color="auto"/>
              <w:right w:val="nil"/>
            </w:tcBorders>
            <w:hideMark/>
          </w:tcPr>
          <w:p w14:paraId="6EC9D885" w14:textId="77777777" w:rsidR="00865386" w:rsidRDefault="00865386">
            <w:pPr>
              <w:tabs>
                <w:tab w:val="decimal" w:pos="426"/>
                <w:tab w:val="decimal" w:pos="885"/>
              </w:tabs>
              <w:rPr>
                <w:rFonts w:eastAsia="Times New Roman"/>
                <w:color w:val="000000"/>
                <w:sz w:val="20"/>
                <w:szCs w:val="20"/>
              </w:rPr>
            </w:pPr>
            <w:r>
              <w:rPr>
                <w:rFonts w:eastAsia="Times New Roman"/>
                <w:color w:val="000000"/>
                <w:sz w:val="20"/>
                <w:szCs w:val="20"/>
              </w:rPr>
              <w:tab/>
              <w:t>3</w:t>
            </w:r>
            <w:r>
              <w:rPr>
                <w:rFonts w:eastAsia="Times New Roman"/>
                <w:color w:val="000000"/>
                <w:sz w:val="20"/>
                <w:szCs w:val="20"/>
              </w:rPr>
              <w:tab/>
            </w:r>
            <w:r>
              <w:rPr>
                <w:color w:val="000000"/>
                <w:sz w:val="20"/>
                <w:szCs w:val="20"/>
              </w:rPr>
              <w:t>(100.0</w:t>
            </w:r>
            <w:r>
              <w:rPr>
                <w:rFonts w:eastAsia="Times New Roman"/>
                <w:color w:val="000000"/>
                <w:sz w:val="20"/>
                <w:szCs w:val="20"/>
              </w:rPr>
              <w:t>)</w:t>
            </w:r>
          </w:p>
        </w:tc>
        <w:tc>
          <w:tcPr>
            <w:tcW w:w="1683" w:type="dxa"/>
            <w:tcBorders>
              <w:top w:val="single" w:sz="4" w:space="0" w:color="auto"/>
              <w:left w:val="nil"/>
              <w:bottom w:val="single" w:sz="4" w:space="0" w:color="auto"/>
              <w:right w:val="nil"/>
            </w:tcBorders>
          </w:tcPr>
          <w:p w14:paraId="5084580F" w14:textId="77777777" w:rsidR="00865386" w:rsidRDefault="00865386">
            <w:pPr>
              <w:tabs>
                <w:tab w:val="decimal" w:pos="386"/>
                <w:tab w:val="decimal" w:pos="525"/>
                <w:tab w:val="decimal" w:pos="975"/>
              </w:tabs>
              <w:rPr>
                <w:rFonts w:eastAsia="Times New Roman"/>
                <w:color w:val="000000"/>
                <w:sz w:val="20"/>
                <w:szCs w:val="20"/>
              </w:rPr>
            </w:pPr>
          </w:p>
        </w:tc>
      </w:tr>
      <w:tr w:rsidR="00865386" w14:paraId="3883EA66" w14:textId="77777777" w:rsidTr="00865386">
        <w:trPr>
          <w:trHeight w:val="20"/>
        </w:trPr>
        <w:tc>
          <w:tcPr>
            <w:tcW w:w="3507" w:type="dxa"/>
            <w:tcBorders>
              <w:top w:val="single" w:sz="4" w:space="0" w:color="auto"/>
              <w:left w:val="nil"/>
              <w:bottom w:val="single" w:sz="4" w:space="0" w:color="auto"/>
              <w:right w:val="nil"/>
            </w:tcBorders>
            <w:noWrap/>
            <w:hideMark/>
          </w:tcPr>
          <w:p w14:paraId="40A42725" w14:textId="77777777" w:rsidR="00865386" w:rsidRDefault="00865386">
            <w:pPr>
              <w:rPr>
                <w:rFonts w:eastAsia="Times New Roman"/>
                <w:color w:val="000000"/>
                <w:sz w:val="20"/>
                <w:szCs w:val="20"/>
              </w:rPr>
            </w:pPr>
            <w:r>
              <w:rPr>
                <w:rFonts w:eastAsia="Times New Roman"/>
                <w:color w:val="000000"/>
                <w:sz w:val="20"/>
                <w:szCs w:val="20"/>
              </w:rPr>
              <w:t>Physical &amp; mental health status</w:t>
            </w:r>
          </w:p>
        </w:tc>
        <w:tc>
          <w:tcPr>
            <w:tcW w:w="1440" w:type="dxa"/>
            <w:tcBorders>
              <w:top w:val="single" w:sz="4" w:space="0" w:color="auto"/>
              <w:left w:val="nil"/>
              <w:bottom w:val="single" w:sz="4" w:space="0" w:color="auto"/>
              <w:right w:val="nil"/>
            </w:tcBorders>
            <w:vAlign w:val="bottom"/>
            <w:hideMark/>
          </w:tcPr>
          <w:p w14:paraId="747E80D8"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3</w:t>
            </w:r>
            <w:r>
              <w:rPr>
                <w:rFonts w:eastAsia="Times New Roman"/>
                <w:color w:val="000000"/>
                <w:sz w:val="20"/>
                <w:szCs w:val="20"/>
              </w:rPr>
              <w:tab/>
            </w:r>
            <w:r>
              <w:rPr>
                <w:color w:val="000000"/>
                <w:sz w:val="20"/>
                <w:szCs w:val="20"/>
              </w:rPr>
              <w:t>(0.9)</w:t>
            </w:r>
          </w:p>
        </w:tc>
        <w:tc>
          <w:tcPr>
            <w:tcW w:w="1530" w:type="dxa"/>
            <w:tcBorders>
              <w:top w:val="single" w:sz="4" w:space="0" w:color="auto"/>
              <w:left w:val="nil"/>
              <w:bottom w:val="single" w:sz="4" w:space="0" w:color="auto"/>
              <w:right w:val="nil"/>
            </w:tcBorders>
          </w:tcPr>
          <w:p w14:paraId="3421D4DB" w14:textId="77777777" w:rsidR="00865386" w:rsidRDefault="00865386">
            <w:pPr>
              <w:tabs>
                <w:tab w:val="decimal" w:pos="435"/>
                <w:tab w:val="decimal" w:pos="885"/>
              </w:tabs>
              <w:rPr>
                <w:rFonts w:eastAsia="Times New Roman"/>
                <w:color w:val="000000"/>
                <w:sz w:val="20"/>
                <w:szCs w:val="20"/>
              </w:rPr>
            </w:pPr>
          </w:p>
        </w:tc>
        <w:tc>
          <w:tcPr>
            <w:tcW w:w="1440" w:type="dxa"/>
            <w:tcBorders>
              <w:top w:val="single" w:sz="4" w:space="0" w:color="auto"/>
              <w:left w:val="nil"/>
              <w:bottom w:val="single" w:sz="4" w:space="0" w:color="auto"/>
              <w:right w:val="nil"/>
            </w:tcBorders>
          </w:tcPr>
          <w:p w14:paraId="10EFAF1A" w14:textId="77777777" w:rsidR="00865386" w:rsidRDefault="00865386">
            <w:pPr>
              <w:tabs>
                <w:tab w:val="decimal" w:pos="426"/>
                <w:tab w:val="decimal" w:pos="885"/>
              </w:tabs>
              <w:rPr>
                <w:rFonts w:eastAsia="Times New Roman"/>
                <w:color w:val="000000"/>
                <w:sz w:val="20"/>
                <w:szCs w:val="20"/>
              </w:rPr>
            </w:pPr>
          </w:p>
        </w:tc>
        <w:tc>
          <w:tcPr>
            <w:tcW w:w="1683" w:type="dxa"/>
            <w:tcBorders>
              <w:top w:val="single" w:sz="4" w:space="0" w:color="auto"/>
              <w:left w:val="nil"/>
              <w:bottom w:val="single" w:sz="4" w:space="0" w:color="auto"/>
              <w:right w:val="nil"/>
            </w:tcBorders>
            <w:hideMark/>
          </w:tcPr>
          <w:p w14:paraId="561D2E3E" w14:textId="77777777" w:rsidR="00865386" w:rsidRDefault="00865386">
            <w:pPr>
              <w:tabs>
                <w:tab w:val="decimal" w:pos="525"/>
                <w:tab w:val="decimal" w:pos="975"/>
              </w:tabs>
              <w:rPr>
                <w:rFonts w:eastAsia="Times New Roman"/>
                <w:color w:val="000000"/>
                <w:sz w:val="20"/>
                <w:szCs w:val="20"/>
              </w:rPr>
            </w:pPr>
            <w:r>
              <w:rPr>
                <w:rFonts w:eastAsia="Times New Roman"/>
                <w:color w:val="000000"/>
                <w:sz w:val="20"/>
                <w:szCs w:val="20"/>
              </w:rPr>
              <w:tab/>
              <w:t>3</w:t>
            </w:r>
            <w:r>
              <w:rPr>
                <w:rFonts w:eastAsia="Times New Roman"/>
                <w:color w:val="000000"/>
                <w:sz w:val="20"/>
                <w:szCs w:val="20"/>
              </w:rPr>
              <w:tab/>
            </w:r>
            <w:r>
              <w:rPr>
                <w:color w:val="000000"/>
                <w:sz w:val="20"/>
                <w:szCs w:val="20"/>
              </w:rPr>
              <w:t>(100.0</w:t>
            </w:r>
            <w:r>
              <w:rPr>
                <w:rFonts w:eastAsia="Times New Roman"/>
                <w:color w:val="000000"/>
                <w:sz w:val="20"/>
                <w:szCs w:val="20"/>
              </w:rPr>
              <w:t>)</w:t>
            </w:r>
          </w:p>
        </w:tc>
      </w:tr>
      <w:tr w:rsidR="00865386" w14:paraId="2055602A" w14:textId="77777777" w:rsidTr="00865386">
        <w:trPr>
          <w:trHeight w:val="20"/>
        </w:trPr>
        <w:tc>
          <w:tcPr>
            <w:tcW w:w="3507" w:type="dxa"/>
            <w:tcBorders>
              <w:top w:val="single" w:sz="4" w:space="0" w:color="auto"/>
              <w:left w:val="nil"/>
              <w:bottom w:val="single" w:sz="4" w:space="0" w:color="auto"/>
              <w:right w:val="nil"/>
            </w:tcBorders>
            <w:noWrap/>
            <w:hideMark/>
          </w:tcPr>
          <w:p w14:paraId="37C417C8" w14:textId="77777777" w:rsidR="00865386" w:rsidRDefault="00865386">
            <w:pPr>
              <w:rPr>
                <w:rFonts w:eastAsia="Times New Roman"/>
                <w:color w:val="000000"/>
                <w:sz w:val="20"/>
                <w:szCs w:val="20"/>
              </w:rPr>
            </w:pPr>
            <w:r>
              <w:rPr>
                <w:rFonts w:eastAsia="Times New Roman"/>
                <w:color w:val="000000"/>
                <w:sz w:val="20"/>
                <w:szCs w:val="20"/>
              </w:rPr>
              <w:t>Quality of life, health-related</w:t>
            </w:r>
          </w:p>
        </w:tc>
        <w:tc>
          <w:tcPr>
            <w:tcW w:w="1440" w:type="dxa"/>
            <w:tcBorders>
              <w:top w:val="single" w:sz="4" w:space="0" w:color="auto"/>
              <w:left w:val="nil"/>
              <w:bottom w:val="single" w:sz="4" w:space="0" w:color="auto"/>
              <w:right w:val="nil"/>
            </w:tcBorders>
            <w:vAlign w:val="bottom"/>
            <w:hideMark/>
          </w:tcPr>
          <w:p w14:paraId="78D12D7E"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3</w:t>
            </w:r>
            <w:r>
              <w:rPr>
                <w:rFonts w:eastAsia="Times New Roman"/>
                <w:color w:val="000000"/>
                <w:sz w:val="20"/>
                <w:szCs w:val="20"/>
              </w:rPr>
              <w:tab/>
            </w:r>
            <w:r>
              <w:rPr>
                <w:color w:val="000000"/>
                <w:sz w:val="20"/>
                <w:szCs w:val="20"/>
              </w:rPr>
              <w:t>(0.9)</w:t>
            </w:r>
          </w:p>
        </w:tc>
        <w:tc>
          <w:tcPr>
            <w:tcW w:w="1530" w:type="dxa"/>
            <w:tcBorders>
              <w:top w:val="single" w:sz="4" w:space="0" w:color="auto"/>
              <w:left w:val="nil"/>
              <w:bottom w:val="single" w:sz="4" w:space="0" w:color="auto"/>
              <w:right w:val="nil"/>
            </w:tcBorders>
          </w:tcPr>
          <w:p w14:paraId="0BCB32D0" w14:textId="77777777" w:rsidR="00865386" w:rsidRDefault="00865386">
            <w:pPr>
              <w:tabs>
                <w:tab w:val="decimal" w:pos="435"/>
                <w:tab w:val="decimal" w:pos="885"/>
              </w:tabs>
              <w:rPr>
                <w:rFonts w:eastAsia="Times New Roman"/>
                <w:color w:val="000000"/>
                <w:sz w:val="20"/>
                <w:szCs w:val="20"/>
              </w:rPr>
            </w:pPr>
          </w:p>
        </w:tc>
        <w:tc>
          <w:tcPr>
            <w:tcW w:w="1440" w:type="dxa"/>
            <w:tcBorders>
              <w:top w:val="single" w:sz="4" w:space="0" w:color="auto"/>
              <w:left w:val="nil"/>
              <w:bottom w:val="single" w:sz="4" w:space="0" w:color="auto"/>
              <w:right w:val="nil"/>
            </w:tcBorders>
          </w:tcPr>
          <w:p w14:paraId="0D6908BE" w14:textId="77777777" w:rsidR="00865386" w:rsidRDefault="00865386">
            <w:pPr>
              <w:tabs>
                <w:tab w:val="decimal" w:pos="426"/>
                <w:tab w:val="decimal" w:pos="885"/>
              </w:tabs>
              <w:rPr>
                <w:rFonts w:eastAsia="Times New Roman"/>
                <w:color w:val="000000"/>
                <w:sz w:val="20"/>
                <w:szCs w:val="20"/>
              </w:rPr>
            </w:pPr>
          </w:p>
        </w:tc>
        <w:tc>
          <w:tcPr>
            <w:tcW w:w="1683" w:type="dxa"/>
            <w:tcBorders>
              <w:top w:val="single" w:sz="4" w:space="0" w:color="auto"/>
              <w:left w:val="nil"/>
              <w:bottom w:val="single" w:sz="4" w:space="0" w:color="auto"/>
              <w:right w:val="nil"/>
            </w:tcBorders>
            <w:hideMark/>
          </w:tcPr>
          <w:p w14:paraId="118116D3" w14:textId="77777777" w:rsidR="00865386" w:rsidRDefault="00865386">
            <w:pPr>
              <w:tabs>
                <w:tab w:val="decimal" w:pos="525"/>
                <w:tab w:val="decimal" w:pos="975"/>
              </w:tabs>
              <w:rPr>
                <w:rFonts w:eastAsia="Times New Roman"/>
                <w:color w:val="000000"/>
                <w:sz w:val="20"/>
                <w:szCs w:val="20"/>
              </w:rPr>
            </w:pPr>
            <w:r>
              <w:rPr>
                <w:rFonts w:eastAsia="Times New Roman"/>
                <w:color w:val="000000"/>
                <w:sz w:val="20"/>
                <w:szCs w:val="20"/>
              </w:rPr>
              <w:tab/>
              <w:t>3</w:t>
            </w:r>
            <w:r>
              <w:rPr>
                <w:rFonts w:eastAsia="Times New Roman"/>
                <w:color w:val="000000"/>
                <w:sz w:val="20"/>
                <w:szCs w:val="20"/>
              </w:rPr>
              <w:tab/>
            </w:r>
            <w:r>
              <w:rPr>
                <w:color w:val="000000"/>
                <w:sz w:val="20"/>
                <w:szCs w:val="20"/>
              </w:rPr>
              <w:t>(100.0</w:t>
            </w:r>
            <w:r>
              <w:rPr>
                <w:rFonts w:eastAsia="Times New Roman"/>
                <w:color w:val="000000"/>
                <w:sz w:val="20"/>
                <w:szCs w:val="20"/>
              </w:rPr>
              <w:t>)</w:t>
            </w:r>
          </w:p>
        </w:tc>
      </w:tr>
      <w:tr w:rsidR="00865386" w14:paraId="75C32C64" w14:textId="77777777" w:rsidTr="00865386">
        <w:trPr>
          <w:trHeight w:val="20"/>
        </w:trPr>
        <w:tc>
          <w:tcPr>
            <w:tcW w:w="3507" w:type="dxa"/>
            <w:tcBorders>
              <w:top w:val="single" w:sz="4" w:space="0" w:color="auto"/>
              <w:left w:val="nil"/>
              <w:bottom w:val="single" w:sz="4" w:space="0" w:color="auto"/>
              <w:right w:val="nil"/>
            </w:tcBorders>
            <w:noWrap/>
            <w:hideMark/>
          </w:tcPr>
          <w:p w14:paraId="0656F7FD" w14:textId="77777777" w:rsidR="00865386" w:rsidRDefault="00865386">
            <w:pPr>
              <w:rPr>
                <w:rFonts w:eastAsia="Times New Roman"/>
                <w:color w:val="000000"/>
                <w:sz w:val="20"/>
                <w:szCs w:val="20"/>
              </w:rPr>
            </w:pPr>
            <w:r>
              <w:rPr>
                <w:rFonts w:eastAsia="Times New Roman"/>
                <w:color w:val="000000"/>
                <w:sz w:val="20"/>
                <w:szCs w:val="20"/>
              </w:rPr>
              <w:t>Traumatic brain injury</w:t>
            </w:r>
          </w:p>
        </w:tc>
        <w:tc>
          <w:tcPr>
            <w:tcW w:w="1440" w:type="dxa"/>
            <w:tcBorders>
              <w:top w:val="single" w:sz="4" w:space="0" w:color="auto"/>
              <w:left w:val="nil"/>
              <w:bottom w:val="single" w:sz="4" w:space="0" w:color="auto"/>
              <w:right w:val="nil"/>
            </w:tcBorders>
            <w:vAlign w:val="bottom"/>
            <w:hideMark/>
          </w:tcPr>
          <w:p w14:paraId="51745863"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3</w:t>
            </w:r>
            <w:r>
              <w:rPr>
                <w:rFonts w:eastAsia="Times New Roman"/>
                <w:color w:val="000000"/>
                <w:sz w:val="20"/>
                <w:szCs w:val="20"/>
              </w:rPr>
              <w:tab/>
            </w:r>
            <w:r>
              <w:rPr>
                <w:color w:val="000000"/>
                <w:sz w:val="20"/>
                <w:szCs w:val="20"/>
              </w:rPr>
              <w:t>(0.9)</w:t>
            </w:r>
          </w:p>
        </w:tc>
        <w:tc>
          <w:tcPr>
            <w:tcW w:w="1530" w:type="dxa"/>
            <w:tcBorders>
              <w:top w:val="single" w:sz="4" w:space="0" w:color="auto"/>
              <w:left w:val="nil"/>
              <w:bottom w:val="single" w:sz="4" w:space="0" w:color="auto"/>
              <w:right w:val="nil"/>
            </w:tcBorders>
            <w:hideMark/>
          </w:tcPr>
          <w:p w14:paraId="776F9FA2" w14:textId="77777777" w:rsidR="00865386" w:rsidRDefault="00865386">
            <w:pPr>
              <w:tabs>
                <w:tab w:val="decimal" w:pos="435"/>
                <w:tab w:val="decimal" w:pos="885"/>
              </w:tabs>
            </w:pPr>
            <w:r>
              <w:rPr>
                <w:rFonts w:eastAsia="Times New Roman"/>
                <w:color w:val="000000"/>
                <w:sz w:val="20"/>
                <w:szCs w:val="20"/>
              </w:rPr>
              <w:tab/>
              <w:t>2</w:t>
            </w:r>
            <w:r>
              <w:rPr>
                <w:rFonts w:eastAsia="Times New Roman"/>
                <w:color w:val="000000"/>
                <w:sz w:val="20"/>
                <w:szCs w:val="20"/>
              </w:rPr>
              <w:tab/>
            </w:r>
            <w:r>
              <w:rPr>
                <w:color w:val="000000"/>
                <w:sz w:val="20"/>
                <w:szCs w:val="20"/>
              </w:rPr>
              <w:t>(66.7</w:t>
            </w:r>
            <w:r>
              <w:rPr>
                <w:rFonts w:eastAsia="Times New Roman"/>
                <w:color w:val="000000"/>
                <w:sz w:val="20"/>
                <w:szCs w:val="20"/>
              </w:rPr>
              <w:t>)</w:t>
            </w:r>
          </w:p>
        </w:tc>
        <w:tc>
          <w:tcPr>
            <w:tcW w:w="1440" w:type="dxa"/>
            <w:tcBorders>
              <w:top w:val="single" w:sz="4" w:space="0" w:color="auto"/>
              <w:left w:val="nil"/>
              <w:bottom w:val="single" w:sz="4" w:space="0" w:color="auto"/>
              <w:right w:val="nil"/>
            </w:tcBorders>
          </w:tcPr>
          <w:p w14:paraId="104C099C" w14:textId="77777777" w:rsidR="00865386" w:rsidRDefault="00865386">
            <w:pPr>
              <w:tabs>
                <w:tab w:val="decimal" w:pos="426"/>
                <w:tab w:val="decimal" w:pos="885"/>
              </w:tabs>
              <w:rPr>
                <w:rFonts w:eastAsia="Times New Roman"/>
                <w:color w:val="000000"/>
                <w:sz w:val="20"/>
                <w:szCs w:val="20"/>
              </w:rPr>
            </w:pPr>
          </w:p>
        </w:tc>
        <w:tc>
          <w:tcPr>
            <w:tcW w:w="1683" w:type="dxa"/>
            <w:tcBorders>
              <w:top w:val="single" w:sz="4" w:space="0" w:color="auto"/>
              <w:left w:val="nil"/>
              <w:bottom w:val="single" w:sz="4" w:space="0" w:color="auto"/>
              <w:right w:val="nil"/>
            </w:tcBorders>
            <w:hideMark/>
          </w:tcPr>
          <w:p w14:paraId="50194D9C" w14:textId="77777777" w:rsidR="00865386" w:rsidRDefault="00865386">
            <w:pPr>
              <w:tabs>
                <w:tab w:val="decimal" w:pos="525"/>
                <w:tab w:val="decimal" w:pos="975"/>
              </w:tabs>
            </w:pPr>
            <w:r>
              <w:rPr>
                <w:rFonts w:eastAsia="Times New Roman"/>
                <w:color w:val="000000"/>
                <w:sz w:val="20"/>
                <w:szCs w:val="20"/>
              </w:rPr>
              <w:tab/>
              <w:t>2</w:t>
            </w:r>
            <w:r>
              <w:rPr>
                <w:rFonts w:eastAsia="Times New Roman"/>
                <w:color w:val="000000"/>
                <w:sz w:val="20"/>
                <w:szCs w:val="20"/>
              </w:rPr>
              <w:tab/>
            </w:r>
            <w:r>
              <w:rPr>
                <w:color w:val="000000"/>
                <w:sz w:val="20"/>
                <w:szCs w:val="20"/>
              </w:rPr>
              <w:t>(66.7</w:t>
            </w:r>
            <w:r>
              <w:rPr>
                <w:rFonts w:eastAsia="Times New Roman"/>
                <w:color w:val="000000"/>
                <w:sz w:val="20"/>
                <w:szCs w:val="20"/>
              </w:rPr>
              <w:t>)</w:t>
            </w:r>
          </w:p>
        </w:tc>
      </w:tr>
      <w:tr w:rsidR="00865386" w14:paraId="2346F385" w14:textId="77777777" w:rsidTr="00865386">
        <w:trPr>
          <w:trHeight w:val="20"/>
        </w:trPr>
        <w:tc>
          <w:tcPr>
            <w:tcW w:w="3507" w:type="dxa"/>
            <w:tcBorders>
              <w:top w:val="single" w:sz="4" w:space="0" w:color="auto"/>
              <w:left w:val="nil"/>
              <w:bottom w:val="single" w:sz="4" w:space="0" w:color="auto"/>
              <w:right w:val="nil"/>
            </w:tcBorders>
            <w:noWrap/>
            <w:hideMark/>
          </w:tcPr>
          <w:p w14:paraId="5B8AE68C" w14:textId="77777777" w:rsidR="00865386" w:rsidRDefault="00865386">
            <w:pPr>
              <w:rPr>
                <w:rFonts w:eastAsia="Times New Roman"/>
                <w:color w:val="000000"/>
                <w:sz w:val="20"/>
                <w:szCs w:val="20"/>
              </w:rPr>
            </w:pPr>
            <w:r>
              <w:rPr>
                <w:rFonts w:eastAsia="Times New Roman"/>
                <w:color w:val="000000"/>
                <w:sz w:val="20"/>
                <w:szCs w:val="20"/>
              </w:rPr>
              <w:t>Access</w:t>
            </w:r>
          </w:p>
        </w:tc>
        <w:tc>
          <w:tcPr>
            <w:tcW w:w="1440" w:type="dxa"/>
            <w:tcBorders>
              <w:top w:val="single" w:sz="4" w:space="0" w:color="auto"/>
              <w:left w:val="nil"/>
              <w:bottom w:val="single" w:sz="4" w:space="0" w:color="auto"/>
              <w:right w:val="nil"/>
            </w:tcBorders>
            <w:vAlign w:val="bottom"/>
            <w:hideMark/>
          </w:tcPr>
          <w:p w14:paraId="7ABB6A30"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2</w:t>
            </w:r>
            <w:r>
              <w:rPr>
                <w:rFonts w:eastAsia="Times New Roman"/>
                <w:color w:val="000000"/>
                <w:sz w:val="20"/>
                <w:szCs w:val="20"/>
              </w:rPr>
              <w:tab/>
            </w:r>
            <w:r>
              <w:rPr>
                <w:color w:val="000000"/>
                <w:sz w:val="20"/>
                <w:szCs w:val="20"/>
              </w:rPr>
              <w:t>(0.6)</w:t>
            </w:r>
          </w:p>
        </w:tc>
        <w:tc>
          <w:tcPr>
            <w:tcW w:w="1530" w:type="dxa"/>
            <w:tcBorders>
              <w:top w:val="single" w:sz="4" w:space="0" w:color="auto"/>
              <w:left w:val="nil"/>
              <w:bottom w:val="single" w:sz="4" w:space="0" w:color="auto"/>
              <w:right w:val="nil"/>
            </w:tcBorders>
            <w:hideMark/>
          </w:tcPr>
          <w:p w14:paraId="02E5B1C5" w14:textId="77777777" w:rsidR="00865386" w:rsidRDefault="00865386">
            <w:pPr>
              <w:tabs>
                <w:tab w:val="decimal" w:pos="435"/>
                <w:tab w:val="decimal" w:pos="885"/>
              </w:tabs>
              <w:rPr>
                <w:rFonts w:eastAsia="Times New Roman"/>
                <w:color w:val="000000"/>
                <w:sz w:val="20"/>
                <w:szCs w:val="20"/>
              </w:rPr>
            </w:pPr>
            <w:r>
              <w:rPr>
                <w:rFonts w:eastAsia="Times New Roman"/>
                <w:color w:val="000000"/>
                <w:sz w:val="20"/>
                <w:szCs w:val="20"/>
              </w:rPr>
              <w:tab/>
              <w:t>2</w:t>
            </w:r>
            <w:r>
              <w:rPr>
                <w:rFonts w:eastAsia="Times New Roman"/>
                <w:color w:val="000000"/>
                <w:sz w:val="20"/>
                <w:szCs w:val="20"/>
              </w:rPr>
              <w:tab/>
            </w:r>
            <w:r>
              <w:rPr>
                <w:color w:val="000000"/>
                <w:sz w:val="20"/>
                <w:szCs w:val="20"/>
              </w:rPr>
              <w:t>(100.0</w:t>
            </w:r>
            <w:r>
              <w:rPr>
                <w:rFonts w:eastAsia="Times New Roman"/>
                <w:color w:val="000000"/>
                <w:sz w:val="20"/>
                <w:szCs w:val="20"/>
              </w:rPr>
              <w:t>)</w:t>
            </w:r>
          </w:p>
        </w:tc>
        <w:tc>
          <w:tcPr>
            <w:tcW w:w="1440" w:type="dxa"/>
            <w:tcBorders>
              <w:top w:val="single" w:sz="4" w:space="0" w:color="auto"/>
              <w:left w:val="nil"/>
              <w:bottom w:val="single" w:sz="4" w:space="0" w:color="auto"/>
              <w:right w:val="nil"/>
            </w:tcBorders>
          </w:tcPr>
          <w:p w14:paraId="40E18FA2" w14:textId="77777777" w:rsidR="00865386" w:rsidRDefault="00865386">
            <w:pPr>
              <w:tabs>
                <w:tab w:val="decimal" w:pos="426"/>
                <w:tab w:val="decimal" w:pos="885"/>
              </w:tabs>
              <w:rPr>
                <w:rFonts w:eastAsia="Times New Roman"/>
                <w:color w:val="000000"/>
                <w:sz w:val="20"/>
                <w:szCs w:val="20"/>
              </w:rPr>
            </w:pPr>
          </w:p>
        </w:tc>
        <w:tc>
          <w:tcPr>
            <w:tcW w:w="1683" w:type="dxa"/>
            <w:tcBorders>
              <w:top w:val="single" w:sz="4" w:space="0" w:color="auto"/>
              <w:left w:val="nil"/>
              <w:bottom w:val="single" w:sz="4" w:space="0" w:color="auto"/>
              <w:right w:val="nil"/>
            </w:tcBorders>
          </w:tcPr>
          <w:p w14:paraId="2850151E" w14:textId="77777777" w:rsidR="00865386" w:rsidRDefault="00865386">
            <w:pPr>
              <w:tabs>
                <w:tab w:val="decimal" w:pos="386"/>
                <w:tab w:val="decimal" w:pos="525"/>
                <w:tab w:val="decimal" w:pos="975"/>
              </w:tabs>
              <w:rPr>
                <w:rFonts w:eastAsia="Times New Roman"/>
                <w:color w:val="000000"/>
                <w:sz w:val="20"/>
                <w:szCs w:val="20"/>
              </w:rPr>
            </w:pPr>
          </w:p>
        </w:tc>
      </w:tr>
      <w:tr w:rsidR="00865386" w14:paraId="42BA4F4A" w14:textId="77777777" w:rsidTr="00865386">
        <w:trPr>
          <w:trHeight w:val="20"/>
        </w:trPr>
        <w:tc>
          <w:tcPr>
            <w:tcW w:w="3507" w:type="dxa"/>
            <w:tcBorders>
              <w:top w:val="single" w:sz="4" w:space="0" w:color="auto"/>
              <w:left w:val="nil"/>
              <w:bottom w:val="single" w:sz="4" w:space="0" w:color="auto"/>
              <w:right w:val="nil"/>
            </w:tcBorders>
            <w:noWrap/>
            <w:hideMark/>
          </w:tcPr>
          <w:p w14:paraId="73F90410" w14:textId="77777777" w:rsidR="00865386" w:rsidRDefault="00865386">
            <w:pPr>
              <w:rPr>
                <w:rFonts w:eastAsia="Times New Roman"/>
                <w:color w:val="000000"/>
                <w:sz w:val="20"/>
                <w:szCs w:val="20"/>
              </w:rPr>
            </w:pPr>
            <w:r>
              <w:rPr>
                <w:rFonts w:eastAsia="Times New Roman"/>
                <w:color w:val="000000"/>
                <w:sz w:val="20"/>
                <w:szCs w:val="20"/>
              </w:rPr>
              <w:t>Chronic obstructive pulmonary disease</w:t>
            </w:r>
          </w:p>
        </w:tc>
        <w:tc>
          <w:tcPr>
            <w:tcW w:w="1440" w:type="dxa"/>
            <w:tcBorders>
              <w:top w:val="single" w:sz="4" w:space="0" w:color="auto"/>
              <w:left w:val="nil"/>
              <w:bottom w:val="single" w:sz="4" w:space="0" w:color="auto"/>
              <w:right w:val="nil"/>
            </w:tcBorders>
            <w:vAlign w:val="bottom"/>
            <w:hideMark/>
          </w:tcPr>
          <w:p w14:paraId="331DD658"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2</w:t>
            </w:r>
            <w:r>
              <w:rPr>
                <w:rFonts w:eastAsia="Times New Roman"/>
                <w:color w:val="000000"/>
                <w:sz w:val="20"/>
                <w:szCs w:val="20"/>
              </w:rPr>
              <w:tab/>
            </w:r>
            <w:r>
              <w:rPr>
                <w:color w:val="000000"/>
                <w:sz w:val="20"/>
                <w:szCs w:val="20"/>
              </w:rPr>
              <w:t>(0.6)</w:t>
            </w:r>
          </w:p>
        </w:tc>
        <w:tc>
          <w:tcPr>
            <w:tcW w:w="1530" w:type="dxa"/>
            <w:tcBorders>
              <w:top w:val="single" w:sz="4" w:space="0" w:color="auto"/>
              <w:left w:val="nil"/>
              <w:bottom w:val="single" w:sz="4" w:space="0" w:color="auto"/>
              <w:right w:val="nil"/>
            </w:tcBorders>
          </w:tcPr>
          <w:p w14:paraId="1AB4C39D" w14:textId="77777777" w:rsidR="00865386" w:rsidRDefault="00865386">
            <w:pPr>
              <w:tabs>
                <w:tab w:val="decimal" w:pos="435"/>
                <w:tab w:val="decimal" w:pos="885"/>
              </w:tabs>
              <w:rPr>
                <w:rFonts w:eastAsia="Times New Roman"/>
                <w:color w:val="000000"/>
                <w:sz w:val="20"/>
                <w:szCs w:val="20"/>
              </w:rPr>
            </w:pPr>
          </w:p>
        </w:tc>
        <w:tc>
          <w:tcPr>
            <w:tcW w:w="1440" w:type="dxa"/>
            <w:tcBorders>
              <w:top w:val="single" w:sz="4" w:space="0" w:color="auto"/>
              <w:left w:val="nil"/>
              <w:bottom w:val="single" w:sz="4" w:space="0" w:color="auto"/>
              <w:right w:val="nil"/>
            </w:tcBorders>
            <w:hideMark/>
          </w:tcPr>
          <w:p w14:paraId="23C1291E" w14:textId="77777777" w:rsidR="00865386" w:rsidRDefault="00865386">
            <w:pPr>
              <w:tabs>
                <w:tab w:val="decimal" w:pos="426"/>
                <w:tab w:val="decimal" w:pos="885"/>
              </w:tabs>
            </w:pPr>
            <w:r>
              <w:rPr>
                <w:rFonts w:eastAsia="Times New Roman"/>
                <w:color w:val="000000"/>
                <w:sz w:val="20"/>
                <w:szCs w:val="20"/>
              </w:rPr>
              <w:tab/>
              <w:t>1</w:t>
            </w:r>
            <w:r>
              <w:rPr>
                <w:rFonts w:eastAsia="Times New Roman"/>
                <w:color w:val="000000"/>
                <w:sz w:val="20"/>
                <w:szCs w:val="20"/>
              </w:rPr>
              <w:tab/>
            </w:r>
            <w:r>
              <w:rPr>
                <w:color w:val="000000"/>
                <w:sz w:val="20"/>
                <w:szCs w:val="20"/>
              </w:rPr>
              <w:t>(50.0</w:t>
            </w:r>
            <w:r>
              <w:rPr>
                <w:rFonts w:eastAsia="Times New Roman"/>
                <w:color w:val="000000"/>
                <w:sz w:val="20"/>
                <w:szCs w:val="20"/>
              </w:rPr>
              <w:t>)</w:t>
            </w:r>
          </w:p>
        </w:tc>
        <w:tc>
          <w:tcPr>
            <w:tcW w:w="1683" w:type="dxa"/>
            <w:tcBorders>
              <w:top w:val="single" w:sz="4" w:space="0" w:color="auto"/>
              <w:left w:val="nil"/>
              <w:bottom w:val="single" w:sz="4" w:space="0" w:color="auto"/>
              <w:right w:val="nil"/>
            </w:tcBorders>
            <w:hideMark/>
          </w:tcPr>
          <w:p w14:paraId="44531786" w14:textId="77777777" w:rsidR="00865386" w:rsidRDefault="00865386">
            <w:pPr>
              <w:tabs>
                <w:tab w:val="decimal" w:pos="525"/>
                <w:tab w:val="decimal" w:pos="975"/>
              </w:tabs>
              <w:rPr>
                <w:rFonts w:eastAsia="Times New Roman"/>
                <w:color w:val="000000"/>
                <w:sz w:val="20"/>
                <w:szCs w:val="20"/>
              </w:rPr>
            </w:pPr>
            <w:r>
              <w:rPr>
                <w:rFonts w:eastAsia="Times New Roman"/>
                <w:color w:val="000000"/>
                <w:sz w:val="20"/>
                <w:szCs w:val="20"/>
              </w:rPr>
              <w:tab/>
              <w:t>1</w:t>
            </w:r>
            <w:r>
              <w:rPr>
                <w:rFonts w:eastAsia="Times New Roman"/>
                <w:color w:val="000000"/>
                <w:sz w:val="20"/>
                <w:szCs w:val="20"/>
              </w:rPr>
              <w:tab/>
            </w:r>
            <w:r>
              <w:rPr>
                <w:color w:val="000000"/>
                <w:sz w:val="20"/>
                <w:szCs w:val="20"/>
              </w:rPr>
              <w:t>(50.0</w:t>
            </w:r>
            <w:r>
              <w:rPr>
                <w:rFonts w:eastAsia="Times New Roman"/>
                <w:color w:val="000000"/>
                <w:sz w:val="20"/>
                <w:szCs w:val="20"/>
              </w:rPr>
              <w:t>)</w:t>
            </w:r>
          </w:p>
        </w:tc>
      </w:tr>
      <w:tr w:rsidR="00865386" w14:paraId="272F3B59" w14:textId="77777777" w:rsidTr="00865386">
        <w:trPr>
          <w:trHeight w:val="20"/>
        </w:trPr>
        <w:tc>
          <w:tcPr>
            <w:tcW w:w="3507" w:type="dxa"/>
            <w:tcBorders>
              <w:top w:val="single" w:sz="4" w:space="0" w:color="auto"/>
              <w:left w:val="nil"/>
              <w:bottom w:val="single" w:sz="4" w:space="0" w:color="auto"/>
              <w:right w:val="nil"/>
            </w:tcBorders>
            <w:noWrap/>
            <w:hideMark/>
          </w:tcPr>
          <w:p w14:paraId="00809B09" w14:textId="77777777" w:rsidR="00865386" w:rsidRDefault="00865386">
            <w:pPr>
              <w:rPr>
                <w:rFonts w:eastAsia="Times New Roman"/>
                <w:color w:val="000000"/>
                <w:sz w:val="20"/>
                <w:szCs w:val="20"/>
              </w:rPr>
            </w:pPr>
            <w:r>
              <w:rPr>
                <w:rFonts w:eastAsia="Times New Roman"/>
                <w:color w:val="000000"/>
                <w:sz w:val="20"/>
                <w:szCs w:val="20"/>
              </w:rPr>
              <w:t>Disability</w:t>
            </w:r>
          </w:p>
        </w:tc>
        <w:tc>
          <w:tcPr>
            <w:tcW w:w="1440" w:type="dxa"/>
            <w:tcBorders>
              <w:top w:val="single" w:sz="4" w:space="0" w:color="auto"/>
              <w:left w:val="nil"/>
              <w:bottom w:val="single" w:sz="4" w:space="0" w:color="auto"/>
              <w:right w:val="nil"/>
            </w:tcBorders>
            <w:vAlign w:val="bottom"/>
            <w:hideMark/>
          </w:tcPr>
          <w:p w14:paraId="60C850E1"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2</w:t>
            </w:r>
            <w:r>
              <w:rPr>
                <w:rFonts w:eastAsia="Times New Roman"/>
                <w:color w:val="000000"/>
                <w:sz w:val="20"/>
                <w:szCs w:val="20"/>
              </w:rPr>
              <w:tab/>
            </w:r>
            <w:r>
              <w:rPr>
                <w:color w:val="000000"/>
                <w:sz w:val="20"/>
                <w:szCs w:val="20"/>
              </w:rPr>
              <w:t>(0.6)</w:t>
            </w:r>
          </w:p>
        </w:tc>
        <w:tc>
          <w:tcPr>
            <w:tcW w:w="1530" w:type="dxa"/>
            <w:tcBorders>
              <w:top w:val="single" w:sz="4" w:space="0" w:color="auto"/>
              <w:left w:val="nil"/>
              <w:bottom w:val="single" w:sz="4" w:space="0" w:color="auto"/>
              <w:right w:val="nil"/>
            </w:tcBorders>
          </w:tcPr>
          <w:p w14:paraId="7FD3B2CF" w14:textId="77777777" w:rsidR="00865386" w:rsidRDefault="00865386">
            <w:pPr>
              <w:tabs>
                <w:tab w:val="decimal" w:pos="435"/>
                <w:tab w:val="decimal" w:pos="885"/>
              </w:tabs>
              <w:rPr>
                <w:rFonts w:eastAsia="Times New Roman"/>
                <w:color w:val="000000"/>
                <w:sz w:val="20"/>
                <w:szCs w:val="20"/>
              </w:rPr>
            </w:pPr>
          </w:p>
        </w:tc>
        <w:tc>
          <w:tcPr>
            <w:tcW w:w="1440" w:type="dxa"/>
            <w:tcBorders>
              <w:top w:val="single" w:sz="4" w:space="0" w:color="auto"/>
              <w:left w:val="nil"/>
              <w:bottom w:val="single" w:sz="4" w:space="0" w:color="auto"/>
              <w:right w:val="nil"/>
            </w:tcBorders>
            <w:hideMark/>
          </w:tcPr>
          <w:p w14:paraId="777FAA27" w14:textId="77777777" w:rsidR="00865386" w:rsidRDefault="00865386">
            <w:pPr>
              <w:tabs>
                <w:tab w:val="decimal" w:pos="426"/>
                <w:tab w:val="decimal" w:pos="885"/>
              </w:tabs>
            </w:pPr>
            <w:r>
              <w:rPr>
                <w:rFonts w:eastAsia="Times New Roman"/>
                <w:color w:val="000000"/>
                <w:sz w:val="20"/>
                <w:szCs w:val="20"/>
              </w:rPr>
              <w:tab/>
              <w:t>2</w:t>
            </w:r>
            <w:r>
              <w:rPr>
                <w:rFonts w:eastAsia="Times New Roman"/>
                <w:color w:val="000000"/>
                <w:sz w:val="20"/>
                <w:szCs w:val="20"/>
              </w:rPr>
              <w:tab/>
            </w:r>
            <w:r>
              <w:rPr>
                <w:color w:val="000000"/>
                <w:sz w:val="20"/>
                <w:szCs w:val="20"/>
              </w:rPr>
              <w:t>(100.0</w:t>
            </w:r>
            <w:r>
              <w:rPr>
                <w:rFonts w:eastAsia="Times New Roman"/>
                <w:color w:val="000000"/>
                <w:sz w:val="20"/>
                <w:szCs w:val="20"/>
              </w:rPr>
              <w:t>)</w:t>
            </w:r>
          </w:p>
        </w:tc>
        <w:tc>
          <w:tcPr>
            <w:tcW w:w="1683" w:type="dxa"/>
            <w:tcBorders>
              <w:top w:val="single" w:sz="4" w:space="0" w:color="auto"/>
              <w:left w:val="nil"/>
              <w:bottom w:val="single" w:sz="4" w:space="0" w:color="auto"/>
              <w:right w:val="nil"/>
            </w:tcBorders>
          </w:tcPr>
          <w:p w14:paraId="77AF9D37" w14:textId="77777777" w:rsidR="00865386" w:rsidRDefault="00865386">
            <w:pPr>
              <w:tabs>
                <w:tab w:val="decimal" w:pos="386"/>
                <w:tab w:val="decimal" w:pos="525"/>
                <w:tab w:val="decimal" w:pos="975"/>
              </w:tabs>
              <w:rPr>
                <w:rFonts w:eastAsia="Times New Roman"/>
                <w:color w:val="000000"/>
                <w:sz w:val="20"/>
                <w:szCs w:val="20"/>
              </w:rPr>
            </w:pPr>
          </w:p>
        </w:tc>
      </w:tr>
      <w:tr w:rsidR="00865386" w14:paraId="18904062" w14:textId="77777777" w:rsidTr="00865386">
        <w:trPr>
          <w:trHeight w:val="20"/>
        </w:trPr>
        <w:tc>
          <w:tcPr>
            <w:tcW w:w="3507" w:type="dxa"/>
            <w:tcBorders>
              <w:top w:val="single" w:sz="4" w:space="0" w:color="auto"/>
              <w:left w:val="nil"/>
              <w:bottom w:val="single" w:sz="4" w:space="0" w:color="auto"/>
              <w:right w:val="nil"/>
            </w:tcBorders>
            <w:noWrap/>
            <w:hideMark/>
          </w:tcPr>
          <w:p w14:paraId="5A047C41" w14:textId="77777777" w:rsidR="00865386" w:rsidRDefault="00865386">
            <w:pPr>
              <w:rPr>
                <w:rFonts w:eastAsia="Times New Roman"/>
                <w:color w:val="000000"/>
                <w:sz w:val="20"/>
                <w:szCs w:val="20"/>
              </w:rPr>
            </w:pPr>
            <w:r>
              <w:rPr>
                <w:rFonts w:eastAsia="Times New Roman"/>
                <w:color w:val="000000"/>
                <w:sz w:val="20"/>
                <w:szCs w:val="20"/>
              </w:rPr>
              <w:t>Mortality</w:t>
            </w:r>
          </w:p>
        </w:tc>
        <w:tc>
          <w:tcPr>
            <w:tcW w:w="1440" w:type="dxa"/>
            <w:tcBorders>
              <w:top w:val="single" w:sz="4" w:space="0" w:color="auto"/>
              <w:left w:val="nil"/>
              <w:bottom w:val="single" w:sz="4" w:space="0" w:color="auto"/>
              <w:right w:val="nil"/>
            </w:tcBorders>
            <w:vAlign w:val="bottom"/>
            <w:hideMark/>
          </w:tcPr>
          <w:p w14:paraId="791FA8EB"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2</w:t>
            </w:r>
            <w:r>
              <w:rPr>
                <w:rFonts w:eastAsia="Times New Roman"/>
                <w:color w:val="000000"/>
                <w:sz w:val="20"/>
                <w:szCs w:val="20"/>
              </w:rPr>
              <w:tab/>
            </w:r>
            <w:r>
              <w:rPr>
                <w:color w:val="000000"/>
                <w:sz w:val="20"/>
                <w:szCs w:val="20"/>
              </w:rPr>
              <w:t>(0.6)</w:t>
            </w:r>
          </w:p>
        </w:tc>
        <w:tc>
          <w:tcPr>
            <w:tcW w:w="1530" w:type="dxa"/>
            <w:tcBorders>
              <w:top w:val="single" w:sz="4" w:space="0" w:color="auto"/>
              <w:left w:val="nil"/>
              <w:bottom w:val="single" w:sz="4" w:space="0" w:color="auto"/>
              <w:right w:val="nil"/>
            </w:tcBorders>
          </w:tcPr>
          <w:p w14:paraId="4EA0415F" w14:textId="77777777" w:rsidR="00865386" w:rsidRDefault="00865386">
            <w:pPr>
              <w:tabs>
                <w:tab w:val="decimal" w:pos="435"/>
                <w:tab w:val="decimal" w:pos="885"/>
              </w:tabs>
              <w:rPr>
                <w:rFonts w:eastAsia="Times New Roman"/>
                <w:color w:val="000000"/>
                <w:sz w:val="20"/>
                <w:szCs w:val="20"/>
              </w:rPr>
            </w:pPr>
          </w:p>
        </w:tc>
        <w:tc>
          <w:tcPr>
            <w:tcW w:w="1440" w:type="dxa"/>
            <w:tcBorders>
              <w:top w:val="single" w:sz="4" w:space="0" w:color="auto"/>
              <w:left w:val="nil"/>
              <w:bottom w:val="single" w:sz="4" w:space="0" w:color="auto"/>
              <w:right w:val="nil"/>
            </w:tcBorders>
          </w:tcPr>
          <w:p w14:paraId="74F8B90B" w14:textId="77777777" w:rsidR="00865386" w:rsidRDefault="00865386">
            <w:pPr>
              <w:tabs>
                <w:tab w:val="decimal" w:pos="426"/>
                <w:tab w:val="decimal" w:pos="885"/>
              </w:tabs>
              <w:rPr>
                <w:rFonts w:eastAsia="Times New Roman"/>
                <w:color w:val="000000"/>
                <w:sz w:val="20"/>
                <w:szCs w:val="20"/>
              </w:rPr>
            </w:pPr>
          </w:p>
        </w:tc>
        <w:tc>
          <w:tcPr>
            <w:tcW w:w="1683" w:type="dxa"/>
            <w:tcBorders>
              <w:top w:val="single" w:sz="4" w:space="0" w:color="auto"/>
              <w:left w:val="nil"/>
              <w:bottom w:val="single" w:sz="4" w:space="0" w:color="auto"/>
              <w:right w:val="nil"/>
            </w:tcBorders>
            <w:hideMark/>
          </w:tcPr>
          <w:p w14:paraId="04DFCB8B" w14:textId="77777777" w:rsidR="00865386" w:rsidRDefault="00865386">
            <w:pPr>
              <w:tabs>
                <w:tab w:val="decimal" w:pos="525"/>
                <w:tab w:val="decimal" w:pos="975"/>
              </w:tabs>
            </w:pPr>
            <w:r>
              <w:rPr>
                <w:rFonts w:eastAsia="Times New Roman"/>
                <w:color w:val="000000"/>
                <w:sz w:val="20"/>
                <w:szCs w:val="20"/>
              </w:rPr>
              <w:tab/>
              <w:t>2</w:t>
            </w:r>
            <w:r>
              <w:rPr>
                <w:rFonts w:eastAsia="Times New Roman"/>
                <w:color w:val="000000"/>
                <w:sz w:val="20"/>
                <w:szCs w:val="20"/>
              </w:rPr>
              <w:tab/>
            </w:r>
            <w:r>
              <w:rPr>
                <w:color w:val="000000"/>
                <w:sz w:val="20"/>
                <w:szCs w:val="20"/>
              </w:rPr>
              <w:t>(100.0</w:t>
            </w:r>
            <w:r>
              <w:rPr>
                <w:rFonts w:eastAsia="Times New Roman"/>
                <w:color w:val="000000"/>
                <w:sz w:val="20"/>
                <w:szCs w:val="20"/>
              </w:rPr>
              <w:t>)</w:t>
            </w:r>
          </w:p>
        </w:tc>
      </w:tr>
      <w:tr w:rsidR="00865386" w14:paraId="4B1B892C" w14:textId="77777777" w:rsidTr="00865386">
        <w:trPr>
          <w:trHeight w:val="20"/>
        </w:trPr>
        <w:tc>
          <w:tcPr>
            <w:tcW w:w="3507" w:type="dxa"/>
            <w:tcBorders>
              <w:top w:val="single" w:sz="4" w:space="0" w:color="auto"/>
              <w:left w:val="nil"/>
              <w:bottom w:val="single" w:sz="4" w:space="0" w:color="auto"/>
              <w:right w:val="nil"/>
            </w:tcBorders>
            <w:noWrap/>
            <w:hideMark/>
          </w:tcPr>
          <w:p w14:paraId="71029B82" w14:textId="77777777" w:rsidR="00865386" w:rsidRDefault="00865386">
            <w:pPr>
              <w:rPr>
                <w:rFonts w:eastAsia="Times New Roman"/>
                <w:color w:val="000000"/>
                <w:sz w:val="20"/>
                <w:szCs w:val="20"/>
              </w:rPr>
            </w:pPr>
            <w:r>
              <w:rPr>
                <w:rFonts w:eastAsia="Times New Roman"/>
                <w:color w:val="000000"/>
                <w:sz w:val="20"/>
                <w:szCs w:val="20"/>
              </w:rPr>
              <w:t>Smoking cessation</w:t>
            </w:r>
          </w:p>
        </w:tc>
        <w:tc>
          <w:tcPr>
            <w:tcW w:w="1440" w:type="dxa"/>
            <w:tcBorders>
              <w:top w:val="single" w:sz="4" w:space="0" w:color="auto"/>
              <w:left w:val="nil"/>
              <w:bottom w:val="single" w:sz="4" w:space="0" w:color="auto"/>
              <w:right w:val="nil"/>
            </w:tcBorders>
            <w:vAlign w:val="bottom"/>
            <w:hideMark/>
          </w:tcPr>
          <w:p w14:paraId="0C14B501"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2</w:t>
            </w:r>
            <w:r>
              <w:rPr>
                <w:rFonts w:eastAsia="Times New Roman"/>
                <w:color w:val="000000"/>
                <w:sz w:val="20"/>
                <w:szCs w:val="20"/>
              </w:rPr>
              <w:tab/>
            </w:r>
            <w:r>
              <w:rPr>
                <w:color w:val="000000"/>
                <w:sz w:val="20"/>
                <w:szCs w:val="20"/>
              </w:rPr>
              <w:t>(0.6)</w:t>
            </w:r>
          </w:p>
        </w:tc>
        <w:tc>
          <w:tcPr>
            <w:tcW w:w="1530" w:type="dxa"/>
            <w:tcBorders>
              <w:top w:val="single" w:sz="4" w:space="0" w:color="auto"/>
              <w:left w:val="nil"/>
              <w:bottom w:val="single" w:sz="4" w:space="0" w:color="auto"/>
              <w:right w:val="nil"/>
            </w:tcBorders>
          </w:tcPr>
          <w:p w14:paraId="117094B3" w14:textId="77777777" w:rsidR="00865386" w:rsidRDefault="00865386">
            <w:pPr>
              <w:tabs>
                <w:tab w:val="decimal" w:pos="435"/>
                <w:tab w:val="decimal" w:pos="885"/>
              </w:tabs>
              <w:rPr>
                <w:rFonts w:eastAsia="Times New Roman"/>
                <w:color w:val="000000"/>
                <w:sz w:val="20"/>
                <w:szCs w:val="20"/>
              </w:rPr>
            </w:pPr>
          </w:p>
        </w:tc>
        <w:tc>
          <w:tcPr>
            <w:tcW w:w="1440" w:type="dxa"/>
            <w:tcBorders>
              <w:top w:val="single" w:sz="4" w:space="0" w:color="auto"/>
              <w:left w:val="nil"/>
              <w:bottom w:val="single" w:sz="4" w:space="0" w:color="auto"/>
              <w:right w:val="nil"/>
            </w:tcBorders>
            <w:hideMark/>
          </w:tcPr>
          <w:p w14:paraId="27054662" w14:textId="77777777" w:rsidR="00865386" w:rsidRDefault="00865386">
            <w:pPr>
              <w:tabs>
                <w:tab w:val="decimal" w:pos="426"/>
                <w:tab w:val="decimal" w:pos="885"/>
              </w:tabs>
            </w:pPr>
            <w:r>
              <w:rPr>
                <w:rFonts w:eastAsia="Times New Roman"/>
                <w:color w:val="000000"/>
                <w:sz w:val="20"/>
                <w:szCs w:val="20"/>
              </w:rPr>
              <w:tab/>
              <w:t>2</w:t>
            </w:r>
            <w:r>
              <w:rPr>
                <w:rFonts w:eastAsia="Times New Roman"/>
                <w:color w:val="000000"/>
                <w:sz w:val="20"/>
                <w:szCs w:val="20"/>
              </w:rPr>
              <w:tab/>
            </w:r>
            <w:r>
              <w:rPr>
                <w:color w:val="000000"/>
                <w:sz w:val="20"/>
                <w:szCs w:val="20"/>
              </w:rPr>
              <w:t>(100.0</w:t>
            </w:r>
            <w:r>
              <w:rPr>
                <w:rFonts w:eastAsia="Times New Roman"/>
                <w:color w:val="000000"/>
                <w:sz w:val="20"/>
                <w:szCs w:val="20"/>
              </w:rPr>
              <w:t>)</w:t>
            </w:r>
          </w:p>
        </w:tc>
        <w:tc>
          <w:tcPr>
            <w:tcW w:w="1683" w:type="dxa"/>
            <w:tcBorders>
              <w:top w:val="single" w:sz="4" w:space="0" w:color="auto"/>
              <w:left w:val="nil"/>
              <w:bottom w:val="single" w:sz="4" w:space="0" w:color="auto"/>
              <w:right w:val="nil"/>
            </w:tcBorders>
          </w:tcPr>
          <w:p w14:paraId="1069EFA7" w14:textId="77777777" w:rsidR="00865386" w:rsidRDefault="00865386">
            <w:pPr>
              <w:tabs>
                <w:tab w:val="decimal" w:pos="386"/>
                <w:tab w:val="decimal" w:pos="525"/>
                <w:tab w:val="decimal" w:pos="975"/>
              </w:tabs>
              <w:rPr>
                <w:rFonts w:eastAsia="Times New Roman"/>
                <w:color w:val="000000"/>
                <w:sz w:val="20"/>
                <w:szCs w:val="20"/>
              </w:rPr>
            </w:pPr>
          </w:p>
        </w:tc>
      </w:tr>
      <w:tr w:rsidR="00865386" w14:paraId="391F18AC" w14:textId="77777777" w:rsidTr="00865386">
        <w:trPr>
          <w:trHeight w:val="20"/>
        </w:trPr>
        <w:tc>
          <w:tcPr>
            <w:tcW w:w="3507" w:type="dxa"/>
            <w:tcBorders>
              <w:top w:val="single" w:sz="4" w:space="0" w:color="auto"/>
              <w:left w:val="nil"/>
              <w:bottom w:val="single" w:sz="4" w:space="0" w:color="auto"/>
              <w:right w:val="nil"/>
            </w:tcBorders>
            <w:noWrap/>
            <w:hideMark/>
          </w:tcPr>
          <w:p w14:paraId="7A6A3CF7" w14:textId="77777777" w:rsidR="00865386" w:rsidRDefault="00865386">
            <w:pPr>
              <w:rPr>
                <w:rFonts w:eastAsia="Times New Roman"/>
                <w:color w:val="000000"/>
                <w:sz w:val="20"/>
                <w:szCs w:val="20"/>
              </w:rPr>
            </w:pPr>
            <w:r>
              <w:rPr>
                <w:rFonts w:eastAsia="Times New Roman"/>
                <w:color w:val="000000"/>
                <w:sz w:val="20"/>
                <w:szCs w:val="20"/>
              </w:rPr>
              <w:t>Chronic disease</w:t>
            </w:r>
          </w:p>
        </w:tc>
        <w:tc>
          <w:tcPr>
            <w:tcW w:w="1440" w:type="dxa"/>
            <w:tcBorders>
              <w:top w:val="single" w:sz="4" w:space="0" w:color="auto"/>
              <w:left w:val="nil"/>
              <w:bottom w:val="single" w:sz="4" w:space="0" w:color="auto"/>
              <w:right w:val="nil"/>
            </w:tcBorders>
            <w:vAlign w:val="bottom"/>
            <w:hideMark/>
          </w:tcPr>
          <w:p w14:paraId="58B1C3B8"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1</w:t>
            </w:r>
            <w:r>
              <w:rPr>
                <w:rFonts w:eastAsia="Times New Roman"/>
                <w:color w:val="000000"/>
                <w:sz w:val="20"/>
                <w:szCs w:val="20"/>
              </w:rPr>
              <w:tab/>
            </w:r>
            <w:r>
              <w:rPr>
                <w:color w:val="000000"/>
                <w:sz w:val="20"/>
                <w:szCs w:val="20"/>
              </w:rPr>
              <w:t>(0.3)</w:t>
            </w:r>
          </w:p>
        </w:tc>
        <w:tc>
          <w:tcPr>
            <w:tcW w:w="1530" w:type="dxa"/>
            <w:tcBorders>
              <w:top w:val="single" w:sz="4" w:space="0" w:color="auto"/>
              <w:left w:val="nil"/>
              <w:bottom w:val="single" w:sz="4" w:space="0" w:color="auto"/>
              <w:right w:val="nil"/>
            </w:tcBorders>
          </w:tcPr>
          <w:p w14:paraId="36AE4A94" w14:textId="77777777" w:rsidR="00865386" w:rsidRDefault="00865386">
            <w:pPr>
              <w:tabs>
                <w:tab w:val="decimal" w:pos="435"/>
                <w:tab w:val="decimal" w:pos="885"/>
              </w:tabs>
              <w:rPr>
                <w:rFonts w:eastAsia="Times New Roman"/>
                <w:color w:val="000000"/>
                <w:sz w:val="20"/>
                <w:szCs w:val="20"/>
              </w:rPr>
            </w:pPr>
          </w:p>
        </w:tc>
        <w:tc>
          <w:tcPr>
            <w:tcW w:w="1440" w:type="dxa"/>
            <w:tcBorders>
              <w:top w:val="single" w:sz="4" w:space="0" w:color="auto"/>
              <w:left w:val="nil"/>
              <w:bottom w:val="single" w:sz="4" w:space="0" w:color="auto"/>
              <w:right w:val="nil"/>
            </w:tcBorders>
          </w:tcPr>
          <w:p w14:paraId="576FD659" w14:textId="77777777" w:rsidR="00865386" w:rsidRDefault="00865386">
            <w:pPr>
              <w:tabs>
                <w:tab w:val="decimal" w:pos="426"/>
                <w:tab w:val="decimal" w:pos="885"/>
              </w:tabs>
              <w:rPr>
                <w:rFonts w:eastAsia="Times New Roman"/>
                <w:color w:val="000000"/>
                <w:sz w:val="20"/>
                <w:szCs w:val="20"/>
              </w:rPr>
            </w:pPr>
          </w:p>
        </w:tc>
        <w:tc>
          <w:tcPr>
            <w:tcW w:w="1683" w:type="dxa"/>
            <w:tcBorders>
              <w:top w:val="single" w:sz="4" w:space="0" w:color="auto"/>
              <w:left w:val="nil"/>
              <w:bottom w:val="single" w:sz="4" w:space="0" w:color="auto"/>
              <w:right w:val="nil"/>
            </w:tcBorders>
            <w:hideMark/>
          </w:tcPr>
          <w:p w14:paraId="787EF237" w14:textId="77777777" w:rsidR="00865386" w:rsidRDefault="00865386">
            <w:pPr>
              <w:tabs>
                <w:tab w:val="decimal" w:pos="525"/>
                <w:tab w:val="decimal" w:pos="975"/>
              </w:tabs>
            </w:pPr>
            <w:r>
              <w:rPr>
                <w:rFonts w:eastAsia="Times New Roman"/>
                <w:color w:val="000000"/>
                <w:sz w:val="20"/>
                <w:szCs w:val="20"/>
              </w:rPr>
              <w:tab/>
              <w:t>1</w:t>
            </w:r>
            <w:r>
              <w:rPr>
                <w:rFonts w:eastAsia="Times New Roman"/>
                <w:color w:val="000000"/>
                <w:sz w:val="20"/>
                <w:szCs w:val="20"/>
              </w:rPr>
              <w:tab/>
            </w:r>
            <w:r>
              <w:rPr>
                <w:color w:val="000000"/>
                <w:sz w:val="20"/>
                <w:szCs w:val="20"/>
              </w:rPr>
              <w:t>(100.0</w:t>
            </w:r>
            <w:r>
              <w:rPr>
                <w:rFonts w:eastAsia="Times New Roman"/>
                <w:color w:val="000000"/>
                <w:sz w:val="20"/>
                <w:szCs w:val="20"/>
              </w:rPr>
              <w:t>)</w:t>
            </w:r>
          </w:p>
        </w:tc>
      </w:tr>
      <w:tr w:rsidR="00865386" w14:paraId="5409AF1B" w14:textId="77777777" w:rsidTr="00865386">
        <w:trPr>
          <w:trHeight w:val="20"/>
        </w:trPr>
        <w:tc>
          <w:tcPr>
            <w:tcW w:w="3507" w:type="dxa"/>
            <w:tcBorders>
              <w:top w:val="single" w:sz="4" w:space="0" w:color="auto"/>
              <w:left w:val="nil"/>
              <w:bottom w:val="single" w:sz="4" w:space="0" w:color="auto"/>
              <w:right w:val="nil"/>
            </w:tcBorders>
            <w:noWrap/>
            <w:hideMark/>
          </w:tcPr>
          <w:p w14:paraId="79025F83" w14:textId="77777777" w:rsidR="00865386" w:rsidRDefault="00865386">
            <w:pPr>
              <w:rPr>
                <w:rFonts w:eastAsia="Times New Roman"/>
                <w:color w:val="000000"/>
                <w:sz w:val="20"/>
                <w:szCs w:val="20"/>
              </w:rPr>
            </w:pPr>
            <w:r>
              <w:rPr>
                <w:rFonts w:eastAsia="Times New Roman"/>
                <w:color w:val="000000"/>
                <w:sz w:val="20"/>
                <w:szCs w:val="20"/>
              </w:rPr>
              <w:t>Clinical pharmacy services</w:t>
            </w:r>
          </w:p>
        </w:tc>
        <w:tc>
          <w:tcPr>
            <w:tcW w:w="1440" w:type="dxa"/>
            <w:tcBorders>
              <w:top w:val="single" w:sz="4" w:space="0" w:color="auto"/>
              <w:left w:val="nil"/>
              <w:bottom w:val="single" w:sz="4" w:space="0" w:color="auto"/>
              <w:right w:val="nil"/>
            </w:tcBorders>
            <w:vAlign w:val="bottom"/>
            <w:hideMark/>
          </w:tcPr>
          <w:p w14:paraId="6B172D68"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1</w:t>
            </w:r>
            <w:r>
              <w:rPr>
                <w:rFonts w:eastAsia="Times New Roman"/>
                <w:color w:val="000000"/>
                <w:sz w:val="20"/>
                <w:szCs w:val="20"/>
              </w:rPr>
              <w:tab/>
            </w:r>
            <w:r>
              <w:rPr>
                <w:color w:val="000000"/>
                <w:sz w:val="20"/>
                <w:szCs w:val="20"/>
              </w:rPr>
              <w:t>(0.3)</w:t>
            </w:r>
          </w:p>
        </w:tc>
        <w:tc>
          <w:tcPr>
            <w:tcW w:w="1530" w:type="dxa"/>
            <w:tcBorders>
              <w:top w:val="single" w:sz="4" w:space="0" w:color="auto"/>
              <w:left w:val="nil"/>
              <w:bottom w:val="single" w:sz="4" w:space="0" w:color="auto"/>
              <w:right w:val="nil"/>
            </w:tcBorders>
            <w:hideMark/>
          </w:tcPr>
          <w:p w14:paraId="7335E2B1" w14:textId="77777777" w:rsidR="00865386" w:rsidRDefault="00865386">
            <w:pPr>
              <w:tabs>
                <w:tab w:val="decimal" w:pos="435"/>
                <w:tab w:val="decimal" w:pos="885"/>
              </w:tabs>
            </w:pPr>
            <w:r>
              <w:rPr>
                <w:rFonts w:eastAsia="Times New Roman"/>
                <w:color w:val="000000"/>
                <w:sz w:val="20"/>
                <w:szCs w:val="20"/>
              </w:rPr>
              <w:tab/>
              <w:t>1</w:t>
            </w:r>
            <w:r>
              <w:rPr>
                <w:rFonts w:eastAsia="Times New Roman"/>
                <w:color w:val="000000"/>
                <w:sz w:val="20"/>
                <w:szCs w:val="20"/>
              </w:rPr>
              <w:tab/>
            </w:r>
            <w:r>
              <w:rPr>
                <w:color w:val="000000"/>
                <w:sz w:val="20"/>
                <w:szCs w:val="20"/>
              </w:rPr>
              <w:t>(100.0</w:t>
            </w:r>
            <w:r>
              <w:rPr>
                <w:rFonts w:eastAsia="Times New Roman"/>
                <w:color w:val="000000"/>
                <w:sz w:val="20"/>
                <w:szCs w:val="20"/>
              </w:rPr>
              <w:t>)</w:t>
            </w:r>
          </w:p>
        </w:tc>
        <w:tc>
          <w:tcPr>
            <w:tcW w:w="1440" w:type="dxa"/>
            <w:tcBorders>
              <w:top w:val="single" w:sz="4" w:space="0" w:color="auto"/>
              <w:left w:val="nil"/>
              <w:bottom w:val="single" w:sz="4" w:space="0" w:color="auto"/>
              <w:right w:val="nil"/>
            </w:tcBorders>
          </w:tcPr>
          <w:p w14:paraId="7546A080" w14:textId="77777777" w:rsidR="00865386" w:rsidRDefault="00865386">
            <w:pPr>
              <w:tabs>
                <w:tab w:val="decimal" w:pos="426"/>
                <w:tab w:val="decimal" w:pos="885"/>
              </w:tabs>
              <w:rPr>
                <w:rFonts w:eastAsia="Times New Roman"/>
                <w:color w:val="000000"/>
                <w:sz w:val="20"/>
                <w:szCs w:val="20"/>
              </w:rPr>
            </w:pPr>
          </w:p>
        </w:tc>
        <w:tc>
          <w:tcPr>
            <w:tcW w:w="1683" w:type="dxa"/>
            <w:tcBorders>
              <w:top w:val="single" w:sz="4" w:space="0" w:color="auto"/>
              <w:left w:val="nil"/>
              <w:bottom w:val="single" w:sz="4" w:space="0" w:color="auto"/>
              <w:right w:val="nil"/>
            </w:tcBorders>
          </w:tcPr>
          <w:p w14:paraId="3188469C" w14:textId="77777777" w:rsidR="00865386" w:rsidRDefault="00865386">
            <w:pPr>
              <w:tabs>
                <w:tab w:val="decimal" w:pos="386"/>
                <w:tab w:val="decimal" w:pos="525"/>
                <w:tab w:val="decimal" w:pos="975"/>
              </w:tabs>
              <w:rPr>
                <w:rFonts w:eastAsia="Times New Roman"/>
                <w:color w:val="000000"/>
                <w:sz w:val="20"/>
                <w:szCs w:val="20"/>
              </w:rPr>
            </w:pPr>
          </w:p>
        </w:tc>
      </w:tr>
      <w:tr w:rsidR="00865386" w14:paraId="78DFFAA1" w14:textId="77777777" w:rsidTr="00865386">
        <w:trPr>
          <w:trHeight w:val="20"/>
        </w:trPr>
        <w:tc>
          <w:tcPr>
            <w:tcW w:w="3507" w:type="dxa"/>
            <w:tcBorders>
              <w:top w:val="single" w:sz="4" w:space="0" w:color="auto"/>
              <w:left w:val="nil"/>
              <w:bottom w:val="single" w:sz="4" w:space="0" w:color="auto"/>
              <w:right w:val="nil"/>
            </w:tcBorders>
            <w:noWrap/>
            <w:hideMark/>
          </w:tcPr>
          <w:p w14:paraId="128F6FE2" w14:textId="77777777" w:rsidR="00865386" w:rsidRDefault="00865386">
            <w:pPr>
              <w:rPr>
                <w:rFonts w:eastAsia="Times New Roman"/>
                <w:color w:val="000000"/>
                <w:sz w:val="20"/>
                <w:szCs w:val="20"/>
              </w:rPr>
            </w:pPr>
            <w:r>
              <w:rPr>
                <w:rFonts w:eastAsia="Times New Roman"/>
                <w:color w:val="000000"/>
                <w:sz w:val="20"/>
                <w:szCs w:val="20"/>
              </w:rPr>
              <w:t>Dental</w:t>
            </w:r>
          </w:p>
        </w:tc>
        <w:tc>
          <w:tcPr>
            <w:tcW w:w="1440" w:type="dxa"/>
            <w:tcBorders>
              <w:top w:val="single" w:sz="4" w:space="0" w:color="auto"/>
              <w:left w:val="nil"/>
              <w:bottom w:val="single" w:sz="4" w:space="0" w:color="auto"/>
              <w:right w:val="nil"/>
            </w:tcBorders>
            <w:vAlign w:val="bottom"/>
            <w:hideMark/>
          </w:tcPr>
          <w:p w14:paraId="23C3F91C"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1</w:t>
            </w:r>
            <w:r>
              <w:rPr>
                <w:rFonts w:eastAsia="Times New Roman"/>
                <w:color w:val="000000"/>
                <w:sz w:val="20"/>
                <w:szCs w:val="20"/>
              </w:rPr>
              <w:tab/>
            </w:r>
            <w:r>
              <w:rPr>
                <w:color w:val="000000"/>
                <w:sz w:val="20"/>
                <w:szCs w:val="20"/>
              </w:rPr>
              <w:t>(0.3)</w:t>
            </w:r>
          </w:p>
        </w:tc>
        <w:tc>
          <w:tcPr>
            <w:tcW w:w="1530" w:type="dxa"/>
            <w:tcBorders>
              <w:top w:val="single" w:sz="4" w:space="0" w:color="auto"/>
              <w:left w:val="nil"/>
              <w:bottom w:val="single" w:sz="4" w:space="0" w:color="auto"/>
              <w:right w:val="nil"/>
            </w:tcBorders>
          </w:tcPr>
          <w:p w14:paraId="30387001" w14:textId="77777777" w:rsidR="00865386" w:rsidRDefault="00865386">
            <w:pPr>
              <w:tabs>
                <w:tab w:val="decimal" w:pos="435"/>
                <w:tab w:val="decimal" w:pos="885"/>
              </w:tabs>
              <w:rPr>
                <w:rFonts w:eastAsia="Times New Roman"/>
                <w:color w:val="000000"/>
                <w:sz w:val="20"/>
                <w:szCs w:val="20"/>
              </w:rPr>
            </w:pPr>
          </w:p>
        </w:tc>
        <w:tc>
          <w:tcPr>
            <w:tcW w:w="1440" w:type="dxa"/>
            <w:tcBorders>
              <w:top w:val="single" w:sz="4" w:space="0" w:color="auto"/>
              <w:left w:val="nil"/>
              <w:bottom w:val="single" w:sz="4" w:space="0" w:color="auto"/>
              <w:right w:val="nil"/>
            </w:tcBorders>
            <w:hideMark/>
          </w:tcPr>
          <w:p w14:paraId="002D9F1F" w14:textId="77777777" w:rsidR="00865386" w:rsidRDefault="00865386">
            <w:pPr>
              <w:tabs>
                <w:tab w:val="decimal" w:pos="426"/>
                <w:tab w:val="decimal" w:pos="885"/>
              </w:tabs>
            </w:pPr>
            <w:r>
              <w:rPr>
                <w:rFonts w:eastAsia="Times New Roman"/>
                <w:color w:val="000000"/>
                <w:sz w:val="20"/>
                <w:szCs w:val="20"/>
              </w:rPr>
              <w:tab/>
              <w:t>1</w:t>
            </w:r>
            <w:r>
              <w:rPr>
                <w:rFonts w:eastAsia="Times New Roman"/>
                <w:color w:val="000000"/>
                <w:sz w:val="20"/>
                <w:szCs w:val="20"/>
              </w:rPr>
              <w:tab/>
            </w:r>
            <w:r>
              <w:rPr>
                <w:color w:val="000000"/>
                <w:sz w:val="20"/>
                <w:szCs w:val="20"/>
              </w:rPr>
              <w:t>(100.0</w:t>
            </w:r>
            <w:r>
              <w:rPr>
                <w:rFonts w:eastAsia="Times New Roman"/>
                <w:color w:val="000000"/>
                <w:sz w:val="20"/>
                <w:szCs w:val="20"/>
              </w:rPr>
              <w:t>)</w:t>
            </w:r>
          </w:p>
        </w:tc>
        <w:tc>
          <w:tcPr>
            <w:tcW w:w="1683" w:type="dxa"/>
            <w:tcBorders>
              <w:top w:val="single" w:sz="4" w:space="0" w:color="auto"/>
              <w:left w:val="nil"/>
              <w:bottom w:val="single" w:sz="4" w:space="0" w:color="auto"/>
              <w:right w:val="nil"/>
            </w:tcBorders>
          </w:tcPr>
          <w:p w14:paraId="713E2A0C" w14:textId="77777777" w:rsidR="00865386" w:rsidRDefault="00865386">
            <w:pPr>
              <w:tabs>
                <w:tab w:val="decimal" w:pos="386"/>
                <w:tab w:val="decimal" w:pos="525"/>
                <w:tab w:val="decimal" w:pos="975"/>
              </w:tabs>
              <w:rPr>
                <w:rFonts w:eastAsia="Times New Roman"/>
                <w:color w:val="000000"/>
                <w:sz w:val="20"/>
                <w:szCs w:val="20"/>
              </w:rPr>
            </w:pPr>
          </w:p>
        </w:tc>
      </w:tr>
      <w:tr w:rsidR="00865386" w14:paraId="0E83138A" w14:textId="77777777" w:rsidTr="00865386">
        <w:trPr>
          <w:trHeight w:val="20"/>
        </w:trPr>
        <w:tc>
          <w:tcPr>
            <w:tcW w:w="3507" w:type="dxa"/>
            <w:tcBorders>
              <w:top w:val="single" w:sz="4" w:space="0" w:color="auto"/>
              <w:left w:val="nil"/>
              <w:bottom w:val="single" w:sz="4" w:space="0" w:color="auto"/>
              <w:right w:val="nil"/>
            </w:tcBorders>
            <w:noWrap/>
            <w:hideMark/>
          </w:tcPr>
          <w:p w14:paraId="439EECD9" w14:textId="77777777" w:rsidR="00865386" w:rsidRDefault="00865386">
            <w:pPr>
              <w:rPr>
                <w:rFonts w:eastAsia="Times New Roman"/>
                <w:color w:val="000000"/>
                <w:sz w:val="20"/>
                <w:szCs w:val="20"/>
              </w:rPr>
            </w:pPr>
            <w:r>
              <w:rPr>
                <w:rFonts w:eastAsia="Times New Roman"/>
                <w:color w:val="000000"/>
                <w:sz w:val="20"/>
                <w:szCs w:val="20"/>
              </w:rPr>
              <w:t>Epilepsy</w:t>
            </w:r>
          </w:p>
        </w:tc>
        <w:tc>
          <w:tcPr>
            <w:tcW w:w="1440" w:type="dxa"/>
            <w:tcBorders>
              <w:top w:val="single" w:sz="4" w:space="0" w:color="auto"/>
              <w:left w:val="nil"/>
              <w:bottom w:val="single" w:sz="4" w:space="0" w:color="auto"/>
              <w:right w:val="nil"/>
            </w:tcBorders>
            <w:vAlign w:val="bottom"/>
            <w:hideMark/>
          </w:tcPr>
          <w:p w14:paraId="42F10C23"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1</w:t>
            </w:r>
            <w:r>
              <w:rPr>
                <w:rFonts w:eastAsia="Times New Roman"/>
                <w:color w:val="000000"/>
                <w:sz w:val="20"/>
                <w:szCs w:val="20"/>
              </w:rPr>
              <w:tab/>
            </w:r>
            <w:r>
              <w:rPr>
                <w:color w:val="000000"/>
                <w:sz w:val="20"/>
                <w:szCs w:val="20"/>
              </w:rPr>
              <w:t>(0.3)</w:t>
            </w:r>
          </w:p>
        </w:tc>
        <w:tc>
          <w:tcPr>
            <w:tcW w:w="1530" w:type="dxa"/>
            <w:tcBorders>
              <w:top w:val="single" w:sz="4" w:space="0" w:color="auto"/>
              <w:left w:val="nil"/>
              <w:bottom w:val="single" w:sz="4" w:space="0" w:color="auto"/>
              <w:right w:val="nil"/>
            </w:tcBorders>
          </w:tcPr>
          <w:p w14:paraId="346B633F" w14:textId="77777777" w:rsidR="00865386" w:rsidRDefault="00865386">
            <w:pPr>
              <w:tabs>
                <w:tab w:val="decimal" w:pos="435"/>
                <w:tab w:val="decimal" w:pos="885"/>
              </w:tabs>
              <w:rPr>
                <w:rFonts w:eastAsia="Times New Roman"/>
                <w:color w:val="000000"/>
                <w:sz w:val="20"/>
                <w:szCs w:val="20"/>
              </w:rPr>
            </w:pPr>
          </w:p>
        </w:tc>
        <w:tc>
          <w:tcPr>
            <w:tcW w:w="1440" w:type="dxa"/>
            <w:tcBorders>
              <w:top w:val="single" w:sz="4" w:space="0" w:color="auto"/>
              <w:left w:val="nil"/>
              <w:bottom w:val="single" w:sz="4" w:space="0" w:color="auto"/>
              <w:right w:val="nil"/>
            </w:tcBorders>
            <w:hideMark/>
          </w:tcPr>
          <w:p w14:paraId="16CB3B23" w14:textId="77777777" w:rsidR="00865386" w:rsidRDefault="00865386">
            <w:pPr>
              <w:tabs>
                <w:tab w:val="decimal" w:pos="426"/>
                <w:tab w:val="decimal" w:pos="885"/>
              </w:tabs>
            </w:pPr>
            <w:r>
              <w:rPr>
                <w:rFonts w:eastAsia="Times New Roman"/>
                <w:color w:val="000000"/>
                <w:sz w:val="20"/>
                <w:szCs w:val="20"/>
              </w:rPr>
              <w:tab/>
              <w:t>1</w:t>
            </w:r>
            <w:r>
              <w:rPr>
                <w:rFonts w:eastAsia="Times New Roman"/>
                <w:color w:val="000000"/>
                <w:sz w:val="20"/>
                <w:szCs w:val="20"/>
              </w:rPr>
              <w:tab/>
            </w:r>
            <w:r>
              <w:rPr>
                <w:color w:val="000000"/>
                <w:sz w:val="20"/>
                <w:szCs w:val="20"/>
              </w:rPr>
              <w:t>(100.0</w:t>
            </w:r>
            <w:r>
              <w:rPr>
                <w:rFonts w:eastAsia="Times New Roman"/>
                <w:color w:val="000000"/>
                <w:sz w:val="20"/>
                <w:szCs w:val="20"/>
              </w:rPr>
              <w:t>)</w:t>
            </w:r>
          </w:p>
        </w:tc>
        <w:tc>
          <w:tcPr>
            <w:tcW w:w="1683" w:type="dxa"/>
            <w:tcBorders>
              <w:top w:val="single" w:sz="4" w:space="0" w:color="auto"/>
              <w:left w:val="nil"/>
              <w:bottom w:val="single" w:sz="4" w:space="0" w:color="auto"/>
              <w:right w:val="nil"/>
            </w:tcBorders>
          </w:tcPr>
          <w:p w14:paraId="0DA859A0" w14:textId="77777777" w:rsidR="00865386" w:rsidRDefault="00865386">
            <w:pPr>
              <w:tabs>
                <w:tab w:val="decimal" w:pos="386"/>
                <w:tab w:val="decimal" w:pos="525"/>
                <w:tab w:val="decimal" w:pos="975"/>
              </w:tabs>
              <w:rPr>
                <w:rFonts w:eastAsia="Times New Roman"/>
                <w:color w:val="000000"/>
                <w:sz w:val="20"/>
                <w:szCs w:val="20"/>
              </w:rPr>
            </w:pPr>
          </w:p>
        </w:tc>
      </w:tr>
      <w:tr w:rsidR="00865386" w14:paraId="430F0C31" w14:textId="77777777" w:rsidTr="00865386">
        <w:trPr>
          <w:trHeight w:val="20"/>
        </w:trPr>
        <w:tc>
          <w:tcPr>
            <w:tcW w:w="3507" w:type="dxa"/>
            <w:tcBorders>
              <w:top w:val="single" w:sz="4" w:space="0" w:color="auto"/>
              <w:left w:val="nil"/>
              <w:bottom w:val="single" w:sz="4" w:space="0" w:color="auto"/>
              <w:right w:val="nil"/>
            </w:tcBorders>
            <w:noWrap/>
            <w:hideMark/>
          </w:tcPr>
          <w:p w14:paraId="55914263" w14:textId="77777777" w:rsidR="00865386" w:rsidRDefault="00865386">
            <w:pPr>
              <w:rPr>
                <w:rFonts w:eastAsia="Times New Roman"/>
                <w:color w:val="000000"/>
                <w:sz w:val="20"/>
                <w:szCs w:val="20"/>
              </w:rPr>
            </w:pPr>
            <w:r>
              <w:rPr>
                <w:rFonts w:eastAsia="Times New Roman"/>
                <w:color w:val="000000"/>
                <w:sz w:val="20"/>
                <w:szCs w:val="20"/>
              </w:rPr>
              <w:t>Gastroenterology</w:t>
            </w:r>
          </w:p>
        </w:tc>
        <w:tc>
          <w:tcPr>
            <w:tcW w:w="1440" w:type="dxa"/>
            <w:tcBorders>
              <w:top w:val="single" w:sz="4" w:space="0" w:color="auto"/>
              <w:left w:val="nil"/>
              <w:bottom w:val="single" w:sz="4" w:space="0" w:color="auto"/>
              <w:right w:val="nil"/>
            </w:tcBorders>
            <w:vAlign w:val="bottom"/>
            <w:hideMark/>
          </w:tcPr>
          <w:p w14:paraId="40ACC514"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1</w:t>
            </w:r>
            <w:r>
              <w:rPr>
                <w:rFonts w:eastAsia="Times New Roman"/>
                <w:color w:val="000000"/>
                <w:sz w:val="20"/>
                <w:szCs w:val="20"/>
              </w:rPr>
              <w:tab/>
            </w:r>
            <w:r>
              <w:rPr>
                <w:color w:val="000000"/>
                <w:sz w:val="20"/>
                <w:szCs w:val="20"/>
              </w:rPr>
              <w:t>(0.3)</w:t>
            </w:r>
          </w:p>
        </w:tc>
        <w:tc>
          <w:tcPr>
            <w:tcW w:w="1530" w:type="dxa"/>
            <w:tcBorders>
              <w:top w:val="single" w:sz="4" w:space="0" w:color="auto"/>
              <w:left w:val="nil"/>
              <w:bottom w:val="single" w:sz="4" w:space="0" w:color="auto"/>
              <w:right w:val="nil"/>
            </w:tcBorders>
          </w:tcPr>
          <w:p w14:paraId="3F11666F" w14:textId="77777777" w:rsidR="00865386" w:rsidRDefault="00865386">
            <w:pPr>
              <w:tabs>
                <w:tab w:val="decimal" w:pos="435"/>
                <w:tab w:val="decimal" w:pos="885"/>
              </w:tabs>
              <w:rPr>
                <w:rFonts w:eastAsia="Times New Roman"/>
                <w:color w:val="000000"/>
                <w:sz w:val="20"/>
                <w:szCs w:val="20"/>
              </w:rPr>
            </w:pPr>
          </w:p>
        </w:tc>
        <w:tc>
          <w:tcPr>
            <w:tcW w:w="1440" w:type="dxa"/>
            <w:tcBorders>
              <w:top w:val="single" w:sz="4" w:space="0" w:color="auto"/>
              <w:left w:val="nil"/>
              <w:bottom w:val="single" w:sz="4" w:space="0" w:color="auto"/>
              <w:right w:val="nil"/>
            </w:tcBorders>
            <w:hideMark/>
          </w:tcPr>
          <w:p w14:paraId="199385D2" w14:textId="77777777" w:rsidR="00865386" w:rsidRDefault="00865386">
            <w:pPr>
              <w:tabs>
                <w:tab w:val="decimal" w:pos="426"/>
                <w:tab w:val="decimal" w:pos="885"/>
              </w:tabs>
            </w:pPr>
            <w:r>
              <w:rPr>
                <w:rFonts w:eastAsia="Times New Roman"/>
                <w:color w:val="000000"/>
                <w:sz w:val="20"/>
                <w:szCs w:val="20"/>
              </w:rPr>
              <w:tab/>
              <w:t>1</w:t>
            </w:r>
            <w:r>
              <w:rPr>
                <w:rFonts w:eastAsia="Times New Roman"/>
                <w:color w:val="000000"/>
                <w:sz w:val="20"/>
                <w:szCs w:val="20"/>
              </w:rPr>
              <w:tab/>
            </w:r>
            <w:r>
              <w:rPr>
                <w:color w:val="000000"/>
                <w:sz w:val="20"/>
                <w:szCs w:val="20"/>
              </w:rPr>
              <w:t>(100.0</w:t>
            </w:r>
            <w:r>
              <w:rPr>
                <w:rFonts w:eastAsia="Times New Roman"/>
                <w:color w:val="000000"/>
                <w:sz w:val="20"/>
                <w:szCs w:val="20"/>
              </w:rPr>
              <w:t>)</w:t>
            </w:r>
          </w:p>
        </w:tc>
        <w:tc>
          <w:tcPr>
            <w:tcW w:w="1683" w:type="dxa"/>
            <w:tcBorders>
              <w:top w:val="single" w:sz="4" w:space="0" w:color="auto"/>
              <w:left w:val="nil"/>
              <w:bottom w:val="single" w:sz="4" w:space="0" w:color="auto"/>
              <w:right w:val="nil"/>
            </w:tcBorders>
          </w:tcPr>
          <w:p w14:paraId="4B81866E" w14:textId="77777777" w:rsidR="00865386" w:rsidRDefault="00865386">
            <w:pPr>
              <w:tabs>
                <w:tab w:val="decimal" w:pos="386"/>
                <w:tab w:val="decimal" w:pos="525"/>
                <w:tab w:val="decimal" w:pos="975"/>
              </w:tabs>
              <w:rPr>
                <w:rFonts w:eastAsia="Times New Roman"/>
                <w:color w:val="000000"/>
                <w:sz w:val="20"/>
                <w:szCs w:val="20"/>
              </w:rPr>
            </w:pPr>
          </w:p>
        </w:tc>
      </w:tr>
      <w:tr w:rsidR="00865386" w14:paraId="19F60891" w14:textId="77777777" w:rsidTr="00865386">
        <w:trPr>
          <w:trHeight w:val="20"/>
        </w:trPr>
        <w:tc>
          <w:tcPr>
            <w:tcW w:w="3507" w:type="dxa"/>
            <w:tcBorders>
              <w:top w:val="single" w:sz="4" w:space="0" w:color="auto"/>
              <w:left w:val="nil"/>
              <w:bottom w:val="single" w:sz="4" w:space="0" w:color="auto"/>
              <w:right w:val="nil"/>
            </w:tcBorders>
            <w:noWrap/>
            <w:hideMark/>
          </w:tcPr>
          <w:p w14:paraId="335392A9" w14:textId="77777777" w:rsidR="00865386" w:rsidRDefault="00865386">
            <w:pPr>
              <w:rPr>
                <w:rFonts w:eastAsia="Times New Roman"/>
                <w:color w:val="000000"/>
                <w:sz w:val="20"/>
                <w:szCs w:val="20"/>
              </w:rPr>
            </w:pPr>
            <w:r>
              <w:rPr>
                <w:rFonts w:eastAsia="Times New Roman"/>
                <w:color w:val="000000"/>
                <w:sz w:val="20"/>
                <w:szCs w:val="20"/>
              </w:rPr>
              <w:t>Obstructive sleep apnea</w:t>
            </w:r>
          </w:p>
        </w:tc>
        <w:tc>
          <w:tcPr>
            <w:tcW w:w="1440" w:type="dxa"/>
            <w:tcBorders>
              <w:top w:val="single" w:sz="4" w:space="0" w:color="auto"/>
              <w:left w:val="nil"/>
              <w:bottom w:val="single" w:sz="4" w:space="0" w:color="auto"/>
              <w:right w:val="nil"/>
            </w:tcBorders>
            <w:vAlign w:val="bottom"/>
            <w:hideMark/>
          </w:tcPr>
          <w:p w14:paraId="282E3596"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1</w:t>
            </w:r>
            <w:r>
              <w:rPr>
                <w:rFonts w:eastAsia="Times New Roman"/>
                <w:color w:val="000000"/>
                <w:sz w:val="20"/>
                <w:szCs w:val="20"/>
              </w:rPr>
              <w:tab/>
            </w:r>
            <w:r>
              <w:rPr>
                <w:color w:val="000000"/>
                <w:sz w:val="20"/>
                <w:szCs w:val="20"/>
              </w:rPr>
              <w:t>(0.3)</w:t>
            </w:r>
          </w:p>
        </w:tc>
        <w:tc>
          <w:tcPr>
            <w:tcW w:w="1530" w:type="dxa"/>
            <w:tcBorders>
              <w:top w:val="single" w:sz="4" w:space="0" w:color="auto"/>
              <w:left w:val="nil"/>
              <w:bottom w:val="single" w:sz="4" w:space="0" w:color="auto"/>
              <w:right w:val="nil"/>
            </w:tcBorders>
          </w:tcPr>
          <w:p w14:paraId="0FCA8D51" w14:textId="77777777" w:rsidR="00865386" w:rsidRDefault="00865386">
            <w:pPr>
              <w:tabs>
                <w:tab w:val="decimal" w:pos="435"/>
                <w:tab w:val="decimal" w:pos="885"/>
              </w:tabs>
              <w:rPr>
                <w:rFonts w:eastAsia="Times New Roman"/>
                <w:color w:val="000000"/>
                <w:sz w:val="20"/>
                <w:szCs w:val="20"/>
              </w:rPr>
            </w:pPr>
          </w:p>
        </w:tc>
        <w:tc>
          <w:tcPr>
            <w:tcW w:w="1440" w:type="dxa"/>
            <w:tcBorders>
              <w:top w:val="single" w:sz="4" w:space="0" w:color="auto"/>
              <w:left w:val="nil"/>
              <w:bottom w:val="single" w:sz="4" w:space="0" w:color="auto"/>
              <w:right w:val="nil"/>
            </w:tcBorders>
            <w:hideMark/>
          </w:tcPr>
          <w:p w14:paraId="689C1D63" w14:textId="77777777" w:rsidR="00865386" w:rsidRDefault="00865386">
            <w:pPr>
              <w:tabs>
                <w:tab w:val="decimal" w:pos="426"/>
                <w:tab w:val="decimal" w:pos="885"/>
              </w:tabs>
              <w:rPr>
                <w:rFonts w:eastAsia="Times New Roman"/>
                <w:color w:val="000000"/>
                <w:sz w:val="20"/>
                <w:szCs w:val="20"/>
              </w:rPr>
            </w:pPr>
            <w:r>
              <w:rPr>
                <w:rFonts w:eastAsia="Times New Roman"/>
                <w:color w:val="000000"/>
                <w:sz w:val="20"/>
                <w:szCs w:val="20"/>
              </w:rPr>
              <w:tab/>
              <w:t>1</w:t>
            </w:r>
            <w:r>
              <w:rPr>
                <w:rFonts w:eastAsia="Times New Roman"/>
                <w:color w:val="000000"/>
                <w:sz w:val="20"/>
                <w:szCs w:val="20"/>
              </w:rPr>
              <w:tab/>
            </w:r>
            <w:r>
              <w:rPr>
                <w:color w:val="000000"/>
                <w:sz w:val="20"/>
                <w:szCs w:val="20"/>
              </w:rPr>
              <w:t>(100.0</w:t>
            </w:r>
            <w:r>
              <w:rPr>
                <w:rFonts w:eastAsia="Times New Roman"/>
                <w:color w:val="000000"/>
                <w:sz w:val="20"/>
                <w:szCs w:val="20"/>
              </w:rPr>
              <w:t>)</w:t>
            </w:r>
          </w:p>
        </w:tc>
        <w:tc>
          <w:tcPr>
            <w:tcW w:w="1683" w:type="dxa"/>
            <w:tcBorders>
              <w:top w:val="single" w:sz="4" w:space="0" w:color="auto"/>
              <w:left w:val="nil"/>
              <w:bottom w:val="single" w:sz="4" w:space="0" w:color="auto"/>
              <w:right w:val="nil"/>
            </w:tcBorders>
          </w:tcPr>
          <w:p w14:paraId="48204B50" w14:textId="77777777" w:rsidR="00865386" w:rsidRDefault="00865386">
            <w:pPr>
              <w:tabs>
                <w:tab w:val="decimal" w:pos="386"/>
                <w:tab w:val="decimal" w:pos="525"/>
                <w:tab w:val="decimal" w:pos="975"/>
              </w:tabs>
              <w:rPr>
                <w:rFonts w:eastAsia="Times New Roman"/>
                <w:color w:val="000000"/>
                <w:sz w:val="20"/>
                <w:szCs w:val="20"/>
              </w:rPr>
            </w:pPr>
          </w:p>
        </w:tc>
      </w:tr>
      <w:tr w:rsidR="00865386" w14:paraId="073C4051" w14:textId="77777777" w:rsidTr="00865386">
        <w:trPr>
          <w:trHeight w:val="20"/>
        </w:trPr>
        <w:tc>
          <w:tcPr>
            <w:tcW w:w="3507" w:type="dxa"/>
            <w:tcBorders>
              <w:top w:val="single" w:sz="4" w:space="0" w:color="auto"/>
              <w:left w:val="nil"/>
              <w:bottom w:val="single" w:sz="4" w:space="0" w:color="auto"/>
              <w:right w:val="nil"/>
            </w:tcBorders>
            <w:noWrap/>
            <w:hideMark/>
          </w:tcPr>
          <w:p w14:paraId="0EB3679D" w14:textId="77777777" w:rsidR="00865386" w:rsidRDefault="00865386">
            <w:pPr>
              <w:rPr>
                <w:rFonts w:eastAsia="Times New Roman"/>
                <w:color w:val="000000"/>
                <w:sz w:val="20"/>
                <w:szCs w:val="20"/>
              </w:rPr>
            </w:pPr>
            <w:r>
              <w:rPr>
                <w:rFonts w:eastAsia="Times New Roman"/>
                <w:color w:val="000000"/>
                <w:sz w:val="20"/>
                <w:szCs w:val="20"/>
              </w:rPr>
              <w:t>Prosthetic care</w:t>
            </w:r>
          </w:p>
        </w:tc>
        <w:tc>
          <w:tcPr>
            <w:tcW w:w="1440" w:type="dxa"/>
            <w:tcBorders>
              <w:top w:val="single" w:sz="4" w:space="0" w:color="auto"/>
              <w:left w:val="nil"/>
              <w:bottom w:val="single" w:sz="4" w:space="0" w:color="auto"/>
              <w:right w:val="nil"/>
            </w:tcBorders>
            <w:vAlign w:val="bottom"/>
            <w:hideMark/>
          </w:tcPr>
          <w:p w14:paraId="139AA9B6"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1</w:t>
            </w:r>
            <w:r>
              <w:rPr>
                <w:rFonts w:eastAsia="Times New Roman"/>
                <w:color w:val="000000"/>
                <w:sz w:val="20"/>
                <w:szCs w:val="20"/>
              </w:rPr>
              <w:tab/>
            </w:r>
            <w:r>
              <w:rPr>
                <w:color w:val="000000"/>
                <w:sz w:val="20"/>
                <w:szCs w:val="20"/>
              </w:rPr>
              <w:t>(0.3)</w:t>
            </w:r>
          </w:p>
        </w:tc>
        <w:tc>
          <w:tcPr>
            <w:tcW w:w="1530" w:type="dxa"/>
            <w:tcBorders>
              <w:top w:val="single" w:sz="4" w:space="0" w:color="auto"/>
              <w:left w:val="nil"/>
              <w:bottom w:val="single" w:sz="4" w:space="0" w:color="auto"/>
              <w:right w:val="nil"/>
            </w:tcBorders>
          </w:tcPr>
          <w:p w14:paraId="2F6D5D05" w14:textId="77777777" w:rsidR="00865386" w:rsidRDefault="00865386">
            <w:pPr>
              <w:tabs>
                <w:tab w:val="decimal" w:pos="435"/>
                <w:tab w:val="decimal" w:pos="885"/>
              </w:tabs>
              <w:rPr>
                <w:rFonts w:eastAsia="Times New Roman"/>
                <w:color w:val="000000"/>
                <w:sz w:val="20"/>
                <w:szCs w:val="20"/>
              </w:rPr>
            </w:pPr>
          </w:p>
        </w:tc>
        <w:tc>
          <w:tcPr>
            <w:tcW w:w="1440" w:type="dxa"/>
            <w:tcBorders>
              <w:top w:val="single" w:sz="4" w:space="0" w:color="auto"/>
              <w:left w:val="nil"/>
              <w:bottom w:val="single" w:sz="4" w:space="0" w:color="auto"/>
              <w:right w:val="nil"/>
            </w:tcBorders>
            <w:hideMark/>
          </w:tcPr>
          <w:p w14:paraId="1196619C" w14:textId="77777777" w:rsidR="00865386" w:rsidRDefault="00865386">
            <w:pPr>
              <w:tabs>
                <w:tab w:val="decimal" w:pos="426"/>
                <w:tab w:val="decimal" w:pos="885"/>
              </w:tabs>
            </w:pPr>
            <w:r>
              <w:rPr>
                <w:rFonts w:eastAsia="Times New Roman"/>
                <w:color w:val="000000"/>
                <w:sz w:val="20"/>
                <w:szCs w:val="20"/>
              </w:rPr>
              <w:tab/>
              <w:t>1</w:t>
            </w:r>
            <w:r>
              <w:rPr>
                <w:rFonts w:eastAsia="Times New Roman"/>
                <w:color w:val="000000"/>
                <w:sz w:val="20"/>
                <w:szCs w:val="20"/>
              </w:rPr>
              <w:tab/>
            </w:r>
            <w:r>
              <w:rPr>
                <w:color w:val="000000"/>
                <w:sz w:val="20"/>
                <w:szCs w:val="20"/>
              </w:rPr>
              <w:t>(100.0</w:t>
            </w:r>
            <w:r>
              <w:rPr>
                <w:rFonts w:eastAsia="Times New Roman"/>
                <w:color w:val="000000"/>
                <w:sz w:val="20"/>
                <w:szCs w:val="20"/>
              </w:rPr>
              <w:t>)</w:t>
            </w:r>
          </w:p>
        </w:tc>
        <w:tc>
          <w:tcPr>
            <w:tcW w:w="1683" w:type="dxa"/>
            <w:tcBorders>
              <w:top w:val="single" w:sz="4" w:space="0" w:color="auto"/>
              <w:left w:val="nil"/>
              <w:bottom w:val="single" w:sz="4" w:space="0" w:color="auto"/>
              <w:right w:val="nil"/>
            </w:tcBorders>
          </w:tcPr>
          <w:p w14:paraId="512B5A83" w14:textId="77777777" w:rsidR="00865386" w:rsidRDefault="00865386">
            <w:pPr>
              <w:tabs>
                <w:tab w:val="decimal" w:pos="386"/>
                <w:tab w:val="decimal" w:pos="525"/>
                <w:tab w:val="decimal" w:pos="975"/>
              </w:tabs>
              <w:rPr>
                <w:rFonts w:eastAsia="Times New Roman"/>
                <w:color w:val="000000"/>
                <w:sz w:val="20"/>
                <w:szCs w:val="20"/>
              </w:rPr>
            </w:pPr>
          </w:p>
        </w:tc>
      </w:tr>
      <w:tr w:rsidR="00865386" w14:paraId="302FFF10" w14:textId="77777777" w:rsidTr="00865386">
        <w:trPr>
          <w:trHeight w:val="20"/>
        </w:trPr>
        <w:tc>
          <w:tcPr>
            <w:tcW w:w="3507" w:type="dxa"/>
            <w:tcBorders>
              <w:top w:val="single" w:sz="4" w:space="0" w:color="auto"/>
              <w:left w:val="nil"/>
              <w:bottom w:val="single" w:sz="4" w:space="0" w:color="auto"/>
              <w:right w:val="nil"/>
            </w:tcBorders>
            <w:noWrap/>
            <w:hideMark/>
          </w:tcPr>
          <w:p w14:paraId="2D7C060B" w14:textId="77777777" w:rsidR="00865386" w:rsidRDefault="00865386">
            <w:pPr>
              <w:rPr>
                <w:rFonts w:eastAsia="Times New Roman"/>
                <w:color w:val="000000"/>
                <w:sz w:val="20"/>
                <w:szCs w:val="20"/>
              </w:rPr>
            </w:pPr>
            <w:r>
              <w:rPr>
                <w:rFonts w:eastAsia="Times New Roman"/>
                <w:color w:val="000000"/>
                <w:sz w:val="20"/>
                <w:szCs w:val="20"/>
              </w:rPr>
              <w:t>Transplantation</w:t>
            </w:r>
          </w:p>
        </w:tc>
        <w:tc>
          <w:tcPr>
            <w:tcW w:w="1440" w:type="dxa"/>
            <w:tcBorders>
              <w:top w:val="single" w:sz="4" w:space="0" w:color="auto"/>
              <w:left w:val="nil"/>
              <w:bottom w:val="single" w:sz="4" w:space="0" w:color="auto"/>
              <w:right w:val="nil"/>
            </w:tcBorders>
            <w:vAlign w:val="bottom"/>
            <w:hideMark/>
          </w:tcPr>
          <w:p w14:paraId="0A00AAB1"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1</w:t>
            </w:r>
            <w:r>
              <w:rPr>
                <w:rFonts w:eastAsia="Times New Roman"/>
                <w:color w:val="000000"/>
                <w:sz w:val="20"/>
                <w:szCs w:val="20"/>
              </w:rPr>
              <w:tab/>
            </w:r>
            <w:r>
              <w:rPr>
                <w:color w:val="000000"/>
                <w:sz w:val="20"/>
                <w:szCs w:val="20"/>
              </w:rPr>
              <w:t>(0.3)</w:t>
            </w:r>
          </w:p>
        </w:tc>
        <w:tc>
          <w:tcPr>
            <w:tcW w:w="1530" w:type="dxa"/>
            <w:tcBorders>
              <w:top w:val="single" w:sz="4" w:space="0" w:color="auto"/>
              <w:left w:val="nil"/>
              <w:bottom w:val="single" w:sz="4" w:space="0" w:color="auto"/>
              <w:right w:val="nil"/>
            </w:tcBorders>
          </w:tcPr>
          <w:p w14:paraId="56A101D8" w14:textId="77777777" w:rsidR="00865386" w:rsidRDefault="00865386">
            <w:pPr>
              <w:tabs>
                <w:tab w:val="decimal" w:pos="435"/>
                <w:tab w:val="decimal" w:pos="885"/>
              </w:tabs>
              <w:rPr>
                <w:rFonts w:eastAsia="Times New Roman"/>
                <w:color w:val="000000"/>
                <w:sz w:val="20"/>
                <w:szCs w:val="20"/>
              </w:rPr>
            </w:pPr>
          </w:p>
        </w:tc>
        <w:tc>
          <w:tcPr>
            <w:tcW w:w="1440" w:type="dxa"/>
            <w:tcBorders>
              <w:top w:val="single" w:sz="4" w:space="0" w:color="auto"/>
              <w:left w:val="nil"/>
              <w:bottom w:val="single" w:sz="4" w:space="0" w:color="auto"/>
              <w:right w:val="nil"/>
            </w:tcBorders>
            <w:hideMark/>
          </w:tcPr>
          <w:p w14:paraId="79D0A87C" w14:textId="77777777" w:rsidR="00865386" w:rsidRDefault="00865386">
            <w:pPr>
              <w:tabs>
                <w:tab w:val="decimal" w:pos="426"/>
                <w:tab w:val="decimal" w:pos="885"/>
              </w:tabs>
            </w:pPr>
            <w:r>
              <w:rPr>
                <w:rFonts w:eastAsia="Times New Roman"/>
                <w:color w:val="000000"/>
                <w:sz w:val="20"/>
                <w:szCs w:val="20"/>
              </w:rPr>
              <w:tab/>
              <w:t>1</w:t>
            </w:r>
            <w:r>
              <w:rPr>
                <w:rFonts w:eastAsia="Times New Roman"/>
                <w:color w:val="000000"/>
                <w:sz w:val="20"/>
                <w:szCs w:val="20"/>
              </w:rPr>
              <w:tab/>
            </w:r>
            <w:r>
              <w:rPr>
                <w:color w:val="000000"/>
                <w:sz w:val="20"/>
                <w:szCs w:val="20"/>
              </w:rPr>
              <w:t>(100.0</w:t>
            </w:r>
            <w:r>
              <w:rPr>
                <w:rFonts w:eastAsia="Times New Roman"/>
                <w:color w:val="000000"/>
                <w:sz w:val="20"/>
                <w:szCs w:val="20"/>
              </w:rPr>
              <w:t>)</w:t>
            </w:r>
          </w:p>
        </w:tc>
        <w:tc>
          <w:tcPr>
            <w:tcW w:w="1683" w:type="dxa"/>
            <w:tcBorders>
              <w:top w:val="single" w:sz="4" w:space="0" w:color="auto"/>
              <w:left w:val="nil"/>
              <w:bottom w:val="single" w:sz="4" w:space="0" w:color="auto"/>
              <w:right w:val="nil"/>
            </w:tcBorders>
            <w:hideMark/>
          </w:tcPr>
          <w:p w14:paraId="54DCA843" w14:textId="77777777" w:rsidR="00865386" w:rsidRDefault="00865386">
            <w:pPr>
              <w:tabs>
                <w:tab w:val="decimal" w:pos="525"/>
                <w:tab w:val="decimal" w:pos="975"/>
              </w:tabs>
            </w:pPr>
            <w:r>
              <w:rPr>
                <w:rFonts w:eastAsia="Times New Roman"/>
                <w:color w:val="000000"/>
                <w:sz w:val="20"/>
                <w:szCs w:val="20"/>
              </w:rPr>
              <w:tab/>
              <w:t>1</w:t>
            </w:r>
            <w:r>
              <w:rPr>
                <w:rFonts w:eastAsia="Times New Roman"/>
                <w:color w:val="000000"/>
                <w:sz w:val="20"/>
                <w:szCs w:val="20"/>
              </w:rPr>
              <w:tab/>
            </w:r>
            <w:r>
              <w:rPr>
                <w:color w:val="000000"/>
                <w:sz w:val="20"/>
                <w:szCs w:val="20"/>
              </w:rPr>
              <w:t>(100.0</w:t>
            </w:r>
            <w:r>
              <w:rPr>
                <w:rFonts w:eastAsia="Times New Roman"/>
                <w:color w:val="000000"/>
                <w:sz w:val="20"/>
                <w:szCs w:val="20"/>
              </w:rPr>
              <w:t>)</w:t>
            </w:r>
          </w:p>
        </w:tc>
      </w:tr>
      <w:tr w:rsidR="00865386" w14:paraId="54B99FA9" w14:textId="77777777" w:rsidTr="00865386">
        <w:trPr>
          <w:trHeight w:val="20"/>
        </w:trPr>
        <w:tc>
          <w:tcPr>
            <w:tcW w:w="3507" w:type="dxa"/>
            <w:tcBorders>
              <w:top w:val="single" w:sz="4" w:space="0" w:color="auto"/>
              <w:left w:val="nil"/>
              <w:bottom w:val="single" w:sz="4" w:space="0" w:color="auto"/>
              <w:right w:val="nil"/>
            </w:tcBorders>
            <w:noWrap/>
            <w:hideMark/>
          </w:tcPr>
          <w:p w14:paraId="3C58D1CB" w14:textId="77777777" w:rsidR="00865386" w:rsidRDefault="00865386">
            <w:pPr>
              <w:rPr>
                <w:rFonts w:eastAsia="Times New Roman"/>
                <w:color w:val="000000"/>
                <w:sz w:val="20"/>
                <w:szCs w:val="20"/>
              </w:rPr>
            </w:pPr>
            <w:r>
              <w:rPr>
                <w:rFonts w:eastAsia="Times New Roman"/>
                <w:color w:val="000000"/>
                <w:sz w:val="20"/>
                <w:szCs w:val="20"/>
              </w:rPr>
              <w:t>Varices care</w:t>
            </w:r>
          </w:p>
        </w:tc>
        <w:tc>
          <w:tcPr>
            <w:tcW w:w="1440" w:type="dxa"/>
            <w:tcBorders>
              <w:top w:val="single" w:sz="4" w:space="0" w:color="auto"/>
              <w:left w:val="nil"/>
              <w:bottom w:val="single" w:sz="4" w:space="0" w:color="auto"/>
              <w:right w:val="nil"/>
            </w:tcBorders>
            <w:vAlign w:val="bottom"/>
            <w:hideMark/>
          </w:tcPr>
          <w:p w14:paraId="36752F70"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1</w:t>
            </w:r>
            <w:r>
              <w:rPr>
                <w:rFonts w:eastAsia="Times New Roman"/>
                <w:color w:val="000000"/>
                <w:sz w:val="20"/>
                <w:szCs w:val="20"/>
              </w:rPr>
              <w:tab/>
            </w:r>
            <w:r>
              <w:rPr>
                <w:color w:val="000000"/>
                <w:sz w:val="20"/>
                <w:szCs w:val="20"/>
              </w:rPr>
              <w:t>(0.3)</w:t>
            </w:r>
          </w:p>
        </w:tc>
        <w:tc>
          <w:tcPr>
            <w:tcW w:w="1530" w:type="dxa"/>
            <w:tcBorders>
              <w:top w:val="single" w:sz="4" w:space="0" w:color="auto"/>
              <w:left w:val="nil"/>
              <w:bottom w:val="single" w:sz="4" w:space="0" w:color="auto"/>
              <w:right w:val="nil"/>
            </w:tcBorders>
          </w:tcPr>
          <w:p w14:paraId="48A9BB98" w14:textId="77777777" w:rsidR="00865386" w:rsidRDefault="00865386">
            <w:pPr>
              <w:tabs>
                <w:tab w:val="decimal" w:pos="435"/>
                <w:tab w:val="decimal" w:pos="885"/>
              </w:tabs>
              <w:rPr>
                <w:rFonts w:eastAsia="Times New Roman"/>
                <w:color w:val="000000"/>
                <w:sz w:val="20"/>
                <w:szCs w:val="20"/>
              </w:rPr>
            </w:pPr>
          </w:p>
        </w:tc>
        <w:tc>
          <w:tcPr>
            <w:tcW w:w="1440" w:type="dxa"/>
            <w:tcBorders>
              <w:top w:val="single" w:sz="4" w:space="0" w:color="auto"/>
              <w:left w:val="nil"/>
              <w:bottom w:val="single" w:sz="4" w:space="0" w:color="auto"/>
              <w:right w:val="nil"/>
            </w:tcBorders>
            <w:hideMark/>
          </w:tcPr>
          <w:p w14:paraId="328EA33E" w14:textId="77777777" w:rsidR="00865386" w:rsidRDefault="00865386">
            <w:pPr>
              <w:tabs>
                <w:tab w:val="decimal" w:pos="426"/>
                <w:tab w:val="decimal" w:pos="885"/>
              </w:tabs>
            </w:pPr>
            <w:r>
              <w:rPr>
                <w:rFonts w:eastAsia="Times New Roman"/>
                <w:color w:val="000000"/>
                <w:sz w:val="20"/>
                <w:szCs w:val="20"/>
              </w:rPr>
              <w:tab/>
              <w:t>1</w:t>
            </w:r>
            <w:r>
              <w:rPr>
                <w:rFonts w:eastAsia="Times New Roman"/>
                <w:color w:val="000000"/>
                <w:sz w:val="20"/>
                <w:szCs w:val="20"/>
              </w:rPr>
              <w:tab/>
            </w:r>
            <w:r>
              <w:rPr>
                <w:color w:val="000000"/>
                <w:sz w:val="20"/>
                <w:szCs w:val="20"/>
              </w:rPr>
              <w:t>(100.0</w:t>
            </w:r>
            <w:r>
              <w:rPr>
                <w:rFonts w:eastAsia="Times New Roman"/>
                <w:color w:val="000000"/>
                <w:sz w:val="20"/>
                <w:szCs w:val="20"/>
              </w:rPr>
              <w:t>)</w:t>
            </w:r>
          </w:p>
        </w:tc>
        <w:tc>
          <w:tcPr>
            <w:tcW w:w="1683" w:type="dxa"/>
            <w:tcBorders>
              <w:top w:val="single" w:sz="4" w:space="0" w:color="auto"/>
              <w:left w:val="nil"/>
              <w:bottom w:val="single" w:sz="4" w:space="0" w:color="auto"/>
              <w:right w:val="nil"/>
            </w:tcBorders>
          </w:tcPr>
          <w:p w14:paraId="25194004" w14:textId="77777777" w:rsidR="00865386" w:rsidRDefault="00865386">
            <w:pPr>
              <w:tabs>
                <w:tab w:val="decimal" w:pos="386"/>
                <w:tab w:val="decimal" w:pos="525"/>
                <w:tab w:val="decimal" w:pos="975"/>
              </w:tabs>
              <w:rPr>
                <w:rFonts w:eastAsia="Times New Roman"/>
                <w:color w:val="000000"/>
                <w:sz w:val="20"/>
                <w:szCs w:val="20"/>
              </w:rPr>
            </w:pPr>
          </w:p>
        </w:tc>
      </w:tr>
      <w:tr w:rsidR="00865386" w14:paraId="49AEE20C" w14:textId="77777777" w:rsidTr="00865386">
        <w:trPr>
          <w:trHeight w:val="20"/>
        </w:trPr>
        <w:tc>
          <w:tcPr>
            <w:tcW w:w="3507" w:type="dxa"/>
            <w:tcBorders>
              <w:top w:val="single" w:sz="4" w:space="0" w:color="auto"/>
              <w:left w:val="nil"/>
              <w:bottom w:val="single" w:sz="4" w:space="0" w:color="auto"/>
              <w:right w:val="nil"/>
            </w:tcBorders>
            <w:noWrap/>
            <w:hideMark/>
          </w:tcPr>
          <w:p w14:paraId="702EF7CC" w14:textId="77777777" w:rsidR="00865386" w:rsidRDefault="00865386">
            <w:pPr>
              <w:rPr>
                <w:rFonts w:eastAsia="Times New Roman"/>
                <w:color w:val="000000"/>
                <w:sz w:val="20"/>
                <w:szCs w:val="20"/>
              </w:rPr>
            </w:pPr>
            <w:r>
              <w:rPr>
                <w:rFonts w:eastAsia="Times New Roman"/>
                <w:color w:val="000000"/>
                <w:sz w:val="20"/>
                <w:szCs w:val="20"/>
              </w:rPr>
              <w:t>Venous thromboembolism</w:t>
            </w:r>
          </w:p>
        </w:tc>
        <w:tc>
          <w:tcPr>
            <w:tcW w:w="1440" w:type="dxa"/>
            <w:tcBorders>
              <w:top w:val="single" w:sz="4" w:space="0" w:color="auto"/>
              <w:left w:val="nil"/>
              <w:bottom w:val="single" w:sz="4" w:space="0" w:color="auto"/>
              <w:right w:val="nil"/>
            </w:tcBorders>
            <w:vAlign w:val="bottom"/>
            <w:hideMark/>
          </w:tcPr>
          <w:p w14:paraId="54E55268"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1</w:t>
            </w:r>
            <w:r>
              <w:rPr>
                <w:rFonts w:eastAsia="Times New Roman"/>
                <w:color w:val="000000"/>
                <w:sz w:val="20"/>
                <w:szCs w:val="20"/>
              </w:rPr>
              <w:tab/>
            </w:r>
            <w:r>
              <w:rPr>
                <w:color w:val="000000"/>
                <w:sz w:val="20"/>
                <w:szCs w:val="20"/>
              </w:rPr>
              <w:t>(0.3)</w:t>
            </w:r>
          </w:p>
        </w:tc>
        <w:tc>
          <w:tcPr>
            <w:tcW w:w="1530" w:type="dxa"/>
            <w:tcBorders>
              <w:top w:val="single" w:sz="4" w:space="0" w:color="auto"/>
              <w:left w:val="nil"/>
              <w:bottom w:val="single" w:sz="4" w:space="0" w:color="auto"/>
              <w:right w:val="nil"/>
            </w:tcBorders>
          </w:tcPr>
          <w:p w14:paraId="7C973F03" w14:textId="77777777" w:rsidR="00865386" w:rsidRDefault="00865386">
            <w:pPr>
              <w:tabs>
                <w:tab w:val="decimal" w:pos="435"/>
                <w:tab w:val="decimal" w:pos="885"/>
              </w:tabs>
              <w:rPr>
                <w:rFonts w:eastAsia="Times New Roman"/>
                <w:color w:val="000000"/>
                <w:sz w:val="20"/>
                <w:szCs w:val="20"/>
              </w:rPr>
            </w:pPr>
          </w:p>
        </w:tc>
        <w:tc>
          <w:tcPr>
            <w:tcW w:w="1440" w:type="dxa"/>
            <w:tcBorders>
              <w:top w:val="single" w:sz="4" w:space="0" w:color="auto"/>
              <w:left w:val="nil"/>
              <w:bottom w:val="single" w:sz="4" w:space="0" w:color="auto"/>
              <w:right w:val="nil"/>
            </w:tcBorders>
            <w:hideMark/>
          </w:tcPr>
          <w:p w14:paraId="5159511F" w14:textId="77777777" w:rsidR="00865386" w:rsidRDefault="00865386">
            <w:pPr>
              <w:tabs>
                <w:tab w:val="decimal" w:pos="426"/>
                <w:tab w:val="decimal" w:pos="885"/>
              </w:tabs>
              <w:rPr>
                <w:rFonts w:eastAsia="Times New Roman"/>
                <w:color w:val="000000"/>
                <w:sz w:val="20"/>
                <w:szCs w:val="20"/>
              </w:rPr>
            </w:pPr>
            <w:r>
              <w:rPr>
                <w:rFonts w:eastAsia="Times New Roman"/>
                <w:color w:val="000000"/>
                <w:sz w:val="20"/>
                <w:szCs w:val="20"/>
              </w:rPr>
              <w:tab/>
              <w:t>1</w:t>
            </w:r>
            <w:r>
              <w:rPr>
                <w:rFonts w:eastAsia="Times New Roman"/>
                <w:color w:val="000000"/>
                <w:sz w:val="20"/>
                <w:szCs w:val="20"/>
              </w:rPr>
              <w:tab/>
            </w:r>
            <w:r>
              <w:rPr>
                <w:color w:val="000000"/>
                <w:sz w:val="20"/>
                <w:szCs w:val="20"/>
              </w:rPr>
              <w:t>(100.0</w:t>
            </w:r>
            <w:r>
              <w:rPr>
                <w:rFonts w:eastAsia="Times New Roman"/>
                <w:color w:val="000000"/>
                <w:sz w:val="20"/>
                <w:szCs w:val="20"/>
              </w:rPr>
              <w:t>)</w:t>
            </w:r>
          </w:p>
        </w:tc>
        <w:tc>
          <w:tcPr>
            <w:tcW w:w="1683" w:type="dxa"/>
            <w:tcBorders>
              <w:top w:val="single" w:sz="4" w:space="0" w:color="auto"/>
              <w:left w:val="nil"/>
              <w:bottom w:val="single" w:sz="4" w:space="0" w:color="auto"/>
              <w:right w:val="nil"/>
            </w:tcBorders>
            <w:hideMark/>
          </w:tcPr>
          <w:p w14:paraId="6A89F5FD" w14:textId="77777777" w:rsidR="00865386" w:rsidRDefault="00865386">
            <w:pPr>
              <w:tabs>
                <w:tab w:val="decimal" w:pos="386"/>
                <w:tab w:val="decimal" w:pos="525"/>
                <w:tab w:val="decimal" w:pos="975"/>
              </w:tabs>
              <w:rPr>
                <w:rFonts w:eastAsia="Times New Roman"/>
                <w:color w:val="000000"/>
                <w:sz w:val="20"/>
                <w:szCs w:val="20"/>
              </w:rPr>
            </w:pPr>
            <w:r>
              <w:rPr>
                <w:rFonts w:eastAsia="Times New Roman"/>
                <w:color w:val="000000"/>
                <w:sz w:val="20"/>
                <w:szCs w:val="20"/>
              </w:rPr>
              <w:tab/>
            </w:r>
            <w:r>
              <w:rPr>
                <w:rFonts w:eastAsia="Times New Roman"/>
                <w:color w:val="000000"/>
                <w:sz w:val="20"/>
                <w:szCs w:val="20"/>
              </w:rPr>
              <w:tab/>
              <w:t>1</w:t>
            </w:r>
            <w:r>
              <w:rPr>
                <w:rFonts w:eastAsia="Times New Roman"/>
                <w:color w:val="000000"/>
                <w:sz w:val="20"/>
                <w:szCs w:val="20"/>
              </w:rPr>
              <w:tab/>
            </w:r>
            <w:r>
              <w:rPr>
                <w:color w:val="000000"/>
                <w:sz w:val="20"/>
                <w:szCs w:val="20"/>
              </w:rPr>
              <w:t>(100.0)</w:t>
            </w:r>
          </w:p>
        </w:tc>
      </w:tr>
      <w:tr w:rsidR="00865386" w14:paraId="1231BB64" w14:textId="77777777" w:rsidTr="00865386">
        <w:trPr>
          <w:trHeight w:val="20"/>
        </w:trPr>
        <w:tc>
          <w:tcPr>
            <w:tcW w:w="3507" w:type="dxa"/>
            <w:tcBorders>
              <w:top w:val="single" w:sz="4" w:space="0" w:color="auto"/>
              <w:left w:val="nil"/>
              <w:bottom w:val="single" w:sz="4" w:space="0" w:color="auto"/>
              <w:right w:val="nil"/>
            </w:tcBorders>
            <w:noWrap/>
            <w:hideMark/>
          </w:tcPr>
          <w:p w14:paraId="5522B8DB" w14:textId="77777777" w:rsidR="00865386" w:rsidRDefault="00865386">
            <w:pPr>
              <w:rPr>
                <w:rFonts w:eastAsia="Times New Roman"/>
                <w:color w:val="000000"/>
                <w:sz w:val="20"/>
                <w:szCs w:val="20"/>
              </w:rPr>
            </w:pPr>
            <w:r>
              <w:rPr>
                <w:rFonts w:eastAsia="Times New Roman"/>
                <w:color w:val="000000"/>
                <w:sz w:val="20"/>
                <w:szCs w:val="20"/>
              </w:rPr>
              <w:t>Vitamin D levels</w:t>
            </w:r>
          </w:p>
        </w:tc>
        <w:tc>
          <w:tcPr>
            <w:tcW w:w="1440" w:type="dxa"/>
            <w:tcBorders>
              <w:top w:val="single" w:sz="4" w:space="0" w:color="auto"/>
              <w:left w:val="nil"/>
              <w:bottom w:val="single" w:sz="4" w:space="0" w:color="auto"/>
              <w:right w:val="nil"/>
            </w:tcBorders>
            <w:vAlign w:val="bottom"/>
            <w:hideMark/>
          </w:tcPr>
          <w:p w14:paraId="301A82E0"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1</w:t>
            </w:r>
            <w:r>
              <w:rPr>
                <w:rFonts w:eastAsia="Times New Roman"/>
                <w:color w:val="000000"/>
                <w:sz w:val="20"/>
                <w:szCs w:val="20"/>
              </w:rPr>
              <w:tab/>
            </w:r>
            <w:r>
              <w:rPr>
                <w:color w:val="000000"/>
                <w:sz w:val="20"/>
                <w:szCs w:val="20"/>
              </w:rPr>
              <w:t>(0.3)</w:t>
            </w:r>
          </w:p>
        </w:tc>
        <w:tc>
          <w:tcPr>
            <w:tcW w:w="1530" w:type="dxa"/>
            <w:tcBorders>
              <w:top w:val="single" w:sz="4" w:space="0" w:color="auto"/>
              <w:left w:val="nil"/>
              <w:bottom w:val="single" w:sz="4" w:space="0" w:color="auto"/>
              <w:right w:val="nil"/>
            </w:tcBorders>
            <w:hideMark/>
          </w:tcPr>
          <w:p w14:paraId="041B92A3" w14:textId="77777777" w:rsidR="00865386" w:rsidRDefault="00865386">
            <w:pPr>
              <w:tabs>
                <w:tab w:val="decimal" w:pos="435"/>
                <w:tab w:val="decimal" w:pos="885"/>
              </w:tabs>
            </w:pPr>
            <w:r>
              <w:rPr>
                <w:rFonts w:eastAsia="Times New Roman"/>
                <w:color w:val="000000"/>
                <w:sz w:val="20"/>
                <w:szCs w:val="20"/>
              </w:rPr>
              <w:tab/>
              <w:t>1</w:t>
            </w:r>
            <w:r>
              <w:rPr>
                <w:rFonts w:eastAsia="Times New Roman"/>
                <w:color w:val="000000"/>
                <w:sz w:val="20"/>
                <w:szCs w:val="20"/>
              </w:rPr>
              <w:tab/>
            </w:r>
            <w:r>
              <w:rPr>
                <w:color w:val="000000"/>
                <w:sz w:val="20"/>
                <w:szCs w:val="20"/>
              </w:rPr>
              <w:t>(100.0</w:t>
            </w:r>
            <w:r>
              <w:rPr>
                <w:rFonts w:eastAsia="Times New Roman"/>
                <w:color w:val="000000"/>
                <w:sz w:val="20"/>
                <w:szCs w:val="20"/>
              </w:rPr>
              <w:t>)</w:t>
            </w:r>
          </w:p>
        </w:tc>
        <w:tc>
          <w:tcPr>
            <w:tcW w:w="1440" w:type="dxa"/>
            <w:tcBorders>
              <w:top w:val="single" w:sz="4" w:space="0" w:color="auto"/>
              <w:left w:val="nil"/>
              <w:bottom w:val="single" w:sz="4" w:space="0" w:color="auto"/>
              <w:right w:val="nil"/>
            </w:tcBorders>
            <w:hideMark/>
          </w:tcPr>
          <w:p w14:paraId="30D520BA" w14:textId="77777777" w:rsidR="00865386" w:rsidRDefault="00865386">
            <w:pPr>
              <w:tabs>
                <w:tab w:val="decimal" w:pos="426"/>
                <w:tab w:val="decimal" w:pos="885"/>
              </w:tabs>
              <w:rPr>
                <w:rFonts w:eastAsia="Times New Roman"/>
                <w:color w:val="000000"/>
                <w:sz w:val="20"/>
                <w:szCs w:val="20"/>
              </w:rPr>
            </w:pPr>
            <w:r>
              <w:rPr>
                <w:rFonts w:eastAsia="Times New Roman"/>
                <w:color w:val="000000"/>
                <w:sz w:val="20"/>
                <w:szCs w:val="20"/>
              </w:rPr>
              <w:tab/>
              <w:t>1</w:t>
            </w:r>
            <w:r>
              <w:rPr>
                <w:rFonts w:eastAsia="Times New Roman"/>
                <w:color w:val="000000"/>
                <w:sz w:val="20"/>
                <w:szCs w:val="20"/>
              </w:rPr>
              <w:tab/>
            </w:r>
            <w:r>
              <w:rPr>
                <w:color w:val="000000"/>
                <w:sz w:val="20"/>
                <w:szCs w:val="20"/>
              </w:rPr>
              <w:t>(100.0</w:t>
            </w:r>
            <w:r>
              <w:rPr>
                <w:rFonts w:eastAsia="Times New Roman"/>
                <w:color w:val="000000"/>
                <w:sz w:val="20"/>
                <w:szCs w:val="20"/>
              </w:rPr>
              <w:t>)</w:t>
            </w:r>
          </w:p>
        </w:tc>
        <w:tc>
          <w:tcPr>
            <w:tcW w:w="1683" w:type="dxa"/>
            <w:tcBorders>
              <w:top w:val="single" w:sz="4" w:space="0" w:color="auto"/>
              <w:left w:val="nil"/>
              <w:bottom w:val="single" w:sz="4" w:space="0" w:color="auto"/>
              <w:right w:val="nil"/>
            </w:tcBorders>
          </w:tcPr>
          <w:p w14:paraId="7B554B2B" w14:textId="77777777" w:rsidR="00865386" w:rsidRDefault="00865386">
            <w:pPr>
              <w:tabs>
                <w:tab w:val="decimal" w:pos="386"/>
                <w:tab w:val="decimal" w:pos="525"/>
                <w:tab w:val="decimal" w:pos="975"/>
              </w:tabs>
              <w:rPr>
                <w:rFonts w:eastAsia="Times New Roman"/>
                <w:color w:val="000000"/>
                <w:sz w:val="20"/>
                <w:szCs w:val="20"/>
              </w:rPr>
            </w:pPr>
          </w:p>
        </w:tc>
      </w:tr>
      <w:tr w:rsidR="00865386" w14:paraId="1E6592B5" w14:textId="77777777" w:rsidTr="00865386">
        <w:trPr>
          <w:trHeight w:val="20"/>
        </w:trPr>
        <w:tc>
          <w:tcPr>
            <w:tcW w:w="3507" w:type="dxa"/>
            <w:tcBorders>
              <w:top w:val="single" w:sz="4" w:space="0" w:color="auto"/>
              <w:left w:val="nil"/>
              <w:bottom w:val="single" w:sz="4" w:space="0" w:color="auto"/>
              <w:right w:val="nil"/>
            </w:tcBorders>
            <w:noWrap/>
            <w:hideMark/>
          </w:tcPr>
          <w:p w14:paraId="18EEAE18" w14:textId="77777777" w:rsidR="00865386" w:rsidRDefault="00865386">
            <w:pPr>
              <w:rPr>
                <w:rFonts w:eastAsia="Times New Roman"/>
                <w:color w:val="000000"/>
                <w:sz w:val="20"/>
                <w:szCs w:val="20"/>
              </w:rPr>
            </w:pPr>
            <w:r>
              <w:rPr>
                <w:rFonts w:eastAsia="Times New Roman"/>
                <w:color w:val="000000"/>
                <w:sz w:val="20"/>
                <w:szCs w:val="20"/>
              </w:rPr>
              <w:t>Wound care</w:t>
            </w:r>
          </w:p>
        </w:tc>
        <w:tc>
          <w:tcPr>
            <w:tcW w:w="1440" w:type="dxa"/>
            <w:tcBorders>
              <w:top w:val="single" w:sz="4" w:space="0" w:color="auto"/>
              <w:left w:val="nil"/>
              <w:bottom w:val="single" w:sz="4" w:space="0" w:color="auto"/>
              <w:right w:val="nil"/>
            </w:tcBorders>
            <w:vAlign w:val="bottom"/>
            <w:hideMark/>
          </w:tcPr>
          <w:p w14:paraId="17997C21" w14:textId="77777777" w:rsidR="00865386" w:rsidRDefault="00865386">
            <w:pPr>
              <w:tabs>
                <w:tab w:val="decimal" w:pos="345"/>
                <w:tab w:val="decimal" w:pos="705"/>
              </w:tabs>
              <w:rPr>
                <w:rFonts w:eastAsia="Times New Roman"/>
                <w:color w:val="000000"/>
                <w:sz w:val="20"/>
                <w:szCs w:val="20"/>
              </w:rPr>
            </w:pPr>
            <w:r>
              <w:rPr>
                <w:rFonts w:eastAsia="Times New Roman"/>
                <w:color w:val="000000"/>
                <w:sz w:val="20"/>
                <w:szCs w:val="20"/>
              </w:rPr>
              <w:tab/>
              <w:t>1</w:t>
            </w:r>
            <w:r>
              <w:rPr>
                <w:rFonts w:eastAsia="Times New Roman"/>
                <w:color w:val="000000"/>
                <w:sz w:val="20"/>
                <w:szCs w:val="20"/>
              </w:rPr>
              <w:tab/>
            </w:r>
            <w:r>
              <w:rPr>
                <w:color w:val="000000"/>
                <w:sz w:val="20"/>
                <w:szCs w:val="20"/>
              </w:rPr>
              <w:t>(0.3)</w:t>
            </w:r>
          </w:p>
        </w:tc>
        <w:tc>
          <w:tcPr>
            <w:tcW w:w="1530" w:type="dxa"/>
            <w:tcBorders>
              <w:top w:val="single" w:sz="4" w:space="0" w:color="auto"/>
              <w:left w:val="nil"/>
              <w:bottom w:val="single" w:sz="4" w:space="0" w:color="auto"/>
              <w:right w:val="nil"/>
            </w:tcBorders>
            <w:hideMark/>
          </w:tcPr>
          <w:p w14:paraId="763BB44F" w14:textId="77777777" w:rsidR="00865386" w:rsidRDefault="00865386">
            <w:pPr>
              <w:tabs>
                <w:tab w:val="decimal" w:pos="435"/>
                <w:tab w:val="decimal" w:pos="885"/>
              </w:tabs>
            </w:pPr>
            <w:r>
              <w:rPr>
                <w:rFonts w:eastAsia="Times New Roman"/>
                <w:color w:val="000000"/>
                <w:sz w:val="20"/>
                <w:szCs w:val="20"/>
              </w:rPr>
              <w:tab/>
              <w:t>1</w:t>
            </w:r>
            <w:r>
              <w:rPr>
                <w:rFonts w:eastAsia="Times New Roman"/>
                <w:color w:val="000000"/>
                <w:sz w:val="20"/>
                <w:szCs w:val="20"/>
              </w:rPr>
              <w:tab/>
            </w:r>
            <w:r>
              <w:rPr>
                <w:color w:val="000000"/>
                <w:sz w:val="20"/>
                <w:szCs w:val="20"/>
              </w:rPr>
              <w:t>(100.0</w:t>
            </w:r>
            <w:r>
              <w:rPr>
                <w:rFonts w:eastAsia="Times New Roman"/>
                <w:color w:val="000000"/>
                <w:sz w:val="20"/>
                <w:szCs w:val="20"/>
              </w:rPr>
              <w:t>)</w:t>
            </w:r>
          </w:p>
        </w:tc>
        <w:tc>
          <w:tcPr>
            <w:tcW w:w="1440" w:type="dxa"/>
            <w:tcBorders>
              <w:top w:val="single" w:sz="4" w:space="0" w:color="auto"/>
              <w:left w:val="nil"/>
              <w:bottom w:val="single" w:sz="4" w:space="0" w:color="auto"/>
              <w:right w:val="nil"/>
            </w:tcBorders>
          </w:tcPr>
          <w:p w14:paraId="6B812EFC" w14:textId="77777777" w:rsidR="00865386" w:rsidRDefault="00865386">
            <w:pPr>
              <w:tabs>
                <w:tab w:val="decimal" w:pos="426"/>
                <w:tab w:val="decimal" w:pos="885"/>
              </w:tabs>
              <w:rPr>
                <w:rFonts w:eastAsia="Times New Roman"/>
                <w:color w:val="000000"/>
                <w:sz w:val="20"/>
                <w:szCs w:val="20"/>
              </w:rPr>
            </w:pPr>
          </w:p>
        </w:tc>
        <w:tc>
          <w:tcPr>
            <w:tcW w:w="1683" w:type="dxa"/>
            <w:tcBorders>
              <w:top w:val="single" w:sz="4" w:space="0" w:color="auto"/>
              <w:left w:val="nil"/>
              <w:bottom w:val="single" w:sz="4" w:space="0" w:color="auto"/>
              <w:right w:val="nil"/>
            </w:tcBorders>
            <w:hideMark/>
          </w:tcPr>
          <w:p w14:paraId="55F47627" w14:textId="77777777" w:rsidR="00865386" w:rsidRDefault="00865386">
            <w:pPr>
              <w:tabs>
                <w:tab w:val="decimal" w:pos="525"/>
                <w:tab w:val="decimal" w:pos="975"/>
              </w:tabs>
            </w:pPr>
            <w:r>
              <w:rPr>
                <w:rFonts w:eastAsia="Times New Roman"/>
                <w:color w:val="000000"/>
                <w:sz w:val="20"/>
                <w:szCs w:val="20"/>
              </w:rPr>
              <w:tab/>
              <w:t>1</w:t>
            </w:r>
            <w:r>
              <w:rPr>
                <w:rFonts w:eastAsia="Times New Roman"/>
                <w:color w:val="000000"/>
                <w:sz w:val="20"/>
                <w:szCs w:val="20"/>
              </w:rPr>
              <w:tab/>
            </w:r>
            <w:r>
              <w:rPr>
                <w:color w:val="000000"/>
                <w:sz w:val="20"/>
                <w:szCs w:val="20"/>
              </w:rPr>
              <w:t>(100.0</w:t>
            </w:r>
            <w:r>
              <w:rPr>
                <w:rFonts w:eastAsia="Times New Roman"/>
                <w:color w:val="000000"/>
                <w:sz w:val="20"/>
                <w:szCs w:val="20"/>
              </w:rPr>
              <w:t>)</w:t>
            </w:r>
          </w:p>
        </w:tc>
      </w:tr>
    </w:tbl>
    <w:p w14:paraId="39B9E9BE" w14:textId="77777777" w:rsidR="00865386" w:rsidRDefault="00865386" w:rsidP="00865386">
      <w:pPr>
        <w:rPr>
          <w:sz w:val="20"/>
          <w:szCs w:val="20"/>
        </w:rPr>
      </w:pPr>
      <w:r>
        <w:rPr>
          <w:sz w:val="20"/>
          <w:szCs w:val="20"/>
          <w:vertAlign w:val="superscript"/>
        </w:rPr>
        <w:t xml:space="preserve">a </w:t>
      </w:r>
      <w:r>
        <w:rPr>
          <w:sz w:val="20"/>
          <w:szCs w:val="20"/>
        </w:rPr>
        <w:t>Ten studies were represented in more than one clinical area.</w:t>
      </w:r>
    </w:p>
    <w:p w14:paraId="2C48FC82" w14:textId="77777777" w:rsidR="00865386" w:rsidRDefault="00865386" w:rsidP="00865386">
      <w:pPr>
        <w:rPr>
          <w:sz w:val="20"/>
          <w:szCs w:val="20"/>
        </w:rPr>
      </w:pPr>
      <w:r>
        <w:rPr>
          <w:sz w:val="20"/>
          <w:szCs w:val="20"/>
          <w:vertAlign w:val="superscript"/>
        </w:rPr>
        <w:t xml:space="preserve">b </w:t>
      </w:r>
      <w:r>
        <w:rPr>
          <w:sz w:val="20"/>
          <w:szCs w:val="20"/>
        </w:rPr>
        <w:t>Percent of total included studies (N=351).</w:t>
      </w:r>
    </w:p>
    <w:p w14:paraId="19C3D1BE" w14:textId="77777777" w:rsidR="00DD279F" w:rsidRDefault="00865386" w:rsidP="00766FFA">
      <w:pPr>
        <w:rPr>
          <w:sz w:val="20"/>
          <w:szCs w:val="20"/>
        </w:rPr>
        <w:sectPr w:rsidR="00DD279F" w:rsidSect="007F74F0">
          <w:pgSz w:w="12240" w:h="15840"/>
          <w:pgMar w:top="1440" w:right="1152" w:bottom="1440" w:left="1152" w:header="720" w:footer="720" w:gutter="0"/>
          <w:cols w:space="720"/>
          <w:docGrid w:linePitch="360"/>
        </w:sectPr>
      </w:pPr>
      <w:r>
        <w:rPr>
          <w:sz w:val="20"/>
          <w:szCs w:val="20"/>
          <w:vertAlign w:val="superscript"/>
        </w:rPr>
        <w:t xml:space="preserve">c </w:t>
      </w:r>
      <w:r>
        <w:rPr>
          <w:sz w:val="20"/>
          <w:szCs w:val="20"/>
        </w:rPr>
        <w:t>Percent of total studies in clinical area.  Some studies reported ou</w:t>
      </w:r>
      <w:r w:rsidR="00766FFA">
        <w:rPr>
          <w:sz w:val="20"/>
          <w:szCs w:val="20"/>
        </w:rPr>
        <w:t>tcomes in multiple categories.</w:t>
      </w:r>
    </w:p>
    <w:p w14:paraId="6E0DF79D" w14:textId="30EE0DFD" w:rsidR="007F74F0" w:rsidRDefault="007F74F0" w:rsidP="00766FFA">
      <w:pPr>
        <w:contextualSpacing/>
        <w:jc w:val="center"/>
        <w:outlineLvl w:val="0"/>
        <w:rPr>
          <w:rFonts w:eastAsia="MS Mincho"/>
          <w:b/>
        </w:rPr>
      </w:pPr>
      <w:bookmarkStart w:id="380" w:name="_Toc468294651"/>
      <w:r w:rsidRPr="007F74F0">
        <w:rPr>
          <w:rFonts w:eastAsia="MS Mincho"/>
          <w:b/>
        </w:rPr>
        <w:lastRenderedPageBreak/>
        <w:t xml:space="preserve">Supplemental Digital Content </w:t>
      </w:r>
      <w:r>
        <w:rPr>
          <w:rFonts w:eastAsia="MS Mincho"/>
          <w:b/>
        </w:rPr>
        <w:t>1</w:t>
      </w:r>
      <w:r w:rsidRPr="007F74F0">
        <w:rPr>
          <w:rFonts w:eastAsia="MS Mincho"/>
          <w:b/>
        </w:rPr>
        <w:t>2</w:t>
      </w:r>
      <w:r w:rsidR="00AA0BE5">
        <w:rPr>
          <w:rFonts w:eastAsia="MS Mincho"/>
          <w:b/>
        </w:rPr>
        <w:t xml:space="preserve">. </w:t>
      </w:r>
      <w:r w:rsidR="000763A1">
        <w:rPr>
          <w:rFonts w:eastAsia="MS Mincho"/>
          <w:b/>
        </w:rPr>
        <w:t xml:space="preserve">Evidence Map: </w:t>
      </w:r>
      <w:r w:rsidR="000763A1" w:rsidRPr="000763A1">
        <w:rPr>
          <w:rFonts w:eastAsia="MS Mincho"/>
          <w:b/>
        </w:rPr>
        <w:t>Health Disparities in VHA Patients by Race/Ethnicity</w:t>
      </w:r>
      <w:r w:rsidR="000763A1">
        <w:rPr>
          <w:rFonts w:eastAsia="MS Mincho"/>
          <w:b/>
        </w:rPr>
        <w:t xml:space="preserve"> – </w:t>
      </w:r>
      <w:r w:rsidR="000763A1" w:rsidRPr="000763A1">
        <w:rPr>
          <w:rFonts w:eastAsia="MS Mincho"/>
          <w:b/>
        </w:rPr>
        <w:t>African American/Black</w:t>
      </w:r>
      <w:bookmarkEnd w:id="380"/>
    </w:p>
    <w:p w14:paraId="62A2648E" w14:textId="77777777" w:rsidR="00BA519B" w:rsidRDefault="00BA519B" w:rsidP="00521818">
      <w:pPr>
        <w:ind w:firstLine="720"/>
        <w:rPr>
          <w:rFonts w:eastAsia="MS Mincho"/>
          <w:b/>
        </w:rPr>
      </w:pPr>
    </w:p>
    <w:p w14:paraId="5ED31F4F" w14:textId="7A0AC44A" w:rsidR="00F77033" w:rsidRDefault="00F77033" w:rsidP="00BA519B">
      <w:pPr>
        <w:spacing w:after="200" w:line="276" w:lineRule="auto"/>
        <w:jc w:val="center"/>
        <w:rPr>
          <w:rFonts w:eastAsia="MS Mincho"/>
          <w:b/>
        </w:rPr>
      </w:pPr>
      <w:r>
        <w:rPr>
          <w:rFonts w:eastAsia="MS Mincho"/>
          <w:b/>
          <w:noProof/>
        </w:rPr>
        <w:drawing>
          <wp:inline distT="0" distB="0" distL="0" distR="0" wp14:anchorId="6F6B8B87" wp14:editId="0A194FBC">
            <wp:extent cx="8712946" cy="5219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2835451_477254.jpg"/>
                    <pic:cNvPicPr/>
                  </pic:nvPicPr>
                  <pic:blipFill rotWithShape="1">
                    <a:blip r:embed="rId130">
                      <a:extLst>
                        <a:ext uri="{28A0092B-C50C-407E-A947-70E740481C1C}">
                          <a14:useLocalDpi xmlns:a14="http://schemas.microsoft.com/office/drawing/2010/main" val="0"/>
                        </a:ext>
                      </a:extLst>
                    </a:blip>
                    <a:srcRect t="8162"/>
                    <a:stretch/>
                  </pic:blipFill>
                  <pic:spPr bwMode="auto">
                    <a:xfrm>
                      <a:off x="0" y="0"/>
                      <a:ext cx="8716168" cy="5221630"/>
                    </a:xfrm>
                    <a:prstGeom prst="rect">
                      <a:avLst/>
                    </a:prstGeom>
                    <a:ln>
                      <a:noFill/>
                    </a:ln>
                    <a:extLst>
                      <a:ext uri="{53640926-AAD7-44D8-BBD7-CCE9431645EC}">
                        <a14:shadowObscured xmlns:a14="http://schemas.microsoft.com/office/drawing/2010/main"/>
                      </a:ext>
                    </a:extLst>
                  </pic:spPr>
                </pic:pic>
              </a:graphicData>
            </a:graphic>
          </wp:inline>
        </w:drawing>
      </w:r>
    </w:p>
    <w:p w14:paraId="10F9D551" w14:textId="189A443E" w:rsidR="00F77033" w:rsidRPr="00521818" w:rsidRDefault="00521818">
      <w:pPr>
        <w:spacing w:after="200" w:line="276" w:lineRule="auto"/>
        <w:rPr>
          <w:sz w:val="22"/>
          <w:szCs w:val="22"/>
        </w:rPr>
      </w:pPr>
      <w:r w:rsidRPr="00521818">
        <w:rPr>
          <w:b/>
          <w:color w:val="222222"/>
          <w:sz w:val="22"/>
          <w:szCs w:val="22"/>
          <w:shd w:val="clear" w:color="auto" w:fill="FFFFFF"/>
        </w:rPr>
        <w:t xml:space="preserve">Legend: </w:t>
      </w:r>
      <w:r w:rsidRPr="00521818">
        <w:rPr>
          <w:color w:val="222222"/>
          <w:sz w:val="22"/>
          <w:szCs w:val="22"/>
          <w:shd w:val="clear" w:color="auto" w:fill="FFFFFF"/>
        </w:rPr>
        <w:t>The bubble plot shows the number of studies identified (y-axis) that provided evidence of no disparity, mixed or unclear findings, or a disparity (x-axis) for each outcome category (utilization, quality, patient health outcomes). Bubble size represents the mean confidence score, with a range of -1 to 4.</w:t>
      </w:r>
      <w:r w:rsidR="00F77033">
        <w:rPr>
          <w:rFonts w:eastAsia="MS Mincho"/>
          <w:b/>
        </w:rPr>
        <w:br w:type="page"/>
      </w:r>
    </w:p>
    <w:p w14:paraId="10EFAC8C" w14:textId="06EEC4A0" w:rsidR="007F74F0" w:rsidRDefault="007F74F0" w:rsidP="00766FFA">
      <w:pPr>
        <w:contextualSpacing/>
        <w:jc w:val="center"/>
        <w:outlineLvl w:val="0"/>
        <w:rPr>
          <w:rFonts w:eastAsia="MS Mincho"/>
          <w:b/>
        </w:rPr>
      </w:pPr>
      <w:bookmarkStart w:id="381" w:name="_Toc468294652"/>
      <w:r w:rsidRPr="007F74F0">
        <w:rPr>
          <w:rFonts w:eastAsia="MS Mincho"/>
          <w:b/>
        </w:rPr>
        <w:lastRenderedPageBreak/>
        <w:t xml:space="preserve">Supplemental Digital Content </w:t>
      </w:r>
      <w:r>
        <w:rPr>
          <w:rFonts w:eastAsia="MS Mincho"/>
          <w:b/>
        </w:rPr>
        <w:t>13.</w:t>
      </w:r>
      <w:r w:rsidR="000763A1" w:rsidRPr="000763A1">
        <w:rPr>
          <w:rFonts w:eastAsia="MS Mincho"/>
          <w:b/>
        </w:rPr>
        <w:t xml:space="preserve"> </w:t>
      </w:r>
      <w:r w:rsidR="000763A1">
        <w:rPr>
          <w:rFonts w:eastAsia="MS Mincho"/>
          <w:b/>
        </w:rPr>
        <w:t xml:space="preserve">Table: </w:t>
      </w:r>
      <w:r w:rsidR="000763A1" w:rsidRPr="000763A1">
        <w:rPr>
          <w:rFonts w:eastAsia="MS Mincho"/>
          <w:b/>
        </w:rPr>
        <w:t>Health Disparities in VHA Patients by Race/Ethnicity</w:t>
      </w:r>
      <w:r w:rsidR="000763A1">
        <w:rPr>
          <w:rFonts w:eastAsia="MS Mincho"/>
          <w:b/>
        </w:rPr>
        <w:t xml:space="preserve"> – </w:t>
      </w:r>
      <w:r w:rsidR="000763A1" w:rsidRPr="000763A1">
        <w:rPr>
          <w:rFonts w:eastAsia="MS Mincho"/>
          <w:b/>
        </w:rPr>
        <w:t>African American/Black</w:t>
      </w:r>
      <w:bookmarkEnd w:id="381"/>
    </w:p>
    <w:p w14:paraId="55BB2A2F" w14:textId="77777777" w:rsidR="007F74F0" w:rsidRDefault="007F74F0" w:rsidP="007F74F0">
      <w:pPr>
        <w:jc w:val="center"/>
        <w:rPr>
          <w:rFonts w:eastAsia="MS Mincho"/>
          <w:b/>
        </w:rPr>
      </w:pPr>
    </w:p>
    <w:tbl>
      <w:tblPr>
        <w:tblW w:w="14567"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785"/>
        <w:gridCol w:w="2340"/>
        <w:gridCol w:w="1272"/>
        <w:gridCol w:w="4398"/>
        <w:gridCol w:w="1072"/>
        <w:gridCol w:w="972"/>
        <w:gridCol w:w="728"/>
      </w:tblGrid>
      <w:tr w:rsidR="00F77033" w:rsidRPr="00F57968" w14:paraId="277DA8CB" w14:textId="77777777" w:rsidTr="0042157B">
        <w:trPr>
          <w:trHeight w:val="315"/>
          <w:tblHeader/>
          <w:jc w:val="center"/>
        </w:trPr>
        <w:tc>
          <w:tcPr>
            <w:tcW w:w="3785" w:type="dxa"/>
            <w:shd w:val="clear" w:color="auto" w:fill="auto"/>
            <w:noWrap/>
            <w:vAlign w:val="center"/>
            <w:hideMark/>
          </w:tcPr>
          <w:p w14:paraId="7059925A" w14:textId="6BD556C1" w:rsidR="00F77033" w:rsidRPr="00F57968" w:rsidRDefault="007F74F0" w:rsidP="00F77033">
            <w:pPr>
              <w:rPr>
                <w:rFonts w:eastAsia="Times New Roman"/>
                <w:i/>
                <w:color w:val="000000"/>
                <w:sz w:val="20"/>
                <w:szCs w:val="20"/>
              </w:rPr>
            </w:pPr>
            <w:r>
              <w:rPr>
                <w:rFonts w:eastAsia="MS Mincho"/>
                <w:b/>
              </w:rPr>
              <w:br w:type="page"/>
            </w:r>
            <w:r w:rsidR="00F77033" w:rsidRPr="00F57968">
              <w:rPr>
                <w:rFonts w:eastAsia="Times New Roman"/>
                <w:i/>
                <w:color w:val="000000"/>
                <w:sz w:val="20"/>
                <w:szCs w:val="20"/>
              </w:rPr>
              <w:t>Title</w:t>
            </w:r>
          </w:p>
        </w:tc>
        <w:tc>
          <w:tcPr>
            <w:tcW w:w="2340" w:type="dxa"/>
            <w:shd w:val="clear" w:color="auto" w:fill="auto"/>
            <w:noWrap/>
            <w:vAlign w:val="center"/>
            <w:hideMark/>
          </w:tcPr>
          <w:p w14:paraId="37507AE9" w14:textId="77777777" w:rsidR="00F77033" w:rsidRPr="00F57968" w:rsidRDefault="00F77033" w:rsidP="00F77033">
            <w:pPr>
              <w:rPr>
                <w:rFonts w:eastAsia="Times New Roman"/>
                <w:i/>
                <w:color w:val="000000"/>
                <w:sz w:val="20"/>
                <w:szCs w:val="20"/>
              </w:rPr>
            </w:pPr>
            <w:r w:rsidRPr="00F57968">
              <w:rPr>
                <w:rFonts w:eastAsia="Times New Roman"/>
                <w:i/>
                <w:color w:val="000000"/>
                <w:sz w:val="20"/>
                <w:szCs w:val="20"/>
              </w:rPr>
              <w:t>Clinical area</w:t>
            </w:r>
          </w:p>
        </w:tc>
        <w:tc>
          <w:tcPr>
            <w:tcW w:w="1272" w:type="dxa"/>
            <w:shd w:val="clear" w:color="auto" w:fill="auto"/>
            <w:noWrap/>
            <w:vAlign w:val="center"/>
            <w:hideMark/>
          </w:tcPr>
          <w:p w14:paraId="25880BFF" w14:textId="77777777" w:rsidR="00F77033" w:rsidRPr="00F57968" w:rsidRDefault="00F77033" w:rsidP="00F77033">
            <w:pPr>
              <w:jc w:val="center"/>
              <w:rPr>
                <w:rFonts w:eastAsia="Times New Roman"/>
                <w:i/>
                <w:color w:val="000000"/>
                <w:sz w:val="20"/>
                <w:szCs w:val="20"/>
              </w:rPr>
            </w:pPr>
            <w:r w:rsidRPr="00F57968">
              <w:rPr>
                <w:rFonts w:eastAsia="Times New Roman"/>
                <w:i/>
                <w:color w:val="000000"/>
                <w:sz w:val="20"/>
                <w:szCs w:val="20"/>
              </w:rPr>
              <w:t>Total N</w:t>
            </w:r>
          </w:p>
        </w:tc>
        <w:tc>
          <w:tcPr>
            <w:tcW w:w="4398" w:type="dxa"/>
            <w:shd w:val="clear" w:color="auto" w:fill="auto"/>
            <w:noWrap/>
            <w:vAlign w:val="center"/>
            <w:hideMark/>
          </w:tcPr>
          <w:p w14:paraId="6F40F6D2" w14:textId="77777777" w:rsidR="00F77033" w:rsidRPr="00F57968" w:rsidRDefault="00F77033" w:rsidP="00F77033">
            <w:pPr>
              <w:rPr>
                <w:rFonts w:eastAsia="Times New Roman"/>
                <w:i/>
                <w:color w:val="000000"/>
                <w:sz w:val="20"/>
                <w:szCs w:val="20"/>
              </w:rPr>
            </w:pPr>
            <w:r w:rsidRPr="00F57968">
              <w:rPr>
                <w:rFonts w:eastAsia="Times New Roman"/>
                <w:i/>
                <w:color w:val="000000"/>
                <w:sz w:val="20"/>
                <w:szCs w:val="20"/>
              </w:rPr>
              <w:t>Outcomes</w:t>
            </w:r>
          </w:p>
        </w:tc>
        <w:tc>
          <w:tcPr>
            <w:tcW w:w="1072" w:type="dxa"/>
            <w:shd w:val="clear" w:color="auto" w:fill="auto"/>
            <w:noWrap/>
            <w:vAlign w:val="center"/>
            <w:hideMark/>
          </w:tcPr>
          <w:p w14:paraId="2A49D78B" w14:textId="77777777" w:rsidR="00F77033" w:rsidRPr="00F57968" w:rsidRDefault="00F77033" w:rsidP="00F77033">
            <w:pPr>
              <w:jc w:val="center"/>
              <w:rPr>
                <w:rFonts w:eastAsia="Times New Roman"/>
                <w:i/>
                <w:color w:val="000000"/>
                <w:sz w:val="20"/>
                <w:szCs w:val="20"/>
              </w:rPr>
            </w:pPr>
            <w:r w:rsidRPr="00F57968">
              <w:rPr>
                <w:rFonts w:eastAsia="Times New Roman"/>
                <w:i/>
                <w:color w:val="000000"/>
                <w:sz w:val="20"/>
                <w:szCs w:val="20"/>
              </w:rPr>
              <w:t>Category</w:t>
            </w:r>
          </w:p>
        </w:tc>
        <w:tc>
          <w:tcPr>
            <w:tcW w:w="972" w:type="dxa"/>
            <w:shd w:val="clear" w:color="auto" w:fill="auto"/>
            <w:noWrap/>
            <w:vAlign w:val="center"/>
            <w:hideMark/>
          </w:tcPr>
          <w:p w14:paraId="6DDEAFB5" w14:textId="77777777" w:rsidR="00F77033" w:rsidRPr="00F57968" w:rsidRDefault="00F77033" w:rsidP="00F77033">
            <w:pPr>
              <w:jc w:val="center"/>
              <w:rPr>
                <w:rFonts w:eastAsia="Times New Roman"/>
                <w:i/>
                <w:color w:val="000000"/>
                <w:sz w:val="20"/>
                <w:szCs w:val="20"/>
              </w:rPr>
            </w:pPr>
            <w:r w:rsidRPr="00F57968">
              <w:rPr>
                <w:rFonts w:eastAsia="Times New Roman"/>
                <w:i/>
                <w:color w:val="000000"/>
                <w:sz w:val="20"/>
                <w:szCs w:val="20"/>
              </w:rPr>
              <w:t>Disparity</w:t>
            </w:r>
          </w:p>
        </w:tc>
        <w:tc>
          <w:tcPr>
            <w:tcW w:w="728" w:type="dxa"/>
            <w:shd w:val="clear" w:color="auto" w:fill="auto"/>
            <w:noWrap/>
            <w:vAlign w:val="center"/>
            <w:hideMark/>
          </w:tcPr>
          <w:p w14:paraId="1307A626" w14:textId="77777777" w:rsidR="00F77033" w:rsidRPr="00F57968" w:rsidRDefault="00F77033" w:rsidP="00F77033">
            <w:pPr>
              <w:jc w:val="center"/>
              <w:rPr>
                <w:rFonts w:eastAsia="Times New Roman"/>
                <w:i/>
                <w:color w:val="000000"/>
                <w:sz w:val="20"/>
                <w:szCs w:val="20"/>
              </w:rPr>
            </w:pPr>
            <w:r w:rsidRPr="00F57968">
              <w:rPr>
                <w:rFonts w:eastAsia="Times New Roman"/>
                <w:i/>
                <w:color w:val="000000"/>
                <w:sz w:val="20"/>
                <w:szCs w:val="20"/>
              </w:rPr>
              <w:t>Confi-dence</w:t>
            </w:r>
          </w:p>
        </w:tc>
      </w:tr>
      <w:tr w:rsidR="00F77033" w:rsidRPr="00F57968" w14:paraId="46DB2012" w14:textId="77777777" w:rsidTr="0042157B">
        <w:trPr>
          <w:trHeight w:val="315"/>
          <w:jc w:val="center"/>
        </w:trPr>
        <w:tc>
          <w:tcPr>
            <w:tcW w:w="3785" w:type="dxa"/>
            <w:shd w:val="clear" w:color="auto" w:fill="auto"/>
            <w:noWrap/>
            <w:hideMark/>
          </w:tcPr>
          <w:p w14:paraId="1AC134F0" w14:textId="77777777" w:rsidR="00F77033" w:rsidRPr="00F57968" w:rsidRDefault="00F77033" w:rsidP="00F77033">
            <w:pPr>
              <w:rPr>
                <w:sz w:val="20"/>
                <w:szCs w:val="20"/>
              </w:rPr>
            </w:pPr>
            <w:r w:rsidRPr="00F57968">
              <w:rPr>
                <w:rFonts w:eastAsia="Times New Roman"/>
                <w:color w:val="000000"/>
                <w:sz w:val="20"/>
                <w:szCs w:val="20"/>
              </w:rPr>
              <w:t>Association between race and survival of patients with non-small-cell lung cancer in the United States Veteran Affairs population</w:t>
            </w:r>
            <w:hyperlink w:anchor="_ENREF_1" w:tooltip="Ganti, 2014 #2236" w:history="1">
              <w:r>
                <w:rPr>
                  <w:rFonts w:eastAsia="Times New Roman"/>
                  <w:color w:val="000000"/>
                  <w:sz w:val="20"/>
                  <w:szCs w:val="20"/>
                </w:rPr>
                <w:fldChar w:fldCharType="begin">
                  <w:fldData xml:space="preserve">PEVuZE5vdGU+PENpdGU+PEF1dGhvcj5HYW50aTwvQXV0aG9yPjxZZWFyPjIwMTQ8L1llYXI+PFJl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PEVuZE5vdGU+PENpdGU+PEF1dGhvcj5HYW50aTwvQXV0aG9yPjxZZWFyPjIwMTQ8L1llYXI+PFJl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w:t>
              </w:r>
              <w:r>
                <w:rPr>
                  <w:rFonts w:eastAsia="Times New Roman"/>
                  <w:color w:val="000000"/>
                  <w:sz w:val="20"/>
                  <w:szCs w:val="20"/>
                </w:rPr>
                <w:fldChar w:fldCharType="end"/>
              </w:r>
            </w:hyperlink>
          </w:p>
        </w:tc>
        <w:tc>
          <w:tcPr>
            <w:tcW w:w="2340" w:type="dxa"/>
            <w:shd w:val="clear" w:color="auto" w:fill="auto"/>
            <w:noWrap/>
            <w:hideMark/>
          </w:tcPr>
          <w:p w14:paraId="01188FB7"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Cancer</w:t>
            </w:r>
          </w:p>
        </w:tc>
        <w:tc>
          <w:tcPr>
            <w:tcW w:w="1272" w:type="dxa"/>
            <w:shd w:val="clear" w:color="auto" w:fill="auto"/>
            <w:noWrap/>
            <w:hideMark/>
          </w:tcPr>
          <w:p w14:paraId="264E1F9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82414</w:t>
            </w:r>
          </w:p>
        </w:tc>
        <w:tc>
          <w:tcPr>
            <w:tcW w:w="4398" w:type="dxa"/>
            <w:shd w:val="clear" w:color="auto" w:fill="auto"/>
            <w:noWrap/>
            <w:hideMark/>
          </w:tcPr>
          <w:p w14:paraId="1E1FDCD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Mortality</w:t>
            </w:r>
          </w:p>
        </w:tc>
        <w:tc>
          <w:tcPr>
            <w:tcW w:w="1072" w:type="dxa"/>
            <w:shd w:val="clear" w:color="auto" w:fill="auto"/>
            <w:noWrap/>
            <w:hideMark/>
          </w:tcPr>
          <w:p w14:paraId="4767434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5F8C30C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2039075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4B4A7997" w14:textId="77777777" w:rsidTr="0042157B">
        <w:trPr>
          <w:trHeight w:val="315"/>
          <w:jc w:val="center"/>
        </w:trPr>
        <w:tc>
          <w:tcPr>
            <w:tcW w:w="3785" w:type="dxa"/>
            <w:shd w:val="clear" w:color="auto" w:fill="auto"/>
            <w:noWrap/>
            <w:hideMark/>
          </w:tcPr>
          <w:p w14:paraId="5F6A245C"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Racial disparities in cancer care in the Veterans Affairs health care system and the role of site of care</w:t>
            </w:r>
            <w:hyperlink w:anchor="_ENREF_2" w:tooltip="Samuel, 2014 #5001"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&lt;EndNote&gt;&lt;Cite&gt;&lt;Author&gt;Samuel&lt;/Author&gt;&lt;Year&gt;2014&lt;/Year&gt;&lt;RecNum&gt;5001&lt;/RecNum&gt;&lt;DisplayText&gt;&lt;style face="superscript"&gt;2&lt;/style&gt;&lt;/DisplayText&gt;&lt;record&gt;&lt;rec-number&gt;5001&lt;/rec-number&gt;&lt;foreign-keys&gt;&lt;key app="EN" db-id="srfz5pzfd9s09aessv7x0wasvr2feta0vwr0" timestamp="1466132834"&gt;5001&lt;/key&gt;&lt;/foreign-keys&gt;&lt;ref-type name="Journal Article"&gt;17&lt;/ref-type&gt;&lt;contributors&gt;&lt;authors&gt;&lt;author&gt;Samuel, C. A.&lt;/author&gt;&lt;author&gt;Landrum, M. B.&lt;/author&gt;&lt;author&gt;McNeil, B. J.&lt;/author&gt;&lt;author&gt;Bozeman, S. R.&lt;/author&gt;&lt;author&gt;Williams, C. D.&lt;/author&gt;&lt;author&gt;Keating, N. L.&lt;/author&gt;&lt;/authors&gt;&lt;/contributors&gt;&lt;titles&gt;&lt;title&gt;Racial Disparities in Cancer Care in the Veterans Affairs Health Care System and the Role of Site of Care&lt;/title&gt;&lt;secondary-title&gt;Am J Public Health&lt;/secondary-title&gt;&lt;alt-title&gt;American Journal of Public Health&lt;/alt-title&gt;&lt;/titles&gt;&lt;periodical&gt;&lt;full-title&gt;American Journal of Public Health&lt;/full-title&gt;&lt;abbr-1&gt;Am. J. Public Health&lt;/abbr-1&gt;&lt;abbr-2&gt;Am J Public Health&lt;/abbr-2&gt;&lt;/periodical&gt;&lt;alt-periodical&gt;&lt;full-title&gt;American Journal of Public Health&lt;/full-title&gt;&lt;abbr-1&gt;Am. J. Public Health&lt;/abbr-1&gt;&lt;abbr-2&gt;Am J Public Health&lt;/abbr-2&gt;&lt;/alt-periodical&gt;&lt;pages&gt;S562-71&lt;/pages&gt;&lt;volume&gt;104&lt;/volume&gt;&lt;number&gt;Suppl 4&lt;/number&gt;&lt;dates&gt;&lt;year&gt;2014&lt;/year&gt;&lt;pub-dates&gt;&lt;date&gt;Sep&lt;/date&gt;&lt;/pub-dates&gt;&lt;/dates&gt;&lt;isbn&gt;0090-0036 (Print)&lt;/isbn&gt;&lt;accession-num&gt;Karli&lt;/accession-num&gt;&lt;call-num&gt;Include&lt;/call-num&gt;&lt;urls&gt;&lt;/urls&gt;&lt;custom1&gt;KK 0610 n.110&lt;/custom1&gt;&lt;custom2&gt;KQ1&lt;/custom2&gt;&lt;custom3&gt;Race-AA-Black&lt;/custom3&gt;&lt;custom5&gt;VA Kim SS - Karli to review&lt;/custom5&gt;&lt;custom6&gt;Stephanie&lt;/custom6&gt;&lt;custom7&gt;Include&lt;/custom7&gt;&lt;electronic-resource-num&gt;10.2105/ajph.2014.302079&lt;/electronic-resource-num&gt;&lt;language&gt;eng&lt;/language&gt;&lt;modified-date&gt;Race/ethnicity&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w:t>
              </w:r>
              <w:r>
                <w:rPr>
                  <w:rFonts w:eastAsia="Times New Roman"/>
                  <w:color w:val="000000"/>
                  <w:sz w:val="20"/>
                  <w:szCs w:val="20"/>
                </w:rPr>
                <w:fldChar w:fldCharType="end"/>
              </w:r>
            </w:hyperlink>
          </w:p>
        </w:tc>
        <w:tc>
          <w:tcPr>
            <w:tcW w:w="2340" w:type="dxa"/>
            <w:shd w:val="clear" w:color="auto" w:fill="auto"/>
            <w:noWrap/>
            <w:hideMark/>
          </w:tcPr>
          <w:p w14:paraId="0601C4C0"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Cancer</w:t>
            </w:r>
          </w:p>
        </w:tc>
        <w:tc>
          <w:tcPr>
            <w:tcW w:w="1272" w:type="dxa"/>
            <w:shd w:val="clear" w:color="auto" w:fill="auto"/>
            <w:noWrap/>
            <w:hideMark/>
          </w:tcPr>
          <w:p w14:paraId="0CE5BFB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76707</w:t>
            </w:r>
          </w:p>
        </w:tc>
        <w:tc>
          <w:tcPr>
            <w:tcW w:w="4398" w:type="dxa"/>
            <w:shd w:val="clear" w:color="auto" w:fill="auto"/>
            <w:noWrap/>
            <w:hideMark/>
          </w:tcPr>
          <w:p w14:paraId="64F95BCC"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Survival</w:t>
            </w:r>
          </w:p>
        </w:tc>
        <w:tc>
          <w:tcPr>
            <w:tcW w:w="1072" w:type="dxa"/>
            <w:shd w:val="clear" w:color="auto" w:fill="auto"/>
            <w:noWrap/>
            <w:hideMark/>
          </w:tcPr>
          <w:p w14:paraId="4D438C6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336E4FD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29F8DD3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3C2DFAC1" w14:textId="77777777" w:rsidTr="0042157B">
        <w:trPr>
          <w:trHeight w:val="315"/>
          <w:jc w:val="center"/>
        </w:trPr>
        <w:tc>
          <w:tcPr>
            <w:tcW w:w="3785" w:type="dxa"/>
            <w:shd w:val="clear" w:color="auto" w:fill="auto"/>
            <w:noWrap/>
            <w:hideMark/>
          </w:tcPr>
          <w:p w14:paraId="03277911" w14:textId="77777777" w:rsidR="00F77033" w:rsidRPr="00F57968" w:rsidRDefault="00F77033" w:rsidP="00F77033">
            <w:pPr>
              <w:rPr>
                <w:sz w:val="20"/>
                <w:szCs w:val="20"/>
              </w:rPr>
            </w:pPr>
            <w:r w:rsidRPr="00F57968">
              <w:rPr>
                <w:rFonts w:eastAsia="Times New Roman"/>
                <w:color w:val="000000"/>
                <w:sz w:val="20"/>
                <w:szCs w:val="20"/>
              </w:rPr>
              <w:t>Association between race and survival of patients with non-small-cell lung cancer in the United States Veteran Affairs population</w:t>
            </w:r>
            <w:hyperlink w:anchor="_ENREF_1" w:tooltip="Ganti, 2014 #2236" w:history="1">
              <w:r>
                <w:rPr>
                  <w:rFonts w:eastAsia="Times New Roman"/>
                  <w:color w:val="000000"/>
                  <w:sz w:val="20"/>
                  <w:szCs w:val="20"/>
                </w:rPr>
                <w:fldChar w:fldCharType="begin">
                  <w:fldData xml:space="preserve">PEVuZE5vdGU+PENpdGU+PEF1dGhvcj5HYW50aTwvQXV0aG9yPjxZZWFyPjIwMTQ8L1llYXI+PFJl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PEVuZE5vdGU+PENpdGU+PEF1dGhvcj5HYW50aTwvQXV0aG9yPjxZZWFyPjIwMTQ8L1llYXI+PFJl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w:t>
              </w:r>
              <w:r>
                <w:rPr>
                  <w:rFonts w:eastAsia="Times New Roman"/>
                  <w:color w:val="000000"/>
                  <w:sz w:val="20"/>
                  <w:szCs w:val="20"/>
                </w:rPr>
                <w:fldChar w:fldCharType="end"/>
              </w:r>
            </w:hyperlink>
          </w:p>
        </w:tc>
        <w:tc>
          <w:tcPr>
            <w:tcW w:w="2340" w:type="dxa"/>
            <w:shd w:val="clear" w:color="auto" w:fill="auto"/>
            <w:noWrap/>
            <w:hideMark/>
          </w:tcPr>
          <w:p w14:paraId="1C5C212C"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Cancer</w:t>
            </w:r>
          </w:p>
        </w:tc>
        <w:tc>
          <w:tcPr>
            <w:tcW w:w="1272" w:type="dxa"/>
            <w:shd w:val="clear" w:color="auto" w:fill="auto"/>
            <w:noWrap/>
            <w:hideMark/>
          </w:tcPr>
          <w:p w14:paraId="15715DF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82414</w:t>
            </w:r>
          </w:p>
        </w:tc>
        <w:tc>
          <w:tcPr>
            <w:tcW w:w="4398" w:type="dxa"/>
            <w:shd w:val="clear" w:color="auto" w:fill="auto"/>
            <w:noWrap/>
            <w:hideMark/>
          </w:tcPr>
          <w:p w14:paraId="392EBA6D"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Quality</w:t>
            </w:r>
          </w:p>
        </w:tc>
        <w:tc>
          <w:tcPr>
            <w:tcW w:w="1072" w:type="dxa"/>
            <w:shd w:val="clear" w:color="auto" w:fill="auto"/>
            <w:noWrap/>
            <w:hideMark/>
          </w:tcPr>
          <w:p w14:paraId="50B2BE7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7440BC8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728D922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4242F692" w14:textId="77777777" w:rsidTr="0042157B">
        <w:trPr>
          <w:trHeight w:val="315"/>
          <w:jc w:val="center"/>
        </w:trPr>
        <w:tc>
          <w:tcPr>
            <w:tcW w:w="3785" w:type="dxa"/>
            <w:shd w:val="clear" w:color="auto" w:fill="auto"/>
            <w:noWrap/>
            <w:hideMark/>
          </w:tcPr>
          <w:p w14:paraId="4AF98452" w14:textId="77777777" w:rsidR="00F77033" w:rsidRPr="00F57968" w:rsidRDefault="00F77033" w:rsidP="00F77033">
            <w:pPr>
              <w:rPr>
                <w:sz w:val="20"/>
                <w:szCs w:val="20"/>
              </w:rPr>
            </w:pPr>
            <w:r w:rsidRPr="00F57968">
              <w:rPr>
                <w:rFonts w:eastAsia="Times New Roman"/>
                <w:color w:val="000000"/>
                <w:sz w:val="20"/>
                <w:szCs w:val="20"/>
              </w:rPr>
              <w:t>Racial disparities in cancer care in the Veterans Affairs health care system and the role of site of care</w:t>
            </w:r>
            <w:hyperlink w:anchor="_ENREF_2" w:tooltip="Samuel, 2014 #5001"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&lt;EndNote&gt;&lt;Cite&gt;&lt;Author&gt;Samuel&lt;/Author&gt;&lt;Year&gt;2014&lt;/Year&gt;&lt;RecNum&gt;5001&lt;/RecNum&gt;&lt;DisplayText&gt;&lt;style face="superscript"&gt;2&lt;/style&gt;&lt;/DisplayText&gt;&lt;record&gt;&lt;rec-number&gt;5001&lt;/rec-number&gt;&lt;foreign-keys&gt;&lt;key app="EN" db-id="srfz5pzfd9s09aessv7x0wasvr2feta0vwr0" timestamp="1466132834"&gt;5001&lt;/key&gt;&lt;/foreign-keys&gt;&lt;ref-type name="Journal Article"&gt;17&lt;/ref-type&gt;&lt;contributors&gt;&lt;authors&gt;&lt;author&gt;Samuel, C. A.&lt;/author&gt;&lt;author&gt;Landrum, M. B.&lt;/author&gt;&lt;author&gt;McNeil, B. J.&lt;/author&gt;&lt;author&gt;Bozeman, S. R.&lt;/author&gt;&lt;author&gt;Williams, C. D.&lt;/author&gt;&lt;author&gt;Keating, N. L.&lt;/author&gt;&lt;/authors&gt;&lt;/contributors&gt;&lt;titles&gt;&lt;title&gt;Racial Disparities in Cancer Care in the Veterans Affairs Health Care System and the Role of Site of Care&lt;/title&gt;&lt;secondary-title&gt;Am J Public Health&lt;/secondary-title&gt;&lt;alt-title&gt;American Journal of Public Health&lt;/alt-title&gt;&lt;/titles&gt;&lt;periodical&gt;&lt;full-title&gt;American Journal of Public Health&lt;/full-title&gt;&lt;abbr-1&gt;Am. J. Public Health&lt;/abbr-1&gt;&lt;abbr-2&gt;Am J Public Health&lt;/abbr-2&gt;&lt;/periodical&gt;&lt;alt-periodical&gt;&lt;full-title&gt;American Journal of Public Health&lt;/full-title&gt;&lt;abbr-1&gt;Am. J. Public Health&lt;/abbr-1&gt;&lt;abbr-2&gt;Am J Public Health&lt;/abbr-2&gt;&lt;/alt-periodical&gt;&lt;pages&gt;S562-71&lt;/pages&gt;&lt;volume&gt;104&lt;/volume&gt;&lt;number&gt;Suppl 4&lt;/number&gt;&lt;dates&gt;&lt;year&gt;2014&lt;/year&gt;&lt;pub-dates&gt;&lt;date&gt;Sep&lt;/date&gt;&lt;/pub-dates&gt;&lt;/dates&gt;&lt;isbn&gt;0090-0036 (Print)&lt;/isbn&gt;&lt;accession-num&gt;Karli&lt;/accession-num&gt;&lt;call-num&gt;Include&lt;/call-num&gt;&lt;urls&gt;&lt;/urls&gt;&lt;custom1&gt;KK 0610 n.110&lt;/custom1&gt;&lt;custom2&gt;KQ1&lt;/custom2&gt;&lt;custom3&gt;Race-AA-Black&lt;/custom3&gt;&lt;custom5&gt;VA Kim SS - Karli to review&lt;/custom5&gt;&lt;custom6&gt;Stephanie&lt;/custom6&gt;&lt;custom7&gt;Include&lt;/custom7&gt;&lt;electronic-resource-num&gt;10.2105/ajph.2014.302079&lt;/electronic-resource-num&gt;&lt;language&gt;eng&lt;/language&gt;&lt;modified-date&gt;Race/ethnicity&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w:t>
              </w:r>
              <w:r>
                <w:rPr>
                  <w:rFonts w:eastAsia="Times New Roman"/>
                  <w:color w:val="000000"/>
                  <w:sz w:val="20"/>
                  <w:szCs w:val="20"/>
                </w:rPr>
                <w:fldChar w:fldCharType="end"/>
              </w:r>
            </w:hyperlink>
          </w:p>
        </w:tc>
        <w:tc>
          <w:tcPr>
            <w:tcW w:w="2340" w:type="dxa"/>
            <w:shd w:val="clear" w:color="auto" w:fill="auto"/>
            <w:noWrap/>
            <w:hideMark/>
          </w:tcPr>
          <w:p w14:paraId="61561F32"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Cancer</w:t>
            </w:r>
          </w:p>
        </w:tc>
        <w:tc>
          <w:tcPr>
            <w:tcW w:w="1272" w:type="dxa"/>
            <w:shd w:val="clear" w:color="auto" w:fill="auto"/>
            <w:noWrap/>
            <w:hideMark/>
          </w:tcPr>
          <w:p w14:paraId="3FF7A01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76707</w:t>
            </w:r>
          </w:p>
        </w:tc>
        <w:tc>
          <w:tcPr>
            <w:tcW w:w="4398" w:type="dxa"/>
            <w:shd w:val="clear" w:color="auto" w:fill="auto"/>
            <w:noWrap/>
            <w:hideMark/>
          </w:tcPr>
          <w:p w14:paraId="19C5BE3E"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Access to care (diagnosis)</w:t>
            </w:r>
          </w:p>
        </w:tc>
        <w:tc>
          <w:tcPr>
            <w:tcW w:w="1072" w:type="dxa"/>
            <w:shd w:val="clear" w:color="auto" w:fill="auto"/>
            <w:noWrap/>
            <w:hideMark/>
          </w:tcPr>
          <w:p w14:paraId="52201E3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3534586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3430769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7D141477" w14:textId="77777777" w:rsidTr="0042157B">
        <w:trPr>
          <w:trHeight w:val="315"/>
          <w:jc w:val="center"/>
        </w:trPr>
        <w:tc>
          <w:tcPr>
            <w:tcW w:w="3785" w:type="dxa"/>
            <w:shd w:val="clear" w:color="auto" w:fill="auto"/>
            <w:noWrap/>
            <w:hideMark/>
          </w:tcPr>
          <w:p w14:paraId="1DFA05D9" w14:textId="77777777" w:rsidR="00F77033" w:rsidRPr="00F57968" w:rsidRDefault="00F77033" w:rsidP="00F77033">
            <w:pPr>
              <w:rPr>
                <w:sz w:val="20"/>
                <w:szCs w:val="20"/>
              </w:rPr>
            </w:pPr>
            <w:r w:rsidRPr="00F57968">
              <w:rPr>
                <w:rFonts w:eastAsia="Times New Roman"/>
                <w:color w:val="000000"/>
                <w:sz w:val="20"/>
                <w:szCs w:val="20"/>
              </w:rPr>
              <w:t>Reasons for underuse of recommended therapies for colorectal and lung cancer in the Veterans Health Administration</w:t>
            </w:r>
            <w:hyperlink w:anchor="_ENREF_3" w:tooltip="Landrum, 2012 #1779" w:history="1">
              <w:r>
                <w:rPr>
                  <w:rFonts w:eastAsia="Times New Roman"/>
                  <w:color w:val="000000"/>
                  <w:sz w:val="20"/>
                  <w:szCs w:val="20"/>
                </w:rPr>
                <w:fldChar w:fldCharType="begin">
                  <w:fldData xml:space="preserve">PEVuZE5vdGU+PENpdGU+PEF1dGhvcj5MYW5kcnVtPC9BdXRob3I+PFllYXI+MjAxMjwvWWVhcj48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PEVuZE5vdGU+PENpdGU+PEF1dGhvcj5MYW5kcnVtPC9BdXRob3I+PFllYXI+MjAxMjwvWWVhcj48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w:t>
              </w:r>
              <w:r>
                <w:rPr>
                  <w:rFonts w:eastAsia="Times New Roman"/>
                  <w:color w:val="000000"/>
                  <w:sz w:val="20"/>
                  <w:szCs w:val="20"/>
                </w:rPr>
                <w:fldChar w:fldCharType="end"/>
              </w:r>
            </w:hyperlink>
          </w:p>
        </w:tc>
        <w:tc>
          <w:tcPr>
            <w:tcW w:w="2340" w:type="dxa"/>
            <w:shd w:val="clear" w:color="auto" w:fill="auto"/>
            <w:noWrap/>
            <w:hideMark/>
          </w:tcPr>
          <w:p w14:paraId="1BBF224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Cancer</w:t>
            </w:r>
          </w:p>
        </w:tc>
        <w:tc>
          <w:tcPr>
            <w:tcW w:w="1272" w:type="dxa"/>
            <w:shd w:val="clear" w:color="auto" w:fill="auto"/>
            <w:noWrap/>
            <w:hideMark/>
          </w:tcPr>
          <w:p w14:paraId="0E92224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584</w:t>
            </w:r>
          </w:p>
        </w:tc>
        <w:tc>
          <w:tcPr>
            <w:tcW w:w="4398" w:type="dxa"/>
            <w:shd w:val="clear" w:color="auto" w:fill="auto"/>
            <w:noWrap/>
            <w:hideMark/>
          </w:tcPr>
          <w:p w14:paraId="173AEC7F"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Access, recommendation and receipt of recommended cancer therapy</w:t>
            </w:r>
          </w:p>
        </w:tc>
        <w:tc>
          <w:tcPr>
            <w:tcW w:w="1072" w:type="dxa"/>
            <w:shd w:val="clear" w:color="auto" w:fill="auto"/>
            <w:noWrap/>
            <w:hideMark/>
          </w:tcPr>
          <w:p w14:paraId="4A8F75A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7CA1D71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67C49EF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379C1A6C" w14:textId="77777777" w:rsidTr="0042157B">
        <w:trPr>
          <w:trHeight w:val="315"/>
          <w:jc w:val="center"/>
        </w:trPr>
        <w:tc>
          <w:tcPr>
            <w:tcW w:w="3785" w:type="dxa"/>
            <w:shd w:val="clear" w:color="auto" w:fill="auto"/>
            <w:noWrap/>
            <w:hideMark/>
          </w:tcPr>
          <w:p w14:paraId="06622127" w14:textId="77777777" w:rsidR="00F77033" w:rsidRPr="00F57968" w:rsidRDefault="00F77033" w:rsidP="00F77033">
            <w:pPr>
              <w:rPr>
                <w:sz w:val="20"/>
                <w:szCs w:val="20"/>
              </w:rPr>
            </w:pPr>
            <w:r w:rsidRPr="00F57968">
              <w:rPr>
                <w:rFonts w:eastAsia="Times New Roman"/>
                <w:color w:val="000000"/>
                <w:sz w:val="20"/>
                <w:szCs w:val="20"/>
              </w:rPr>
              <w:t>Association between race and survival of patients with non-small-cell lung cancer in the United States Veteran Affairs population</w:t>
            </w:r>
            <w:hyperlink w:anchor="_ENREF_1" w:tooltip="Ganti, 2014 #2236" w:history="1">
              <w:r>
                <w:rPr>
                  <w:rFonts w:eastAsia="Times New Roman"/>
                  <w:color w:val="000000"/>
                  <w:sz w:val="20"/>
                  <w:szCs w:val="20"/>
                </w:rPr>
                <w:fldChar w:fldCharType="begin">
                  <w:fldData xml:space="preserve">PEVuZE5vdGU+PENpdGU+PEF1dGhvcj5HYW50aTwvQXV0aG9yPjxZZWFyPjIwMTQ8L1llYXI+PFJl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PEVuZE5vdGU+PENpdGU+PEF1dGhvcj5HYW50aTwvQXV0aG9yPjxZZWFyPjIwMTQ8L1llYXI+PFJl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w:t>
              </w:r>
              <w:r>
                <w:rPr>
                  <w:rFonts w:eastAsia="Times New Roman"/>
                  <w:color w:val="000000"/>
                  <w:sz w:val="20"/>
                  <w:szCs w:val="20"/>
                </w:rPr>
                <w:fldChar w:fldCharType="end"/>
              </w:r>
            </w:hyperlink>
          </w:p>
        </w:tc>
        <w:tc>
          <w:tcPr>
            <w:tcW w:w="2340" w:type="dxa"/>
            <w:shd w:val="clear" w:color="auto" w:fill="auto"/>
            <w:noWrap/>
            <w:hideMark/>
          </w:tcPr>
          <w:p w14:paraId="7D9E9BD2"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Cancer</w:t>
            </w:r>
          </w:p>
        </w:tc>
        <w:tc>
          <w:tcPr>
            <w:tcW w:w="1272" w:type="dxa"/>
            <w:shd w:val="clear" w:color="auto" w:fill="auto"/>
            <w:noWrap/>
            <w:hideMark/>
          </w:tcPr>
          <w:p w14:paraId="48CCD28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82414</w:t>
            </w:r>
          </w:p>
        </w:tc>
        <w:tc>
          <w:tcPr>
            <w:tcW w:w="4398" w:type="dxa"/>
            <w:shd w:val="clear" w:color="auto" w:fill="auto"/>
            <w:noWrap/>
            <w:hideMark/>
          </w:tcPr>
          <w:p w14:paraId="74B48B95"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Utilization</w:t>
            </w:r>
          </w:p>
        </w:tc>
        <w:tc>
          <w:tcPr>
            <w:tcW w:w="1072" w:type="dxa"/>
            <w:shd w:val="clear" w:color="auto" w:fill="auto"/>
            <w:noWrap/>
            <w:hideMark/>
          </w:tcPr>
          <w:p w14:paraId="4D5BC27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544072C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4780E9F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08649A2C" w14:textId="77777777" w:rsidTr="0042157B">
        <w:trPr>
          <w:trHeight w:val="315"/>
          <w:jc w:val="center"/>
        </w:trPr>
        <w:tc>
          <w:tcPr>
            <w:tcW w:w="3785" w:type="dxa"/>
            <w:shd w:val="clear" w:color="auto" w:fill="auto"/>
            <w:noWrap/>
            <w:hideMark/>
          </w:tcPr>
          <w:p w14:paraId="7AAE6078" w14:textId="77777777" w:rsidR="00F77033" w:rsidRPr="00F57968" w:rsidRDefault="00F77033" w:rsidP="00F77033">
            <w:pPr>
              <w:rPr>
                <w:sz w:val="20"/>
                <w:szCs w:val="20"/>
              </w:rPr>
            </w:pPr>
            <w:r>
              <w:rPr>
                <w:rFonts w:eastAsia="Times New Roman"/>
                <w:noProof/>
                <w:color w:val="000000"/>
                <w:sz w:val="20"/>
                <w:szCs w:val="20"/>
              </w:rPr>
              <w:t xml:space="preserve">An examination of racial differences in process and outcome of colorectal cancer care quality among users of the </w:t>
            </w:r>
            <w:r w:rsidRPr="00F57968">
              <w:rPr>
                <w:rFonts w:eastAsia="Times New Roman"/>
                <w:color w:val="000000"/>
                <w:sz w:val="20"/>
                <w:szCs w:val="20"/>
              </w:rPr>
              <w:t>Veterans Affairs Health Care System</w:t>
            </w:r>
            <w:hyperlink w:anchor="_ENREF_4" w:tooltip="Zullig, 2013 #749" w:history="1">
              <w:r>
                <w:rPr>
                  <w:rFonts w:eastAsia="Times New Roman"/>
                  <w:color w:val="000000"/>
                  <w:sz w:val="20"/>
                  <w:szCs w:val="20"/>
                </w:rPr>
                <w:fldChar w:fldCharType="begin">
                  <w:fldData xml:space="preserve">PEVuZE5vdGU+PENpdGU+PEF1dGhvcj5adWxsaWc8L0F1dGhvcj48WWVhcj4yMDEzPC9ZZWFyPjxS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PEVuZE5vdGU+PENpdGU+PEF1dGhvcj5adWxsaWc8L0F1dGhvcj48WWVhcj4yMDEzPC9ZZWFyPjxS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4</w:t>
              </w:r>
              <w:r>
                <w:rPr>
                  <w:rFonts w:eastAsia="Times New Roman"/>
                  <w:color w:val="000000"/>
                  <w:sz w:val="20"/>
                  <w:szCs w:val="20"/>
                </w:rPr>
                <w:fldChar w:fldCharType="end"/>
              </w:r>
            </w:hyperlink>
          </w:p>
        </w:tc>
        <w:tc>
          <w:tcPr>
            <w:tcW w:w="2340" w:type="dxa"/>
            <w:shd w:val="clear" w:color="auto" w:fill="auto"/>
            <w:noWrap/>
            <w:hideMark/>
          </w:tcPr>
          <w:p w14:paraId="0EB7E77D" w14:textId="77777777" w:rsidR="00F77033" w:rsidRPr="00F57968" w:rsidRDefault="00F77033" w:rsidP="00F77033">
            <w:pPr>
              <w:rPr>
                <w:sz w:val="20"/>
                <w:szCs w:val="20"/>
              </w:rPr>
            </w:pPr>
            <w:r w:rsidRPr="00F57968">
              <w:rPr>
                <w:rFonts w:eastAsia="Times New Roman"/>
                <w:color w:val="000000"/>
                <w:sz w:val="20"/>
                <w:szCs w:val="20"/>
              </w:rPr>
              <w:t>Cancer (colorectal)</w:t>
            </w:r>
          </w:p>
        </w:tc>
        <w:tc>
          <w:tcPr>
            <w:tcW w:w="1272" w:type="dxa"/>
            <w:shd w:val="clear" w:color="auto" w:fill="auto"/>
            <w:noWrap/>
            <w:hideMark/>
          </w:tcPr>
          <w:p w14:paraId="40385EA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2022</w:t>
            </w:r>
          </w:p>
        </w:tc>
        <w:tc>
          <w:tcPr>
            <w:tcW w:w="4398" w:type="dxa"/>
            <w:shd w:val="clear" w:color="auto" w:fill="auto"/>
            <w:noWrap/>
            <w:hideMark/>
          </w:tcPr>
          <w:p w14:paraId="4D9522DC"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3 quality indicators: time from surgery to initiation of adjuvant chemoth</w:t>
            </w:r>
            <w:r>
              <w:rPr>
                <w:rFonts w:eastAsia="Times New Roman"/>
                <w:color w:val="000000"/>
                <w:sz w:val="20"/>
                <w:szCs w:val="20"/>
              </w:rPr>
              <w:t xml:space="preserve">erapy, </w:t>
            </w:r>
            <w:r w:rsidRPr="00F57968">
              <w:rPr>
                <w:rFonts w:eastAsia="Times New Roman"/>
                <w:color w:val="000000"/>
                <w:sz w:val="20"/>
                <w:szCs w:val="20"/>
              </w:rPr>
              <w:t>surge</w:t>
            </w:r>
            <w:r>
              <w:rPr>
                <w:rFonts w:eastAsia="Times New Roman"/>
                <w:color w:val="000000"/>
                <w:sz w:val="20"/>
                <w:szCs w:val="20"/>
              </w:rPr>
              <w:t>ry to surveillance colonoscopy,</w:t>
            </w:r>
            <w:r w:rsidRPr="00F57968">
              <w:rPr>
                <w:rFonts w:eastAsia="Times New Roman"/>
                <w:color w:val="000000"/>
                <w:sz w:val="20"/>
                <w:szCs w:val="20"/>
              </w:rPr>
              <w:t xml:space="preserve"> and surgery </w:t>
            </w:r>
            <w:r>
              <w:rPr>
                <w:rFonts w:eastAsia="Times New Roman"/>
                <w:color w:val="000000"/>
                <w:sz w:val="20"/>
                <w:szCs w:val="20"/>
              </w:rPr>
              <w:t>to death</w:t>
            </w:r>
          </w:p>
        </w:tc>
        <w:tc>
          <w:tcPr>
            <w:tcW w:w="1072" w:type="dxa"/>
            <w:shd w:val="clear" w:color="auto" w:fill="auto"/>
            <w:noWrap/>
            <w:hideMark/>
          </w:tcPr>
          <w:p w14:paraId="6D67301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2AAD620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5895DDA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2EB05BF0" w14:textId="77777777" w:rsidTr="0042157B">
        <w:trPr>
          <w:trHeight w:val="315"/>
          <w:jc w:val="center"/>
        </w:trPr>
        <w:tc>
          <w:tcPr>
            <w:tcW w:w="3785" w:type="dxa"/>
            <w:shd w:val="clear" w:color="auto" w:fill="auto"/>
            <w:noWrap/>
            <w:hideMark/>
          </w:tcPr>
          <w:p w14:paraId="167B494D" w14:textId="77777777" w:rsidR="00F77033" w:rsidRPr="00F57968" w:rsidRDefault="00F77033" w:rsidP="00F77033">
            <w:pPr>
              <w:rPr>
                <w:sz w:val="20"/>
                <w:szCs w:val="20"/>
              </w:rPr>
            </w:pPr>
            <w:r w:rsidRPr="00F57968">
              <w:rPr>
                <w:rFonts w:eastAsia="Times New Roman"/>
                <w:color w:val="000000"/>
                <w:sz w:val="20"/>
                <w:szCs w:val="20"/>
              </w:rPr>
              <w:t>Ethnic disparities are reduced in V</w:t>
            </w:r>
            <w:r>
              <w:rPr>
                <w:rFonts w:eastAsia="Times New Roman"/>
                <w:color w:val="000000"/>
                <w:sz w:val="20"/>
                <w:szCs w:val="20"/>
              </w:rPr>
              <w:t>A</w:t>
            </w:r>
            <w:r w:rsidRPr="00F57968">
              <w:rPr>
                <w:rFonts w:eastAsia="Times New Roman"/>
                <w:color w:val="000000"/>
                <w:sz w:val="20"/>
                <w:szCs w:val="20"/>
              </w:rPr>
              <w:t xml:space="preserve"> colon cancer patients</w:t>
            </w:r>
            <w:hyperlink w:anchor="_ENREF_5" w:tooltip="Robinson, 2010 #1300" w:history="1">
              <w:r>
                <w:rPr>
                  <w:rFonts w:eastAsia="Times New Roman"/>
                  <w:color w:val="000000"/>
                  <w:sz w:val="20"/>
                  <w:szCs w:val="20"/>
                </w:rPr>
                <w:fldChar w:fldCharType="begin">
                  <w:fldData xml:space="preserve">PEVuZE5vdGU+PENpdGU+PEF1dGhvcj5Sb2JpbnNvbjwvQXV0aG9yPjxZZWFyPjIwMTA8L1llYXI+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PEVuZE5vdGU+PENpdGU+PEF1dGhvcj5Sb2JpbnNvbjwvQXV0aG9yPjxZZWFyPjIwMTA8L1llYXI+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5</w:t>
              </w:r>
              <w:r>
                <w:rPr>
                  <w:rFonts w:eastAsia="Times New Roman"/>
                  <w:color w:val="000000"/>
                  <w:sz w:val="20"/>
                  <w:szCs w:val="20"/>
                </w:rPr>
                <w:fldChar w:fldCharType="end"/>
              </w:r>
            </w:hyperlink>
          </w:p>
        </w:tc>
        <w:tc>
          <w:tcPr>
            <w:tcW w:w="2340" w:type="dxa"/>
            <w:shd w:val="clear" w:color="auto" w:fill="auto"/>
            <w:noWrap/>
            <w:hideMark/>
          </w:tcPr>
          <w:p w14:paraId="12B7D51C" w14:textId="77777777" w:rsidR="00F77033" w:rsidRPr="00F57968" w:rsidRDefault="00F77033" w:rsidP="00F77033">
            <w:pPr>
              <w:rPr>
                <w:sz w:val="20"/>
                <w:szCs w:val="20"/>
              </w:rPr>
            </w:pPr>
            <w:r w:rsidRPr="00F57968">
              <w:rPr>
                <w:rFonts w:eastAsia="Times New Roman"/>
                <w:color w:val="000000"/>
                <w:sz w:val="20"/>
                <w:szCs w:val="20"/>
              </w:rPr>
              <w:t>Cancer (colorectal)</w:t>
            </w:r>
          </w:p>
        </w:tc>
        <w:tc>
          <w:tcPr>
            <w:tcW w:w="1272" w:type="dxa"/>
            <w:shd w:val="clear" w:color="auto" w:fill="auto"/>
            <w:noWrap/>
            <w:hideMark/>
          </w:tcPr>
          <w:p w14:paraId="3177474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214</w:t>
            </w:r>
          </w:p>
        </w:tc>
        <w:tc>
          <w:tcPr>
            <w:tcW w:w="4398" w:type="dxa"/>
            <w:shd w:val="clear" w:color="auto" w:fill="auto"/>
            <w:noWrap/>
            <w:hideMark/>
          </w:tcPr>
          <w:p w14:paraId="47F51EF1"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Stage of disease at presentation, mean times from diagnosis to surgical resection, time from surgical consultation to surgery, mean time to adjuvant therapy with among stage III patients, survival time </w:t>
            </w:r>
          </w:p>
        </w:tc>
        <w:tc>
          <w:tcPr>
            <w:tcW w:w="1072" w:type="dxa"/>
            <w:shd w:val="clear" w:color="auto" w:fill="auto"/>
            <w:noWrap/>
            <w:hideMark/>
          </w:tcPr>
          <w:p w14:paraId="21B0E25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19E7CE7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CE8812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4956F729" w14:textId="77777777" w:rsidTr="0042157B">
        <w:trPr>
          <w:trHeight w:val="315"/>
          <w:jc w:val="center"/>
        </w:trPr>
        <w:tc>
          <w:tcPr>
            <w:tcW w:w="3785" w:type="dxa"/>
            <w:shd w:val="clear" w:color="auto" w:fill="auto"/>
            <w:noWrap/>
            <w:hideMark/>
          </w:tcPr>
          <w:p w14:paraId="3EC3CFD8" w14:textId="77777777" w:rsidR="00F77033" w:rsidRPr="00F57968" w:rsidRDefault="00F77033" w:rsidP="00F77033">
            <w:pPr>
              <w:rPr>
                <w:sz w:val="20"/>
                <w:szCs w:val="20"/>
              </w:rPr>
            </w:pPr>
            <w:r w:rsidRPr="00F57968">
              <w:rPr>
                <w:rFonts w:eastAsia="Times New Roman"/>
                <w:color w:val="000000"/>
                <w:sz w:val="20"/>
                <w:szCs w:val="20"/>
              </w:rPr>
              <w:t>Impact of race on colorectal cancer</w:t>
            </w:r>
            <w:hyperlink w:anchor="_ENREF_6" w:tooltip="Sabounchi, 2012 #1245" w:history="1">
              <w:r>
                <w:rPr>
                  <w:rFonts w:eastAsia="Times New Roman"/>
                  <w:color w:val="000000"/>
                  <w:sz w:val="20"/>
                  <w:szCs w:val="20"/>
                </w:rPr>
                <w:fldChar w:fldCharType="begin">
                  <w:fldData xml:space="preserve">PEVuZE5vdGU+PENpdGU+PEF1dGhvcj5TYWJvdW5jaGk8L0F1dGhvcj48WWVhcj4yMDEyPC9ZZWFy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PEVuZE5vdGU+PENpdGU+PEF1dGhvcj5TYWJvdW5jaGk8L0F1dGhvcj48WWVhcj4yMDEyPC9ZZWFy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6</w:t>
              </w:r>
              <w:r>
                <w:rPr>
                  <w:rFonts w:eastAsia="Times New Roman"/>
                  <w:color w:val="000000"/>
                  <w:sz w:val="20"/>
                  <w:szCs w:val="20"/>
                </w:rPr>
                <w:fldChar w:fldCharType="end"/>
              </w:r>
            </w:hyperlink>
          </w:p>
        </w:tc>
        <w:tc>
          <w:tcPr>
            <w:tcW w:w="2340" w:type="dxa"/>
            <w:shd w:val="clear" w:color="auto" w:fill="auto"/>
            <w:noWrap/>
            <w:hideMark/>
          </w:tcPr>
          <w:p w14:paraId="79095A25" w14:textId="77777777" w:rsidR="00F77033" w:rsidRPr="00F57968" w:rsidRDefault="00F77033" w:rsidP="00F77033">
            <w:pPr>
              <w:rPr>
                <w:sz w:val="20"/>
                <w:szCs w:val="20"/>
              </w:rPr>
            </w:pPr>
            <w:r w:rsidRPr="00F57968">
              <w:rPr>
                <w:rFonts w:eastAsia="Times New Roman"/>
                <w:color w:val="000000"/>
                <w:sz w:val="20"/>
                <w:szCs w:val="20"/>
              </w:rPr>
              <w:t>Cancer (colorectal)</w:t>
            </w:r>
          </w:p>
        </w:tc>
        <w:tc>
          <w:tcPr>
            <w:tcW w:w="1272" w:type="dxa"/>
            <w:shd w:val="clear" w:color="auto" w:fill="auto"/>
            <w:noWrap/>
            <w:hideMark/>
          </w:tcPr>
          <w:p w14:paraId="76D444F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300</w:t>
            </w:r>
          </w:p>
        </w:tc>
        <w:tc>
          <w:tcPr>
            <w:tcW w:w="4398" w:type="dxa"/>
            <w:shd w:val="clear" w:color="auto" w:fill="auto"/>
            <w:noWrap/>
            <w:hideMark/>
          </w:tcPr>
          <w:p w14:paraId="48676804"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Death</w:t>
            </w:r>
          </w:p>
        </w:tc>
        <w:tc>
          <w:tcPr>
            <w:tcW w:w="1072" w:type="dxa"/>
            <w:shd w:val="clear" w:color="auto" w:fill="auto"/>
            <w:noWrap/>
            <w:hideMark/>
          </w:tcPr>
          <w:p w14:paraId="420E2DA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34FA557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2AD31A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66BE65DD" w14:textId="77777777" w:rsidTr="0042157B">
        <w:trPr>
          <w:trHeight w:val="315"/>
          <w:jc w:val="center"/>
        </w:trPr>
        <w:tc>
          <w:tcPr>
            <w:tcW w:w="3785" w:type="dxa"/>
            <w:shd w:val="clear" w:color="auto" w:fill="auto"/>
            <w:noWrap/>
            <w:hideMark/>
          </w:tcPr>
          <w:p w14:paraId="2854C6C6" w14:textId="77777777" w:rsidR="00F77033" w:rsidRPr="00F57968" w:rsidRDefault="00F77033" w:rsidP="00F77033">
            <w:pPr>
              <w:rPr>
                <w:sz w:val="20"/>
                <w:szCs w:val="20"/>
              </w:rPr>
            </w:pPr>
            <w:r>
              <w:rPr>
                <w:rFonts w:eastAsia="Times New Roman"/>
                <w:noProof/>
                <w:color w:val="000000"/>
                <w:sz w:val="20"/>
                <w:szCs w:val="20"/>
              </w:rPr>
              <w:t>Risk of colorectal cancer among Caucasian and African American veterans with ulcerative colitis</w:t>
            </w:r>
            <w:hyperlink w:anchor="_ENREF_7" w:tooltip="Hou, 2012 #2013" w:history="1">
              <w:r>
                <w:rPr>
                  <w:rFonts w:eastAsia="Times New Roman"/>
                  <w:color w:val="000000"/>
                  <w:sz w:val="20"/>
                  <w:szCs w:val="20"/>
                </w:rPr>
                <w:fldChar w:fldCharType="begin">
                  <w:fldData xml:space="preserve">PEVuZE5vdGU+PENpdGU+PEF1dGhvcj5Ib3U8L0F1dGhvcj48WWVhcj4yMDEyPC9ZZWFyPjxSZWNO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PEVuZE5vdGU+PENpdGU+PEF1dGhvcj5Ib3U8L0F1dGhvcj48WWVhcj4yMDEyPC9ZZWFyPjxSZWNO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7</w:t>
              </w:r>
              <w:r>
                <w:rPr>
                  <w:rFonts w:eastAsia="Times New Roman"/>
                  <w:color w:val="000000"/>
                  <w:sz w:val="20"/>
                  <w:szCs w:val="20"/>
                </w:rPr>
                <w:fldChar w:fldCharType="end"/>
              </w:r>
            </w:hyperlink>
          </w:p>
        </w:tc>
        <w:tc>
          <w:tcPr>
            <w:tcW w:w="2340" w:type="dxa"/>
            <w:shd w:val="clear" w:color="auto" w:fill="auto"/>
            <w:noWrap/>
            <w:hideMark/>
          </w:tcPr>
          <w:p w14:paraId="575A7378" w14:textId="77777777" w:rsidR="00F77033" w:rsidRPr="00F57968" w:rsidRDefault="00F77033" w:rsidP="00F77033">
            <w:pPr>
              <w:rPr>
                <w:sz w:val="20"/>
                <w:szCs w:val="20"/>
              </w:rPr>
            </w:pPr>
            <w:r w:rsidRPr="00F57968">
              <w:rPr>
                <w:rFonts w:eastAsia="Times New Roman"/>
                <w:color w:val="000000"/>
                <w:sz w:val="20"/>
                <w:szCs w:val="20"/>
              </w:rPr>
              <w:t>Cancer (colorectal)</w:t>
            </w:r>
          </w:p>
        </w:tc>
        <w:tc>
          <w:tcPr>
            <w:tcW w:w="1272" w:type="dxa"/>
            <w:shd w:val="clear" w:color="auto" w:fill="auto"/>
            <w:noWrap/>
            <w:hideMark/>
          </w:tcPr>
          <w:p w14:paraId="440C9EC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16490</w:t>
            </w:r>
          </w:p>
        </w:tc>
        <w:tc>
          <w:tcPr>
            <w:tcW w:w="4398" w:type="dxa"/>
            <w:shd w:val="clear" w:color="auto" w:fill="auto"/>
            <w:noWrap/>
            <w:hideMark/>
          </w:tcPr>
          <w:p w14:paraId="33333BFD"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Colorectal </w:t>
            </w:r>
            <w:r>
              <w:rPr>
                <w:rFonts w:eastAsia="Times New Roman"/>
                <w:color w:val="000000"/>
                <w:sz w:val="20"/>
                <w:szCs w:val="20"/>
              </w:rPr>
              <w:t>c</w:t>
            </w:r>
            <w:r w:rsidRPr="00F57968">
              <w:rPr>
                <w:rFonts w:eastAsia="Times New Roman"/>
                <w:color w:val="000000"/>
                <w:sz w:val="20"/>
                <w:szCs w:val="20"/>
              </w:rPr>
              <w:t>ancer</w:t>
            </w:r>
          </w:p>
        </w:tc>
        <w:tc>
          <w:tcPr>
            <w:tcW w:w="1072" w:type="dxa"/>
            <w:shd w:val="clear" w:color="auto" w:fill="auto"/>
            <w:noWrap/>
            <w:hideMark/>
          </w:tcPr>
          <w:p w14:paraId="4F9125A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0E5DB80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3C6AC2C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01191295" w14:textId="77777777" w:rsidTr="0042157B">
        <w:trPr>
          <w:trHeight w:val="315"/>
          <w:jc w:val="center"/>
        </w:trPr>
        <w:tc>
          <w:tcPr>
            <w:tcW w:w="3785" w:type="dxa"/>
            <w:shd w:val="clear" w:color="auto" w:fill="auto"/>
            <w:noWrap/>
            <w:hideMark/>
          </w:tcPr>
          <w:p w14:paraId="3156C3E0" w14:textId="77777777" w:rsidR="00F77033" w:rsidRPr="00F57968" w:rsidRDefault="00F77033" w:rsidP="00F77033">
            <w:pPr>
              <w:rPr>
                <w:sz w:val="20"/>
                <w:szCs w:val="20"/>
              </w:rPr>
            </w:pPr>
            <w:r>
              <w:rPr>
                <w:rFonts w:eastAsia="Times New Roman"/>
                <w:noProof/>
                <w:color w:val="000000"/>
                <w:sz w:val="20"/>
                <w:szCs w:val="20"/>
              </w:rPr>
              <w:t xml:space="preserve">An examination of racial differences in process and outcome of colorectal cancer care quality among users of the </w:t>
            </w:r>
            <w:r w:rsidRPr="00F57968">
              <w:rPr>
                <w:rFonts w:eastAsia="Times New Roman"/>
                <w:color w:val="000000"/>
                <w:sz w:val="20"/>
                <w:szCs w:val="20"/>
              </w:rPr>
              <w:t>Veterans Affairs Health Care System</w:t>
            </w:r>
            <w:hyperlink w:anchor="_ENREF_4" w:tooltip="Zullig, 2013 #749" w:history="1">
              <w:r>
                <w:rPr>
                  <w:rFonts w:eastAsia="Times New Roman"/>
                  <w:color w:val="000000"/>
                  <w:sz w:val="20"/>
                  <w:szCs w:val="20"/>
                </w:rPr>
                <w:fldChar w:fldCharType="begin">
                  <w:fldData xml:space="preserve">PEVuZE5vdGU+PENpdGU+PEF1dGhvcj5adWxsaWc8L0F1dGhvcj48WWVhcj4yMDEzPC9ZZWFyPjxS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PEVuZE5vdGU+PENpdGU+PEF1dGhvcj5adWxsaWc8L0F1dGhvcj48WWVhcj4yMDEzPC9ZZWFyPjxS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4</w:t>
              </w:r>
              <w:r>
                <w:rPr>
                  <w:rFonts w:eastAsia="Times New Roman"/>
                  <w:color w:val="000000"/>
                  <w:sz w:val="20"/>
                  <w:szCs w:val="20"/>
                </w:rPr>
                <w:fldChar w:fldCharType="end"/>
              </w:r>
            </w:hyperlink>
          </w:p>
        </w:tc>
        <w:tc>
          <w:tcPr>
            <w:tcW w:w="2340" w:type="dxa"/>
            <w:shd w:val="clear" w:color="auto" w:fill="auto"/>
            <w:noWrap/>
            <w:hideMark/>
          </w:tcPr>
          <w:p w14:paraId="68A53420" w14:textId="77777777" w:rsidR="00F77033" w:rsidRPr="00F57968" w:rsidRDefault="00F77033" w:rsidP="00F77033">
            <w:pPr>
              <w:rPr>
                <w:sz w:val="20"/>
                <w:szCs w:val="20"/>
              </w:rPr>
            </w:pPr>
            <w:r w:rsidRPr="00F57968">
              <w:rPr>
                <w:rFonts w:eastAsia="Times New Roman"/>
                <w:color w:val="000000"/>
                <w:sz w:val="20"/>
                <w:szCs w:val="20"/>
              </w:rPr>
              <w:t>Cancer (colorectal)</w:t>
            </w:r>
          </w:p>
        </w:tc>
        <w:tc>
          <w:tcPr>
            <w:tcW w:w="1272" w:type="dxa"/>
            <w:shd w:val="clear" w:color="auto" w:fill="auto"/>
            <w:noWrap/>
            <w:hideMark/>
          </w:tcPr>
          <w:p w14:paraId="24CDA1F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2022</w:t>
            </w:r>
          </w:p>
        </w:tc>
        <w:tc>
          <w:tcPr>
            <w:tcW w:w="4398" w:type="dxa"/>
            <w:shd w:val="clear" w:color="auto" w:fill="auto"/>
            <w:noWrap/>
            <w:hideMark/>
          </w:tcPr>
          <w:p w14:paraId="7FCB619C"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3 quality indicators: time from surgery to initiation of adjuvant chemoth</w:t>
            </w:r>
            <w:r>
              <w:rPr>
                <w:rFonts w:eastAsia="Times New Roman"/>
                <w:color w:val="000000"/>
                <w:sz w:val="20"/>
                <w:szCs w:val="20"/>
              </w:rPr>
              <w:t xml:space="preserve">erapy, </w:t>
            </w:r>
            <w:r w:rsidRPr="00F57968">
              <w:rPr>
                <w:rFonts w:eastAsia="Times New Roman"/>
                <w:color w:val="000000"/>
                <w:sz w:val="20"/>
                <w:szCs w:val="20"/>
              </w:rPr>
              <w:t>surge</w:t>
            </w:r>
            <w:r>
              <w:rPr>
                <w:rFonts w:eastAsia="Times New Roman"/>
                <w:color w:val="000000"/>
                <w:sz w:val="20"/>
                <w:szCs w:val="20"/>
              </w:rPr>
              <w:t>ry to surveillance colonoscopy,</w:t>
            </w:r>
            <w:r w:rsidRPr="00F57968">
              <w:rPr>
                <w:rFonts w:eastAsia="Times New Roman"/>
                <w:color w:val="000000"/>
                <w:sz w:val="20"/>
                <w:szCs w:val="20"/>
              </w:rPr>
              <w:t xml:space="preserve"> and surgery </w:t>
            </w:r>
            <w:r>
              <w:rPr>
                <w:rFonts w:eastAsia="Times New Roman"/>
                <w:color w:val="000000"/>
                <w:sz w:val="20"/>
                <w:szCs w:val="20"/>
              </w:rPr>
              <w:t>to death</w:t>
            </w:r>
          </w:p>
        </w:tc>
        <w:tc>
          <w:tcPr>
            <w:tcW w:w="1072" w:type="dxa"/>
            <w:shd w:val="clear" w:color="auto" w:fill="auto"/>
            <w:noWrap/>
            <w:hideMark/>
          </w:tcPr>
          <w:p w14:paraId="386C988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3925553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6843838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599F9F09" w14:textId="77777777" w:rsidTr="0042157B">
        <w:trPr>
          <w:trHeight w:val="315"/>
          <w:jc w:val="center"/>
        </w:trPr>
        <w:tc>
          <w:tcPr>
            <w:tcW w:w="3785" w:type="dxa"/>
            <w:shd w:val="clear" w:color="auto" w:fill="auto"/>
            <w:noWrap/>
            <w:hideMark/>
          </w:tcPr>
          <w:p w14:paraId="39EA9760" w14:textId="77777777" w:rsidR="00F77033" w:rsidRPr="00F57968" w:rsidRDefault="00F77033" w:rsidP="00F77033">
            <w:pPr>
              <w:rPr>
                <w:sz w:val="20"/>
                <w:szCs w:val="20"/>
              </w:rPr>
            </w:pPr>
            <w:r>
              <w:rPr>
                <w:rFonts w:eastAsia="Times New Roman"/>
                <w:noProof/>
                <w:color w:val="000000"/>
                <w:sz w:val="20"/>
                <w:szCs w:val="20"/>
              </w:rPr>
              <w:lastRenderedPageBreak/>
              <w:t>Barriers to full colon evaluation for a positive fecal occult blood test</w:t>
            </w:r>
            <w:hyperlink w:anchor="_ENREF_8" w:tooltip="Fisher, 2006 #2299" w:history="1">
              <w:r>
                <w:rPr>
                  <w:rFonts w:eastAsia="Times New Roman"/>
                  <w:color w:val="000000"/>
                  <w:sz w:val="20"/>
                  <w:szCs w:val="20"/>
                </w:rPr>
                <w:fldChar w:fldCharType="begin">
                  <w:fldData xml:space="preserve">PEVuZE5vdGU+PENpdGU+PEF1dGhvcj5GaXNoZXI8L0F1dGhvcj48WWVhcj4yMDA2PC9ZZWFyPjxS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PEVuZE5vdGU+PENpdGU+PEF1dGhvcj5GaXNoZXI8L0F1dGhvcj48WWVhcj4yMDA2PC9ZZWFyPjxS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8</w:t>
              </w:r>
              <w:r>
                <w:rPr>
                  <w:rFonts w:eastAsia="Times New Roman"/>
                  <w:color w:val="000000"/>
                  <w:sz w:val="20"/>
                  <w:szCs w:val="20"/>
                </w:rPr>
                <w:fldChar w:fldCharType="end"/>
              </w:r>
            </w:hyperlink>
          </w:p>
        </w:tc>
        <w:tc>
          <w:tcPr>
            <w:tcW w:w="2340" w:type="dxa"/>
            <w:shd w:val="clear" w:color="auto" w:fill="auto"/>
            <w:noWrap/>
            <w:hideMark/>
          </w:tcPr>
          <w:p w14:paraId="77BE0F05"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Cancer (colorectal)</w:t>
            </w:r>
          </w:p>
        </w:tc>
        <w:tc>
          <w:tcPr>
            <w:tcW w:w="1272" w:type="dxa"/>
            <w:shd w:val="clear" w:color="auto" w:fill="auto"/>
            <w:noWrap/>
            <w:hideMark/>
          </w:tcPr>
          <w:p w14:paraId="5153339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538</w:t>
            </w:r>
          </w:p>
        </w:tc>
        <w:tc>
          <w:tcPr>
            <w:tcW w:w="4398" w:type="dxa"/>
            <w:shd w:val="clear" w:color="auto" w:fill="auto"/>
            <w:noWrap/>
            <w:hideMark/>
          </w:tcPr>
          <w:p w14:paraId="7FF01786"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Full colon evaluation </w:t>
            </w:r>
          </w:p>
        </w:tc>
        <w:tc>
          <w:tcPr>
            <w:tcW w:w="1072" w:type="dxa"/>
            <w:shd w:val="clear" w:color="auto" w:fill="auto"/>
            <w:noWrap/>
            <w:hideMark/>
          </w:tcPr>
          <w:p w14:paraId="38C37BC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3E710E5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1240C3A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5131AF8D" w14:textId="77777777" w:rsidTr="0042157B">
        <w:trPr>
          <w:trHeight w:val="315"/>
          <w:jc w:val="center"/>
        </w:trPr>
        <w:tc>
          <w:tcPr>
            <w:tcW w:w="3785" w:type="dxa"/>
            <w:shd w:val="clear" w:color="auto" w:fill="auto"/>
            <w:noWrap/>
            <w:hideMark/>
          </w:tcPr>
          <w:p w14:paraId="5BA4F848" w14:textId="77777777" w:rsidR="00F77033" w:rsidRPr="00F57968" w:rsidRDefault="00F77033" w:rsidP="00F77033">
            <w:pPr>
              <w:rPr>
                <w:sz w:val="20"/>
                <w:szCs w:val="20"/>
              </w:rPr>
            </w:pPr>
            <w:r w:rsidRPr="00F57968">
              <w:rPr>
                <w:rFonts w:eastAsia="Times New Roman"/>
                <w:color w:val="000000"/>
                <w:sz w:val="20"/>
                <w:szCs w:val="20"/>
              </w:rPr>
              <w:t>Ethnic disparities are reduced in V</w:t>
            </w:r>
            <w:r>
              <w:rPr>
                <w:rFonts w:eastAsia="Times New Roman"/>
                <w:color w:val="000000"/>
                <w:sz w:val="20"/>
                <w:szCs w:val="20"/>
              </w:rPr>
              <w:t>A</w:t>
            </w:r>
            <w:r w:rsidRPr="00F57968">
              <w:rPr>
                <w:rFonts w:eastAsia="Times New Roman"/>
                <w:color w:val="000000"/>
                <w:sz w:val="20"/>
                <w:szCs w:val="20"/>
              </w:rPr>
              <w:t xml:space="preserve"> colon cancer patients</w:t>
            </w:r>
            <w:hyperlink w:anchor="_ENREF_5" w:tooltip="Robinson, 2010 #1300" w:history="1">
              <w:r>
                <w:rPr>
                  <w:rFonts w:eastAsia="Times New Roman"/>
                  <w:color w:val="000000"/>
                  <w:sz w:val="20"/>
                  <w:szCs w:val="20"/>
                </w:rPr>
                <w:fldChar w:fldCharType="begin">
                  <w:fldData xml:space="preserve">PEVuZE5vdGU+PENpdGU+PEF1dGhvcj5Sb2JpbnNvbjwvQXV0aG9yPjxZZWFyPjIwMTA8L1llYXI+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PEVuZE5vdGU+PENpdGU+PEF1dGhvcj5Sb2JpbnNvbjwvQXV0aG9yPjxZZWFyPjIwMTA8L1llYXI+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5</w:t>
              </w:r>
              <w:r>
                <w:rPr>
                  <w:rFonts w:eastAsia="Times New Roman"/>
                  <w:color w:val="000000"/>
                  <w:sz w:val="20"/>
                  <w:szCs w:val="20"/>
                </w:rPr>
                <w:fldChar w:fldCharType="end"/>
              </w:r>
            </w:hyperlink>
          </w:p>
        </w:tc>
        <w:tc>
          <w:tcPr>
            <w:tcW w:w="2340" w:type="dxa"/>
            <w:shd w:val="clear" w:color="auto" w:fill="auto"/>
            <w:noWrap/>
            <w:hideMark/>
          </w:tcPr>
          <w:p w14:paraId="62D5BE17" w14:textId="77777777" w:rsidR="00F77033" w:rsidRPr="00F57968" w:rsidRDefault="00F77033" w:rsidP="00F77033">
            <w:pPr>
              <w:rPr>
                <w:sz w:val="20"/>
                <w:szCs w:val="20"/>
              </w:rPr>
            </w:pPr>
            <w:r w:rsidRPr="00F57968">
              <w:rPr>
                <w:rFonts w:eastAsia="Times New Roman"/>
                <w:color w:val="000000"/>
                <w:sz w:val="20"/>
                <w:szCs w:val="20"/>
              </w:rPr>
              <w:t>Cancer (colorectal)</w:t>
            </w:r>
          </w:p>
        </w:tc>
        <w:tc>
          <w:tcPr>
            <w:tcW w:w="1272" w:type="dxa"/>
            <w:shd w:val="clear" w:color="auto" w:fill="auto"/>
            <w:noWrap/>
            <w:hideMark/>
          </w:tcPr>
          <w:p w14:paraId="3CEA73B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214</w:t>
            </w:r>
          </w:p>
        </w:tc>
        <w:tc>
          <w:tcPr>
            <w:tcW w:w="4398" w:type="dxa"/>
            <w:shd w:val="clear" w:color="auto" w:fill="auto"/>
            <w:noWrap/>
            <w:hideMark/>
          </w:tcPr>
          <w:p w14:paraId="09650008"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Stage of disease at presentation, mean times from diagnosis to surgical resection, time from surgical consultation to surgery, mean time to adjuvant therapy with among stage III patients, survival time </w:t>
            </w:r>
          </w:p>
        </w:tc>
        <w:tc>
          <w:tcPr>
            <w:tcW w:w="1072" w:type="dxa"/>
            <w:shd w:val="clear" w:color="auto" w:fill="auto"/>
            <w:noWrap/>
            <w:hideMark/>
          </w:tcPr>
          <w:p w14:paraId="02BEE54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706DF13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44CB957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64C4345A" w14:textId="77777777" w:rsidTr="0042157B">
        <w:trPr>
          <w:trHeight w:val="315"/>
          <w:jc w:val="center"/>
        </w:trPr>
        <w:tc>
          <w:tcPr>
            <w:tcW w:w="3785" w:type="dxa"/>
            <w:shd w:val="clear" w:color="auto" w:fill="auto"/>
            <w:noWrap/>
            <w:hideMark/>
          </w:tcPr>
          <w:p w14:paraId="7A288C56" w14:textId="77777777" w:rsidR="00F77033" w:rsidRPr="00F57968" w:rsidRDefault="00F77033" w:rsidP="00F77033">
            <w:pPr>
              <w:rPr>
                <w:sz w:val="20"/>
                <w:szCs w:val="20"/>
              </w:rPr>
            </w:pPr>
            <w:r w:rsidRPr="00F57968">
              <w:rPr>
                <w:rFonts w:eastAsia="Times New Roman"/>
                <w:color w:val="000000"/>
                <w:sz w:val="20"/>
                <w:szCs w:val="20"/>
              </w:rPr>
              <w:t>Examining potential colorectal cancer care disparities in the Veterans Affairs health care system</w:t>
            </w:r>
            <w:hyperlink w:anchor="_ENREF_9" w:tooltip="Zullig, 2013 #752" w:history="1">
              <w:r>
                <w:rPr>
                  <w:rFonts w:eastAsia="Times New Roman"/>
                  <w:color w:val="000000"/>
                  <w:sz w:val="20"/>
                  <w:szCs w:val="20"/>
                </w:rPr>
                <w:fldChar w:fldCharType="begin">
                  <w:fldData xml:space="preserve">PEVuZE5vdGU+PENpdGU+PEF1dGhvcj5adWxsaWc8L0F1dGhvcj48WWVhcj4yMDEzPC9ZZWFyPjxS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PEVuZE5vdGU+PENpdGU+PEF1dGhvcj5adWxsaWc8L0F1dGhvcj48WWVhcj4yMDEzPC9ZZWFyPjxS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9</w:t>
              </w:r>
              <w:r>
                <w:rPr>
                  <w:rFonts w:eastAsia="Times New Roman"/>
                  <w:color w:val="000000"/>
                  <w:sz w:val="20"/>
                  <w:szCs w:val="20"/>
                </w:rPr>
                <w:fldChar w:fldCharType="end"/>
              </w:r>
            </w:hyperlink>
          </w:p>
        </w:tc>
        <w:tc>
          <w:tcPr>
            <w:tcW w:w="2340" w:type="dxa"/>
            <w:shd w:val="clear" w:color="auto" w:fill="auto"/>
            <w:noWrap/>
            <w:hideMark/>
          </w:tcPr>
          <w:p w14:paraId="009CB077"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Cancer (colorectal)</w:t>
            </w:r>
          </w:p>
        </w:tc>
        <w:tc>
          <w:tcPr>
            <w:tcW w:w="1272" w:type="dxa"/>
            <w:shd w:val="clear" w:color="auto" w:fill="auto"/>
            <w:noWrap/>
            <w:hideMark/>
          </w:tcPr>
          <w:p w14:paraId="162A640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2022</w:t>
            </w:r>
          </w:p>
        </w:tc>
        <w:tc>
          <w:tcPr>
            <w:tcW w:w="4398" w:type="dxa"/>
            <w:shd w:val="clear" w:color="auto" w:fill="auto"/>
            <w:noWrap/>
            <w:hideMark/>
          </w:tcPr>
          <w:p w14:paraId="734C2D1E"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Guideline</w:t>
            </w:r>
            <w:r>
              <w:rPr>
                <w:rFonts w:eastAsia="Times New Roman"/>
                <w:color w:val="000000"/>
                <w:sz w:val="20"/>
                <w:szCs w:val="20"/>
              </w:rPr>
              <w:t>-</w:t>
            </w:r>
            <w:r w:rsidRPr="00F57968">
              <w:rPr>
                <w:rFonts w:eastAsia="Times New Roman"/>
                <w:color w:val="000000"/>
                <w:sz w:val="20"/>
                <w:szCs w:val="20"/>
              </w:rPr>
              <w:t>concordant care</w:t>
            </w:r>
          </w:p>
        </w:tc>
        <w:tc>
          <w:tcPr>
            <w:tcW w:w="1072" w:type="dxa"/>
            <w:shd w:val="clear" w:color="auto" w:fill="auto"/>
            <w:noWrap/>
            <w:hideMark/>
          </w:tcPr>
          <w:p w14:paraId="4C6BD5A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5FF0C36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328649A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1D596FCF" w14:textId="77777777" w:rsidTr="0042157B">
        <w:trPr>
          <w:trHeight w:val="315"/>
          <w:jc w:val="center"/>
        </w:trPr>
        <w:tc>
          <w:tcPr>
            <w:tcW w:w="3785" w:type="dxa"/>
            <w:shd w:val="clear" w:color="auto" w:fill="auto"/>
            <w:noWrap/>
            <w:hideMark/>
          </w:tcPr>
          <w:p w14:paraId="561952BC" w14:textId="77777777" w:rsidR="00F77033" w:rsidRPr="00F57968" w:rsidRDefault="00F77033" w:rsidP="00F77033">
            <w:pPr>
              <w:rPr>
                <w:sz w:val="20"/>
                <w:szCs w:val="20"/>
              </w:rPr>
            </w:pPr>
            <w:r w:rsidRPr="00F57968">
              <w:rPr>
                <w:rFonts w:eastAsia="Times New Roman"/>
                <w:color w:val="000000"/>
                <w:sz w:val="20"/>
                <w:szCs w:val="20"/>
              </w:rPr>
              <w:t>Low uptake of colorectal cancer screening among African Americans in an integrated Veterans Affairs health care network</w:t>
            </w:r>
            <w:hyperlink w:anchor="_ENREF_10" w:tooltip="May, 2014 #1633" w:history="1">
              <w:r>
                <w:rPr>
                  <w:rFonts w:eastAsia="Times New Roman"/>
                  <w:color w:val="000000"/>
                  <w:sz w:val="20"/>
                  <w:szCs w:val="20"/>
                </w:rPr>
                <w:fldChar w:fldCharType="begin">
                  <w:fldData xml:space="preserve">PEVuZE5vdGU+PENpdGU+PEF1dGhvcj5NYXk8L0F1dGhvcj48WWVhcj4yMDE0PC9ZZWFyPjxSZWNO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PEVuZE5vdGU+PENpdGU+PEF1dGhvcj5NYXk8L0F1dGhvcj48WWVhcj4yMDE0PC9ZZWFyPjxSZWNO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10</w:t>
              </w:r>
              <w:r>
                <w:rPr>
                  <w:rFonts w:eastAsia="Times New Roman"/>
                  <w:color w:val="000000"/>
                  <w:sz w:val="20"/>
                  <w:szCs w:val="20"/>
                </w:rPr>
                <w:fldChar w:fldCharType="end"/>
              </w:r>
            </w:hyperlink>
          </w:p>
        </w:tc>
        <w:tc>
          <w:tcPr>
            <w:tcW w:w="2340" w:type="dxa"/>
            <w:shd w:val="clear" w:color="auto" w:fill="auto"/>
            <w:noWrap/>
            <w:hideMark/>
          </w:tcPr>
          <w:p w14:paraId="2487E1AC"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Cancer (colorectal)</w:t>
            </w:r>
          </w:p>
        </w:tc>
        <w:tc>
          <w:tcPr>
            <w:tcW w:w="1272" w:type="dxa"/>
            <w:shd w:val="clear" w:color="auto" w:fill="auto"/>
            <w:noWrap/>
            <w:hideMark/>
          </w:tcPr>
          <w:p w14:paraId="0BE9422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357</w:t>
            </w:r>
          </w:p>
        </w:tc>
        <w:tc>
          <w:tcPr>
            <w:tcW w:w="4398" w:type="dxa"/>
            <w:shd w:val="clear" w:color="auto" w:fill="auto"/>
            <w:noWrap/>
            <w:hideMark/>
          </w:tcPr>
          <w:p w14:paraId="0E9A99C6"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Screening uptake</w:t>
            </w:r>
            <w:r>
              <w:rPr>
                <w:rFonts w:eastAsia="Times New Roman"/>
                <w:color w:val="000000"/>
                <w:sz w:val="20"/>
                <w:szCs w:val="20"/>
              </w:rPr>
              <w:t>,</w:t>
            </w:r>
            <w:r w:rsidRPr="00F57968">
              <w:rPr>
                <w:rFonts w:eastAsia="Times New Roman"/>
                <w:color w:val="000000"/>
                <w:sz w:val="20"/>
                <w:szCs w:val="20"/>
              </w:rPr>
              <w:t xml:space="preserve"> time to screening</w:t>
            </w:r>
          </w:p>
        </w:tc>
        <w:tc>
          <w:tcPr>
            <w:tcW w:w="1072" w:type="dxa"/>
            <w:shd w:val="clear" w:color="auto" w:fill="auto"/>
            <w:noWrap/>
            <w:hideMark/>
          </w:tcPr>
          <w:p w14:paraId="5C09F3B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04D82C9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7434818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5263AF31" w14:textId="77777777" w:rsidTr="0042157B">
        <w:trPr>
          <w:trHeight w:val="315"/>
          <w:jc w:val="center"/>
        </w:trPr>
        <w:tc>
          <w:tcPr>
            <w:tcW w:w="3785" w:type="dxa"/>
            <w:shd w:val="clear" w:color="auto" w:fill="auto"/>
            <w:noWrap/>
            <w:hideMark/>
          </w:tcPr>
          <w:p w14:paraId="0B231D5D" w14:textId="77777777" w:rsidR="00F77033" w:rsidRPr="00F57968" w:rsidRDefault="00F77033" w:rsidP="00F77033">
            <w:pPr>
              <w:rPr>
                <w:sz w:val="20"/>
                <w:szCs w:val="20"/>
              </w:rPr>
            </w:pPr>
            <w:r w:rsidRPr="00F57968">
              <w:rPr>
                <w:rFonts w:eastAsia="Times New Roman"/>
                <w:color w:val="000000"/>
                <w:sz w:val="20"/>
                <w:szCs w:val="20"/>
              </w:rPr>
              <w:t>Presence and correlates of racial disparities in adherence to colorectal cancer screening guidelines</w:t>
            </w:r>
            <w:hyperlink w:anchor="_ENREF_11" w:tooltip="Burgess, 2011 #2611" w:history="1">
              <w:r>
                <w:rPr>
                  <w:rFonts w:eastAsia="Times New Roman"/>
                  <w:color w:val="000000"/>
                  <w:sz w:val="20"/>
                  <w:szCs w:val="20"/>
                </w:rPr>
                <w:fldChar w:fldCharType="begin">
                  <w:fldData xml:space="preserve">PEVuZE5vdGU+PENpdGU+PEF1dGhvcj5CdXJnZXNzPC9BdXRob3I+PFllYXI+MjAxMTwvWWVhcj48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=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PEVuZE5vdGU+PENpdGU+PEF1dGhvcj5CdXJnZXNzPC9BdXRob3I+PFllYXI+MjAxMTwvWWVhcj48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=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11</w:t>
              </w:r>
              <w:r>
                <w:rPr>
                  <w:rFonts w:eastAsia="Times New Roman"/>
                  <w:color w:val="000000"/>
                  <w:sz w:val="20"/>
                  <w:szCs w:val="20"/>
                </w:rPr>
                <w:fldChar w:fldCharType="end"/>
              </w:r>
            </w:hyperlink>
          </w:p>
        </w:tc>
        <w:tc>
          <w:tcPr>
            <w:tcW w:w="2340" w:type="dxa"/>
            <w:shd w:val="clear" w:color="auto" w:fill="auto"/>
            <w:noWrap/>
            <w:hideMark/>
          </w:tcPr>
          <w:p w14:paraId="5D2A1EFF"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Cancer (colorectal)</w:t>
            </w:r>
          </w:p>
        </w:tc>
        <w:tc>
          <w:tcPr>
            <w:tcW w:w="1272" w:type="dxa"/>
            <w:shd w:val="clear" w:color="auto" w:fill="auto"/>
            <w:noWrap/>
            <w:hideMark/>
          </w:tcPr>
          <w:p w14:paraId="33F40EE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2115</w:t>
            </w:r>
          </w:p>
        </w:tc>
        <w:tc>
          <w:tcPr>
            <w:tcW w:w="4398" w:type="dxa"/>
            <w:shd w:val="clear" w:color="auto" w:fill="auto"/>
            <w:noWrap/>
            <w:hideMark/>
          </w:tcPr>
          <w:p w14:paraId="34EC8DD5"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Screening adherence</w:t>
            </w:r>
          </w:p>
        </w:tc>
        <w:tc>
          <w:tcPr>
            <w:tcW w:w="1072" w:type="dxa"/>
            <w:shd w:val="clear" w:color="auto" w:fill="auto"/>
            <w:noWrap/>
            <w:hideMark/>
          </w:tcPr>
          <w:p w14:paraId="7209FD0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043C7E1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1FBDE0B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2C4E5DBA" w14:textId="77777777" w:rsidTr="0042157B">
        <w:trPr>
          <w:trHeight w:val="315"/>
          <w:jc w:val="center"/>
        </w:trPr>
        <w:tc>
          <w:tcPr>
            <w:tcW w:w="3785" w:type="dxa"/>
            <w:shd w:val="clear" w:color="auto" w:fill="auto"/>
            <w:noWrap/>
            <w:hideMark/>
          </w:tcPr>
          <w:p w14:paraId="5544C04B"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Impact of race on colorectal cancer</w:t>
            </w:r>
            <w:hyperlink w:anchor="_ENREF_6" w:tooltip="Sabounchi, 2012 #1245" w:history="1">
              <w:r>
                <w:rPr>
                  <w:rFonts w:eastAsia="Times New Roman"/>
                  <w:color w:val="000000"/>
                  <w:sz w:val="20"/>
                  <w:szCs w:val="20"/>
                </w:rPr>
                <w:fldChar w:fldCharType="begin">
                  <w:fldData xml:space="preserve">PEVuZE5vdGU+PENpdGU+PEF1dGhvcj5TYWJvdW5jaGk8L0F1dGhvcj48WWVhcj4yMDEyPC9ZZWFy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PEVuZE5vdGU+PENpdGU+PEF1dGhvcj5TYWJvdW5jaGk8L0F1dGhvcj48WWVhcj4yMDEyPC9ZZWFy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6</w:t>
              </w:r>
              <w:r>
                <w:rPr>
                  <w:rFonts w:eastAsia="Times New Roman"/>
                  <w:color w:val="000000"/>
                  <w:sz w:val="20"/>
                  <w:szCs w:val="20"/>
                </w:rPr>
                <w:fldChar w:fldCharType="end"/>
              </w:r>
            </w:hyperlink>
          </w:p>
        </w:tc>
        <w:tc>
          <w:tcPr>
            <w:tcW w:w="2340" w:type="dxa"/>
            <w:shd w:val="clear" w:color="auto" w:fill="auto"/>
            <w:noWrap/>
            <w:hideMark/>
          </w:tcPr>
          <w:p w14:paraId="4991E0C0" w14:textId="77777777" w:rsidR="00F77033" w:rsidRPr="00F57968" w:rsidRDefault="00F77033" w:rsidP="00F77033">
            <w:pPr>
              <w:rPr>
                <w:sz w:val="20"/>
                <w:szCs w:val="20"/>
              </w:rPr>
            </w:pPr>
            <w:r w:rsidRPr="00F57968">
              <w:rPr>
                <w:rFonts w:eastAsia="Times New Roman"/>
                <w:color w:val="000000"/>
                <w:sz w:val="20"/>
                <w:szCs w:val="20"/>
              </w:rPr>
              <w:t>Cancer (colorectal)</w:t>
            </w:r>
          </w:p>
        </w:tc>
        <w:tc>
          <w:tcPr>
            <w:tcW w:w="1272" w:type="dxa"/>
            <w:shd w:val="clear" w:color="auto" w:fill="auto"/>
            <w:noWrap/>
            <w:hideMark/>
          </w:tcPr>
          <w:p w14:paraId="7C6807F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300</w:t>
            </w:r>
          </w:p>
        </w:tc>
        <w:tc>
          <w:tcPr>
            <w:tcW w:w="4398" w:type="dxa"/>
            <w:shd w:val="clear" w:color="auto" w:fill="auto"/>
            <w:noWrap/>
            <w:hideMark/>
          </w:tcPr>
          <w:p w14:paraId="3E07070B"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Access to care </w:t>
            </w:r>
          </w:p>
        </w:tc>
        <w:tc>
          <w:tcPr>
            <w:tcW w:w="1072" w:type="dxa"/>
            <w:shd w:val="clear" w:color="auto" w:fill="auto"/>
            <w:noWrap/>
            <w:hideMark/>
          </w:tcPr>
          <w:p w14:paraId="2EA6095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32C1080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325CC71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3B178C03" w14:textId="77777777" w:rsidTr="0042157B">
        <w:trPr>
          <w:trHeight w:val="315"/>
          <w:jc w:val="center"/>
        </w:trPr>
        <w:tc>
          <w:tcPr>
            <w:tcW w:w="3785" w:type="dxa"/>
            <w:shd w:val="clear" w:color="auto" w:fill="auto"/>
            <w:noWrap/>
            <w:hideMark/>
          </w:tcPr>
          <w:p w14:paraId="556E6E07" w14:textId="77777777" w:rsidR="00F77033" w:rsidRPr="00F57968" w:rsidRDefault="00F77033" w:rsidP="00F77033">
            <w:pPr>
              <w:rPr>
                <w:sz w:val="20"/>
                <w:szCs w:val="20"/>
              </w:rPr>
            </w:pPr>
            <w:r w:rsidRPr="00F57968">
              <w:rPr>
                <w:rFonts w:eastAsia="Times New Roman"/>
                <w:color w:val="000000"/>
                <w:sz w:val="20"/>
                <w:szCs w:val="20"/>
              </w:rPr>
              <w:t>Risk factors for Barrett's esophagus compared between African Americans and non-Hispanic Whites</w:t>
            </w:r>
            <w:hyperlink w:anchor="_ENREF_12" w:tooltip="Nguyen, 2014 #1486" w:history="1">
              <w:r>
                <w:rPr>
                  <w:rFonts w:eastAsia="Times New Roman"/>
                  <w:color w:val="000000"/>
                  <w:sz w:val="20"/>
                  <w:szCs w:val="20"/>
                </w:rPr>
                <w:fldChar w:fldCharType="begin">
                  <w:fldData xml:space="preserve">PEVuZE5vdGU+PENpdGU+PEF1dGhvcj5OZ3V5ZW48L0F1dGhvcj48WWVhcj4yMDE0PC9ZZWFyPjxS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PEVuZE5vdGU+PENpdGU+PEF1dGhvcj5OZ3V5ZW48L0F1dGhvcj48WWVhcj4yMDE0PC9ZZWFyPjxS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12</w:t>
              </w:r>
              <w:r>
                <w:rPr>
                  <w:rFonts w:eastAsia="Times New Roman"/>
                  <w:color w:val="000000"/>
                  <w:sz w:val="20"/>
                  <w:szCs w:val="20"/>
                </w:rPr>
                <w:fldChar w:fldCharType="end"/>
              </w:r>
            </w:hyperlink>
          </w:p>
        </w:tc>
        <w:tc>
          <w:tcPr>
            <w:tcW w:w="2340" w:type="dxa"/>
            <w:shd w:val="clear" w:color="auto" w:fill="auto"/>
            <w:noWrap/>
            <w:hideMark/>
          </w:tcPr>
          <w:p w14:paraId="087FEAFF"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Cancer (</w:t>
            </w:r>
            <w:r>
              <w:rPr>
                <w:rFonts w:eastAsia="Times New Roman"/>
                <w:color w:val="000000"/>
                <w:sz w:val="20"/>
                <w:szCs w:val="20"/>
              </w:rPr>
              <w:t>e</w:t>
            </w:r>
            <w:r w:rsidRPr="00F57968">
              <w:rPr>
                <w:rFonts w:eastAsia="Times New Roman"/>
                <w:color w:val="000000"/>
                <w:sz w:val="20"/>
                <w:szCs w:val="20"/>
              </w:rPr>
              <w:t xml:space="preserve">sophageal adenocarcinoma) </w:t>
            </w:r>
          </w:p>
        </w:tc>
        <w:tc>
          <w:tcPr>
            <w:tcW w:w="1272" w:type="dxa"/>
            <w:shd w:val="clear" w:color="auto" w:fill="auto"/>
            <w:noWrap/>
            <w:hideMark/>
          </w:tcPr>
          <w:p w14:paraId="2E66F40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1952</w:t>
            </w:r>
          </w:p>
        </w:tc>
        <w:tc>
          <w:tcPr>
            <w:tcW w:w="4398" w:type="dxa"/>
            <w:shd w:val="clear" w:color="auto" w:fill="auto"/>
            <w:noWrap/>
            <w:hideMark/>
          </w:tcPr>
          <w:p w14:paraId="3EAD9880" w14:textId="77777777" w:rsidR="00F77033" w:rsidRPr="00F57968" w:rsidRDefault="00F77033" w:rsidP="00F77033">
            <w:pPr>
              <w:rPr>
                <w:rFonts w:eastAsia="Times New Roman"/>
                <w:color w:val="000000"/>
                <w:sz w:val="20"/>
                <w:szCs w:val="20"/>
              </w:rPr>
            </w:pPr>
            <w:r>
              <w:rPr>
                <w:rFonts w:eastAsia="Times New Roman"/>
                <w:color w:val="000000"/>
                <w:sz w:val="20"/>
                <w:szCs w:val="20"/>
              </w:rPr>
              <w:t>Diagnosis</w:t>
            </w:r>
            <w:r w:rsidRPr="00F57968">
              <w:rPr>
                <w:rFonts w:eastAsia="Times New Roman"/>
                <w:color w:val="000000"/>
                <w:sz w:val="20"/>
                <w:szCs w:val="20"/>
              </w:rPr>
              <w:t xml:space="preserve"> of Barrett’s esophagus </w:t>
            </w:r>
          </w:p>
        </w:tc>
        <w:tc>
          <w:tcPr>
            <w:tcW w:w="1072" w:type="dxa"/>
            <w:shd w:val="clear" w:color="auto" w:fill="auto"/>
            <w:noWrap/>
            <w:hideMark/>
          </w:tcPr>
          <w:p w14:paraId="24C0310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7C26B5A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7413EA7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595FEAEC" w14:textId="77777777" w:rsidTr="0042157B">
        <w:trPr>
          <w:trHeight w:val="315"/>
          <w:jc w:val="center"/>
        </w:trPr>
        <w:tc>
          <w:tcPr>
            <w:tcW w:w="3785" w:type="dxa"/>
            <w:shd w:val="clear" w:color="auto" w:fill="auto"/>
            <w:noWrap/>
            <w:hideMark/>
          </w:tcPr>
          <w:p w14:paraId="11631766" w14:textId="77777777" w:rsidR="00F77033" w:rsidRPr="00F57968" w:rsidRDefault="00F77033" w:rsidP="00F77033">
            <w:pPr>
              <w:rPr>
                <w:sz w:val="20"/>
                <w:szCs w:val="20"/>
              </w:rPr>
            </w:pPr>
            <w:r>
              <w:rPr>
                <w:rFonts w:eastAsia="Times New Roman"/>
                <w:noProof/>
                <w:color w:val="000000"/>
                <w:sz w:val="20"/>
                <w:szCs w:val="20"/>
              </w:rPr>
              <w:t>Impact of race/ethnicity on laryngeal cancer in patients treated at a Veterans Affairs Medical Center</w:t>
            </w:r>
            <w:hyperlink w:anchor="_ENREF_13" w:tooltip="Sandulache, 2013 #1224" w:history="1">
              <w:r>
                <w:rPr>
                  <w:rFonts w:eastAsia="Times New Roman"/>
                  <w:color w:val="000000"/>
                  <w:sz w:val="20"/>
                  <w:szCs w:val="20"/>
                </w:rPr>
                <w:fldChar w:fldCharType="begin">
                  <w:fldData xml:space="preserve">PEVuZE5vdGU+PENpdGU+PEF1dGhvcj5TYW5kdWxhY2hlPC9BdXRob3I+PFllYXI+MjAxMzwvWWVh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PEVuZE5vdGU+PENpdGU+PEF1dGhvcj5TYW5kdWxhY2hlPC9BdXRob3I+PFllYXI+MjAxMzwvWWVh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13</w:t>
              </w:r>
              <w:r>
                <w:rPr>
                  <w:rFonts w:eastAsia="Times New Roman"/>
                  <w:color w:val="000000"/>
                  <w:sz w:val="20"/>
                  <w:szCs w:val="20"/>
                </w:rPr>
                <w:fldChar w:fldCharType="end"/>
              </w:r>
            </w:hyperlink>
          </w:p>
        </w:tc>
        <w:tc>
          <w:tcPr>
            <w:tcW w:w="2340" w:type="dxa"/>
            <w:shd w:val="clear" w:color="auto" w:fill="auto"/>
            <w:noWrap/>
            <w:hideMark/>
          </w:tcPr>
          <w:p w14:paraId="21856266"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Cancer (laryngeal)</w:t>
            </w:r>
          </w:p>
        </w:tc>
        <w:tc>
          <w:tcPr>
            <w:tcW w:w="1272" w:type="dxa"/>
            <w:shd w:val="clear" w:color="auto" w:fill="auto"/>
            <w:noWrap/>
            <w:hideMark/>
          </w:tcPr>
          <w:p w14:paraId="151C9B5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205</w:t>
            </w:r>
          </w:p>
        </w:tc>
        <w:tc>
          <w:tcPr>
            <w:tcW w:w="4398" w:type="dxa"/>
            <w:shd w:val="clear" w:color="auto" w:fill="auto"/>
            <w:noWrap/>
            <w:hideMark/>
          </w:tcPr>
          <w:p w14:paraId="057FA8CE"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Patient and tumor characteristics, compliance with National Comprehensive Cancer Network guidelines, and survival outcomes</w:t>
            </w:r>
          </w:p>
        </w:tc>
        <w:tc>
          <w:tcPr>
            <w:tcW w:w="1072" w:type="dxa"/>
            <w:shd w:val="clear" w:color="auto" w:fill="auto"/>
            <w:noWrap/>
            <w:hideMark/>
          </w:tcPr>
          <w:p w14:paraId="0D7B9EA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5A82793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5A71C35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1AF9FD64" w14:textId="77777777" w:rsidTr="0042157B">
        <w:trPr>
          <w:trHeight w:val="315"/>
          <w:jc w:val="center"/>
        </w:trPr>
        <w:tc>
          <w:tcPr>
            <w:tcW w:w="3785" w:type="dxa"/>
            <w:shd w:val="clear" w:color="auto" w:fill="auto"/>
            <w:noWrap/>
            <w:hideMark/>
          </w:tcPr>
          <w:p w14:paraId="4FC44569" w14:textId="77777777" w:rsidR="00F77033" w:rsidRPr="00F57968" w:rsidRDefault="00F77033" w:rsidP="00F77033">
            <w:pPr>
              <w:rPr>
                <w:sz w:val="20"/>
                <w:szCs w:val="20"/>
              </w:rPr>
            </w:pPr>
            <w:r>
              <w:rPr>
                <w:rFonts w:eastAsia="Times New Roman"/>
                <w:noProof/>
                <w:color w:val="000000"/>
                <w:sz w:val="20"/>
                <w:szCs w:val="20"/>
              </w:rPr>
              <w:t>Impact of race/ethnicity on laryngeal cancer in patients treated at a Veterans Affairs Medical Center</w:t>
            </w:r>
            <w:hyperlink w:anchor="_ENREF_13" w:tooltip="Sandulache, 2013 #1224" w:history="1">
              <w:r>
                <w:rPr>
                  <w:rFonts w:eastAsia="Times New Roman"/>
                  <w:color w:val="000000"/>
                  <w:sz w:val="20"/>
                  <w:szCs w:val="20"/>
                </w:rPr>
                <w:fldChar w:fldCharType="begin">
                  <w:fldData xml:space="preserve">PEVuZE5vdGU+PENpdGU+PEF1dGhvcj5TYW5kdWxhY2hlPC9BdXRob3I+PFllYXI+MjAxMzwvWWVh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PEVuZE5vdGU+PENpdGU+PEF1dGhvcj5TYW5kdWxhY2hlPC9BdXRob3I+PFllYXI+MjAxMzwvWWVh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13</w:t>
              </w:r>
              <w:r>
                <w:rPr>
                  <w:rFonts w:eastAsia="Times New Roman"/>
                  <w:color w:val="000000"/>
                  <w:sz w:val="20"/>
                  <w:szCs w:val="20"/>
                </w:rPr>
                <w:fldChar w:fldCharType="end"/>
              </w:r>
            </w:hyperlink>
          </w:p>
        </w:tc>
        <w:tc>
          <w:tcPr>
            <w:tcW w:w="2340" w:type="dxa"/>
            <w:shd w:val="clear" w:color="auto" w:fill="auto"/>
            <w:noWrap/>
            <w:hideMark/>
          </w:tcPr>
          <w:p w14:paraId="37A7B9A4"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Cancer (laryngeal)</w:t>
            </w:r>
          </w:p>
        </w:tc>
        <w:tc>
          <w:tcPr>
            <w:tcW w:w="1272" w:type="dxa"/>
            <w:shd w:val="clear" w:color="auto" w:fill="auto"/>
            <w:noWrap/>
            <w:hideMark/>
          </w:tcPr>
          <w:p w14:paraId="3889A30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205</w:t>
            </w:r>
          </w:p>
        </w:tc>
        <w:tc>
          <w:tcPr>
            <w:tcW w:w="4398" w:type="dxa"/>
            <w:shd w:val="clear" w:color="auto" w:fill="auto"/>
            <w:noWrap/>
            <w:hideMark/>
          </w:tcPr>
          <w:p w14:paraId="133FB38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Patient and tumor characteristics, compliance with National Comprehensive Cancer Network</w:t>
            </w:r>
            <w:r>
              <w:rPr>
                <w:rFonts w:eastAsia="Times New Roman"/>
                <w:color w:val="000000"/>
                <w:sz w:val="20"/>
                <w:szCs w:val="20"/>
              </w:rPr>
              <w:t xml:space="preserve"> </w:t>
            </w:r>
            <w:r w:rsidRPr="00F57968">
              <w:rPr>
                <w:rFonts w:eastAsia="Times New Roman"/>
                <w:color w:val="000000"/>
                <w:sz w:val="20"/>
                <w:szCs w:val="20"/>
              </w:rPr>
              <w:t>guidelines, and survival outcomes</w:t>
            </w:r>
          </w:p>
        </w:tc>
        <w:tc>
          <w:tcPr>
            <w:tcW w:w="1072" w:type="dxa"/>
            <w:shd w:val="clear" w:color="auto" w:fill="auto"/>
            <w:noWrap/>
            <w:hideMark/>
          </w:tcPr>
          <w:p w14:paraId="0DD6610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7454814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8F1B00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55D8B18B" w14:textId="77777777" w:rsidTr="0042157B">
        <w:trPr>
          <w:trHeight w:val="315"/>
          <w:jc w:val="center"/>
        </w:trPr>
        <w:tc>
          <w:tcPr>
            <w:tcW w:w="3785" w:type="dxa"/>
            <w:shd w:val="clear" w:color="auto" w:fill="auto"/>
            <w:noWrap/>
            <w:hideMark/>
          </w:tcPr>
          <w:p w14:paraId="037AB5CE" w14:textId="77777777" w:rsidR="00F77033" w:rsidRPr="00F57968" w:rsidRDefault="00F77033" w:rsidP="00F77033">
            <w:pPr>
              <w:rPr>
                <w:sz w:val="20"/>
                <w:szCs w:val="20"/>
              </w:rPr>
            </w:pPr>
            <w:r w:rsidRPr="00F57968">
              <w:rPr>
                <w:rFonts w:eastAsia="Times New Roman"/>
                <w:color w:val="000000"/>
                <w:sz w:val="20"/>
                <w:szCs w:val="20"/>
              </w:rPr>
              <w:t>Influence of comorbidity on racial differences in receipt of surgery among US veterans with early-stage non-small-cell lung cancer</w:t>
            </w:r>
            <w:hyperlink w:anchor="_ENREF_14" w:tooltip="Williams, 2013 #837" w:history="1">
              <w:r>
                <w:rPr>
                  <w:rFonts w:eastAsia="Times New Roman"/>
                  <w:color w:val="000000"/>
                  <w:sz w:val="20"/>
                  <w:szCs w:val="20"/>
                </w:rPr>
                <w:fldChar w:fldCharType="begin">
                  <w:fldData xml:space="preserve">PEVuZE5vdGU+PENpdGU+PEF1dGhvcj5XaWxsaWFtczwvQXV0aG9yPjxZZWFyPjIwMTM8L1llYXI+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==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PEVuZE5vdGU+PENpdGU+PEF1dGhvcj5XaWxsaWFtczwvQXV0aG9yPjxZZWFyPjIwMTM8L1llYXI+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==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14</w:t>
              </w:r>
              <w:r>
                <w:rPr>
                  <w:rFonts w:eastAsia="Times New Roman"/>
                  <w:color w:val="000000"/>
                  <w:sz w:val="20"/>
                  <w:szCs w:val="20"/>
                </w:rPr>
                <w:fldChar w:fldCharType="end"/>
              </w:r>
            </w:hyperlink>
          </w:p>
        </w:tc>
        <w:tc>
          <w:tcPr>
            <w:tcW w:w="2340" w:type="dxa"/>
            <w:shd w:val="clear" w:color="auto" w:fill="auto"/>
            <w:noWrap/>
            <w:hideMark/>
          </w:tcPr>
          <w:p w14:paraId="159D5676"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Cancer (lung)</w:t>
            </w:r>
          </w:p>
        </w:tc>
        <w:tc>
          <w:tcPr>
            <w:tcW w:w="1272" w:type="dxa"/>
            <w:shd w:val="clear" w:color="auto" w:fill="auto"/>
            <w:noWrap/>
            <w:hideMark/>
          </w:tcPr>
          <w:p w14:paraId="500AB04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1314</w:t>
            </w:r>
          </w:p>
        </w:tc>
        <w:tc>
          <w:tcPr>
            <w:tcW w:w="4398" w:type="dxa"/>
            <w:shd w:val="clear" w:color="auto" w:fill="auto"/>
            <w:noWrap/>
            <w:hideMark/>
          </w:tcPr>
          <w:p w14:paraId="451A6618"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Access to care (non-small-cell lung cancer surgery)</w:t>
            </w:r>
          </w:p>
        </w:tc>
        <w:tc>
          <w:tcPr>
            <w:tcW w:w="1072" w:type="dxa"/>
            <w:shd w:val="clear" w:color="auto" w:fill="auto"/>
            <w:noWrap/>
            <w:hideMark/>
          </w:tcPr>
          <w:p w14:paraId="20CB84A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3AADD88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3A57D02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38DA501E" w14:textId="77777777" w:rsidTr="0042157B">
        <w:trPr>
          <w:trHeight w:val="315"/>
          <w:jc w:val="center"/>
        </w:trPr>
        <w:tc>
          <w:tcPr>
            <w:tcW w:w="3785" w:type="dxa"/>
            <w:shd w:val="clear" w:color="auto" w:fill="auto"/>
            <w:noWrap/>
            <w:hideMark/>
          </w:tcPr>
          <w:p w14:paraId="752011BC" w14:textId="77777777" w:rsidR="00F77033" w:rsidRPr="00F57968" w:rsidRDefault="00F77033" w:rsidP="00F77033">
            <w:pPr>
              <w:rPr>
                <w:sz w:val="20"/>
                <w:szCs w:val="20"/>
              </w:rPr>
            </w:pPr>
            <w:r w:rsidRPr="00F57968">
              <w:rPr>
                <w:rFonts w:eastAsia="Times New Roman"/>
                <w:color w:val="000000"/>
                <w:sz w:val="20"/>
                <w:szCs w:val="20"/>
              </w:rPr>
              <w:t>Racial differences in doctors' information-giving and patients' participation</w:t>
            </w:r>
            <w:hyperlink w:anchor="_ENREF_15" w:tooltip="Gordon, 2006 #2172" w:history="1">
              <w:r>
                <w:rPr>
                  <w:rFonts w:eastAsia="Times New Roman"/>
                  <w:color w:val="000000"/>
                  <w:sz w:val="20"/>
                  <w:szCs w:val="20"/>
                </w:rPr>
                <w:fldChar w:fldCharType="begin">
                  <w:fldData xml:space="preserve">PEVuZE5vdGU+PENpdGU+PEF1dGhvcj5Hb3Jkb248L0F1dGhvcj48WWVhcj4yMDA2PC9ZZWFyPjxS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==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PEVuZE5vdGU+PENpdGU+PEF1dGhvcj5Hb3Jkb248L0F1dGhvcj48WWVhcj4yMDA2PC9ZZWFyPjxS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==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15</w:t>
              </w:r>
              <w:r>
                <w:rPr>
                  <w:rFonts w:eastAsia="Times New Roman"/>
                  <w:color w:val="000000"/>
                  <w:sz w:val="20"/>
                  <w:szCs w:val="20"/>
                </w:rPr>
                <w:fldChar w:fldCharType="end"/>
              </w:r>
            </w:hyperlink>
          </w:p>
        </w:tc>
        <w:tc>
          <w:tcPr>
            <w:tcW w:w="2340" w:type="dxa"/>
            <w:shd w:val="clear" w:color="auto" w:fill="auto"/>
            <w:noWrap/>
            <w:hideMark/>
          </w:tcPr>
          <w:p w14:paraId="6A555D3E"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Cancer (lung) </w:t>
            </w:r>
          </w:p>
        </w:tc>
        <w:tc>
          <w:tcPr>
            <w:tcW w:w="1272" w:type="dxa"/>
            <w:shd w:val="clear" w:color="auto" w:fill="auto"/>
            <w:noWrap/>
            <w:hideMark/>
          </w:tcPr>
          <w:p w14:paraId="67E70EC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137</w:t>
            </w:r>
          </w:p>
        </w:tc>
        <w:tc>
          <w:tcPr>
            <w:tcW w:w="4398" w:type="dxa"/>
            <w:shd w:val="clear" w:color="auto" w:fill="auto"/>
            <w:noWrap/>
            <w:hideMark/>
          </w:tcPr>
          <w:p w14:paraId="262EE0C8"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Provider's information-giving utterances</w:t>
            </w:r>
          </w:p>
        </w:tc>
        <w:tc>
          <w:tcPr>
            <w:tcW w:w="1072" w:type="dxa"/>
            <w:shd w:val="clear" w:color="auto" w:fill="auto"/>
            <w:noWrap/>
            <w:hideMark/>
          </w:tcPr>
          <w:p w14:paraId="6F720F2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05BB40D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7BB3B95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41B8D001" w14:textId="77777777" w:rsidTr="0042157B">
        <w:trPr>
          <w:trHeight w:val="315"/>
          <w:jc w:val="center"/>
        </w:trPr>
        <w:tc>
          <w:tcPr>
            <w:tcW w:w="3785" w:type="dxa"/>
            <w:shd w:val="clear" w:color="auto" w:fill="auto"/>
            <w:noWrap/>
            <w:hideMark/>
          </w:tcPr>
          <w:p w14:paraId="2A405F26" w14:textId="77777777" w:rsidR="00F77033" w:rsidRPr="00F57968" w:rsidRDefault="00F77033" w:rsidP="00F77033">
            <w:pPr>
              <w:rPr>
                <w:sz w:val="20"/>
                <w:szCs w:val="20"/>
              </w:rPr>
            </w:pPr>
            <w:r>
              <w:rPr>
                <w:rFonts w:eastAsia="Times New Roman"/>
                <w:noProof/>
                <w:color w:val="000000"/>
                <w:sz w:val="20"/>
                <w:szCs w:val="20"/>
              </w:rPr>
              <w:t>Racial differences in chronic immune stimulatory conditions and risk of non-Hodgkin's lymphoma in veterans from the United States</w:t>
            </w:r>
            <w:hyperlink w:anchor="_ENREF_16" w:tooltip="Koshiol, 2011 #1825" w:history="1">
              <w:r>
                <w:rPr>
                  <w:rFonts w:eastAsia="Times New Roman"/>
                  <w:color w:val="000000"/>
                  <w:sz w:val="20"/>
                  <w:szCs w:val="20"/>
                </w:rPr>
                <w:fldChar w:fldCharType="begin">
                  <w:fldData xml:space="preserve">PEVuZE5vdGU+PENpdGU+PEF1dGhvcj5Lb3NoaW9sPC9BdXRob3I+PFllYXI+MjAxMTwvWWVhcj48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PEVuZE5vdGU+PENpdGU+PEF1dGhvcj5Lb3NoaW9sPC9BdXRob3I+PFllYXI+MjAxMTwvWWVhcj48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16</w:t>
              </w:r>
              <w:r>
                <w:rPr>
                  <w:rFonts w:eastAsia="Times New Roman"/>
                  <w:color w:val="000000"/>
                  <w:sz w:val="20"/>
                  <w:szCs w:val="20"/>
                </w:rPr>
                <w:fldChar w:fldCharType="end"/>
              </w:r>
            </w:hyperlink>
          </w:p>
        </w:tc>
        <w:tc>
          <w:tcPr>
            <w:tcW w:w="2340" w:type="dxa"/>
            <w:shd w:val="clear" w:color="auto" w:fill="auto"/>
            <w:noWrap/>
            <w:hideMark/>
          </w:tcPr>
          <w:p w14:paraId="028EFCE4"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Cancer (</w:t>
            </w:r>
            <w:r>
              <w:rPr>
                <w:rFonts w:eastAsia="Times New Roman"/>
                <w:color w:val="000000"/>
                <w:sz w:val="20"/>
                <w:szCs w:val="20"/>
              </w:rPr>
              <w:t>n</w:t>
            </w:r>
            <w:r w:rsidRPr="00F57968">
              <w:rPr>
                <w:rFonts w:eastAsia="Times New Roman"/>
                <w:color w:val="000000"/>
                <w:sz w:val="20"/>
                <w:szCs w:val="20"/>
              </w:rPr>
              <w:t>on-Hodgkin</w:t>
            </w:r>
            <w:r>
              <w:rPr>
                <w:rFonts w:eastAsia="Times New Roman"/>
                <w:color w:val="000000"/>
                <w:sz w:val="20"/>
                <w:szCs w:val="20"/>
              </w:rPr>
              <w:t xml:space="preserve"> l</w:t>
            </w:r>
            <w:r w:rsidRPr="00F57968">
              <w:rPr>
                <w:rFonts w:eastAsia="Times New Roman"/>
                <w:color w:val="000000"/>
                <w:sz w:val="20"/>
                <w:szCs w:val="20"/>
              </w:rPr>
              <w:t>ymphoma)</w:t>
            </w:r>
          </w:p>
        </w:tc>
        <w:tc>
          <w:tcPr>
            <w:tcW w:w="1272" w:type="dxa"/>
            <w:shd w:val="clear" w:color="auto" w:fill="auto"/>
            <w:noWrap/>
            <w:hideMark/>
          </w:tcPr>
          <w:p w14:paraId="4288604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9496</w:t>
            </w:r>
          </w:p>
        </w:tc>
        <w:tc>
          <w:tcPr>
            <w:tcW w:w="4398" w:type="dxa"/>
            <w:shd w:val="clear" w:color="auto" w:fill="auto"/>
            <w:noWrap/>
            <w:hideMark/>
          </w:tcPr>
          <w:p w14:paraId="04E1D558"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Risk of </w:t>
            </w:r>
            <w:r w:rsidRPr="00964A3A">
              <w:rPr>
                <w:rFonts w:eastAsia="Times New Roman"/>
                <w:color w:val="000000"/>
                <w:sz w:val="20"/>
                <w:szCs w:val="20"/>
              </w:rPr>
              <w:t xml:space="preserve">non-Hodgkin lymphoma </w:t>
            </w:r>
            <w:r w:rsidRPr="00F57968">
              <w:rPr>
                <w:rFonts w:eastAsia="Times New Roman"/>
                <w:color w:val="000000"/>
                <w:sz w:val="20"/>
                <w:szCs w:val="20"/>
              </w:rPr>
              <w:t>diagnosis by associated condition (infections, allergies, autoimmune conditions)</w:t>
            </w:r>
          </w:p>
        </w:tc>
        <w:tc>
          <w:tcPr>
            <w:tcW w:w="1072" w:type="dxa"/>
            <w:shd w:val="clear" w:color="auto" w:fill="auto"/>
            <w:noWrap/>
            <w:hideMark/>
          </w:tcPr>
          <w:p w14:paraId="66C243C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45AEBC4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5B78BB5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5FD5F1F8" w14:textId="77777777" w:rsidTr="0042157B">
        <w:trPr>
          <w:trHeight w:val="315"/>
          <w:jc w:val="center"/>
        </w:trPr>
        <w:tc>
          <w:tcPr>
            <w:tcW w:w="3785" w:type="dxa"/>
            <w:shd w:val="clear" w:color="auto" w:fill="auto"/>
            <w:noWrap/>
            <w:hideMark/>
          </w:tcPr>
          <w:p w14:paraId="6A107B72" w14:textId="77777777" w:rsidR="00F77033" w:rsidRPr="00F57968" w:rsidRDefault="00F77033" w:rsidP="00F77033">
            <w:pPr>
              <w:rPr>
                <w:sz w:val="20"/>
                <w:szCs w:val="20"/>
              </w:rPr>
            </w:pPr>
            <w:r>
              <w:rPr>
                <w:rFonts w:eastAsia="Times New Roman"/>
                <w:noProof/>
                <w:color w:val="000000"/>
                <w:sz w:val="20"/>
                <w:szCs w:val="20"/>
              </w:rPr>
              <w:t>The association of race with timeliness of care and survival among Veterans Affairs health care system patients with late-stage non-small cell lung cancer</w:t>
            </w:r>
            <w:hyperlink w:anchor="_ENREF_17" w:tooltip="Zullig, 2013 #751"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&lt;EndNote&gt;&lt;Cite&gt;&lt;Author&gt;Zullig&lt;/Author&gt;&lt;Year&gt;2013&lt;/Year&gt;&lt;RecNum&gt;751&lt;/RecNum&gt;&lt;DisplayText&gt;&lt;style face="superscript"&gt;17&lt;/style&gt;&lt;/DisplayText&gt;&lt;record&gt;&lt;rec-number&gt;751&lt;/rec-number&gt;&lt;foreign-keys&gt;&lt;key app="EN" db-id="srfz5pzfd9s09aessv7x0wasvr2feta0vwr0" timestamp="1468011869"&gt;751&lt;/key&gt;&lt;key app="ENWeb" db-id=""&gt;0&lt;/key&gt;&lt;/foreign-keys&gt;&lt;ref-type name="Journal Article"&gt;17&lt;/ref-type&gt;&lt;contributors&gt;&lt;authors&gt;&lt;author&gt;Zullig, Leah L.&lt;/author&gt;&lt;author&gt;Carpenter, William R.&lt;/author&gt;&lt;author&gt;Provenzale, Dawn T.&lt;/author&gt;&lt;author&gt;Weinberger, Morris&lt;/author&gt;&lt;author&gt;Reeve, Bryce B.&lt;/author&gt;&lt;author&gt;Williams, Christina D.&lt;/author&gt;&lt;author&gt;Jackson, George L.&lt;/author&gt;&lt;/authors&gt;&lt;/contributors&gt;&lt;titles&gt;&lt;title&gt;The association of race with timeliness of care and survival among Veterans Affairs health care system patients with late-stage non-small cell lung cancer&lt;/title&gt;&lt;secondary-title&gt;Cancer management and research&lt;/secondary-title&gt;&lt;/titles&gt;&lt;periodical&gt;&lt;full-title&gt;Cancer Management and Research&lt;/full-title&gt;&lt;abbr-1&gt;Cancer Manag. Res.&lt;/abbr-1&gt;&lt;abbr-2&gt;Cancer Manag Res&lt;/abbr-2&gt;&lt;abbr-3&gt;Cancer Management &amp;amp; Research&lt;/abbr-3&gt;&lt;/periodical&gt;&lt;pages&gt;157-63&lt;/pages&gt;&lt;volume&gt;5&lt;/volume&gt;&lt;dates&gt;&lt;year&gt;2013&lt;/year&gt;&lt;/dates&gt;&lt;pub-location&gt;New Zealand&lt;/pub-location&gt;&lt;publisher&gt;Zullig,Leah L. Center of Excellence for Health Services Research in Primary Care, Durham Veterans Affairs Medical Center, Durham, NC, USA ; Department of Health Policy and Management, University of North Carolina at Chapel Hill, Chapel Hill, NC, USA.&lt;/publisher&gt;&lt;isbn&gt;1179-1322&lt;/isbn&gt;&lt;urls&gt;&lt;related-urls&gt;&lt;url&gt;http://ovidsp.ovid.com/ovidweb.cgi?T=JS&amp;amp;PAGE=reference&amp;amp;D=prem&amp;amp;NEWS=N&amp;amp;AN=23900515&lt;/url&gt;&lt;/related-urls&gt;&lt;/urls&gt;&lt;custom1&gt;OvidMedline RP 01082016&lt;/custom1&gt;&lt;custom2&gt;KQ1&lt;/custom2&gt;&lt;custom3&gt;Age, Race-AA-Black&lt;/custom3&gt;&lt;custom5&gt;VA Kim SS - Karli to review&lt;/custom5&gt;&lt;custom6&gt;Karli&lt;/custom6&gt;&lt;custom7&gt;Include&lt;/custom7&gt;&lt;modified-date&gt;Race - KK keyword grp &lt;/modified-date&gt;&lt;/record&gt;&lt;/Cite&gt;&lt;/EndNote&gt;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17</w:t>
              </w:r>
              <w:r>
                <w:rPr>
                  <w:rFonts w:eastAsia="Times New Roman"/>
                  <w:color w:val="000000"/>
                  <w:sz w:val="20"/>
                  <w:szCs w:val="20"/>
                </w:rPr>
                <w:fldChar w:fldCharType="end"/>
              </w:r>
            </w:hyperlink>
          </w:p>
        </w:tc>
        <w:tc>
          <w:tcPr>
            <w:tcW w:w="2340" w:type="dxa"/>
            <w:shd w:val="clear" w:color="auto" w:fill="auto"/>
            <w:noWrap/>
            <w:hideMark/>
          </w:tcPr>
          <w:p w14:paraId="155CB06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Cancer (</w:t>
            </w:r>
            <w:r w:rsidRPr="00964A3A">
              <w:rPr>
                <w:rFonts w:eastAsia="Times New Roman"/>
                <w:color w:val="000000"/>
                <w:sz w:val="20"/>
                <w:szCs w:val="20"/>
              </w:rPr>
              <w:t>non-small cell lung carcinoma</w:t>
            </w:r>
            <w:r w:rsidRPr="00F57968">
              <w:rPr>
                <w:rFonts w:eastAsia="Times New Roman"/>
                <w:color w:val="000000"/>
                <w:sz w:val="20"/>
                <w:szCs w:val="20"/>
              </w:rPr>
              <w:t>)</w:t>
            </w:r>
          </w:p>
        </w:tc>
        <w:tc>
          <w:tcPr>
            <w:tcW w:w="1272" w:type="dxa"/>
            <w:shd w:val="clear" w:color="auto" w:fill="auto"/>
            <w:noWrap/>
            <w:hideMark/>
          </w:tcPr>
          <w:p w14:paraId="1FE795F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2200</w:t>
            </w:r>
          </w:p>
        </w:tc>
        <w:tc>
          <w:tcPr>
            <w:tcW w:w="4398" w:type="dxa"/>
            <w:shd w:val="clear" w:color="auto" w:fill="auto"/>
            <w:noWrap/>
            <w:hideMark/>
          </w:tcPr>
          <w:p w14:paraId="1271E474"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Survival</w:t>
            </w:r>
          </w:p>
        </w:tc>
        <w:tc>
          <w:tcPr>
            <w:tcW w:w="1072" w:type="dxa"/>
            <w:shd w:val="clear" w:color="auto" w:fill="auto"/>
            <w:noWrap/>
            <w:hideMark/>
          </w:tcPr>
          <w:p w14:paraId="3655EBF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1949401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2A2B728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019F5A4E" w14:textId="77777777" w:rsidTr="0042157B">
        <w:trPr>
          <w:trHeight w:val="315"/>
          <w:jc w:val="center"/>
        </w:trPr>
        <w:tc>
          <w:tcPr>
            <w:tcW w:w="3785" w:type="dxa"/>
            <w:shd w:val="clear" w:color="auto" w:fill="auto"/>
            <w:noWrap/>
            <w:hideMark/>
          </w:tcPr>
          <w:p w14:paraId="2DB0AF21" w14:textId="77777777" w:rsidR="00F77033" w:rsidRPr="00F57968" w:rsidRDefault="00F77033" w:rsidP="00F77033">
            <w:pPr>
              <w:rPr>
                <w:sz w:val="20"/>
                <w:szCs w:val="20"/>
              </w:rPr>
            </w:pPr>
            <w:r w:rsidRPr="00F57968">
              <w:rPr>
                <w:rFonts w:eastAsia="Times New Roman"/>
                <w:color w:val="000000"/>
                <w:sz w:val="20"/>
                <w:szCs w:val="20"/>
              </w:rPr>
              <w:lastRenderedPageBreak/>
              <w:t>The association of race with timeliness of care and survival among Veterans Affairs health care system patients with late-stage non-small cell lung cancer</w:t>
            </w:r>
            <w:hyperlink w:anchor="_ENREF_17" w:tooltip="Zullig, 2013 #751"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&lt;EndNote&gt;&lt;Cite&gt;&lt;Author&gt;Zullig&lt;/Author&gt;&lt;Year&gt;2013&lt;/Year&gt;&lt;RecNum&gt;751&lt;/RecNum&gt;&lt;DisplayText&gt;&lt;style face="superscript"&gt;17&lt;/style&gt;&lt;/DisplayText&gt;&lt;record&gt;&lt;rec-number&gt;751&lt;/rec-number&gt;&lt;foreign-keys&gt;&lt;key app="EN" db-id="srfz5pzfd9s09aessv7x0wasvr2feta0vwr0" timestamp="1468011869"&gt;751&lt;/key&gt;&lt;key app="ENWeb" db-id=""&gt;0&lt;/key&gt;&lt;/foreign-keys&gt;&lt;ref-type name="Journal Article"&gt;17&lt;/ref-type&gt;&lt;contributors&gt;&lt;authors&gt;&lt;author&gt;Zullig, Leah L.&lt;/author&gt;&lt;author&gt;Carpenter, William R.&lt;/author&gt;&lt;author&gt;Provenzale, Dawn T.&lt;/author&gt;&lt;author&gt;Weinberger, Morris&lt;/author&gt;&lt;author&gt;Reeve, Bryce B.&lt;/author&gt;&lt;author&gt;Williams, Christina D.&lt;/author&gt;&lt;author&gt;Jackson, George L.&lt;/author&gt;&lt;/authors&gt;&lt;/contributors&gt;&lt;titles&gt;&lt;title&gt;The association of race with timeliness of care and survival among Veterans Affairs health care system patients with late-stage non-small cell lung cancer&lt;/title&gt;&lt;secondary-title&gt;Cancer management and research&lt;/secondary-title&gt;&lt;/titles&gt;&lt;periodical&gt;&lt;full-title&gt;Cancer Management and Research&lt;/full-title&gt;&lt;abbr-1&gt;Cancer Manag. Res.&lt;/abbr-1&gt;&lt;abbr-2&gt;Cancer Manag Res&lt;/abbr-2&gt;&lt;abbr-3&gt;Cancer Management &amp;amp; Research&lt;/abbr-3&gt;&lt;/periodical&gt;&lt;pages&gt;157-63&lt;/pages&gt;&lt;volume&gt;5&lt;/volume&gt;&lt;dates&gt;&lt;year&gt;2013&lt;/year&gt;&lt;/dates&gt;&lt;pub-location&gt;New Zealand&lt;/pub-location&gt;&lt;publisher&gt;Zullig,Leah L. Center of Excellence for Health Services Research in Primary Care, Durham Veterans Affairs Medical Center, Durham, NC, USA ; Department of Health Policy and Management, University of North Carolina at Chapel Hill, Chapel Hill, NC, USA.&lt;/publisher&gt;&lt;isbn&gt;1179-1322&lt;/isbn&gt;&lt;urls&gt;&lt;related-urls&gt;&lt;url&gt;http://ovidsp.ovid.com/ovidweb.cgi?T=JS&amp;amp;PAGE=reference&amp;amp;D=prem&amp;amp;NEWS=N&amp;amp;AN=23900515&lt;/url&gt;&lt;/related-urls&gt;&lt;/urls&gt;&lt;custom1&gt;OvidMedline RP 01082016&lt;/custom1&gt;&lt;custom2&gt;KQ1&lt;/custom2&gt;&lt;custom3&gt;Age, Race-AA-Black&lt;/custom3&gt;&lt;custom5&gt;VA Kim SS - Karli to review&lt;/custom5&gt;&lt;custom6&gt;Karli&lt;/custom6&gt;&lt;custom7&gt;Include&lt;/custom7&gt;&lt;modified-date&gt;Race - KK keyword grp &lt;/modified-date&gt;&lt;/record&gt;&lt;/Cite&gt;&lt;/EndNote&gt;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17</w:t>
              </w:r>
              <w:r>
                <w:rPr>
                  <w:rFonts w:eastAsia="Times New Roman"/>
                  <w:color w:val="000000"/>
                  <w:sz w:val="20"/>
                  <w:szCs w:val="20"/>
                </w:rPr>
                <w:fldChar w:fldCharType="end"/>
              </w:r>
            </w:hyperlink>
          </w:p>
        </w:tc>
        <w:tc>
          <w:tcPr>
            <w:tcW w:w="2340" w:type="dxa"/>
            <w:shd w:val="clear" w:color="auto" w:fill="auto"/>
            <w:noWrap/>
            <w:hideMark/>
          </w:tcPr>
          <w:p w14:paraId="6E3B5E60"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Cancer (</w:t>
            </w:r>
            <w:r w:rsidRPr="00964A3A">
              <w:rPr>
                <w:rFonts w:eastAsia="Times New Roman"/>
                <w:color w:val="000000"/>
                <w:sz w:val="20"/>
                <w:szCs w:val="20"/>
              </w:rPr>
              <w:t>non-small cell lung carcinoma</w:t>
            </w:r>
            <w:r w:rsidRPr="00F57968">
              <w:rPr>
                <w:rFonts w:eastAsia="Times New Roman"/>
                <w:color w:val="000000"/>
                <w:sz w:val="20"/>
                <w:szCs w:val="20"/>
              </w:rPr>
              <w:t>)</w:t>
            </w:r>
          </w:p>
        </w:tc>
        <w:tc>
          <w:tcPr>
            <w:tcW w:w="1272" w:type="dxa"/>
            <w:shd w:val="clear" w:color="auto" w:fill="auto"/>
            <w:noWrap/>
            <w:hideMark/>
          </w:tcPr>
          <w:p w14:paraId="76A07D7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2200</w:t>
            </w:r>
          </w:p>
        </w:tc>
        <w:tc>
          <w:tcPr>
            <w:tcW w:w="4398" w:type="dxa"/>
            <w:shd w:val="clear" w:color="auto" w:fill="auto"/>
            <w:noWrap/>
            <w:hideMark/>
          </w:tcPr>
          <w:p w14:paraId="05FA09FD" w14:textId="77777777" w:rsidR="00F77033" w:rsidRPr="00F57968" w:rsidRDefault="00F77033" w:rsidP="00F77033">
            <w:pPr>
              <w:rPr>
                <w:rFonts w:eastAsia="Times New Roman"/>
                <w:color w:val="000000"/>
                <w:sz w:val="20"/>
                <w:szCs w:val="20"/>
              </w:rPr>
            </w:pPr>
            <w:r>
              <w:rPr>
                <w:rFonts w:eastAsia="Times New Roman"/>
                <w:color w:val="000000"/>
                <w:sz w:val="20"/>
                <w:szCs w:val="20"/>
              </w:rPr>
              <w:t>T</w:t>
            </w:r>
            <w:r w:rsidRPr="00F57968">
              <w:rPr>
                <w:rFonts w:eastAsia="Times New Roman"/>
                <w:color w:val="000000"/>
                <w:sz w:val="20"/>
                <w:szCs w:val="20"/>
              </w:rPr>
              <w:t>ime to receiving recommended care (treatment initiation and palliative care)</w:t>
            </w:r>
          </w:p>
        </w:tc>
        <w:tc>
          <w:tcPr>
            <w:tcW w:w="1072" w:type="dxa"/>
            <w:shd w:val="clear" w:color="auto" w:fill="auto"/>
            <w:noWrap/>
            <w:hideMark/>
          </w:tcPr>
          <w:p w14:paraId="645DD49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7EB1D96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7EF47B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13C424C5" w14:textId="77777777" w:rsidTr="0042157B">
        <w:trPr>
          <w:trHeight w:val="315"/>
          <w:jc w:val="center"/>
        </w:trPr>
        <w:tc>
          <w:tcPr>
            <w:tcW w:w="3785" w:type="dxa"/>
            <w:shd w:val="clear" w:color="auto" w:fill="auto"/>
            <w:noWrap/>
            <w:hideMark/>
          </w:tcPr>
          <w:p w14:paraId="59580A7F" w14:textId="77777777" w:rsidR="00F77033" w:rsidRPr="00F57968" w:rsidRDefault="00F77033" w:rsidP="00F77033">
            <w:pPr>
              <w:rPr>
                <w:sz w:val="20"/>
                <w:szCs w:val="20"/>
              </w:rPr>
            </w:pPr>
            <w:r>
              <w:rPr>
                <w:rFonts w:eastAsia="Times New Roman"/>
                <w:noProof/>
                <w:color w:val="000000"/>
                <w:sz w:val="20"/>
                <w:szCs w:val="20"/>
              </w:rPr>
              <w:t>Impact of race on oropharyngeal squamous cell carcinoma presentation and outcomes among veterans</w:t>
            </w:r>
            <w:hyperlink w:anchor="_ENREF_18" w:tooltip="Zevallos, 2016 #5207" w:history="1">
              <w:r>
                <w:rPr>
                  <w:rFonts w:eastAsia="Times New Roman"/>
                  <w:color w:val="000000"/>
                  <w:sz w:val="20"/>
                  <w:szCs w:val="20"/>
                </w:rPr>
                <w:fldChar w:fldCharType="begin">
                  <w:fldData xml:space="preserve">PEVuZE5vdGU+PENpdGU+PEF1dGhvcj5aZXZhbGxvczwvQXV0aG9yPjxZZWFyPjIwMTY8L1llYXI+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PEVuZE5vdGU+PENpdGU+PEF1dGhvcj5aZXZhbGxvczwvQXV0aG9yPjxZZWFyPjIwMTY8L1llYXI+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18</w:t>
              </w:r>
              <w:r>
                <w:rPr>
                  <w:rFonts w:eastAsia="Times New Roman"/>
                  <w:color w:val="000000"/>
                  <w:sz w:val="20"/>
                  <w:szCs w:val="20"/>
                </w:rPr>
                <w:fldChar w:fldCharType="end"/>
              </w:r>
            </w:hyperlink>
          </w:p>
        </w:tc>
        <w:tc>
          <w:tcPr>
            <w:tcW w:w="2340" w:type="dxa"/>
            <w:shd w:val="clear" w:color="auto" w:fill="auto"/>
            <w:noWrap/>
            <w:hideMark/>
          </w:tcPr>
          <w:p w14:paraId="219791C4"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Cancer (</w:t>
            </w:r>
            <w:r w:rsidRPr="00964A3A">
              <w:rPr>
                <w:rFonts w:eastAsia="Times New Roman"/>
                <w:color w:val="000000"/>
                <w:sz w:val="20"/>
                <w:szCs w:val="20"/>
              </w:rPr>
              <w:t>oropharyngeal squamous cell carcinoma</w:t>
            </w:r>
            <w:r w:rsidRPr="00F57968">
              <w:rPr>
                <w:rFonts w:eastAsia="Times New Roman"/>
                <w:color w:val="000000"/>
                <w:sz w:val="20"/>
                <w:szCs w:val="20"/>
              </w:rPr>
              <w:t>)</w:t>
            </w:r>
          </w:p>
        </w:tc>
        <w:tc>
          <w:tcPr>
            <w:tcW w:w="1272" w:type="dxa"/>
            <w:shd w:val="clear" w:color="auto" w:fill="auto"/>
            <w:noWrap/>
            <w:hideMark/>
          </w:tcPr>
          <w:p w14:paraId="4EBFD32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158</w:t>
            </w:r>
          </w:p>
        </w:tc>
        <w:tc>
          <w:tcPr>
            <w:tcW w:w="4398" w:type="dxa"/>
            <w:shd w:val="clear" w:color="auto" w:fill="auto"/>
            <w:noWrap/>
            <w:hideMark/>
          </w:tcPr>
          <w:p w14:paraId="3014A642"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Survival</w:t>
            </w:r>
          </w:p>
        </w:tc>
        <w:tc>
          <w:tcPr>
            <w:tcW w:w="1072" w:type="dxa"/>
            <w:shd w:val="clear" w:color="auto" w:fill="auto"/>
            <w:noWrap/>
            <w:hideMark/>
          </w:tcPr>
          <w:p w14:paraId="233B0E1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2B975EB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91989B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2E10DA72" w14:textId="77777777" w:rsidTr="0042157B">
        <w:trPr>
          <w:trHeight w:val="315"/>
          <w:jc w:val="center"/>
        </w:trPr>
        <w:tc>
          <w:tcPr>
            <w:tcW w:w="3785" w:type="dxa"/>
            <w:shd w:val="clear" w:color="auto" w:fill="auto"/>
            <w:noWrap/>
            <w:hideMark/>
          </w:tcPr>
          <w:p w14:paraId="66C34865" w14:textId="77777777" w:rsidR="00F77033" w:rsidRPr="00F57968" w:rsidRDefault="00F77033" w:rsidP="00F77033">
            <w:pPr>
              <w:rPr>
                <w:sz w:val="20"/>
                <w:szCs w:val="20"/>
              </w:rPr>
            </w:pPr>
            <w:r>
              <w:rPr>
                <w:rFonts w:eastAsia="Times New Roman"/>
                <w:noProof/>
                <w:color w:val="000000"/>
                <w:sz w:val="20"/>
                <w:szCs w:val="20"/>
              </w:rPr>
              <w:t>Impact of race in a predominantly African-American population of patients with low/intermediate risk prostate cancer undergoing radical prostatectomy within an equal access care institution</w:t>
            </w:r>
            <w:hyperlink w:anchor="_ENREF_19" w:tooltip="Schreiber, 2014 #646" w:history="1">
              <w:r>
                <w:rPr>
                  <w:rFonts w:eastAsia="Times New Roman"/>
                  <w:color w:val="000000"/>
                  <w:sz w:val="20"/>
                  <w:szCs w:val="20"/>
                </w:rPr>
                <w:fldChar w:fldCharType="begin">
                  <w:fldData xml:space="preserve">PEVuZE5vdGU+PENpdGU+PEF1dGhvcj5TY2hyZWliZXI8L0F1dGhvcj48WWVhcj4yMDE0PC9ZZWFy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PEVuZE5vdGU+PENpdGU+PEF1dGhvcj5TY2hyZWliZXI8L0F1dGhvcj48WWVhcj4yMDE0PC9ZZWFy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19</w:t>
              </w:r>
              <w:r>
                <w:rPr>
                  <w:rFonts w:eastAsia="Times New Roman"/>
                  <w:color w:val="000000"/>
                  <w:sz w:val="20"/>
                  <w:szCs w:val="20"/>
                </w:rPr>
                <w:fldChar w:fldCharType="end"/>
              </w:r>
            </w:hyperlink>
          </w:p>
        </w:tc>
        <w:tc>
          <w:tcPr>
            <w:tcW w:w="2340" w:type="dxa"/>
            <w:shd w:val="clear" w:color="auto" w:fill="auto"/>
            <w:noWrap/>
            <w:hideMark/>
          </w:tcPr>
          <w:p w14:paraId="6CBD38AF"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Cancer (prostate)</w:t>
            </w:r>
          </w:p>
        </w:tc>
        <w:tc>
          <w:tcPr>
            <w:tcW w:w="1272" w:type="dxa"/>
            <w:shd w:val="clear" w:color="auto" w:fill="auto"/>
            <w:noWrap/>
            <w:hideMark/>
          </w:tcPr>
          <w:p w14:paraId="3234844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222</w:t>
            </w:r>
          </w:p>
        </w:tc>
        <w:tc>
          <w:tcPr>
            <w:tcW w:w="4398" w:type="dxa"/>
            <w:shd w:val="clear" w:color="auto" w:fill="auto"/>
            <w:noWrap/>
            <w:hideMark/>
          </w:tcPr>
          <w:p w14:paraId="23C3E852"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Biochemical failure (prostate-specific antigen &gt;.2 ng/mL followed by repeat measure higher than .2 ng/mL or initiation of salvage treatment), distant control, survival </w:t>
            </w:r>
          </w:p>
        </w:tc>
        <w:tc>
          <w:tcPr>
            <w:tcW w:w="1072" w:type="dxa"/>
            <w:shd w:val="clear" w:color="auto" w:fill="auto"/>
            <w:noWrap/>
            <w:hideMark/>
          </w:tcPr>
          <w:p w14:paraId="2DB458A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7ABA91E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27B44F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6CCAA759" w14:textId="77777777" w:rsidTr="0042157B">
        <w:trPr>
          <w:trHeight w:val="315"/>
          <w:jc w:val="center"/>
        </w:trPr>
        <w:tc>
          <w:tcPr>
            <w:tcW w:w="3785" w:type="dxa"/>
            <w:shd w:val="clear" w:color="auto" w:fill="auto"/>
            <w:noWrap/>
            <w:hideMark/>
          </w:tcPr>
          <w:p w14:paraId="57991BC8" w14:textId="77777777" w:rsidR="00F77033" w:rsidRPr="00F57968" w:rsidRDefault="00F77033" w:rsidP="00F77033">
            <w:pPr>
              <w:rPr>
                <w:sz w:val="20"/>
                <w:szCs w:val="20"/>
              </w:rPr>
            </w:pPr>
            <w:r>
              <w:rPr>
                <w:rFonts w:eastAsia="Times New Roman"/>
                <w:noProof/>
                <w:color w:val="000000"/>
                <w:sz w:val="20"/>
                <w:szCs w:val="20"/>
              </w:rPr>
              <w:t>Impact of race on survival in patients with clinically nonmetastatic prostate cancer who deferred primary treatment</w:t>
            </w:r>
            <w:hyperlink w:anchor="_ENREF_20" w:tooltip="Koscuiszka, 2012 #1826" w:history="1">
              <w:r>
                <w:rPr>
                  <w:rFonts w:eastAsia="Times New Roman"/>
                  <w:color w:val="000000"/>
                  <w:sz w:val="20"/>
                  <w:szCs w:val="20"/>
                </w:rPr>
                <w:fldChar w:fldCharType="begin">
                  <w:fldData xml:space="preserve">PEVuZE5vdGU+PENpdGU+PEF1dGhvcj5Lb3NjdWlzemthPC9BdXRob3I+PFllYXI+MjAxMjwvWWVh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PEVuZE5vdGU+PENpdGU+PEF1dGhvcj5Lb3NjdWlzemthPC9BdXRob3I+PFllYXI+MjAxMjwvWWVh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20</w:t>
              </w:r>
              <w:r>
                <w:rPr>
                  <w:rFonts w:eastAsia="Times New Roman"/>
                  <w:color w:val="000000"/>
                  <w:sz w:val="20"/>
                  <w:szCs w:val="20"/>
                </w:rPr>
                <w:fldChar w:fldCharType="end"/>
              </w:r>
            </w:hyperlink>
          </w:p>
        </w:tc>
        <w:tc>
          <w:tcPr>
            <w:tcW w:w="2340" w:type="dxa"/>
            <w:shd w:val="clear" w:color="auto" w:fill="auto"/>
            <w:noWrap/>
            <w:hideMark/>
          </w:tcPr>
          <w:p w14:paraId="27CBB5BA"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Cancer (prostate)</w:t>
            </w:r>
          </w:p>
        </w:tc>
        <w:tc>
          <w:tcPr>
            <w:tcW w:w="1272" w:type="dxa"/>
            <w:shd w:val="clear" w:color="auto" w:fill="auto"/>
            <w:noWrap/>
            <w:hideMark/>
          </w:tcPr>
          <w:p w14:paraId="4D0773E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518</w:t>
            </w:r>
          </w:p>
        </w:tc>
        <w:tc>
          <w:tcPr>
            <w:tcW w:w="4398" w:type="dxa"/>
            <w:shd w:val="clear" w:color="auto" w:fill="auto"/>
            <w:noWrap/>
            <w:hideMark/>
          </w:tcPr>
          <w:p w14:paraId="31F5CB12"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Mortality</w:t>
            </w:r>
          </w:p>
        </w:tc>
        <w:tc>
          <w:tcPr>
            <w:tcW w:w="1072" w:type="dxa"/>
            <w:shd w:val="clear" w:color="auto" w:fill="auto"/>
            <w:noWrap/>
            <w:hideMark/>
          </w:tcPr>
          <w:p w14:paraId="3D7C31D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6090660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1EA64C5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3711591A" w14:textId="77777777" w:rsidTr="0042157B">
        <w:trPr>
          <w:trHeight w:val="315"/>
          <w:jc w:val="center"/>
        </w:trPr>
        <w:tc>
          <w:tcPr>
            <w:tcW w:w="3785" w:type="dxa"/>
            <w:shd w:val="clear" w:color="auto" w:fill="auto"/>
            <w:noWrap/>
            <w:hideMark/>
          </w:tcPr>
          <w:p w14:paraId="3582FF10" w14:textId="77777777" w:rsidR="00F77033" w:rsidRPr="00F57968" w:rsidRDefault="00F77033" w:rsidP="00F77033">
            <w:pPr>
              <w:rPr>
                <w:sz w:val="20"/>
                <w:szCs w:val="20"/>
              </w:rPr>
            </w:pPr>
            <w:r>
              <w:rPr>
                <w:rFonts w:eastAsia="Times New Roman"/>
                <w:noProof/>
                <w:color w:val="000000"/>
                <w:sz w:val="20"/>
                <w:szCs w:val="20"/>
              </w:rPr>
              <w:t>'Race' and prostate cancer mortality in equal-access healthcare systems</w:t>
            </w:r>
            <w:hyperlink w:anchor="_ENREF_21" w:tooltip="Graham-Steed, 2013 #2163" w:history="1">
              <w:r>
                <w:rPr>
                  <w:rFonts w:eastAsia="Times New Roman"/>
                  <w:color w:val="000000"/>
                  <w:sz w:val="20"/>
                  <w:szCs w:val="20"/>
                </w:rPr>
                <w:fldChar w:fldCharType="begin">
                  <w:fldData xml:space="preserve">PEVuZE5vdGU+PENpdGU+PEF1dGhvcj5HcmFoYW0tU3RlZWQ8L0F1dGhvcj48WWVhcj4yMDEzPC9Z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PEVuZE5vdGU+PENpdGU+PEF1dGhvcj5HcmFoYW0tU3RlZWQ8L0F1dGhvcj48WWVhcj4yMDEzPC9Z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21</w:t>
              </w:r>
              <w:r>
                <w:rPr>
                  <w:rFonts w:eastAsia="Times New Roman"/>
                  <w:color w:val="000000"/>
                  <w:sz w:val="20"/>
                  <w:szCs w:val="20"/>
                </w:rPr>
                <w:fldChar w:fldCharType="end"/>
              </w:r>
            </w:hyperlink>
          </w:p>
        </w:tc>
        <w:tc>
          <w:tcPr>
            <w:tcW w:w="2340" w:type="dxa"/>
            <w:shd w:val="clear" w:color="auto" w:fill="auto"/>
            <w:noWrap/>
            <w:hideMark/>
          </w:tcPr>
          <w:p w14:paraId="7D7FDADB"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Cancer (prostate)</w:t>
            </w:r>
          </w:p>
        </w:tc>
        <w:tc>
          <w:tcPr>
            <w:tcW w:w="1272" w:type="dxa"/>
            <w:shd w:val="clear" w:color="auto" w:fill="auto"/>
            <w:noWrap/>
            <w:hideMark/>
          </w:tcPr>
          <w:p w14:paraId="2CFBFFC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1249</w:t>
            </w:r>
          </w:p>
        </w:tc>
        <w:tc>
          <w:tcPr>
            <w:tcW w:w="4398" w:type="dxa"/>
            <w:shd w:val="clear" w:color="auto" w:fill="auto"/>
            <w:noWrap/>
            <w:hideMark/>
          </w:tcPr>
          <w:p w14:paraId="5A90C884"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Prostate cancer mortality</w:t>
            </w:r>
          </w:p>
        </w:tc>
        <w:tc>
          <w:tcPr>
            <w:tcW w:w="1072" w:type="dxa"/>
            <w:shd w:val="clear" w:color="auto" w:fill="auto"/>
            <w:noWrap/>
            <w:hideMark/>
          </w:tcPr>
          <w:p w14:paraId="7F694B8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0582DF7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8C2DFD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5279B976" w14:textId="77777777" w:rsidTr="0042157B">
        <w:trPr>
          <w:trHeight w:val="315"/>
          <w:jc w:val="center"/>
        </w:trPr>
        <w:tc>
          <w:tcPr>
            <w:tcW w:w="3785" w:type="dxa"/>
            <w:shd w:val="clear" w:color="auto" w:fill="auto"/>
            <w:noWrap/>
            <w:hideMark/>
          </w:tcPr>
          <w:p w14:paraId="2F93FDCF" w14:textId="77777777" w:rsidR="00F77033" w:rsidRPr="00F57968" w:rsidRDefault="00F77033" w:rsidP="00F77033">
            <w:pPr>
              <w:rPr>
                <w:sz w:val="20"/>
                <w:szCs w:val="20"/>
              </w:rPr>
            </w:pPr>
            <w:r>
              <w:rPr>
                <w:rFonts w:eastAsia="Times New Roman"/>
                <w:noProof/>
                <w:color w:val="000000"/>
                <w:sz w:val="20"/>
                <w:szCs w:val="20"/>
              </w:rPr>
              <w:t>Racial parity in tumor burden, treatment choice and survival outcomes in men with prostate cancer in the VA healthcare system</w:t>
            </w:r>
            <w:hyperlink w:anchor="_ENREF_22" w:tooltip="Daskivich, 2015 #5050"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&lt;EndNote&gt;&lt;Cite&gt;&lt;Author&gt;Daskivich&lt;/Author&gt;&lt;Year&gt;2015&lt;/Year&gt;&lt;RecNum&gt;5050&lt;/RecNum&gt;&lt;DisplayText&gt;&lt;style face="superscript"&gt;22&lt;/style&gt;&lt;/DisplayText&gt;&lt;record&gt;&lt;rec-number&gt;5050&lt;/rec-number&gt;&lt;foreign-keys&gt;&lt;key app="EN" db-id="srfz5pzfd9s09aessv7x0wasvr2feta0vwr0" timestamp="1467222619"&gt;5050&lt;/key&gt;&lt;/foreign-keys&gt;&lt;ref-type name="Journal Article"&gt;17&lt;/ref-type&gt;&lt;contributors&gt;&lt;authors&gt;&lt;author&gt;Daskivich, TJ&lt;/author&gt;&lt;author&gt;Kwan, L&lt;/author&gt;&lt;author&gt;Dash, Atreya&lt;/author&gt;&lt;author&gt;Litwin, MS&lt;/author&gt;&lt;/authors&gt;&lt;/contributors&gt;&lt;titles&gt;&lt;title&gt;Racial parity in tumor burden, treatment choice and survival outcomes in men with prostate cancer in the VA healthcare system&lt;/title&gt;&lt;secondary-title&gt;Prostate cancer and prostatic diseases&lt;/secondary-title&gt;&lt;/titles&gt;&lt;periodical&gt;&lt;full-title&gt;Prostate Cancer and Prostatic Diseases&lt;/full-title&gt;&lt;abbr-1&gt;Prostate Cancer Prostatic Dis.&lt;/abbr-1&gt;&lt;abbr-2&gt;Prostate Cancer Prostatic Dis&lt;/abbr-2&gt;&lt;abbr-3&gt;Prostate Cancer &amp;amp; Prostatic Diseases&lt;/abbr-3&gt;&lt;/periodical&gt;&lt;pages&gt;104-109&lt;/pages&gt;&lt;volume&gt;18&lt;/volume&gt;&lt;number&gt;2&lt;/number&gt;&lt;dates&gt;&lt;year&gt;2015&lt;/year&gt;&lt;/dates&gt;&lt;isbn&gt;1365-7852&lt;/isbn&gt;&lt;urls&gt;&lt;/urls&gt;&lt;custom2&gt;KQ1&lt;/custom2&gt;&lt;custom3&gt;Race-AA-Black, Race-Hispanic&lt;/custom3&gt;&lt;custom5&gt;VA Kim Man - Karli to review&lt;/custom5&gt;&lt;custom6&gt;Karli&lt;/custom6&gt;&lt;custom7&gt;Include&lt;/custom7&gt;&lt;/record&gt;&lt;/Cite&gt;&lt;/EndNote&gt;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22</w:t>
              </w:r>
              <w:r>
                <w:rPr>
                  <w:rFonts w:eastAsia="Times New Roman"/>
                  <w:color w:val="000000"/>
                  <w:sz w:val="20"/>
                  <w:szCs w:val="20"/>
                </w:rPr>
                <w:fldChar w:fldCharType="end"/>
              </w:r>
            </w:hyperlink>
          </w:p>
        </w:tc>
        <w:tc>
          <w:tcPr>
            <w:tcW w:w="2340" w:type="dxa"/>
            <w:shd w:val="clear" w:color="auto" w:fill="auto"/>
            <w:noWrap/>
            <w:hideMark/>
          </w:tcPr>
          <w:p w14:paraId="5B7CACFD"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Cancer (prostate)</w:t>
            </w:r>
          </w:p>
        </w:tc>
        <w:tc>
          <w:tcPr>
            <w:tcW w:w="1272" w:type="dxa"/>
            <w:shd w:val="clear" w:color="auto" w:fill="auto"/>
            <w:noWrap/>
            <w:hideMark/>
          </w:tcPr>
          <w:p w14:paraId="590547F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1258</w:t>
            </w:r>
          </w:p>
        </w:tc>
        <w:tc>
          <w:tcPr>
            <w:tcW w:w="4398" w:type="dxa"/>
            <w:shd w:val="clear" w:color="auto" w:fill="auto"/>
            <w:noWrap/>
            <w:hideMark/>
          </w:tcPr>
          <w:p w14:paraId="3AA7AC32"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Prostate cancer mortality</w:t>
            </w:r>
          </w:p>
        </w:tc>
        <w:tc>
          <w:tcPr>
            <w:tcW w:w="1072" w:type="dxa"/>
            <w:shd w:val="clear" w:color="auto" w:fill="auto"/>
            <w:noWrap/>
            <w:hideMark/>
          </w:tcPr>
          <w:p w14:paraId="4D85DA9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231FF0A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1B60250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6E70D84E" w14:textId="77777777" w:rsidTr="0042157B">
        <w:trPr>
          <w:trHeight w:val="315"/>
          <w:jc w:val="center"/>
        </w:trPr>
        <w:tc>
          <w:tcPr>
            <w:tcW w:w="3785" w:type="dxa"/>
            <w:shd w:val="clear" w:color="auto" w:fill="auto"/>
            <w:noWrap/>
            <w:hideMark/>
          </w:tcPr>
          <w:p w14:paraId="22CCD2FD" w14:textId="77777777" w:rsidR="00F77033" w:rsidRPr="00F57968" w:rsidRDefault="00F77033" w:rsidP="00F77033">
            <w:pPr>
              <w:rPr>
                <w:sz w:val="20"/>
                <w:szCs w:val="20"/>
              </w:rPr>
            </w:pPr>
            <w:r w:rsidRPr="00F57968">
              <w:rPr>
                <w:rFonts w:eastAsia="Times New Roman"/>
                <w:color w:val="000000"/>
                <w:sz w:val="20"/>
                <w:szCs w:val="20"/>
              </w:rPr>
              <w:t>The association between race and prostate cancer risk on initial biopsy in an equal access, multiethnic cohort</w:t>
            </w:r>
            <w:hyperlink w:anchor="_ENREF_23" w:tooltip="Gaines, 2014 #2240" w:history="1">
              <w:r>
                <w:rPr>
                  <w:rFonts w:eastAsia="Times New Roman"/>
                  <w:color w:val="000000"/>
                  <w:sz w:val="20"/>
                  <w:szCs w:val="20"/>
                </w:rPr>
                <w:fldChar w:fldCharType="begin">
                  <w:fldData xml:space="preserve">PEVuZE5vdGU+PENpdGU+PEF1dGhvcj5HYWluZXM8L0F1dGhvcj48WWVhcj4yMDE0PC9ZZWFyPjxS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PEVuZE5vdGU+PENpdGU+PEF1dGhvcj5HYWluZXM8L0F1dGhvcj48WWVhcj4yMDE0PC9ZZWFyPjxS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23</w:t>
              </w:r>
              <w:r>
                <w:rPr>
                  <w:rFonts w:eastAsia="Times New Roman"/>
                  <w:color w:val="000000"/>
                  <w:sz w:val="20"/>
                  <w:szCs w:val="20"/>
                </w:rPr>
                <w:fldChar w:fldCharType="end"/>
              </w:r>
            </w:hyperlink>
          </w:p>
        </w:tc>
        <w:tc>
          <w:tcPr>
            <w:tcW w:w="2340" w:type="dxa"/>
            <w:shd w:val="clear" w:color="auto" w:fill="auto"/>
            <w:noWrap/>
            <w:hideMark/>
          </w:tcPr>
          <w:p w14:paraId="26C6F5B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Cancer (prostate)</w:t>
            </w:r>
          </w:p>
        </w:tc>
        <w:tc>
          <w:tcPr>
            <w:tcW w:w="1272" w:type="dxa"/>
            <w:shd w:val="clear" w:color="auto" w:fill="auto"/>
            <w:noWrap/>
            <w:hideMark/>
          </w:tcPr>
          <w:p w14:paraId="39CC99F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887</w:t>
            </w:r>
          </w:p>
        </w:tc>
        <w:tc>
          <w:tcPr>
            <w:tcW w:w="4398" w:type="dxa"/>
            <w:shd w:val="clear" w:color="auto" w:fill="auto"/>
            <w:noWrap/>
            <w:hideMark/>
          </w:tcPr>
          <w:p w14:paraId="793A51B8"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Prostate cancer risk on initial biopsy and </w:t>
            </w:r>
            <w:r>
              <w:rPr>
                <w:rFonts w:eastAsia="Times New Roman"/>
                <w:color w:val="000000"/>
                <w:sz w:val="20"/>
                <w:szCs w:val="20"/>
              </w:rPr>
              <w:t>p</w:t>
            </w:r>
            <w:r w:rsidRPr="00F57968">
              <w:rPr>
                <w:rFonts w:eastAsia="Times New Roman"/>
                <w:color w:val="000000"/>
                <w:sz w:val="20"/>
                <w:szCs w:val="20"/>
              </w:rPr>
              <w:t>rostate cancer grade</w:t>
            </w:r>
          </w:p>
        </w:tc>
        <w:tc>
          <w:tcPr>
            <w:tcW w:w="1072" w:type="dxa"/>
            <w:shd w:val="clear" w:color="auto" w:fill="auto"/>
            <w:noWrap/>
            <w:hideMark/>
          </w:tcPr>
          <w:p w14:paraId="4D5DEF4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27B0BB1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4205AAA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3469D7D2" w14:textId="77777777" w:rsidTr="0042157B">
        <w:trPr>
          <w:trHeight w:val="315"/>
          <w:jc w:val="center"/>
        </w:trPr>
        <w:tc>
          <w:tcPr>
            <w:tcW w:w="3785" w:type="dxa"/>
            <w:shd w:val="clear" w:color="auto" w:fill="auto"/>
            <w:noWrap/>
            <w:hideMark/>
          </w:tcPr>
          <w:p w14:paraId="7A270A0A" w14:textId="77777777" w:rsidR="00F77033" w:rsidRPr="00F57968" w:rsidRDefault="00F77033" w:rsidP="00F77033">
            <w:pPr>
              <w:rPr>
                <w:sz w:val="20"/>
                <w:szCs w:val="20"/>
              </w:rPr>
            </w:pPr>
            <w:r w:rsidRPr="00F57968">
              <w:rPr>
                <w:rFonts w:eastAsia="Times New Roman"/>
                <w:color w:val="000000"/>
                <w:sz w:val="20"/>
                <w:szCs w:val="20"/>
              </w:rPr>
              <w:t>Counting alleles in single lesions of prostate tumors from ethnically diverse patients</w:t>
            </w:r>
            <w:hyperlink w:anchor="_ENREF_24" w:tooltip="Morikawa, 2008 #1548" w:history="1">
              <w:r>
                <w:rPr>
                  <w:rFonts w:eastAsia="Times New Roman"/>
                  <w:color w:val="000000"/>
                  <w:sz w:val="20"/>
                  <w:szCs w:val="20"/>
                </w:rPr>
                <w:fldChar w:fldCharType="begin">
                  <w:fldData xml:space="preserve">PEVuZE5vdGU+PENpdGU+PEF1dGhvcj5Nb3Jpa2F3YTwvQXV0aG9yPjxZZWFyPjIwMDg8L1llYXI+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PEVuZE5vdGU+PENpdGU+PEF1dGhvcj5Nb3Jpa2F3YTwvQXV0aG9yPjxZZWFyPjIwMDg8L1llYXI+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24</w:t>
              </w:r>
              <w:r>
                <w:rPr>
                  <w:rFonts w:eastAsia="Times New Roman"/>
                  <w:color w:val="000000"/>
                  <w:sz w:val="20"/>
                  <w:szCs w:val="20"/>
                </w:rPr>
                <w:fldChar w:fldCharType="end"/>
              </w:r>
            </w:hyperlink>
          </w:p>
        </w:tc>
        <w:tc>
          <w:tcPr>
            <w:tcW w:w="2340" w:type="dxa"/>
            <w:shd w:val="clear" w:color="auto" w:fill="auto"/>
            <w:noWrap/>
            <w:hideMark/>
          </w:tcPr>
          <w:p w14:paraId="46B91C71"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Cancer (prostate)</w:t>
            </w:r>
          </w:p>
        </w:tc>
        <w:tc>
          <w:tcPr>
            <w:tcW w:w="1272" w:type="dxa"/>
            <w:shd w:val="clear" w:color="auto" w:fill="auto"/>
            <w:noWrap/>
            <w:hideMark/>
          </w:tcPr>
          <w:p w14:paraId="4684E9C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153</w:t>
            </w:r>
          </w:p>
        </w:tc>
        <w:tc>
          <w:tcPr>
            <w:tcW w:w="4398" w:type="dxa"/>
            <w:shd w:val="clear" w:color="auto" w:fill="auto"/>
            <w:noWrap/>
            <w:hideMark/>
          </w:tcPr>
          <w:p w14:paraId="740A33A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8p allelic status</w:t>
            </w:r>
          </w:p>
        </w:tc>
        <w:tc>
          <w:tcPr>
            <w:tcW w:w="1072" w:type="dxa"/>
            <w:shd w:val="clear" w:color="auto" w:fill="auto"/>
            <w:noWrap/>
            <w:hideMark/>
          </w:tcPr>
          <w:p w14:paraId="466BF01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35E5C61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4AEE561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2258EB6D" w14:textId="77777777" w:rsidTr="0042157B">
        <w:trPr>
          <w:trHeight w:val="315"/>
          <w:jc w:val="center"/>
        </w:trPr>
        <w:tc>
          <w:tcPr>
            <w:tcW w:w="3785" w:type="dxa"/>
            <w:shd w:val="clear" w:color="auto" w:fill="auto"/>
            <w:noWrap/>
            <w:hideMark/>
          </w:tcPr>
          <w:p w14:paraId="5B896BDA" w14:textId="77777777" w:rsidR="00F77033" w:rsidRPr="00F57968" w:rsidRDefault="00F77033" w:rsidP="00F77033">
            <w:pPr>
              <w:rPr>
                <w:sz w:val="20"/>
                <w:szCs w:val="20"/>
              </w:rPr>
            </w:pPr>
            <w:r>
              <w:rPr>
                <w:rFonts w:eastAsia="Times New Roman"/>
                <w:noProof/>
                <w:color w:val="000000"/>
                <w:sz w:val="20"/>
                <w:szCs w:val="20"/>
              </w:rPr>
              <w:t>Impact of race in a predominantly African-American population of patients with low/intermediate risk prostate cancer undergoing radical prostatectomy within an equal access care institution</w:t>
            </w:r>
            <w:hyperlink w:anchor="_ENREF_19" w:tooltip="Schreiber, 2014 #646" w:history="1">
              <w:r>
                <w:rPr>
                  <w:rFonts w:eastAsia="Times New Roman"/>
                  <w:color w:val="000000"/>
                  <w:sz w:val="20"/>
                  <w:szCs w:val="20"/>
                </w:rPr>
                <w:fldChar w:fldCharType="begin">
                  <w:fldData xml:space="preserve">PEVuZE5vdGU+PENpdGU+PEF1dGhvcj5TY2hyZWliZXI8L0F1dGhvcj48WWVhcj4yMDE0PC9ZZWFy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PEVuZE5vdGU+PENpdGU+PEF1dGhvcj5TY2hyZWliZXI8L0F1dGhvcj48WWVhcj4yMDE0PC9ZZWFy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19</w:t>
              </w:r>
              <w:r>
                <w:rPr>
                  <w:rFonts w:eastAsia="Times New Roman"/>
                  <w:color w:val="000000"/>
                  <w:sz w:val="20"/>
                  <w:szCs w:val="20"/>
                </w:rPr>
                <w:fldChar w:fldCharType="end"/>
              </w:r>
            </w:hyperlink>
          </w:p>
        </w:tc>
        <w:tc>
          <w:tcPr>
            <w:tcW w:w="2340" w:type="dxa"/>
            <w:shd w:val="clear" w:color="auto" w:fill="auto"/>
            <w:noWrap/>
            <w:hideMark/>
          </w:tcPr>
          <w:p w14:paraId="41FB7EDC"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Cancer (prostate)</w:t>
            </w:r>
          </w:p>
        </w:tc>
        <w:tc>
          <w:tcPr>
            <w:tcW w:w="1272" w:type="dxa"/>
            <w:shd w:val="clear" w:color="auto" w:fill="auto"/>
            <w:noWrap/>
            <w:hideMark/>
          </w:tcPr>
          <w:p w14:paraId="683E90A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222</w:t>
            </w:r>
          </w:p>
        </w:tc>
        <w:tc>
          <w:tcPr>
            <w:tcW w:w="4398" w:type="dxa"/>
            <w:shd w:val="clear" w:color="auto" w:fill="auto"/>
            <w:noWrap/>
            <w:hideMark/>
          </w:tcPr>
          <w:p w14:paraId="433FD1CC"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Biochemical failure (prostate-specific antigen &gt;.2 ng/mL followed by repeat measure higher than .2 ng/mL or initiation of salvage treatment), distant control, survival </w:t>
            </w:r>
          </w:p>
        </w:tc>
        <w:tc>
          <w:tcPr>
            <w:tcW w:w="1072" w:type="dxa"/>
            <w:shd w:val="clear" w:color="auto" w:fill="auto"/>
            <w:noWrap/>
            <w:hideMark/>
          </w:tcPr>
          <w:p w14:paraId="0260605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465DC72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16ADBDD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447F4DD1" w14:textId="77777777" w:rsidTr="0042157B">
        <w:trPr>
          <w:trHeight w:val="315"/>
          <w:jc w:val="center"/>
        </w:trPr>
        <w:tc>
          <w:tcPr>
            <w:tcW w:w="3785" w:type="dxa"/>
            <w:shd w:val="clear" w:color="auto" w:fill="auto"/>
            <w:noWrap/>
            <w:hideMark/>
          </w:tcPr>
          <w:p w14:paraId="484C73E9" w14:textId="77777777" w:rsidR="00F77033" w:rsidRPr="00F57968" w:rsidRDefault="00F77033" w:rsidP="00F77033">
            <w:pPr>
              <w:rPr>
                <w:sz w:val="20"/>
                <w:szCs w:val="20"/>
              </w:rPr>
            </w:pPr>
            <w:r w:rsidRPr="00F57968">
              <w:rPr>
                <w:rFonts w:eastAsia="Times New Roman"/>
                <w:color w:val="000000"/>
                <w:sz w:val="20"/>
                <w:szCs w:val="20"/>
              </w:rPr>
              <w:t>Race and time from diagnosis to radical prostatectomy: does equal access mean equal timely access to the operating room?--Results from the SEARCH database</w:t>
            </w:r>
            <w:hyperlink w:anchor="_ENREF_25" w:tooltip="Banez, 2009 #2756" w:history="1">
              <w:r>
                <w:rPr>
                  <w:rFonts w:eastAsia="Times New Roman"/>
                  <w:color w:val="000000"/>
                  <w:sz w:val="20"/>
                  <w:szCs w:val="20"/>
                </w:rPr>
                <w:fldChar w:fldCharType="begin">
                  <w:fldData xml:space="preserve">PEVuZE5vdGU+PENpdGU+PEF1dGhvcj5CYW5lejwvQXV0aG9yPjxZZWFyPjIwMDk8L1llYXI+PFJl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PEVuZE5vdGU+PENpdGU+PEF1dGhvcj5CYW5lejwvQXV0aG9yPjxZZWFyPjIwMDk8L1llYXI+PFJl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25</w:t>
              </w:r>
              <w:r>
                <w:rPr>
                  <w:rFonts w:eastAsia="Times New Roman"/>
                  <w:color w:val="000000"/>
                  <w:sz w:val="20"/>
                  <w:szCs w:val="20"/>
                </w:rPr>
                <w:fldChar w:fldCharType="end"/>
              </w:r>
            </w:hyperlink>
          </w:p>
        </w:tc>
        <w:tc>
          <w:tcPr>
            <w:tcW w:w="2340" w:type="dxa"/>
            <w:shd w:val="clear" w:color="auto" w:fill="auto"/>
            <w:noWrap/>
            <w:hideMark/>
          </w:tcPr>
          <w:p w14:paraId="38079E24"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Cancer (prostate)</w:t>
            </w:r>
          </w:p>
        </w:tc>
        <w:tc>
          <w:tcPr>
            <w:tcW w:w="1272" w:type="dxa"/>
            <w:shd w:val="clear" w:color="auto" w:fill="auto"/>
            <w:noWrap/>
            <w:hideMark/>
          </w:tcPr>
          <w:p w14:paraId="174AA58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1532</w:t>
            </w:r>
          </w:p>
        </w:tc>
        <w:tc>
          <w:tcPr>
            <w:tcW w:w="4398" w:type="dxa"/>
            <w:shd w:val="clear" w:color="auto" w:fill="auto"/>
            <w:noWrap/>
            <w:hideMark/>
          </w:tcPr>
          <w:p w14:paraId="25BC9C0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Time between b</w:t>
            </w:r>
            <w:r>
              <w:rPr>
                <w:rFonts w:eastAsia="Times New Roman"/>
                <w:color w:val="000000"/>
                <w:sz w:val="20"/>
                <w:szCs w:val="20"/>
              </w:rPr>
              <w:t>iopsy and radical prostatectomy</w:t>
            </w:r>
          </w:p>
        </w:tc>
        <w:tc>
          <w:tcPr>
            <w:tcW w:w="1072" w:type="dxa"/>
            <w:shd w:val="clear" w:color="auto" w:fill="auto"/>
            <w:noWrap/>
            <w:hideMark/>
          </w:tcPr>
          <w:p w14:paraId="4FB9D78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278D8DD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7C863A8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68E485D6" w14:textId="77777777" w:rsidTr="0042157B">
        <w:trPr>
          <w:trHeight w:val="315"/>
          <w:jc w:val="center"/>
        </w:trPr>
        <w:tc>
          <w:tcPr>
            <w:tcW w:w="3785" w:type="dxa"/>
            <w:shd w:val="clear" w:color="auto" w:fill="auto"/>
            <w:noWrap/>
            <w:hideMark/>
          </w:tcPr>
          <w:p w14:paraId="62D91494" w14:textId="77777777" w:rsidR="00F77033" w:rsidRPr="00F57968" w:rsidRDefault="00F77033" w:rsidP="00F77033">
            <w:pPr>
              <w:rPr>
                <w:sz w:val="20"/>
                <w:szCs w:val="20"/>
              </w:rPr>
            </w:pPr>
            <w:r w:rsidRPr="00F57968">
              <w:rPr>
                <w:rFonts w:eastAsia="Times New Roman"/>
                <w:color w:val="000000"/>
                <w:sz w:val="20"/>
                <w:szCs w:val="20"/>
              </w:rPr>
              <w:t>Racial differences in adipose tissue distribution and risk of aggressive prostate cancer among men undergoing radiotherapy</w:t>
            </w:r>
            <w:hyperlink w:anchor="_ENREF_26" w:tooltip="Allott, 2014 #743" w:history="1">
              <w:r>
                <w:rPr>
                  <w:rFonts w:eastAsia="Times New Roman"/>
                  <w:color w:val="000000"/>
                  <w:sz w:val="20"/>
                  <w:szCs w:val="20"/>
                </w:rPr>
                <w:fldChar w:fldCharType="begin">
                  <w:fldData xml:space="preserve">PEVuZE5vdGU+PENpdGU+PEF1dGhvcj5BbGxvdHQ8L0F1dGhvcj48WWVhcj4yMDE0PC9ZZWFyPjxS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PEVuZE5vdGU+PENpdGU+PEF1dGhvcj5BbGxvdHQ8L0F1dGhvcj48WWVhcj4yMDE0PC9ZZWFyPjxS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26</w:t>
              </w:r>
              <w:r>
                <w:rPr>
                  <w:rFonts w:eastAsia="Times New Roman"/>
                  <w:color w:val="000000"/>
                  <w:sz w:val="20"/>
                  <w:szCs w:val="20"/>
                </w:rPr>
                <w:fldChar w:fldCharType="end"/>
              </w:r>
            </w:hyperlink>
          </w:p>
        </w:tc>
        <w:tc>
          <w:tcPr>
            <w:tcW w:w="2340" w:type="dxa"/>
            <w:shd w:val="clear" w:color="auto" w:fill="auto"/>
            <w:noWrap/>
            <w:hideMark/>
          </w:tcPr>
          <w:p w14:paraId="3CF760CF"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Cancer (prostate)</w:t>
            </w:r>
          </w:p>
        </w:tc>
        <w:tc>
          <w:tcPr>
            <w:tcW w:w="1272" w:type="dxa"/>
            <w:shd w:val="clear" w:color="auto" w:fill="auto"/>
            <w:noWrap/>
            <w:hideMark/>
          </w:tcPr>
          <w:p w14:paraId="7949C66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308</w:t>
            </w:r>
          </w:p>
        </w:tc>
        <w:tc>
          <w:tcPr>
            <w:tcW w:w="4398" w:type="dxa"/>
            <w:shd w:val="clear" w:color="auto" w:fill="auto"/>
            <w:noWrap/>
            <w:hideMark/>
          </w:tcPr>
          <w:p w14:paraId="1E4C67A2"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Relationship between visceral obesity and prostate cancer</w:t>
            </w:r>
          </w:p>
        </w:tc>
        <w:tc>
          <w:tcPr>
            <w:tcW w:w="1072" w:type="dxa"/>
            <w:shd w:val="clear" w:color="auto" w:fill="auto"/>
            <w:noWrap/>
            <w:hideMark/>
          </w:tcPr>
          <w:p w14:paraId="7430770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02527AA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3138BE2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3D191273" w14:textId="77777777" w:rsidTr="0042157B">
        <w:trPr>
          <w:trHeight w:val="315"/>
          <w:jc w:val="center"/>
        </w:trPr>
        <w:tc>
          <w:tcPr>
            <w:tcW w:w="3785" w:type="dxa"/>
            <w:shd w:val="clear" w:color="auto" w:fill="auto"/>
            <w:noWrap/>
            <w:hideMark/>
          </w:tcPr>
          <w:p w14:paraId="21EF4A25" w14:textId="77777777" w:rsidR="00F77033" w:rsidRPr="00F57968" w:rsidRDefault="00F77033" w:rsidP="00F77033">
            <w:pPr>
              <w:rPr>
                <w:sz w:val="20"/>
                <w:szCs w:val="20"/>
              </w:rPr>
            </w:pPr>
            <w:r>
              <w:rPr>
                <w:rFonts w:eastAsia="Times New Roman"/>
                <w:noProof/>
                <w:color w:val="000000"/>
                <w:sz w:val="20"/>
                <w:szCs w:val="20"/>
              </w:rPr>
              <w:t xml:space="preserve">Racial parity in tumor burden, treatment </w:t>
            </w:r>
            <w:r>
              <w:rPr>
                <w:rFonts w:eastAsia="Times New Roman"/>
                <w:noProof/>
                <w:color w:val="000000"/>
                <w:sz w:val="20"/>
                <w:szCs w:val="20"/>
              </w:rPr>
              <w:lastRenderedPageBreak/>
              <w:t>choice and survival outcomes in men with prostate cancer in the VA healthcare system</w:t>
            </w:r>
            <w:hyperlink w:anchor="_ENREF_22" w:tooltip="Daskivich, 2015 #5050"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&lt;EndNote&gt;&lt;Cite&gt;&lt;Author&gt;Daskivich&lt;/Author&gt;&lt;Year&gt;2015&lt;/Year&gt;&lt;RecNum&gt;5050&lt;/RecNum&gt;&lt;DisplayText&gt;&lt;style face="superscript"&gt;22&lt;/style&gt;&lt;/DisplayText&gt;&lt;record&gt;&lt;rec-number&gt;5050&lt;/rec-number&gt;&lt;foreign-keys&gt;&lt;key app="EN" db-id="srfz5pzfd9s09aessv7x0wasvr2feta0vwr0" timestamp="1467222619"&gt;5050&lt;/key&gt;&lt;/foreign-keys&gt;&lt;ref-type name="Journal Article"&gt;17&lt;/ref-type&gt;&lt;contributors&gt;&lt;authors&gt;&lt;author&gt;Daskivich, TJ&lt;/author&gt;&lt;author&gt;Kwan, L&lt;/author&gt;&lt;author&gt;Dash, Atreya&lt;/author&gt;&lt;author&gt;Litwin, MS&lt;/author&gt;&lt;/authors&gt;&lt;/contributors&gt;&lt;titles&gt;&lt;title&gt;Racial parity in tumor burden, treatment choice and survival outcomes in men with prostate cancer in the VA healthcare system&lt;/title&gt;&lt;secondary-title&gt;Prostate cancer and prostatic diseases&lt;/secondary-title&gt;&lt;/titles&gt;&lt;periodical&gt;&lt;full-title&gt;Prostate Cancer and Prostatic Diseases&lt;/full-title&gt;&lt;abbr-1&gt;Prostate Cancer Prostatic Dis.&lt;/abbr-1&gt;&lt;abbr-2&gt;Prostate Cancer Prostatic Dis&lt;/abbr-2&gt;&lt;abbr-3&gt;Prostate Cancer &amp;amp; Prostatic Diseases&lt;/abbr-3&gt;&lt;/periodical&gt;&lt;pages&gt;104-109&lt;/pages&gt;&lt;volume&gt;18&lt;/volume&gt;&lt;number&gt;2&lt;/number&gt;&lt;dates&gt;&lt;year&gt;2015&lt;/year&gt;&lt;/dates&gt;&lt;isbn&gt;1365-7852&lt;/isbn&gt;&lt;urls&gt;&lt;/urls&gt;&lt;custom2&gt;KQ1&lt;/custom2&gt;&lt;custom3&gt;Race-AA-Black, Race-Hispanic&lt;/custom3&gt;&lt;custom5&gt;VA Kim Man - Karli to review&lt;/custom5&gt;&lt;custom6&gt;Karli&lt;/custom6&gt;&lt;custom7&gt;Include&lt;/custom7&gt;&lt;/record&gt;&lt;/Cite&gt;&lt;/EndNote&gt;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22</w:t>
              </w:r>
              <w:r>
                <w:rPr>
                  <w:rFonts w:eastAsia="Times New Roman"/>
                  <w:color w:val="000000"/>
                  <w:sz w:val="20"/>
                  <w:szCs w:val="20"/>
                </w:rPr>
                <w:fldChar w:fldCharType="end"/>
              </w:r>
            </w:hyperlink>
          </w:p>
        </w:tc>
        <w:tc>
          <w:tcPr>
            <w:tcW w:w="2340" w:type="dxa"/>
            <w:shd w:val="clear" w:color="auto" w:fill="auto"/>
            <w:noWrap/>
            <w:hideMark/>
          </w:tcPr>
          <w:p w14:paraId="73FC3A64"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lastRenderedPageBreak/>
              <w:t>Cancer (prostate)</w:t>
            </w:r>
          </w:p>
        </w:tc>
        <w:tc>
          <w:tcPr>
            <w:tcW w:w="1272" w:type="dxa"/>
            <w:shd w:val="clear" w:color="auto" w:fill="auto"/>
            <w:noWrap/>
            <w:hideMark/>
          </w:tcPr>
          <w:p w14:paraId="2E58FD1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1258</w:t>
            </w:r>
          </w:p>
        </w:tc>
        <w:tc>
          <w:tcPr>
            <w:tcW w:w="4398" w:type="dxa"/>
            <w:shd w:val="clear" w:color="auto" w:fill="auto"/>
            <w:noWrap/>
            <w:hideMark/>
          </w:tcPr>
          <w:p w14:paraId="26F1875D"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Prostate cancer mortality</w:t>
            </w:r>
          </w:p>
        </w:tc>
        <w:tc>
          <w:tcPr>
            <w:tcW w:w="1072" w:type="dxa"/>
            <w:shd w:val="clear" w:color="auto" w:fill="auto"/>
            <w:noWrap/>
            <w:hideMark/>
          </w:tcPr>
          <w:p w14:paraId="1AE2BCE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077498C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1F167F2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23A47CE7" w14:textId="77777777" w:rsidTr="0042157B">
        <w:trPr>
          <w:trHeight w:val="315"/>
          <w:jc w:val="center"/>
        </w:trPr>
        <w:tc>
          <w:tcPr>
            <w:tcW w:w="3785" w:type="dxa"/>
            <w:shd w:val="clear" w:color="auto" w:fill="auto"/>
            <w:noWrap/>
            <w:hideMark/>
          </w:tcPr>
          <w:p w14:paraId="05E5955B" w14:textId="77777777" w:rsidR="00F77033" w:rsidRPr="00F57968" w:rsidRDefault="00F77033" w:rsidP="00F77033">
            <w:pPr>
              <w:rPr>
                <w:sz w:val="20"/>
                <w:szCs w:val="20"/>
              </w:rPr>
            </w:pPr>
            <w:r w:rsidRPr="00F57968">
              <w:rPr>
                <w:rFonts w:eastAsia="Times New Roman"/>
                <w:color w:val="000000"/>
                <w:sz w:val="20"/>
                <w:szCs w:val="20"/>
              </w:rPr>
              <w:lastRenderedPageBreak/>
              <w:t>Do racial disparities exist in the use of prostate cancer screening and detection tools in veterans?</w:t>
            </w:r>
            <w:hyperlink w:anchor="_ENREF_27" w:tooltip="Hudson, 2014 #2005" w:history="1">
              <w:r>
                <w:rPr>
                  <w:rFonts w:eastAsia="Times New Roman"/>
                  <w:color w:val="000000"/>
                  <w:sz w:val="20"/>
                  <w:szCs w:val="20"/>
                </w:rPr>
                <w:fldChar w:fldCharType="begin">
                  <w:fldData xml:space="preserve">PEVuZE5vdGU+PENpdGU+PEF1dGhvcj5IdWRzb248L0F1dGhvcj48WWVhcj4yMDE0PC9ZZWFyPjxS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=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PEVuZE5vdGU+PENpdGU+PEF1dGhvcj5IdWRzb248L0F1dGhvcj48WWVhcj4yMDE0PC9ZZWFyPjxS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=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27</w:t>
              </w:r>
              <w:r>
                <w:rPr>
                  <w:rFonts w:eastAsia="Times New Roman"/>
                  <w:color w:val="000000"/>
                  <w:sz w:val="20"/>
                  <w:szCs w:val="20"/>
                </w:rPr>
                <w:fldChar w:fldCharType="end"/>
              </w:r>
            </w:hyperlink>
          </w:p>
        </w:tc>
        <w:tc>
          <w:tcPr>
            <w:tcW w:w="2340" w:type="dxa"/>
            <w:shd w:val="clear" w:color="auto" w:fill="auto"/>
            <w:noWrap/>
            <w:hideMark/>
          </w:tcPr>
          <w:p w14:paraId="539F73C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Cancer (prostate, screening)</w:t>
            </w:r>
          </w:p>
        </w:tc>
        <w:tc>
          <w:tcPr>
            <w:tcW w:w="1272" w:type="dxa"/>
            <w:shd w:val="clear" w:color="auto" w:fill="auto"/>
            <w:noWrap/>
            <w:hideMark/>
          </w:tcPr>
          <w:p w14:paraId="2729DAE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275832</w:t>
            </w:r>
          </w:p>
        </w:tc>
        <w:tc>
          <w:tcPr>
            <w:tcW w:w="4398" w:type="dxa"/>
            <w:shd w:val="clear" w:color="auto" w:fill="auto"/>
            <w:noWrap/>
            <w:hideMark/>
          </w:tcPr>
          <w:p w14:paraId="0BBFDDE9" w14:textId="77777777" w:rsidR="00F77033" w:rsidRPr="00F57968" w:rsidRDefault="00F77033" w:rsidP="00F77033">
            <w:pPr>
              <w:rPr>
                <w:rFonts w:eastAsia="Times New Roman"/>
                <w:color w:val="000000"/>
                <w:sz w:val="20"/>
                <w:szCs w:val="20"/>
              </w:rPr>
            </w:pPr>
            <w:r w:rsidRPr="002C7171">
              <w:rPr>
                <w:rFonts w:eastAsia="Times New Roman"/>
                <w:color w:val="000000"/>
                <w:sz w:val="20"/>
                <w:szCs w:val="20"/>
              </w:rPr>
              <w:t>Prostate-</w:t>
            </w:r>
            <w:r>
              <w:rPr>
                <w:rFonts w:eastAsia="Times New Roman"/>
                <w:color w:val="000000"/>
                <w:sz w:val="20"/>
                <w:szCs w:val="20"/>
              </w:rPr>
              <w:t>s</w:t>
            </w:r>
            <w:r w:rsidRPr="002C7171">
              <w:rPr>
                <w:rFonts w:eastAsia="Times New Roman"/>
                <w:color w:val="000000"/>
                <w:sz w:val="20"/>
                <w:szCs w:val="20"/>
              </w:rPr>
              <w:t xml:space="preserve">pecific </w:t>
            </w:r>
            <w:r>
              <w:rPr>
                <w:rFonts w:eastAsia="Times New Roman"/>
                <w:color w:val="000000"/>
                <w:sz w:val="20"/>
                <w:szCs w:val="20"/>
              </w:rPr>
              <w:t>a</w:t>
            </w:r>
            <w:r w:rsidRPr="002C7171">
              <w:rPr>
                <w:rFonts w:eastAsia="Times New Roman"/>
                <w:color w:val="000000"/>
                <w:sz w:val="20"/>
                <w:szCs w:val="20"/>
              </w:rPr>
              <w:t xml:space="preserve">ntigen </w:t>
            </w:r>
            <w:r w:rsidRPr="00F57968">
              <w:rPr>
                <w:rFonts w:eastAsia="Times New Roman"/>
                <w:color w:val="000000"/>
                <w:sz w:val="20"/>
                <w:szCs w:val="20"/>
              </w:rPr>
              <w:t>screening uptake</w:t>
            </w:r>
          </w:p>
        </w:tc>
        <w:tc>
          <w:tcPr>
            <w:tcW w:w="1072" w:type="dxa"/>
            <w:shd w:val="clear" w:color="auto" w:fill="auto"/>
            <w:noWrap/>
            <w:hideMark/>
          </w:tcPr>
          <w:p w14:paraId="5AB0EF2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50D2F41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47EB298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5E3EBF41" w14:textId="77777777" w:rsidTr="0042157B">
        <w:trPr>
          <w:trHeight w:val="315"/>
          <w:jc w:val="center"/>
        </w:trPr>
        <w:tc>
          <w:tcPr>
            <w:tcW w:w="3785" w:type="dxa"/>
            <w:shd w:val="clear" w:color="auto" w:fill="auto"/>
            <w:noWrap/>
            <w:hideMark/>
          </w:tcPr>
          <w:p w14:paraId="78587C7C" w14:textId="77777777" w:rsidR="00F77033" w:rsidRPr="00F57968" w:rsidRDefault="00F77033" w:rsidP="00F77033">
            <w:pPr>
              <w:rPr>
                <w:sz w:val="20"/>
                <w:szCs w:val="20"/>
              </w:rPr>
            </w:pPr>
            <w:r w:rsidRPr="00F57968">
              <w:rPr>
                <w:rFonts w:eastAsia="Times New Roman"/>
                <w:color w:val="000000"/>
                <w:sz w:val="20"/>
                <w:szCs w:val="20"/>
              </w:rPr>
              <w:t>Functional status outcomes among white and African-American cardiac patients in an equal access system</w:t>
            </w:r>
            <w:hyperlink w:anchor="_ENREF_28" w:tooltip="Kressin, 2007 #1813" w:history="1">
              <w:r>
                <w:rPr>
                  <w:rFonts w:eastAsia="Times New Roman"/>
                  <w:color w:val="000000"/>
                  <w:sz w:val="20"/>
                  <w:szCs w:val="20"/>
                </w:rPr>
                <w:fldChar w:fldCharType="begin">
                  <w:fldData xml:space="preserve">PEVuZE5vdGU+PENpdGU+PEF1dGhvcj5LcmVzc2luPC9BdXRob3I+PFllYXI+MjAwNzwvWWVhcj48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PEVuZE5vdGU+PENpdGU+PEF1dGhvcj5LcmVzc2luPC9BdXRob3I+PFllYXI+MjAwNzwvWWVhcj48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28</w:t>
              </w:r>
              <w:r>
                <w:rPr>
                  <w:rFonts w:eastAsia="Times New Roman"/>
                  <w:color w:val="000000"/>
                  <w:sz w:val="20"/>
                  <w:szCs w:val="20"/>
                </w:rPr>
                <w:fldChar w:fldCharType="end"/>
              </w:r>
            </w:hyperlink>
          </w:p>
        </w:tc>
        <w:tc>
          <w:tcPr>
            <w:tcW w:w="2340" w:type="dxa"/>
            <w:shd w:val="clear" w:color="auto" w:fill="auto"/>
            <w:noWrap/>
            <w:hideMark/>
          </w:tcPr>
          <w:p w14:paraId="75ACA7B1" w14:textId="77777777" w:rsidR="00F77033" w:rsidRPr="00F57968" w:rsidRDefault="00F77033" w:rsidP="00F77033">
            <w:pPr>
              <w:rPr>
                <w:sz w:val="20"/>
                <w:szCs w:val="20"/>
              </w:rPr>
            </w:pPr>
            <w:r w:rsidRPr="00F57968">
              <w:rPr>
                <w:rFonts w:eastAsia="Times New Roman"/>
                <w:color w:val="000000"/>
                <w:sz w:val="20"/>
                <w:szCs w:val="20"/>
              </w:rPr>
              <w:t xml:space="preserve">Cardiovascular </w:t>
            </w:r>
          </w:p>
        </w:tc>
        <w:tc>
          <w:tcPr>
            <w:tcW w:w="1272" w:type="dxa"/>
            <w:shd w:val="clear" w:color="auto" w:fill="auto"/>
            <w:noWrap/>
            <w:hideMark/>
          </w:tcPr>
          <w:p w14:paraId="7BAA1AD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1022</w:t>
            </w:r>
          </w:p>
        </w:tc>
        <w:tc>
          <w:tcPr>
            <w:tcW w:w="4398" w:type="dxa"/>
            <w:shd w:val="clear" w:color="auto" w:fill="auto"/>
            <w:noWrap/>
            <w:hideMark/>
          </w:tcPr>
          <w:p w14:paraId="47D5DAAB"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Utilization, Functional status</w:t>
            </w:r>
          </w:p>
        </w:tc>
        <w:tc>
          <w:tcPr>
            <w:tcW w:w="1072" w:type="dxa"/>
            <w:shd w:val="clear" w:color="auto" w:fill="auto"/>
            <w:noWrap/>
            <w:hideMark/>
          </w:tcPr>
          <w:p w14:paraId="72329D1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1AC2A7A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38A648A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5A7F2B29" w14:textId="77777777" w:rsidTr="0042157B">
        <w:trPr>
          <w:trHeight w:val="315"/>
          <w:jc w:val="center"/>
        </w:trPr>
        <w:tc>
          <w:tcPr>
            <w:tcW w:w="3785" w:type="dxa"/>
            <w:shd w:val="clear" w:color="auto" w:fill="auto"/>
            <w:noWrap/>
            <w:hideMark/>
          </w:tcPr>
          <w:p w14:paraId="283C1979" w14:textId="77777777" w:rsidR="00F77033" w:rsidRPr="00F57968" w:rsidRDefault="00F77033" w:rsidP="00F77033">
            <w:pPr>
              <w:rPr>
                <w:sz w:val="20"/>
                <w:szCs w:val="20"/>
              </w:rPr>
            </w:pPr>
            <w:r w:rsidRPr="00F57968">
              <w:rPr>
                <w:rFonts w:eastAsia="Times New Roman"/>
                <w:color w:val="000000"/>
                <w:sz w:val="20"/>
                <w:szCs w:val="20"/>
              </w:rPr>
              <w:t>Functional status outcomes among white and African-American cardiac patients in an equal access system</w:t>
            </w:r>
            <w:hyperlink w:anchor="_ENREF_28" w:tooltip="Kressin, 2007 #1813" w:history="1">
              <w:r>
                <w:rPr>
                  <w:rFonts w:eastAsia="Times New Roman"/>
                  <w:color w:val="000000"/>
                  <w:sz w:val="20"/>
                  <w:szCs w:val="20"/>
                </w:rPr>
                <w:fldChar w:fldCharType="begin">
                  <w:fldData xml:space="preserve">PEVuZE5vdGU+PENpdGU+PEF1dGhvcj5LcmVzc2luPC9BdXRob3I+PFllYXI+MjAwNzwvWWVhcj48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PEVuZE5vdGU+PENpdGU+PEF1dGhvcj5LcmVzc2luPC9BdXRob3I+PFllYXI+MjAwNzwvWWVhcj48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28</w:t>
              </w:r>
              <w:r>
                <w:rPr>
                  <w:rFonts w:eastAsia="Times New Roman"/>
                  <w:color w:val="000000"/>
                  <w:sz w:val="20"/>
                  <w:szCs w:val="20"/>
                </w:rPr>
                <w:fldChar w:fldCharType="end"/>
              </w:r>
            </w:hyperlink>
          </w:p>
        </w:tc>
        <w:tc>
          <w:tcPr>
            <w:tcW w:w="2340" w:type="dxa"/>
            <w:shd w:val="clear" w:color="auto" w:fill="auto"/>
            <w:noWrap/>
            <w:hideMark/>
          </w:tcPr>
          <w:p w14:paraId="24AA1046" w14:textId="77777777" w:rsidR="00F77033" w:rsidRPr="00F57968" w:rsidRDefault="00F77033" w:rsidP="00F77033">
            <w:pPr>
              <w:rPr>
                <w:sz w:val="20"/>
                <w:szCs w:val="20"/>
              </w:rPr>
            </w:pPr>
            <w:r w:rsidRPr="00F57968">
              <w:rPr>
                <w:rFonts w:eastAsia="Times New Roman"/>
                <w:color w:val="000000"/>
                <w:sz w:val="20"/>
                <w:szCs w:val="20"/>
              </w:rPr>
              <w:t xml:space="preserve">Cardiovascular </w:t>
            </w:r>
          </w:p>
        </w:tc>
        <w:tc>
          <w:tcPr>
            <w:tcW w:w="1272" w:type="dxa"/>
            <w:shd w:val="clear" w:color="auto" w:fill="auto"/>
            <w:noWrap/>
            <w:hideMark/>
          </w:tcPr>
          <w:p w14:paraId="2B3F14B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1022</w:t>
            </w:r>
          </w:p>
        </w:tc>
        <w:tc>
          <w:tcPr>
            <w:tcW w:w="4398" w:type="dxa"/>
            <w:shd w:val="clear" w:color="auto" w:fill="auto"/>
            <w:noWrap/>
            <w:hideMark/>
          </w:tcPr>
          <w:p w14:paraId="2E0973D0"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Utilization, Functional status</w:t>
            </w:r>
          </w:p>
        </w:tc>
        <w:tc>
          <w:tcPr>
            <w:tcW w:w="1072" w:type="dxa"/>
            <w:shd w:val="clear" w:color="auto" w:fill="auto"/>
            <w:noWrap/>
            <w:hideMark/>
          </w:tcPr>
          <w:p w14:paraId="3BACBE2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6D0835A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6EFF7D8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46724BAD" w14:textId="77777777" w:rsidTr="0042157B">
        <w:trPr>
          <w:trHeight w:val="315"/>
          <w:jc w:val="center"/>
        </w:trPr>
        <w:tc>
          <w:tcPr>
            <w:tcW w:w="3785" w:type="dxa"/>
            <w:shd w:val="clear" w:color="auto" w:fill="auto"/>
            <w:noWrap/>
            <w:hideMark/>
          </w:tcPr>
          <w:p w14:paraId="5BA7A79F"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Better </w:t>
            </w:r>
            <w:r>
              <w:rPr>
                <w:rFonts w:eastAsia="Times New Roman"/>
                <w:color w:val="000000"/>
                <w:sz w:val="20"/>
                <w:szCs w:val="20"/>
              </w:rPr>
              <w:t>h</w:t>
            </w:r>
            <w:r w:rsidRPr="00F57968">
              <w:rPr>
                <w:rFonts w:eastAsia="Times New Roman"/>
                <w:color w:val="000000"/>
                <w:sz w:val="20"/>
                <w:szCs w:val="20"/>
              </w:rPr>
              <w:t>ypertension and lipid care in racially diverse, veterans at risk</w:t>
            </w:r>
            <w:hyperlink w:anchor="_ENREF_29" w:tooltip="Whittle, 2011 #5708" w:history="1">
              <w:r>
                <w:rPr>
                  <w:rFonts w:eastAsia="Times New Roman"/>
                  <w:sz w:val="20"/>
                  <w:szCs w:val="20"/>
                </w:rPr>
                <w:fldChar w:fldCharType="begin"/>
              </w:r>
              <w:r>
                <w:rPr>
                  <w:rFonts w:eastAsia="Times New Roman"/>
                  <w:sz w:val="20"/>
                  <w:szCs w:val="20"/>
                </w:rPr>
                <w:instrText xml:space="preserve"> ADDIN EN.CITE &lt;EndNote&gt;&lt;Cite&gt;&lt;Author&gt;Whittle&lt;/Author&gt;&lt;Year&gt;2011&lt;/Year&gt;&lt;RecNum&gt;5708&lt;/RecNum&gt;&lt;DisplayText&gt;&lt;style face="superscript"&gt;29&lt;/style&gt;&lt;/DisplayText&gt;&lt;record&gt;&lt;rec-number&gt;5708&lt;/rec-number&gt;&lt;foreign-keys&gt;&lt;key app="EN" db-id="srfz5pzfd9s09aessv7x0wasvr2feta0vwr0" timestamp="1480391649"&gt;5708&lt;/key&gt;&lt;/foreign-keys&gt;&lt;ref-type name="Web Page"&gt;12&lt;/ref-type&gt;&lt;contributors&gt;&lt;authors&gt;&lt;author&gt;Whittle, J.&lt;/author&gt;&lt;/authors&gt;&lt;/contributors&gt;&lt;titles&gt;&lt;title&gt;Better hypertension and lipid care in racially diverse, veterans at risk&lt;/title&gt;&lt;/titles&gt;&lt;volume&gt;2016&lt;/volume&gt;&lt;number&gt;November 14&lt;/number&gt;&lt;dates&gt;&lt;year&gt;2011&lt;/year&gt;&lt;/dates&gt;&lt;publisher&gt;HSR&amp;amp;D study (RRP 09-123)&lt;/publisher&gt;&lt;urls&gt;&lt;related-urls&gt;&lt;url&gt;http://www.hsrd.research.va.gov/research/abstracts.cfm?Project_ID=2141699715&lt;/url&gt;&lt;/related-urls&gt;&lt;/urls&gt;&lt;custom1&gt;HSRD site (study site)&lt;/custom1&gt;&lt;custom2&gt;KQ1&lt;/custom2&gt;&lt;custom3&gt;Race-AA-Black&lt;/custom3&gt;&lt;custom5&gt;I&lt;/custom5&gt;&lt;custom6&gt;Allie&lt;/custom6&gt;&lt;custom7&gt;Include (HSRD site)&lt;/custom7&gt;&lt;/record&gt;&lt;/Cite&gt;&lt;/EndNote&gt;</w:instrText>
              </w:r>
              <w:r>
                <w:rPr>
                  <w:rFonts w:eastAsia="Times New Roman"/>
                  <w:sz w:val="20"/>
                  <w:szCs w:val="20"/>
                </w:rPr>
                <w:fldChar w:fldCharType="separate"/>
              </w:r>
              <w:r w:rsidRPr="00C93CAF">
                <w:rPr>
                  <w:rFonts w:eastAsia="Times New Roman"/>
                  <w:noProof/>
                  <w:sz w:val="20"/>
                  <w:szCs w:val="20"/>
                  <w:vertAlign w:val="superscript"/>
                </w:rPr>
                <w:t>29</w:t>
              </w:r>
              <w:r>
                <w:rPr>
                  <w:rFonts w:eastAsia="Times New Roman"/>
                  <w:sz w:val="20"/>
                  <w:szCs w:val="20"/>
                </w:rPr>
                <w:fldChar w:fldCharType="end"/>
              </w:r>
            </w:hyperlink>
            <w:r w:rsidRPr="00F57968">
              <w:rPr>
                <w:rFonts w:eastAsia="Times New Roman"/>
                <w:color w:val="000000"/>
                <w:sz w:val="20"/>
                <w:szCs w:val="20"/>
              </w:rPr>
              <w:t> </w:t>
            </w:r>
          </w:p>
        </w:tc>
        <w:tc>
          <w:tcPr>
            <w:tcW w:w="2340" w:type="dxa"/>
            <w:shd w:val="clear" w:color="auto" w:fill="auto"/>
            <w:noWrap/>
            <w:hideMark/>
          </w:tcPr>
          <w:p w14:paraId="49D675E6"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 (acute coronary syndrome)</w:t>
            </w:r>
          </w:p>
        </w:tc>
        <w:tc>
          <w:tcPr>
            <w:tcW w:w="1272" w:type="dxa"/>
            <w:shd w:val="clear" w:color="auto" w:fill="auto"/>
            <w:noWrap/>
            <w:hideMark/>
          </w:tcPr>
          <w:p w14:paraId="4375CB0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36000</w:t>
            </w:r>
          </w:p>
        </w:tc>
        <w:tc>
          <w:tcPr>
            <w:tcW w:w="4398" w:type="dxa"/>
            <w:shd w:val="clear" w:color="auto" w:fill="auto"/>
            <w:noWrap/>
            <w:hideMark/>
          </w:tcPr>
          <w:p w14:paraId="18FB8B0A"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Mortality</w:t>
            </w:r>
          </w:p>
        </w:tc>
        <w:tc>
          <w:tcPr>
            <w:tcW w:w="1072" w:type="dxa"/>
            <w:shd w:val="clear" w:color="auto" w:fill="auto"/>
            <w:noWrap/>
            <w:hideMark/>
          </w:tcPr>
          <w:p w14:paraId="0511C5E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15E18BB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08B943F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341B80E6" w14:textId="77777777" w:rsidTr="0042157B">
        <w:trPr>
          <w:trHeight w:val="315"/>
          <w:jc w:val="center"/>
        </w:trPr>
        <w:tc>
          <w:tcPr>
            <w:tcW w:w="3785" w:type="dxa"/>
            <w:shd w:val="clear" w:color="auto" w:fill="auto"/>
            <w:noWrap/>
            <w:hideMark/>
          </w:tcPr>
          <w:p w14:paraId="29CE14F9" w14:textId="77777777" w:rsidR="00F77033" w:rsidRPr="00F57968" w:rsidRDefault="00F77033" w:rsidP="00F77033">
            <w:pPr>
              <w:rPr>
                <w:sz w:val="20"/>
                <w:szCs w:val="20"/>
              </w:rPr>
            </w:pPr>
            <w:r>
              <w:rPr>
                <w:rFonts w:eastAsia="Times New Roman"/>
                <w:noProof/>
                <w:color w:val="000000"/>
                <w:sz w:val="20"/>
                <w:szCs w:val="20"/>
              </w:rPr>
              <w:t>The use of percutaneous coronary intervention in black and white veterans with acute myocardial infarction</w:t>
            </w:r>
            <w:hyperlink w:anchor="_ENREF_30" w:tooltip="Maynard, 2006 #1632" w:history="1">
              <w:r>
                <w:rPr>
                  <w:rFonts w:eastAsia="Times New Roman"/>
                  <w:color w:val="000000"/>
                  <w:sz w:val="20"/>
                  <w:szCs w:val="20"/>
                </w:rPr>
                <w:fldChar w:fldCharType="begin">
                  <w:fldData xml:space="preserve">PEVuZE5vdGU+PENpdGU+PEF1dGhvcj5NYXluYXJkPC9BdXRob3I+PFllYXI+MjAwNjwvWWVhcj48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PEVuZE5vdGU+PENpdGU+PEF1dGhvcj5NYXluYXJkPC9BdXRob3I+PFllYXI+MjAwNjwvWWVhcj48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30</w:t>
              </w:r>
              <w:r>
                <w:rPr>
                  <w:rFonts w:eastAsia="Times New Roman"/>
                  <w:color w:val="000000"/>
                  <w:sz w:val="20"/>
                  <w:szCs w:val="20"/>
                </w:rPr>
                <w:fldChar w:fldCharType="end"/>
              </w:r>
            </w:hyperlink>
          </w:p>
        </w:tc>
        <w:tc>
          <w:tcPr>
            <w:tcW w:w="2340" w:type="dxa"/>
            <w:shd w:val="clear" w:color="auto" w:fill="auto"/>
            <w:noWrap/>
            <w:hideMark/>
          </w:tcPr>
          <w:p w14:paraId="6207683A" w14:textId="77777777" w:rsidR="00F77033" w:rsidRPr="00F57968" w:rsidRDefault="00F77033" w:rsidP="00F77033">
            <w:pPr>
              <w:rPr>
                <w:rFonts w:eastAsia="Times New Roman"/>
                <w:color w:val="000000"/>
                <w:sz w:val="20"/>
                <w:szCs w:val="20"/>
              </w:rPr>
            </w:pPr>
            <w:r w:rsidRPr="00F57968">
              <w:rPr>
                <w:rFonts w:eastAsia="Times New Roman"/>
                <w:sz w:val="20"/>
                <w:szCs w:val="20"/>
              </w:rPr>
              <w:t>Cardiovascular (</w:t>
            </w:r>
            <w:r>
              <w:rPr>
                <w:rFonts w:eastAsia="Times New Roman"/>
                <w:sz w:val="20"/>
                <w:szCs w:val="20"/>
              </w:rPr>
              <w:t>a</w:t>
            </w:r>
            <w:r w:rsidRPr="00F57968">
              <w:rPr>
                <w:rFonts w:eastAsia="Times New Roman"/>
                <w:sz w:val="20"/>
                <w:szCs w:val="20"/>
              </w:rPr>
              <w:t xml:space="preserve">cute </w:t>
            </w:r>
            <w:r>
              <w:rPr>
                <w:rFonts w:eastAsia="Times New Roman"/>
                <w:sz w:val="20"/>
                <w:szCs w:val="20"/>
              </w:rPr>
              <w:t>c</w:t>
            </w:r>
            <w:r w:rsidRPr="00F57968">
              <w:rPr>
                <w:rFonts w:eastAsia="Times New Roman"/>
                <w:sz w:val="20"/>
                <w:szCs w:val="20"/>
              </w:rPr>
              <w:t xml:space="preserve">oronary </w:t>
            </w:r>
            <w:r>
              <w:rPr>
                <w:rFonts w:eastAsia="Times New Roman"/>
                <w:sz w:val="20"/>
                <w:szCs w:val="20"/>
              </w:rPr>
              <w:t>s</w:t>
            </w:r>
            <w:r w:rsidRPr="00F57968">
              <w:rPr>
                <w:rFonts w:eastAsia="Times New Roman"/>
                <w:sz w:val="20"/>
                <w:szCs w:val="20"/>
              </w:rPr>
              <w:t>yndrome)</w:t>
            </w:r>
          </w:p>
        </w:tc>
        <w:tc>
          <w:tcPr>
            <w:tcW w:w="1272" w:type="dxa"/>
            <w:shd w:val="clear" w:color="auto" w:fill="auto"/>
            <w:noWrap/>
            <w:hideMark/>
          </w:tcPr>
          <w:p w14:paraId="513655C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4209</w:t>
            </w:r>
          </w:p>
        </w:tc>
        <w:tc>
          <w:tcPr>
            <w:tcW w:w="4398" w:type="dxa"/>
            <w:shd w:val="clear" w:color="auto" w:fill="auto"/>
            <w:noWrap/>
            <w:hideMark/>
          </w:tcPr>
          <w:p w14:paraId="2C84C167"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Use of </w:t>
            </w:r>
            <w:r w:rsidRPr="002C7171">
              <w:rPr>
                <w:rFonts w:eastAsia="Times New Roman"/>
                <w:color w:val="000000"/>
                <w:sz w:val="20"/>
                <w:szCs w:val="20"/>
              </w:rPr>
              <w:t>percutaneous coronary interventio</w:t>
            </w:r>
            <w:r>
              <w:rPr>
                <w:rFonts w:eastAsia="Times New Roman"/>
                <w:color w:val="000000"/>
                <w:sz w:val="20"/>
                <w:szCs w:val="20"/>
              </w:rPr>
              <w:t>n</w:t>
            </w:r>
            <w:r w:rsidRPr="00F57968">
              <w:rPr>
                <w:rFonts w:eastAsia="Times New Roman"/>
                <w:color w:val="000000"/>
                <w:sz w:val="20"/>
                <w:szCs w:val="20"/>
              </w:rPr>
              <w:t>, 30-day ra</w:t>
            </w:r>
            <w:r>
              <w:rPr>
                <w:rFonts w:eastAsia="Times New Roman"/>
                <w:color w:val="000000"/>
                <w:sz w:val="20"/>
                <w:szCs w:val="20"/>
              </w:rPr>
              <w:t>tes of cardiac catheterization</w:t>
            </w:r>
            <w:r w:rsidRPr="00F57968">
              <w:rPr>
                <w:rFonts w:eastAsia="Times New Roman"/>
                <w:color w:val="000000"/>
                <w:sz w:val="20"/>
                <w:szCs w:val="20"/>
              </w:rPr>
              <w:t>, and coronary artery bypass surgery</w:t>
            </w:r>
          </w:p>
        </w:tc>
        <w:tc>
          <w:tcPr>
            <w:tcW w:w="1072" w:type="dxa"/>
            <w:shd w:val="clear" w:color="auto" w:fill="auto"/>
            <w:noWrap/>
            <w:hideMark/>
          </w:tcPr>
          <w:p w14:paraId="7BFC62A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1C61C9D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E89B61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3A581475" w14:textId="77777777" w:rsidTr="0042157B">
        <w:trPr>
          <w:trHeight w:val="315"/>
          <w:jc w:val="center"/>
        </w:trPr>
        <w:tc>
          <w:tcPr>
            <w:tcW w:w="3785" w:type="dxa"/>
            <w:shd w:val="clear" w:color="auto" w:fill="auto"/>
            <w:noWrap/>
            <w:hideMark/>
          </w:tcPr>
          <w:p w14:paraId="1E2CCACD" w14:textId="77777777" w:rsidR="00F77033" w:rsidRPr="00F57968" w:rsidRDefault="00F77033" w:rsidP="00F77033">
            <w:pPr>
              <w:rPr>
                <w:sz w:val="20"/>
                <w:szCs w:val="20"/>
              </w:rPr>
            </w:pPr>
            <w:r>
              <w:rPr>
                <w:rFonts w:eastAsia="Times New Roman"/>
                <w:noProof/>
                <w:color w:val="000000"/>
                <w:sz w:val="20"/>
                <w:szCs w:val="20"/>
              </w:rPr>
              <w:t>The concentration of hospital care for black veterans in Veterans Affairs hospitals: implications for clinical outcomes</w:t>
            </w:r>
            <w:hyperlink w:anchor="_ENREF_31" w:tooltip="Jha, 2010 #1954" w:history="1">
              <w:r>
                <w:rPr>
                  <w:rFonts w:eastAsia="Times New Roman"/>
                  <w:color w:val="000000"/>
                  <w:sz w:val="20"/>
                  <w:szCs w:val="20"/>
                </w:rPr>
                <w:fldChar w:fldCharType="begin">
                  <w:fldData xml:space="preserve">PEVuZE5vdGU+PENpdGU+PEF1dGhvcj5KaGE8L0F1dGhvcj48WWVhcj4yMDEwPC9ZZWFyPjxSZWNO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PEVuZE5vdGU+PENpdGU+PEF1dGhvcj5KaGE8L0F1dGhvcj48WWVhcj4yMDEwPC9ZZWFyPjxSZWNO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31</w:t>
              </w:r>
              <w:r>
                <w:rPr>
                  <w:rFonts w:eastAsia="Times New Roman"/>
                  <w:color w:val="000000"/>
                  <w:sz w:val="20"/>
                  <w:szCs w:val="20"/>
                </w:rPr>
                <w:fldChar w:fldCharType="end"/>
              </w:r>
            </w:hyperlink>
          </w:p>
        </w:tc>
        <w:tc>
          <w:tcPr>
            <w:tcW w:w="2340" w:type="dxa"/>
            <w:shd w:val="clear" w:color="auto" w:fill="auto"/>
            <w:noWrap/>
            <w:hideMark/>
          </w:tcPr>
          <w:p w14:paraId="376CECBF"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 (acute myocardial infarction,  congestive heart failure) hip fracture, stroke,  gastrointestinal hemorrhage, and pneumonia</w:t>
            </w:r>
          </w:p>
        </w:tc>
        <w:tc>
          <w:tcPr>
            <w:tcW w:w="1272" w:type="dxa"/>
            <w:shd w:val="clear" w:color="auto" w:fill="auto"/>
            <w:noWrap/>
            <w:hideMark/>
          </w:tcPr>
          <w:p w14:paraId="68C31FC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406537 hospital-izations</w:t>
            </w:r>
          </w:p>
        </w:tc>
        <w:tc>
          <w:tcPr>
            <w:tcW w:w="4398" w:type="dxa"/>
            <w:shd w:val="clear" w:color="auto" w:fill="auto"/>
            <w:noWrap/>
            <w:hideMark/>
          </w:tcPr>
          <w:p w14:paraId="20A7A8BB"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Mortality</w:t>
            </w:r>
          </w:p>
        </w:tc>
        <w:tc>
          <w:tcPr>
            <w:tcW w:w="1072" w:type="dxa"/>
            <w:shd w:val="clear" w:color="auto" w:fill="auto"/>
            <w:noWrap/>
            <w:hideMark/>
          </w:tcPr>
          <w:p w14:paraId="5B00DCA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4B1EFBB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7EAC7D8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04E7A204" w14:textId="77777777" w:rsidTr="0042157B">
        <w:trPr>
          <w:trHeight w:val="315"/>
          <w:jc w:val="center"/>
        </w:trPr>
        <w:tc>
          <w:tcPr>
            <w:tcW w:w="3785" w:type="dxa"/>
            <w:shd w:val="clear" w:color="auto" w:fill="auto"/>
            <w:noWrap/>
            <w:hideMark/>
          </w:tcPr>
          <w:p w14:paraId="6015AEBC" w14:textId="77777777" w:rsidR="00F77033" w:rsidRPr="00F57968" w:rsidRDefault="00F77033" w:rsidP="00F77033">
            <w:pPr>
              <w:rPr>
                <w:sz w:val="20"/>
                <w:szCs w:val="20"/>
              </w:rPr>
            </w:pPr>
            <w:r>
              <w:rPr>
                <w:rFonts w:eastAsia="Times New Roman"/>
                <w:noProof/>
                <w:color w:val="000000"/>
                <w:sz w:val="20"/>
                <w:szCs w:val="20"/>
              </w:rPr>
              <w:t>Characteristics and outcomes of patients with advanced chronic systolic heart failure receiving care at the Veterans Affairs versus other hospitals: insights from the Beta-blocker Evaluation of Survival Trial (BEST)</w:t>
            </w:r>
            <w:hyperlink w:anchor="_ENREF_32" w:tooltip="Jones, 2015 #5203"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&lt;EndNote&gt;&lt;Cite&gt;&lt;Author&gt;Jones&lt;/Author&gt;&lt;Year&gt;2015&lt;/Year&gt;&lt;RecNum&gt;5203&lt;/RecNum&gt;&lt;DisplayText&gt;&lt;style face="superscript"&gt;32&lt;/style&gt;&lt;/DisplayText&gt;&lt;record&gt;&lt;rec-number&gt;5203&lt;/rec-number&gt;&lt;foreign-keys&gt;&lt;key app="EN" db-id="srfz5pzfd9s09aessv7x0wasvr2feta0vwr0" timestamp="1471381746"&gt;5203&lt;/key&gt;&lt;/foreign-keys&gt;&lt;ref-type name="Journal Article"&gt;17&lt;/ref-type&gt;&lt;contributors&gt;&lt;authors&gt;&lt;author&gt;Jones, LG&lt;/author&gt;&lt;author&gt;Sin, MK&lt;/author&gt;&lt;author&gt;Hage, FG&lt;/author&gt;&lt;author&gt;Kheirbek, RE&lt;/author&gt;&lt;author&gt;Morgan, CJ&lt;/author&gt;&lt;author&gt;Zile, MR&lt;/author&gt;&lt;author&gt;Wu, WC&lt;/author&gt;&lt;author&gt;Deedwania, P&lt;/author&gt;&lt;author&gt;Fonarow, GC&lt;/author&gt;&lt;author&gt;Aronow, WS&lt;/author&gt;&lt;author&gt;Prabhu, SD&lt;/author&gt;&lt;author&gt;Fletcher, RD&lt;/author&gt;&lt;author&gt;Ahmed, A&lt;/author&gt;&lt;author&gt;Allman, RM&lt;/author&gt;&lt;/authors&gt;&lt;/contributors&gt;&lt;titles&gt;&lt;title&gt;Characteristics and outcomes of patients with advanced chronic systolic heart failure receiving care at the Veterans Affairs versus other hospitals: insights from the Beta-blocker Evaluation of Survival Trial (BEST)&lt;/title&gt;&lt;secondary-title&gt;Circ Heart Fail&lt;/secondary-title&gt;&lt;/titles&gt;&lt;periodical&gt;&lt;full-title&gt;Circulation: Heart Failure&lt;/full-title&gt;&lt;abbr-1&gt;Circ. Heart Fail.&lt;/abbr-1&gt;&lt;abbr-2&gt;Circ Heart Fail&lt;/abbr-2&gt;&lt;/periodical&gt;&lt;pages&gt;17-24&lt;/pages&gt;&lt;volume&gt;8&lt;/volume&gt;&lt;number&gt;1&lt;/number&gt;&lt;dates&gt;&lt;year&gt;2015&lt;/year&gt;&lt;/dates&gt;&lt;urls&gt;&lt;/urls&gt;&lt;custom1&gt;Pearled from Kim SS&lt;/custom1&gt;&lt;custom2&gt;KQ1&lt;/custom2&gt;&lt;custom3&gt;Race-AA-Black&lt;/custom3&gt;&lt;custom5&gt;VA Kim SS&lt;/custom5&gt;&lt;custom6&gt;Karli&lt;/custom6&gt;&lt;custom7&gt;Include&lt;/custom7&gt;&lt;/record&gt;&lt;/Cite&gt;&lt;/EndNote&gt;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32</w:t>
              </w:r>
              <w:r>
                <w:rPr>
                  <w:rFonts w:eastAsia="Times New Roman"/>
                  <w:color w:val="000000"/>
                  <w:sz w:val="20"/>
                  <w:szCs w:val="20"/>
                </w:rPr>
                <w:fldChar w:fldCharType="end"/>
              </w:r>
            </w:hyperlink>
          </w:p>
        </w:tc>
        <w:tc>
          <w:tcPr>
            <w:tcW w:w="2340" w:type="dxa"/>
            <w:shd w:val="clear" w:color="auto" w:fill="auto"/>
            <w:noWrap/>
            <w:hideMark/>
          </w:tcPr>
          <w:p w14:paraId="3ADD4128"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 (advanced chronic systolic heart failure)</w:t>
            </w:r>
          </w:p>
        </w:tc>
        <w:tc>
          <w:tcPr>
            <w:tcW w:w="1272" w:type="dxa"/>
            <w:shd w:val="clear" w:color="auto" w:fill="auto"/>
            <w:noWrap/>
            <w:hideMark/>
          </w:tcPr>
          <w:p w14:paraId="551973B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898</w:t>
            </w:r>
          </w:p>
        </w:tc>
        <w:tc>
          <w:tcPr>
            <w:tcW w:w="4398" w:type="dxa"/>
            <w:shd w:val="clear" w:color="auto" w:fill="auto"/>
            <w:noWrap/>
            <w:hideMark/>
          </w:tcPr>
          <w:p w14:paraId="4C795207" w14:textId="77777777" w:rsidR="00F77033" w:rsidRPr="00F57968" w:rsidRDefault="00F77033" w:rsidP="00F77033">
            <w:pPr>
              <w:rPr>
                <w:rFonts w:eastAsia="Times New Roman"/>
                <w:color w:val="000000"/>
                <w:sz w:val="20"/>
                <w:szCs w:val="20"/>
              </w:rPr>
            </w:pPr>
            <w:r>
              <w:rPr>
                <w:rFonts w:eastAsia="Times New Roman"/>
                <w:color w:val="000000"/>
                <w:sz w:val="20"/>
                <w:szCs w:val="20"/>
              </w:rPr>
              <w:t>M</w:t>
            </w:r>
            <w:r w:rsidRPr="00F57968">
              <w:rPr>
                <w:rFonts w:eastAsia="Times New Roman"/>
                <w:color w:val="000000"/>
                <w:sz w:val="20"/>
                <w:szCs w:val="20"/>
              </w:rPr>
              <w:t>ortality</w:t>
            </w:r>
          </w:p>
        </w:tc>
        <w:tc>
          <w:tcPr>
            <w:tcW w:w="1072" w:type="dxa"/>
            <w:shd w:val="clear" w:color="auto" w:fill="auto"/>
            <w:noWrap/>
            <w:hideMark/>
          </w:tcPr>
          <w:p w14:paraId="654CBDD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4C1CD9F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9E3D82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73D60E83" w14:textId="77777777" w:rsidTr="0042157B">
        <w:trPr>
          <w:trHeight w:val="315"/>
          <w:jc w:val="center"/>
        </w:trPr>
        <w:tc>
          <w:tcPr>
            <w:tcW w:w="3785" w:type="dxa"/>
            <w:shd w:val="clear" w:color="auto" w:fill="auto"/>
            <w:noWrap/>
            <w:hideMark/>
          </w:tcPr>
          <w:p w14:paraId="453F2B20" w14:textId="77777777" w:rsidR="00F77033" w:rsidRPr="00F57968" w:rsidRDefault="00F77033" w:rsidP="00F77033">
            <w:pPr>
              <w:rPr>
                <w:sz w:val="20"/>
                <w:szCs w:val="20"/>
              </w:rPr>
            </w:pPr>
            <w:r>
              <w:rPr>
                <w:rFonts w:eastAsia="Times New Roman"/>
                <w:noProof/>
                <w:color w:val="000000"/>
                <w:sz w:val="20"/>
                <w:szCs w:val="20"/>
              </w:rPr>
              <w:t>Racial differences in mortality among men hospitalized in military hospitals</w:t>
            </w:r>
            <w:hyperlink w:anchor="_ENREF_33" w:tooltip="Meyers, 2008 #1583" w:history="1">
              <w:r>
                <w:rPr>
                  <w:rFonts w:eastAsia="Times New Roman"/>
                  <w:color w:val="000000"/>
                  <w:sz w:val="20"/>
                  <w:szCs w:val="20"/>
                </w:rPr>
                <w:fldChar w:fldCharType="begin">
                  <w:fldData xml:space="preserve">PEVuZE5vdGU+PENpdGU+PEF1dGhvcj5NZXllcnM8L0F1dGhvcj48WWVhcj4yMDA4PC9ZZWFyPjxS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PEVuZE5vdGU+PENpdGU+PEF1dGhvcj5NZXllcnM8L0F1dGhvcj48WWVhcj4yMDA4PC9ZZWFyPjxS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33</w:t>
              </w:r>
              <w:r>
                <w:rPr>
                  <w:rFonts w:eastAsia="Times New Roman"/>
                  <w:color w:val="000000"/>
                  <w:sz w:val="20"/>
                  <w:szCs w:val="20"/>
                </w:rPr>
                <w:fldChar w:fldCharType="end"/>
              </w:r>
            </w:hyperlink>
          </w:p>
        </w:tc>
        <w:tc>
          <w:tcPr>
            <w:tcW w:w="2340" w:type="dxa"/>
            <w:shd w:val="clear" w:color="auto" w:fill="auto"/>
            <w:noWrap/>
            <w:hideMark/>
          </w:tcPr>
          <w:p w14:paraId="236642E5"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Cardiovascular (angina, </w:t>
            </w:r>
            <w:r>
              <w:rPr>
                <w:rFonts w:eastAsia="Times New Roman"/>
                <w:color w:val="000000"/>
                <w:sz w:val="20"/>
                <w:szCs w:val="20"/>
              </w:rPr>
              <w:t>congestive heart failure</w:t>
            </w:r>
            <w:r w:rsidRPr="00F57968">
              <w:rPr>
                <w:rFonts w:eastAsia="Times New Roman"/>
                <w:color w:val="000000"/>
                <w:sz w:val="20"/>
                <w:szCs w:val="20"/>
              </w:rPr>
              <w:t xml:space="preserve">, acute myocardial infarction), </w:t>
            </w:r>
            <w:r>
              <w:rPr>
                <w:rFonts w:eastAsia="Times New Roman"/>
                <w:color w:val="000000"/>
                <w:sz w:val="20"/>
                <w:szCs w:val="20"/>
              </w:rPr>
              <w:t>gastrointestinal</w:t>
            </w:r>
            <w:r w:rsidRPr="00F57968">
              <w:rPr>
                <w:rFonts w:eastAsia="Times New Roman"/>
                <w:color w:val="000000"/>
                <w:sz w:val="20"/>
                <w:szCs w:val="20"/>
              </w:rPr>
              <w:t xml:space="preserve"> hemorrhage, stroke, diabetes</w:t>
            </w:r>
          </w:p>
        </w:tc>
        <w:tc>
          <w:tcPr>
            <w:tcW w:w="1272" w:type="dxa"/>
            <w:shd w:val="clear" w:color="auto" w:fill="auto"/>
            <w:noWrap/>
            <w:hideMark/>
          </w:tcPr>
          <w:p w14:paraId="2520FD9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14122</w:t>
            </w:r>
          </w:p>
        </w:tc>
        <w:tc>
          <w:tcPr>
            <w:tcW w:w="4398" w:type="dxa"/>
            <w:shd w:val="clear" w:color="auto" w:fill="auto"/>
            <w:noWrap/>
            <w:hideMark/>
          </w:tcPr>
          <w:p w14:paraId="7DAE799A"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Hospital </w:t>
            </w:r>
            <w:r>
              <w:rPr>
                <w:rFonts w:eastAsia="Times New Roman"/>
                <w:color w:val="000000"/>
                <w:sz w:val="20"/>
                <w:szCs w:val="20"/>
              </w:rPr>
              <w:t>m</w:t>
            </w:r>
            <w:r w:rsidRPr="00F57968">
              <w:rPr>
                <w:rFonts w:eastAsia="Times New Roman"/>
                <w:color w:val="000000"/>
                <w:sz w:val="20"/>
                <w:szCs w:val="20"/>
              </w:rPr>
              <w:t>ortality</w:t>
            </w:r>
          </w:p>
        </w:tc>
        <w:tc>
          <w:tcPr>
            <w:tcW w:w="1072" w:type="dxa"/>
            <w:shd w:val="clear" w:color="auto" w:fill="auto"/>
            <w:noWrap/>
            <w:hideMark/>
          </w:tcPr>
          <w:p w14:paraId="297BF5A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138C6A2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CD21E0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7FCAE719" w14:textId="77777777" w:rsidTr="0042157B">
        <w:trPr>
          <w:trHeight w:val="315"/>
          <w:jc w:val="center"/>
        </w:trPr>
        <w:tc>
          <w:tcPr>
            <w:tcW w:w="3785" w:type="dxa"/>
            <w:shd w:val="clear" w:color="auto" w:fill="auto"/>
            <w:noWrap/>
            <w:hideMark/>
          </w:tcPr>
          <w:p w14:paraId="75F7A4FB" w14:textId="77777777" w:rsidR="00F77033" w:rsidRPr="00F57968" w:rsidRDefault="00F77033" w:rsidP="00F77033">
            <w:pPr>
              <w:rPr>
                <w:sz w:val="20"/>
                <w:szCs w:val="20"/>
              </w:rPr>
            </w:pPr>
            <w:r w:rsidRPr="00F57968">
              <w:rPr>
                <w:rFonts w:eastAsia="Times New Roman"/>
                <w:color w:val="000000"/>
                <w:sz w:val="20"/>
                <w:szCs w:val="20"/>
              </w:rPr>
              <w:t>Variation in cardiac procedure use and racial disparity among Veterans Affairs Hospitals</w:t>
            </w:r>
            <w:hyperlink w:anchor="_ENREF_34" w:tooltip="Groeneveld, 2007 #2151" w:history="1">
              <w:r>
                <w:rPr>
                  <w:rFonts w:eastAsia="Times New Roman"/>
                  <w:color w:val="000000"/>
                  <w:sz w:val="20"/>
                  <w:szCs w:val="20"/>
                </w:rPr>
                <w:fldChar w:fldCharType="begin">
                  <w:fldData xml:space="preserve">PEVuZE5vdGU+PENpdGU+PEF1dGhvcj5Hcm9lbmV2ZWxkPC9BdXRob3I+PFllYXI+MjAwNzwvWWVh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PEVuZE5vdGU+PENpdGU+PEF1dGhvcj5Hcm9lbmV2ZWxkPC9BdXRob3I+PFllYXI+MjAwNzwvWWVh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34</w:t>
              </w:r>
              <w:r>
                <w:rPr>
                  <w:rFonts w:eastAsia="Times New Roman"/>
                  <w:color w:val="000000"/>
                  <w:sz w:val="20"/>
                  <w:szCs w:val="20"/>
                </w:rPr>
                <w:fldChar w:fldCharType="end"/>
              </w:r>
            </w:hyperlink>
          </w:p>
        </w:tc>
        <w:tc>
          <w:tcPr>
            <w:tcW w:w="2340" w:type="dxa"/>
            <w:shd w:val="clear" w:color="auto" w:fill="auto"/>
            <w:noWrap/>
            <w:hideMark/>
          </w:tcPr>
          <w:p w14:paraId="388138E1"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w:t>
            </w:r>
            <w:r>
              <w:rPr>
                <w:rFonts w:eastAsia="Times New Roman"/>
                <w:color w:val="000000"/>
                <w:sz w:val="20"/>
                <w:szCs w:val="20"/>
              </w:rPr>
              <w:t>scular (aortic valve replacement</w:t>
            </w:r>
            <w:r w:rsidRPr="00F57968">
              <w:rPr>
                <w:rFonts w:eastAsia="Times New Roman"/>
                <w:color w:val="000000"/>
                <w:sz w:val="20"/>
                <w:szCs w:val="20"/>
              </w:rPr>
              <w:t>, implanted</w:t>
            </w:r>
            <w:r>
              <w:rPr>
                <w:rFonts w:eastAsia="Times New Roman"/>
                <w:color w:val="000000"/>
                <w:sz w:val="20"/>
                <w:szCs w:val="20"/>
              </w:rPr>
              <w:t xml:space="preserve"> cardioverter or </w:t>
            </w:r>
            <w:r>
              <w:rPr>
                <w:rFonts w:eastAsia="Times New Roman"/>
                <w:color w:val="000000"/>
                <w:sz w:val="20"/>
                <w:szCs w:val="20"/>
              </w:rPr>
              <w:lastRenderedPageBreak/>
              <w:t xml:space="preserve">defibrillator, dual chambered pacemaker, </w:t>
            </w:r>
            <w:r w:rsidRPr="00F57968">
              <w:rPr>
                <w:rFonts w:eastAsia="Times New Roman"/>
                <w:color w:val="000000"/>
                <w:sz w:val="20"/>
                <w:szCs w:val="20"/>
              </w:rPr>
              <w:t>or percutaneous cor</w:t>
            </w:r>
            <w:r>
              <w:rPr>
                <w:rFonts w:eastAsia="Times New Roman"/>
                <w:color w:val="000000"/>
                <w:sz w:val="20"/>
                <w:szCs w:val="20"/>
              </w:rPr>
              <w:t>onary intervention)</w:t>
            </w:r>
          </w:p>
        </w:tc>
        <w:tc>
          <w:tcPr>
            <w:tcW w:w="1272" w:type="dxa"/>
            <w:shd w:val="clear" w:color="auto" w:fill="auto"/>
            <w:noWrap/>
            <w:hideMark/>
          </w:tcPr>
          <w:p w14:paraId="506FE7C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lastRenderedPageBreak/>
              <w:t>300614</w:t>
            </w:r>
          </w:p>
        </w:tc>
        <w:tc>
          <w:tcPr>
            <w:tcW w:w="4398" w:type="dxa"/>
            <w:shd w:val="clear" w:color="auto" w:fill="auto"/>
            <w:noWrap/>
            <w:hideMark/>
          </w:tcPr>
          <w:p w14:paraId="701BA78A"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Receipt of care in academic and non-academic hospitals with &lt;30% or ≥30% </w:t>
            </w:r>
            <w:r>
              <w:rPr>
                <w:rFonts w:eastAsia="Times New Roman"/>
                <w:color w:val="000000"/>
                <w:sz w:val="20"/>
                <w:szCs w:val="20"/>
              </w:rPr>
              <w:t>b</w:t>
            </w:r>
            <w:r w:rsidRPr="00F57968">
              <w:rPr>
                <w:rFonts w:eastAsia="Times New Roman"/>
                <w:color w:val="000000"/>
                <w:sz w:val="20"/>
                <w:szCs w:val="20"/>
              </w:rPr>
              <w:t>lack inpatients within 90 days</w:t>
            </w:r>
          </w:p>
        </w:tc>
        <w:tc>
          <w:tcPr>
            <w:tcW w:w="1072" w:type="dxa"/>
            <w:shd w:val="clear" w:color="auto" w:fill="auto"/>
            <w:noWrap/>
            <w:hideMark/>
          </w:tcPr>
          <w:p w14:paraId="6FF748B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7CACE6B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101B3B9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531851A8" w14:textId="77777777" w:rsidTr="0042157B">
        <w:trPr>
          <w:trHeight w:val="315"/>
          <w:jc w:val="center"/>
        </w:trPr>
        <w:tc>
          <w:tcPr>
            <w:tcW w:w="3785" w:type="dxa"/>
            <w:shd w:val="clear" w:color="auto" w:fill="auto"/>
            <w:noWrap/>
            <w:hideMark/>
          </w:tcPr>
          <w:p w14:paraId="2610ADF5" w14:textId="77777777" w:rsidR="00F77033" w:rsidRPr="00F57968" w:rsidRDefault="00F77033" w:rsidP="00F77033">
            <w:pPr>
              <w:rPr>
                <w:sz w:val="20"/>
                <w:szCs w:val="20"/>
              </w:rPr>
            </w:pPr>
            <w:r w:rsidRPr="00F57968">
              <w:rPr>
                <w:rFonts w:eastAsia="Times New Roman"/>
                <w:color w:val="000000"/>
                <w:sz w:val="20"/>
                <w:szCs w:val="20"/>
              </w:rPr>
              <w:lastRenderedPageBreak/>
              <w:t>Factors associated with a provider's recommendation of carotid endarterectomy: implications for understanding disparities in the use of invasive procedures</w:t>
            </w:r>
            <w:hyperlink w:anchor="_ENREF_35" w:tooltip="Horner, 2007 #2018" w:history="1">
              <w:r>
                <w:rPr>
                  <w:rFonts w:eastAsia="Times New Roman"/>
                  <w:color w:val="000000"/>
                  <w:sz w:val="20"/>
                  <w:szCs w:val="20"/>
                </w:rPr>
                <w:fldChar w:fldCharType="begin">
                  <w:fldData xml:space="preserve">PEVuZE5vdGU+PENpdGU+PEF1dGhvcj5Ib3JuZXI8L0F1dGhvcj48WWVhcj4yMDA3PC9ZZWFyPjxS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PEVuZE5vdGU+PENpdGU+PEF1dGhvcj5Ib3JuZXI8L0F1dGhvcj48WWVhcj4yMDA3PC9ZZWFyPjxS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35</w:t>
              </w:r>
              <w:r>
                <w:rPr>
                  <w:rFonts w:eastAsia="Times New Roman"/>
                  <w:color w:val="000000"/>
                  <w:sz w:val="20"/>
                  <w:szCs w:val="20"/>
                </w:rPr>
                <w:fldChar w:fldCharType="end"/>
              </w:r>
            </w:hyperlink>
          </w:p>
        </w:tc>
        <w:tc>
          <w:tcPr>
            <w:tcW w:w="2340" w:type="dxa"/>
            <w:shd w:val="clear" w:color="auto" w:fill="auto"/>
            <w:noWrap/>
            <w:hideMark/>
          </w:tcPr>
          <w:p w14:paraId="68EE5DDA"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 (carotid endarterectomy)</w:t>
            </w:r>
          </w:p>
        </w:tc>
        <w:tc>
          <w:tcPr>
            <w:tcW w:w="1272" w:type="dxa"/>
            <w:shd w:val="clear" w:color="auto" w:fill="auto"/>
            <w:noWrap/>
            <w:hideMark/>
          </w:tcPr>
          <w:p w14:paraId="1B9369D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251</w:t>
            </w:r>
          </w:p>
        </w:tc>
        <w:tc>
          <w:tcPr>
            <w:tcW w:w="4398" w:type="dxa"/>
            <w:shd w:val="clear" w:color="auto" w:fill="auto"/>
            <w:noWrap/>
            <w:hideMark/>
          </w:tcPr>
          <w:p w14:paraId="014FF0F7"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Provider recommendation for carotid endarterectomy</w:t>
            </w:r>
          </w:p>
        </w:tc>
        <w:tc>
          <w:tcPr>
            <w:tcW w:w="1072" w:type="dxa"/>
            <w:shd w:val="clear" w:color="auto" w:fill="auto"/>
            <w:noWrap/>
            <w:hideMark/>
          </w:tcPr>
          <w:p w14:paraId="72DBEC6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7A08050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20B4CC8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63FCBB63" w14:textId="77777777" w:rsidTr="0042157B">
        <w:trPr>
          <w:trHeight w:val="315"/>
          <w:jc w:val="center"/>
        </w:trPr>
        <w:tc>
          <w:tcPr>
            <w:tcW w:w="3785" w:type="dxa"/>
            <w:shd w:val="clear" w:color="auto" w:fill="auto"/>
            <w:noWrap/>
            <w:hideMark/>
          </w:tcPr>
          <w:p w14:paraId="67016D59" w14:textId="77777777" w:rsidR="00F77033" w:rsidRPr="00F57968" w:rsidRDefault="00F77033" w:rsidP="00F77033">
            <w:pPr>
              <w:rPr>
                <w:sz w:val="20"/>
                <w:szCs w:val="20"/>
              </w:rPr>
            </w:pPr>
            <w:r>
              <w:rPr>
                <w:rFonts w:eastAsia="Times New Roman"/>
                <w:noProof/>
                <w:color w:val="000000"/>
                <w:sz w:val="20"/>
                <w:szCs w:val="20"/>
              </w:rPr>
              <w:t>Demographic determinants of response to statin medications</w:t>
            </w:r>
            <w:hyperlink w:anchor="_ENREF_36" w:tooltip="Cone, 2011 #5374" w:history="1">
              <w:r>
                <w:rPr>
                  <w:rFonts w:eastAsia="Times New Roman"/>
                  <w:color w:val="000000"/>
                  <w:sz w:val="20"/>
                  <w:szCs w:val="20"/>
                </w:rPr>
                <w:fldChar w:fldCharType="begin">
                  <w:fldData xml:space="preserve">PEVuZE5vdGU+PENpdGU+PEF1dGhvcj5Db25lPC9BdXRob3I+PFllYXI+MjAxMTwvWWVhcj48UmVj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PEVuZE5vdGU+PENpdGU+PEF1dGhvcj5Db25lPC9BdXRob3I+PFllYXI+MjAxMTwvWWVhcj48UmVj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36</w:t>
              </w:r>
              <w:r>
                <w:rPr>
                  <w:rFonts w:eastAsia="Times New Roman"/>
                  <w:color w:val="000000"/>
                  <w:sz w:val="20"/>
                  <w:szCs w:val="20"/>
                </w:rPr>
                <w:fldChar w:fldCharType="end"/>
              </w:r>
            </w:hyperlink>
          </w:p>
        </w:tc>
        <w:tc>
          <w:tcPr>
            <w:tcW w:w="2340" w:type="dxa"/>
            <w:shd w:val="clear" w:color="auto" w:fill="auto"/>
            <w:noWrap/>
            <w:hideMark/>
          </w:tcPr>
          <w:p w14:paraId="3CCCEEEF"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 (coronary artery disease)</w:t>
            </w:r>
          </w:p>
        </w:tc>
        <w:tc>
          <w:tcPr>
            <w:tcW w:w="1272" w:type="dxa"/>
            <w:shd w:val="clear" w:color="auto" w:fill="auto"/>
            <w:noWrap/>
            <w:hideMark/>
          </w:tcPr>
          <w:p w14:paraId="1CF72D7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5191</w:t>
            </w:r>
          </w:p>
        </w:tc>
        <w:tc>
          <w:tcPr>
            <w:tcW w:w="4398" w:type="dxa"/>
            <w:shd w:val="clear" w:color="auto" w:fill="auto"/>
            <w:noWrap/>
            <w:hideMark/>
          </w:tcPr>
          <w:p w14:paraId="51987550"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Achieving goal of LDL</w:t>
            </w:r>
            <w:r>
              <w:rPr>
                <w:rFonts w:eastAsia="Times New Roman"/>
                <w:color w:val="000000"/>
                <w:sz w:val="20"/>
                <w:szCs w:val="20"/>
              </w:rPr>
              <w:t>-C</w:t>
            </w:r>
            <w:r w:rsidRPr="00F57968">
              <w:rPr>
                <w:rFonts w:eastAsia="Times New Roman"/>
                <w:color w:val="000000"/>
                <w:sz w:val="20"/>
                <w:szCs w:val="20"/>
              </w:rPr>
              <w:t xml:space="preserve"> &lt;100</w:t>
            </w:r>
          </w:p>
        </w:tc>
        <w:tc>
          <w:tcPr>
            <w:tcW w:w="1072" w:type="dxa"/>
            <w:shd w:val="clear" w:color="auto" w:fill="auto"/>
            <w:noWrap/>
            <w:hideMark/>
          </w:tcPr>
          <w:p w14:paraId="60D96FA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109D419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7BEA3B9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7CF6DB3B" w14:textId="77777777" w:rsidTr="0042157B">
        <w:trPr>
          <w:trHeight w:val="315"/>
          <w:jc w:val="center"/>
        </w:trPr>
        <w:tc>
          <w:tcPr>
            <w:tcW w:w="3785" w:type="dxa"/>
            <w:shd w:val="clear" w:color="auto" w:fill="auto"/>
            <w:noWrap/>
            <w:hideMark/>
          </w:tcPr>
          <w:p w14:paraId="71ADB355"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Disparities in VA </w:t>
            </w:r>
            <w:r>
              <w:rPr>
                <w:rFonts w:eastAsia="Times New Roman"/>
                <w:color w:val="000000"/>
                <w:sz w:val="20"/>
                <w:szCs w:val="20"/>
              </w:rPr>
              <w:t>h</w:t>
            </w:r>
            <w:r w:rsidRPr="00F57968">
              <w:rPr>
                <w:rFonts w:eastAsia="Times New Roman"/>
                <w:color w:val="000000"/>
                <w:sz w:val="20"/>
                <w:szCs w:val="20"/>
              </w:rPr>
              <w:t xml:space="preserve">eart </w:t>
            </w:r>
            <w:r>
              <w:rPr>
                <w:rFonts w:eastAsia="Times New Roman"/>
                <w:color w:val="000000"/>
                <w:sz w:val="20"/>
                <w:szCs w:val="20"/>
              </w:rPr>
              <w:t>f</w:t>
            </w:r>
            <w:r w:rsidRPr="00F57968">
              <w:rPr>
                <w:rFonts w:eastAsia="Times New Roman"/>
                <w:color w:val="000000"/>
                <w:sz w:val="20"/>
                <w:szCs w:val="20"/>
              </w:rPr>
              <w:t xml:space="preserve">ailure </w:t>
            </w:r>
            <w:r>
              <w:rPr>
                <w:rFonts w:eastAsia="Times New Roman"/>
                <w:color w:val="000000"/>
                <w:sz w:val="20"/>
                <w:szCs w:val="20"/>
              </w:rPr>
              <w:t>c</w:t>
            </w:r>
            <w:r w:rsidRPr="00F57968">
              <w:rPr>
                <w:rFonts w:eastAsia="Times New Roman"/>
                <w:color w:val="000000"/>
                <w:sz w:val="20"/>
                <w:szCs w:val="20"/>
              </w:rPr>
              <w:t>are</w:t>
            </w:r>
            <w:hyperlink w:anchor="_ENREF_37" w:tooltip="Heidenreich, 2009 #5703" w:history="1">
              <w:r>
                <w:rPr>
                  <w:rFonts w:eastAsia="Times New Roman"/>
                  <w:sz w:val="20"/>
                  <w:szCs w:val="20"/>
                </w:rPr>
                <w:fldChar w:fldCharType="begin"/>
              </w:r>
              <w:r>
                <w:rPr>
                  <w:rFonts w:eastAsia="Times New Roman"/>
                  <w:sz w:val="20"/>
                  <w:szCs w:val="20"/>
                </w:rPr>
                <w:instrText xml:space="preserve"> ADDIN EN.CITE &lt;EndNote&gt;&lt;Cite&gt;&lt;Author&gt;Heidenreich&lt;/Author&gt;&lt;Year&gt;2009&lt;/Year&gt;&lt;RecNum&gt;5703&lt;/RecNum&gt;&lt;DisplayText&gt;&lt;style face="superscript"&gt;37&lt;/style&gt;&lt;/DisplayText&gt;&lt;record&gt;&lt;rec-number&gt;5703&lt;/rec-number&gt;&lt;foreign-keys&gt;&lt;key app="EN" db-id="srfz5pzfd9s09aessv7x0wasvr2feta0vwr0" timestamp="1480388831"&gt;5703&lt;/key&gt;&lt;/foreign-keys&gt;&lt;ref-type name="Web Page"&gt;12&lt;/ref-type&gt;&lt;contributors&gt;&lt;authors&gt;&lt;author&gt;Heidenreich, Paul&lt;/author&gt;&lt;/authors&gt;&lt;/contributors&gt;&lt;titles&gt;&lt;title&gt;Disparities in VA heart failure care&lt;/title&gt;&lt;/titles&gt;&lt;volume&gt;2016&lt;/volume&gt;&lt;number&gt;November 14&lt;/number&gt;&lt;dates&gt;&lt;year&gt;2009&lt;/year&gt;&lt;/dates&gt;&lt;publisher&gt;HSR&amp;amp;D study (RRP 08-236)&lt;/publisher&gt;&lt;urls&gt;&lt;related-urls&gt;&lt;url&gt;http://www.hsrd.research.va.gov/research/abstracts.cfm?Project_ID=2141699487&lt;/url&gt;&lt;/related-urls&gt;&lt;/urls&gt;&lt;custom1&gt;HSRD site (study site)&lt;/custom1&gt;&lt;custom2&gt;KQ1&lt;/custom2&gt;&lt;custom3&gt;Age, Mental health, Women, Race-AA-Black&lt;/custom3&gt;&lt;custom5&gt;I&lt;/custom5&gt;&lt;custom6&gt;Allie&lt;/custom6&gt;&lt;custom7&gt;Include (HSRD site)&lt;/custom7&gt;&lt;/record&gt;&lt;/Cite&gt;&lt;/EndNote&gt;</w:instrText>
              </w:r>
              <w:r>
                <w:rPr>
                  <w:rFonts w:eastAsia="Times New Roman"/>
                  <w:sz w:val="20"/>
                  <w:szCs w:val="20"/>
                </w:rPr>
                <w:fldChar w:fldCharType="separate"/>
              </w:r>
              <w:r w:rsidRPr="00C93CAF">
                <w:rPr>
                  <w:rFonts w:eastAsia="Times New Roman"/>
                  <w:noProof/>
                  <w:sz w:val="20"/>
                  <w:szCs w:val="20"/>
                  <w:vertAlign w:val="superscript"/>
                </w:rPr>
                <w:t>37</w:t>
              </w:r>
              <w:r>
                <w:rPr>
                  <w:rFonts w:eastAsia="Times New Roman"/>
                  <w:sz w:val="20"/>
                  <w:szCs w:val="20"/>
                </w:rPr>
                <w:fldChar w:fldCharType="end"/>
              </w:r>
            </w:hyperlink>
            <w:r w:rsidRPr="00F57968">
              <w:rPr>
                <w:rFonts w:eastAsia="Times New Roman"/>
                <w:color w:val="000000"/>
                <w:sz w:val="20"/>
                <w:szCs w:val="20"/>
              </w:rPr>
              <w:t> </w:t>
            </w:r>
          </w:p>
        </w:tc>
        <w:tc>
          <w:tcPr>
            <w:tcW w:w="2340" w:type="dxa"/>
            <w:shd w:val="clear" w:color="auto" w:fill="auto"/>
            <w:noWrap/>
            <w:hideMark/>
          </w:tcPr>
          <w:p w14:paraId="2FC5B31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 (heart failure)</w:t>
            </w:r>
          </w:p>
        </w:tc>
        <w:tc>
          <w:tcPr>
            <w:tcW w:w="1272" w:type="dxa"/>
            <w:shd w:val="clear" w:color="auto" w:fill="auto"/>
            <w:noWrap/>
            <w:hideMark/>
          </w:tcPr>
          <w:p w14:paraId="4E73A8A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NR - likely large</w:t>
            </w:r>
          </w:p>
        </w:tc>
        <w:tc>
          <w:tcPr>
            <w:tcW w:w="4398" w:type="dxa"/>
            <w:shd w:val="clear" w:color="auto" w:fill="auto"/>
            <w:noWrap/>
            <w:hideMark/>
          </w:tcPr>
          <w:p w14:paraId="461A1D2E"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Mortality, rehospitalization</w:t>
            </w:r>
          </w:p>
        </w:tc>
        <w:tc>
          <w:tcPr>
            <w:tcW w:w="1072" w:type="dxa"/>
            <w:shd w:val="clear" w:color="auto" w:fill="auto"/>
            <w:noWrap/>
            <w:hideMark/>
          </w:tcPr>
          <w:p w14:paraId="72DE59F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572EDE1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3C0A94A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5A7A35EE" w14:textId="77777777" w:rsidTr="0042157B">
        <w:trPr>
          <w:trHeight w:val="315"/>
          <w:jc w:val="center"/>
        </w:trPr>
        <w:tc>
          <w:tcPr>
            <w:tcW w:w="3785" w:type="dxa"/>
            <w:shd w:val="clear" w:color="auto" w:fill="auto"/>
            <w:noWrap/>
            <w:hideMark/>
          </w:tcPr>
          <w:p w14:paraId="25456896" w14:textId="77777777" w:rsidR="00F77033" w:rsidRPr="00F57968" w:rsidRDefault="00F77033" w:rsidP="00F77033">
            <w:pPr>
              <w:rPr>
                <w:sz w:val="20"/>
                <w:szCs w:val="20"/>
              </w:rPr>
            </w:pPr>
            <w:r>
              <w:rPr>
                <w:rFonts w:eastAsia="Times New Roman"/>
                <w:noProof/>
                <w:color w:val="000000"/>
                <w:sz w:val="20"/>
                <w:szCs w:val="20"/>
              </w:rPr>
              <w:t>Racial variations in quality of care and outcomes in an ambulatory heart failure cohort</w:t>
            </w:r>
            <w:hyperlink w:anchor="_ENREF_38" w:tooltip="Deswal, 2006 #2433" w:history="1">
              <w:r>
                <w:rPr>
                  <w:rFonts w:eastAsia="Times New Roman"/>
                  <w:color w:val="000000"/>
                  <w:sz w:val="20"/>
                  <w:szCs w:val="20"/>
                </w:rPr>
                <w:fldChar w:fldCharType="begin">
                  <w:fldData xml:space="preserve">PEVuZE5vdGU+PENpdGU+PEF1dGhvcj5EZXN3YWw8L0F1dGhvcj48WWVhcj4yMDA2PC9ZZWFyPjxS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PEVuZE5vdGU+PENpdGU+PEF1dGhvcj5EZXN3YWw8L0F1dGhvcj48WWVhcj4yMDA2PC9ZZWFyPjxS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38</w:t>
              </w:r>
              <w:r>
                <w:rPr>
                  <w:rFonts w:eastAsia="Times New Roman"/>
                  <w:color w:val="000000"/>
                  <w:sz w:val="20"/>
                  <w:szCs w:val="20"/>
                </w:rPr>
                <w:fldChar w:fldCharType="end"/>
              </w:r>
            </w:hyperlink>
          </w:p>
        </w:tc>
        <w:tc>
          <w:tcPr>
            <w:tcW w:w="2340" w:type="dxa"/>
            <w:shd w:val="clear" w:color="auto" w:fill="auto"/>
            <w:noWrap/>
            <w:hideMark/>
          </w:tcPr>
          <w:p w14:paraId="72CA099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 (heart failure)</w:t>
            </w:r>
          </w:p>
        </w:tc>
        <w:tc>
          <w:tcPr>
            <w:tcW w:w="1272" w:type="dxa"/>
            <w:shd w:val="clear" w:color="auto" w:fill="auto"/>
            <w:noWrap/>
            <w:hideMark/>
          </w:tcPr>
          <w:p w14:paraId="4BDF1AE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18611</w:t>
            </w:r>
          </w:p>
        </w:tc>
        <w:tc>
          <w:tcPr>
            <w:tcW w:w="4398" w:type="dxa"/>
            <w:shd w:val="clear" w:color="auto" w:fill="auto"/>
            <w:noWrap/>
            <w:hideMark/>
          </w:tcPr>
          <w:p w14:paraId="491723F2"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Quality of care (documentation of lef</w:t>
            </w:r>
            <w:r>
              <w:rPr>
                <w:rFonts w:eastAsia="Times New Roman"/>
                <w:color w:val="000000"/>
                <w:sz w:val="20"/>
                <w:szCs w:val="20"/>
              </w:rPr>
              <w:t xml:space="preserve">t ventricular ejection fraction, appropriate </w:t>
            </w:r>
            <w:r w:rsidRPr="00F57968">
              <w:rPr>
                <w:rFonts w:eastAsia="Times New Roman"/>
                <w:color w:val="000000"/>
                <w:sz w:val="20"/>
                <w:szCs w:val="20"/>
              </w:rPr>
              <w:t>prescription of angiotensin-converting enzyme inhibitors</w:t>
            </w:r>
            <w:r>
              <w:rPr>
                <w:rFonts w:eastAsia="Times New Roman"/>
                <w:color w:val="000000"/>
                <w:sz w:val="20"/>
                <w:szCs w:val="20"/>
              </w:rPr>
              <w:t xml:space="preserve"> and beta-blockers, or if intolerant, </w:t>
            </w:r>
            <w:r w:rsidRPr="00F57968">
              <w:rPr>
                <w:rFonts w:eastAsia="Times New Roman"/>
                <w:color w:val="000000"/>
                <w:sz w:val="20"/>
                <w:szCs w:val="20"/>
              </w:rPr>
              <w:t>angiotensin receptor blockers or hydralazine and nitrates among patients intolerant), 1-year mortality, 1</w:t>
            </w:r>
            <w:r>
              <w:rPr>
                <w:rFonts w:eastAsia="Times New Roman"/>
                <w:color w:val="000000"/>
                <w:sz w:val="20"/>
                <w:szCs w:val="20"/>
              </w:rPr>
              <w:t>-</w:t>
            </w:r>
            <w:r w:rsidRPr="00F57968">
              <w:rPr>
                <w:rFonts w:eastAsia="Times New Roman"/>
                <w:color w:val="000000"/>
                <w:sz w:val="20"/>
                <w:szCs w:val="20"/>
              </w:rPr>
              <w:t>year all</w:t>
            </w:r>
            <w:r>
              <w:rPr>
                <w:rFonts w:eastAsia="Times New Roman"/>
                <w:color w:val="000000"/>
                <w:sz w:val="20"/>
                <w:szCs w:val="20"/>
              </w:rPr>
              <w:t>-</w:t>
            </w:r>
            <w:r w:rsidRPr="00F57968">
              <w:rPr>
                <w:rFonts w:eastAsia="Times New Roman"/>
                <w:color w:val="000000"/>
                <w:sz w:val="20"/>
                <w:szCs w:val="20"/>
              </w:rPr>
              <w:t>cause and heart failure-caused hospitaliza</w:t>
            </w:r>
            <w:r>
              <w:rPr>
                <w:rFonts w:eastAsia="Times New Roman"/>
                <w:color w:val="000000"/>
                <w:sz w:val="20"/>
                <w:szCs w:val="20"/>
              </w:rPr>
              <w:t>tion</w:t>
            </w:r>
          </w:p>
        </w:tc>
        <w:tc>
          <w:tcPr>
            <w:tcW w:w="1072" w:type="dxa"/>
            <w:shd w:val="clear" w:color="auto" w:fill="auto"/>
            <w:noWrap/>
            <w:hideMark/>
          </w:tcPr>
          <w:p w14:paraId="17CADE9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5CC950D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322F451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6420B9DE" w14:textId="77777777" w:rsidTr="0042157B">
        <w:trPr>
          <w:trHeight w:val="315"/>
          <w:jc w:val="center"/>
        </w:trPr>
        <w:tc>
          <w:tcPr>
            <w:tcW w:w="3785" w:type="dxa"/>
            <w:shd w:val="clear" w:color="auto" w:fill="auto"/>
            <w:noWrap/>
            <w:hideMark/>
          </w:tcPr>
          <w:p w14:paraId="1D73DC9B" w14:textId="77777777" w:rsidR="00F77033" w:rsidRPr="00F57968" w:rsidRDefault="00F77033" w:rsidP="00F77033">
            <w:pPr>
              <w:rPr>
                <w:sz w:val="20"/>
                <w:szCs w:val="20"/>
              </w:rPr>
            </w:pPr>
            <w:r w:rsidRPr="00F57968">
              <w:rPr>
                <w:rFonts w:eastAsia="Times New Roman"/>
                <w:color w:val="000000"/>
                <w:sz w:val="20"/>
                <w:szCs w:val="20"/>
              </w:rPr>
              <w:t>Examining patients' trust in physicians and the VA healthcare system in a prospective cohort followed for six-months after an exacerbation of heart failure</w:t>
            </w:r>
            <w:hyperlink w:anchor="_ENREF_39" w:tooltip="Gordon, 2014 #591" w:history="1">
              <w:r>
                <w:rPr>
                  <w:rFonts w:eastAsia="Times New Roman"/>
                  <w:color w:val="000000"/>
                  <w:sz w:val="20"/>
                  <w:szCs w:val="20"/>
                </w:rPr>
                <w:fldChar w:fldCharType="begin">
                  <w:fldData xml:space="preserve">PEVuZE5vdGU+PENpdGU+PEF1dGhvcj5Hb3Jkb248L0F1dGhvcj48WWVhcj4yMDE0PC9ZZWFyPjxS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PEVuZE5vdGU+PENpdGU+PEF1dGhvcj5Hb3Jkb248L0F1dGhvcj48WWVhcj4yMDE0PC9ZZWFyPjxS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39</w:t>
              </w:r>
              <w:r>
                <w:rPr>
                  <w:rFonts w:eastAsia="Times New Roman"/>
                  <w:color w:val="000000"/>
                  <w:sz w:val="20"/>
                  <w:szCs w:val="20"/>
                </w:rPr>
                <w:fldChar w:fldCharType="end"/>
              </w:r>
            </w:hyperlink>
          </w:p>
        </w:tc>
        <w:tc>
          <w:tcPr>
            <w:tcW w:w="2340" w:type="dxa"/>
            <w:shd w:val="clear" w:color="auto" w:fill="auto"/>
            <w:noWrap/>
            <w:hideMark/>
          </w:tcPr>
          <w:p w14:paraId="00E2E46E"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 (heart failure)</w:t>
            </w:r>
          </w:p>
        </w:tc>
        <w:tc>
          <w:tcPr>
            <w:tcW w:w="1272" w:type="dxa"/>
            <w:shd w:val="clear" w:color="auto" w:fill="auto"/>
            <w:noWrap/>
            <w:hideMark/>
          </w:tcPr>
          <w:p w14:paraId="1B61F35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159</w:t>
            </w:r>
          </w:p>
        </w:tc>
        <w:tc>
          <w:tcPr>
            <w:tcW w:w="4398" w:type="dxa"/>
            <w:shd w:val="clear" w:color="auto" w:fill="auto"/>
            <w:noWrap/>
            <w:hideMark/>
          </w:tcPr>
          <w:p w14:paraId="17C0AD2B"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Trust in physician, trust in VHA</w:t>
            </w:r>
          </w:p>
        </w:tc>
        <w:tc>
          <w:tcPr>
            <w:tcW w:w="1072" w:type="dxa"/>
            <w:shd w:val="clear" w:color="auto" w:fill="auto"/>
            <w:noWrap/>
            <w:hideMark/>
          </w:tcPr>
          <w:p w14:paraId="55C00CD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43B8AD5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1EDECB0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24E31940" w14:textId="77777777" w:rsidTr="0042157B">
        <w:trPr>
          <w:trHeight w:val="315"/>
          <w:jc w:val="center"/>
        </w:trPr>
        <w:tc>
          <w:tcPr>
            <w:tcW w:w="3785" w:type="dxa"/>
            <w:shd w:val="clear" w:color="auto" w:fill="auto"/>
            <w:noWrap/>
            <w:hideMark/>
          </w:tcPr>
          <w:p w14:paraId="5687550F" w14:textId="77777777" w:rsidR="00F77033" w:rsidRPr="00F57968" w:rsidRDefault="00F77033" w:rsidP="00F77033">
            <w:pPr>
              <w:rPr>
                <w:sz w:val="20"/>
                <w:szCs w:val="20"/>
              </w:rPr>
            </w:pPr>
            <w:r>
              <w:rPr>
                <w:rFonts w:eastAsia="Times New Roman"/>
                <w:noProof/>
                <w:color w:val="000000"/>
                <w:sz w:val="20"/>
                <w:szCs w:val="20"/>
              </w:rPr>
              <w:t>Racial variations in quality of care and outcomes in an ambulatory heart failure cohort</w:t>
            </w:r>
            <w:hyperlink w:anchor="_ENREF_38" w:tooltip="Deswal, 2006 #2433" w:history="1">
              <w:r>
                <w:rPr>
                  <w:rFonts w:eastAsia="Times New Roman"/>
                  <w:color w:val="000000"/>
                  <w:sz w:val="20"/>
                  <w:szCs w:val="20"/>
                </w:rPr>
                <w:fldChar w:fldCharType="begin">
                  <w:fldData xml:space="preserve">PEVuZE5vdGU+PENpdGU+PEF1dGhvcj5EZXN3YWw8L0F1dGhvcj48WWVhcj4yMDA2PC9ZZWFyPjxS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PEVuZE5vdGU+PENpdGU+PEF1dGhvcj5EZXN3YWw8L0F1dGhvcj48WWVhcj4yMDA2PC9ZZWFyPjxS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38</w:t>
              </w:r>
              <w:r>
                <w:rPr>
                  <w:rFonts w:eastAsia="Times New Roman"/>
                  <w:color w:val="000000"/>
                  <w:sz w:val="20"/>
                  <w:szCs w:val="20"/>
                </w:rPr>
                <w:fldChar w:fldCharType="end"/>
              </w:r>
            </w:hyperlink>
          </w:p>
        </w:tc>
        <w:tc>
          <w:tcPr>
            <w:tcW w:w="2340" w:type="dxa"/>
            <w:shd w:val="clear" w:color="auto" w:fill="auto"/>
            <w:noWrap/>
            <w:hideMark/>
          </w:tcPr>
          <w:p w14:paraId="20D7115E"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 (heart failure)</w:t>
            </w:r>
          </w:p>
        </w:tc>
        <w:tc>
          <w:tcPr>
            <w:tcW w:w="1272" w:type="dxa"/>
            <w:shd w:val="clear" w:color="auto" w:fill="auto"/>
            <w:noWrap/>
            <w:hideMark/>
          </w:tcPr>
          <w:p w14:paraId="75C212B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18611</w:t>
            </w:r>
          </w:p>
        </w:tc>
        <w:tc>
          <w:tcPr>
            <w:tcW w:w="4398" w:type="dxa"/>
            <w:shd w:val="clear" w:color="auto" w:fill="auto"/>
            <w:noWrap/>
            <w:hideMark/>
          </w:tcPr>
          <w:p w14:paraId="3155194D"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Quality of care (documentation of lef</w:t>
            </w:r>
            <w:r>
              <w:rPr>
                <w:rFonts w:eastAsia="Times New Roman"/>
                <w:color w:val="000000"/>
                <w:sz w:val="20"/>
                <w:szCs w:val="20"/>
              </w:rPr>
              <w:t xml:space="preserve">t ventricular ejection fraction, appropriate </w:t>
            </w:r>
            <w:r w:rsidRPr="00F57968">
              <w:rPr>
                <w:rFonts w:eastAsia="Times New Roman"/>
                <w:color w:val="000000"/>
                <w:sz w:val="20"/>
                <w:szCs w:val="20"/>
              </w:rPr>
              <w:t>prescription of angiotensin-converting enzyme inhibitors</w:t>
            </w:r>
            <w:r>
              <w:rPr>
                <w:rFonts w:eastAsia="Times New Roman"/>
                <w:color w:val="000000"/>
                <w:sz w:val="20"/>
                <w:szCs w:val="20"/>
              </w:rPr>
              <w:t xml:space="preserve"> and beta-blockers, or if intolerant, </w:t>
            </w:r>
            <w:r w:rsidRPr="00F57968">
              <w:rPr>
                <w:rFonts w:eastAsia="Times New Roman"/>
                <w:color w:val="000000"/>
                <w:sz w:val="20"/>
                <w:szCs w:val="20"/>
              </w:rPr>
              <w:t>angiotensin receptor blockers or hydralazine and nitrates among patients intolerant), 1-year mortality, 1</w:t>
            </w:r>
            <w:r>
              <w:rPr>
                <w:rFonts w:eastAsia="Times New Roman"/>
                <w:color w:val="000000"/>
                <w:sz w:val="20"/>
                <w:szCs w:val="20"/>
              </w:rPr>
              <w:t>-</w:t>
            </w:r>
            <w:r w:rsidRPr="00F57968">
              <w:rPr>
                <w:rFonts w:eastAsia="Times New Roman"/>
                <w:color w:val="000000"/>
                <w:sz w:val="20"/>
                <w:szCs w:val="20"/>
              </w:rPr>
              <w:t>year all</w:t>
            </w:r>
            <w:r>
              <w:rPr>
                <w:rFonts w:eastAsia="Times New Roman"/>
                <w:color w:val="000000"/>
                <w:sz w:val="20"/>
                <w:szCs w:val="20"/>
              </w:rPr>
              <w:t>-</w:t>
            </w:r>
            <w:r w:rsidRPr="00F57968">
              <w:rPr>
                <w:rFonts w:eastAsia="Times New Roman"/>
                <w:color w:val="000000"/>
                <w:sz w:val="20"/>
                <w:szCs w:val="20"/>
              </w:rPr>
              <w:t>cause and heart failure-caused hospitaliza</w:t>
            </w:r>
            <w:r>
              <w:rPr>
                <w:rFonts w:eastAsia="Times New Roman"/>
                <w:color w:val="000000"/>
                <w:sz w:val="20"/>
                <w:szCs w:val="20"/>
              </w:rPr>
              <w:t>tion</w:t>
            </w:r>
          </w:p>
        </w:tc>
        <w:tc>
          <w:tcPr>
            <w:tcW w:w="1072" w:type="dxa"/>
            <w:shd w:val="clear" w:color="auto" w:fill="auto"/>
            <w:noWrap/>
            <w:hideMark/>
          </w:tcPr>
          <w:p w14:paraId="28B86D9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465068A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15CAEC9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08F4343B" w14:textId="77777777" w:rsidTr="0042157B">
        <w:trPr>
          <w:trHeight w:val="315"/>
          <w:jc w:val="center"/>
        </w:trPr>
        <w:tc>
          <w:tcPr>
            <w:tcW w:w="3785" w:type="dxa"/>
            <w:shd w:val="clear" w:color="auto" w:fill="auto"/>
            <w:noWrap/>
            <w:hideMark/>
          </w:tcPr>
          <w:p w14:paraId="374C6F29" w14:textId="77777777" w:rsidR="00F77033" w:rsidRPr="00F57968" w:rsidRDefault="00F77033" w:rsidP="00F77033">
            <w:pPr>
              <w:rPr>
                <w:sz w:val="20"/>
                <w:szCs w:val="20"/>
              </w:rPr>
            </w:pPr>
            <w:r>
              <w:rPr>
                <w:rFonts w:eastAsia="Times New Roman"/>
                <w:noProof/>
                <w:color w:val="000000"/>
                <w:sz w:val="20"/>
                <w:szCs w:val="20"/>
              </w:rPr>
              <w:t>Race and income association with health service utilization for veterans with heart failure</w:t>
            </w:r>
            <w:hyperlink w:anchor="_ENREF_40" w:tooltip="Landrum, 2012 #4877" w:history="1">
              <w:r>
                <w:rPr>
                  <w:rFonts w:eastAsia="Times New Roman"/>
                  <w:color w:val="000000"/>
                  <w:sz w:val="20"/>
                  <w:szCs w:val="20"/>
                </w:rPr>
                <w:fldChar w:fldCharType="begin"/>
              </w:r>
              <w:r>
                <w:rPr>
                  <w:rFonts w:eastAsia="Times New Roman"/>
                  <w:color w:val="000000"/>
                  <w:sz w:val="20"/>
                  <w:szCs w:val="20"/>
                </w:rPr>
                <w:instrText xml:space="preserve"> ADDIN EN.CITE &lt;EndNote&gt;&lt;Cite ExcludeYear="1"&gt;&lt;Author&gt;Landrum&lt;/Author&gt;&lt;RecNum&gt;4877&lt;/RecNum&gt;&lt;DisplayText&gt;&lt;style face="superscript"&gt;40&lt;/style&gt;&lt;/DisplayText&gt;&lt;record&gt;&lt;rec-number&gt;4877&lt;/rec-number&gt;&lt;foreign-keys&gt;&lt;key app="EN" db-id="srfz5pzfd9s09aessv7x0wasvr2feta0vwr0" timestamp="1461634771"&gt;4877&lt;/key&gt;&lt;/foreign-keys&gt;&lt;ref-type name="Thesis"&gt;32&lt;/ref-type&gt;&lt;contributors&gt;&lt;authors&gt;&lt;author&gt;Landrum, Laurie&lt;/author&gt;&lt;/authors&gt;&lt;/contributors&gt;&lt;titles&gt;&lt;title&gt;Race and income association with health service utilization for veterans with heart failure&lt;/title&gt;&lt;/titles&gt;&lt;number&gt;3529203&lt;/number&gt;&lt;dates&gt;&lt;year&gt;2012&lt;/year&gt;&lt;/dates&gt;&lt;publisher&gt;Georgia Health Sciences University (Dissertation)&lt;/publisher&gt;&lt;isbn&gt;9781267651006&lt;/isbn&gt;&lt;urls&gt;&lt;/urls&gt;&lt;custom1&gt;SociologicalAbs n.85 04202016&lt;/custom1&gt;&lt;custom2&gt;KQ1&lt;/custom2&gt;&lt;custom3&gt;Race-AA-Black, Race-AI-AN&lt;/custom3&gt;&lt;custom5&gt;I&lt;/custom5&gt;&lt;custom6&gt;Stephanie&lt;/custom6&gt;&lt;custom7&gt;Include&lt;/custom7&gt;&lt;modified-date&gt;Race/ethnicity; SES&lt;/modified-date&gt;&lt;/record&gt;&lt;/Cite&gt;&lt;/EndNote&gt;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40</w:t>
              </w:r>
              <w:r>
                <w:rPr>
                  <w:rFonts w:eastAsia="Times New Roman"/>
                  <w:color w:val="000000"/>
                  <w:sz w:val="20"/>
                  <w:szCs w:val="20"/>
                </w:rPr>
                <w:fldChar w:fldCharType="end"/>
              </w:r>
            </w:hyperlink>
          </w:p>
        </w:tc>
        <w:tc>
          <w:tcPr>
            <w:tcW w:w="2340" w:type="dxa"/>
            <w:shd w:val="clear" w:color="auto" w:fill="auto"/>
            <w:noWrap/>
            <w:hideMark/>
          </w:tcPr>
          <w:p w14:paraId="0A51599B"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 (heart failure)</w:t>
            </w:r>
          </w:p>
        </w:tc>
        <w:tc>
          <w:tcPr>
            <w:tcW w:w="1272" w:type="dxa"/>
            <w:shd w:val="clear" w:color="auto" w:fill="auto"/>
            <w:noWrap/>
            <w:hideMark/>
          </w:tcPr>
          <w:p w14:paraId="6DE73D6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149</w:t>
            </w:r>
          </w:p>
        </w:tc>
        <w:tc>
          <w:tcPr>
            <w:tcW w:w="4398" w:type="dxa"/>
            <w:shd w:val="clear" w:color="auto" w:fill="auto"/>
            <w:noWrap/>
            <w:hideMark/>
          </w:tcPr>
          <w:p w14:paraId="5B2AF400"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Heart failure related outcomes (30</w:t>
            </w:r>
            <w:r>
              <w:rPr>
                <w:rFonts w:eastAsia="Times New Roman"/>
                <w:color w:val="000000"/>
                <w:sz w:val="20"/>
                <w:szCs w:val="20"/>
              </w:rPr>
              <w:t>-</w:t>
            </w:r>
            <w:r w:rsidRPr="00F57968">
              <w:rPr>
                <w:rFonts w:eastAsia="Times New Roman"/>
                <w:color w:val="000000"/>
                <w:sz w:val="20"/>
                <w:szCs w:val="20"/>
              </w:rPr>
              <w:t>day, 90</w:t>
            </w:r>
            <w:r>
              <w:rPr>
                <w:rFonts w:eastAsia="Times New Roman"/>
                <w:color w:val="000000"/>
                <w:sz w:val="20"/>
                <w:szCs w:val="20"/>
              </w:rPr>
              <w:t>-</w:t>
            </w:r>
            <w:r w:rsidRPr="00F57968">
              <w:rPr>
                <w:rFonts w:eastAsia="Times New Roman"/>
                <w:color w:val="000000"/>
                <w:sz w:val="20"/>
                <w:szCs w:val="20"/>
              </w:rPr>
              <w:t>day, 1</w:t>
            </w:r>
            <w:r>
              <w:rPr>
                <w:rFonts w:eastAsia="Times New Roman"/>
                <w:color w:val="000000"/>
                <w:sz w:val="20"/>
                <w:szCs w:val="20"/>
              </w:rPr>
              <w:t>-</w:t>
            </w:r>
            <w:r w:rsidRPr="00F57968">
              <w:rPr>
                <w:rFonts w:eastAsia="Times New Roman"/>
                <w:color w:val="000000"/>
                <w:sz w:val="20"/>
                <w:szCs w:val="20"/>
              </w:rPr>
              <w:t xml:space="preserve">year and total readmissions, </w:t>
            </w:r>
            <w:r>
              <w:rPr>
                <w:rFonts w:eastAsia="Times New Roman"/>
                <w:color w:val="000000"/>
                <w:sz w:val="20"/>
                <w:szCs w:val="20"/>
              </w:rPr>
              <w:t>ED</w:t>
            </w:r>
            <w:r w:rsidRPr="00F57968">
              <w:rPr>
                <w:rFonts w:eastAsia="Times New Roman"/>
                <w:color w:val="000000"/>
                <w:sz w:val="20"/>
                <w:szCs w:val="20"/>
              </w:rPr>
              <w:t xml:space="preserve"> visits and total bed days of care) </w:t>
            </w:r>
          </w:p>
        </w:tc>
        <w:tc>
          <w:tcPr>
            <w:tcW w:w="1072" w:type="dxa"/>
            <w:shd w:val="clear" w:color="auto" w:fill="auto"/>
            <w:noWrap/>
            <w:hideMark/>
          </w:tcPr>
          <w:p w14:paraId="19DF99B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3218C2A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7AF0F50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76BC7230" w14:textId="77777777" w:rsidTr="0042157B">
        <w:trPr>
          <w:trHeight w:val="315"/>
          <w:jc w:val="center"/>
        </w:trPr>
        <w:tc>
          <w:tcPr>
            <w:tcW w:w="3785" w:type="dxa"/>
            <w:shd w:val="clear" w:color="auto" w:fill="auto"/>
            <w:noWrap/>
            <w:hideMark/>
          </w:tcPr>
          <w:p w14:paraId="1B84817E" w14:textId="77777777" w:rsidR="00F77033" w:rsidRPr="00F57968" w:rsidRDefault="00F77033" w:rsidP="00F77033">
            <w:pPr>
              <w:rPr>
                <w:sz w:val="20"/>
                <w:szCs w:val="20"/>
              </w:rPr>
            </w:pPr>
            <w:r>
              <w:rPr>
                <w:rFonts w:eastAsia="Times New Roman"/>
                <w:noProof/>
                <w:color w:val="000000"/>
                <w:sz w:val="20"/>
                <w:szCs w:val="20"/>
              </w:rPr>
              <w:t>Racial variations in quality of care and outcomes in an ambulatory heart failure cohort</w:t>
            </w:r>
            <w:hyperlink w:anchor="_ENREF_38" w:tooltip="Deswal, 2006 #2433" w:history="1">
              <w:r>
                <w:rPr>
                  <w:rFonts w:eastAsia="Times New Roman"/>
                  <w:color w:val="000000"/>
                  <w:sz w:val="20"/>
                  <w:szCs w:val="20"/>
                </w:rPr>
                <w:fldChar w:fldCharType="begin">
                  <w:fldData xml:space="preserve">PEVuZE5vdGU+PENpdGU+PEF1dGhvcj5EZXN3YWw8L0F1dGhvcj48WWVhcj4yMDA2PC9ZZWFyPjxS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PEVuZE5vdGU+PENpdGU+PEF1dGhvcj5EZXN3YWw8L0F1dGhvcj48WWVhcj4yMDA2PC9ZZWFyPjxS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38</w:t>
              </w:r>
              <w:r>
                <w:rPr>
                  <w:rFonts w:eastAsia="Times New Roman"/>
                  <w:color w:val="000000"/>
                  <w:sz w:val="20"/>
                  <w:szCs w:val="20"/>
                </w:rPr>
                <w:fldChar w:fldCharType="end"/>
              </w:r>
            </w:hyperlink>
          </w:p>
        </w:tc>
        <w:tc>
          <w:tcPr>
            <w:tcW w:w="2340" w:type="dxa"/>
            <w:shd w:val="clear" w:color="auto" w:fill="auto"/>
            <w:noWrap/>
            <w:hideMark/>
          </w:tcPr>
          <w:p w14:paraId="4568923E"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 (heart failure)</w:t>
            </w:r>
          </w:p>
        </w:tc>
        <w:tc>
          <w:tcPr>
            <w:tcW w:w="1272" w:type="dxa"/>
            <w:shd w:val="clear" w:color="auto" w:fill="auto"/>
            <w:noWrap/>
            <w:hideMark/>
          </w:tcPr>
          <w:p w14:paraId="57BF3BB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18611</w:t>
            </w:r>
          </w:p>
        </w:tc>
        <w:tc>
          <w:tcPr>
            <w:tcW w:w="4398" w:type="dxa"/>
            <w:shd w:val="clear" w:color="auto" w:fill="auto"/>
            <w:noWrap/>
            <w:hideMark/>
          </w:tcPr>
          <w:p w14:paraId="5E62206F"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Quality of care (documentation of lef</w:t>
            </w:r>
            <w:r>
              <w:rPr>
                <w:rFonts w:eastAsia="Times New Roman"/>
                <w:color w:val="000000"/>
                <w:sz w:val="20"/>
                <w:szCs w:val="20"/>
              </w:rPr>
              <w:t xml:space="preserve">t ventricular ejection fraction, appropriate </w:t>
            </w:r>
            <w:r w:rsidRPr="00F57968">
              <w:rPr>
                <w:rFonts w:eastAsia="Times New Roman"/>
                <w:color w:val="000000"/>
                <w:sz w:val="20"/>
                <w:szCs w:val="20"/>
              </w:rPr>
              <w:t>prescription of angiotensin-converting enzyme inhibitors</w:t>
            </w:r>
            <w:r>
              <w:rPr>
                <w:rFonts w:eastAsia="Times New Roman"/>
                <w:color w:val="000000"/>
                <w:sz w:val="20"/>
                <w:szCs w:val="20"/>
              </w:rPr>
              <w:t xml:space="preserve"> and beta-blockers, or if intolerant, </w:t>
            </w:r>
            <w:r w:rsidRPr="00F57968">
              <w:rPr>
                <w:rFonts w:eastAsia="Times New Roman"/>
                <w:color w:val="000000"/>
                <w:sz w:val="20"/>
                <w:szCs w:val="20"/>
              </w:rPr>
              <w:t>angiotensin receptor blockers or hydralazine and nitrates among patients intolerant), 1-year mortality, 1</w:t>
            </w:r>
            <w:r>
              <w:rPr>
                <w:rFonts w:eastAsia="Times New Roman"/>
                <w:color w:val="000000"/>
                <w:sz w:val="20"/>
                <w:szCs w:val="20"/>
              </w:rPr>
              <w:t>-</w:t>
            </w:r>
            <w:r w:rsidRPr="00F57968">
              <w:rPr>
                <w:rFonts w:eastAsia="Times New Roman"/>
                <w:color w:val="000000"/>
                <w:sz w:val="20"/>
                <w:szCs w:val="20"/>
              </w:rPr>
              <w:t>year all</w:t>
            </w:r>
            <w:r>
              <w:rPr>
                <w:rFonts w:eastAsia="Times New Roman"/>
                <w:color w:val="000000"/>
                <w:sz w:val="20"/>
                <w:szCs w:val="20"/>
              </w:rPr>
              <w:t>-</w:t>
            </w:r>
            <w:r w:rsidRPr="00F57968">
              <w:rPr>
                <w:rFonts w:eastAsia="Times New Roman"/>
                <w:color w:val="000000"/>
                <w:sz w:val="20"/>
                <w:szCs w:val="20"/>
              </w:rPr>
              <w:t>cause and heart failure-caused hospitaliza</w:t>
            </w:r>
            <w:r>
              <w:rPr>
                <w:rFonts w:eastAsia="Times New Roman"/>
                <w:color w:val="000000"/>
                <w:sz w:val="20"/>
                <w:szCs w:val="20"/>
              </w:rPr>
              <w:t>tion</w:t>
            </w:r>
          </w:p>
        </w:tc>
        <w:tc>
          <w:tcPr>
            <w:tcW w:w="1072" w:type="dxa"/>
            <w:shd w:val="clear" w:color="auto" w:fill="auto"/>
            <w:noWrap/>
            <w:hideMark/>
          </w:tcPr>
          <w:p w14:paraId="75833D6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46D88F8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7D06537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3F2A1F64" w14:textId="77777777" w:rsidTr="0042157B">
        <w:trPr>
          <w:trHeight w:val="315"/>
          <w:jc w:val="center"/>
        </w:trPr>
        <w:tc>
          <w:tcPr>
            <w:tcW w:w="3785" w:type="dxa"/>
            <w:shd w:val="clear" w:color="auto" w:fill="auto"/>
            <w:noWrap/>
            <w:hideMark/>
          </w:tcPr>
          <w:p w14:paraId="36758EC1" w14:textId="77777777" w:rsidR="00F77033" w:rsidRPr="00F57968" w:rsidRDefault="00F77033" w:rsidP="00F77033">
            <w:pPr>
              <w:rPr>
                <w:sz w:val="20"/>
                <w:szCs w:val="20"/>
              </w:rPr>
            </w:pPr>
            <w:r>
              <w:rPr>
                <w:rFonts w:eastAsia="Times New Roman"/>
                <w:noProof/>
                <w:color w:val="000000"/>
                <w:sz w:val="20"/>
                <w:szCs w:val="20"/>
              </w:rPr>
              <w:lastRenderedPageBreak/>
              <w:t>Quality of care for cardiovascular disease-related conditions in patients with and without mental disorders</w:t>
            </w:r>
            <w:hyperlink w:anchor="_ENREF_41" w:tooltip="Kilbourne, 2008 #1856" w:history="1">
              <w:r>
                <w:rPr>
                  <w:rFonts w:eastAsia="Times New Roman"/>
                  <w:color w:val="000000"/>
                  <w:sz w:val="20"/>
                  <w:szCs w:val="20"/>
                </w:rPr>
                <w:fldChar w:fldCharType="begin">
                  <w:fldData xml:space="preserve">PEVuZE5vdGU+PENpdGU+PEF1dGhvcj5LaWxib3VybmU8L0F1dGhvcj48WWVhcj4yMDA4PC9ZZWFy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PEVuZE5vdGU+PENpdGU+PEF1dGhvcj5LaWxib3VybmU8L0F1dGhvcj48WWVhcj4yMDA4PC9ZZWFy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41</w:t>
              </w:r>
              <w:r>
                <w:rPr>
                  <w:rFonts w:eastAsia="Times New Roman"/>
                  <w:color w:val="000000"/>
                  <w:sz w:val="20"/>
                  <w:szCs w:val="20"/>
                </w:rPr>
                <w:fldChar w:fldCharType="end"/>
              </w:r>
            </w:hyperlink>
          </w:p>
        </w:tc>
        <w:tc>
          <w:tcPr>
            <w:tcW w:w="2340" w:type="dxa"/>
            <w:shd w:val="clear" w:color="auto" w:fill="auto"/>
            <w:noWrap/>
            <w:hideMark/>
          </w:tcPr>
          <w:p w14:paraId="56F24A91"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 (hypertension)</w:t>
            </w:r>
          </w:p>
        </w:tc>
        <w:tc>
          <w:tcPr>
            <w:tcW w:w="1272" w:type="dxa"/>
            <w:shd w:val="clear" w:color="auto" w:fill="auto"/>
            <w:noWrap/>
            <w:hideMark/>
          </w:tcPr>
          <w:p w14:paraId="28238F5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24016</w:t>
            </w:r>
          </w:p>
        </w:tc>
        <w:tc>
          <w:tcPr>
            <w:tcW w:w="4398" w:type="dxa"/>
            <w:shd w:val="clear" w:color="auto" w:fill="auto"/>
            <w:noWrap/>
            <w:hideMark/>
          </w:tcPr>
          <w:p w14:paraId="773DECD1"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Poor hypertension control (blood pressure ≥160/100) and good hypertension control (blood pressure ≤140/90).</w:t>
            </w:r>
          </w:p>
        </w:tc>
        <w:tc>
          <w:tcPr>
            <w:tcW w:w="1072" w:type="dxa"/>
            <w:shd w:val="clear" w:color="auto" w:fill="auto"/>
            <w:noWrap/>
            <w:hideMark/>
          </w:tcPr>
          <w:p w14:paraId="1DB2F85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75ED5F4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2E6DA39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7D58BD42" w14:textId="77777777" w:rsidTr="0042157B">
        <w:trPr>
          <w:trHeight w:val="315"/>
          <w:jc w:val="center"/>
        </w:trPr>
        <w:tc>
          <w:tcPr>
            <w:tcW w:w="3785" w:type="dxa"/>
            <w:shd w:val="clear" w:color="auto" w:fill="auto"/>
            <w:noWrap/>
            <w:hideMark/>
          </w:tcPr>
          <w:p w14:paraId="4E030E01" w14:textId="77777777" w:rsidR="00F77033" w:rsidRPr="00F57968" w:rsidRDefault="00F77033" w:rsidP="00F77033">
            <w:pPr>
              <w:rPr>
                <w:sz w:val="20"/>
                <w:szCs w:val="20"/>
              </w:rPr>
            </w:pPr>
            <w:r>
              <w:rPr>
                <w:rFonts w:eastAsia="Times New Roman"/>
                <w:noProof/>
                <w:color w:val="000000"/>
                <w:sz w:val="20"/>
                <w:szCs w:val="20"/>
              </w:rPr>
              <w:t>Decomposing gender differences in low-density lipoprotein cholesterol among veterans with or at risk for cardiovascular illness</w:t>
            </w:r>
            <w:hyperlink w:anchor="_ENREF_42" w:tooltip="Sambamoorthi, 2012 #5375" w:history="1">
              <w:r>
                <w:rPr>
                  <w:rFonts w:eastAsia="Times New Roman"/>
                  <w:color w:val="000000"/>
                  <w:sz w:val="20"/>
                  <w:szCs w:val="20"/>
                </w:rPr>
                <w:fldChar w:fldCharType="begin">
                  <w:fldData xml:space="preserve">PEVuZE5vdGU+PENpdGU+PEF1dGhvcj5TYW1iYW1vb3J0aGk8L0F1dGhvcj48WWVhcj4yMDEyPC9Z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PEVuZE5vdGU+PENpdGU+PEF1dGhvcj5TYW1iYW1vb3J0aGk8L0F1dGhvcj48WWVhcj4yMDEyPC9Z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42</w:t>
              </w:r>
              <w:r>
                <w:rPr>
                  <w:rFonts w:eastAsia="Times New Roman"/>
                  <w:color w:val="000000"/>
                  <w:sz w:val="20"/>
                  <w:szCs w:val="20"/>
                </w:rPr>
                <w:fldChar w:fldCharType="end"/>
              </w:r>
            </w:hyperlink>
          </w:p>
        </w:tc>
        <w:tc>
          <w:tcPr>
            <w:tcW w:w="2340" w:type="dxa"/>
            <w:shd w:val="clear" w:color="auto" w:fill="auto"/>
            <w:noWrap/>
            <w:hideMark/>
          </w:tcPr>
          <w:p w14:paraId="663D0B8F"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 (lipid management)</w:t>
            </w:r>
          </w:p>
        </w:tc>
        <w:tc>
          <w:tcPr>
            <w:tcW w:w="1272" w:type="dxa"/>
            <w:shd w:val="clear" w:color="auto" w:fill="auto"/>
            <w:noWrap/>
            <w:hideMark/>
          </w:tcPr>
          <w:p w14:paraId="4EF16CE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527568</w:t>
            </w:r>
          </w:p>
        </w:tc>
        <w:tc>
          <w:tcPr>
            <w:tcW w:w="4398" w:type="dxa"/>
            <w:shd w:val="clear" w:color="auto" w:fill="auto"/>
            <w:noWrap/>
            <w:hideMark/>
          </w:tcPr>
          <w:p w14:paraId="1EECA33B"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LDL</w:t>
            </w:r>
            <w:r>
              <w:rPr>
                <w:rFonts w:eastAsia="Times New Roman"/>
                <w:color w:val="000000"/>
                <w:sz w:val="20"/>
                <w:szCs w:val="20"/>
              </w:rPr>
              <w:t>-C</w:t>
            </w:r>
            <w:r w:rsidRPr="00F57968">
              <w:rPr>
                <w:rFonts w:eastAsia="Times New Roman"/>
                <w:color w:val="000000"/>
                <w:sz w:val="20"/>
                <w:szCs w:val="20"/>
              </w:rPr>
              <w:t xml:space="preserve"> greater than or equal to 130</w:t>
            </w:r>
          </w:p>
        </w:tc>
        <w:tc>
          <w:tcPr>
            <w:tcW w:w="1072" w:type="dxa"/>
            <w:shd w:val="clear" w:color="auto" w:fill="auto"/>
            <w:noWrap/>
            <w:hideMark/>
          </w:tcPr>
          <w:p w14:paraId="773ECDD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3F6AE4C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02D6968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69BCE625" w14:textId="77777777" w:rsidTr="0042157B">
        <w:trPr>
          <w:trHeight w:val="315"/>
          <w:jc w:val="center"/>
        </w:trPr>
        <w:tc>
          <w:tcPr>
            <w:tcW w:w="3785" w:type="dxa"/>
            <w:shd w:val="clear" w:color="auto" w:fill="auto"/>
            <w:noWrap/>
            <w:hideMark/>
          </w:tcPr>
          <w:p w14:paraId="50618A7C" w14:textId="77777777" w:rsidR="00F77033" w:rsidRPr="00F57968" w:rsidRDefault="00F77033" w:rsidP="00F77033">
            <w:pPr>
              <w:rPr>
                <w:sz w:val="20"/>
                <w:szCs w:val="20"/>
              </w:rPr>
            </w:pPr>
            <w:r>
              <w:rPr>
                <w:rFonts w:eastAsia="Times New Roman"/>
                <w:noProof/>
                <w:color w:val="000000"/>
                <w:sz w:val="20"/>
                <w:szCs w:val="20"/>
              </w:rPr>
              <w:t>Racial/ethnic differences in stroke mortality in veterans</w:t>
            </w:r>
            <w:hyperlink w:anchor="_ENREF_43" w:tooltip="Ellis, 2009 #2351" w:history="1">
              <w:r>
                <w:rPr>
                  <w:rFonts w:eastAsia="Times New Roman"/>
                  <w:color w:val="000000"/>
                  <w:sz w:val="20"/>
                  <w:szCs w:val="20"/>
                </w:rPr>
                <w:fldChar w:fldCharType="begin">
                  <w:fldData xml:space="preserve">PEVuZE5vdGU+PENpdGU+PEF1dGhvcj5FbGxpczwvQXV0aG9yPjxZZWFyPjIwMDk8L1llYXI+PFJl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==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PEVuZE5vdGU+PENpdGU+PEF1dGhvcj5FbGxpczwvQXV0aG9yPjxZZWFyPjIwMDk8L1llYXI+PFJl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==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43</w:t>
              </w:r>
              <w:r>
                <w:rPr>
                  <w:rFonts w:eastAsia="Times New Roman"/>
                  <w:color w:val="000000"/>
                  <w:sz w:val="20"/>
                  <w:szCs w:val="20"/>
                </w:rPr>
                <w:fldChar w:fldCharType="end"/>
              </w:r>
            </w:hyperlink>
          </w:p>
        </w:tc>
        <w:tc>
          <w:tcPr>
            <w:tcW w:w="2340" w:type="dxa"/>
            <w:shd w:val="clear" w:color="auto" w:fill="auto"/>
            <w:noWrap/>
            <w:hideMark/>
          </w:tcPr>
          <w:p w14:paraId="490A8B0B" w14:textId="77777777" w:rsidR="00F77033" w:rsidRPr="00F57968" w:rsidRDefault="00F77033" w:rsidP="00F77033">
            <w:pPr>
              <w:rPr>
                <w:rFonts w:eastAsia="Times New Roman"/>
                <w:color w:val="000000"/>
                <w:sz w:val="20"/>
                <w:szCs w:val="20"/>
              </w:rPr>
            </w:pPr>
            <w:r w:rsidRPr="00446BE0">
              <w:rPr>
                <w:rFonts w:eastAsia="Times New Roman"/>
                <w:color w:val="000000"/>
                <w:sz w:val="20"/>
                <w:szCs w:val="20"/>
              </w:rPr>
              <w:t>Cardiovascular (</w:t>
            </w:r>
            <w:r>
              <w:rPr>
                <w:rFonts w:eastAsia="Times New Roman"/>
                <w:color w:val="000000"/>
                <w:sz w:val="20"/>
                <w:szCs w:val="20"/>
              </w:rPr>
              <w:t>s</w:t>
            </w:r>
            <w:r w:rsidRPr="00446BE0">
              <w:rPr>
                <w:rFonts w:eastAsia="Times New Roman"/>
                <w:color w:val="000000"/>
                <w:sz w:val="20"/>
                <w:szCs w:val="20"/>
              </w:rPr>
              <w:t>troke)</w:t>
            </w:r>
          </w:p>
        </w:tc>
        <w:tc>
          <w:tcPr>
            <w:tcW w:w="1272" w:type="dxa"/>
            <w:shd w:val="clear" w:color="auto" w:fill="auto"/>
            <w:noWrap/>
            <w:hideMark/>
          </w:tcPr>
          <w:p w14:paraId="3484F03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4115</w:t>
            </w:r>
          </w:p>
        </w:tc>
        <w:tc>
          <w:tcPr>
            <w:tcW w:w="4398" w:type="dxa"/>
            <w:shd w:val="clear" w:color="auto" w:fill="auto"/>
            <w:noWrap/>
            <w:hideMark/>
          </w:tcPr>
          <w:p w14:paraId="6B00A2A1"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All-cause mortality</w:t>
            </w:r>
          </w:p>
        </w:tc>
        <w:tc>
          <w:tcPr>
            <w:tcW w:w="1072" w:type="dxa"/>
            <w:shd w:val="clear" w:color="auto" w:fill="auto"/>
            <w:noWrap/>
            <w:hideMark/>
          </w:tcPr>
          <w:p w14:paraId="126BF83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531E4E6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4CB2283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17EF187A" w14:textId="77777777" w:rsidTr="0042157B">
        <w:trPr>
          <w:trHeight w:val="315"/>
          <w:jc w:val="center"/>
        </w:trPr>
        <w:tc>
          <w:tcPr>
            <w:tcW w:w="3785" w:type="dxa"/>
            <w:shd w:val="clear" w:color="auto" w:fill="auto"/>
            <w:noWrap/>
            <w:hideMark/>
          </w:tcPr>
          <w:p w14:paraId="0ED60D6F" w14:textId="77777777" w:rsidR="00F77033" w:rsidRPr="00F57968" w:rsidRDefault="00F77033" w:rsidP="00F77033">
            <w:pPr>
              <w:rPr>
                <w:sz w:val="20"/>
                <w:szCs w:val="20"/>
              </w:rPr>
            </w:pPr>
            <w:r>
              <w:rPr>
                <w:rFonts w:eastAsia="Times New Roman"/>
                <w:noProof/>
                <w:color w:val="000000"/>
                <w:sz w:val="20"/>
                <w:szCs w:val="20"/>
              </w:rPr>
              <w:t>Stroke mortality and race: does access to care influence outcomes?</w:t>
            </w:r>
            <w:hyperlink w:anchor="_ENREF_44" w:tooltip="Kamalesh, 2007 #1923" w:history="1">
              <w:r>
                <w:rPr>
                  <w:rFonts w:eastAsia="Times New Roman"/>
                  <w:color w:val="000000"/>
                  <w:sz w:val="20"/>
                  <w:szCs w:val="20"/>
                </w:rPr>
                <w:fldChar w:fldCharType="begin">
                  <w:fldData xml:space="preserve">PEVuZE5vdGU+PENpdGU+PEF1dGhvcj5LYW1hbGVzaDwvQXV0aG9yPjxZZWFyPjIwMDc8L1llYXI+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PEVuZE5vdGU+PENpdGU+PEF1dGhvcj5LYW1hbGVzaDwvQXV0aG9yPjxZZWFyPjIwMDc8L1llYXI+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44</w:t>
              </w:r>
              <w:r>
                <w:rPr>
                  <w:rFonts w:eastAsia="Times New Roman"/>
                  <w:color w:val="000000"/>
                  <w:sz w:val="20"/>
                  <w:szCs w:val="20"/>
                </w:rPr>
                <w:fldChar w:fldCharType="end"/>
              </w:r>
            </w:hyperlink>
          </w:p>
        </w:tc>
        <w:tc>
          <w:tcPr>
            <w:tcW w:w="2340" w:type="dxa"/>
            <w:shd w:val="clear" w:color="auto" w:fill="auto"/>
            <w:noWrap/>
            <w:hideMark/>
          </w:tcPr>
          <w:p w14:paraId="44CE15B2" w14:textId="77777777" w:rsidR="00F77033" w:rsidRPr="00F57968" w:rsidRDefault="00F77033" w:rsidP="00F77033">
            <w:pPr>
              <w:rPr>
                <w:rFonts w:eastAsia="Times New Roman"/>
                <w:color w:val="000000"/>
                <w:sz w:val="20"/>
                <w:szCs w:val="20"/>
              </w:rPr>
            </w:pPr>
            <w:r w:rsidRPr="00446BE0">
              <w:rPr>
                <w:rFonts w:eastAsia="Times New Roman"/>
                <w:color w:val="000000"/>
                <w:sz w:val="20"/>
                <w:szCs w:val="20"/>
              </w:rPr>
              <w:t>Cardiovascular (</w:t>
            </w:r>
            <w:r>
              <w:rPr>
                <w:rFonts w:eastAsia="Times New Roman"/>
                <w:color w:val="000000"/>
                <w:sz w:val="20"/>
                <w:szCs w:val="20"/>
              </w:rPr>
              <w:t>s</w:t>
            </w:r>
            <w:r w:rsidRPr="00446BE0">
              <w:rPr>
                <w:rFonts w:eastAsia="Times New Roman"/>
                <w:color w:val="000000"/>
                <w:sz w:val="20"/>
                <w:szCs w:val="20"/>
              </w:rPr>
              <w:t>troke)</w:t>
            </w:r>
          </w:p>
        </w:tc>
        <w:tc>
          <w:tcPr>
            <w:tcW w:w="1272" w:type="dxa"/>
            <w:shd w:val="clear" w:color="auto" w:fill="auto"/>
            <w:noWrap/>
            <w:hideMark/>
          </w:tcPr>
          <w:p w14:paraId="3123143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55094</w:t>
            </w:r>
          </w:p>
        </w:tc>
        <w:tc>
          <w:tcPr>
            <w:tcW w:w="4398" w:type="dxa"/>
            <w:shd w:val="clear" w:color="auto" w:fill="auto"/>
            <w:noWrap/>
            <w:hideMark/>
          </w:tcPr>
          <w:p w14:paraId="29CC92C6" w14:textId="77777777" w:rsidR="00F77033" w:rsidRPr="00F57968" w:rsidRDefault="00F77033" w:rsidP="00F77033">
            <w:pPr>
              <w:rPr>
                <w:rFonts w:eastAsia="Times New Roman"/>
                <w:color w:val="000000"/>
                <w:sz w:val="20"/>
                <w:szCs w:val="20"/>
              </w:rPr>
            </w:pPr>
            <w:r>
              <w:rPr>
                <w:rFonts w:eastAsia="Times New Roman"/>
                <w:color w:val="000000"/>
                <w:sz w:val="20"/>
                <w:szCs w:val="20"/>
              </w:rPr>
              <w:t>Mortality</w:t>
            </w:r>
          </w:p>
        </w:tc>
        <w:tc>
          <w:tcPr>
            <w:tcW w:w="1072" w:type="dxa"/>
            <w:shd w:val="clear" w:color="auto" w:fill="auto"/>
            <w:noWrap/>
            <w:hideMark/>
          </w:tcPr>
          <w:p w14:paraId="2827804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0E70450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414403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21B36927" w14:textId="77777777" w:rsidTr="0042157B">
        <w:trPr>
          <w:trHeight w:val="315"/>
          <w:jc w:val="center"/>
        </w:trPr>
        <w:tc>
          <w:tcPr>
            <w:tcW w:w="3785" w:type="dxa"/>
            <w:shd w:val="clear" w:color="auto" w:fill="auto"/>
            <w:noWrap/>
            <w:hideMark/>
          </w:tcPr>
          <w:p w14:paraId="4A8ACC26" w14:textId="77777777" w:rsidR="00F77033" w:rsidRPr="00F57968" w:rsidRDefault="00F77033" w:rsidP="00F77033">
            <w:pPr>
              <w:rPr>
                <w:rFonts w:eastAsia="Times New Roman"/>
                <w:color w:val="000000"/>
                <w:sz w:val="20"/>
                <w:szCs w:val="20"/>
              </w:rPr>
            </w:pPr>
            <w:r w:rsidRPr="00FD13FA">
              <w:rPr>
                <w:rFonts w:eastAsia="Times New Roman"/>
                <w:color w:val="000000"/>
                <w:sz w:val="20"/>
                <w:szCs w:val="20"/>
              </w:rPr>
              <w:t>Racial disparities in blood pressure management among stroke patients</w:t>
            </w:r>
            <w:hyperlink w:anchor="_ENREF_45" w:tooltip="Bravata, 2008 #5707"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&lt;EndNote&gt;&lt;Cite&gt;&lt;Author&gt;Bravata&lt;/Author&gt;&lt;Year&gt;2008&lt;/Year&gt;&lt;RecNum&gt;5707&lt;/RecNum&gt;&lt;DisplayText&gt;&lt;style face="superscript"&gt;45&lt;/style&gt;&lt;/DisplayText&gt;&lt;record&gt;&lt;rec-number&gt;5707&lt;/rec-number&gt;&lt;foreign-keys&gt;&lt;key app="EN" db-id="srfz5pzfd9s09aessv7x0wasvr2feta0vwr0" timestamp="1480391556"&gt;5707&lt;/key&gt;&lt;/foreign-keys&gt;&lt;ref-type name="Web Page"&gt;12&lt;/ref-type&gt;&lt;contributors&gt;&lt;authors&gt;&lt;author&gt;Bravata, D.&lt;/author&gt;&lt;/authors&gt;&lt;/contributors&gt;&lt;titles&gt;&lt;title&gt;Racial disparities in blood pressure management among stroke patients&lt;/title&gt;&lt;/titles&gt;&lt;volume&gt;2016&lt;/volume&gt;&lt;number&gt;November 14&lt;/number&gt;&lt;dates&gt;&lt;year&gt;2008&lt;/year&gt;&lt;/dates&gt;&lt;publisher&gt;HSR&amp;amp;D study (RRP 07-293)&lt;/publisher&gt;&lt;urls&gt;&lt;related-urls&gt;&lt;url&gt;http://www.hsrd.research.va.gov/research/abstracts.cfm?Project_ID=2141697820&lt;/url&gt;&lt;/related-urls&gt;&lt;/urls&gt;&lt;custom1&gt;HSRD site (study site)&lt;/custom1&gt;&lt;custom2&gt;KQ1&lt;/custom2&gt;&lt;custom3&gt;Race-AA-Black&lt;/custom3&gt;&lt;custom5&gt;I&lt;/custom5&gt;&lt;custom6&gt;Allie&lt;/custom6&gt;&lt;custom7&gt;Include (HSRD site)&lt;/custom7&gt;&lt;/record&gt;&lt;/Cite&gt;&lt;/EndNote&gt;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45</w:t>
              </w:r>
              <w:r>
                <w:rPr>
                  <w:rFonts w:eastAsia="Times New Roman"/>
                  <w:color w:val="000000"/>
                  <w:sz w:val="20"/>
                  <w:szCs w:val="20"/>
                </w:rPr>
                <w:fldChar w:fldCharType="end"/>
              </w:r>
            </w:hyperlink>
          </w:p>
        </w:tc>
        <w:tc>
          <w:tcPr>
            <w:tcW w:w="2340" w:type="dxa"/>
            <w:shd w:val="clear" w:color="auto" w:fill="auto"/>
            <w:noWrap/>
            <w:hideMark/>
          </w:tcPr>
          <w:p w14:paraId="49C6A0C0" w14:textId="77777777" w:rsidR="00F77033" w:rsidRPr="00F57968" w:rsidRDefault="00F77033" w:rsidP="00F77033">
            <w:pPr>
              <w:rPr>
                <w:rFonts w:eastAsia="Times New Roman"/>
                <w:color w:val="000000"/>
                <w:sz w:val="20"/>
                <w:szCs w:val="20"/>
              </w:rPr>
            </w:pPr>
            <w:r w:rsidRPr="00446BE0">
              <w:rPr>
                <w:rFonts w:eastAsia="Times New Roman"/>
                <w:color w:val="000000"/>
                <w:sz w:val="20"/>
                <w:szCs w:val="20"/>
              </w:rPr>
              <w:t>Cardiovascular (</w:t>
            </w:r>
            <w:r>
              <w:rPr>
                <w:rFonts w:eastAsia="Times New Roman"/>
                <w:color w:val="000000"/>
                <w:sz w:val="20"/>
                <w:szCs w:val="20"/>
              </w:rPr>
              <w:t>s</w:t>
            </w:r>
            <w:r w:rsidRPr="00446BE0">
              <w:rPr>
                <w:rFonts w:eastAsia="Times New Roman"/>
                <w:color w:val="000000"/>
                <w:sz w:val="20"/>
                <w:szCs w:val="20"/>
              </w:rPr>
              <w:t>troke)</w:t>
            </w:r>
          </w:p>
        </w:tc>
        <w:tc>
          <w:tcPr>
            <w:tcW w:w="1272" w:type="dxa"/>
            <w:shd w:val="clear" w:color="auto" w:fill="auto"/>
            <w:noWrap/>
            <w:hideMark/>
          </w:tcPr>
          <w:p w14:paraId="6411C28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287</w:t>
            </w:r>
          </w:p>
        </w:tc>
        <w:tc>
          <w:tcPr>
            <w:tcW w:w="4398" w:type="dxa"/>
            <w:shd w:val="clear" w:color="auto" w:fill="auto"/>
            <w:noWrap/>
            <w:hideMark/>
          </w:tcPr>
          <w:p w14:paraId="185FF07D"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Blood pressure control</w:t>
            </w:r>
          </w:p>
        </w:tc>
        <w:tc>
          <w:tcPr>
            <w:tcW w:w="1072" w:type="dxa"/>
            <w:shd w:val="clear" w:color="auto" w:fill="auto"/>
            <w:noWrap/>
            <w:hideMark/>
          </w:tcPr>
          <w:p w14:paraId="3399972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2649297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5FC8495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228F65F6" w14:textId="77777777" w:rsidTr="0042157B">
        <w:trPr>
          <w:trHeight w:val="315"/>
          <w:jc w:val="center"/>
        </w:trPr>
        <w:tc>
          <w:tcPr>
            <w:tcW w:w="3785" w:type="dxa"/>
            <w:shd w:val="clear" w:color="auto" w:fill="auto"/>
            <w:noWrap/>
            <w:hideMark/>
          </w:tcPr>
          <w:p w14:paraId="7AD5B403" w14:textId="77777777" w:rsidR="00F77033" w:rsidRPr="00F57968" w:rsidRDefault="00F77033" w:rsidP="00F77033">
            <w:pPr>
              <w:rPr>
                <w:sz w:val="20"/>
                <w:szCs w:val="20"/>
              </w:rPr>
            </w:pPr>
            <w:r w:rsidRPr="00FD13FA">
              <w:rPr>
                <w:rFonts w:eastAsia="Times New Roman"/>
                <w:color w:val="000000"/>
                <w:sz w:val="20"/>
                <w:szCs w:val="20"/>
              </w:rPr>
              <w:t>The underuse of interventions in veterans with symptomatic carotid stenosis</w:t>
            </w:r>
            <w:hyperlink w:anchor="_ENREF_46" w:tooltip="Keyhani, 2014 #4701" w:history="1">
              <w:r>
                <w:rPr>
                  <w:rFonts w:eastAsia="Times New Roman"/>
                  <w:color w:val="000000"/>
                  <w:sz w:val="20"/>
                  <w:szCs w:val="20"/>
                </w:rPr>
                <w:fldChar w:fldCharType="begin">
                  <w:fldData xml:space="preserve">PEVuZE5vdGU+PENpdGU+PEF1dGhvcj5LZXloYW5pPC9BdXRob3I+PFllYXI+MjAxNDwvWWVhcj48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==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PEVuZE5vdGU+PENpdGU+PEF1dGhvcj5LZXloYW5pPC9BdXRob3I+PFllYXI+MjAxNDwvWWVhcj48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==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46</w:t>
              </w:r>
              <w:r>
                <w:rPr>
                  <w:rFonts w:eastAsia="Times New Roman"/>
                  <w:color w:val="000000"/>
                  <w:sz w:val="20"/>
                  <w:szCs w:val="20"/>
                </w:rPr>
                <w:fldChar w:fldCharType="end"/>
              </w:r>
            </w:hyperlink>
          </w:p>
        </w:tc>
        <w:tc>
          <w:tcPr>
            <w:tcW w:w="2340" w:type="dxa"/>
            <w:shd w:val="clear" w:color="auto" w:fill="auto"/>
            <w:noWrap/>
            <w:hideMark/>
          </w:tcPr>
          <w:p w14:paraId="7367D5CA" w14:textId="77777777" w:rsidR="00F77033" w:rsidRPr="00F57968" w:rsidRDefault="00F77033" w:rsidP="00F77033">
            <w:pPr>
              <w:rPr>
                <w:rFonts w:eastAsia="Times New Roman"/>
                <w:color w:val="000000"/>
                <w:sz w:val="20"/>
                <w:szCs w:val="20"/>
              </w:rPr>
            </w:pPr>
            <w:r w:rsidRPr="00446BE0">
              <w:rPr>
                <w:rFonts w:eastAsia="Times New Roman"/>
                <w:color w:val="000000"/>
                <w:sz w:val="20"/>
                <w:szCs w:val="20"/>
              </w:rPr>
              <w:t>Cardiovascular (</w:t>
            </w:r>
            <w:r>
              <w:rPr>
                <w:rFonts w:eastAsia="Times New Roman"/>
                <w:color w:val="000000"/>
                <w:sz w:val="20"/>
                <w:szCs w:val="20"/>
              </w:rPr>
              <w:t>s</w:t>
            </w:r>
            <w:r w:rsidRPr="00446BE0">
              <w:rPr>
                <w:rFonts w:eastAsia="Times New Roman"/>
                <w:color w:val="000000"/>
                <w:sz w:val="20"/>
                <w:szCs w:val="20"/>
              </w:rPr>
              <w:t>troke)</w:t>
            </w:r>
          </w:p>
        </w:tc>
        <w:tc>
          <w:tcPr>
            <w:tcW w:w="1272" w:type="dxa"/>
            <w:shd w:val="clear" w:color="auto" w:fill="auto"/>
            <w:noWrap/>
            <w:hideMark/>
          </w:tcPr>
          <w:p w14:paraId="7181AC9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229</w:t>
            </w:r>
          </w:p>
        </w:tc>
        <w:tc>
          <w:tcPr>
            <w:tcW w:w="4398" w:type="dxa"/>
            <w:shd w:val="clear" w:color="auto" w:fill="auto"/>
            <w:noWrap/>
            <w:hideMark/>
          </w:tcPr>
          <w:p w14:paraId="16C68FE5" w14:textId="77777777" w:rsidR="00F77033" w:rsidRPr="00F57968" w:rsidRDefault="00F77033" w:rsidP="00F77033">
            <w:pPr>
              <w:rPr>
                <w:rFonts w:eastAsia="Times New Roman"/>
                <w:color w:val="000000"/>
                <w:sz w:val="20"/>
                <w:szCs w:val="20"/>
              </w:rPr>
            </w:pPr>
            <w:r>
              <w:rPr>
                <w:rFonts w:eastAsia="Times New Roman"/>
                <w:color w:val="000000"/>
                <w:sz w:val="20"/>
                <w:szCs w:val="20"/>
              </w:rPr>
              <w:t>R</w:t>
            </w:r>
            <w:r w:rsidRPr="00F57968">
              <w:rPr>
                <w:rFonts w:eastAsia="Times New Roman"/>
                <w:color w:val="000000"/>
                <w:sz w:val="20"/>
                <w:szCs w:val="20"/>
              </w:rPr>
              <w:t xml:space="preserve">eceipt of carotid intervention </w:t>
            </w:r>
          </w:p>
        </w:tc>
        <w:tc>
          <w:tcPr>
            <w:tcW w:w="1072" w:type="dxa"/>
            <w:shd w:val="clear" w:color="auto" w:fill="auto"/>
            <w:noWrap/>
            <w:hideMark/>
          </w:tcPr>
          <w:p w14:paraId="5A8B0DD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239F068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26C9B0C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7E5A2BC9" w14:textId="77777777" w:rsidTr="0042157B">
        <w:trPr>
          <w:trHeight w:val="315"/>
          <w:jc w:val="center"/>
        </w:trPr>
        <w:tc>
          <w:tcPr>
            <w:tcW w:w="3785" w:type="dxa"/>
            <w:shd w:val="clear" w:color="auto" w:fill="auto"/>
            <w:noWrap/>
            <w:hideMark/>
          </w:tcPr>
          <w:p w14:paraId="72475386" w14:textId="77777777" w:rsidR="00F77033" w:rsidRPr="00F57968" w:rsidRDefault="00F77033" w:rsidP="00F77033">
            <w:pPr>
              <w:rPr>
                <w:sz w:val="20"/>
                <w:szCs w:val="20"/>
              </w:rPr>
            </w:pPr>
            <w:r>
              <w:rPr>
                <w:rFonts w:eastAsia="Times New Roman"/>
                <w:noProof/>
                <w:color w:val="000000"/>
                <w:sz w:val="20"/>
                <w:szCs w:val="20"/>
              </w:rPr>
              <w:t>Factors associated with delays in seeking treatment for stroke care in veterans</w:t>
            </w:r>
            <w:hyperlink w:anchor="_ENREF_47" w:tooltip="Ellis, 2013 #2352" w:history="1">
              <w:r>
                <w:rPr>
                  <w:rFonts w:eastAsia="Times New Roman"/>
                  <w:color w:val="000000"/>
                  <w:sz w:val="20"/>
                  <w:szCs w:val="20"/>
                </w:rPr>
                <w:fldChar w:fldCharType="begin">
                  <w:fldData xml:space="preserve">PEVuZE5vdGU+PENpdGU+PEF1dGhvcj5FbGxpczwvQXV0aG9yPjxZZWFyPjIwMTM8L1llYXI+PFJl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PEVuZE5vdGU+PENpdGU+PEF1dGhvcj5FbGxpczwvQXV0aG9yPjxZZWFyPjIwMTM8L1llYXI+PFJl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47</w:t>
              </w:r>
              <w:r>
                <w:rPr>
                  <w:rFonts w:eastAsia="Times New Roman"/>
                  <w:color w:val="000000"/>
                  <w:sz w:val="20"/>
                  <w:szCs w:val="20"/>
                </w:rPr>
                <w:fldChar w:fldCharType="end"/>
              </w:r>
            </w:hyperlink>
          </w:p>
        </w:tc>
        <w:tc>
          <w:tcPr>
            <w:tcW w:w="2340" w:type="dxa"/>
            <w:shd w:val="clear" w:color="auto" w:fill="auto"/>
            <w:noWrap/>
            <w:hideMark/>
          </w:tcPr>
          <w:p w14:paraId="355C2E9F" w14:textId="77777777" w:rsidR="00F77033" w:rsidRPr="00F57968" w:rsidRDefault="00F77033" w:rsidP="00F77033">
            <w:pPr>
              <w:rPr>
                <w:rFonts w:eastAsia="Times New Roman"/>
                <w:color w:val="000000"/>
                <w:sz w:val="20"/>
                <w:szCs w:val="20"/>
              </w:rPr>
            </w:pPr>
            <w:r>
              <w:rPr>
                <w:rFonts w:eastAsia="Times New Roman"/>
                <w:color w:val="000000"/>
                <w:sz w:val="20"/>
                <w:szCs w:val="20"/>
              </w:rPr>
              <w:t>Cardiovascular (s</w:t>
            </w:r>
            <w:r w:rsidRPr="00446BE0">
              <w:rPr>
                <w:rFonts w:eastAsia="Times New Roman"/>
                <w:color w:val="000000"/>
                <w:sz w:val="20"/>
                <w:szCs w:val="20"/>
              </w:rPr>
              <w:t>troke</w:t>
            </w:r>
            <w:r>
              <w:rPr>
                <w:rFonts w:eastAsia="Times New Roman"/>
                <w:color w:val="000000"/>
                <w:sz w:val="20"/>
                <w:szCs w:val="20"/>
              </w:rPr>
              <w:t>)</w:t>
            </w:r>
          </w:p>
        </w:tc>
        <w:tc>
          <w:tcPr>
            <w:tcW w:w="1272" w:type="dxa"/>
            <w:shd w:val="clear" w:color="auto" w:fill="auto"/>
            <w:noWrap/>
            <w:hideMark/>
          </w:tcPr>
          <w:p w14:paraId="2C7555D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100</w:t>
            </w:r>
          </w:p>
        </w:tc>
        <w:tc>
          <w:tcPr>
            <w:tcW w:w="4398" w:type="dxa"/>
            <w:shd w:val="clear" w:color="auto" w:fill="auto"/>
            <w:noWrap/>
            <w:hideMark/>
          </w:tcPr>
          <w:p w14:paraId="2C69F46A"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Delay in seeking care for treatment for stroke care</w:t>
            </w:r>
          </w:p>
        </w:tc>
        <w:tc>
          <w:tcPr>
            <w:tcW w:w="1072" w:type="dxa"/>
            <w:shd w:val="clear" w:color="auto" w:fill="auto"/>
            <w:noWrap/>
            <w:hideMark/>
          </w:tcPr>
          <w:p w14:paraId="77D256E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5B5CD84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13E2C98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01ED0566" w14:textId="77777777" w:rsidTr="0042157B">
        <w:trPr>
          <w:trHeight w:val="315"/>
          <w:jc w:val="center"/>
        </w:trPr>
        <w:tc>
          <w:tcPr>
            <w:tcW w:w="3785" w:type="dxa"/>
            <w:shd w:val="clear" w:color="auto" w:fill="auto"/>
            <w:noWrap/>
            <w:hideMark/>
          </w:tcPr>
          <w:p w14:paraId="644EC5DD" w14:textId="77777777" w:rsidR="00F77033" w:rsidRPr="00F57968" w:rsidRDefault="00F77033" w:rsidP="00F77033">
            <w:pPr>
              <w:rPr>
                <w:sz w:val="20"/>
                <w:szCs w:val="20"/>
              </w:rPr>
            </w:pPr>
            <w:r w:rsidRPr="00F57968">
              <w:rPr>
                <w:rFonts w:eastAsia="Times New Roman"/>
                <w:color w:val="000000"/>
                <w:sz w:val="20"/>
                <w:szCs w:val="20"/>
              </w:rPr>
              <w:t>Racial and et</w:t>
            </w:r>
            <w:r>
              <w:rPr>
                <w:rFonts w:eastAsia="Times New Roman"/>
                <w:color w:val="000000"/>
                <w:sz w:val="20"/>
                <w:szCs w:val="20"/>
              </w:rPr>
              <w:t xml:space="preserve">hnic disparities in post-stroke </w:t>
            </w:r>
            <w:r w:rsidRPr="00F57968">
              <w:rPr>
                <w:rFonts w:eastAsia="Times New Roman"/>
                <w:color w:val="000000"/>
                <w:sz w:val="20"/>
                <w:szCs w:val="20"/>
              </w:rPr>
              <w:t>depression detection</w:t>
            </w:r>
            <w:hyperlink w:anchor="_ENREF_48" w:tooltip="Jia, 2010 #1953" w:history="1">
              <w:r>
                <w:rPr>
                  <w:rFonts w:eastAsia="Times New Roman"/>
                  <w:color w:val="000000"/>
                  <w:sz w:val="20"/>
                  <w:szCs w:val="20"/>
                </w:rPr>
                <w:fldChar w:fldCharType="begin">
                  <w:fldData xml:space="preserve">PEVuZE5vdGU+PENpdGU+PEF1dGhvcj5KaWE8L0F1dGhvcj48WWVhcj4yMDEwPC9ZZWFyPjxSZWNO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PEVuZE5vdGU+PENpdGU+PEF1dGhvcj5KaWE8L0F1dGhvcj48WWVhcj4yMDEwPC9ZZWFyPjxSZWNO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48</w:t>
              </w:r>
              <w:r>
                <w:rPr>
                  <w:rFonts w:eastAsia="Times New Roman"/>
                  <w:color w:val="000000"/>
                  <w:sz w:val="20"/>
                  <w:szCs w:val="20"/>
                </w:rPr>
                <w:fldChar w:fldCharType="end"/>
              </w:r>
            </w:hyperlink>
          </w:p>
        </w:tc>
        <w:tc>
          <w:tcPr>
            <w:tcW w:w="2340" w:type="dxa"/>
            <w:shd w:val="clear" w:color="auto" w:fill="auto"/>
            <w:noWrap/>
            <w:hideMark/>
          </w:tcPr>
          <w:p w14:paraId="3D099543" w14:textId="77777777" w:rsidR="00F77033" w:rsidRPr="00F57968" w:rsidRDefault="00F77033" w:rsidP="00F77033">
            <w:pPr>
              <w:rPr>
                <w:rFonts w:eastAsia="Times New Roman"/>
                <w:color w:val="000000"/>
                <w:sz w:val="20"/>
                <w:szCs w:val="20"/>
              </w:rPr>
            </w:pPr>
            <w:r>
              <w:rPr>
                <w:rFonts w:eastAsia="Times New Roman"/>
                <w:color w:val="000000"/>
                <w:sz w:val="20"/>
                <w:szCs w:val="20"/>
              </w:rPr>
              <w:t>Cardiovascular (s</w:t>
            </w:r>
            <w:r w:rsidRPr="00446BE0">
              <w:rPr>
                <w:rFonts w:eastAsia="Times New Roman"/>
                <w:color w:val="000000"/>
                <w:sz w:val="20"/>
                <w:szCs w:val="20"/>
              </w:rPr>
              <w:t>troke</w:t>
            </w:r>
            <w:r>
              <w:rPr>
                <w:rFonts w:eastAsia="Times New Roman"/>
                <w:color w:val="000000"/>
                <w:sz w:val="20"/>
                <w:szCs w:val="20"/>
              </w:rPr>
              <w:t>)</w:t>
            </w:r>
            <w:r w:rsidRPr="00F57968">
              <w:rPr>
                <w:rFonts w:eastAsia="Times New Roman"/>
                <w:color w:val="000000"/>
                <w:sz w:val="20"/>
                <w:szCs w:val="20"/>
              </w:rPr>
              <w:t>, mental health</w:t>
            </w:r>
          </w:p>
        </w:tc>
        <w:tc>
          <w:tcPr>
            <w:tcW w:w="1272" w:type="dxa"/>
            <w:shd w:val="clear" w:color="auto" w:fill="auto"/>
            <w:noWrap/>
            <w:hideMark/>
          </w:tcPr>
          <w:p w14:paraId="33B00D5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5825</w:t>
            </w:r>
          </w:p>
        </w:tc>
        <w:tc>
          <w:tcPr>
            <w:tcW w:w="4398" w:type="dxa"/>
            <w:shd w:val="clear" w:color="auto" w:fill="auto"/>
            <w:noWrap/>
            <w:hideMark/>
          </w:tcPr>
          <w:p w14:paraId="03FCD94A"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Diagnosis of post-stroke depression </w:t>
            </w:r>
          </w:p>
        </w:tc>
        <w:tc>
          <w:tcPr>
            <w:tcW w:w="1072" w:type="dxa"/>
            <w:shd w:val="clear" w:color="auto" w:fill="auto"/>
            <w:noWrap/>
            <w:hideMark/>
          </w:tcPr>
          <w:p w14:paraId="1628AA1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31116B9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459BE7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5596585E" w14:textId="77777777" w:rsidTr="0042157B">
        <w:trPr>
          <w:trHeight w:val="315"/>
          <w:jc w:val="center"/>
        </w:trPr>
        <w:tc>
          <w:tcPr>
            <w:tcW w:w="3785" w:type="dxa"/>
            <w:shd w:val="clear" w:color="auto" w:fill="auto"/>
            <w:noWrap/>
            <w:hideMark/>
          </w:tcPr>
          <w:p w14:paraId="7CF4BA92" w14:textId="77777777" w:rsidR="00F77033" w:rsidRPr="00F57968" w:rsidRDefault="00F77033" w:rsidP="00F77033">
            <w:pPr>
              <w:rPr>
                <w:sz w:val="20"/>
                <w:szCs w:val="20"/>
              </w:rPr>
            </w:pPr>
            <w:r w:rsidRPr="00F57968">
              <w:rPr>
                <w:rFonts w:eastAsia="Times New Roman"/>
                <w:color w:val="000000"/>
                <w:sz w:val="20"/>
                <w:szCs w:val="20"/>
              </w:rPr>
              <w:t>Racial/ethnic disparities in poststroke outpatient rehabilitation among veterans</w:t>
            </w:r>
            <w:hyperlink w:anchor="_ENREF_49" w:tooltip="Ellis, 2010 #2350" w:history="1">
              <w:r>
                <w:rPr>
                  <w:rFonts w:eastAsia="Times New Roman"/>
                  <w:color w:val="000000"/>
                  <w:sz w:val="20"/>
                  <w:szCs w:val="20"/>
                </w:rPr>
                <w:fldChar w:fldCharType="begin">
                  <w:fldData xml:space="preserve">PEVuZE5vdGU+PENpdGU+PEF1dGhvcj5FbGxpczwvQXV0aG9yPjxZZWFyPjIwMTA8L1llYXI+PFJl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PEVuZE5vdGU+PENpdGU+PEF1dGhvcj5FbGxpczwvQXV0aG9yPjxZZWFyPjIwMTA8L1llYXI+PFJl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49</w:t>
              </w:r>
              <w:r>
                <w:rPr>
                  <w:rFonts w:eastAsia="Times New Roman"/>
                  <w:color w:val="000000"/>
                  <w:sz w:val="20"/>
                  <w:szCs w:val="20"/>
                </w:rPr>
                <w:fldChar w:fldCharType="end"/>
              </w:r>
            </w:hyperlink>
          </w:p>
        </w:tc>
        <w:tc>
          <w:tcPr>
            <w:tcW w:w="2340" w:type="dxa"/>
            <w:shd w:val="clear" w:color="auto" w:fill="auto"/>
            <w:noWrap/>
            <w:hideMark/>
          </w:tcPr>
          <w:p w14:paraId="53A66CCD" w14:textId="77777777" w:rsidR="00F77033" w:rsidRPr="00F57968" w:rsidRDefault="00F77033" w:rsidP="00F77033">
            <w:pPr>
              <w:rPr>
                <w:rFonts w:eastAsia="Times New Roman"/>
                <w:color w:val="000000"/>
                <w:sz w:val="20"/>
                <w:szCs w:val="20"/>
              </w:rPr>
            </w:pPr>
            <w:r>
              <w:rPr>
                <w:rFonts w:eastAsia="Times New Roman"/>
                <w:color w:val="000000"/>
                <w:sz w:val="20"/>
                <w:szCs w:val="20"/>
              </w:rPr>
              <w:t>Cardiovascular (s</w:t>
            </w:r>
            <w:r w:rsidRPr="00446BE0">
              <w:rPr>
                <w:rFonts w:eastAsia="Times New Roman"/>
                <w:color w:val="000000"/>
                <w:sz w:val="20"/>
                <w:szCs w:val="20"/>
              </w:rPr>
              <w:t>troke</w:t>
            </w:r>
            <w:r>
              <w:rPr>
                <w:rFonts w:eastAsia="Times New Roman"/>
                <w:color w:val="000000"/>
                <w:sz w:val="20"/>
                <w:szCs w:val="20"/>
              </w:rPr>
              <w:t>)</w:t>
            </w:r>
            <w:r w:rsidRPr="00F57968">
              <w:rPr>
                <w:rFonts w:eastAsia="Times New Roman"/>
                <w:color w:val="000000"/>
                <w:sz w:val="20"/>
                <w:szCs w:val="20"/>
              </w:rPr>
              <w:t xml:space="preserve">, </w:t>
            </w:r>
            <w:r>
              <w:rPr>
                <w:rFonts w:eastAsia="Times New Roman"/>
                <w:color w:val="000000"/>
                <w:sz w:val="20"/>
                <w:szCs w:val="20"/>
              </w:rPr>
              <w:t>r</w:t>
            </w:r>
            <w:r w:rsidRPr="00F57968">
              <w:rPr>
                <w:rFonts w:eastAsia="Times New Roman"/>
                <w:color w:val="000000"/>
                <w:sz w:val="20"/>
                <w:szCs w:val="20"/>
              </w:rPr>
              <w:t>ehabilitative care</w:t>
            </w:r>
          </w:p>
        </w:tc>
        <w:tc>
          <w:tcPr>
            <w:tcW w:w="1272" w:type="dxa"/>
            <w:shd w:val="clear" w:color="auto" w:fill="auto"/>
            <w:noWrap/>
            <w:hideMark/>
          </w:tcPr>
          <w:p w14:paraId="32A8C55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4115</w:t>
            </w:r>
          </w:p>
        </w:tc>
        <w:tc>
          <w:tcPr>
            <w:tcW w:w="4398" w:type="dxa"/>
            <w:shd w:val="clear" w:color="auto" w:fill="auto"/>
            <w:noWrap/>
            <w:hideMark/>
          </w:tcPr>
          <w:p w14:paraId="0FA6B442" w14:textId="77777777" w:rsidR="00F77033" w:rsidRPr="00F57968" w:rsidRDefault="00F77033" w:rsidP="00F77033">
            <w:pPr>
              <w:rPr>
                <w:rFonts w:eastAsia="Times New Roman"/>
                <w:color w:val="000000"/>
                <w:sz w:val="20"/>
                <w:szCs w:val="20"/>
              </w:rPr>
            </w:pPr>
            <w:r>
              <w:rPr>
                <w:rFonts w:eastAsia="Times New Roman"/>
                <w:color w:val="000000"/>
                <w:sz w:val="20"/>
                <w:szCs w:val="20"/>
              </w:rPr>
              <w:t>Receipt of physical therapy</w:t>
            </w:r>
            <w:r w:rsidRPr="00F57968">
              <w:rPr>
                <w:rFonts w:eastAsia="Times New Roman"/>
                <w:color w:val="000000"/>
                <w:sz w:val="20"/>
                <w:szCs w:val="20"/>
              </w:rPr>
              <w:t>, occupational therapy evaluations, visits and procedures</w:t>
            </w:r>
          </w:p>
        </w:tc>
        <w:tc>
          <w:tcPr>
            <w:tcW w:w="1072" w:type="dxa"/>
            <w:shd w:val="clear" w:color="auto" w:fill="auto"/>
            <w:noWrap/>
            <w:hideMark/>
          </w:tcPr>
          <w:p w14:paraId="095DF6C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74D22AD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3DC1F9B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1D611B1E" w14:textId="77777777" w:rsidTr="0042157B">
        <w:trPr>
          <w:trHeight w:val="315"/>
          <w:jc w:val="center"/>
        </w:trPr>
        <w:tc>
          <w:tcPr>
            <w:tcW w:w="3785" w:type="dxa"/>
            <w:shd w:val="clear" w:color="auto" w:fill="auto"/>
            <w:noWrap/>
            <w:hideMark/>
          </w:tcPr>
          <w:p w14:paraId="03C8FB66" w14:textId="77777777" w:rsidR="00F77033" w:rsidRPr="00F57968" w:rsidRDefault="00F77033" w:rsidP="00F77033">
            <w:pPr>
              <w:rPr>
                <w:sz w:val="20"/>
                <w:szCs w:val="20"/>
              </w:rPr>
            </w:pPr>
            <w:r>
              <w:rPr>
                <w:rFonts w:eastAsia="Times New Roman"/>
                <w:noProof/>
                <w:color w:val="000000"/>
                <w:sz w:val="20"/>
                <w:szCs w:val="20"/>
              </w:rPr>
              <w:t>Association of race with mortality and cardiovascular events in a large cohort of US veterans</w:t>
            </w:r>
            <w:hyperlink w:anchor="_ENREF_50" w:tooltip="Kovesdy, 2015 #5055"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&lt;EndNote&gt;&lt;Cite&gt;&lt;Author&gt;Kovesdy&lt;/Author&gt;&lt;Year&gt;2015&lt;/Year&gt;&lt;RecNum&gt;5055&lt;/RecNum&gt;&lt;DisplayText&gt;&lt;style face="superscript"&gt;50&lt;/style&gt;&lt;/DisplayText&gt;&lt;record&gt;&lt;rec-number&gt;5055&lt;/rec-number&gt;&lt;foreign-keys&gt;&lt;key app="EN" db-id="srfz5pzfd9s09aessv7x0wasvr2feta0vwr0" timestamp="1467223322"&gt;5055&lt;/key&gt;&lt;/foreign-keys&gt;&lt;ref-type name="Journal Article"&gt;17&lt;/ref-type&gt;&lt;contributors&gt;&lt;authors&gt;&lt;author&gt;Kovesdy, Csaba P&lt;/author&gt;&lt;author&gt;Norris, Keith C&lt;/author&gt;&lt;author&gt;Boulware, L Ebony&lt;/author&gt;&lt;author&gt;Lu, Jun L&lt;/author&gt;&lt;author&gt;Ma, Jennie Z&lt;/author&gt;&lt;author&gt;Streja, Elani&lt;/author&gt;&lt;author&gt;Molnar, Miklos Z&lt;/author&gt;&lt;author&gt;Kalantar-Zadeh, Kamyar&lt;/author&gt;&lt;/authors&gt;&lt;/contributors&gt;&lt;titles&gt;&lt;title&gt;Association of race with mortality and cardiovascular events in a large cohort of US veterans&lt;/title&gt;&lt;secondary-title&gt;Circulation&lt;/secondary-title&gt;&lt;/titles&gt;&lt;periodical&gt;&lt;full-title&gt;Circulation&lt;/full-title&gt;&lt;abbr-1&gt;Circulation&lt;/abbr-1&gt;&lt;abbr-2&gt;Circulation&lt;/abbr-2&gt;&lt;/periodical&gt;&lt;pages&gt;1538-1548&lt;/pages&gt;&lt;volume&gt;132&lt;/volume&gt;&lt;number&gt;16&lt;/number&gt;&lt;dates&gt;&lt;year&gt;2015&lt;/year&gt;&lt;/dates&gt;&lt;isbn&gt;0009-7322&lt;/isbn&gt;&lt;urls&gt;&lt;/urls&gt;&lt;custom2&gt;KQ1&lt;/custom2&gt;&lt;custom3&gt;Race-AA-Black&lt;/custom3&gt;&lt;custom5&gt;VA Kim Man - Karli to review&lt;/custom5&gt;&lt;custom6&gt;Karli&lt;/custom6&gt;&lt;custom7&gt;Include&lt;/custom7&gt;&lt;/record&gt;&lt;/Cite&gt;&lt;/EndNote&gt;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50</w:t>
              </w:r>
              <w:r>
                <w:rPr>
                  <w:rFonts w:eastAsia="Times New Roman"/>
                  <w:color w:val="000000"/>
                  <w:sz w:val="20"/>
                  <w:szCs w:val="20"/>
                </w:rPr>
                <w:fldChar w:fldCharType="end"/>
              </w:r>
            </w:hyperlink>
          </w:p>
        </w:tc>
        <w:tc>
          <w:tcPr>
            <w:tcW w:w="2340" w:type="dxa"/>
            <w:shd w:val="clear" w:color="auto" w:fill="auto"/>
            <w:noWrap/>
            <w:hideMark/>
          </w:tcPr>
          <w:p w14:paraId="50612516"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 disease</w:t>
            </w:r>
          </w:p>
        </w:tc>
        <w:tc>
          <w:tcPr>
            <w:tcW w:w="1272" w:type="dxa"/>
            <w:shd w:val="clear" w:color="auto" w:fill="auto"/>
            <w:noWrap/>
            <w:hideMark/>
          </w:tcPr>
          <w:p w14:paraId="39D89D3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3072966</w:t>
            </w:r>
          </w:p>
        </w:tc>
        <w:tc>
          <w:tcPr>
            <w:tcW w:w="4398" w:type="dxa"/>
            <w:shd w:val="clear" w:color="auto" w:fill="auto"/>
            <w:noWrap/>
            <w:hideMark/>
          </w:tcPr>
          <w:p w14:paraId="4613900F"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Mortality</w:t>
            </w:r>
          </w:p>
        </w:tc>
        <w:tc>
          <w:tcPr>
            <w:tcW w:w="1072" w:type="dxa"/>
            <w:shd w:val="clear" w:color="auto" w:fill="auto"/>
            <w:noWrap/>
            <w:hideMark/>
          </w:tcPr>
          <w:p w14:paraId="778A63D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1324370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6F5EA80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3FDF051A" w14:textId="77777777" w:rsidTr="0042157B">
        <w:trPr>
          <w:trHeight w:val="315"/>
          <w:jc w:val="center"/>
        </w:trPr>
        <w:tc>
          <w:tcPr>
            <w:tcW w:w="3785" w:type="dxa"/>
            <w:shd w:val="clear" w:color="auto" w:fill="auto"/>
            <w:noWrap/>
            <w:hideMark/>
          </w:tcPr>
          <w:p w14:paraId="315A0A11" w14:textId="77777777" w:rsidR="00F77033" w:rsidRPr="00F57968" w:rsidRDefault="00F77033" w:rsidP="00F77033">
            <w:pPr>
              <w:rPr>
                <w:sz w:val="20"/>
                <w:szCs w:val="20"/>
              </w:rPr>
            </w:pPr>
            <w:r>
              <w:rPr>
                <w:rFonts w:eastAsia="Times New Roman"/>
                <w:noProof/>
                <w:color w:val="000000"/>
                <w:sz w:val="20"/>
                <w:szCs w:val="20"/>
              </w:rPr>
              <w:t>Cardiovascular disease risk factors among women veterans at VA medical facilities</w:t>
            </w:r>
            <w:hyperlink w:anchor="_ENREF_51" w:tooltip="Vimalananda, 2013 #5017" w:history="1">
              <w:r>
                <w:rPr>
                  <w:rFonts w:eastAsia="Times New Roman"/>
                  <w:color w:val="000000"/>
                  <w:sz w:val="20"/>
                  <w:szCs w:val="20"/>
                </w:rPr>
                <w:fldChar w:fldCharType="begin">
                  <w:fldData xml:space="preserve">PEVuZE5vdGU+PENpdGU+PEF1dGhvcj5WaW1hbGFuYW5kYTwvQXV0aG9yPjxZZWFyPjIwMTM8L1ll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PEVuZE5vdGU+PENpdGU+PEF1dGhvcj5WaW1hbGFuYW5kYTwvQXV0aG9yPjxZZWFyPjIwMTM8L1ll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51</w:t>
              </w:r>
              <w:r>
                <w:rPr>
                  <w:rFonts w:eastAsia="Times New Roman"/>
                  <w:color w:val="000000"/>
                  <w:sz w:val="20"/>
                  <w:szCs w:val="20"/>
                </w:rPr>
                <w:fldChar w:fldCharType="end"/>
              </w:r>
            </w:hyperlink>
          </w:p>
        </w:tc>
        <w:tc>
          <w:tcPr>
            <w:tcW w:w="2340" w:type="dxa"/>
            <w:shd w:val="clear" w:color="auto" w:fill="auto"/>
            <w:noWrap/>
            <w:hideMark/>
          </w:tcPr>
          <w:p w14:paraId="6641028B"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 disease</w:t>
            </w:r>
          </w:p>
        </w:tc>
        <w:tc>
          <w:tcPr>
            <w:tcW w:w="1272" w:type="dxa"/>
            <w:shd w:val="clear" w:color="auto" w:fill="auto"/>
            <w:noWrap/>
            <w:hideMark/>
          </w:tcPr>
          <w:p w14:paraId="670B7C9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2515015</w:t>
            </w:r>
          </w:p>
        </w:tc>
        <w:tc>
          <w:tcPr>
            <w:tcW w:w="4398" w:type="dxa"/>
            <w:shd w:val="clear" w:color="auto" w:fill="auto"/>
            <w:noWrap/>
            <w:hideMark/>
          </w:tcPr>
          <w:p w14:paraId="3EB699FF"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 disease risk factors</w:t>
            </w:r>
          </w:p>
        </w:tc>
        <w:tc>
          <w:tcPr>
            <w:tcW w:w="1072" w:type="dxa"/>
            <w:shd w:val="clear" w:color="auto" w:fill="auto"/>
            <w:noWrap/>
            <w:hideMark/>
          </w:tcPr>
          <w:p w14:paraId="7E3EA4D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44480C0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1B023CB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0CB911C5" w14:textId="77777777" w:rsidTr="0042157B">
        <w:trPr>
          <w:trHeight w:val="315"/>
          <w:jc w:val="center"/>
        </w:trPr>
        <w:tc>
          <w:tcPr>
            <w:tcW w:w="3785" w:type="dxa"/>
            <w:shd w:val="clear" w:color="auto" w:fill="auto"/>
            <w:noWrap/>
            <w:hideMark/>
          </w:tcPr>
          <w:p w14:paraId="69D39620" w14:textId="77777777" w:rsidR="00F77033" w:rsidRPr="00F57968" w:rsidRDefault="00F77033" w:rsidP="00F77033">
            <w:pPr>
              <w:rPr>
                <w:sz w:val="20"/>
                <w:szCs w:val="20"/>
              </w:rPr>
            </w:pPr>
            <w:r>
              <w:rPr>
                <w:rFonts w:eastAsia="Times New Roman"/>
                <w:noProof/>
                <w:color w:val="000000"/>
                <w:sz w:val="20"/>
                <w:szCs w:val="20"/>
              </w:rPr>
              <w:t>Racial differences in prevalence of coronary obstructions among men with positive nuclear imaging studies</w:t>
            </w:r>
            <w:hyperlink w:anchor="_ENREF_52" w:tooltip="Whittle, 2006 #5364" w:history="1">
              <w:r>
                <w:rPr>
                  <w:rFonts w:eastAsia="Times New Roman"/>
                  <w:color w:val="000000"/>
                  <w:sz w:val="20"/>
                  <w:szCs w:val="20"/>
                </w:rPr>
                <w:fldChar w:fldCharType="begin">
                  <w:fldData xml:space="preserve">PEVuZE5vdGU+PENpdGU+PEF1dGhvcj5XaGl0dGxlPC9BdXRob3I+PFllYXI+MjAwNjwvWWVhcj48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PEVuZE5vdGU+PENpdGU+PEF1dGhvcj5XaGl0dGxlPC9BdXRob3I+PFllYXI+MjAwNjwvWWVhcj48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52</w:t>
              </w:r>
              <w:r>
                <w:rPr>
                  <w:rFonts w:eastAsia="Times New Roman"/>
                  <w:color w:val="000000"/>
                  <w:sz w:val="20"/>
                  <w:szCs w:val="20"/>
                </w:rPr>
                <w:fldChar w:fldCharType="end"/>
              </w:r>
            </w:hyperlink>
          </w:p>
        </w:tc>
        <w:tc>
          <w:tcPr>
            <w:tcW w:w="2340" w:type="dxa"/>
            <w:shd w:val="clear" w:color="auto" w:fill="auto"/>
            <w:noWrap/>
            <w:hideMark/>
          </w:tcPr>
          <w:p w14:paraId="7533481A"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 disease</w:t>
            </w:r>
          </w:p>
        </w:tc>
        <w:tc>
          <w:tcPr>
            <w:tcW w:w="1272" w:type="dxa"/>
            <w:shd w:val="clear" w:color="auto" w:fill="auto"/>
            <w:noWrap/>
            <w:hideMark/>
          </w:tcPr>
          <w:p w14:paraId="4B61FEA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1025</w:t>
            </w:r>
          </w:p>
        </w:tc>
        <w:tc>
          <w:tcPr>
            <w:tcW w:w="4398" w:type="dxa"/>
            <w:shd w:val="clear" w:color="auto" w:fill="auto"/>
            <w:noWrap/>
            <w:hideMark/>
          </w:tcPr>
          <w:p w14:paraId="097384EC"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Significant coronary obstruction</w:t>
            </w:r>
          </w:p>
        </w:tc>
        <w:tc>
          <w:tcPr>
            <w:tcW w:w="1072" w:type="dxa"/>
            <w:shd w:val="clear" w:color="auto" w:fill="auto"/>
            <w:noWrap/>
            <w:hideMark/>
          </w:tcPr>
          <w:p w14:paraId="2FBEF7F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4C3AF12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C434BA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1180BD01" w14:textId="77777777" w:rsidTr="0042157B">
        <w:trPr>
          <w:trHeight w:val="315"/>
          <w:jc w:val="center"/>
        </w:trPr>
        <w:tc>
          <w:tcPr>
            <w:tcW w:w="3785" w:type="dxa"/>
            <w:shd w:val="clear" w:color="auto" w:fill="auto"/>
            <w:noWrap/>
            <w:hideMark/>
          </w:tcPr>
          <w:p w14:paraId="32EB6179" w14:textId="77777777" w:rsidR="00F77033" w:rsidRPr="00F57968" w:rsidRDefault="00F77033" w:rsidP="00F77033">
            <w:pPr>
              <w:rPr>
                <w:sz w:val="20"/>
                <w:szCs w:val="20"/>
              </w:rPr>
            </w:pPr>
            <w:r w:rsidRPr="00F57968">
              <w:rPr>
                <w:rFonts w:eastAsia="Times New Roman"/>
                <w:color w:val="000000"/>
                <w:sz w:val="20"/>
                <w:szCs w:val="20"/>
              </w:rPr>
              <w:t>Racial disparities in prescriptions for cardioprotective drugs and cardiac outcomes in Veterans Affairs Hospitals</w:t>
            </w:r>
            <w:hyperlink w:anchor="_ENREF_53" w:tooltip="Mehta, 2010 #1594" w:history="1">
              <w:r>
                <w:rPr>
                  <w:rFonts w:eastAsia="Times New Roman"/>
                  <w:color w:val="000000"/>
                  <w:sz w:val="20"/>
                  <w:szCs w:val="20"/>
                </w:rPr>
                <w:fldChar w:fldCharType="begin">
                  <w:fldData xml:space="preserve">PEVuZE5vdGU+PENpdGU+PEF1dGhvcj5NZWh0YTwvQXV0aG9yPjxZZWFyPjIwMTA8L1llYXI+PFJl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PEVuZE5vdGU+PENpdGU+PEF1dGhvcj5NZWh0YTwvQXV0aG9yPjxZZWFyPjIwMTA8L1llYXI+PFJl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53</w:t>
              </w:r>
              <w:r>
                <w:rPr>
                  <w:rFonts w:eastAsia="Times New Roman"/>
                  <w:color w:val="000000"/>
                  <w:sz w:val="20"/>
                  <w:szCs w:val="20"/>
                </w:rPr>
                <w:fldChar w:fldCharType="end"/>
              </w:r>
            </w:hyperlink>
          </w:p>
        </w:tc>
        <w:tc>
          <w:tcPr>
            <w:tcW w:w="2340" w:type="dxa"/>
            <w:shd w:val="clear" w:color="auto" w:fill="auto"/>
            <w:noWrap/>
            <w:hideMark/>
          </w:tcPr>
          <w:p w14:paraId="0B072D8F"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 disease</w:t>
            </w:r>
          </w:p>
        </w:tc>
        <w:tc>
          <w:tcPr>
            <w:tcW w:w="1272" w:type="dxa"/>
            <w:shd w:val="clear" w:color="auto" w:fill="auto"/>
            <w:noWrap/>
            <w:hideMark/>
          </w:tcPr>
          <w:p w14:paraId="2D6B8F2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474565</w:t>
            </w:r>
          </w:p>
        </w:tc>
        <w:tc>
          <w:tcPr>
            <w:tcW w:w="4398" w:type="dxa"/>
            <w:shd w:val="clear" w:color="auto" w:fill="auto"/>
            <w:noWrap/>
            <w:hideMark/>
          </w:tcPr>
          <w:p w14:paraId="1260B57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Prescriptions for cardioprotective drugs (aspirin, beta-blocker, statin, angiotensin-converting enzyme inhibitors)</w:t>
            </w:r>
          </w:p>
        </w:tc>
        <w:tc>
          <w:tcPr>
            <w:tcW w:w="1072" w:type="dxa"/>
            <w:shd w:val="clear" w:color="auto" w:fill="auto"/>
            <w:noWrap/>
            <w:hideMark/>
          </w:tcPr>
          <w:p w14:paraId="231DB92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46558FE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5B7E25E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0A069C81" w14:textId="77777777" w:rsidTr="0042157B">
        <w:trPr>
          <w:trHeight w:val="315"/>
          <w:jc w:val="center"/>
        </w:trPr>
        <w:tc>
          <w:tcPr>
            <w:tcW w:w="3785" w:type="dxa"/>
            <w:shd w:val="clear" w:color="auto" w:fill="auto"/>
            <w:noWrap/>
            <w:hideMark/>
          </w:tcPr>
          <w:p w14:paraId="12DF77AE" w14:textId="77777777" w:rsidR="00F77033" w:rsidRPr="00F57968" w:rsidRDefault="00F77033" w:rsidP="00F77033">
            <w:pPr>
              <w:rPr>
                <w:sz w:val="20"/>
                <w:szCs w:val="20"/>
              </w:rPr>
            </w:pPr>
            <w:r>
              <w:rPr>
                <w:rFonts w:eastAsia="Times New Roman"/>
                <w:noProof/>
                <w:color w:val="000000"/>
                <w:sz w:val="20"/>
                <w:szCs w:val="20"/>
              </w:rPr>
              <w:t>Cardiovascular disease risk factors among women veterans at VA medical facilities</w:t>
            </w:r>
            <w:hyperlink w:anchor="_ENREF_51" w:tooltip="Vimalananda, 2013 #5017" w:history="1">
              <w:r>
                <w:rPr>
                  <w:rFonts w:eastAsia="Times New Roman"/>
                  <w:color w:val="000000"/>
                  <w:sz w:val="20"/>
                  <w:szCs w:val="20"/>
                </w:rPr>
                <w:fldChar w:fldCharType="begin">
                  <w:fldData xml:space="preserve">PEVuZE5vdGU+PENpdGU+PEF1dGhvcj5WaW1hbGFuYW5kYTwvQXV0aG9yPjxZZWFyPjIwMTM8L1ll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PEVuZE5vdGU+PENpdGU+PEF1dGhvcj5WaW1hbGFuYW5kYTwvQXV0aG9yPjxZZWFyPjIwMTM8L1ll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51</w:t>
              </w:r>
              <w:r>
                <w:rPr>
                  <w:rFonts w:eastAsia="Times New Roman"/>
                  <w:color w:val="000000"/>
                  <w:sz w:val="20"/>
                  <w:szCs w:val="20"/>
                </w:rPr>
                <w:fldChar w:fldCharType="end"/>
              </w:r>
            </w:hyperlink>
          </w:p>
        </w:tc>
        <w:tc>
          <w:tcPr>
            <w:tcW w:w="2340" w:type="dxa"/>
            <w:shd w:val="clear" w:color="auto" w:fill="auto"/>
            <w:noWrap/>
            <w:hideMark/>
          </w:tcPr>
          <w:p w14:paraId="21FEF70D"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 disease</w:t>
            </w:r>
          </w:p>
        </w:tc>
        <w:tc>
          <w:tcPr>
            <w:tcW w:w="1272" w:type="dxa"/>
            <w:shd w:val="clear" w:color="auto" w:fill="auto"/>
            <w:noWrap/>
            <w:hideMark/>
          </w:tcPr>
          <w:p w14:paraId="4D5860F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2515015</w:t>
            </w:r>
          </w:p>
        </w:tc>
        <w:tc>
          <w:tcPr>
            <w:tcW w:w="4398" w:type="dxa"/>
            <w:shd w:val="clear" w:color="auto" w:fill="auto"/>
            <w:noWrap/>
            <w:hideMark/>
          </w:tcPr>
          <w:p w14:paraId="528D1396"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 disease risk factors</w:t>
            </w:r>
          </w:p>
        </w:tc>
        <w:tc>
          <w:tcPr>
            <w:tcW w:w="1072" w:type="dxa"/>
            <w:shd w:val="clear" w:color="auto" w:fill="auto"/>
            <w:noWrap/>
            <w:hideMark/>
          </w:tcPr>
          <w:p w14:paraId="0935474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5BFB08F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4894A83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1D227ADE" w14:textId="77777777" w:rsidTr="0042157B">
        <w:trPr>
          <w:trHeight w:val="315"/>
          <w:jc w:val="center"/>
        </w:trPr>
        <w:tc>
          <w:tcPr>
            <w:tcW w:w="3785" w:type="dxa"/>
            <w:shd w:val="clear" w:color="auto" w:fill="auto"/>
            <w:noWrap/>
            <w:hideMark/>
          </w:tcPr>
          <w:p w14:paraId="3AAEB5C3" w14:textId="77777777" w:rsidR="00F77033" w:rsidRPr="00F57968" w:rsidRDefault="00F77033" w:rsidP="00F77033">
            <w:pPr>
              <w:rPr>
                <w:sz w:val="20"/>
                <w:szCs w:val="20"/>
              </w:rPr>
            </w:pPr>
            <w:r w:rsidRPr="00F57968">
              <w:rPr>
                <w:rFonts w:eastAsia="Times New Roman"/>
                <w:color w:val="000000"/>
                <w:sz w:val="20"/>
                <w:szCs w:val="20"/>
              </w:rPr>
              <w:t>Exploring racial and sociodemographic trends in physician behavior, physician trust and their association with blood pressure control</w:t>
            </w:r>
            <w:hyperlink w:anchor="_ENREF_54" w:tooltip="Rawaf, 2007 #1324" w:history="1">
              <w:r>
                <w:rPr>
                  <w:rFonts w:eastAsia="Times New Roman"/>
                  <w:color w:val="000000"/>
                  <w:sz w:val="20"/>
                  <w:szCs w:val="20"/>
                </w:rPr>
                <w:fldChar w:fldCharType="begin">
                  <w:fldData xml:space="preserve">PEVuZE5vdGU+PENpdGU+PEF1dGhvcj5SYXdhZjwvQXV0aG9yPjxZZWFyPjIwMDc8L1llYXI+PFJl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==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PEVuZE5vdGU+PENpdGU+PEF1dGhvcj5SYXdhZjwvQXV0aG9yPjxZZWFyPjIwMDc8L1llYXI+PFJl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==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54</w:t>
              </w:r>
              <w:r>
                <w:rPr>
                  <w:rFonts w:eastAsia="Times New Roman"/>
                  <w:color w:val="000000"/>
                  <w:sz w:val="20"/>
                  <w:szCs w:val="20"/>
                </w:rPr>
                <w:fldChar w:fldCharType="end"/>
              </w:r>
            </w:hyperlink>
          </w:p>
        </w:tc>
        <w:tc>
          <w:tcPr>
            <w:tcW w:w="2340" w:type="dxa"/>
            <w:shd w:val="clear" w:color="auto" w:fill="auto"/>
            <w:noWrap/>
            <w:hideMark/>
          </w:tcPr>
          <w:p w14:paraId="5B7FDCD2"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 disease</w:t>
            </w:r>
          </w:p>
        </w:tc>
        <w:tc>
          <w:tcPr>
            <w:tcW w:w="1272" w:type="dxa"/>
            <w:shd w:val="clear" w:color="auto" w:fill="auto"/>
            <w:noWrap/>
            <w:hideMark/>
          </w:tcPr>
          <w:p w14:paraId="53473C1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793</w:t>
            </w:r>
          </w:p>
        </w:tc>
        <w:tc>
          <w:tcPr>
            <w:tcW w:w="4398" w:type="dxa"/>
            <w:shd w:val="clear" w:color="auto" w:fill="auto"/>
            <w:noWrap/>
            <w:hideMark/>
          </w:tcPr>
          <w:p w14:paraId="6ED9AD26"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Blood pressure control</w:t>
            </w:r>
          </w:p>
        </w:tc>
        <w:tc>
          <w:tcPr>
            <w:tcW w:w="1072" w:type="dxa"/>
            <w:shd w:val="clear" w:color="auto" w:fill="auto"/>
            <w:noWrap/>
            <w:hideMark/>
          </w:tcPr>
          <w:p w14:paraId="2FD486B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0741C4E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12C576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6C6DA0BA" w14:textId="77777777" w:rsidTr="0042157B">
        <w:trPr>
          <w:trHeight w:val="315"/>
          <w:jc w:val="center"/>
        </w:trPr>
        <w:tc>
          <w:tcPr>
            <w:tcW w:w="3785" w:type="dxa"/>
            <w:shd w:val="clear" w:color="auto" w:fill="auto"/>
            <w:noWrap/>
            <w:hideMark/>
          </w:tcPr>
          <w:p w14:paraId="4ED045B4" w14:textId="77777777" w:rsidR="00F77033" w:rsidRPr="00F57968" w:rsidRDefault="00F77033" w:rsidP="00F77033">
            <w:pPr>
              <w:rPr>
                <w:sz w:val="20"/>
                <w:szCs w:val="20"/>
              </w:rPr>
            </w:pPr>
            <w:r>
              <w:rPr>
                <w:rFonts w:eastAsia="Times New Roman"/>
                <w:noProof/>
                <w:color w:val="000000"/>
                <w:sz w:val="20"/>
                <w:szCs w:val="20"/>
              </w:rPr>
              <w:t xml:space="preserve">Heart matters: Gender and racial differences cardiovascular disease risk factor control </w:t>
            </w:r>
            <w:r>
              <w:rPr>
                <w:rFonts w:eastAsia="Times New Roman"/>
                <w:noProof/>
                <w:color w:val="000000"/>
                <w:sz w:val="20"/>
                <w:szCs w:val="20"/>
              </w:rPr>
              <w:lastRenderedPageBreak/>
              <w:t>among veterans</w:t>
            </w:r>
            <w:hyperlink w:anchor="_ENREF_55" w:tooltip="Goldstein, 2014 #2181" w:history="1">
              <w:r>
                <w:rPr>
                  <w:rFonts w:eastAsia="Times New Roman"/>
                  <w:color w:val="000000"/>
                  <w:sz w:val="20"/>
                  <w:szCs w:val="20"/>
                </w:rPr>
                <w:fldChar w:fldCharType="begin">
                  <w:fldData xml:space="preserve">PEVuZE5vdGU+PENpdGU+PEF1dGhvcj5Hb2xkc3RlaW48L0F1dGhvcj48WWVhcj4yMDE0PC9ZZWFy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PEVuZE5vdGU+PENpdGU+PEF1dGhvcj5Hb2xkc3RlaW48L0F1dGhvcj48WWVhcj4yMDE0PC9ZZWFy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55</w:t>
              </w:r>
              <w:r>
                <w:rPr>
                  <w:rFonts w:eastAsia="Times New Roman"/>
                  <w:color w:val="000000"/>
                  <w:sz w:val="20"/>
                  <w:szCs w:val="20"/>
                </w:rPr>
                <w:fldChar w:fldCharType="end"/>
              </w:r>
            </w:hyperlink>
          </w:p>
        </w:tc>
        <w:tc>
          <w:tcPr>
            <w:tcW w:w="2340" w:type="dxa"/>
            <w:shd w:val="clear" w:color="auto" w:fill="auto"/>
            <w:noWrap/>
            <w:hideMark/>
          </w:tcPr>
          <w:p w14:paraId="270EF26E"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lastRenderedPageBreak/>
              <w:t>Cardiovascular disease</w:t>
            </w:r>
          </w:p>
        </w:tc>
        <w:tc>
          <w:tcPr>
            <w:tcW w:w="1272" w:type="dxa"/>
            <w:shd w:val="clear" w:color="auto" w:fill="auto"/>
            <w:noWrap/>
            <w:hideMark/>
          </w:tcPr>
          <w:p w14:paraId="037734A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24965</w:t>
            </w:r>
          </w:p>
        </w:tc>
        <w:tc>
          <w:tcPr>
            <w:tcW w:w="4398" w:type="dxa"/>
            <w:shd w:val="clear" w:color="auto" w:fill="auto"/>
            <w:noWrap/>
            <w:hideMark/>
          </w:tcPr>
          <w:p w14:paraId="0F2B206B"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Measures of blood pressure, LDL</w:t>
            </w:r>
            <w:r>
              <w:rPr>
                <w:rFonts w:eastAsia="Times New Roman"/>
                <w:color w:val="000000"/>
                <w:sz w:val="20"/>
                <w:szCs w:val="20"/>
              </w:rPr>
              <w:t>-C</w:t>
            </w:r>
            <w:r w:rsidRPr="00F57968">
              <w:rPr>
                <w:rFonts w:eastAsia="Times New Roman"/>
                <w:color w:val="000000"/>
                <w:sz w:val="20"/>
                <w:szCs w:val="20"/>
              </w:rPr>
              <w:t xml:space="preserve"> values, hemoglobin A1c levels</w:t>
            </w:r>
          </w:p>
        </w:tc>
        <w:tc>
          <w:tcPr>
            <w:tcW w:w="1072" w:type="dxa"/>
            <w:shd w:val="clear" w:color="auto" w:fill="auto"/>
            <w:noWrap/>
            <w:hideMark/>
          </w:tcPr>
          <w:p w14:paraId="04875C2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57E5F46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2BDD861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5FAB3200" w14:textId="77777777" w:rsidTr="0042157B">
        <w:trPr>
          <w:trHeight w:val="315"/>
          <w:jc w:val="center"/>
        </w:trPr>
        <w:tc>
          <w:tcPr>
            <w:tcW w:w="3785" w:type="dxa"/>
            <w:shd w:val="clear" w:color="auto" w:fill="auto"/>
            <w:noWrap/>
            <w:hideMark/>
          </w:tcPr>
          <w:p w14:paraId="44BBFC40" w14:textId="77777777" w:rsidR="00F77033" w:rsidRPr="00F57968" w:rsidRDefault="00F77033" w:rsidP="00F77033">
            <w:pPr>
              <w:rPr>
                <w:sz w:val="20"/>
                <w:szCs w:val="20"/>
              </w:rPr>
            </w:pPr>
            <w:r w:rsidRPr="00F57968">
              <w:rPr>
                <w:rFonts w:eastAsia="Times New Roman"/>
                <w:color w:val="000000"/>
                <w:sz w:val="20"/>
                <w:szCs w:val="20"/>
              </w:rPr>
              <w:lastRenderedPageBreak/>
              <w:t>Hypertensive patients' race, health beliefs, process of care, and medication adherence</w:t>
            </w:r>
            <w:hyperlink w:anchor="_ENREF_56" w:tooltip="Kressin, 2007 #1812" w:history="1">
              <w:r>
                <w:rPr>
                  <w:rFonts w:eastAsia="Times New Roman"/>
                  <w:color w:val="000000"/>
                  <w:sz w:val="20"/>
                  <w:szCs w:val="20"/>
                </w:rPr>
                <w:fldChar w:fldCharType="begin">
                  <w:fldData xml:space="preserve">PEVuZE5vdGU+PENpdGU+PEF1dGhvcj5LcmVzc2luPC9BdXRob3I+PFllYXI+MjAwNzwvWWVhcj48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PEVuZE5vdGU+PENpdGU+PEF1dGhvcj5LcmVzc2luPC9BdXRob3I+PFllYXI+MjAwNzwvWWVhcj48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56</w:t>
              </w:r>
              <w:r>
                <w:rPr>
                  <w:rFonts w:eastAsia="Times New Roman"/>
                  <w:color w:val="000000"/>
                  <w:sz w:val="20"/>
                  <w:szCs w:val="20"/>
                </w:rPr>
                <w:fldChar w:fldCharType="end"/>
              </w:r>
            </w:hyperlink>
          </w:p>
        </w:tc>
        <w:tc>
          <w:tcPr>
            <w:tcW w:w="2340" w:type="dxa"/>
            <w:shd w:val="clear" w:color="auto" w:fill="auto"/>
            <w:noWrap/>
            <w:hideMark/>
          </w:tcPr>
          <w:p w14:paraId="7AC906AD"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 disease</w:t>
            </w:r>
          </w:p>
        </w:tc>
        <w:tc>
          <w:tcPr>
            <w:tcW w:w="1272" w:type="dxa"/>
            <w:shd w:val="clear" w:color="auto" w:fill="auto"/>
            <w:noWrap/>
            <w:hideMark/>
          </w:tcPr>
          <w:p w14:paraId="0D121C7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793</w:t>
            </w:r>
          </w:p>
        </w:tc>
        <w:tc>
          <w:tcPr>
            <w:tcW w:w="4398" w:type="dxa"/>
            <w:shd w:val="clear" w:color="auto" w:fill="auto"/>
            <w:noWrap/>
            <w:hideMark/>
          </w:tcPr>
          <w:p w14:paraId="0ADB3117"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Antihypertensive medication adherence</w:t>
            </w:r>
          </w:p>
        </w:tc>
        <w:tc>
          <w:tcPr>
            <w:tcW w:w="1072" w:type="dxa"/>
            <w:shd w:val="clear" w:color="auto" w:fill="auto"/>
            <w:noWrap/>
            <w:hideMark/>
          </w:tcPr>
          <w:p w14:paraId="15F6FEB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3F97B27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39A73BB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782E24E0" w14:textId="77777777" w:rsidTr="0042157B">
        <w:trPr>
          <w:trHeight w:val="315"/>
          <w:jc w:val="center"/>
        </w:trPr>
        <w:tc>
          <w:tcPr>
            <w:tcW w:w="3785" w:type="dxa"/>
            <w:shd w:val="clear" w:color="auto" w:fill="auto"/>
            <w:noWrap/>
            <w:hideMark/>
          </w:tcPr>
          <w:p w14:paraId="45AA0543" w14:textId="77777777" w:rsidR="00F77033" w:rsidRPr="00F57968" w:rsidRDefault="00F77033" w:rsidP="00F77033">
            <w:pPr>
              <w:rPr>
                <w:sz w:val="20"/>
                <w:szCs w:val="20"/>
              </w:rPr>
            </w:pPr>
            <w:r w:rsidRPr="00F57968">
              <w:rPr>
                <w:rFonts w:eastAsia="Times New Roman"/>
                <w:color w:val="000000"/>
                <w:sz w:val="20"/>
                <w:szCs w:val="20"/>
              </w:rPr>
              <w:t>Lower use of carotid artery imaging at minority-serving hospitals</w:t>
            </w:r>
            <w:hyperlink w:anchor="_ENREF_57" w:tooltip="Cheng, 2012 #2552" w:history="1">
              <w:r>
                <w:rPr>
                  <w:rFonts w:eastAsia="Times New Roman"/>
                  <w:color w:val="000000"/>
                  <w:sz w:val="20"/>
                  <w:szCs w:val="20"/>
                </w:rPr>
                <w:fldChar w:fldCharType="begin">
                  <w:fldData xml:space="preserve">PEVuZE5vdGU+PENpdGU+PEF1dGhvcj5DaGVuZzwvQXV0aG9yPjxZZWFyPjIwMTI8L1llYXI+PFJl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PEVuZE5vdGU+PENpdGU+PEF1dGhvcj5DaGVuZzwvQXV0aG9yPjxZZWFyPjIwMTI8L1llYXI+PFJl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57</w:t>
              </w:r>
              <w:r>
                <w:rPr>
                  <w:rFonts w:eastAsia="Times New Roman"/>
                  <w:color w:val="000000"/>
                  <w:sz w:val="20"/>
                  <w:szCs w:val="20"/>
                </w:rPr>
                <w:fldChar w:fldCharType="end"/>
              </w:r>
            </w:hyperlink>
          </w:p>
        </w:tc>
        <w:tc>
          <w:tcPr>
            <w:tcW w:w="2340" w:type="dxa"/>
            <w:shd w:val="clear" w:color="auto" w:fill="auto"/>
            <w:noWrap/>
            <w:hideMark/>
          </w:tcPr>
          <w:p w14:paraId="2698BE52"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 disease</w:t>
            </w:r>
          </w:p>
        </w:tc>
        <w:tc>
          <w:tcPr>
            <w:tcW w:w="1272" w:type="dxa"/>
            <w:shd w:val="clear" w:color="auto" w:fill="auto"/>
            <w:noWrap/>
            <w:hideMark/>
          </w:tcPr>
          <w:p w14:paraId="4CCA279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2162</w:t>
            </w:r>
          </w:p>
        </w:tc>
        <w:tc>
          <w:tcPr>
            <w:tcW w:w="4398" w:type="dxa"/>
            <w:shd w:val="clear" w:color="auto" w:fill="auto"/>
            <w:noWrap/>
            <w:hideMark/>
          </w:tcPr>
          <w:p w14:paraId="025E3AA8"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Receipt of carotid artery imaging 12 months prior and 2 months post</w:t>
            </w:r>
            <w:r>
              <w:rPr>
                <w:rFonts w:eastAsia="Times New Roman"/>
                <w:color w:val="000000"/>
                <w:sz w:val="20"/>
                <w:szCs w:val="20"/>
              </w:rPr>
              <w:t>-</w:t>
            </w:r>
            <w:r w:rsidRPr="00F57968">
              <w:rPr>
                <w:rFonts w:eastAsia="Times New Roman"/>
                <w:color w:val="000000"/>
                <w:sz w:val="20"/>
                <w:szCs w:val="20"/>
              </w:rPr>
              <w:t>hospital admission for ischemic stroke</w:t>
            </w:r>
          </w:p>
        </w:tc>
        <w:tc>
          <w:tcPr>
            <w:tcW w:w="1072" w:type="dxa"/>
            <w:shd w:val="clear" w:color="auto" w:fill="auto"/>
            <w:noWrap/>
            <w:hideMark/>
          </w:tcPr>
          <w:p w14:paraId="73FCEE3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494C5E4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11C9722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729B0128" w14:textId="77777777" w:rsidTr="0042157B">
        <w:trPr>
          <w:trHeight w:val="315"/>
          <w:jc w:val="center"/>
        </w:trPr>
        <w:tc>
          <w:tcPr>
            <w:tcW w:w="3785" w:type="dxa"/>
            <w:shd w:val="clear" w:color="auto" w:fill="auto"/>
            <w:noWrap/>
            <w:hideMark/>
          </w:tcPr>
          <w:p w14:paraId="1D49A13C" w14:textId="77777777" w:rsidR="00F77033" w:rsidRPr="00F57968" w:rsidRDefault="00F77033" w:rsidP="00F77033">
            <w:pPr>
              <w:rPr>
                <w:sz w:val="20"/>
                <w:szCs w:val="20"/>
              </w:rPr>
            </w:pPr>
            <w:r w:rsidRPr="00F57968">
              <w:rPr>
                <w:rFonts w:eastAsia="Times New Roman"/>
                <w:color w:val="000000"/>
                <w:sz w:val="20"/>
                <w:szCs w:val="20"/>
              </w:rPr>
              <w:t>Race differences in cardiac catheterization: the role of social contextual variables</w:t>
            </w:r>
            <w:hyperlink w:anchor="_ENREF_58" w:tooltip="Ayotte, 2010 #2778" w:history="1">
              <w:r>
                <w:rPr>
                  <w:rFonts w:eastAsia="Times New Roman"/>
                  <w:color w:val="000000"/>
                  <w:sz w:val="20"/>
                  <w:szCs w:val="20"/>
                </w:rPr>
                <w:fldChar w:fldCharType="begin">
                  <w:fldData xml:space="preserve">PEVuZE5vdGU+PENpdGU+PEF1dGhvcj5BeW90dGU8L0F1dGhvcj48WWVhcj4yMDEwPC9ZZWFyPjxS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PEVuZE5vdGU+PENpdGU+PEF1dGhvcj5BeW90dGU8L0F1dGhvcj48WWVhcj4yMDEwPC9ZZWFyPjxS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58</w:t>
              </w:r>
              <w:r>
                <w:rPr>
                  <w:rFonts w:eastAsia="Times New Roman"/>
                  <w:color w:val="000000"/>
                  <w:sz w:val="20"/>
                  <w:szCs w:val="20"/>
                </w:rPr>
                <w:fldChar w:fldCharType="end"/>
              </w:r>
            </w:hyperlink>
          </w:p>
        </w:tc>
        <w:tc>
          <w:tcPr>
            <w:tcW w:w="2340" w:type="dxa"/>
            <w:shd w:val="clear" w:color="auto" w:fill="auto"/>
            <w:noWrap/>
            <w:hideMark/>
          </w:tcPr>
          <w:p w14:paraId="2CBB3804"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 disease</w:t>
            </w:r>
          </w:p>
        </w:tc>
        <w:tc>
          <w:tcPr>
            <w:tcW w:w="1272" w:type="dxa"/>
            <w:shd w:val="clear" w:color="auto" w:fill="auto"/>
            <w:noWrap/>
            <w:hideMark/>
          </w:tcPr>
          <w:p w14:paraId="2560B44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237</w:t>
            </w:r>
          </w:p>
        </w:tc>
        <w:tc>
          <w:tcPr>
            <w:tcW w:w="4398" w:type="dxa"/>
            <w:shd w:val="clear" w:color="auto" w:fill="auto"/>
            <w:noWrap/>
            <w:hideMark/>
          </w:tcPr>
          <w:p w14:paraId="09F155A0"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Access to care</w:t>
            </w:r>
          </w:p>
        </w:tc>
        <w:tc>
          <w:tcPr>
            <w:tcW w:w="1072" w:type="dxa"/>
            <w:shd w:val="clear" w:color="auto" w:fill="auto"/>
            <w:noWrap/>
            <w:hideMark/>
          </w:tcPr>
          <w:p w14:paraId="0A6E8D5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4E309DD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3A232DA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28E9C643" w14:textId="77777777" w:rsidTr="0042157B">
        <w:trPr>
          <w:trHeight w:val="315"/>
          <w:jc w:val="center"/>
        </w:trPr>
        <w:tc>
          <w:tcPr>
            <w:tcW w:w="3785" w:type="dxa"/>
            <w:shd w:val="clear" w:color="auto" w:fill="auto"/>
            <w:noWrap/>
            <w:hideMark/>
          </w:tcPr>
          <w:p w14:paraId="3F886327" w14:textId="77777777" w:rsidR="00F77033" w:rsidRPr="00F57968" w:rsidRDefault="00F77033" w:rsidP="00F77033">
            <w:pPr>
              <w:rPr>
                <w:sz w:val="20"/>
                <w:szCs w:val="20"/>
              </w:rPr>
            </w:pPr>
            <w:r w:rsidRPr="00F57968">
              <w:rPr>
                <w:rFonts w:eastAsia="Times New Roman"/>
                <w:color w:val="000000"/>
                <w:sz w:val="20"/>
                <w:szCs w:val="20"/>
              </w:rPr>
              <w:t>Racial disparities in prescriptions for cardioprotective drugs and cardiac outcomes in Veterans Affairs Hospitals</w:t>
            </w:r>
            <w:hyperlink w:anchor="_ENREF_53" w:tooltip="Mehta, 2010 #1594" w:history="1">
              <w:r>
                <w:rPr>
                  <w:rFonts w:eastAsia="Times New Roman"/>
                  <w:color w:val="000000"/>
                  <w:sz w:val="20"/>
                  <w:szCs w:val="20"/>
                </w:rPr>
                <w:fldChar w:fldCharType="begin">
                  <w:fldData xml:space="preserve">PEVuZE5vdGU+PENpdGU+PEF1dGhvcj5NZWh0YTwvQXV0aG9yPjxZZWFyPjIwMTA8L1llYXI+PFJl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PEVuZE5vdGU+PENpdGU+PEF1dGhvcj5NZWh0YTwvQXV0aG9yPjxZZWFyPjIwMTA8L1llYXI+PFJl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53</w:t>
              </w:r>
              <w:r>
                <w:rPr>
                  <w:rFonts w:eastAsia="Times New Roman"/>
                  <w:color w:val="000000"/>
                  <w:sz w:val="20"/>
                  <w:szCs w:val="20"/>
                </w:rPr>
                <w:fldChar w:fldCharType="end"/>
              </w:r>
            </w:hyperlink>
          </w:p>
        </w:tc>
        <w:tc>
          <w:tcPr>
            <w:tcW w:w="2340" w:type="dxa"/>
            <w:shd w:val="clear" w:color="auto" w:fill="auto"/>
            <w:noWrap/>
            <w:hideMark/>
          </w:tcPr>
          <w:p w14:paraId="6E50A050"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 disease</w:t>
            </w:r>
          </w:p>
        </w:tc>
        <w:tc>
          <w:tcPr>
            <w:tcW w:w="1272" w:type="dxa"/>
            <w:shd w:val="clear" w:color="auto" w:fill="auto"/>
            <w:noWrap/>
            <w:hideMark/>
          </w:tcPr>
          <w:p w14:paraId="2623126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474565</w:t>
            </w:r>
          </w:p>
        </w:tc>
        <w:tc>
          <w:tcPr>
            <w:tcW w:w="4398" w:type="dxa"/>
            <w:shd w:val="clear" w:color="auto" w:fill="auto"/>
            <w:noWrap/>
            <w:hideMark/>
          </w:tcPr>
          <w:p w14:paraId="2A85BE47"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Prescriptions for cardioprotective drugs (aspirin, beta-blocker, statin, angiotensin-converting enzyme inhibitor)</w:t>
            </w:r>
          </w:p>
        </w:tc>
        <w:tc>
          <w:tcPr>
            <w:tcW w:w="1072" w:type="dxa"/>
            <w:shd w:val="clear" w:color="auto" w:fill="auto"/>
            <w:noWrap/>
            <w:hideMark/>
          </w:tcPr>
          <w:p w14:paraId="67E180D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5119544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53C4331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4E3BBF06" w14:textId="77777777" w:rsidTr="0042157B">
        <w:trPr>
          <w:trHeight w:val="315"/>
          <w:jc w:val="center"/>
        </w:trPr>
        <w:tc>
          <w:tcPr>
            <w:tcW w:w="3785" w:type="dxa"/>
            <w:shd w:val="clear" w:color="auto" w:fill="auto"/>
            <w:noWrap/>
            <w:hideMark/>
          </w:tcPr>
          <w:p w14:paraId="2B67D34E" w14:textId="77777777" w:rsidR="00F77033" w:rsidRPr="00F57968" w:rsidRDefault="00F77033" w:rsidP="00F77033">
            <w:pPr>
              <w:rPr>
                <w:sz w:val="20"/>
                <w:szCs w:val="20"/>
              </w:rPr>
            </w:pPr>
            <w:r>
              <w:rPr>
                <w:rFonts w:eastAsia="Times New Roman"/>
                <w:noProof/>
                <w:color w:val="000000"/>
                <w:sz w:val="20"/>
                <w:szCs w:val="20"/>
              </w:rPr>
              <w:t>Racial/ethnic differences in cardiovascular risk factors among women veterans</w:t>
            </w:r>
            <w:hyperlink w:anchor="_ENREF_59" w:tooltip="Rose, 2013 #4998" w:history="1">
              <w:r>
                <w:rPr>
                  <w:rFonts w:eastAsia="Times New Roman"/>
                  <w:color w:val="000000"/>
                  <w:sz w:val="20"/>
                  <w:szCs w:val="20"/>
                </w:rPr>
                <w:fldChar w:fldCharType="begin">
                  <w:fldData xml:space="preserve">PEVuZE5vdGU+PENpdGU+PEF1dGhvcj5Sb3NlPC9BdXRob3I+PFllYXI+MjAxMzwvWWVhcj48UmVj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PEVuZE5vdGU+PENpdGU+PEF1dGhvcj5Sb3NlPC9BdXRob3I+PFllYXI+MjAxMzwvWWVhcj48UmVj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59</w:t>
              </w:r>
              <w:r>
                <w:rPr>
                  <w:rFonts w:eastAsia="Times New Roman"/>
                  <w:color w:val="000000"/>
                  <w:sz w:val="20"/>
                  <w:szCs w:val="20"/>
                </w:rPr>
                <w:fldChar w:fldCharType="end"/>
              </w:r>
            </w:hyperlink>
          </w:p>
        </w:tc>
        <w:tc>
          <w:tcPr>
            <w:tcW w:w="2340" w:type="dxa"/>
            <w:shd w:val="clear" w:color="auto" w:fill="auto"/>
            <w:noWrap/>
            <w:hideMark/>
          </w:tcPr>
          <w:p w14:paraId="49221E71"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 disease risk factors</w:t>
            </w:r>
          </w:p>
        </w:tc>
        <w:tc>
          <w:tcPr>
            <w:tcW w:w="1272" w:type="dxa"/>
            <w:shd w:val="clear" w:color="auto" w:fill="auto"/>
            <w:noWrap/>
            <w:hideMark/>
          </w:tcPr>
          <w:p w14:paraId="3CF6BD5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3611</w:t>
            </w:r>
          </w:p>
        </w:tc>
        <w:tc>
          <w:tcPr>
            <w:tcW w:w="4398" w:type="dxa"/>
            <w:shd w:val="clear" w:color="auto" w:fill="auto"/>
            <w:noWrap/>
            <w:hideMark/>
          </w:tcPr>
          <w:p w14:paraId="60CAF98A"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 disease risk factors</w:t>
            </w:r>
          </w:p>
        </w:tc>
        <w:tc>
          <w:tcPr>
            <w:tcW w:w="1072" w:type="dxa"/>
            <w:shd w:val="clear" w:color="auto" w:fill="auto"/>
            <w:noWrap/>
            <w:hideMark/>
          </w:tcPr>
          <w:p w14:paraId="65D406C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12153D3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53D9310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5398AAE6" w14:textId="77777777" w:rsidTr="0042157B">
        <w:trPr>
          <w:trHeight w:val="315"/>
          <w:jc w:val="center"/>
        </w:trPr>
        <w:tc>
          <w:tcPr>
            <w:tcW w:w="3785" w:type="dxa"/>
            <w:shd w:val="clear" w:color="auto" w:fill="auto"/>
            <w:noWrap/>
            <w:hideMark/>
          </w:tcPr>
          <w:p w14:paraId="651C3A52" w14:textId="77777777" w:rsidR="00F77033" w:rsidRPr="00F57968" w:rsidRDefault="00F77033" w:rsidP="00F77033">
            <w:pPr>
              <w:rPr>
                <w:sz w:val="20"/>
                <w:szCs w:val="20"/>
              </w:rPr>
            </w:pPr>
            <w:r>
              <w:rPr>
                <w:rFonts w:eastAsia="Times New Roman"/>
                <w:noProof/>
                <w:color w:val="000000"/>
                <w:sz w:val="20"/>
                <w:szCs w:val="20"/>
              </w:rPr>
              <w:t>Racial/ethnic differences in cardiovascular risk factors among women veterans</w:t>
            </w:r>
            <w:hyperlink w:anchor="_ENREF_59" w:tooltip="Rose, 2013 #4998" w:history="1">
              <w:r>
                <w:rPr>
                  <w:rFonts w:eastAsia="Times New Roman"/>
                  <w:color w:val="000000"/>
                  <w:sz w:val="20"/>
                  <w:szCs w:val="20"/>
                </w:rPr>
                <w:fldChar w:fldCharType="begin">
                  <w:fldData xml:space="preserve">PEVuZE5vdGU+PENpdGU+PEF1dGhvcj5Sb3NlPC9BdXRob3I+PFllYXI+MjAxMzwvWWVhcj48UmVj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PEVuZE5vdGU+PENpdGU+PEF1dGhvcj5Sb3NlPC9BdXRob3I+PFllYXI+MjAxMzwvWWVhcj48UmVj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59</w:t>
              </w:r>
              <w:r>
                <w:rPr>
                  <w:rFonts w:eastAsia="Times New Roman"/>
                  <w:color w:val="000000"/>
                  <w:sz w:val="20"/>
                  <w:szCs w:val="20"/>
                </w:rPr>
                <w:fldChar w:fldCharType="end"/>
              </w:r>
            </w:hyperlink>
          </w:p>
        </w:tc>
        <w:tc>
          <w:tcPr>
            <w:tcW w:w="2340" w:type="dxa"/>
            <w:shd w:val="clear" w:color="auto" w:fill="auto"/>
            <w:noWrap/>
            <w:hideMark/>
          </w:tcPr>
          <w:p w14:paraId="06F64046"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 disease risk factors</w:t>
            </w:r>
          </w:p>
        </w:tc>
        <w:tc>
          <w:tcPr>
            <w:tcW w:w="1272" w:type="dxa"/>
            <w:shd w:val="clear" w:color="auto" w:fill="auto"/>
            <w:noWrap/>
            <w:hideMark/>
          </w:tcPr>
          <w:p w14:paraId="300C60C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3611</w:t>
            </w:r>
          </w:p>
        </w:tc>
        <w:tc>
          <w:tcPr>
            <w:tcW w:w="4398" w:type="dxa"/>
            <w:shd w:val="clear" w:color="auto" w:fill="auto"/>
            <w:noWrap/>
            <w:hideMark/>
          </w:tcPr>
          <w:p w14:paraId="65EA41C2"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 disease risk factors</w:t>
            </w:r>
          </w:p>
        </w:tc>
        <w:tc>
          <w:tcPr>
            <w:tcW w:w="1072" w:type="dxa"/>
            <w:shd w:val="clear" w:color="auto" w:fill="auto"/>
            <w:noWrap/>
            <w:hideMark/>
          </w:tcPr>
          <w:p w14:paraId="66E98C8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28C1548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1BD4F3C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756107B3" w14:textId="77777777" w:rsidTr="0042157B">
        <w:trPr>
          <w:trHeight w:val="315"/>
          <w:jc w:val="center"/>
        </w:trPr>
        <w:tc>
          <w:tcPr>
            <w:tcW w:w="3785" w:type="dxa"/>
            <w:shd w:val="clear" w:color="auto" w:fill="auto"/>
            <w:noWrap/>
            <w:hideMark/>
          </w:tcPr>
          <w:p w14:paraId="22E12DB2" w14:textId="77777777" w:rsidR="00F77033" w:rsidRPr="00F57968" w:rsidRDefault="00F77033" w:rsidP="00F77033">
            <w:pPr>
              <w:rPr>
                <w:sz w:val="20"/>
                <w:szCs w:val="20"/>
              </w:rPr>
            </w:pPr>
            <w:r w:rsidRPr="00F57968">
              <w:rPr>
                <w:rFonts w:eastAsia="Times New Roman"/>
                <w:color w:val="000000"/>
                <w:sz w:val="20"/>
                <w:szCs w:val="20"/>
              </w:rPr>
              <w:t>Longitudinal ethnic differences in multiple cardiovascular risk factor control in a cohort of US adults with diabetes</w:t>
            </w:r>
            <w:hyperlink w:anchor="_ENREF_60" w:tooltip="Egede, 2011 #5253" w:history="1">
              <w:r>
                <w:rPr>
                  <w:rFonts w:eastAsia="Times New Roman"/>
                  <w:color w:val="000000"/>
                  <w:sz w:val="20"/>
                  <w:szCs w:val="20"/>
                </w:rPr>
                <w:fldChar w:fldCharType="begin">
                  <w:fldData xml:space="preserve">PEVuZE5vdGU+PENpdGU+PEF1dGhvcj5FZ2VkZTwvQXV0aG9yPjxZZWFyPjIwMTE8L1llYXI+PFJl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PEVuZE5vdGU+PENpdGU+PEF1dGhvcj5FZ2VkZTwvQXV0aG9yPjxZZWFyPjIwMTE8L1llYXI+PFJl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60</w:t>
              </w:r>
              <w:r>
                <w:rPr>
                  <w:rFonts w:eastAsia="Times New Roman"/>
                  <w:color w:val="000000"/>
                  <w:sz w:val="20"/>
                  <w:szCs w:val="20"/>
                </w:rPr>
                <w:fldChar w:fldCharType="end"/>
              </w:r>
            </w:hyperlink>
          </w:p>
        </w:tc>
        <w:tc>
          <w:tcPr>
            <w:tcW w:w="2340" w:type="dxa"/>
            <w:shd w:val="clear" w:color="auto" w:fill="auto"/>
            <w:noWrap/>
            <w:hideMark/>
          </w:tcPr>
          <w:p w14:paraId="33A2CDF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Cardiovascular disease, </w:t>
            </w:r>
            <w:r>
              <w:rPr>
                <w:rFonts w:eastAsia="Times New Roman"/>
                <w:color w:val="000000"/>
                <w:sz w:val="20"/>
                <w:szCs w:val="20"/>
              </w:rPr>
              <w:t>d</w:t>
            </w:r>
            <w:r w:rsidRPr="00F57968">
              <w:rPr>
                <w:rFonts w:eastAsia="Times New Roman"/>
                <w:color w:val="000000"/>
                <w:sz w:val="20"/>
                <w:szCs w:val="20"/>
              </w:rPr>
              <w:t>iabetes</w:t>
            </w:r>
          </w:p>
        </w:tc>
        <w:tc>
          <w:tcPr>
            <w:tcW w:w="1272" w:type="dxa"/>
            <w:shd w:val="clear" w:color="auto" w:fill="auto"/>
            <w:noWrap/>
            <w:hideMark/>
          </w:tcPr>
          <w:p w14:paraId="07C487C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11203</w:t>
            </w:r>
          </w:p>
        </w:tc>
        <w:tc>
          <w:tcPr>
            <w:tcW w:w="4398" w:type="dxa"/>
            <w:shd w:val="clear" w:color="auto" w:fill="auto"/>
            <w:noWrap/>
            <w:hideMark/>
          </w:tcPr>
          <w:p w14:paraId="199A7BBF"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Cardiovascular risk factor control (glycemic, </w:t>
            </w:r>
            <w:r>
              <w:rPr>
                <w:rFonts w:eastAsia="Times New Roman"/>
                <w:color w:val="000000"/>
                <w:sz w:val="20"/>
                <w:szCs w:val="20"/>
              </w:rPr>
              <w:t>blood pressure</w:t>
            </w:r>
            <w:r w:rsidRPr="00F57968">
              <w:rPr>
                <w:rFonts w:eastAsia="Times New Roman"/>
                <w:color w:val="000000"/>
                <w:sz w:val="20"/>
                <w:szCs w:val="20"/>
              </w:rPr>
              <w:t>, LDL</w:t>
            </w:r>
            <w:r>
              <w:rPr>
                <w:rFonts w:eastAsia="Times New Roman"/>
                <w:color w:val="000000"/>
                <w:sz w:val="20"/>
                <w:szCs w:val="20"/>
              </w:rPr>
              <w:t>-C</w:t>
            </w:r>
            <w:r w:rsidRPr="00F57968">
              <w:rPr>
                <w:rFonts w:eastAsia="Times New Roman"/>
                <w:color w:val="000000"/>
                <w:sz w:val="20"/>
                <w:szCs w:val="20"/>
              </w:rPr>
              <w:t>)</w:t>
            </w:r>
          </w:p>
        </w:tc>
        <w:tc>
          <w:tcPr>
            <w:tcW w:w="1072" w:type="dxa"/>
            <w:shd w:val="clear" w:color="auto" w:fill="auto"/>
            <w:noWrap/>
            <w:hideMark/>
          </w:tcPr>
          <w:p w14:paraId="568A11A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09D4D1A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447C735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79E4F58B" w14:textId="77777777" w:rsidTr="0042157B">
        <w:trPr>
          <w:trHeight w:val="315"/>
          <w:jc w:val="center"/>
        </w:trPr>
        <w:tc>
          <w:tcPr>
            <w:tcW w:w="3785" w:type="dxa"/>
            <w:shd w:val="clear" w:color="auto" w:fill="auto"/>
            <w:noWrap/>
            <w:hideMark/>
          </w:tcPr>
          <w:p w14:paraId="267141FC" w14:textId="77777777" w:rsidR="00F77033" w:rsidRPr="00F57968" w:rsidRDefault="00F77033" w:rsidP="00F77033">
            <w:pPr>
              <w:rPr>
                <w:sz w:val="20"/>
                <w:szCs w:val="20"/>
              </w:rPr>
            </w:pPr>
            <w:r>
              <w:rPr>
                <w:rFonts w:eastAsia="Times New Roman"/>
                <w:noProof/>
                <w:color w:val="000000"/>
                <w:sz w:val="20"/>
                <w:szCs w:val="20"/>
              </w:rPr>
              <w:t>Racial differences in mortality among veterans hospitalized for exacerbation of chronic obstructive pulmonary disease</w:t>
            </w:r>
            <w:hyperlink w:anchor="_ENREF_61" w:tooltip="Sarrazin, 2009 #5057"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&lt;EndNote&gt;&lt;Cite&gt;&lt;Author&gt;Sarrazin&lt;/Author&gt;&lt;Year&gt;2009&lt;/Year&gt;&lt;RecNum&gt;5057&lt;/RecNum&gt;&lt;DisplayText&gt;&lt;style face="superscript"&gt;61&lt;/style&gt;&lt;/DisplayText&gt;&lt;record&gt;&lt;rec-number&gt;5057&lt;/rec-number&gt;&lt;foreign-keys&gt;&lt;key app="EN" db-id="srfz5pzfd9s09aessv7x0wasvr2feta0vwr0" timestamp="1467223529"&gt;5057&lt;/key&gt;&lt;/foreign-keys&gt;&lt;ref-type name="Journal Article"&gt;17&lt;/ref-type&gt;&lt;contributors&gt;&lt;authors&gt;&lt;author&gt;Sarrazin, Mary Vaughan&lt;/author&gt;&lt;author&gt;Cannon, Katrina T&lt;/author&gt;&lt;author&gt;Rosenthal, Gary E&lt;/author&gt;&lt;author&gt;Kaldjian, Lauris C&lt;/author&gt;&lt;/authors&gt;&lt;/contributors&gt;&lt;titles&gt;&lt;title&gt;Racial differences in mortality among veterans hospitalized for exacerbation of chronic obstructive pulmonary disease&lt;/title&gt;&lt;secondary-title&gt;Journal of the National Medical Association&lt;/secondary-title&gt;&lt;/titles&gt;&lt;periodical&gt;&lt;full-title&gt;Journal of the National Medical Association&lt;/full-title&gt;&lt;abbr-1&gt;J. Natl. Med. Assoc.&lt;/abbr-1&gt;&lt;abbr-2&gt;J Natl Med Assoc&lt;/abbr-2&gt;&lt;/periodical&gt;&lt;pages&gt;656-662&lt;/pages&gt;&lt;volume&gt;101&lt;/volume&gt;&lt;number&gt;7&lt;/number&gt;&lt;dates&gt;&lt;year&gt;2009&lt;/year&gt;&lt;/dates&gt;&lt;isbn&gt;0027-9684&lt;/isbn&gt;&lt;urls&gt;&lt;/urls&gt;&lt;custom2&gt;KQ1&lt;/custom2&gt;&lt;custom3&gt;Race-AA-Black&lt;/custom3&gt;&lt;custom5&gt;VA Kim Man - Karli to review&lt;/custom5&gt;&lt;custom6&gt;Karli&lt;/custom6&gt;&lt;custom7&gt;Include&lt;/custom7&gt;&lt;/record&gt;&lt;/Cite&gt;&lt;/EndNote&gt;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61</w:t>
              </w:r>
              <w:r>
                <w:rPr>
                  <w:rFonts w:eastAsia="Times New Roman"/>
                  <w:color w:val="000000"/>
                  <w:sz w:val="20"/>
                  <w:szCs w:val="20"/>
                </w:rPr>
                <w:fldChar w:fldCharType="end"/>
              </w:r>
            </w:hyperlink>
          </w:p>
        </w:tc>
        <w:tc>
          <w:tcPr>
            <w:tcW w:w="2340" w:type="dxa"/>
            <w:shd w:val="clear" w:color="auto" w:fill="auto"/>
            <w:noWrap/>
            <w:hideMark/>
          </w:tcPr>
          <w:p w14:paraId="61FD2002" w14:textId="77777777" w:rsidR="00F77033" w:rsidRPr="00F57968" w:rsidRDefault="00F77033" w:rsidP="00F77033">
            <w:pPr>
              <w:rPr>
                <w:rFonts w:eastAsia="Times New Roman"/>
                <w:color w:val="000000"/>
                <w:sz w:val="20"/>
                <w:szCs w:val="20"/>
              </w:rPr>
            </w:pPr>
            <w:r>
              <w:rPr>
                <w:rFonts w:eastAsia="Times New Roman"/>
                <w:color w:val="000000"/>
                <w:sz w:val="20"/>
                <w:szCs w:val="20"/>
              </w:rPr>
              <w:t>C</w:t>
            </w:r>
            <w:r w:rsidRPr="00F57968">
              <w:rPr>
                <w:rFonts w:eastAsia="Times New Roman"/>
                <w:color w:val="000000"/>
                <w:sz w:val="20"/>
                <w:szCs w:val="20"/>
              </w:rPr>
              <w:t>hronic obstructive pulmonary disease</w:t>
            </w:r>
          </w:p>
        </w:tc>
        <w:tc>
          <w:tcPr>
            <w:tcW w:w="1272" w:type="dxa"/>
            <w:shd w:val="clear" w:color="auto" w:fill="auto"/>
            <w:noWrap/>
            <w:hideMark/>
          </w:tcPr>
          <w:p w14:paraId="46C1E72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50979</w:t>
            </w:r>
          </w:p>
        </w:tc>
        <w:tc>
          <w:tcPr>
            <w:tcW w:w="4398" w:type="dxa"/>
            <w:shd w:val="clear" w:color="auto" w:fill="auto"/>
            <w:noWrap/>
            <w:hideMark/>
          </w:tcPr>
          <w:p w14:paraId="17CDE218"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Mortality</w:t>
            </w:r>
          </w:p>
        </w:tc>
        <w:tc>
          <w:tcPr>
            <w:tcW w:w="1072" w:type="dxa"/>
            <w:shd w:val="clear" w:color="auto" w:fill="auto"/>
            <w:noWrap/>
            <w:hideMark/>
          </w:tcPr>
          <w:p w14:paraId="5067702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2B46ACA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5159B79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7564E68E" w14:textId="77777777" w:rsidTr="0042157B">
        <w:trPr>
          <w:trHeight w:val="315"/>
          <w:jc w:val="center"/>
        </w:trPr>
        <w:tc>
          <w:tcPr>
            <w:tcW w:w="3785" w:type="dxa"/>
            <w:shd w:val="clear" w:color="auto" w:fill="auto"/>
            <w:noWrap/>
            <w:hideMark/>
          </w:tcPr>
          <w:p w14:paraId="5FACBF98" w14:textId="77777777" w:rsidR="00F77033" w:rsidRPr="00F57968" w:rsidRDefault="00F77033" w:rsidP="00F77033">
            <w:pPr>
              <w:rPr>
                <w:sz w:val="20"/>
                <w:szCs w:val="20"/>
              </w:rPr>
            </w:pPr>
            <w:r w:rsidRPr="00F57968">
              <w:rPr>
                <w:rFonts w:eastAsia="Times New Roman"/>
                <w:color w:val="000000"/>
                <w:sz w:val="20"/>
                <w:szCs w:val="20"/>
              </w:rPr>
              <w:t>Adherence to long-acting inhaled therapies among patients with chronic obstructive pulmonary disease (COPD)</w:t>
            </w:r>
            <w:hyperlink w:anchor="_ENREF_62" w:tooltip="Cecere, 2012 #418"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&lt;EndNote&gt;&lt;Cite&gt;&lt;Author&gt;Cecere&lt;/Author&gt;&lt;Year&gt;2012&lt;/Year&gt;&lt;RecNum&gt;418&lt;/RecNum&gt;&lt;DisplayText&gt;&lt;style face="superscript"&gt;62&lt;/style&gt;&lt;/DisplayText&gt;&lt;record&gt;&lt;rec-number&gt;418&lt;/rec-number&gt;&lt;foreign-keys&gt;&lt;key app="EN" db-id="srfz5pzfd9s09aessv7x0wasvr2feta0vwr0" timestamp="1455928096"&gt;418&lt;/key&gt;&lt;/foreign-keys&gt;&lt;ref-type name="Journal Article"&gt;17&lt;/ref-type&gt;&lt;contributors&gt;&lt;authors&gt;&lt;author&gt;Cecere, L. M. , &lt;/author&gt;&lt;author&gt;Slatore, C. G. &lt;/author&gt;&lt;author&gt;Uman, J. E. &lt;/author&gt;&lt;author&gt;Evans, L. E. &lt;/author&gt;&lt;author&gt;Udris, E. M. &lt;/author&gt;&lt;author&gt;Bryson, C. L. &lt;/author&gt;&lt;author&gt;Au, D. H.&lt;/author&gt;&lt;/authors&gt;&lt;/contributors&gt;&lt;titles&gt;&lt;title&gt;Adherence to long-acting inhaled therapies among patients with chronic obstructive pulmonary disease (COPD)&lt;/title&gt;&lt;secondary-title&gt;COPD&lt;/secondary-title&gt;&lt;/titles&gt;&lt;pages&gt;251-8&lt;/pages&gt;&lt;volume&gt;9&lt;/volume&gt;&lt;number&gt;3&lt;/number&gt;&lt;edition&gt;3&lt;/edition&gt;&lt;dates&gt;&lt;year&gt;2012&lt;/year&gt;&lt;/dates&gt;&lt;isbn&gt;1541-2555&lt;/isbn&gt;&lt;urls&gt;&lt;related-urls&gt;&lt;url&gt;http://ovidsp.ovid.com/ovidweb.cgi?T=JS&amp;amp;PAGE=reference&amp;amp;D=cctr&amp;amp;NEWS=N&amp;amp;AN=CN-00834161&lt;/url&gt;&lt;/related-urls&gt;&lt;/urls&gt;&lt;custom1&gt;EBM RP 02162016&lt;/custom1&gt;&lt;custom2&gt;KQ1&lt;/custom2&gt;&lt;custom3&gt;Age, SES, Race-AA-Black&lt;/custom3&gt;&lt;custom5&gt;I {rescreened by Karli} - [formerly KK selected 27Sept2016 to screen anew  X]&lt;/custom5&gt;&lt;custom6&gt;Karli&lt;/custom6&gt;&lt;custom7&gt;Include&lt;/custom7&gt;&lt;modified-date&gt;Race - KK keyword grp &lt;/modified-date&gt;&lt;/record&gt;&lt;/Cite&gt;&lt;/EndNote&gt;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62</w:t>
              </w:r>
              <w:r>
                <w:rPr>
                  <w:rFonts w:eastAsia="Times New Roman"/>
                  <w:color w:val="000000"/>
                  <w:sz w:val="20"/>
                  <w:szCs w:val="20"/>
                </w:rPr>
                <w:fldChar w:fldCharType="end"/>
              </w:r>
            </w:hyperlink>
          </w:p>
        </w:tc>
        <w:tc>
          <w:tcPr>
            <w:tcW w:w="2340" w:type="dxa"/>
            <w:shd w:val="clear" w:color="auto" w:fill="auto"/>
            <w:noWrap/>
            <w:hideMark/>
          </w:tcPr>
          <w:p w14:paraId="013F0BDB" w14:textId="77777777" w:rsidR="00F77033" w:rsidRPr="00F57968" w:rsidRDefault="00F77033" w:rsidP="00F77033">
            <w:pPr>
              <w:rPr>
                <w:rFonts w:eastAsia="Times New Roman"/>
                <w:color w:val="000000"/>
                <w:sz w:val="20"/>
                <w:szCs w:val="20"/>
              </w:rPr>
            </w:pPr>
            <w:r>
              <w:rPr>
                <w:rFonts w:eastAsia="Times New Roman"/>
                <w:color w:val="000000"/>
                <w:sz w:val="20"/>
                <w:szCs w:val="20"/>
              </w:rPr>
              <w:t>C</w:t>
            </w:r>
            <w:r w:rsidRPr="00F57968">
              <w:rPr>
                <w:rFonts w:eastAsia="Times New Roman"/>
                <w:color w:val="000000"/>
                <w:sz w:val="20"/>
                <w:szCs w:val="20"/>
              </w:rPr>
              <w:t>hronic obstructive pulmonary disease</w:t>
            </w:r>
          </w:p>
        </w:tc>
        <w:tc>
          <w:tcPr>
            <w:tcW w:w="1272" w:type="dxa"/>
            <w:shd w:val="clear" w:color="auto" w:fill="auto"/>
            <w:noWrap/>
            <w:hideMark/>
          </w:tcPr>
          <w:p w14:paraId="6AB677A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376</w:t>
            </w:r>
          </w:p>
        </w:tc>
        <w:tc>
          <w:tcPr>
            <w:tcW w:w="4398" w:type="dxa"/>
            <w:shd w:val="clear" w:color="auto" w:fill="auto"/>
            <w:noWrap/>
            <w:hideMark/>
          </w:tcPr>
          <w:p w14:paraId="7519D447"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Medication </w:t>
            </w:r>
            <w:r>
              <w:rPr>
                <w:rFonts w:eastAsia="Times New Roman"/>
                <w:color w:val="000000"/>
                <w:sz w:val="20"/>
                <w:szCs w:val="20"/>
              </w:rPr>
              <w:t>a</w:t>
            </w:r>
            <w:r w:rsidRPr="00F57968">
              <w:rPr>
                <w:rFonts w:eastAsia="Times New Roman"/>
                <w:color w:val="000000"/>
                <w:sz w:val="20"/>
                <w:szCs w:val="20"/>
              </w:rPr>
              <w:t>dherence</w:t>
            </w:r>
          </w:p>
        </w:tc>
        <w:tc>
          <w:tcPr>
            <w:tcW w:w="1072" w:type="dxa"/>
            <w:shd w:val="clear" w:color="auto" w:fill="auto"/>
            <w:noWrap/>
            <w:hideMark/>
          </w:tcPr>
          <w:p w14:paraId="7AF1A87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23D7F29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2E83126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760365E5" w14:textId="77777777" w:rsidTr="0042157B">
        <w:trPr>
          <w:trHeight w:val="315"/>
          <w:jc w:val="center"/>
        </w:trPr>
        <w:tc>
          <w:tcPr>
            <w:tcW w:w="3785" w:type="dxa"/>
            <w:shd w:val="clear" w:color="auto" w:fill="auto"/>
            <w:noWrap/>
            <w:hideMark/>
          </w:tcPr>
          <w:p w14:paraId="3AEDD531" w14:textId="77777777" w:rsidR="00F77033" w:rsidRPr="00F57968" w:rsidRDefault="00F77033" w:rsidP="00F77033">
            <w:pPr>
              <w:rPr>
                <w:sz w:val="20"/>
                <w:szCs w:val="20"/>
              </w:rPr>
            </w:pPr>
            <w:r w:rsidRPr="00F57968">
              <w:rPr>
                <w:rFonts w:eastAsia="Times New Roman"/>
                <w:color w:val="000000"/>
                <w:sz w:val="20"/>
                <w:szCs w:val="20"/>
              </w:rPr>
              <w:t>Delayed Parkinson's disease diagnosis among African-Americans: the role of reporting of disability</w:t>
            </w:r>
            <w:hyperlink w:anchor="_ENREF_63" w:tooltip="Dahodwala, 2011 #2481" w:history="1">
              <w:r>
                <w:rPr>
                  <w:rFonts w:eastAsia="Times New Roman"/>
                  <w:color w:val="000000"/>
                  <w:sz w:val="20"/>
                  <w:szCs w:val="20"/>
                </w:rPr>
                <w:fldChar w:fldCharType="begin">
                  <w:fldData xml:space="preserve">PEVuZE5vdGU+PENpdGU+PEF1dGhvcj5EYWhvZHdhbGE8L0F1dGhvcj48WWVhcj4yMDExPC9ZZWFy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PEVuZE5vdGU+PENpdGU+PEF1dGhvcj5EYWhvZHdhbGE8L0F1dGhvcj48WWVhcj4yMDExPC9ZZWFy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63</w:t>
              </w:r>
              <w:r>
                <w:rPr>
                  <w:rFonts w:eastAsia="Times New Roman"/>
                  <w:color w:val="000000"/>
                  <w:sz w:val="20"/>
                  <w:szCs w:val="20"/>
                </w:rPr>
                <w:fldChar w:fldCharType="end"/>
              </w:r>
            </w:hyperlink>
          </w:p>
        </w:tc>
        <w:tc>
          <w:tcPr>
            <w:tcW w:w="2340" w:type="dxa"/>
            <w:shd w:val="clear" w:color="auto" w:fill="auto"/>
            <w:noWrap/>
            <w:hideMark/>
          </w:tcPr>
          <w:p w14:paraId="5118792A"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Dementia, Parkinson's disease</w:t>
            </w:r>
          </w:p>
        </w:tc>
        <w:tc>
          <w:tcPr>
            <w:tcW w:w="1272" w:type="dxa"/>
            <w:shd w:val="clear" w:color="auto" w:fill="auto"/>
            <w:noWrap/>
            <w:hideMark/>
          </w:tcPr>
          <w:p w14:paraId="32ED1B3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74</w:t>
            </w:r>
          </w:p>
        </w:tc>
        <w:tc>
          <w:tcPr>
            <w:tcW w:w="4398" w:type="dxa"/>
            <w:shd w:val="clear" w:color="auto" w:fill="auto"/>
            <w:noWrap/>
            <w:hideMark/>
          </w:tcPr>
          <w:p w14:paraId="4D3A20D0"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Stage of Parkinson's disease at which patients presented for care</w:t>
            </w:r>
          </w:p>
        </w:tc>
        <w:tc>
          <w:tcPr>
            <w:tcW w:w="1072" w:type="dxa"/>
            <w:shd w:val="clear" w:color="auto" w:fill="auto"/>
            <w:noWrap/>
            <w:hideMark/>
          </w:tcPr>
          <w:p w14:paraId="4A09B3D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7145F92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24734AA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42491B67" w14:textId="77777777" w:rsidTr="0042157B">
        <w:trPr>
          <w:trHeight w:val="315"/>
          <w:jc w:val="center"/>
        </w:trPr>
        <w:tc>
          <w:tcPr>
            <w:tcW w:w="3785" w:type="dxa"/>
            <w:shd w:val="clear" w:color="auto" w:fill="auto"/>
            <w:noWrap/>
            <w:hideMark/>
          </w:tcPr>
          <w:p w14:paraId="7B68E6BE" w14:textId="77777777" w:rsidR="00F77033" w:rsidRPr="00F57968" w:rsidRDefault="00F77033" w:rsidP="00F77033">
            <w:pPr>
              <w:rPr>
                <w:sz w:val="20"/>
                <w:szCs w:val="20"/>
              </w:rPr>
            </w:pPr>
            <w:r w:rsidRPr="00F57968">
              <w:rPr>
                <w:rFonts w:eastAsia="Times New Roman"/>
                <w:color w:val="000000"/>
                <w:sz w:val="20"/>
                <w:szCs w:val="20"/>
              </w:rPr>
              <w:t>Dental care in an equal access system valuing equity: Are there racial disparities?</w:t>
            </w:r>
            <w:hyperlink w:anchor="_ENREF_64" w:tooltip="Boehmer, 2016 #5698" w:history="1">
              <w:r>
                <w:rPr>
                  <w:rFonts w:eastAsia="Times New Roman"/>
                  <w:color w:val="000000"/>
                  <w:sz w:val="20"/>
                  <w:szCs w:val="20"/>
                </w:rPr>
                <w:fldChar w:fldCharType="begin">
                  <w:fldData xml:space="preserve">PEVuZE5vdGU+PENpdGU+PEF1dGhvcj5Cb2VobWVyPC9BdXRob3I+PFllYXI+MjAxNjwvWWVhcj48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PEVuZE5vdGU+PENpdGU+PEF1dGhvcj5Cb2VobWVyPC9BdXRob3I+PFllYXI+MjAxNjwvWWVhcj48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64</w:t>
              </w:r>
              <w:r>
                <w:rPr>
                  <w:rFonts w:eastAsia="Times New Roman"/>
                  <w:color w:val="000000"/>
                  <w:sz w:val="20"/>
                  <w:szCs w:val="20"/>
                </w:rPr>
                <w:fldChar w:fldCharType="end"/>
              </w:r>
            </w:hyperlink>
          </w:p>
        </w:tc>
        <w:tc>
          <w:tcPr>
            <w:tcW w:w="2340" w:type="dxa"/>
            <w:shd w:val="clear" w:color="auto" w:fill="auto"/>
            <w:noWrap/>
            <w:hideMark/>
          </w:tcPr>
          <w:p w14:paraId="0268FE3D"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Dental</w:t>
            </w:r>
          </w:p>
        </w:tc>
        <w:tc>
          <w:tcPr>
            <w:tcW w:w="1272" w:type="dxa"/>
            <w:shd w:val="clear" w:color="auto" w:fill="auto"/>
            <w:noWrap/>
            <w:hideMark/>
          </w:tcPr>
          <w:p w14:paraId="10EE1D5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71315</w:t>
            </w:r>
          </w:p>
        </w:tc>
        <w:tc>
          <w:tcPr>
            <w:tcW w:w="4398" w:type="dxa"/>
            <w:shd w:val="clear" w:color="auto" w:fill="auto"/>
            <w:noWrap/>
            <w:hideMark/>
          </w:tcPr>
          <w:p w14:paraId="19E84869" w14:textId="77777777" w:rsidR="00F77033" w:rsidRPr="00F57968" w:rsidRDefault="00F77033" w:rsidP="00F77033">
            <w:pPr>
              <w:rPr>
                <w:rFonts w:eastAsia="Times New Roman"/>
                <w:color w:val="000000"/>
                <w:sz w:val="20"/>
                <w:szCs w:val="20"/>
              </w:rPr>
            </w:pPr>
            <w:r>
              <w:rPr>
                <w:rFonts w:eastAsia="Times New Roman"/>
                <w:color w:val="000000"/>
                <w:sz w:val="20"/>
                <w:szCs w:val="20"/>
              </w:rPr>
              <w:t>Receipt of root canal versus</w:t>
            </w:r>
            <w:r w:rsidRPr="00F57968">
              <w:rPr>
                <w:rFonts w:eastAsia="Times New Roman"/>
                <w:color w:val="000000"/>
                <w:sz w:val="20"/>
                <w:szCs w:val="20"/>
              </w:rPr>
              <w:t xml:space="preserve"> extraction</w:t>
            </w:r>
          </w:p>
        </w:tc>
        <w:tc>
          <w:tcPr>
            <w:tcW w:w="1072" w:type="dxa"/>
            <w:shd w:val="clear" w:color="auto" w:fill="auto"/>
            <w:noWrap/>
            <w:hideMark/>
          </w:tcPr>
          <w:p w14:paraId="7F2E984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39955F4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3274B4C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1B3182AA" w14:textId="77777777" w:rsidTr="0042157B">
        <w:trPr>
          <w:trHeight w:val="315"/>
          <w:jc w:val="center"/>
        </w:trPr>
        <w:tc>
          <w:tcPr>
            <w:tcW w:w="3785" w:type="dxa"/>
            <w:shd w:val="clear" w:color="auto" w:fill="auto"/>
            <w:noWrap/>
            <w:hideMark/>
          </w:tcPr>
          <w:p w14:paraId="09AD0CB9" w14:textId="77777777" w:rsidR="00F77033" w:rsidRPr="00F57968" w:rsidRDefault="00F77033" w:rsidP="00F77033">
            <w:pPr>
              <w:rPr>
                <w:sz w:val="20"/>
                <w:szCs w:val="20"/>
              </w:rPr>
            </w:pPr>
            <w:r w:rsidRPr="00F57968">
              <w:rPr>
                <w:rFonts w:eastAsia="Times New Roman"/>
                <w:color w:val="000000"/>
                <w:sz w:val="20"/>
                <w:szCs w:val="20"/>
              </w:rPr>
              <w:t>Differential impact of longitudinal medication non-adherence on mortality by race/ethnicity among veterans with diabetes</w:t>
            </w:r>
            <w:hyperlink w:anchor="_ENREF_65" w:tooltip="Egede, 2013 #5256" w:history="1">
              <w:r>
                <w:rPr>
                  <w:rFonts w:eastAsia="Times New Roman"/>
                  <w:color w:val="000000"/>
                  <w:sz w:val="20"/>
                  <w:szCs w:val="20"/>
                </w:rPr>
                <w:fldChar w:fldCharType="begin">
                  <w:fldData xml:space="preserve">PEVuZE5vdGU+PENpdGU+PEF1dGhvcj5FZ2VkZTwvQXV0aG9yPjxZZWFyPjIwMTM8L1llYXI+PFJl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PEVuZE5vdGU+PENpdGU+PEF1dGhvcj5FZ2VkZTwvQXV0aG9yPjxZZWFyPjIwMTM8L1llYXI+PFJl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65</w:t>
              </w:r>
              <w:r>
                <w:rPr>
                  <w:rFonts w:eastAsia="Times New Roman"/>
                  <w:color w:val="000000"/>
                  <w:sz w:val="20"/>
                  <w:szCs w:val="20"/>
                </w:rPr>
                <w:fldChar w:fldCharType="end"/>
              </w:r>
            </w:hyperlink>
          </w:p>
        </w:tc>
        <w:tc>
          <w:tcPr>
            <w:tcW w:w="2340" w:type="dxa"/>
            <w:shd w:val="clear" w:color="auto" w:fill="auto"/>
            <w:noWrap/>
            <w:hideMark/>
          </w:tcPr>
          <w:p w14:paraId="4ECDC190"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Diabetes</w:t>
            </w:r>
          </w:p>
        </w:tc>
        <w:tc>
          <w:tcPr>
            <w:tcW w:w="1272" w:type="dxa"/>
            <w:shd w:val="clear" w:color="auto" w:fill="auto"/>
            <w:noWrap/>
            <w:hideMark/>
          </w:tcPr>
          <w:p w14:paraId="46879F8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629563</w:t>
            </w:r>
          </w:p>
        </w:tc>
        <w:tc>
          <w:tcPr>
            <w:tcW w:w="4398" w:type="dxa"/>
            <w:shd w:val="clear" w:color="auto" w:fill="auto"/>
            <w:noWrap/>
            <w:hideMark/>
          </w:tcPr>
          <w:p w14:paraId="5C0005A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Medication non-adherence associated mortality</w:t>
            </w:r>
          </w:p>
        </w:tc>
        <w:tc>
          <w:tcPr>
            <w:tcW w:w="1072" w:type="dxa"/>
            <w:shd w:val="clear" w:color="auto" w:fill="auto"/>
            <w:noWrap/>
            <w:hideMark/>
          </w:tcPr>
          <w:p w14:paraId="07E61BC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21C3A28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93E6EE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706CED06" w14:textId="77777777" w:rsidTr="0042157B">
        <w:trPr>
          <w:trHeight w:val="315"/>
          <w:jc w:val="center"/>
        </w:trPr>
        <w:tc>
          <w:tcPr>
            <w:tcW w:w="3785" w:type="dxa"/>
            <w:shd w:val="clear" w:color="auto" w:fill="auto"/>
            <w:noWrap/>
            <w:hideMark/>
          </w:tcPr>
          <w:p w14:paraId="556E7911" w14:textId="77777777" w:rsidR="00F77033" w:rsidRPr="00F57968" w:rsidRDefault="00F77033" w:rsidP="00F77033">
            <w:pPr>
              <w:rPr>
                <w:sz w:val="20"/>
                <w:szCs w:val="20"/>
              </w:rPr>
            </w:pPr>
            <w:r w:rsidRPr="00F57968">
              <w:rPr>
                <w:rFonts w:eastAsia="Times New Roman"/>
                <w:color w:val="000000"/>
                <w:sz w:val="20"/>
                <w:szCs w:val="20"/>
              </w:rPr>
              <w:t>Effect of race/ethnicity and persistent recognition of depression on mortality in elderly men with type 2 diabetes and depression</w:t>
            </w:r>
            <w:hyperlink w:anchor="_ENREF_66" w:tooltip="Richardson, 2008 #5205"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&lt;EndNote&gt;&lt;Cite&gt;&lt;Author&gt;Richardson&lt;/Author&gt;&lt;Year&gt;2008&lt;/Year&gt;&lt;RecNum&gt;5205&lt;/RecNum&gt;&lt;DisplayText&gt;&lt;style face="superscript"&gt;66&lt;/style&gt;&lt;/DisplayText&gt;&lt;record&gt;&lt;rec-number&gt;5205&lt;/rec-number&gt;&lt;foreign-keys&gt;&lt;key app="EN" db-id="srfz5pzfd9s09aessv7x0wasvr2feta0vwr0" timestamp="1471382362"&gt;5205&lt;/key&gt;&lt;/foreign-keys&gt;&lt;ref-type name="Journal Article"&gt;17&lt;/ref-type&gt;&lt;contributors&gt;&lt;authors&gt;&lt;author&gt;Richardson, LK, &lt;/author&gt;&lt;author&gt;Egede, LE, &lt;/author&gt;&lt;author&gt;Mueller, M.&lt;/author&gt;&lt;/authors&gt;&lt;/contributors&gt;&lt;titles&gt;&lt;title&gt;Effect of race/ethnicity and persistent recognition of depression on mortality in elderly men with type 2 diabetes and depression&lt;/title&gt;&lt;secondary-title&gt;Diabetes Care&lt;/secondary-title&gt;&lt;/titles&gt;&lt;periodical&gt;&lt;full-title&gt;Diabetes Care&lt;/full-title&gt;&lt;abbr-1&gt;Diabetes Care&lt;/abbr-1&gt;&lt;abbr-2&gt;Diabetes Care&lt;/abbr-2&gt;&lt;/periodical&gt;&lt;pages&gt;880-1&lt;/pages&gt;&lt;volume&gt;31&lt;/volume&gt;&lt;number&gt;5&lt;/number&gt;&lt;dates&gt;&lt;year&gt;2008&lt;/year&gt;&lt;/dates&gt;&lt;urls&gt;&lt;/urls&gt;&lt;custom1&gt;Pearled from Kim Man&lt;/custom1&gt;&lt;custom2&gt;KQ1&lt;/custom2&gt;&lt;custom3&gt;Race-AA-Black&lt;/custom3&gt;&lt;custom5&gt;VA Kim Man&lt;/custom5&gt;&lt;custom6&gt;Karli&lt;/custom6&gt;&lt;custom7&gt;Include&lt;/custom7&gt;&lt;/record&gt;&lt;/Cite&gt;&lt;/EndNote&gt;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66</w:t>
              </w:r>
              <w:r>
                <w:rPr>
                  <w:rFonts w:eastAsia="Times New Roman"/>
                  <w:color w:val="000000"/>
                  <w:sz w:val="20"/>
                  <w:szCs w:val="20"/>
                </w:rPr>
                <w:fldChar w:fldCharType="end"/>
              </w:r>
            </w:hyperlink>
          </w:p>
        </w:tc>
        <w:tc>
          <w:tcPr>
            <w:tcW w:w="2340" w:type="dxa"/>
            <w:shd w:val="clear" w:color="auto" w:fill="auto"/>
            <w:noWrap/>
            <w:hideMark/>
          </w:tcPr>
          <w:p w14:paraId="0A275BB1"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Diabetes</w:t>
            </w:r>
          </w:p>
        </w:tc>
        <w:tc>
          <w:tcPr>
            <w:tcW w:w="1272" w:type="dxa"/>
            <w:shd w:val="clear" w:color="auto" w:fill="auto"/>
            <w:noWrap/>
            <w:hideMark/>
          </w:tcPr>
          <w:p w14:paraId="22F558F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14500</w:t>
            </w:r>
          </w:p>
        </w:tc>
        <w:tc>
          <w:tcPr>
            <w:tcW w:w="4398" w:type="dxa"/>
            <w:shd w:val="clear" w:color="auto" w:fill="auto"/>
            <w:noWrap/>
            <w:hideMark/>
          </w:tcPr>
          <w:p w14:paraId="3962B008"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Mortality</w:t>
            </w:r>
          </w:p>
        </w:tc>
        <w:tc>
          <w:tcPr>
            <w:tcW w:w="1072" w:type="dxa"/>
            <w:shd w:val="clear" w:color="auto" w:fill="auto"/>
            <w:noWrap/>
            <w:hideMark/>
          </w:tcPr>
          <w:p w14:paraId="1A07F48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3E3BCB4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16F281D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3DE2D63C" w14:textId="77777777" w:rsidTr="0042157B">
        <w:trPr>
          <w:trHeight w:val="315"/>
          <w:jc w:val="center"/>
        </w:trPr>
        <w:tc>
          <w:tcPr>
            <w:tcW w:w="3785" w:type="dxa"/>
            <w:shd w:val="clear" w:color="auto" w:fill="auto"/>
            <w:noWrap/>
            <w:hideMark/>
          </w:tcPr>
          <w:p w14:paraId="1DCDF50B" w14:textId="77777777" w:rsidR="00F77033" w:rsidRPr="00F57968" w:rsidRDefault="00F77033" w:rsidP="00F77033">
            <w:pPr>
              <w:rPr>
                <w:sz w:val="20"/>
                <w:szCs w:val="20"/>
              </w:rPr>
            </w:pPr>
            <w:r w:rsidRPr="00F57968">
              <w:rPr>
                <w:rFonts w:eastAsia="Times New Roman"/>
                <w:color w:val="000000"/>
                <w:sz w:val="20"/>
                <w:szCs w:val="20"/>
              </w:rPr>
              <w:t xml:space="preserve">Exercise Capacity and All-Cause Mortality in African American and Caucasian Men </w:t>
            </w:r>
            <w:r w:rsidRPr="00F57968">
              <w:rPr>
                <w:rFonts w:eastAsia="Times New Roman"/>
                <w:color w:val="000000"/>
                <w:sz w:val="20"/>
                <w:szCs w:val="20"/>
              </w:rPr>
              <w:lastRenderedPageBreak/>
              <w:t>with Type 2 Diabetes</w:t>
            </w:r>
            <w:hyperlink w:anchor="_ENREF_67" w:tooltip="Kokkinos, 2009 #5053"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&lt;EndNote&gt;&lt;Cite&gt;&lt;Author&gt;Kokkinos&lt;/Author&gt;&lt;Year&gt;2009&lt;/Year&gt;&lt;RecNum&gt;5053&lt;/RecNum&gt;&lt;DisplayText&gt;&lt;style face="superscript"&gt;67&lt;/style&gt;&lt;/DisplayText&gt;&lt;record&gt;&lt;rec-number&gt;5053&lt;/rec-number&gt;&lt;foreign-keys&gt;&lt;key app="EN" db-id="srfz5pzfd9s09aessv7x0wasvr2feta0vwr0" timestamp="1467222995"&gt;5053&lt;/key&gt;&lt;/foreign-keys&gt;&lt;ref-type name="Journal Article"&gt;17&lt;/ref-type&gt;&lt;contributors&gt;&lt;authors&gt;&lt;author&gt;Kokkinos, Peter&lt;/author&gt;&lt;author&gt;Myers, Jonathan&lt;/author&gt;&lt;author&gt;Nylen, Eric&lt;/author&gt;&lt;author&gt;Panagiotakos, Demosthenes B&lt;/author&gt;&lt;author&gt;Manolis, Athanasios&lt;/author&gt;&lt;author&gt;Pittaras, Andreas&lt;/author&gt;&lt;author&gt;Blackman, Marc R&lt;/author&gt;&lt;author&gt;Jacob-Issac, Roshney&lt;/author&gt;&lt;author&gt;Faselis, Charles&lt;/author&gt;&lt;author&gt;Abella, Joshua&lt;/author&gt;&lt;/authors&gt;&lt;/contributors&gt;&lt;titles&gt;&lt;title&gt;Exercise capacity and all-cause mortality in African American and Caucasian men with type 2 diabetes&lt;/title&gt;&lt;secondary-title&gt;Diabetes care&lt;/secondary-title&gt;&lt;/titles&gt;&lt;periodical&gt;&lt;full-title&gt;Diabetes Care&lt;/full-title&gt;&lt;abbr-1&gt;Diabetes Care&lt;/abbr-1&gt;&lt;abbr-2&gt;Diabetes Care&lt;/abbr-2&gt;&lt;/periodical&gt;&lt;pages&gt;623-628&lt;/pages&gt;&lt;volume&gt;32&lt;/volume&gt;&lt;number&gt;4&lt;/number&gt;&lt;dates&gt;&lt;year&gt;2009&lt;/year&gt;&lt;/dates&gt;&lt;isbn&gt;0149-5992&lt;/isbn&gt;&lt;urls&gt;&lt;/urls&gt;&lt;custom2&gt;KQ1&lt;/custom2&gt;&lt;custom3&gt;Race-AA-Black&lt;/custom3&gt;&lt;custom5&gt;VA Kim Man - Karli to review&lt;/custom5&gt;&lt;custom6&gt;Karli&lt;/custom6&gt;&lt;custom7&gt;Include&lt;/custom7&gt;&lt;/record&gt;&lt;/Cite&gt;&lt;/EndNote&gt;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67</w:t>
              </w:r>
              <w:r>
                <w:rPr>
                  <w:rFonts w:eastAsia="Times New Roman"/>
                  <w:color w:val="000000"/>
                  <w:sz w:val="20"/>
                  <w:szCs w:val="20"/>
                </w:rPr>
                <w:fldChar w:fldCharType="end"/>
              </w:r>
            </w:hyperlink>
          </w:p>
        </w:tc>
        <w:tc>
          <w:tcPr>
            <w:tcW w:w="2340" w:type="dxa"/>
            <w:shd w:val="clear" w:color="auto" w:fill="auto"/>
            <w:noWrap/>
            <w:hideMark/>
          </w:tcPr>
          <w:p w14:paraId="013E763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lastRenderedPageBreak/>
              <w:t>Diabetes</w:t>
            </w:r>
          </w:p>
        </w:tc>
        <w:tc>
          <w:tcPr>
            <w:tcW w:w="1272" w:type="dxa"/>
            <w:shd w:val="clear" w:color="auto" w:fill="auto"/>
            <w:noWrap/>
            <w:hideMark/>
          </w:tcPr>
          <w:p w14:paraId="544935C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3148</w:t>
            </w:r>
          </w:p>
        </w:tc>
        <w:tc>
          <w:tcPr>
            <w:tcW w:w="4398" w:type="dxa"/>
            <w:shd w:val="clear" w:color="auto" w:fill="auto"/>
            <w:noWrap/>
            <w:hideMark/>
          </w:tcPr>
          <w:p w14:paraId="17A0F66D"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All-cause mortality</w:t>
            </w:r>
          </w:p>
        </w:tc>
        <w:tc>
          <w:tcPr>
            <w:tcW w:w="1072" w:type="dxa"/>
            <w:shd w:val="clear" w:color="auto" w:fill="auto"/>
            <w:noWrap/>
            <w:hideMark/>
          </w:tcPr>
          <w:p w14:paraId="151A7E7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3471ED3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11A68FA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46C00D16" w14:textId="77777777" w:rsidTr="0042157B">
        <w:trPr>
          <w:trHeight w:val="315"/>
          <w:jc w:val="center"/>
        </w:trPr>
        <w:tc>
          <w:tcPr>
            <w:tcW w:w="3785" w:type="dxa"/>
            <w:shd w:val="clear" w:color="auto" w:fill="auto"/>
            <w:noWrap/>
            <w:hideMark/>
          </w:tcPr>
          <w:p w14:paraId="42419556" w14:textId="77777777" w:rsidR="00F77033" w:rsidRPr="00F57968" w:rsidRDefault="00F77033" w:rsidP="00F77033">
            <w:pPr>
              <w:rPr>
                <w:sz w:val="20"/>
                <w:szCs w:val="20"/>
              </w:rPr>
            </w:pPr>
            <w:r w:rsidRPr="00F57968">
              <w:rPr>
                <w:rFonts w:eastAsia="Times New Roman"/>
                <w:color w:val="000000"/>
                <w:sz w:val="20"/>
                <w:szCs w:val="20"/>
              </w:rPr>
              <w:lastRenderedPageBreak/>
              <w:t>Geographic and racial/ethnic variations in patterns of multimorbidity burden in patients with type 2 diabetes</w:t>
            </w:r>
            <w:hyperlink w:anchor="_ENREF_68" w:tooltip="Lynch, 2015 #5313" w:history="1">
              <w:r>
                <w:rPr>
                  <w:rFonts w:eastAsia="Times New Roman"/>
                  <w:color w:val="000000"/>
                  <w:sz w:val="20"/>
                  <w:szCs w:val="20"/>
                </w:rPr>
                <w:fldChar w:fldCharType="begin">
                  <w:fldData xml:space="preserve">PEVuZE5vdGU+PENpdGU+PEF1dGhvcj5MeW5jaDwvQXV0aG9yPjxZZWFyPjIwMTU8L1llYXI+PFJl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PEVuZE5vdGU+PENpdGU+PEF1dGhvcj5MeW5jaDwvQXV0aG9yPjxZZWFyPjIwMTU8L1llYXI+PFJl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68</w:t>
              </w:r>
              <w:r>
                <w:rPr>
                  <w:rFonts w:eastAsia="Times New Roman"/>
                  <w:color w:val="000000"/>
                  <w:sz w:val="20"/>
                  <w:szCs w:val="20"/>
                </w:rPr>
                <w:fldChar w:fldCharType="end"/>
              </w:r>
            </w:hyperlink>
          </w:p>
        </w:tc>
        <w:tc>
          <w:tcPr>
            <w:tcW w:w="2340" w:type="dxa"/>
            <w:shd w:val="clear" w:color="auto" w:fill="auto"/>
            <w:noWrap/>
            <w:hideMark/>
          </w:tcPr>
          <w:p w14:paraId="690AE067"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Diabetes</w:t>
            </w:r>
          </w:p>
        </w:tc>
        <w:tc>
          <w:tcPr>
            <w:tcW w:w="1272" w:type="dxa"/>
            <w:shd w:val="clear" w:color="auto" w:fill="auto"/>
            <w:noWrap/>
            <w:hideMark/>
          </w:tcPr>
          <w:p w14:paraId="614FB94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892223</w:t>
            </w:r>
          </w:p>
        </w:tc>
        <w:tc>
          <w:tcPr>
            <w:tcW w:w="4398" w:type="dxa"/>
            <w:shd w:val="clear" w:color="auto" w:fill="auto"/>
            <w:noWrap/>
            <w:hideMark/>
          </w:tcPr>
          <w:p w14:paraId="4A843EF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Multimorbidity</w:t>
            </w:r>
          </w:p>
        </w:tc>
        <w:tc>
          <w:tcPr>
            <w:tcW w:w="1072" w:type="dxa"/>
            <w:shd w:val="clear" w:color="auto" w:fill="auto"/>
            <w:noWrap/>
            <w:hideMark/>
          </w:tcPr>
          <w:p w14:paraId="4E70B04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5428254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232B148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04AD3257" w14:textId="77777777" w:rsidTr="0042157B">
        <w:trPr>
          <w:trHeight w:val="315"/>
          <w:jc w:val="center"/>
        </w:trPr>
        <w:tc>
          <w:tcPr>
            <w:tcW w:w="3785" w:type="dxa"/>
            <w:shd w:val="clear" w:color="auto" w:fill="auto"/>
            <w:noWrap/>
            <w:hideMark/>
          </w:tcPr>
          <w:p w14:paraId="50C2D0BE" w14:textId="77777777" w:rsidR="00F77033" w:rsidRPr="00F57968" w:rsidRDefault="00F77033" w:rsidP="00F77033">
            <w:pPr>
              <w:rPr>
                <w:sz w:val="20"/>
                <w:szCs w:val="20"/>
              </w:rPr>
            </w:pPr>
            <w:r w:rsidRPr="00F57968">
              <w:rPr>
                <w:rFonts w:eastAsia="Times New Roman"/>
                <w:color w:val="000000"/>
                <w:sz w:val="20"/>
                <w:szCs w:val="20"/>
              </w:rPr>
              <w:t>Impact of diabetes control on mortality by race in a national cohort of veterans</w:t>
            </w:r>
            <w:hyperlink w:anchor="_ENREF_69" w:tooltip="Hunt, 2013 #5294" w:history="1">
              <w:r>
                <w:rPr>
                  <w:rFonts w:eastAsia="Times New Roman"/>
                  <w:color w:val="000000"/>
                  <w:sz w:val="20"/>
                  <w:szCs w:val="20"/>
                </w:rPr>
                <w:fldChar w:fldCharType="begin">
                  <w:fldData xml:space="preserve">PEVuZE5vdGU+PENpdGU+PEF1dGhvcj5IdW50PC9BdXRob3I+PFllYXI+MjAxMzwvWWVhcj48UmVj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PEVuZE5vdGU+PENpdGU+PEF1dGhvcj5IdW50PC9BdXRob3I+PFllYXI+MjAxMzwvWWVhcj48UmVj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69</w:t>
              </w:r>
              <w:r>
                <w:rPr>
                  <w:rFonts w:eastAsia="Times New Roman"/>
                  <w:color w:val="000000"/>
                  <w:sz w:val="20"/>
                  <w:szCs w:val="20"/>
                </w:rPr>
                <w:fldChar w:fldCharType="end"/>
              </w:r>
            </w:hyperlink>
          </w:p>
        </w:tc>
        <w:tc>
          <w:tcPr>
            <w:tcW w:w="2340" w:type="dxa"/>
            <w:shd w:val="clear" w:color="auto" w:fill="auto"/>
            <w:noWrap/>
            <w:hideMark/>
          </w:tcPr>
          <w:p w14:paraId="5CCEFB5D"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Diabetes</w:t>
            </w:r>
          </w:p>
        </w:tc>
        <w:tc>
          <w:tcPr>
            <w:tcW w:w="1272" w:type="dxa"/>
            <w:shd w:val="clear" w:color="auto" w:fill="auto"/>
            <w:noWrap/>
            <w:hideMark/>
          </w:tcPr>
          <w:p w14:paraId="0B8DFFA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892223</w:t>
            </w:r>
          </w:p>
        </w:tc>
        <w:tc>
          <w:tcPr>
            <w:tcW w:w="4398" w:type="dxa"/>
            <w:shd w:val="clear" w:color="auto" w:fill="auto"/>
            <w:noWrap/>
            <w:hideMark/>
          </w:tcPr>
          <w:p w14:paraId="619617A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Mortality</w:t>
            </w:r>
          </w:p>
        </w:tc>
        <w:tc>
          <w:tcPr>
            <w:tcW w:w="1072" w:type="dxa"/>
            <w:shd w:val="clear" w:color="auto" w:fill="auto"/>
            <w:noWrap/>
            <w:hideMark/>
          </w:tcPr>
          <w:p w14:paraId="5615C43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1C1589C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0153BE0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w:t>
            </w:r>
          </w:p>
        </w:tc>
      </w:tr>
      <w:tr w:rsidR="00F77033" w:rsidRPr="00F57968" w14:paraId="33923B36" w14:textId="77777777" w:rsidTr="0042157B">
        <w:trPr>
          <w:trHeight w:val="315"/>
          <w:jc w:val="center"/>
        </w:trPr>
        <w:tc>
          <w:tcPr>
            <w:tcW w:w="3785" w:type="dxa"/>
            <w:shd w:val="clear" w:color="auto" w:fill="auto"/>
            <w:noWrap/>
            <w:hideMark/>
          </w:tcPr>
          <w:p w14:paraId="0370DE65" w14:textId="77777777" w:rsidR="00F77033" w:rsidRPr="00F57968" w:rsidRDefault="00F77033" w:rsidP="00F77033">
            <w:pPr>
              <w:rPr>
                <w:sz w:val="20"/>
                <w:szCs w:val="20"/>
              </w:rPr>
            </w:pPr>
            <w:r>
              <w:rPr>
                <w:rFonts w:eastAsia="Times New Roman"/>
                <w:noProof/>
                <w:color w:val="000000"/>
                <w:sz w:val="20"/>
                <w:szCs w:val="20"/>
              </w:rPr>
              <w:t>Racial disparities in all-cause mortality among veterans with type 2 diabetes</w:t>
            </w:r>
            <w:hyperlink w:anchor="_ENREF_70" w:tooltip="Lynch, 2010 #1683" w:history="1">
              <w:r>
                <w:rPr>
                  <w:rFonts w:eastAsia="Times New Roman"/>
                  <w:color w:val="000000"/>
                  <w:sz w:val="20"/>
                  <w:szCs w:val="20"/>
                </w:rPr>
                <w:fldChar w:fldCharType="begin">
                  <w:fldData xml:space="preserve">PEVuZE5vdGU+PENpdGU+PEF1dGhvcj5MeW5jaDwvQXV0aG9yPjxZZWFyPjIwMTA8L1llYXI+PFJl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PEVuZE5vdGU+PENpdGU+PEF1dGhvcj5MeW5jaDwvQXV0aG9yPjxZZWFyPjIwMTA8L1llYXI+PFJl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70</w:t>
              </w:r>
              <w:r>
                <w:rPr>
                  <w:rFonts w:eastAsia="Times New Roman"/>
                  <w:color w:val="000000"/>
                  <w:sz w:val="20"/>
                  <w:szCs w:val="20"/>
                </w:rPr>
                <w:fldChar w:fldCharType="end"/>
              </w:r>
            </w:hyperlink>
          </w:p>
        </w:tc>
        <w:tc>
          <w:tcPr>
            <w:tcW w:w="2340" w:type="dxa"/>
            <w:shd w:val="clear" w:color="auto" w:fill="auto"/>
            <w:noWrap/>
            <w:hideMark/>
          </w:tcPr>
          <w:p w14:paraId="1C107CCD"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Diabetes</w:t>
            </w:r>
          </w:p>
        </w:tc>
        <w:tc>
          <w:tcPr>
            <w:tcW w:w="1272" w:type="dxa"/>
            <w:shd w:val="clear" w:color="auto" w:fill="auto"/>
            <w:noWrap/>
            <w:hideMark/>
          </w:tcPr>
          <w:p w14:paraId="3F90903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8812</w:t>
            </w:r>
          </w:p>
        </w:tc>
        <w:tc>
          <w:tcPr>
            <w:tcW w:w="4398" w:type="dxa"/>
            <w:shd w:val="clear" w:color="auto" w:fill="auto"/>
            <w:noWrap/>
            <w:hideMark/>
          </w:tcPr>
          <w:p w14:paraId="27F8E718"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Time to death</w:t>
            </w:r>
          </w:p>
        </w:tc>
        <w:tc>
          <w:tcPr>
            <w:tcW w:w="1072" w:type="dxa"/>
            <w:shd w:val="clear" w:color="auto" w:fill="auto"/>
            <w:noWrap/>
            <w:hideMark/>
          </w:tcPr>
          <w:p w14:paraId="12C6532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5D707A9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3F1C165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18E34D2C" w14:textId="77777777" w:rsidTr="0042157B">
        <w:trPr>
          <w:trHeight w:val="315"/>
          <w:jc w:val="center"/>
        </w:trPr>
        <w:tc>
          <w:tcPr>
            <w:tcW w:w="3785" w:type="dxa"/>
            <w:shd w:val="clear" w:color="auto" w:fill="auto"/>
            <w:noWrap/>
            <w:hideMark/>
          </w:tcPr>
          <w:p w14:paraId="0BF64928" w14:textId="77777777" w:rsidR="00F77033" w:rsidRPr="00F57968" w:rsidRDefault="00F77033" w:rsidP="00F77033">
            <w:pPr>
              <w:rPr>
                <w:sz w:val="20"/>
                <w:szCs w:val="20"/>
              </w:rPr>
            </w:pPr>
            <w:r w:rsidRPr="00F57968">
              <w:rPr>
                <w:rFonts w:eastAsia="Times New Roman"/>
                <w:color w:val="000000"/>
                <w:sz w:val="20"/>
                <w:szCs w:val="20"/>
              </w:rPr>
              <w:t>The association between mental health functioning and nontraumatic lower extremity amputations in veterans with diabetes</w:t>
            </w:r>
            <w:hyperlink w:anchor="_ENREF_71" w:tooltip="Tseng, 2007 #991" w:history="1">
              <w:r>
                <w:rPr>
                  <w:rFonts w:eastAsia="Times New Roman"/>
                  <w:color w:val="000000"/>
                  <w:sz w:val="20"/>
                  <w:szCs w:val="20"/>
                </w:rPr>
                <w:fldChar w:fldCharType="begin">
                  <w:fldData xml:space="preserve">PEVuZE5vdGU+PENpdGU+PEF1dGhvcj5Uc2VuZzwvQXV0aG9yPjxZZWFyPjIwMDc8L1llYXI+PFJl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PEVuZE5vdGU+PENpdGU+PEF1dGhvcj5Uc2VuZzwvQXV0aG9yPjxZZWFyPjIwMDc8L1llYXI+PFJl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71</w:t>
              </w:r>
              <w:r>
                <w:rPr>
                  <w:rFonts w:eastAsia="Times New Roman"/>
                  <w:color w:val="000000"/>
                  <w:sz w:val="20"/>
                  <w:szCs w:val="20"/>
                </w:rPr>
                <w:fldChar w:fldCharType="end"/>
              </w:r>
            </w:hyperlink>
          </w:p>
        </w:tc>
        <w:tc>
          <w:tcPr>
            <w:tcW w:w="2340" w:type="dxa"/>
            <w:shd w:val="clear" w:color="auto" w:fill="auto"/>
            <w:noWrap/>
            <w:hideMark/>
          </w:tcPr>
          <w:p w14:paraId="02614266"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Diabetes</w:t>
            </w:r>
          </w:p>
        </w:tc>
        <w:tc>
          <w:tcPr>
            <w:tcW w:w="1272" w:type="dxa"/>
            <w:shd w:val="clear" w:color="auto" w:fill="auto"/>
            <w:noWrap/>
            <w:hideMark/>
          </w:tcPr>
          <w:p w14:paraId="683D05B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114890</w:t>
            </w:r>
          </w:p>
        </w:tc>
        <w:tc>
          <w:tcPr>
            <w:tcW w:w="4398" w:type="dxa"/>
            <w:shd w:val="clear" w:color="auto" w:fill="auto"/>
            <w:noWrap/>
            <w:hideMark/>
          </w:tcPr>
          <w:p w14:paraId="081216D5"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Major and minor non-traumatic lower extremity amputations</w:t>
            </w:r>
          </w:p>
        </w:tc>
        <w:tc>
          <w:tcPr>
            <w:tcW w:w="1072" w:type="dxa"/>
            <w:shd w:val="clear" w:color="auto" w:fill="auto"/>
            <w:noWrap/>
            <w:hideMark/>
          </w:tcPr>
          <w:p w14:paraId="3902947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33065DB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1646101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644EE65C" w14:textId="77777777" w:rsidTr="0042157B">
        <w:trPr>
          <w:trHeight w:val="315"/>
          <w:jc w:val="center"/>
        </w:trPr>
        <w:tc>
          <w:tcPr>
            <w:tcW w:w="3785" w:type="dxa"/>
            <w:shd w:val="clear" w:color="auto" w:fill="auto"/>
            <w:noWrap/>
            <w:hideMark/>
          </w:tcPr>
          <w:p w14:paraId="63144129" w14:textId="77777777" w:rsidR="00F77033" w:rsidRPr="00F57968" w:rsidRDefault="00F77033" w:rsidP="00F77033">
            <w:pPr>
              <w:rPr>
                <w:sz w:val="20"/>
                <w:szCs w:val="20"/>
              </w:rPr>
            </w:pPr>
            <w:r w:rsidRPr="00F57968">
              <w:rPr>
                <w:rFonts w:eastAsia="Times New Roman"/>
                <w:color w:val="000000"/>
                <w:sz w:val="20"/>
                <w:szCs w:val="20"/>
              </w:rPr>
              <w:t xml:space="preserve">Trends in initial lower extremity amputation rates among </w:t>
            </w:r>
            <w:r w:rsidRPr="00AB46A8">
              <w:rPr>
                <w:rFonts w:eastAsia="Times New Roman"/>
                <w:color w:val="000000"/>
                <w:sz w:val="20"/>
                <w:szCs w:val="20"/>
              </w:rPr>
              <w:t>Veterans Health Administration Health Care System</w:t>
            </w:r>
            <w:r w:rsidRPr="00F57968">
              <w:rPr>
                <w:rFonts w:eastAsia="Times New Roman"/>
                <w:color w:val="000000"/>
                <w:sz w:val="20"/>
                <w:szCs w:val="20"/>
              </w:rPr>
              <w:t xml:space="preserve"> users from 2000 to 2004</w:t>
            </w:r>
            <w:hyperlink w:anchor="_ENREF_72" w:tooltip="Tseng, 2011 #5206" w:history="1">
              <w:r>
                <w:rPr>
                  <w:rFonts w:eastAsia="Times New Roman"/>
                  <w:color w:val="000000"/>
                  <w:sz w:val="20"/>
                  <w:szCs w:val="20"/>
                </w:rPr>
                <w:fldChar w:fldCharType="begin">
                  <w:fldData xml:space="preserve">PEVuZE5vdGU+PENpdGU+PEF1dGhvcj5Uc2VuZzwvQXV0aG9yPjxZZWFyPjIwMTE8L1llYXI+PFJl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PEVuZE5vdGU+PENpdGU+PEF1dGhvcj5Uc2VuZzwvQXV0aG9yPjxZZWFyPjIwMTE8L1llYXI+PFJl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72</w:t>
              </w:r>
              <w:r>
                <w:rPr>
                  <w:rFonts w:eastAsia="Times New Roman"/>
                  <w:color w:val="000000"/>
                  <w:sz w:val="20"/>
                  <w:szCs w:val="20"/>
                </w:rPr>
                <w:fldChar w:fldCharType="end"/>
              </w:r>
            </w:hyperlink>
          </w:p>
        </w:tc>
        <w:tc>
          <w:tcPr>
            <w:tcW w:w="2340" w:type="dxa"/>
            <w:shd w:val="clear" w:color="auto" w:fill="auto"/>
            <w:noWrap/>
            <w:hideMark/>
          </w:tcPr>
          <w:p w14:paraId="1B14BA3B"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Diabetes</w:t>
            </w:r>
          </w:p>
        </w:tc>
        <w:tc>
          <w:tcPr>
            <w:tcW w:w="1272" w:type="dxa"/>
            <w:shd w:val="clear" w:color="auto" w:fill="auto"/>
            <w:noWrap/>
            <w:hideMark/>
          </w:tcPr>
          <w:p w14:paraId="0539385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 xml:space="preserve">405580 </w:t>
            </w:r>
            <w:r>
              <w:rPr>
                <w:rFonts w:eastAsia="Times New Roman"/>
                <w:color w:val="000000"/>
                <w:sz w:val="20"/>
                <w:szCs w:val="20"/>
              </w:rPr>
              <w:t>to 739</w:t>
            </w:r>
            <w:r w:rsidRPr="00F57968">
              <w:rPr>
                <w:rFonts w:eastAsia="Times New Roman"/>
                <w:color w:val="000000"/>
                <w:sz w:val="20"/>
                <w:szCs w:val="20"/>
              </w:rPr>
              <w:t>377</w:t>
            </w:r>
          </w:p>
        </w:tc>
        <w:tc>
          <w:tcPr>
            <w:tcW w:w="4398" w:type="dxa"/>
            <w:shd w:val="clear" w:color="auto" w:fill="auto"/>
            <w:noWrap/>
            <w:hideMark/>
          </w:tcPr>
          <w:p w14:paraId="7F32F8FB"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Lower extremity amputation</w:t>
            </w:r>
          </w:p>
        </w:tc>
        <w:tc>
          <w:tcPr>
            <w:tcW w:w="1072" w:type="dxa"/>
            <w:shd w:val="clear" w:color="auto" w:fill="auto"/>
            <w:noWrap/>
            <w:hideMark/>
          </w:tcPr>
          <w:p w14:paraId="6186A8C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06067E7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422D70D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72B52F5D" w14:textId="77777777" w:rsidTr="0042157B">
        <w:trPr>
          <w:trHeight w:val="315"/>
          <w:jc w:val="center"/>
        </w:trPr>
        <w:tc>
          <w:tcPr>
            <w:tcW w:w="3785" w:type="dxa"/>
            <w:shd w:val="clear" w:color="auto" w:fill="auto"/>
            <w:noWrap/>
            <w:hideMark/>
          </w:tcPr>
          <w:p w14:paraId="41E833BC" w14:textId="77777777" w:rsidR="00F77033" w:rsidRPr="00F57968" w:rsidRDefault="00F77033" w:rsidP="00F77033">
            <w:pPr>
              <w:rPr>
                <w:sz w:val="20"/>
                <w:szCs w:val="20"/>
              </w:rPr>
            </w:pPr>
            <w:r>
              <w:rPr>
                <w:rFonts w:eastAsia="Times New Roman"/>
                <w:noProof/>
                <w:color w:val="000000"/>
                <w:sz w:val="20"/>
                <w:szCs w:val="20"/>
              </w:rPr>
              <w:t>Diabetes care among veteran women with disability</w:t>
            </w:r>
            <w:hyperlink w:anchor="_ENREF_73" w:tooltip="Tseng, 2006 #989" w:history="1">
              <w:r>
                <w:rPr>
                  <w:rFonts w:eastAsia="Times New Roman"/>
                  <w:color w:val="000000"/>
                  <w:sz w:val="20"/>
                  <w:szCs w:val="20"/>
                </w:rPr>
                <w:fldChar w:fldCharType="begin">
                  <w:fldData xml:space="preserve">PEVuZE5vdGU+PENpdGU+PEF1dGhvcj5Uc2VuZzwvQXV0aG9yPjxZZWFyPjIwMDY8L1llYXI+PFJl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==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PEVuZE5vdGU+PENpdGU+PEF1dGhvcj5Uc2VuZzwvQXV0aG9yPjxZZWFyPjIwMDY8L1llYXI+PFJl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==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73</w:t>
              </w:r>
              <w:r>
                <w:rPr>
                  <w:rFonts w:eastAsia="Times New Roman"/>
                  <w:color w:val="000000"/>
                  <w:sz w:val="20"/>
                  <w:szCs w:val="20"/>
                </w:rPr>
                <w:fldChar w:fldCharType="end"/>
              </w:r>
            </w:hyperlink>
          </w:p>
        </w:tc>
        <w:tc>
          <w:tcPr>
            <w:tcW w:w="2340" w:type="dxa"/>
            <w:shd w:val="clear" w:color="auto" w:fill="auto"/>
            <w:noWrap/>
            <w:hideMark/>
          </w:tcPr>
          <w:p w14:paraId="041584BF"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Diabetes</w:t>
            </w:r>
          </w:p>
        </w:tc>
        <w:tc>
          <w:tcPr>
            <w:tcW w:w="1272" w:type="dxa"/>
            <w:shd w:val="clear" w:color="auto" w:fill="auto"/>
            <w:noWrap/>
            <w:hideMark/>
          </w:tcPr>
          <w:p w14:paraId="489257D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2344</w:t>
            </w:r>
          </w:p>
        </w:tc>
        <w:tc>
          <w:tcPr>
            <w:tcW w:w="4398" w:type="dxa"/>
            <w:shd w:val="clear" w:color="auto" w:fill="auto"/>
            <w:noWrap/>
            <w:hideMark/>
          </w:tcPr>
          <w:p w14:paraId="3141E09A" w14:textId="77777777" w:rsidR="00F77033" w:rsidRPr="00F57968" w:rsidRDefault="00F77033" w:rsidP="00F77033">
            <w:pPr>
              <w:rPr>
                <w:rFonts w:eastAsia="Times New Roman"/>
                <w:color w:val="000000"/>
                <w:sz w:val="20"/>
                <w:szCs w:val="20"/>
              </w:rPr>
            </w:pPr>
            <w:r>
              <w:rPr>
                <w:rFonts w:eastAsia="Times New Roman"/>
                <w:color w:val="000000"/>
                <w:sz w:val="20"/>
                <w:szCs w:val="20"/>
              </w:rPr>
              <w:t>H</w:t>
            </w:r>
            <w:r w:rsidRPr="00F57968">
              <w:rPr>
                <w:rFonts w:eastAsia="Times New Roman"/>
                <w:color w:val="000000"/>
                <w:sz w:val="20"/>
                <w:szCs w:val="20"/>
              </w:rPr>
              <w:t>emoglobin A1c and LDL</w:t>
            </w:r>
            <w:r>
              <w:rPr>
                <w:rFonts w:eastAsia="Times New Roman"/>
                <w:color w:val="000000"/>
                <w:sz w:val="20"/>
                <w:szCs w:val="20"/>
              </w:rPr>
              <w:t>-C</w:t>
            </w:r>
            <w:r w:rsidRPr="00F57968">
              <w:rPr>
                <w:rFonts w:eastAsia="Times New Roman"/>
                <w:color w:val="000000"/>
                <w:sz w:val="20"/>
                <w:szCs w:val="20"/>
              </w:rPr>
              <w:t xml:space="preserve"> screening and control</w:t>
            </w:r>
          </w:p>
        </w:tc>
        <w:tc>
          <w:tcPr>
            <w:tcW w:w="1072" w:type="dxa"/>
            <w:shd w:val="clear" w:color="auto" w:fill="auto"/>
            <w:noWrap/>
            <w:hideMark/>
          </w:tcPr>
          <w:p w14:paraId="47523E9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393763F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1D020CE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50A58133" w14:textId="77777777" w:rsidTr="0042157B">
        <w:trPr>
          <w:trHeight w:val="315"/>
          <w:jc w:val="center"/>
        </w:trPr>
        <w:tc>
          <w:tcPr>
            <w:tcW w:w="3785" w:type="dxa"/>
            <w:shd w:val="clear" w:color="auto" w:fill="auto"/>
            <w:noWrap/>
            <w:hideMark/>
          </w:tcPr>
          <w:p w14:paraId="2BE6E6E4" w14:textId="77777777" w:rsidR="00F77033" w:rsidRPr="00F57968" w:rsidRDefault="00F77033" w:rsidP="00F77033">
            <w:pPr>
              <w:rPr>
                <w:sz w:val="20"/>
                <w:szCs w:val="20"/>
              </w:rPr>
            </w:pPr>
            <w:r w:rsidRPr="00F57968">
              <w:rPr>
                <w:rFonts w:eastAsia="Times New Roman"/>
                <w:color w:val="000000"/>
                <w:sz w:val="20"/>
                <w:szCs w:val="20"/>
              </w:rPr>
              <w:t>Diabetes care in black and white ve</w:t>
            </w:r>
            <w:r>
              <w:rPr>
                <w:rFonts w:eastAsia="Times New Roman"/>
                <w:color w:val="000000"/>
                <w:sz w:val="20"/>
                <w:szCs w:val="20"/>
              </w:rPr>
              <w:t>terans in the southeastern U.S.</w:t>
            </w:r>
            <w:hyperlink w:anchor="_ENREF_74" w:tooltip="Twombly, 2010 #966" w:history="1">
              <w:r>
                <w:rPr>
                  <w:rFonts w:eastAsia="Times New Roman"/>
                  <w:color w:val="000000"/>
                  <w:sz w:val="20"/>
                  <w:szCs w:val="20"/>
                </w:rPr>
                <w:fldChar w:fldCharType="begin">
                  <w:fldData xml:space="preserve">PEVuZE5vdGU+PENpdGU+PEF1dGhvcj5Ud29tYmx5PC9BdXRob3I+PFllYXI+MjAxMDwvWWVhcj48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PEVuZE5vdGU+PENpdGU+PEF1dGhvcj5Ud29tYmx5PC9BdXRob3I+PFllYXI+MjAxMDwvWWVhcj48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74</w:t>
              </w:r>
              <w:r>
                <w:rPr>
                  <w:rFonts w:eastAsia="Times New Roman"/>
                  <w:color w:val="000000"/>
                  <w:sz w:val="20"/>
                  <w:szCs w:val="20"/>
                </w:rPr>
                <w:fldChar w:fldCharType="end"/>
              </w:r>
            </w:hyperlink>
          </w:p>
        </w:tc>
        <w:tc>
          <w:tcPr>
            <w:tcW w:w="2340" w:type="dxa"/>
            <w:shd w:val="clear" w:color="auto" w:fill="auto"/>
            <w:noWrap/>
            <w:hideMark/>
          </w:tcPr>
          <w:p w14:paraId="54348614"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Diabetes</w:t>
            </w:r>
          </w:p>
        </w:tc>
        <w:tc>
          <w:tcPr>
            <w:tcW w:w="1272" w:type="dxa"/>
            <w:shd w:val="clear" w:color="auto" w:fill="auto"/>
            <w:noWrap/>
            <w:hideMark/>
          </w:tcPr>
          <w:p w14:paraId="7E08918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4080</w:t>
            </w:r>
          </w:p>
        </w:tc>
        <w:tc>
          <w:tcPr>
            <w:tcW w:w="4398" w:type="dxa"/>
            <w:shd w:val="clear" w:color="auto" w:fill="auto"/>
            <w:noWrap/>
            <w:hideMark/>
          </w:tcPr>
          <w:p w14:paraId="29C37681" w14:textId="77777777" w:rsidR="00F77033" w:rsidRPr="00F57968" w:rsidRDefault="00F77033" w:rsidP="00F77033">
            <w:pPr>
              <w:rPr>
                <w:rFonts w:eastAsia="Times New Roman"/>
                <w:color w:val="000000"/>
                <w:sz w:val="20"/>
                <w:szCs w:val="20"/>
              </w:rPr>
            </w:pPr>
            <w:r>
              <w:rPr>
                <w:rFonts w:eastAsia="Times New Roman"/>
                <w:color w:val="000000"/>
                <w:sz w:val="20"/>
                <w:szCs w:val="20"/>
              </w:rPr>
              <w:t>H</w:t>
            </w:r>
            <w:r w:rsidRPr="00F57968">
              <w:rPr>
                <w:rFonts w:eastAsia="Times New Roman"/>
                <w:color w:val="000000"/>
                <w:sz w:val="20"/>
                <w:szCs w:val="20"/>
              </w:rPr>
              <w:t xml:space="preserve">emoglobin A1c level, number of outpatient visits, number of random plasma glucose measurements, and number of </w:t>
            </w:r>
            <w:r>
              <w:rPr>
                <w:rFonts w:eastAsia="Times New Roman"/>
                <w:color w:val="000000"/>
                <w:sz w:val="20"/>
                <w:szCs w:val="20"/>
              </w:rPr>
              <w:t>h</w:t>
            </w:r>
            <w:r w:rsidRPr="00F57968">
              <w:rPr>
                <w:rFonts w:eastAsia="Times New Roman"/>
                <w:color w:val="000000"/>
                <w:sz w:val="20"/>
                <w:szCs w:val="20"/>
              </w:rPr>
              <w:t>emoglobin A1c measurements</w:t>
            </w:r>
          </w:p>
        </w:tc>
        <w:tc>
          <w:tcPr>
            <w:tcW w:w="1072" w:type="dxa"/>
            <w:shd w:val="clear" w:color="auto" w:fill="auto"/>
            <w:noWrap/>
            <w:hideMark/>
          </w:tcPr>
          <w:p w14:paraId="4AA60EF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5F98632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7421D2E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51ABAC8B" w14:textId="77777777" w:rsidTr="0042157B">
        <w:trPr>
          <w:trHeight w:val="315"/>
          <w:jc w:val="center"/>
        </w:trPr>
        <w:tc>
          <w:tcPr>
            <w:tcW w:w="3785" w:type="dxa"/>
            <w:shd w:val="clear" w:color="auto" w:fill="auto"/>
            <w:noWrap/>
            <w:hideMark/>
          </w:tcPr>
          <w:p w14:paraId="785A56DE" w14:textId="77777777" w:rsidR="00F77033" w:rsidRPr="00F57968" w:rsidRDefault="00F77033" w:rsidP="00F77033">
            <w:pPr>
              <w:rPr>
                <w:sz w:val="20"/>
                <w:szCs w:val="20"/>
              </w:rPr>
            </w:pPr>
            <w:r w:rsidRPr="00F57968">
              <w:rPr>
                <w:rFonts w:eastAsia="Times New Roman"/>
                <w:color w:val="000000"/>
                <w:sz w:val="20"/>
                <w:szCs w:val="20"/>
              </w:rPr>
              <w:t>Longitudinal differences in glycemic control by race/ethnicity among veterans with type 2 diabetes</w:t>
            </w:r>
            <w:hyperlink w:anchor="_ENREF_75" w:tooltip="Egede, 2010 #5257" w:history="1">
              <w:r>
                <w:rPr>
                  <w:rFonts w:eastAsia="Times New Roman"/>
                  <w:color w:val="000000"/>
                  <w:sz w:val="20"/>
                  <w:szCs w:val="20"/>
                </w:rPr>
                <w:fldChar w:fldCharType="begin">
                  <w:fldData xml:space="preserve">PEVuZE5vdGU+PENpdGU+PEF1dGhvcj5FZ2VkZTwvQXV0aG9yPjxZZWFyPjIwMTA8L1llYXI+PFJl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PEVuZE5vdGU+PENpdGU+PEF1dGhvcj5FZ2VkZTwvQXV0aG9yPjxZZWFyPjIwMTA8L1llYXI+PFJl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75</w:t>
              </w:r>
              <w:r>
                <w:rPr>
                  <w:rFonts w:eastAsia="Times New Roman"/>
                  <w:color w:val="000000"/>
                  <w:sz w:val="20"/>
                  <w:szCs w:val="20"/>
                </w:rPr>
                <w:fldChar w:fldCharType="end"/>
              </w:r>
            </w:hyperlink>
          </w:p>
        </w:tc>
        <w:tc>
          <w:tcPr>
            <w:tcW w:w="2340" w:type="dxa"/>
            <w:shd w:val="clear" w:color="auto" w:fill="auto"/>
            <w:noWrap/>
            <w:hideMark/>
          </w:tcPr>
          <w:p w14:paraId="3CC37E95"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Diabetes</w:t>
            </w:r>
          </w:p>
        </w:tc>
        <w:tc>
          <w:tcPr>
            <w:tcW w:w="1272" w:type="dxa"/>
            <w:shd w:val="clear" w:color="auto" w:fill="auto"/>
            <w:noWrap/>
            <w:hideMark/>
          </w:tcPr>
          <w:p w14:paraId="32DBDE6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8813</w:t>
            </w:r>
          </w:p>
        </w:tc>
        <w:tc>
          <w:tcPr>
            <w:tcW w:w="4398" w:type="dxa"/>
            <w:shd w:val="clear" w:color="auto" w:fill="auto"/>
            <w:noWrap/>
            <w:hideMark/>
          </w:tcPr>
          <w:p w14:paraId="37EF680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Mean change in </w:t>
            </w:r>
            <w:r>
              <w:rPr>
                <w:rFonts w:eastAsia="Times New Roman"/>
                <w:color w:val="000000"/>
                <w:sz w:val="20"/>
                <w:szCs w:val="20"/>
              </w:rPr>
              <w:t>h</w:t>
            </w:r>
            <w:r w:rsidRPr="00F57968">
              <w:rPr>
                <w:rFonts w:eastAsia="Times New Roman"/>
                <w:color w:val="000000"/>
                <w:sz w:val="20"/>
                <w:szCs w:val="20"/>
              </w:rPr>
              <w:t>emoglobin A1c</w:t>
            </w:r>
            <w:r>
              <w:rPr>
                <w:rFonts w:eastAsia="Times New Roman"/>
                <w:color w:val="000000"/>
                <w:sz w:val="20"/>
                <w:szCs w:val="20"/>
              </w:rPr>
              <w:t>,</w:t>
            </w:r>
            <w:r w:rsidRPr="00F57968">
              <w:rPr>
                <w:rFonts w:eastAsia="Times New Roman"/>
                <w:color w:val="000000"/>
                <w:sz w:val="20"/>
                <w:szCs w:val="20"/>
              </w:rPr>
              <w:t xml:space="preserve"> odds of poor control of </w:t>
            </w:r>
            <w:r>
              <w:rPr>
                <w:rFonts w:eastAsia="Times New Roman"/>
                <w:color w:val="000000"/>
                <w:sz w:val="20"/>
                <w:szCs w:val="20"/>
              </w:rPr>
              <w:t>h</w:t>
            </w:r>
            <w:r w:rsidRPr="00F57968">
              <w:rPr>
                <w:rFonts w:eastAsia="Times New Roman"/>
                <w:color w:val="000000"/>
                <w:sz w:val="20"/>
                <w:szCs w:val="20"/>
              </w:rPr>
              <w:t>emoglobin A1c (&lt;80%)</w:t>
            </w:r>
          </w:p>
        </w:tc>
        <w:tc>
          <w:tcPr>
            <w:tcW w:w="1072" w:type="dxa"/>
            <w:shd w:val="clear" w:color="auto" w:fill="auto"/>
            <w:noWrap/>
            <w:hideMark/>
          </w:tcPr>
          <w:p w14:paraId="7676121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2AA0850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6B1CF9E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1DC8D595" w14:textId="77777777" w:rsidTr="0042157B">
        <w:trPr>
          <w:trHeight w:val="315"/>
          <w:jc w:val="center"/>
        </w:trPr>
        <w:tc>
          <w:tcPr>
            <w:tcW w:w="3785" w:type="dxa"/>
            <w:shd w:val="clear" w:color="auto" w:fill="auto"/>
            <w:noWrap/>
            <w:hideMark/>
          </w:tcPr>
          <w:p w14:paraId="42072F21" w14:textId="77777777" w:rsidR="00F77033" w:rsidRPr="00F57968" w:rsidRDefault="00F77033" w:rsidP="00F77033">
            <w:pPr>
              <w:rPr>
                <w:sz w:val="20"/>
                <w:szCs w:val="20"/>
              </w:rPr>
            </w:pPr>
            <w:r>
              <w:rPr>
                <w:rFonts w:eastAsia="Times New Roman"/>
                <w:noProof/>
                <w:color w:val="000000"/>
                <w:sz w:val="20"/>
                <w:szCs w:val="20"/>
              </w:rPr>
              <w:t>Racial and ethnic differences in longitudinal blood pressure control in veterans with type 2 diabetes mellitus</w:t>
            </w:r>
            <w:hyperlink w:anchor="_ENREF_76" w:tooltip="Axon, 2011 #2780" w:history="1">
              <w:r>
                <w:rPr>
                  <w:rFonts w:eastAsia="Times New Roman"/>
                  <w:color w:val="000000"/>
                  <w:sz w:val="20"/>
                  <w:szCs w:val="20"/>
                </w:rPr>
                <w:fldChar w:fldCharType="begin">
                  <w:fldData xml:space="preserve">PEVuZE5vdGU+PENpdGU+PEF1dGhvcj5BeG9uPC9BdXRob3I+PFllYXI+MjAxMTwvWWVhcj48UmVj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=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PEVuZE5vdGU+PENpdGU+PEF1dGhvcj5BeG9uPC9BdXRob3I+PFllYXI+MjAxMTwvWWVhcj48UmVj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=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76</w:t>
              </w:r>
              <w:r>
                <w:rPr>
                  <w:rFonts w:eastAsia="Times New Roman"/>
                  <w:color w:val="000000"/>
                  <w:sz w:val="20"/>
                  <w:szCs w:val="20"/>
                </w:rPr>
                <w:fldChar w:fldCharType="end"/>
              </w:r>
            </w:hyperlink>
          </w:p>
        </w:tc>
        <w:tc>
          <w:tcPr>
            <w:tcW w:w="2340" w:type="dxa"/>
            <w:shd w:val="clear" w:color="auto" w:fill="auto"/>
            <w:noWrap/>
            <w:hideMark/>
          </w:tcPr>
          <w:p w14:paraId="28A7EEA4" w14:textId="77777777" w:rsidR="00F77033" w:rsidRPr="00F57968" w:rsidRDefault="00F77033" w:rsidP="00F77033">
            <w:pPr>
              <w:rPr>
                <w:sz w:val="20"/>
                <w:szCs w:val="20"/>
              </w:rPr>
            </w:pPr>
            <w:r w:rsidRPr="00F57968">
              <w:rPr>
                <w:rFonts w:eastAsia="Times New Roman"/>
                <w:color w:val="000000"/>
                <w:sz w:val="20"/>
                <w:szCs w:val="20"/>
              </w:rPr>
              <w:t>Diabetes</w:t>
            </w:r>
          </w:p>
        </w:tc>
        <w:tc>
          <w:tcPr>
            <w:tcW w:w="1272" w:type="dxa"/>
            <w:shd w:val="clear" w:color="auto" w:fill="auto"/>
            <w:noWrap/>
            <w:hideMark/>
          </w:tcPr>
          <w:p w14:paraId="4D7AC16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5319</w:t>
            </w:r>
          </w:p>
        </w:tc>
        <w:tc>
          <w:tcPr>
            <w:tcW w:w="4398" w:type="dxa"/>
            <w:shd w:val="clear" w:color="auto" w:fill="auto"/>
            <w:noWrap/>
            <w:hideMark/>
          </w:tcPr>
          <w:p w14:paraId="795A4C41"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Proportion of </w:t>
            </w:r>
            <w:r>
              <w:rPr>
                <w:rFonts w:eastAsia="Times New Roman"/>
                <w:color w:val="000000"/>
                <w:sz w:val="20"/>
                <w:szCs w:val="20"/>
              </w:rPr>
              <w:t>patients</w:t>
            </w:r>
            <w:r w:rsidRPr="00F57968">
              <w:rPr>
                <w:rFonts w:eastAsia="Times New Roman"/>
                <w:color w:val="000000"/>
                <w:sz w:val="20"/>
                <w:szCs w:val="20"/>
              </w:rPr>
              <w:t xml:space="preserve"> with controlled </w:t>
            </w:r>
            <w:r>
              <w:rPr>
                <w:rFonts w:eastAsia="Times New Roman"/>
                <w:color w:val="000000"/>
                <w:sz w:val="20"/>
                <w:szCs w:val="20"/>
              </w:rPr>
              <w:t>blood pressure</w:t>
            </w:r>
            <w:r w:rsidRPr="00F57968">
              <w:rPr>
                <w:rFonts w:eastAsia="Times New Roman"/>
                <w:color w:val="000000"/>
                <w:sz w:val="20"/>
                <w:szCs w:val="20"/>
              </w:rPr>
              <w:t xml:space="preserve"> </w:t>
            </w:r>
          </w:p>
        </w:tc>
        <w:tc>
          <w:tcPr>
            <w:tcW w:w="1072" w:type="dxa"/>
            <w:shd w:val="clear" w:color="auto" w:fill="auto"/>
            <w:noWrap/>
            <w:hideMark/>
          </w:tcPr>
          <w:p w14:paraId="182C508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771A08B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3CCCF46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1C2A5306" w14:textId="77777777" w:rsidTr="0042157B">
        <w:trPr>
          <w:trHeight w:val="315"/>
          <w:jc w:val="center"/>
        </w:trPr>
        <w:tc>
          <w:tcPr>
            <w:tcW w:w="3785" w:type="dxa"/>
            <w:shd w:val="clear" w:color="auto" w:fill="auto"/>
            <w:noWrap/>
            <w:hideMark/>
          </w:tcPr>
          <w:p w14:paraId="3CB67784" w14:textId="77777777" w:rsidR="00F77033" w:rsidRPr="00F57968" w:rsidRDefault="00F77033" w:rsidP="00F77033">
            <w:pPr>
              <w:rPr>
                <w:sz w:val="20"/>
                <w:szCs w:val="20"/>
              </w:rPr>
            </w:pPr>
            <w:r w:rsidRPr="00F57968">
              <w:rPr>
                <w:rFonts w:eastAsia="Times New Roman"/>
                <w:color w:val="000000"/>
                <w:sz w:val="20"/>
                <w:szCs w:val="20"/>
              </w:rPr>
              <w:t>Regional, geographic, and ethnic differences in medication adherence among adults with type 2 diabetes</w:t>
            </w:r>
            <w:hyperlink w:anchor="_ENREF_77" w:tooltip="Egede, 2011 #5252" w:history="1">
              <w:r>
                <w:rPr>
                  <w:rFonts w:eastAsia="Times New Roman"/>
                  <w:color w:val="000000"/>
                  <w:sz w:val="20"/>
                  <w:szCs w:val="20"/>
                </w:rPr>
                <w:fldChar w:fldCharType="begin">
                  <w:fldData xml:space="preserve">PEVuZE5vdGU+PENpdGU+PEF1dGhvcj5FZ2VkZTwvQXV0aG9yPjxZZWFyPjIwMTE8L1llYXI+PFJl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PEVuZE5vdGU+PENpdGU+PEF1dGhvcj5FZ2VkZTwvQXV0aG9yPjxZZWFyPjIwMTE8L1llYXI+PFJl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77</w:t>
              </w:r>
              <w:r>
                <w:rPr>
                  <w:rFonts w:eastAsia="Times New Roman"/>
                  <w:color w:val="000000"/>
                  <w:sz w:val="20"/>
                  <w:szCs w:val="20"/>
                </w:rPr>
                <w:fldChar w:fldCharType="end"/>
              </w:r>
            </w:hyperlink>
          </w:p>
        </w:tc>
        <w:tc>
          <w:tcPr>
            <w:tcW w:w="2340" w:type="dxa"/>
            <w:shd w:val="clear" w:color="auto" w:fill="auto"/>
            <w:noWrap/>
            <w:hideMark/>
          </w:tcPr>
          <w:p w14:paraId="3F13DA3F"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Diabetes</w:t>
            </w:r>
          </w:p>
        </w:tc>
        <w:tc>
          <w:tcPr>
            <w:tcW w:w="1272" w:type="dxa"/>
            <w:shd w:val="clear" w:color="auto" w:fill="auto"/>
            <w:noWrap/>
            <w:hideMark/>
          </w:tcPr>
          <w:p w14:paraId="77A86DD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690968</w:t>
            </w:r>
          </w:p>
        </w:tc>
        <w:tc>
          <w:tcPr>
            <w:tcW w:w="4398" w:type="dxa"/>
            <w:shd w:val="clear" w:color="auto" w:fill="auto"/>
            <w:noWrap/>
            <w:hideMark/>
          </w:tcPr>
          <w:p w14:paraId="1389B6FB" w14:textId="77777777" w:rsidR="00F77033" w:rsidRPr="00F57968" w:rsidRDefault="00F77033" w:rsidP="00F77033">
            <w:pPr>
              <w:rPr>
                <w:rFonts w:eastAsia="Times New Roman"/>
                <w:color w:val="000000"/>
                <w:sz w:val="20"/>
                <w:szCs w:val="20"/>
              </w:rPr>
            </w:pPr>
            <w:r>
              <w:rPr>
                <w:rFonts w:eastAsia="Times New Roman"/>
                <w:color w:val="000000"/>
                <w:sz w:val="20"/>
                <w:szCs w:val="20"/>
              </w:rPr>
              <w:t>Medication adherence</w:t>
            </w:r>
          </w:p>
        </w:tc>
        <w:tc>
          <w:tcPr>
            <w:tcW w:w="1072" w:type="dxa"/>
            <w:shd w:val="clear" w:color="auto" w:fill="auto"/>
            <w:noWrap/>
            <w:hideMark/>
          </w:tcPr>
          <w:p w14:paraId="253D7CB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42E782C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468FF80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13E09B6B" w14:textId="77777777" w:rsidTr="0042157B">
        <w:trPr>
          <w:trHeight w:val="315"/>
          <w:jc w:val="center"/>
        </w:trPr>
        <w:tc>
          <w:tcPr>
            <w:tcW w:w="3785" w:type="dxa"/>
            <w:shd w:val="clear" w:color="auto" w:fill="auto"/>
            <w:noWrap/>
            <w:hideMark/>
          </w:tcPr>
          <w:p w14:paraId="1EBFCF0B" w14:textId="77777777" w:rsidR="00F77033" w:rsidRPr="00F57968" w:rsidRDefault="00F77033" w:rsidP="00F77033">
            <w:pPr>
              <w:rPr>
                <w:sz w:val="20"/>
                <w:szCs w:val="20"/>
              </w:rPr>
            </w:pPr>
            <w:r>
              <w:rPr>
                <w:rFonts w:eastAsia="Times New Roman"/>
                <w:noProof/>
                <w:color w:val="000000"/>
                <w:sz w:val="20"/>
                <w:szCs w:val="20"/>
              </w:rPr>
              <w:t>Regional, geographic, and racial/ethnic variation in glycemic control in a national sample of veterans with diabetes</w:t>
            </w:r>
            <w:hyperlink w:anchor="_ENREF_78" w:tooltip="Egede, 2011 #2360" w:history="1">
              <w:r>
                <w:rPr>
                  <w:rFonts w:eastAsia="Times New Roman"/>
                  <w:color w:val="000000"/>
                  <w:sz w:val="20"/>
                  <w:szCs w:val="20"/>
                </w:rPr>
                <w:fldChar w:fldCharType="begin">
                  <w:fldData xml:space="preserve">PEVuZE5vdGU+PENpdGU+PEF1dGhvcj5FZ2VkZTwvQXV0aG9yPjxZZWFyPjIwMTE8L1llYXI+PFJl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PEVuZE5vdGU+PENpdGU+PEF1dGhvcj5FZ2VkZTwvQXV0aG9yPjxZZWFyPjIwMTE8L1llYXI+PFJl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78</w:t>
              </w:r>
              <w:r>
                <w:rPr>
                  <w:rFonts w:eastAsia="Times New Roman"/>
                  <w:color w:val="000000"/>
                  <w:sz w:val="20"/>
                  <w:szCs w:val="20"/>
                </w:rPr>
                <w:fldChar w:fldCharType="end"/>
              </w:r>
            </w:hyperlink>
          </w:p>
        </w:tc>
        <w:tc>
          <w:tcPr>
            <w:tcW w:w="2340" w:type="dxa"/>
            <w:shd w:val="clear" w:color="auto" w:fill="auto"/>
            <w:noWrap/>
            <w:hideMark/>
          </w:tcPr>
          <w:p w14:paraId="3F76A5DF" w14:textId="77777777" w:rsidR="00F77033" w:rsidRPr="00F57968" w:rsidRDefault="00F77033" w:rsidP="00F77033">
            <w:pPr>
              <w:rPr>
                <w:sz w:val="20"/>
                <w:szCs w:val="20"/>
              </w:rPr>
            </w:pPr>
            <w:r w:rsidRPr="00F57968">
              <w:rPr>
                <w:rFonts w:eastAsia="Times New Roman"/>
                <w:color w:val="000000"/>
                <w:sz w:val="20"/>
                <w:szCs w:val="20"/>
              </w:rPr>
              <w:t>Diabetes</w:t>
            </w:r>
          </w:p>
        </w:tc>
        <w:tc>
          <w:tcPr>
            <w:tcW w:w="1272" w:type="dxa"/>
            <w:shd w:val="clear" w:color="auto" w:fill="auto"/>
            <w:noWrap/>
            <w:hideMark/>
          </w:tcPr>
          <w:p w14:paraId="45C643C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690698</w:t>
            </w:r>
          </w:p>
        </w:tc>
        <w:tc>
          <w:tcPr>
            <w:tcW w:w="4398" w:type="dxa"/>
            <w:shd w:val="clear" w:color="auto" w:fill="auto"/>
            <w:noWrap/>
            <w:hideMark/>
          </w:tcPr>
          <w:p w14:paraId="622365D0" w14:textId="77777777" w:rsidR="00F77033" w:rsidRPr="00F57968" w:rsidRDefault="00F77033" w:rsidP="00F77033">
            <w:pPr>
              <w:rPr>
                <w:rFonts w:eastAsia="Times New Roman"/>
                <w:color w:val="000000"/>
                <w:sz w:val="20"/>
                <w:szCs w:val="20"/>
              </w:rPr>
            </w:pPr>
            <w:r>
              <w:rPr>
                <w:rFonts w:eastAsia="Times New Roman"/>
                <w:color w:val="000000"/>
                <w:sz w:val="20"/>
                <w:szCs w:val="20"/>
              </w:rPr>
              <w:t>H</w:t>
            </w:r>
            <w:r w:rsidRPr="00F57968">
              <w:rPr>
                <w:rFonts w:eastAsia="Times New Roman"/>
                <w:color w:val="000000"/>
                <w:sz w:val="20"/>
                <w:szCs w:val="20"/>
              </w:rPr>
              <w:t xml:space="preserve">emoglobin A1c level, poor control of </w:t>
            </w:r>
            <w:r>
              <w:rPr>
                <w:rFonts w:eastAsia="Times New Roman"/>
                <w:color w:val="000000"/>
                <w:sz w:val="20"/>
                <w:szCs w:val="20"/>
              </w:rPr>
              <w:t>h</w:t>
            </w:r>
            <w:r w:rsidRPr="00F57968">
              <w:rPr>
                <w:rFonts w:eastAsia="Times New Roman"/>
                <w:color w:val="000000"/>
                <w:sz w:val="20"/>
                <w:szCs w:val="20"/>
              </w:rPr>
              <w:t>emoglobin A1c (&lt;80%)</w:t>
            </w:r>
          </w:p>
        </w:tc>
        <w:tc>
          <w:tcPr>
            <w:tcW w:w="1072" w:type="dxa"/>
            <w:shd w:val="clear" w:color="auto" w:fill="auto"/>
            <w:noWrap/>
            <w:hideMark/>
          </w:tcPr>
          <w:p w14:paraId="0305B6B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0D3EDE9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3FED764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79BEA0D0" w14:textId="77777777" w:rsidTr="0042157B">
        <w:trPr>
          <w:trHeight w:val="315"/>
          <w:jc w:val="center"/>
        </w:trPr>
        <w:tc>
          <w:tcPr>
            <w:tcW w:w="3785" w:type="dxa"/>
            <w:shd w:val="clear" w:color="auto" w:fill="auto"/>
            <w:noWrap/>
            <w:hideMark/>
          </w:tcPr>
          <w:p w14:paraId="2AB7238D" w14:textId="77777777" w:rsidR="00F77033" w:rsidRPr="00F57968" w:rsidRDefault="00F77033" w:rsidP="00F77033">
            <w:pPr>
              <w:rPr>
                <w:sz w:val="20"/>
                <w:szCs w:val="20"/>
              </w:rPr>
            </w:pPr>
            <w:r w:rsidRPr="00F57968">
              <w:rPr>
                <w:rFonts w:eastAsia="Times New Roman"/>
                <w:color w:val="000000"/>
                <w:sz w:val="20"/>
                <w:szCs w:val="20"/>
              </w:rPr>
              <w:t>Using quantile regression to investigate racial disparities in medication non-adherence</w:t>
            </w:r>
            <w:hyperlink w:anchor="_ENREF_79" w:tooltip="Gebregziabher, 2011 #2218" w:history="1">
              <w:r>
                <w:rPr>
                  <w:rFonts w:eastAsia="Times New Roman"/>
                  <w:color w:val="000000"/>
                  <w:sz w:val="20"/>
                  <w:szCs w:val="20"/>
                </w:rPr>
                <w:fldChar w:fldCharType="begin">
                  <w:fldData xml:space="preserve">PEVuZE5vdGU+PENpdGU+PEF1dGhvcj5HZWJyZWd6aWFiaGVyPC9BdXRob3I+PFllYXI+MjAxMTwv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PEVuZE5vdGU+PENpdGU+PEF1dGhvcj5HZWJyZWd6aWFiaGVyPC9BdXRob3I+PFllYXI+MjAxMTwv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79</w:t>
              </w:r>
              <w:r>
                <w:rPr>
                  <w:rFonts w:eastAsia="Times New Roman"/>
                  <w:color w:val="000000"/>
                  <w:sz w:val="20"/>
                  <w:szCs w:val="20"/>
                </w:rPr>
                <w:fldChar w:fldCharType="end"/>
              </w:r>
            </w:hyperlink>
          </w:p>
        </w:tc>
        <w:tc>
          <w:tcPr>
            <w:tcW w:w="2340" w:type="dxa"/>
            <w:shd w:val="clear" w:color="auto" w:fill="auto"/>
            <w:noWrap/>
            <w:hideMark/>
          </w:tcPr>
          <w:p w14:paraId="4EDB9D3B"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Diabetes</w:t>
            </w:r>
          </w:p>
        </w:tc>
        <w:tc>
          <w:tcPr>
            <w:tcW w:w="1272" w:type="dxa"/>
            <w:shd w:val="clear" w:color="auto" w:fill="auto"/>
            <w:noWrap/>
            <w:hideMark/>
          </w:tcPr>
          <w:p w14:paraId="5A2BC57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11272</w:t>
            </w:r>
          </w:p>
        </w:tc>
        <w:tc>
          <w:tcPr>
            <w:tcW w:w="4398" w:type="dxa"/>
            <w:shd w:val="clear" w:color="auto" w:fill="auto"/>
            <w:noWrap/>
            <w:hideMark/>
          </w:tcPr>
          <w:p w14:paraId="5C422DD5" w14:textId="77777777" w:rsidR="00F77033" w:rsidRPr="00F57968" w:rsidRDefault="00F77033" w:rsidP="00F77033">
            <w:pPr>
              <w:rPr>
                <w:rFonts w:eastAsia="Times New Roman"/>
                <w:color w:val="000000"/>
                <w:sz w:val="20"/>
                <w:szCs w:val="20"/>
              </w:rPr>
            </w:pPr>
            <w:r>
              <w:rPr>
                <w:rFonts w:eastAsia="Times New Roman"/>
                <w:color w:val="000000"/>
                <w:sz w:val="20"/>
                <w:szCs w:val="20"/>
              </w:rPr>
              <w:t>Medication adherence</w:t>
            </w:r>
          </w:p>
        </w:tc>
        <w:tc>
          <w:tcPr>
            <w:tcW w:w="1072" w:type="dxa"/>
            <w:shd w:val="clear" w:color="auto" w:fill="auto"/>
            <w:noWrap/>
            <w:hideMark/>
          </w:tcPr>
          <w:p w14:paraId="71E51D8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7DAB3D2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2D56E5E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739DC010" w14:textId="77777777" w:rsidTr="0042157B">
        <w:trPr>
          <w:trHeight w:val="315"/>
          <w:jc w:val="center"/>
        </w:trPr>
        <w:tc>
          <w:tcPr>
            <w:tcW w:w="3785" w:type="dxa"/>
            <w:shd w:val="clear" w:color="auto" w:fill="auto"/>
            <w:noWrap/>
            <w:hideMark/>
          </w:tcPr>
          <w:p w14:paraId="212C39DC" w14:textId="77777777" w:rsidR="00F77033" w:rsidRPr="00F57968" w:rsidRDefault="00F77033" w:rsidP="00F77033">
            <w:pPr>
              <w:rPr>
                <w:sz w:val="20"/>
                <w:szCs w:val="20"/>
              </w:rPr>
            </w:pPr>
            <w:r w:rsidRPr="00F57968">
              <w:rPr>
                <w:rFonts w:eastAsia="Times New Roman"/>
                <w:color w:val="000000"/>
                <w:sz w:val="20"/>
                <w:szCs w:val="20"/>
              </w:rPr>
              <w:t>Diabetes care in black and white ve</w:t>
            </w:r>
            <w:r>
              <w:rPr>
                <w:rFonts w:eastAsia="Times New Roman"/>
                <w:color w:val="000000"/>
                <w:sz w:val="20"/>
                <w:szCs w:val="20"/>
              </w:rPr>
              <w:t>terans in the southeastern U.S.</w:t>
            </w:r>
            <w:hyperlink w:anchor="_ENREF_74" w:tooltip="Twombly, 2010 #966" w:history="1">
              <w:r>
                <w:rPr>
                  <w:rFonts w:eastAsia="Times New Roman"/>
                  <w:color w:val="000000"/>
                  <w:sz w:val="20"/>
                  <w:szCs w:val="20"/>
                </w:rPr>
                <w:fldChar w:fldCharType="begin">
                  <w:fldData xml:space="preserve">PEVuZE5vdGU+PENpdGU+PEF1dGhvcj5Ud29tYmx5PC9BdXRob3I+PFllYXI+MjAxMDwvWWVhcj48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PEVuZE5vdGU+PENpdGU+PEF1dGhvcj5Ud29tYmx5PC9BdXRob3I+PFllYXI+MjAxMDwvWWVhcj48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74</w:t>
              </w:r>
              <w:r>
                <w:rPr>
                  <w:rFonts w:eastAsia="Times New Roman"/>
                  <w:color w:val="000000"/>
                  <w:sz w:val="20"/>
                  <w:szCs w:val="20"/>
                </w:rPr>
                <w:fldChar w:fldCharType="end"/>
              </w:r>
            </w:hyperlink>
          </w:p>
        </w:tc>
        <w:tc>
          <w:tcPr>
            <w:tcW w:w="2340" w:type="dxa"/>
            <w:shd w:val="clear" w:color="auto" w:fill="auto"/>
            <w:noWrap/>
            <w:hideMark/>
          </w:tcPr>
          <w:p w14:paraId="38B46EC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Diabetes</w:t>
            </w:r>
          </w:p>
        </w:tc>
        <w:tc>
          <w:tcPr>
            <w:tcW w:w="1272" w:type="dxa"/>
            <w:shd w:val="clear" w:color="auto" w:fill="auto"/>
            <w:noWrap/>
            <w:hideMark/>
          </w:tcPr>
          <w:p w14:paraId="7D0AE1E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4080</w:t>
            </w:r>
          </w:p>
        </w:tc>
        <w:tc>
          <w:tcPr>
            <w:tcW w:w="4398" w:type="dxa"/>
            <w:shd w:val="clear" w:color="auto" w:fill="auto"/>
            <w:noWrap/>
            <w:hideMark/>
          </w:tcPr>
          <w:p w14:paraId="2588F5F8" w14:textId="77777777" w:rsidR="00F77033" w:rsidRPr="00F57968" w:rsidRDefault="00F77033" w:rsidP="00F77033">
            <w:pPr>
              <w:rPr>
                <w:rFonts w:eastAsia="Times New Roman"/>
                <w:color w:val="000000"/>
                <w:sz w:val="20"/>
                <w:szCs w:val="20"/>
              </w:rPr>
            </w:pPr>
            <w:r>
              <w:rPr>
                <w:rFonts w:eastAsia="Times New Roman"/>
                <w:color w:val="000000"/>
                <w:sz w:val="20"/>
                <w:szCs w:val="20"/>
              </w:rPr>
              <w:t>H</w:t>
            </w:r>
            <w:r w:rsidRPr="00F57968">
              <w:rPr>
                <w:rFonts w:eastAsia="Times New Roman"/>
                <w:color w:val="000000"/>
                <w:sz w:val="20"/>
                <w:szCs w:val="20"/>
              </w:rPr>
              <w:t xml:space="preserve">emoglobin A1c level, number of outpatient visits, number of random plasma glucose measurements, and number of </w:t>
            </w:r>
            <w:r>
              <w:rPr>
                <w:rFonts w:eastAsia="Times New Roman"/>
                <w:color w:val="000000"/>
                <w:sz w:val="20"/>
                <w:szCs w:val="20"/>
              </w:rPr>
              <w:t>h</w:t>
            </w:r>
            <w:r w:rsidRPr="00F57968">
              <w:rPr>
                <w:rFonts w:eastAsia="Times New Roman"/>
                <w:color w:val="000000"/>
                <w:sz w:val="20"/>
                <w:szCs w:val="20"/>
              </w:rPr>
              <w:t>emoglobin A1c measurements</w:t>
            </w:r>
          </w:p>
        </w:tc>
        <w:tc>
          <w:tcPr>
            <w:tcW w:w="1072" w:type="dxa"/>
            <w:shd w:val="clear" w:color="auto" w:fill="auto"/>
            <w:noWrap/>
            <w:hideMark/>
          </w:tcPr>
          <w:p w14:paraId="1250F49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46C472B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7970B35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3CF3B1BB" w14:textId="77777777" w:rsidTr="0042157B">
        <w:trPr>
          <w:trHeight w:val="315"/>
          <w:jc w:val="center"/>
        </w:trPr>
        <w:tc>
          <w:tcPr>
            <w:tcW w:w="3785" w:type="dxa"/>
            <w:shd w:val="clear" w:color="auto" w:fill="auto"/>
            <w:noWrap/>
            <w:hideMark/>
          </w:tcPr>
          <w:p w14:paraId="05DE1888" w14:textId="77777777" w:rsidR="00F77033" w:rsidRPr="00F57968" w:rsidRDefault="00F77033" w:rsidP="00F77033">
            <w:pPr>
              <w:rPr>
                <w:sz w:val="20"/>
                <w:szCs w:val="20"/>
              </w:rPr>
            </w:pPr>
            <w:r>
              <w:rPr>
                <w:rFonts w:eastAsia="Times New Roman"/>
                <w:noProof/>
                <w:color w:val="000000"/>
                <w:sz w:val="20"/>
                <w:szCs w:val="20"/>
              </w:rPr>
              <w:lastRenderedPageBreak/>
              <w:t>Racial and ethnic disparities in the control of cardiovascular disease risk factors in Southwest American veterans with type 2 diabetes: the Diabetes Outcomes in Veterans Study</w:t>
            </w:r>
            <w:hyperlink w:anchor="_ENREF_80" w:tooltip="Wendel, 2006 #868" w:history="1">
              <w:r>
                <w:rPr>
                  <w:rFonts w:eastAsia="Times New Roman"/>
                  <w:color w:val="000000"/>
                  <w:sz w:val="20"/>
                  <w:szCs w:val="20"/>
                </w:rPr>
                <w:fldChar w:fldCharType="begin">
                  <w:fldData xml:space="preserve">PEVuZE5vdGU+PENpdGU+PEF1dGhvcj5XZW5kZWw8L0F1dGhvcj48WWVhcj4yMDA2PC9ZZWFyPjxS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==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PEVuZE5vdGU+PENpdGU+PEF1dGhvcj5XZW5kZWw8L0F1dGhvcj48WWVhcj4yMDA2PC9ZZWFyPjxS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==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80</w:t>
              </w:r>
              <w:r>
                <w:rPr>
                  <w:rFonts w:eastAsia="Times New Roman"/>
                  <w:color w:val="000000"/>
                  <w:sz w:val="20"/>
                  <w:szCs w:val="20"/>
                </w:rPr>
                <w:fldChar w:fldCharType="end"/>
              </w:r>
            </w:hyperlink>
          </w:p>
        </w:tc>
        <w:tc>
          <w:tcPr>
            <w:tcW w:w="2340" w:type="dxa"/>
            <w:shd w:val="clear" w:color="auto" w:fill="auto"/>
            <w:noWrap/>
            <w:hideMark/>
          </w:tcPr>
          <w:p w14:paraId="345FD07B"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Diabetes, cardiovascular disease risk</w:t>
            </w:r>
          </w:p>
        </w:tc>
        <w:tc>
          <w:tcPr>
            <w:tcW w:w="1272" w:type="dxa"/>
            <w:shd w:val="clear" w:color="auto" w:fill="auto"/>
            <w:noWrap/>
            <w:hideMark/>
          </w:tcPr>
          <w:p w14:paraId="5ACDC59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338</w:t>
            </w:r>
          </w:p>
        </w:tc>
        <w:tc>
          <w:tcPr>
            <w:tcW w:w="4398" w:type="dxa"/>
            <w:shd w:val="clear" w:color="auto" w:fill="auto"/>
            <w:noWrap/>
            <w:hideMark/>
          </w:tcPr>
          <w:p w14:paraId="23211F1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Glycemic control, insulin treatment intensity, lipid</w:t>
            </w:r>
            <w:r w:rsidRPr="00F57968">
              <w:rPr>
                <w:rFonts w:eastAsia="Times New Roman"/>
                <w:color w:val="000000"/>
                <w:sz w:val="20"/>
                <w:szCs w:val="20"/>
              </w:rPr>
              <w:br/>
              <w:t>lev</w:t>
            </w:r>
            <w:r>
              <w:rPr>
                <w:rFonts w:eastAsia="Times New Roman"/>
                <w:color w:val="000000"/>
                <w:sz w:val="20"/>
                <w:szCs w:val="20"/>
              </w:rPr>
              <w:t>els, and blood pressure control</w:t>
            </w:r>
          </w:p>
        </w:tc>
        <w:tc>
          <w:tcPr>
            <w:tcW w:w="1072" w:type="dxa"/>
            <w:shd w:val="clear" w:color="auto" w:fill="auto"/>
            <w:noWrap/>
            <w:hideMark/>
          </w:tcPr>
          <w:p w14:paraId="48B1D5B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6961E2E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6B4B25B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0EAEDC57" w14:textId="77777777" w:rsidTr="0042157B">
        <w:trPr>
          <w:trHeight w:val="315"/>
          <w:jc w:val="center"/>
        </w:trPr>
        <w:tc>
          <w:tcPr>
            <w:tcW w:w="3785" w:type="dxa"/>
            <w:shd w:val="clear" w:color="auto" w:fill="auto"/>
            <w:noWrap/>
            <w:hideMark/>
          </w:tcPr>
          <w:p w14:paraId="6BF62654" w14:textId="77777777" w:rsidR="00F77033" w:rsidRPr="00F57968" w:rsidRDefault="00F77033" w:rsidP="00F77033">
            <w:pPr>
              <w:rPr>
                <w:sz w:val="20"/>
                <w:szCs w:val="20"/>
              </w:rPr>
            </w:pPr>
            <w:r>
              <w:rPr>
                <w:rFonts w:eastAsia="Times New Roman"/>
                <w:noProof/>
                <w:color w:val="000000"/>
                <w:sz w:val="20"/>
                <w:szCs w:val="20"/>
              </w:rPr>
              <w:t>Chronic illness with complexities: Mental illness and substance use among veteran clinic users with diabetes</w:t>
            </w:r>
            <w:hyperlink w:anchor="_ENREF_81" w:tooltip="Banerjea, 2007 #5228" w:history="1">
              <w:r>
                <w:rPr>
                  <w:rFonts w:eastAsia="Times New Roman"/>
                  <w:color w:val="000000"/>
                  <w:sz w:val="20"/>
                  <w:szCs w:val="20"/>
                </w:rPr>
                <w:fldChar w:fldCharType="begin">
                  <w:fldData xml:space="preserve">PEVuZE5vdGU+PENpdGU+PEF1dGhvcj5CYW5lcmplYTwvQXV0aG9yPjxZZWFyPjIwMDc8L1llYXI+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PEVuZE5vdGU+PENpdGU+PEF1dGhvcj5CYW5lcmplYTwvQXV0aG9yPjxZZWFyPjIwMDc8L1llYXI+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81</w:t>
              </w:r>
              <w:r>
                <w:rPr>
                  <w:rFonts w:eastAsia="Times New Roman"/>
                  <w:color w:val="000000"/>
                  <w:sz w:val="20"/>
                  <w:szCs w:val="20"/>
                </w:rPr>
                <w:fldChar w:fldCharType="end"/>
              </w:r>
            </w:hyperlink>
          </w:p>
        </w:tc>
        <w:tc>
          <w:tcPr>
            <w:tcW w:w="2340" w:type="dxa"/>
            <w:shd w:val="clear" w:color="auto" w:fill="auto"/>
            <w:noWrap/>
            <w:hideMark/>
          </w:tcPr>
          <w:p w14:paraId="5D2944B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Diabetes, </w:t>
            </w:r>
            <w:r>
              <w:rPr>
                <w:rFonts w:eastAsia="Times New Roman"/>
                <w:color w:val="000000"/>
                <w:sz w:val="20"/>
                <w:szCs w:val="20"/>
              </w:rPr>
              <w:t>c</w:t>
            </w:r>
            <w:r w:rsidRPr="00F57968">
              <w:rPr>
                <w:rFonts w:eastAsia="Times New Roman"/>
                <w:color w:val="000000"/>
                <w:sz w:val="20"/>
                <w:szCs w:val="20"/>
              </w:rPr>
              <w:t xml:space="preserve">o-occurring substance use </w:t>
            </w:r>
            <w:r w:rsidRPr="00D62F9D">
              <w:rPr>
                <w:rFonts w:eastAsia="Times New Roman"/>
                <w:color w:val="000000"/>
                <w:sz w:val="20"/>
                <w:szCs w:val="20"/>
              </w:rPr>
              <w:t>and</w:t>
            </w:r>
            <w:r w:rsidRPr="00F57968">
              <w:rPr>
                <w:rFonts w:eastAsia="Times New Roman"/>
                <w:color w:val="000000"/>
                <w:sz w:val="20"/>
                <w:szCs w:val="20"/>
              </w:rPr>
              <w:t xml:space="preserve"> </w:t>
            </w:r>
            <w:r>
              <w:rPr>
                <w:rFonts w:eastAsia="Times New Roman"/>
                <w:color w:val="000000"/>
                <w:sz w:val="20"/>
                <w:szCs w:val="20"/>
              </w:rPr>
              <w:t>mental health</w:t>
            </w:r>
            <w:r w:rsidRPr="00F57968">
              <w:rPr>
                <w:rFonts w:eastAsia="Times New Roman"/>
                <w:color w:val="000000"/>
                <w:sz w:val="20"/>
                <w:szCs w:val="20"/>
              </w:rPr>
              <w:t xml:space="preserve"> disorders in p</w:t>
            </w:r>
            <w:r>
              <w:rPr>
                <w:rFonts w:eastAsia="Times New Roman"/>
                <w:color w:val="000000"/>
                <w:sz w:val="20"/>
                <w:szCs w:val="20"/>
              </w:rPr>
              <w:t>atien</w:t>
            </w:r>
            <w:r w:rsidRPr="00F57968">
              <w:rPr>
                <w:rFonts w:eastAsia="Times New Roman"/>
                <w:color w:val="000000"/>
                <w:sz w:val="20"/>
                <w:szCs w:val="20"/>
              </w:rPr>
              <w:t>ts with diabetes</w:t>
            </w:r>
          </w:p>
        </w:tc>
        <w:tc>
          <w:tcPr>
            <w:tcW w:w="1272" w:type="dxa"/>
            <w:shd w:val="clear" w:color="auto" w:fill="auto"/>
            <w:noWrap/>
            <w:hideMark/>
          </w:tcPr>
          <w:p w14:paraId="133E4FB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485893</w:t>
            </w:r>
          </w:p>
        </w:tc>
        <w:tc>
          <w:tcPr>
            <w:tcW w:w="4398" w:type="dxa"/>
            <w:shd w:val="clear" w:color="auto" w:fill="auto"/>
            <w:noWrap/>
            <w:hideMark/>
          </w:tcPr>
          <w:p w14:paraId="5885DA07" w14:textId="77777777" w:rsidR="00F77033" w:rsidRPr="00F57968" w:rsidRDefault="00F77033" w:rsidP="00F77033">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w:t>
            </w:r>
            <w:r>
              <w:rPr>
                <w:rFonts w:eastAsia="Times New Roman"/>
                <w:color w:val="000000"/>
                <w:sz w:val="20"/>
                <w:szCs w:val="20"/>
              </w:rPr>
              <w:t>s</w:t>
            </w:r>
            <w:r w:rsidRPr="00F57968">
              <w:rPr>
                <w:rFonts w:eastAsia="Times New Roman"/>
                <w:color w:val="000000"/>
                <w:sz w:val="20"/>
                <w:szCs w:val="20"/>
              </w:rPr>
              <w:t>tatus</w:t>
            </w:r>
            <w:r>
              <w:rPr>
                <w:rFonts w:eastAsia="Times New Roman"/>
                <w:color w:val="000000"/>
                <w:sz w:val="20"/>
                <w:szCs w:val="20"/>
              </w:rPr>
              <w:t>, s</w:t>
            </w:r>
            <w:r w:rsidRPr="00F57968">
              <w:rPr>
                <w:rFonts w:eastAsia="Times New Roman"/>
                <w:color w:val="000000"/>
                <w:sz w:val="20"/>
                <w:szCs w:val="20"/>
              </w:rPr>
              <w:t>ubstance use disorder</w:t>
            </w:r>
            <w:r>
              <w:rPr>
                <w:rFonts w:eastAsia="Times New Roman"/>
                <w:color w:val="000000"/>
                <w:sz w:val="20"/>
                <w:szCs w:val="20"/>
              </w:rPr>
              <w:t xml:space="preserve">, combined mental health and substance use disorder, </w:t>
            </w:r>
            <w:r w:rsidRPr="00F57968">
              <w:rPr>
                <w:rFonts w:eastAsia="Times New Roman"/>
                <w:color w:val="000000"/>
                <w:sz w:val="20"/>
                <w:szCs w:val="20"/>
              </w:rPr>
              <w:t>access to care, and</w:t>
            </w:r>
            <w:r>
              <w:rPr>
                <w:rFonts w:eastAsia="Times New Roman"/>
                <w:color w:val="000000"/>
                <w:sz w:val="20"/>
                <w:szCs w:val="20"/>
              </w:rPr>
              <w:t xml:space="preserve"> diabetes-related health complications</w:t>
            </w:r>
          </w:p>
        </w:tc>
        <w:tc>
          <w:tcPr>
            <w:tcW w:w="1072" w:type="dxa"/>
            <w:shd w:val="clear" w:color="auto" w:fill="auto"/>
            <w:noWrap/>
            <w:hideMark/>
          </w:tcPr>
          <w:p w14:paraId="220A2C9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7B5E565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6D23BA4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5E7955E6" w14:textId="77777777" w:rsidTr="0042157B">
        <w:trPr>
          <w:trHeight w:val="315"/>
          <w:jc w:val="center"/>
        </w:trPr>
        <w:tc>
          <w:tcPr>
            <w:tcW w:w="3785" w:type="dxa"/>
            <w:shd w:val="clear" w:color="auto" w:fill="auto"/>
            <w:noWrap/>
            <w:hideMark/>
          </w:tcPr>
          <w:p w14:paraId="6547AA47" w14:textId="77777777" w:rsidR="00F77033" w:rsidRPr="00F57968" w:rsidRDefault="00F77033" w:rsidP="00F77033">
            <w:pPr>
              <w:rPr>
                <w:sz w:val="20"/>
                <w:szCs w:val="20"/>
              </w:rPr>
            </w:pPr>
            <w:r w:rsidRPr="00AB46A8">
              <w:rPr>
                <w:rFonts w:eastAsia="Times New Roman"/>
                <w:color w:val="000000"/>
                <w:sz w:val="20"/>
                <w:szCs w:val="20"/>
              </w:rPr>
              <w:t>Racial/ethnic differences in diabetes care for older Veterans: Accounting for dual health system use changes conclusions</w:t>
            </w:r>
            <w:hyperlink w:anchor="_ENREF_82" w:tooltip="Halanych, 2006 #5284" w:history="1">
              <w:r>
                <w:rPr>
                  <w:rFonts w:eastAsia="Times New Roman"/>
                  <w:color w:val="000000"/>
                  <w:sz w:val="20"/>
                  <w:szCs w:val="20"/>
                </w:rPr>
                <w:fldChar w:fldCharType="begin">
                  <w:fldData xml:space="preserve">PEVuZE5vdGU+PENpdGU+PEF1dGhvcj5IYWxhbnljaDwvQXV0aG9yPjxZZWFyPjIwMDY8L1llYXI+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=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PEVuZE5vdGU+PENpdGU+PEF1dGhvcj5IYWxhbnljaDwvQXV0aG9yPjxZZWFyPjIwMDY8L1llYXI+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=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82</w:t>
              </w:r>
              <w:r>
                <w:rPr>
                  <w:rFonts w:eastAsia="Times New Roman"/>
                  <w:color w:val="000000"/>
                  <w:sz w:val="20"/>
                  <w:szCs w:val="20"/>
                </w:rPr>
                <w:fldChar w:fldCharType="end"/>
              </w:r>
            </w:hyperlink>
          </w:p>
        </w:tc>
        <w:tc>
          <w:tcPr>
            <w:tcW w:w="2340" w:type="dxa"/>
            <w:shd w:val="clear" w:color="auto" w:fill="auto"/>
            <w:noWrap/>
            <w:hideMark/>
          </w:tcPr>
          <w:p w14:paraId="095C5A3C"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Diabetes, </w:t>
            </w:r>
            <w:r>
              <w:rPr>
                <w:rFonts w:eastAsia="Times New Roman"/>
                <w:color w:val="000000"/>
                <w:sz w:val="20"/>
                <w:szCs w:val="20"/>
              </w:rPr>
              <w:t>geriatrics</w:t>
            </w:r>
          </w:p>
        </w:tc>
        <w:tc>
          <w:tcPr>
            <w:tcW w:w="1272" w:type="dxa"/>
            <w:shd w:val="clear" w:color="auto" w:fill="auto"/>
            <w:noWrap/>
            <w:hideMark/>
          </w:tcPr>
          <w:p w14:paraId="36FE6D9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5931</w:t>
            </w:r>
          </w:p>
        </w:tc>
        <w:tc>
          <w:tcPr>
            <w:tcW w:w="4398" w:type="dxa"/>
            <w:shd w:val="clear" w:color="auto" w:fill="auto"/>
            <w:noWrap/>
            <w:hideMark/>
          </w:tcPr>
          <w:p w14:paraId="59BFF441" w14:textId="77777777" w:rsidR="00F77033" w:rsidRPr="00F57968" w:rsidRDefault="00F77033" w:rsidP="00F77033">
            <w:pPr>
              <w:rPr>
                <w:rFonts w:eastAsia="Times New Roman"/>
                <w:color w:val="000000"/>
                <w:sz w:val="20"/>
                <w:szCs w:val="20"/>
              </w:rPr>
            </w:pPr>
            <w:r w:rsidRPr="00270C87">
              <w:rPr>
                <w:rFonts w:eastAsia="Times New Roman"/>
                <w:color w:val="000000"/>
                <w:sz w:val="20"/>
                <w:szCs w:val="20"/>
              </w:rPr>
              <w:t>Hemoglobin A1c</w:t>
            </w:r>
            <w:r w:rsidRPr="00F57968">
              <w:rPr>
                <w:rFonts w:eastAsia="Times New Roman"/>
                <w:color w:val="000000"/>
                <w:sz w:val="20"/>
                <w:szCs w:val="20"/>
              </w:rPr>
              <w:t>, LDL</w:t>
            </w:r>
            <w:r>
              <w:rPr>
                <w:rFonts w:eastAsia="Times New Roman"/>
                <w:color w:val="000000"/>
                <w:sz w:val="20"/>
                <w:szCs w:val="20"/>
              </w:rPr>
              <w:t>-C</w:t>
            </w:r>
            <w:r w:rsidRPr="00F57968">
              <w:rPr>
                <w:rFonts w:eastAsia="Times New Roman"/>
                <w:color w:val="000000"/>
                <w:sz w:val="20"/>
                <w:szCs w:val="20"/>
              </w:rPr>
              <w:t xml:space="preserve"> screenings, eye exam</w:t>
            </w:r>
          </w:p>
        </w:tc>
        <w:tc>
          <w:tcPr>
            <w:tcW w:w="1072" w:type="dxa"/>
            <w:shd w:val="clear" w:color="auto" w:fill="auto"/>
            <w:noWrap/>
            <w:hideMark/>
          </w:tcPr>
          <w:p w14:paraId="340A41B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088917F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0E689DC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3BCFFBA8" w14:textId="77777777" w:rsidTr="0042157B">
        <w:trPr>
          <w:trHeight w:val="315"/>
          <w:jc w:val="center"/>
        </w:trPr>
        <w:tc>
          <w:tcPr>
            <w:tcW w:w="3785" w:type="dxa"/>
            <w:shd w:val="clear" w:color="auto" w:fill="auto"/>
            <w:noWrap/>
            <w:hideMark/>
          </w:tcPr>
          <w:p w14:paraId="6FE12F65" w14:textId="77777777" w:rsidR="00F77033" w:rsidRPr="00F57968" w:rsidRDefault="00F77033" w:rsidP="00F77033">
            <w:pPr>
              <w:rPr>
                <w:sz w:val="20"/>
                <w:szCs w:val="20"/>
              </w:rPr>
            </w:pPr>
            <w:r>
              <w:rPr>
                <w:rFonts w:eastAsia="Times New Roman"/>
                <w:noProof/>
                <w:color w:val="000000"/>
                <w:sz w:val="20"/>
                <w:szCs w:val="20"/>
              </w:rPr>
              <w:t>Assistive technology and veterans with severe disabilities: examining the relationships among race, personal factors, medical support, income support, and use</w:t>
            </w:r>
            <w:hyperlink w:anchor="_ENREF_83" w:tooltip="Alston, 2014 #2817" w:history="1">
              <w:r>
                <w:rPr>
                  <w:rFonts w:eastAsia="Times New Roman"/>
                  <w:color w:val="000000"/>
                  <w:sz w:val="20"/>
                  <w:szCs w:val="20"/>
                </w:rPr>
                <w:fldChar w:fldCharType="begin">
                  <w:fldData xml:space="preserve">PEVuZE5vdGU+PENpdGU+PEF1dGhvcj5BbHN0b248L0F1dGhvcj48WWVhcj4yMDE0PC9ZZWFyPjxS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PEVuZE5vdGU+PENpdGU+PEF1dGhvcj5BbHN0b248L0F1dGhvcj48WWVhcj4yMDE0PC9ZZWFyPjxS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83</w:t>
              </w:r>
              <w:r>
                <w:rPr>
                  <w:rFonts w:eastAsia="Times New Roman"/>
                  <w:color w:val="000000"/>
                  <w:sz w:val="20"/>
                  <w:szCs w:val="20"/>
                </w:rPr>
                <w:fldChar w:fldCharType="end"/>
              </w:r>
            </w:hyperlink>
          </w:p>
        </w:tc>
        <w:tc>
          <w:tcPr>
            <w:tcW w:w="2340" w:type="dxa"/>
            <w:shd w:val="clear" w:color="auto" w:fill="auto"/>
            <w:noWrap/>
            <w:hideMark/>
          </w:tcPr>
          <w:p w14:paraId="2CE4238A"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Disability</w:t>
            </w:r>
          </w:p>
        </w:tc>
        <w:tc>
          <w:tcPr>
            <w:tcW w:w="1272" w:type="dxa"/>
            <w:shd w:val="clear" w:color="auto" w:fill="auto"/>
            <w:noWrap/>
            <w:hideMark/>
          </w:tcPr>
          <w:p w14:paraId="473423B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16370</w:t>
            </w:r>
          </w:p>
        </w:tc>
        <w:tc>
          <w:tcPr>
            <w:tcW w:w="4398" w:type="dxa"/>
            <w:shd w:val="clear" w:color="auto" w:fill="auto"/>
            <w:noWrap/>
            <w:hideMark/>
          </w:tcPr>
          <w:p w14:paraId="364A5734"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Use of assistive technology by disabled veterans</w:t>
            </w:r>
          </w:p>
        </w:tc>
        <w:tc>
          <w:tcPr>
            <w:tcW w:w="1072" w:type="dxa"/>
            <w:shd w:val="clear" w:color="auto" w:fill="auto"/>
            <w:noWrap/>
            <w:hideMark/>
          </w:tcPr>
          <w:p w14:paraId="5D00432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6E1DF4A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0E3FACA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0B763CC6" w14:textId="77777777" w:rsidTr="0042157B">
        <w:trPr>
          <w:trHeight w:val="315"/>
          <w:jc w:val="center"/>
        </w:trPr>
        <w:tc>
          <w:tcPr>
            <w:tcW w:w="3785" w:type="dxa"/>
            <w:shd w:val="clear" w:color="auto" w:fill="auto"/>
            <w:noWrap/>
            <w:hideMark/>
          </w:tcPr>
          <w:p w14:paraId="34F62636" w14:textId="77777777" w:rsidR="00F77033" w:rsidRPr="00F57968" w:rsidRDefault="00F77033" w:rsidP="00F77033">
            <w:pPr>
              <w:rPr>
                <w:sz w:val="20"/>
                <w:szCs w:val="20"/>
              </w:rPr>
            </w:pPr>
            <w:r>
              <w:rPr>
                <w:rFonts w:eastAsia="Times New Roman"/>
                <w:noProof/>
                <w:color w:val="000000"/>
                <w:sz w:val="20"/>
                <w:szCs w:val="20"/>
              </w:rPr>
              <w:t>Equity in Veterans Affairs disability claims adjudication in a national sample of veterans</w:t>
            </w:r>
            <w:hyperlink w:anchor="_ENREF_84" w:tooltip="Grubaugh, 2009 #2147" w:history="1">
              <w:r>
                <w:rPr>
                  <w:rFonts w:eastAsia="Times New Roman"/>
                  <w:color w:val="000000"/>
                  <w:sz w:val="20"/>
                  <w:szCs w:val="20"/>
                </w:rPr>
                <w:fldChar w:fldCharType="begin">
                  <w:fldData xml:space="preserve">PEVuZE5vdGU+PENpdGU+PEF1dGhvcj5HcnViYXVnaDwvQXV0aG9yPjxZZWFyPjIwMDk8L1llYXI+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PEVuZE5vdGU+PENpdGU+PEF1dGhvcj5HcnViYXVnaDwvQXV0aG9yPjxZZWFyPjIwMDk8L1llYXI+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84</w:t>
              </w:r>
              <w:r>
                <w:rPr>
                  <w:rFonts w:eastAsia="Times New Roman"/>
                  <w:color w:val="000000"/>
                  <w:sz w:val="20"/>
                  <w:szCs w:val="20"/>
                </w:rPr>
                <w:fldChar w:fldCharType="end"/>
              </w:r>
            </w:hyperlink>
          </w:p>
        </w:tc>
        <w:tc>
          <w:tcPr>
            <w:tcW w:w="2340" w:type="dxa"/>
            <w:shd w:val="clear" w:color="auto" w:fill="auto"/>
            <w:noWrap/>
            <w:hideMark/>
          </w:tcPr>
          <w:p w14:paraId="6224B8B6"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Disability</w:t>
            </w:r>
          </w:p>
        </w:tc>
        <w:tc>
          <w:tcPr>
            <w:tcW w:w="1272" w:type="dxa"/>
            <w:shd w:val="clear" w:color="auto" w:fill="auto"/>
            <w:noWrap/>
            <w:hideMark/>
          </w:tcPr>
          <w:p w14:paraId="35CF08D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20048</w:t>
            </w:r>
          </w:p>
        </w:tc>
        <w:tc>
          <w:tcPr>
            <w:tcW w:w="4398" w:type="dxa"/>
            <w:shd w:val="clear" w:color="auto" w:fill="auto"/>
            <w:noWrap/>
            <w:hideMark/>
          </w:tcPr>
          <w:p w14:paraId="6292069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Disability benefits</w:t>
            </w:r>
          </w:p>
        </w:tc>
        <w:tc>
          <w:tcPr>
            <w:tcW w:w="1072" w:type="dxa"/>
            <w:shd w:val="clear" w:color="auto" w:fill="auto"/>
            <w:noWrap/>
            <w:hideMark/>
          </w:tcPr>
          <w:p w14:paraId="17132EA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55F0F90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188D9AB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5A2A993F" w14:textId="77777777" w:rsidTr="0042157B">
        <w:trPr>
          <w:trHeight w:val="315"/>
          <w:jc w:val="center"/>
        </w:trPr>
        <w:tc>
          <w:tcPr>
            <w:tcW w:w="3785" w:type="dxa"/>
            <w:shd w:val="clear" w:color="auto" w:fill="auto"/>
            <w:noWrap/>
            <w:hideMark/>
          </w:tcPr>
          <w:p w14:paraId="520631EC" w14:textId="77777777" w:rsidR="00F77033" w:rsidRPr="00F57968" w:rsidRDefault="00F77033" w:rsidP="00F77033">
            <w:pPr>
              <w:rPr>
                <w:sz w:val="20"/>
                <w:szCs w:val="20"/>
              </w:rPr>
            </w:pPr>
            <w:r w:rsidRPr="00F57968">
              <w:rPr>
                <w:rFonts w:eastAsia="Times New Roman"/>
                <w:color w:val="000000"/>
                <w:sz w:val="20"/>
                <w:szCs w:val="20"/>
              </w:rPr>
              <w:t>Lack of ethnic differences in end-of-life care in the Veterans Health Administration</w:t>
            </w:r>
            <w:hyperlink w:anchor="_ENREF_85" w:tooltip="Fischer, 2007 #2301" w:history="1">
              <w:r>
                <w:rPr>
                  <w:rFonts w:eastAsia="Times New Roman"/>
                  <w:color w:val="000000"/>
                  <w:sz w:val="20"/>
                  <w:szCs w:val="20"/>
                </w:rPr>
                <w:fldChar w:fldCharType="begin">
                  <w:fldData xml:space="preserve">PEVuZE5vdGU+PENpdGU+PEF1dGhvcj5GaXNjaGVyPC9BdXRob3I+PFllYXI+MjAwNzwvWWVhcj48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PEVuZE5vdGU+PENpdGU+PEF1dGhvcj5GaXNjaGVyPC9BdXRob3I+PFllYXI+MjAwNzwvWWVhcj48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85</w:t>
              </w:r>
              <w:r>
                <w:rPr>
                  <w:rFonts w:eastAsia="Times New Roman"/>
                  <w:color w:val="000000"/>
                  <w:sz w:val="20"/>
                  <w:szCs w:val="20"/>
                </w:rPr>
                <w:fldChar w:fldCharType="end"/>
              </w:r>
            </w:hyperlink>
          </w:p>
        </w:tc>
        <w:tc>
          <w:tcPr>
            <w:tcW w:w="2340" w:type="dxa"/>
            <w:shd w:val="clear" w:color="auto" w:fill="auto"/>
            <w:noWrap/>
            <w:hideMark/>
          </w:tcPr>
          <w:p w14:paraId="52B61B3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End-of-life care (palliative care)</w:t>
            </w:r>
          </w:p>
        </w:tc>
        <w:tc>
          <w:tcPr>
            <w:tcW w:w="1272" w:type="dxa"/>
            <w:shd w:val="clear" w:color="auto" w:fill="auto"/>
            <w:noWrap/>
            <w:hideMark/>
          </w:tcPr>
          <w:p w14:paraId="2F3E660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217</w:t>
            </w:r>
          </w:p>
        </w:tc>
        <w:tc>
          <w:tcPr>
            <w:tcW w:w="4398" w:type="dxa"/>
            <w:shd w:val="clear" w:color="auto" w:fill="auto"/>
            <w:noWrap/>
            <w:hideMark/>
          </w:tcPr>
          <w:p w14:paraId="07DC9647"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Receipt of palliative care measures (advanced directive discussions, treatment of pain if present, symptom directed plan, </w:t>
            </w:r>
            <w:r>
              <w:rPr>
                <w:rFonts w:eastAsia="Times New Roman"/>
                <w:color w:val="000000"/>
                <w:sz w:val="20"/>
                <w:szCs w:val="20"/>
              </w:rPr>
              <w:t>do-not-resuscitate</w:t>
            </w:r>
            <w:r w:rsidRPr="00F57968">
              <w:rPr>
                <w:rFonts w:eastAsia="Times New Roman"/>
                <w:color w:val="000000"/>
                <w:sz w:val="20"/>
                <w:szCs w:val="20"/>
              </w:rPr>
              <w:t xml:space="preserve"> orders)</w:t>
            </w:r>
          </w:p>
        </w:tc>
        <w:tc>
          <w:tcPr>
            <w:tcW w:w="1072" w:type="dxa"/>
            <w:shd w:val="clear" w:color="auto" w:fill="auto"/>
            <w:noWrap/>
            <w:hideMark/>
          </w:tcPr>
          <w:p w14:paraId="347DC7B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5863412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72C712D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798C63E5" w14:textId="77777777" w:rsidTr="0042157B">
        <w:trPr>
          <w:trHeight w:val="315"/>
          <w:jc w:val="center"/>
        </w:trPr>
        <w:tc>
          <w:tcPr>
            <w:tcW w:w="3785" w:type="dxa"/>
            <w:shd w:val="clear" w:color="auto" w:fill="auto"/>
            <w:noWrap/>
            <w:hideMark/>
          </w:tcPr>
          <w:p w14:paraId="2F45E951" w14:textId="77777777" w:rsidR="00F77033" w:rsidRPr="00F57968" w:rsidRDefault="00F77033" w:rsidP="00F77033">
            <w:pPr>
              <w:rPr>
                <w:sz w:val="20"/>
                <w:szCs w:val="20"/>
              </w:rPr>
            </w:pPr>
            <w:r w:rsidRPr="00F57968">
              <w:rPr>
                <w:rFonts w:eastAsia="Times New Roman"/>
                <w:color w:val="000000"/>
                <w:sz w:val="20"/>
                <w:szCs w:val="20"/>
              </w:rPr>
              <w:t>New-onset geriatric epilepsy care: Race, setting of diagnosis, and choice of antiepileptic drug</w:t>
            </w:r>
            <w:hyperlink w:anchor="_ENREF_86" w:tooltip="Hope, 2009 #2024" w:history="1">
              <w:r>
                <w:rPr>
                  <w:rFonts w:eastAsia="Times New Roman"/>
                  <w:color w:val="000000"/>
                  <w:sz w:val="20"/>
                  <w:szCs w:val="20"/>
                </w:rPr>
                <w:fldChar w:fldCharType="begin">
                  <w:fldData xml:space="preserve">PEVuZE5vdGU+PENpdGU+PEF1dGhvcj5Ib3BlPC9BdXRob3I+PFllYXI+MjAwOTwvWWVhcj48UmVj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PEVuZE5vdGU+PENpdGU+PEF1dGhvcj5Ib3BlPC9BdXRob3I+PFllYXI+MjAwOTwvWWVhcj48UmVj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86</w:t>
              </w:r>
              <w:r>
                <w:rPr>
                  <w:rFonts w:eastAsia="Times New Roman"/>
                  <w:color w:val="000000"/>
                  <w:sz w:val="20"/>
                  <w:szCs w:val="20"/>
                </w:rPr>
                <w:fldChar w:fldCharType="end"/>
              </w:r>
            </w:hyperlink>
          </w:p>
        </w:tc>
        <w:tc>
          <w:tcPr>
            <w:tcW w:w="2340" w:type="dxa"/>
            <w:shd w:val="clear" w:color="auto" w:fill="auto"/>
            <w:noWrap/>
            <w:hideMark/>
          </w:tcPr>
          <w:p w14:paraId="2814A3B1"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Epilepsy</w:t>
            </w:r>
          </w:p>
        </w:tc>
        <w:tc>
          <w:tcPr>
            <w:tcW w:w="1272" w:type="dxa"/>
            <w:shd w:val="clear" w:color="auto" w:fill="auto"/>
            <w:noWrap/>
            <w:hideMark/>
          </w:tcPr>
          <w:p w14:paraId="3AD879E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9682</w:t>
            </w:r>
          </w:p>
        </w:tc>
        <w:tc>
          <w:tcPr>
            <w:tcW w:w="4398" w:type="dxa"/>
            <w:shd w:val="clear" w:color="auto" w:fill="auto"/>
            <w:noWrap/>
            <w:hideMark/>
          </w:tcPr>
          <w:p w14:paraId="1DCA0431"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Suboptimal antiepileptic drug prescribing</w:t>
            </w:r>
          </w:p>
        </w:tc>
        <w:tc>
          <w:tcPr>
            <w:tcW w:w="1072" w:type="dxa"/>
            <w:shd w:val="clear" w:color="auto" w:fill="auto"/>
            <w:noWrap/>
            <w:hideMark/>
          </w:tcPr>
          <w:p w14:paraId="6A0F7AC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6EE6203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0D6F152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3090E351" w14:textId="77777777" w:rsidTr="0042157B">
        <w:trPr>
          <w:trHeight w:val="315"/>
          <w:jc w:val="center"/>
        </w:trPr>
        <w:tc>
          <w:tcPr>
            <w:tcW w:w="3785" w:type="dxa"/>
            <w:shd w:val="clear" w:color="auto" w:fill="auto"/>
            <w:noWrap/>
            <w:hideMark/>
          </w:tcPr>
          <w:p w14:paraId="19E12E65" w14:textId="77777777" w:rsidR="00F77033" w:rsidRPr="00F57968" w:rsidRDefault="00F77033" w:rsidP="00F77033">
            <w:pPr>
              <w:rPr>
                <w:sz w:val="20"/>
                <w:szCs w:val="20"/>
              </w:rPr>
            </w:pPr>
            <w:r w:rsidRPr="00F57968">
              <w:rPr>
                <w:rFonts w:eastAsia="Times New Roman"/>
                <w:color w:val="000000"/>
                <w:sz w:val="20"/>
                <w:szCs w:val="20"/>
              </w:rPr>
              <w:t>Myelosuppression monitoring after immunomodulator initiation in veterans with inflammatory bowel disease: a national practice audit</w:t>
            </w:r>
            <w:hyperlink w:anchor="_ENREF_87" w:tooltip="Hou, 2012 #2012" w:history="1">
              <w:r>
                <w:rPr>
                  <w:rFonts w:eastAsia="Times New Roman"/>
                  <w:color w:val="000000"/>
                  <w:sz w:val="20"/>
                  <w:szCs w:val="20"/>
                </w:rPr>
                <w:fldChar w:fldCharType="begin">
                  <w:fldData xml:space="preserve">PEVuZE5vdGU+PENpdGU+PEF1dGhvcj5Ib3U8L0F1dGhvcj48WWVhcj4yMDEyPC9ZZWFyPjxSZWNO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=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PEVuZE5vdGU+PENpdGU+PEF1dGhvcj5Ib3U8L0F1dGhvcj48WWVhcj4yMDEyPC9ZZWFyPjxSZWNO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=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87</w:t>
              </w:r>
              <w:r>
                <w:rPr>
                  <w:rFonts w:eastAsia="Times New Roman"/>
                  <w:color w:val="000000"/>
                  <w:sz w:val="20"/>
                  <w:szCs w:val="20"/>
                </w:rPr>
                <w:fldChar w:fldCharType="end"/>
              </w:r>
            </w:hyperlink>
          </w:p>
        </w:tc>
        <w:tc>
          <w:tcPr>
            <w:tcW w:w="2340" w:type="dxa"/>
            <w:shd w:val="clear" w:color="auto" w:fill="auto"/>
            <w:noWrap/>
            <w:hideMark/>
          </w:tcPr>
          <w:p w14:paraId="6EBDA93D"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Gastroenterology (inflammatory bowel disease)</w:t>
            </w:r>
          </w:p>
        </w:tc>
        <w:tc>
          <w:tcPr>
            <w:tcW w:w="1272" w:type="dxa"/>
            <w:shd w:val="clear" w:color="auto" w:fill="auto"/>
            <w:noWrap/>
            <w:hideMark/>
          </w:tcPr>
          <w:p w14:paraId="7D126D1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6045</w:t>
            </w:r>
          </w:p>
        </w:tc>
        <w:tc>
          <w:tcPr>
            <w:tcW w:w="4398" w:type="dxa"/>
            <w:shd w:val="clear" w:color="auto" w:fill="auto"/>
            <w:noWrap/>
            <w:hideMark/>
          </w:tcPr>
          <w:p w14:paraId="46F0D75D"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W</w:t>
            </w:r>
            <w:r w:rsidRPr="00576DF2">
              <w:rPr>
                <w:rFonts w:eastAsia="Times New Roman"/>
                <w:color w:val="000000"/>
                <w:sz w:val="20"/>
                <w:szCs w:val="20"/>
              </w:rPr>
              <w:t>hite blood cell</w:t>
            </w:r>
            <w:r w:rsidRPr="00F57968">
              <w:rPr>
                <w:rFonts w:eastAsia="Times New Roman"/>
                <w:color w:val="000000"/>
                <w:sz w:val="20"/>
                <w:szCs w:val="20"/>
              </w:rPr>
              <w:t xml:space="preserve"> monitoring</w:t>
            </w:r>
          </w:p>
        </w:tc>
        <w:tc>
          <w:tcPr>
            <w:tcW w:w="1072" w:type="dxa"/>
            <w:shd w:val="clear" w:color="auto" w:fill="auto"/>
            <w:noWrap/>
            <w:hideMark/>
          </w:tcPr>
          <w:p w14:paraId="2082DEE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57AF29A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75DCBEC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60925A1A" w14:textId="77777777" w:rsidTr="0042157B">
        <w:trPr>
          <w:trHeight w:val="315"/>
          <w:jc w:val="center"/>
        </w:trPr>
        <w:tc>
          <w:tcPr>
            <w:tcW w:w="3785" w:type="dxa"/>
            <w:shd w:val="clear" w:color="auto" w:fill="auto"/>
            <w:noWrap/>
            <w:hideMark/>
          </w:tcPr>
          <w:p w14:paraId="416D6548" w14:textId="77777777" w:rsidR="00F77033" w:rsidRPr="00F57968" w:rsidRDefault="00F77033" w:rsidP="00F77033">
            <w:pPr>
              <w:rPr>
                <w:sz w:val="20"/>
                <w:szCs w:val="20"/>
              </w:rPr>
            </w:pPr>
            <w:r w:rsidRPr="00F57968">
              <w:rPr>
                <w:rFonts w:eastAsia="Times New Roman"/>
                <w:color w:val="000000"/>
                <w:sz w:val="20"/>
                <w:szCs w:val="20"/>
              </w:rPr>
              <w:t>Patterns of sex and racial/ethnic differences in patient health care experiences in US Veterans Affairs hospitals</w:t>
            </w:r>
            <w:hyperlink w:anchor="_ENREF_88" w:tooltip="Hausmann, 2014 #2087" w:history="1">
              <w:r>
                <w:rPr>
                  <w:rFonts w:eastAsia="Times New Roman"/>
                  <w:color w:val="000000"/>
                  <w:sz w:val="20"/>
                  <w:szCs w:val="20"/>
                </w:rPr>
                <w:fldChar w:fldCharType="begin">
                  <w:fldData xml:space="preserve">PEVuZE5vdGU+PENpdGU+PEF1dGhvcj5IYXVzbWFubjwvQXV0aG9yPjxZZWFyPjIwMTQ8L1llYXI+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PEVuZE5vdGU+PENpdGU+PEF1dGhvcj5IYXVzbWFubjwvQXV0aG9yPjxZZWFyPjIwMTQ8L1llYXI+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88</w:t>
              </w:r>
              <w:r>
                <w:rPr>
                  <w:rFonts w:eastAsia="Times New Roman"/>
                  <w:color w:val="000000"/>
                  <w:sz w:val="20"/>
                  <w:szCs w:val="20"/>
                </w:rPr>
                <w:fldChar w:fldCharType="end"/>
              </w:r>
            </w:hyperlink>
          </w:p>
        </w:tc>
        <w:tc>
          <w:tcPr>
            <w:tcW w:w="2340" w:type="dxa"/>
            <w:shd w:val="clear" w:color="auto" w:fill="auto"/>
            <w:noWrap/>
            <w:hideMark/>
          </w:tcPr>
          <w:p w14:paraId="1CD3403E"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General health</w:t>
            </w:r>
          </w:p>
        </w:tc>
        <w:tc>
          <w:tcPr>
            <w:tcW w:w="1272" w:type="dxa"/>
            <w:shd w:val="clear" w:color="auto" w:fill="auto"/>
            <w:noWrap/>
            <w:hideMark/>
          </w:tcPr>
          <w:p w14:paraId="6F54502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50471</w:t>
            </w:r>
          </w:p>
        </w:tc>
        <w:tc>
          <w:tcPr>
            <w:tcW w:w="4398" w:type="dxa"/>
            <w:shd w:val="clear" w:color="auto" w:fill="auto"/>
            <w:noWrap/>
            <w:hideMark/>
          </w:tcPr>
          <w:p w14:paraId="1092F861"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Patient reports of positive and negative health care experiences at V</w:t>
            </w:r>
            <w:r>
              <w:rPr>
                <w:rFonts w:eastAsia="Times New Roman"/>
                <w:color w:val="000000"/>
                <w:sz w:val="20"/>
                <w:szCs w:val="20"/>
              </w:rPr>
              <w:t>H</w:t>
            </w:r>
            <w:r w:rsidRPr="00F57968">
              <w:rPr>
                <w:rFonts w:eastAsia="Times New Roman"/>
                <w:color w:val="000000"/>
                <w:sz w:val="20"/>
                <w:szCs w:val="20"/>
              </w:rPr>
              <w:t>A facilities</w:t>
            </w:r>
          </w:p>
        </w:tc>
        <w:tc>
          <w:tcPr>
            <w:tcW w:w="1072" w:type="dxa"/>
            <w:shd w:val="clear" w:color="auto" w:fill="auto"/>
            <w:noWrap/>
            <w:hideMark/>
          </w:tcPr>
          <w:p w14:paraId="714F546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0B6642A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6D18842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102FBBB3" w14:textId="77777777" w:rsidTr="0042157B">
        <w:trPr>
          <w:trHeight w:val="315"/>
          <w:jc w:val="center"/>
        </w:trPr>
        <w:tc>
          <w:tcPr>
            <w:tcW w:w="3785" w:type="dxa"/>
            <w:shd w:val="clear" w:color="auto" w:fill="auto"/>
            <w:noWrap/>
            <w:hideMark/>
          </w:tcPr>
          <w:p w14:paraId="69978F8E" w14:textId="77777777" w:rsidR="00F77033" w:rsidRPr="00F57968" w:rsidRDefault="00F77033" w:rsidP="00F77033">
            <w:pPr>
              <w:rPr>
                <w:sz w:val="20"/>
                <w:szCs w:val="20"/>
              </w:rPr>
            </w:pPr>
            <w:r>
              <w:rPr>
                <w:rFonts w:eastAsia="Times New Roman"/>
                <w:noProof/>
                <w:color w:val="000000"/>
                <w:sz w:val="20"/>
                <w:szCs w:val="20"/>
              </w:rPr>
              <w:t>Assessing potentially inappropriate prescribing in the elderly Veterans Affairs population using the HEDIS 2006 quality measure</w:t>
            </w:r>
            <w:hyperlink w:anchor="_ENREF_89" w:tooltip="Pugh, 2006 #4997" w:history="1">
              <w:r>
                <w:rPr>
                  <w:rFonts w:eastAsia="Times New Roman"/>
                  <w:color w:val="000000"/>
                  <w:sz w:val="20"/>
                  <w:szCs w:val="20"/>
                </w:rPr>
                <w:fldChar w:fldCharType="begin">
                  <w:fldData xml:space="preserve">PEVuZE5vdGU+PENpdGU+PEF1dGhvcj5QdWdoPC9BdXRob3I+PFllYXI+MjAwNjwvWWVhcj48UmVj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PEVuZE5vdGU+PENpdGU+PEF1dGhvcj5QdWdoPC9BdXRob3I+PFllYXI+MjAwNjwvWWVhcj48UmVj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89</w:t>
              </w:r>
              <w:r>
                <w:rPr>
                  <w:rFonts w:eastAsia="Times New Roman"/>
                  <w:color w:val="000000"/>
                  <w:sz w:val="20"/>
                  <w:szCs w:val="20"/>
                </w:rPr>
                <w:fldChar w:fldCharType="end"/>
              </w:r>
            </w:hyperlink>
          </w:p>
        </w:tc>
        <w:tc>
          <w:tcPr>
            <w:tcW w:w="2340" w:type="dxa"/>
            <w:shd w:val="clear" w:color="auto" w:fill="auto"/>
            <w:noWrap/>
            <w:hideMark/>
          </w:tcPr>
          <w:p w14:paraId="766B1AF1" w14:textId="77777777" w:rsidR="00F77033" w:rsidRPr="00F57968" w:rsidRDefault="00F77033" w:rsidP="00F77033">
            <w:pPr>
              <w:rPr>
                <w:rFonts w:eastAsia="Times New Roman"/>
                <w:color w:val="000000"/>
                <w:sz w:val="20"/>
                <w:szCs w:val="20"/>
              </w:rPr>
            </w:pPr>
            <w:r>
              <w:rPr>
                <w:rFonts w:eastAsia="Times New Roman"/>
                <w:color w:val="000000"/>
                <w:sz w:val="20"/>
                <w:szCs w:val="20"/>
              </w:rPr>
              <w:t>Geriatrics, p</w:t>
            </w:r>
            <w:r w:rsidRPr="00F57968">
              <w:rPr>
                <w:rFonts w:eastAsia="Times New Roman"/>
                <w:color w:val="000000"/>
                <w:sz w:val="20"/>
                <w:szCs w:val="20"/>
              </w:rPr>
              <w:t xml:space="preserve">rescribing </w:t>
            </w:r>
          </w:p>
        </w:tc>
        <w:tc>
          <w:tcPr>
            <w:tcW w:w="1272" w:type="dxa"/>
            <w:shd w:val="clear" w:color="auto" w:fill="auto"/>
            <w:noWrap/>
            <w:hideMark/>
          </w:tcPr>
          <w:p w14:paraId="05F5800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1096361</w:t>
            </w:r>
          </w:p>
        </w:tc>
        <w:tc>
          <w:tcPr>
            <w:tcW w:w="4398" w:type="dxa"/>
            <w:shd w:val="clear" w:color="auto" w:fill="auto"/>
            <w:noWrap/>
            <w:hideMark/>
          </w:tcPr>
          <w:p w14:paraId="363D0C05"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Potentially inappropriate pres</w:t>
            </w:r>
            <w:r>
              <w:rPr>
                <w:rFonts w:eastAsia="Times New Roman"/>
                <w:color w:val="000000"/>
                <w:sz w:val="20"/>
                <w:szCs w:val="20"/>
              </w:rPr>
              <w:t>cribing based on HEDIS criteria</w:t>
            </w:r>
          </w:p>
        </w:tc>
        <w:tc>
          <w:tcPr>
            <w:tcW w:w="1072" w:type="dxa"/>
            <w:shd w:val="clear" w:color="auto" w:fill="auto"/>
            <w:noWrap/>
            <w:hideMark/>
          </w:tcPr>
          <w:p w14:paraId="5F02EB3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0E0771A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4EA0F6F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164B6589" w14:textId="77777777" w:rsidTr="0042157B">
        <w:trPr>
          <w:trHeight w:val="315"/>
          <w:jc w:val="center"/>
        </w:trPr>
        <w:tc>
          <w:tcPr>
            <w:tcW w:w="3785" w:type="dxa"/>
            <w:shd w:val="clear" w:color="auto" w:fill="auto"/>
            <w:noWrap/>
            <w:hideMark/>
          </w:tcPr>
          <w:p w14:paraId="12408491" w14:textId="77777777" w:rsidR="00F77033" w:rsidRPr="00F57968" w:rsidRDefault="00F77033" w:rsidP="00F77033">
            <w:pPr>
              <w:rPr>
                <w:sz w:val="20"/>
                <w:szCs w:val="20"/>
              </w:rPr>
            </w:pPr>
            <w:r>
              <w:rPr>
                <w:rFonts w:eastAsia="Times New Roman"/>
                <w:noProof/>
                <w:color w:val="000000"/>
                <w:sz w:val="20"/>
                <w:szCs w:val="20"/>
              </w:rPr>
              <w:t>Benzodiazepine and sedative-hypnotic use among older seriously Ill veterans: choosing wisely</w:t>
            </w:r>
            <w:r w:rsidRPr="00F57968">
              <w:rPr>
                <w:rFonts w:eastAsia="Times New Roman"/>
                <w:color w:val="000000"/>
                <w:sz w:val="20"/>
                <w:szCs w:val="20"/>
              </w:rPr>
              <w:t>?</w:t>
            </w:r>
            <w:hyperlink w:anchor="_ENREF_90" w:tooltip="Garrido, 2014 #5039"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&lt;EndNote&gt;&lt;Cite&gt;&lt;Author&gt;Garrido&lt;/Author&gt;&lt;Year&gt;2014&lt;/Year&gt;&lt;RecNum&gt;5039&lt;/RecNum&gt;&lt;DisplayText&gt;&lt;style face="superscript"&gt;90&lt;/style&gt;&lt;/DisplayText&gt;&lt;record&gt;&lt;rec-number&gt;5039&lt;/rec-number&gt;&lt;foreign-keys&gt;&lt;key app="EN" db-id="srfz5pzfd9s09aessv7x0wasvr2feta0vwr0" timestamp="1467069906"&gt;5039&lt;/key&gt;&lt;/foreign-keys&gt;&lt;ref-type name="Journal Article"&gt;17&lt;/ref-type&gt;&lt;contributors&gt;&lt;authors&gt;&lt;author&gt;Garrido, Melissa M&lt;/author&gt;&lt;author&gt;Prigerson, Holly G&lt;/author&gt;&lt;author&gt;Penrod, Joan D&lt;/author&gt;&lt;author&gt;Jones, Shatice C&lt;/author&gt;&lt;author&gt;Boockvar, Kenneth S&lt;/author&gt;&lt;/authors&gt;&lt;/contributors&gt;&lt;titles&gt;&lt;title&gt;Benzodiazepine and sedative-hypnotic use among older seriously Ill veterans: choosing wisely?&lt;/title&gt;&lt;secondary-title&gt;Clinical therapeutics&lt;/secondary-title&gt;&lt;/titles&gt;&lt;periodical&gt;&lt;full-title&gt;Clinical Therapeutics&lt;/full-title&gt;&lt;abbr-1&gt;Clin. Ther.&lt;/abbr-1&gt;&lt;abbr-2&gt;Clin Ther&lt;/abbr-2&gt;&lt;/periodical&gt;&lt;pages&gt;1547-1554&lt;/pages&gt;&lt;volume&gt;36&lt;/volume&gt;&lt;number&gt;11&lt;/number&gt;&lt;dates&gt;&lt;year&gt;2014&lt;/year&gt;&lt;/dates&gt;&lt;isbn&gt;0149-2918&lt;/isbn&gt;&lt;urls&gt;&lt;related-urls&gt;&lt;url&gt;http://www.sciencedirect.com/science/article/pii/S0149291814006651&lt;/url&gt;&lt;/related-urls&gt;&lt;/urls&gt;&lt;custom2&gt;KQ1&lt;/custom2&gt;&lt;custom3&gt;Race-AA-Black, Race-Hispanic&lt;/custom3&gt;&lt;custom5&gt;VA Kim SS - Karli to review&lt;/custom5&gt;&lt;custom6&gt;Karli&lt;/custom6&gt;&lt;custom7&gt;Include&lt;/custom7&gt;&lt;/record&gt;&lt;/Cite&gt;&lt;/EndNote&gt;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90</w:t>
              </w:r>
              <w:r>
                <w:rPr>
                  <w:rFonts w:eastAsia="Times New Roman"/>
                  <w:color w:val="000000"/>
                  <w:sz w:val="20"/>
                  <w:szCs w:val="20"/>
                </w:rPr>
                <w:fldChar w:fldCharType="end"/>
              </w:r>
            </w:hyperlink>
          </w:p>
        </w:tc>
        <w:tc>
          <w:tcPr>
            <w:tcW w:w="2340" w:type="dxa"/>
            <w:shd w:val="clear" w:color="auto" w:fill="auto"/>
            <w:noWrap/>
            <w:hideMark/>
          </w:tcPr>
          <w:p w14:paraId="502A6D8A"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Geriatrics, </w:t>
            </w:r>
            <w:r>
              <w:rPr>
                <w:rFonts w:eastAsia="Times New Roman"/>
                <w:color w:val="000000"/>
                <w:sz w:val="20"/>
                <w:szCs w:val="20"/>
              </w:rPr>
              <w:t>p</w:t>
            </w:r>
            <w:r w:rsidRPr="00F57968">
              <w:rPr>
                <w:rFonts w:eastAsia="Times New Roman"/>
                <w:color w:val="000000"/>
                <w:sz w:val="20"/>
                <w:szCs w:val="20"/>
              </w:rPr>
              <w:t>rescribing</w:t>
            </w:r>
          </w:p>
        </w:tc>
        <w:tc>
          <w:tcPr>
            <w:tcW w:w="1272" w:type="dxa"/>
            <w:shd w:val="clear" w:color="auto" w:fill="auto"/>
            <w:noWrap/>
            <w:hideMark/>
          </w:tcPr>
          <w:p w14:paraId="06B9303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222</w:t>
            </w:r>
          </w:p>
        </w:tc>
        <w:tc>
          <w:tcPr>
            <w:tcW w:w="4398" w:type="dxa"/>
            <w:shd w:val="clear" w:color="auto" w:fill="auto"/>
            <w:noWrap/>
            <w:hideMark/>
          </w:tcPr>
          <w:p w14:paraId="097A47E1"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Potentially inappropriate use of benzodiazepi</w:t>
            </w:r>
            <w:r>
              <w:rPr>
                <w:rFonts w:eastAsia="Times New Roman"/>
                <w:color w:val="000000"/>
                <w:sz w:val="20"/>
                <w:szCs w:val="20"/>
              </w:rPr>
              <w:t>nes or other sedative-hypnotics</w:t>
            </w:r>
            <w:r w:rsidRPr="00F57968">
              <w:rPr>
                <w:rFonts w:eastAsia="Times New Roman"/>
                <w:color w:val="000000"/>
                <w:sz w:val="20"/>
                <w:szCs w:val="20"/>
              </w:rPr>
              <w:t xml:space="preserve"> </w:t>
            </w:r>
          </w:p>
        </w:tc>
        <w:tc>
          <w:tcPr>
            <w:tcW w:w="1072" w:type="dxa"/>
            <w:shd w:val="clear" w:color="auto" w:fill="auto"/>
            <w:noWrap/>
            <w:hideMark/>
          </w:tcPr>
          <w:p w14:paraId="33243D2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104C01A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4EE730E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3656D302" w14:textId="77777777" w:rsidTr="0042157B">
        <w:trPr>
          <w:trHeight w:val="315"/>
          <w:jc w:val="center"/>
        </w:trPr>
        <w:tc>
          <w:tcPr>
            <w:tcW w:w="3785" w:type="dxa"/>
            <w:shd w:val="clear" w:color="auto" w:fill="auto"/>
            <w:noWrap/>
            <w:hideMark/>
          </w:tcPr>
          <w:p w14:paraId="6582EFEA" w14:textId="77777777" w:rsidR="00F77033" w:rsidRPr="00F57968" w:rsidRDefault="00F77033" w:rsidP="00F77033">
            <w:pPr>
              <w:rPr>
                <w:sz w:val="20"/>
                <w:szCs w:val="20"/>
              </w:rPr>
            </w:pPr>
            <w:r>
              <w:rPr>
                <w:rFonts w:eastAsia="Times New Roman"/>
                <w:noProof/>
                <w:color w:val="000000"/>
                <w:sz w:val="20"/>
                <w:szCs w:val="20"/>
              </w:rPr>
              <w:t xml:space="preserve">Potentially inappropriate prescribing for the </w:t>
            </w:r>
            <w:r>
              <w:rPr>
                <w:rFonts w:eastAsia="Times New Roman"/>
                <w:noProof/>
                <w:color w:val="000000"/>
                <w:sz w:val="20"/>
                <w:szCs w:val="20"/>
              </w:rPr>
              <w:lastRenderedPageBreak/>
              <w:t>elderly: effects of geriatric care at the patient and health care system level</w:t>
            </w:r>
            <w:hyperlink w:anchor="_ENREF_91" w:tooltip="Pugh, 2008 #1338" w:history="1">
              <w:r>
                <w:rPr>
                  <w:rFonts w:eastAsia="Times New Roman"/>
                  <w:color w:val="000000"/>
                  <w:sz w:val="20"/>
                  <w:szCs w:val="20"/>
                </w:rPr>
                <w:fldChar w:fldCharType="begin">
                  <w:fldData xml:space="preserve">PEVuZE5vdGU+PENpdGU+PEF1dGhvcj5QdWdoPC9BdXRob3I+PFllYXI+MjAwODwvWWVhcj48UmVj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PEVuZE5vdGU+PENpdGU+PEF1dGhvcj5QdWdoPC9BdXRob3I+PFllYXI+MjAwODwvWWVhcj48UmVj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91</w:t>
              </w:r>
              <w:r>
                <w:rPr>
                  <w:rFonts w:eastAsia="Times New Roman"/>
                  <w:color w:val="000000"/>
                  <w:sz w:val="20"/>
                  <w:szCs w:val="20"/>
                </w:rPr>
                <w:fldChar w:fldCharType="end"/>
              </w:r>
            </w:hyperlink>
          </w:p>
        </w:tc>
        <w:tc>
          <w:tcPr>
            <w:tcW w:w="2340" w:type="dxa"/>
            <w:shd w:val="clear" w:color="auto" w:fill="auto"/>
            <w:noWrap/>
            <w:hideMark/>
          </w:tcPr>
          <w:p w14:paraId="6B3AD838"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lastRenderedPageBreak/>
              <w:t xml:space="preserve">Geriatrics, </w:t>
            </w:r>
            <w:r>
              <w:rPr>
                <w:rFonts w:eastAsia="Times New Roman"/>
                <w:color w:val="000000"/>
                <w:sz w:val="20"/>
                <w:szCs w:val="20"/>
              </w:rPr>
              <w:t>p</w:t>
            </w:r>
            <w:r w:rsidRPr="00F57968">
              <w:rPr>
                <w:rFonts w:eastAsia="Times New Roman"/>
                <w:color w:val="000000"/>
                <w:sz w:val="20"/>
                <w:szCs w:val="20"/>
              </w:rPr>
              <w:t>rescribing</w:t>
            </w:r>
          </w:p>
        </w:tc>
        <w:tc>
          <w:tcPr>
            <w:tcW w:w="1272" w:type="dxa"/>
            <w:shd w:val="clear" w:color="auto" w:fill="auto"/>
            <w:noWrap/>
            <w:hideMark/>
          </w:tcPr>
          <w:p w14:paraId="4B85D1F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714130</w:t>
            </w:r>
          </w:p>
        </w:tc>
        <w:tc>
          <w:tcPr>
            <w:tcW w:w="4398" w:type="dxa"/>
            <w:shd w:val="clear" w:color="auto" w:fill="auto"/>
            <w:noWrap/>
            <w:hideMark/>
          </w:tcPr>
          <w:p w14:paraId="67D56AEA"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Potentially inappropriate prescribing in the elderly</w:t>
            </w:r>
          </w:p>
        </w:tc>
        <w:tc>
          <w:tcPr>
            <w:tcW w:w="1072" w:type="dxa"/>
            <w:shd w:val="clear" w:color="auto" w:fill="auto"/>
            <w:noWrap/>
            <w:hideMark/>
          </w:tcPr>
          <w:p w14:paraId="01737FF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4700918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7BDBB25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32D19A94" w14:textId="77777777" w:rsidTr="0042157B">
        <w:trPr>
          <w:trHeight w:val="315"/>
          <w:jc w:val="center"/>
        </w:trPr>
        <w:tc>
          <w:tcPr>
            <w:tcW w:w="3785" w:type="dxa"/>
            <w:shd w:val="clear" w:color="auto" w:fill="auto"/>
            <w:noWrap/>
            <w:hideMark/>
          </w:tcPr>
          <w:p w14:paraId="3BE9CE2A" w14:textId="77777777" w:rsidR="00F77033" w:rsidRPr="00F57968" w:rsidRDefault="00F77033" w:rsidP="00F77033">
            <w:pPr>
              <w:rPr>
                <w:sz w:val="20"/>
                <w:szCs w:val="20"/>
              </w:rPr>
            </w:pPr>
            <w:r>
              <w:rPr>
                <w:rFonts w:eastAsia="Times New Roman"/>
                <w:noProof/>
                <w:color w:val="000000"/>
                <w:sz w:val="20"/>
                <w:szCs w:val="20"/>
              </w:rPr>
              <w:lastRenderedPageBreak/>
              <w:t>Sex differences in inappropriate prescribing among elderly veterans</w:t>
            </w:r>
            <w:hyperlink w:anchor="_ENREF_92" w:tooltip="Bierman, 2007 #4924" w:history="1">
              <w:r>
                <w:rPr>
                  <w:rFonts w:eastAsia="Times New Roman"/>
                  <w:color w:val="000000"/>
                  <w:sz w:val="20"/>
                  <w:szCs w:val="20"/>
                </w:rPr>
                <w:fldChar w:fldCharType="begin">
                  <w:fldData xml:space="preserve">PEVuZE5vdGU+PENpdGU+PEF1dGhvcj5CaWVybWFuPC9BdXRob3I+PFllYXI+MjAwNzwvWWVhcj48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PEVuZE5vdGU+PENpdGU+PEF1dGhvcj5CaWVybWFuPC9BdXRob3I+PFllYXI+MjAwNzwvWWVhcj48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92</w:t>
              </w:r>
              <w:r>
                <w:rPr>
                  <w:rFonts w:eastAsia="Times New Roman"/>
                  <w:color w:val="000000"/>
                  <w:sz w:val="20"/>
                  <w:szCs w:val="20"/>
                </w:rPr>
                <w:fldChar w:fldCharType="end"/>
              </w:r>
            </w:hyperlink>
          </w:p>
        </w:tc>
        <w:tc>
          <w:tcPr>
            <w:tcW w:w="2340" w:type="dxa"/>
            <w:shd w:val="clear" w:color="auto" w:fill="auto"/>
            <w:noWrap/>
            <w:hideMark/>
          </w:tcPr>
          <w:p w14:paraId="13970451"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Geriatrics, </w:t>
            </w:r>
            <w:r>
              <w:rPr>
                <w:rFonts w:eastAsia="Times New Roman"/>
                <w:color w:val="000000"/>
                <w:sz w:val="20"/>
                <w:szCs w:val="20"/>
              </w:rPr>
              <w:t>p</w:t>
            </w:r>
            <w:r w:rsidRPr="00F57968">
              <w:rPr>
                <w:rFonts w:eastAsia="Times New Roman"/>
                <w:color w:val="000000"/>
                <w:sz w:val="20"/>
                <w:szCs w:val="20"/>
              </w:rPr>
              <w:t>rescribing</w:t>
            </w:r>
          </w:p>
        </w:tc>
        <w:tc>
          <w:tcPr>
            <w:tcW w:w="1272" w:type="dxa"/>
            <w:shd w:val="clear" w:color="auto" w:fill="auto"/>
            <w:noWrap/>
            <w:hideMark/>
          </w:tcPr>
          <w:p w14:paraId="238D4FD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965756</w:t>
            </w:r>
          </w:p>
        </w:tc>
        <w:tc>
          <w:tcPr>
            <w:tcW w:w="4398" w:type="dxa"/>
            <w:shd w:val="clear" w:color="auto" w:fill="auto"/>
            <w:noWrap/>
            <w:hideMark/>
          </w:tcPr>
          <w:p w14:paraId="7F3D090D"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Zhan criteria for inappropria</w:t>
            </w:r>
            <w:r>
              <w:rPr>
                <w:rFonts w:eastAsia="Times New Roman"/>
                <w:color w:val="000000"/>
                <w:sz w:val="20"/>
                <w:szCs w:val="20"/>
              </w:rPr>
              <w:t>te prescribing for older adults</w:t>
            </w:r>
          </w:p>
        </w:tc>
        <w:tc>
          <w:tcPr>
            <w:tcW w:w="1072" w:type="dxa"/>
            <w:shd w:val="clear" w:color="auto" w:fill="auto"/>
            <w:noWrap/>
            <w:hideMark/>
          </w:tcPr>
          <w:p w14:paraId="6391340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5485D79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2DABCC8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321B8444" w14:textId="77777777" w:rsidTr="0042157B">
        <w:trPr>
          <w:trHeight w:val="315"/>
          <w:jc w:val="center"/>
        </w:trPr>
        <w:tc>
          <w:tcPr>
            <w:tcW w:w="3785" w:type="dxa"/>
            <w:shd w:val="clear" w:color="auto" w:fill="auto"/>
            <w:noWrap/>
            <w:hideMark/>
          </w:tcPr>
          <w:p w14:paraId="2E23E334" w14:textId="77777777" w:rsidR="00F77033" w:rsidRPr="00F57968" w:rsidRDefault="00F77033" w:rsidP="00F77033">
            <w:pPr>
              <w:rPr>
                <w:sz w:val="20"/>
                <w:szCs w:val="20"/>
              </w:rPr>
            </w:pPr>
            <w:r w:rsidRPr="00F57968">
              <w:rPr>
                <w:rFonts w:eastAsia="Times New Roman"/>
                <w:color w:val="000000"/>
                <w:sz w:val="20"/>
                <w:szCs w:val="20"/>
              </w:rPr>
              <w:t>Trends in use of high-risk medications for older veterans: 2004 to 2006</w:t>
            </w:r>
            <w:hyperlink w:anchor="_ENREF_93" w:tooltip="Pugh, 2011 #1339" w:history="1">
              <w:r>
                <w:rPr>
                  <w:rFonts w:eastAsia="Times New Roman"/>
                  <w:color w:val="000000"/>
                  <w:sz w:val="20"/>
                  <w:szCs w:val="20"/>
                </w:rPr>
                <w:fldChar w:fldCharType="begin">
                  <w:fldData xml:space="preserve">PEVuZE5vdGU+PENpdGU+PEF1dGhvcj5QdWdoPC9BdXRob3I+PFllYXI+MjAxMTwvWWVhcj48UmVj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PEVuZE5vdGU+PENpdGU+PEF1dGhvcj5QdWdoPC9BdXRob3I+PFllYXI+MjAxMTwvWWVhcj48UmVj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93</w:t>
              </w:r>
              <w:r>
                <w:rPr>
                  <w:rFonts w:eastAsia="Times New Roman"/>
                  <w:color w:val="000000"/>
                  <w:sz w:val="20"/>
                  <w:szCs w:val="20"/>
                </w:rPr>
                <w:fldChar w:fldCharType="end"/>
              </w:r>
            </w:hyperlink>
          </w:p>
        </w:tc>
        <w:tc>
          <w:tcPr>
            <w:tcW w:w="2340" w:type="dxa"/>
            <w:shd w:val="clear" w:color="auto" w:fill="auto"/>
            <w:noWrap/>
            <w:hideMark/>
          </w:tcPr>
          <w:p w14:paraId="31D007A6"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Geriatrics, </w:t>
            </w:r>
            <w:r>
              <w:rPr>
                <w:rFonts w:eastAsia="Times New Roman"/>
                <w:color w:val="000000"/>
                <w:sz w:val="20"/>
                <w:szCs w:val="20"/>
              </w:rPr>
              <w:t>p</w:t>
            </w:r>
            <w:r w:rsidRPr="00F57968">
              <w:rPr>
                <w:rFonts w:eastAsia="Times New Roman"/>
                <w:color w:val="000000"/>
                <w:sz w:val="20"/>
                <w:szCs w:val="20"/>
              </w:rPr>
              <w:t>rescribing</w:t>
            </w:r>
          </w:p>
        </w:tc>
        <w:tc>
          <w:tcPr>
            <w:tcW w:w="1272" w:type="dxa"/>
            <w:shd w:val="clear" w:color="auto" w:fill="auto"/>
            <w:noWrap/>
            <w:hideMark/>
          </w:tcPr>
          <w:p w14:paraId="14C2494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1567467</w:t>
            </w:r>
          </w:p>
        </w:tc>
        <w:tc>
          <w:tcPr>
            <w:tcW w:w="4398" w:type="dxa"/>
            <w:shd w:val="clear" w:color="auto" w:fill="auto"/>
            <w:noWrap/>
            <w:hideMark/>
          </w:tcPr>
          <w:p w14:paraId="7C8186FF"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Use of high r</w:t>
            </w:r>
            <w:r>
              <w:rPr>
                <w:rFonts w:eastAsia="Times New Roman"/>
                <w:color w:val="000000"/>
                <w:sz w:val="20"/>
                <w:szCs w:val="20"/>
              </w:rPr>
              <w:t>isk medications for the elderly</w:t>
            </w:r>
          </w:p>
        </w:tc>
        <w:tc>
          <w:tcPr>
            <w:tcW w:w="1072" w:type="dxa"/>
            <w:shd w:val="clear" w:color="auto" w:fill="auto"/>
            <w:noWrap/>
            <w:hideMark/>
          </w:tcPr>
          <w:p w14:paraId="1024E7E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72E1B87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586EEA3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77BF50CF" w14:textId="77777777" w:rsidTr="0042157B">
        <w:trPr>
          <w:trHeight w:val="315"/>
          <w:jc w:val="center"/>
        </w:trPr>
        <w:tc>
          <w:tcPr>
            <w:tcW w:w="3785" w:type="dxa"/>
            <w:shd w:val="clear" w:color="auto" w:fill="auto"/>
            <w:noWrap/>
            <w:hideMark/>
          </w:tcPr>
          <w:p w14:paraId="64ADE118" w14:textId="77777777" w:rsidR="00F77033" w:rsidRPr="00F57968" w:rsidRDefault="00F77033" w:rsidP="00F77033">
            <w:pPr>
              <w:rPr>
                <w:sz w:val="20"/>
                <w:szCs w:val="20"/>
              </w:rPr>
            </w:pPr>
            <w:r w:rsidRPr="00F57968">
              <w:rPr>
                <w:rFonts w:eastAsia="Times New Roman"/>
                <w:color w:val="000000"/>
                <w:sz w:val="20"/>
                <w:szCs w:val="20"/>
              </w:rPr>
              <w:t>Guideline-concordant hepatitis C virus testing and notification among patients with and without mental disorders</w:t>
            </w:r>
            <w:hyperlink w:anchor="_ENREF_94" w:tooltip="Kilbourne, 2008 #1861" w:history="1">
              <w:r>
                <w:rPr>
                  <w:rFonts w:eastAsia="Times New Roman"/>
                  <w:color w:val="000000"/>
                  <w:sz w:val="20"/>
                  <w:szCs w:val="20"/>
                </w:rPr>
                <w:fldChar w:fldCharType="begin">
                  <w:fldData xml:space="preserve">PEVuZE5vdGU+PENpdGU+PEF1dGhvcj5LaWxib3VybmU8L0F1dGhvcj48WWVhcj4yMDA4PC9ZZWFy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==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PEVuZE5vdGU+PENpdGU+PEF1dGhvcj5LaWxib3VybmU8L0F1dGhvcj48WWVhcj4yMDA4PC9ZZWFy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==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94</w:t>
              </w:r>
              <w:r>
                <w:rPr>
                  <w:rFonts w:eastAsia="Times New Roman"/>
                  <w:color w:val="000000"/>
                  <w:sz w:val="20"/>
                  <w:szCs w:val="20"/>
                </w:rPr>
                <w:fldChar w:fldCharType="end"/>
              </w:r>
            </w:hyperlink>
          </w:p>
        </w:tc>
        <w:tc>
          <w:tcPr>
            <w:tcW w:w="2340" w:type="dxa"/>
            <w:shd w:val="clear" w:color="auto" w:fill="auto"/>
            <w:noWrap/>
            <w:hideMark/>
          </w:tcPr>
          <w:p w14:paraId="7DA13EFD" w14:textId="77777777" w:rsidR="00F77033" w:rsidRPr="00F57968" w:rsidRDefault="00F77033" w:rsidP="00F77033">
            <w:pPr>
              <w:rPr>
                <w:sz w:val="20"/>
                <w:szCs w:val="20"/>
              </w:rPr>
            </w:pPr>
            <w:r>
              <w:rPr>
                <w:rFonts w:eastAsia="Times New Roman"/>
                <w:color w:val="000000"/>
                <w:sz w:val="20"/>
                <w:szCs w:val="20"/>
              </w:rPr>
              <w:t>HCV</w:t>
            </w:r>
          </w:p>
        </w:tc>
        <w:tc>
          <w:tcPr>
            <w:tcW w:w="1272" w:type="dxa"/>
            <w:shd w:val="clear" w:color="auto" w:fill="auto"/>
            <w:noWrap/>
            <w:hideMark/>
          </w:tcPr>
          <w:p w14:paraId="2DFA77F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19397</w:t>
            </w:r>
          </w:p>
        </w:tc>
        <w:tc>
          <w:tcPr>
            <w:tcW w:w="4398" w:type="dxa"/>
            <w:shd w:val="clear" w:color="auto" w:fill="auto"/>
            <w:noWrap/>
            <w:hideMark/>
          </w:tcPr>
          <w:p w14:paraId="7CD9ACA0" w14:textId="77777777" w:rsidR="00F77033" w:rsidRPr="00F57968" w:rsidRDefault="00F77033" w:rsidP="00F77033">
            <w:pPr>
              <w:rPr>
                <w:rFonts w:eastAsia="Times New Roman"/>
                <w:color w:val="000000"/>
                <w:sz w:val="20"/>
                <w:szCs w:val="20"/>
              </w:rPr>
            </w:pPr>
            <w:r>
              <w:rPr>
                <w:rFonts w:eastAsia="Times New Roman"/>
                <w:color w:val="000000"/>
                <w:sz w:val="20"/>
                <w:szCs w:val="20"/>
              </w:rPr>
              <w:t>HCV</w:t>
            </w:r>
            <w:r w:rsidRPr="00F57968">
              <w:rPr>
                <w:rFonts w:eastAsia="Times New Roman"/>
                <w:color w:val="000000"/>
                <w:sz w:val="20"/>
                <w:szCs w:val="20"/>
              </w:rPr>
              <w:t xml:space="preserve"> positive</w:t>
            </w:r>
          </w:p>
        </w:tc>
        <w:tc>
          <w:tcPr>
            <w:tcW w:w="1072" w:type="dxa"/>
            <w:shd w:val="clear" w:color="auto" w:fill="auto"/>
            <w:noWrap/>
            <w:hideMark/>
          </w:tcPr>
          <w:p w14:paraId="45C06B2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01DBF99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6F0396D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547705CE" w14:textId="77777777" w:rsidTr="0042157B">
        <w:trPr>
          <w:trHeight w:val="315"/>
          <w:jc w:val="center"/>
        </w:trPr>
        <w:tc>
          <w:tcPr>
            <w:tcW w:w="3785" w:type="dxa"/>
            <w:shd w:val="clear" w:color="auto" w:fill="auto"/>
            <w:noWrap/>
            <w:hideMark/>
          </w:tcPr>
          <w:p w14:paraId="018C12B5" w14:textId="77777777" w:rsidR="00F77033" w:rsidRPr="00F57968" w:rsidRDefault="00F77033" w:rsidP="00F77033">
            <w:pPr>
              <w:rPr>
                <w:sz w:val="20"/>
                <w:szCs w:val="20"/>
              </w:rPr>
            </w:pPr>
            <w:r w:rsidRPr="00AB46A8">
              <w:rPr>
                <w:rFonts w:eastAsia="Times New Roman"/>
                <w:color w:val="000000"/>
                <w:sz w:val="20"/>
                <w:szCs w:val="20"/>
              </w:rPr>
              <w:t>Impact of race/ethnicity and gender on HCV screening and prevalence among US Veterans in Department of Veterans Affairs care</w:t>
            </w:r>
            <w:hyperlink w:anchor="_ENREF_95" w:tooltip="Backus, 2014 #4922"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&lt;EndNote&gt;&lt;Cite&gt;&lt;Author&gt;Backus&lt;/Author&gt;&lt;Year&gt;2014&lt;/Year&gt;&lt;RecNum&gt;4922&lt;/RecNum&gt;&lt;DisplayText&gt;&lt;style face="superscript"&gt;95&lt;/style&gt;&lt;/DisplayText&gt;&lt;record&gt;&lt;rec-number&gt;4922&lt;/rec-number&gt;&lt;foreign-keys&gt;&lt;key app="EN" db-id="srfz5pzfd9s09aessv7x0wasvr2feta0vwr0" timestamp="1466132834"&gt;4922&lt;/key&gt;&lt;/foreign-keys&gt;&lt;ref-type name="Journal Article"&gt;17&lt;/ref-type&gt;&lt;contributors&gt;&lt;authors&gt;&lt;author&gt;Backus, L. I.&lt;/author&gt;&lt;author&gt;Belperio, P. S.&lt;/author&gt;&lt;author&gt;Loomis, T. P.&lt;/author&gt;&lt;author&gt;Mole, L. A.&lt;/author&gt;&lt;/authors&gt;&lt;/contributors&gt;&lt;titles&gt;&lt;title&gt;Impact of race/ethnicity and gender on HCV screening and prevalence among US Veterans in Department of Veterans Affairs care&lt;/title&gt;&lt;secondary-title&gt;Am J Public Health&lt;/secondary-title&gt;&lt;alt-title&gt;American Journal of Public Health&lt;/alt-title&gt;&lt;/titles&gt;&lt;periodical&gt;&lt;full-title&gt;American Journal of Public Health&lt;/full-title&gt;&lt;abbr-1&gt;Am. J. Public Health&lt;/abbr-1&gt;&lt;abbr-2&gt;Am J Public Health&lt;/abbr-2&gt;&lt;/periodical&gt;&lt;alt-periodical&gt;&lt;full-title&gt;American Journal of Public Health&lt;/full-title&gt;&lt;abbr-1&gt;Am. J. Public Health&lt;/abbr-1&gt;&lt;abbr-2&gt;Am J Public Health&lt;/abbr-2&gt;&lt;/alt-periodical&gt;&lt;pages&gt;S555-61&lt;/pages&gt;&lt;volume&gt;104&lt;/volume&gt;&lt;number&gt;Suppl 4&lt;/number&gt;&lt;dates&gt;&lt;year&gt;2014&lt;/year&gt;&lt;pub-dates&gt;&lt;date&gt;Sep&lt;/date&gt;&lt;/pub-dates&gt;&lt;/dates&gt;&lt;isbn&gt;0090-0036 (Print)&lt;/isbn&gt;&lt;urls&gt;&lt;/urls&gt;&lt;custom1&gt;KK 0610 n.110&lt;/custom1&gt;&lt;custom2&gt;KQ1&lt;/custom2&gt;&lt;custom3&gt;Women, Race-AA-Black, Race-AA-PI, Race-AI-AN, Race-Hawaiian, Race-Hispanic&lt;/custom3&gt;&lt;custom5&gt;I&lt;/custom5&gt;&lt;custom6&gt;Stephanie&lt;/custom6&gt;&lt;custom7&gt;Include&lt;/custom7&gt;&lt;electronic-resource-num&gt;10.2105/ajph.2014.302090&lt;/electronic-resource-num&gt;&lt;language&gt;eng&lt;/language&gt;&lt;modified-date&gt;Race/ethnicity; Gender&lt;/modified-date&gt;&lt;/record&gt;&lt;/Cite&gt;&lt;/EndNote&gt;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95</w:t>
              </w:r>
              <w:r>
                <w:rPr>
                  <w:rFonts w:eastAsia="Times New Roman"/>
                  <w:color w:val="000000"/>
                  <w:sz w:val="20"/>
                  <w:szCs w:val="20"/>
                </w:rPr>
                <w:fldChar w:fldCharType="end"/>
              </w:r>
            </w:hyperlink>
          </w:p>
        </w:tc>
        <w:tc>
          <w:tcPr>
            <w:tcW w:w="2340" w:type="dxa"/>
            <w:shd w:val="clear" w:color="auto" w:fill="auto"/>
            <w:noWrap/>
            <w:hideMark/>
          </w:tcPr>
          <w:p w14:paraId="75B666D1" w14:textId="77777777" w:rsidR="00F77033" w:rsidRPr="00F57968" w:rsidRDefault="00F77033" w:rsidP="00F77033">
            <w:pPr>
              <w:rPr>
                <w:rFonts w:eastAsia="Times New Roman"/>
                <w:color w:val="000000"/>
                <w:sz w:val="20"/>
                <w:szCs w:val="20"/>
              </w:rPr>
            </w:pPr>
            <w:r>
              <w:rPr>
                <w:rFonts w:eastAsia="Times New Roman"/>
                <w:color w:val="000000"/>
                <w:sz w:val="20"/>
                <w:szCs w:val="20"/>
              </w:rPr>
              <w:t>HCV</w:t>
            </w:r>
          </w:p>
        </w:tc>
        <w:tc>
          <w:tcPr>
            <w:tcW w:w="1272" w:type="dxa"/>
            <w:shd w:val="clear" w:color="auto" w:fill="auto"/>
            <w:noWrap/>
            <w:hideMark/>
          </w:tcPr>
          <w:p w14:paraId="7193618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5500392</w:t>
            </w:r>
          </w:p>
        </w:tc>
        <w:tc>
          <w:tcPr>
            <w:tcW w:w="4398" w:type="dxa"/>
            <w:shd w:val="clear" w:color="auto" w:fill="auto"/>
            <w:noWrap/>
            <w:hideMark/>
          </w:tcPr>
          <w:p w14:paraId="3E124CBE"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HCV </w:t>
            </w:r>
            <w:r>
              <w:rPr>
                <w:rFonts w:eastAsia="Times New Roman"/>
                <w:color w:val="000000"/>
                <w:sz w:val="20"/>
                <w:szCs w:val="20"/>
              </w:rPr>
              <w:t>s</w:t>
            </w:r>
            <w:r w:rsidRPr="00F57968">
              <w:rPr>
                <w:rFonts w:eastAsia="Times New Roman"/>
                <w:color w:val="000000"/>
                <w:sz w:val="20"/>
                <w:szCs w:val="20"/>
              </w:rPr>
              <w:t>creening rates, HCV prevalence</w:t>
            </w:r>
          </w:p>
        </w:tc>
        <w:tc>
          <w:tcPr>
            <w:tcW w:w="1072" w:type="dxa"/>
            <w:shd w:val="clear" w:color="auto" w:fill="auto"/>
            <w:noWrap/>
            <w:hideMark/>
          </w:tcPr>
          <w:p w14:paraId="5F16EBD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0D636B2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3A11B5C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346FC16A" w14:textId="77777777" w:rsidTr="0042157B">
        <w:trPr>
          <w:trHeight w:val="315"/>
          <w:jc w:val="center"/>
        </w:trPr>
        <w:tc>
          <w:tcPr>
            <w:tcW w:w="3785" w:type="dxa"/>
            <w:shd w:val="clear" w:color="auto" w:fill="auto"/>
            <w:noWrap/>
            <w:hideMark/>
          </w:tcPr>
          <w:p w14:paraId="7526955C" w14:textId="77777777" w:rsidR="00F77033" w:rsidRPr="00F57968" w:rsidRDefault="00F77033" w:rsidP="00F77033">
            <w:pPr>
              <w:rPr>
                <w:sz w:val="20"/>
                <w:szCs w:val="20"/>
              </w:rPr>
            </w:pPr>
            <w:r w:rsidRPr="00F57968">
              <w:rPr>
                <w:rFonts w:eastAsia="Times New Roman"/>
                <w:color w:val="000000"/>
                <w:sz w:val="20"/>
                <w:szCs w:val="20"/>
              </w:rPr>
              <w:t>Guideline-concordant hepatitis C virus testing and notification among patients with and without mental disorders</w:t>
            </w:r>
            <w:hyperlink w:anchor="_ENREF_94" w:tooltip="Kilbourne, 2008 #1861" w:history="1">
              <w:r>
                <w:rPr>
                  <w:rFonts w:eastAsia="Times New Roman"/>
                  <w:color w:val="000000"/>
                  <w:sz w:val="20"/>
                  <w:szCs w:val="20"/>
                </w:rPr>
                <w:fldChar w:fldCharType="begin">
                  <w:fldData xml:space="preserve">PEVuZE5vdGU+PENpdGU+PEF1dGhvcj5LaWxib3VybmU8L0F1dGhvcj48WWVhcj4yMDA4PC9ZZWFy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==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PEVuZE5vdGU+PENpdGU+PEF1dGhvcj5LaWxib3VybmU8L0F1dGhvcj48WWVhcj4yMDA4PC9ZZWFy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==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94</w:t>
              </w:r>
              <w:r>
                <w:rPr>
                  <w:rFonts w:eastAsia="Times New Roman"/>
                  <w:color w:val="000000"/>
                  <w:sz w:val="20"/>
                  <w:szCs w:val="20"/>
                </w:rPr>
                <w:fldChar w:fldCharType="end"/>
              </w:r>
            </w:hyperlink>
          </w:p>
        </w:tc>
        <w:tc>
          <w:tcPr>
            <w:tcW w:w="2340" w:type="dxa"/>
            <w:shd w:val="clear" w:color="auto" w:fill="auto"/>
            <w:noWrap/>
            <w:hideMark/>
          </w:tcPr>
          <w:p w14:paraId="643CEF58" w14:textId="77777777" w:rsidR="00F77033" w:rsidRPr="00F57968" w:rsidRDefault="00F77033" w:rsidP="00F77033">
            <w:pPr>
              <w:rPr>
                <w:sz w:val="20"/>
                <w:szCs w:val="20"/>
              </w:rPr>
            </w:pPr>
            <w:r>
              <w:rPr>
                <w:rFonts w:eastAsia="Times New Roman"/>
                <w:color w:val="000000"/>
                <w:sz w:val="20"/>
                <w:szCs w:val="20"/>
              </w:rPr>
              <w:t>HCV</w:t>
            </w:r>
          </w:p>
        </w:tc>
        <w:tc>
          <w:tcPr>
            <w:tcW w:w="1272" w:type="dxa"/>
            <w:shd w:val="clear" w:color="auto" w:fill="auto"/>
            <w:noWrap/>
            <w:hideMark/>
          </w:tcPr>
          <w:p w14:paraId="10B6E5C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19397</w:t>
            </w:r>
          </w:p>
        </w:tc>
        <w:tc>
          <w:tcPr>
            <w:tcW w:w="4398" w:type="dxa"/>
            <w:shd w:val="clear" w:color="auto" w:fill="auto"/>
            <w:noWrap/>
            <w:hideMark/>
          </w:tcPr>
          <w:p w14:paraId="539AB35A"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Receipt of HCV testing, notified </w:t>
            </w:r>
            <w:r>
              <w:rPr>
                <w:rFonts w:eastAsia="Times New Roman"/>
                <w:color w:val="000000"/>
                <w:sz w:val="20"/>
                <w:szCs w:val="20"/>
              </w:rPr>
              <w:t>≤</w:t>
            </w:r>
            <w:r w:rsidRPr="00F57968">
              <w:rPr>
                <w:rFonts w:eastAsia="Times New Roman"/>
                <w:color w:val="000000"/>
                <w:sz w:val="20"/>
                <w:szCs w:val="20"/>
              </w:rPr>
              <w:t>60 days</w:t>
            </w:r>
          </w:p>
        </w:tc>
        <w:tc>
          <w:tcPr>
            <w:tcW w:w="1072" w:type="dxa"/>
            <w:shd w:val="clear" w:color="auto" w:fill="auto"/>
            <w:noWrap/>
            <w:hideMark/>
          </w:tcPr>
          <w:p w14:paraId="70DF614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44A3DBF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5D3AD0F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36FCF56C" w14:textId="77777777" w:rsidTr="0042157B">
        <w:trPr>
          <w:trHeight w:val="315"/>
          <w:jc w:val="center"/>
        </w:trPr>
        <w:tc>
          <w:tcPr>
            <w:tcW w:w="3785" w:type="dxa"/>
            <w:shd w:val="clear" w:color="auto" w:fill="auto"/>
            <w:noWrap/>
            <w:hideMark/>
          </w:tcPr>
          <w:p w14:paraId="3E5BDAFF" w14:textId="77777777" w:rsidR="00F77033" w:rsidRPr="00F57968" w:rsidRDefault="00F77033" w:rsidP="00F77033">
            <w:pPr>
              <w:rPr>
                <w:sz w:val="20"/>
                <w:szCs w:val="20"/>
              </w:rPr>
            </w:pPr>
            <w:r w:rsidRPr="00AB46A8">
              <w:rPr>
                <w:rFonts w:eastAsia="Times New Roman"/>
                <w:color w:val="000000"/>
                <w:sz w:val="20"/>
                <w:szCs w:val="20"/>
              </w:rPr>
              <w:t>Impact of race/ethnicity and gender on HCV screening and prevalence among US Veterans in Department of Veterans Affairs care</w:t>
            </w:r>
            <w:hyperlink w:anchor="_ENREF_95" w:tooltip="Backus, 2014 #4922"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&lt;EndNote&gt;&lt;Cite&gt;&lt;Author&gt;Backus&lt;/Author&gt;&lt;Year&gt;2014&lt;/Year&gt;&lt;RecNum&gt;4922&lt;/RecNum&gt;&lt;DisplayText&gt;&lt;style face="superscript"&gt;95&lt;/style&gt;&lt;/DisplayText&gt;&lt;record&gt;&lt;rec-number&gt;4922&lt;/rec-number&gt;&lt;foreign-keys&gt;&lt;key app="EN" db-id="srfz5pzfd9s09aessv7x0wasvr2feta0vwr0" timestamp="1466132834"&gt;4922&lt;/key&gt;&lt;/foreign-keys&gt;&lt;ref-type name="Journal Article"&gt;17&lt;/ref-type&gt;&lt;contributors&gt;&lt;authors&gt;&lt;author&gt;Backus, L. I.&lt;/author&gt;&lt;author&gt;Belperio, P. S.&lt;/author&gt;&lt;author&gt;Loomis, T. P.&lt;/author&gt;&lt;author&gt;Mole, L. A.&lt;/author&gt;&lt;/authors&gt;&lt;/contributors&gt;&lt;titles&gt;&lt;title&gt;Impact of race/ethnicity and gender on HCV screening and prevalence among US Veterans in Department of Veterans Affairs care&lt;/title&gt;&lt;secondary-title&gt;Am J Public Health&lt;/secondary-title&gt;&lt;alt-title&gt;American Journal of Public Health&lt;/alt-title&gt;&lt;/titles&gt;&lt;periodical&gt;&lt;full-title&gt;American Journal of Public Health&lt;/full-title&gt;&lt;abbr-1&gt;Am. J. Public Health&lt;/abbr-1&gt;&lt;abbr-2&gt;Am J Public Health&lt;/abbr-2&gt;&lt;/periodical&gt;&lt;alt-periodical&gt;&lt;full-title&gt;American Journal of Public Health&lt;/full-title&gt;&lt;abbr-1&gt;Am. J. Public Health&lt;/abbr-1&gt;&lt;abbr-2&gt;Am J Public Health&lt;/abbr-2&gt;&lt;/alt-periodical&gt;&lt;pages&gt;S555-61&lt;/pages&gt;&lt;volume&gt;104&lt;/volume&gt;&lt;number&gt;Suppl 4&lt;/number&gt;&lt;dates&gt;&lt;year&gt;2014&lt;/year&gt;&lt;pub-dates&gt;&lt;date&gt;Sep&lt;/date&gt;&lt;/pub-dates&gt;&lt;/dates&gt;&lt;isbn&gt;0090-0036 (Print)&lt;/isbn&gt;&lt;urls&gt;&lt;/urls&gt;&lt;custom1&gt;KK 0610 n.110&lt;/custom1&gt;&lt;custom2&gt;KQ1&lt;/custom2&gt;&lt;custom3&gt;Women, Race-AA-Black, Race-AA-PI, Race-AI-AN, Race-Hawaiian, Race-Hispanic&lt;/custom3&gt;&lt;custom5&gt;I&lt;/custom5&gt;&lt;custom6&gt;Stephanie&lt;/custom6&gt;&lt;custom7&gt;Include&lt;/custom7&gt;&lt;electronic-resource-num&gt;10.2105/ajph.2014.302090&lt;/electronic-resource-num&gt;&lt;language&gt;eng&lt;/language&gt;&lt;modified-date&gt;Race/ethnicity; Gender&lt;/modified-date&gt;&lt;/record&gt;&lt;/Cite&gt;&lt;/EndNote&gt;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95</w:t>
              </w:r>
              <w:r>
                <w:rPr>
                  <w:rFonts w:eastAsia="Times New Roman"/>
                  <w:color w:val="000000"/>
                  <w:sz w:val="20"/>
                  <w:szCs w:val="20"/>
                </w:rPr>
                <w:fldChar w:fldCharType="end"/>
              </w:r>
            </w:hyperlink>
          </w:p>
        </w:tc>
        <w:tc>
          <w:tcPr>
            <w:tcW w:w="2340" w:type="dxa"/>
            <w:shd w:val="clear" w:color="auto" w:fill="auto"/>
            <w:noWrap/>
            <w:hideMark/>
          </w:tcPr>
          <w:p w14:paraId="64ED3A28" w14:textId="77777777" w:rsidR="00F77033" w:rsidRPr="00F57968" w:rsidRDefault="00F77033" w:rsidP="00F77033">
            <w:pPr>
              <w:rPr>
                <w:rFonts w:eastAsia="Times New Roman"/>
                <w:color w:val="000000"/>
                <w:sz w:val="20"/>
                <w:szCs w:val="20"/>
              </w:rPr>
            </w:pPr>
            <w:r>
              <w:rPr>
                <w:rFonts w:eastAsia="Times New Roman"/>
                <w:color w:val="000000"/>
                <w:sz w:val="20"/>
                <w:szCs w:val="20"/>
              </w:rPr>
              <w:t>HCV</w:t>
            </w:r>
          </w:p>
        </w:tc>
        <w:tc>
          <w:tcPr>
            <w:tcW w:w="1272" w:type="dxa"/>
            <w:shd w:val="clear" w:color="auto" w:fill="auto"/>
            <w:noWrap/>
            <w:hideMark/>
          </w:tcPr>
          <w:p w14:paraId="7BDD025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5500392</w:t>
            </w:r>
          </w:p>
        </w:tc>
        <w:tc>
          <w:tcPr>
            <w:tcW w:w="4398" w:type="dxa"/>
            <w:shd w:val="clear" w:color="auto" w:fill="auto"/>
            <w:noWrap/>
            <w:hideMark/>
          </w:tcPr>
          <w:p w14:paraId="68AFE6CC" w14:textId="77777777" w:rsidR="00F77033" w:rsidRPr="00F57968" w:rsidRDefault="00F77033" w:rsidP="00F77033">
            <w:pPr>
              <w:rPr>
                <w:rFonts w:eastAsia="Times New Roman"/>
                <w:color w:val="000000"/>
                <w:sz w:val="20"/>
                <w:szCs w:val="20"/>
              </w:rPr>
            </w:pPr>
            <w:r>
              <w:rPr>
                <w:rFonts w:eastAsia="Times New Roman"/>
                <w:color w:val="000000"/>
                <w:sz w:val="20"/>
                <w:szCs w:val="20"/>
              </w:rPr>
              <w:t>HCV s</w:t>
            </w:r>
            <w:r w:rsidRPr="00F57968">
              <w:rPr>
                <w:rFonts w:eastAsia="Times New Roman"/>
                <w:color w:val="000000"/>
                <w:sz w:val="20"/>
                <w:szCs w:val="20"/>
              </w:rPr>
              <w:t>creening rates, HCV prevalence</w:t>
            </w:r>
          </w:p>
        </w:tc>
        <w:tc>
          <w:tcPr>
            <w:tcW w:w="1072" w:type="dxa"/>
            <w:shd w:val="clear" w:color="auto" w:fill="auto"/>
            <w:noWrap/>
            <w:hideMark/>
          </w:tcPr>
          <w:p w14:paraId="3F3611A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184F081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2AF5E91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094C041A" w14:textId="77777777" w:rsidTr="0042157B">
        <w:trPr>
          <w:trHeight w:val="315"/>
          <w:jc w:val="center"/>
        </w:trPr>
        <w:tc>
          <w:tcPr>
            <w:tcW w:w="3785" w:type="dxa"/>
            <w:shd w:val="clear" w:color="auto" w:fill="auto"/>
            <w:noWrap/>
            <w:hideMark/>
          </w:tcPr>
          <w:p w14:paraId="215FFBB0" w14:textId="77777777" w:rsidR="00F77033" w:rsidRPr="00F57968" w:rsidRDefault="00F77033" w:rsidP="00F77033">
            <w:pPr>
              <w:rPr>
                <w:rFonts w:eastAsia="Times New Roman"/>
                <w:color w:val="000000"/>
                <w:sz w:val="20"/>
                <w:szCs w:val="20"/>
              </w:rPr>
            </w:pPr>
            <w:r w:rsidRPr="00AB46A8">
              <w:rPr>
                <w:rFonts w:eastAsia="Times New Roman"/>
                <w:color w:val="000000"/>
                <w:sz w:val="20"/>
                <w:szCs w:val="20"/>
              </w:rPr>
              <w:t>Hepatitis C antiviral treatment rates: Understanding racial disparities</w:t>
            </w:r>
            <w:hyperlink w:anchor="_ENREF_96" w:tooltip="Chapko, 2013 #5704"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&lt;EndNote&gt;&lt;Cite&gt;&lt;Author&gt;Chapko&lt;/Author&gt;&lt;Year&gt;2013&lt;/Year&gt;&lt;RecNum&gt;5704&lt;/RecNum&gt;&lt;DisplayText&gt;&lt;style face="superscript"&gt;96&lt;/style&gt;&lt;/DisplayText&gt;&lt;record&gt;&lt;rec-number&gt;5704&lt;/rec-number&gt;&lt;foreign-keys&gt;&lt;key app="EN" db-id="srfz5pzfd9s09aessv7x0wasvr2feta0vwr0" timestamp="1480391162"&gt;5704&lt;/key&gt;&lt;/foreign-keys&gt;&lt;ref-type name="Web Page"&gt;12&lt;/ref-type&gt;&lt;contributors&gt;&lt;authors&gt;&lt;author&gt;Chapko, M.&lt;/author&gt;&lt;/authors&gt;&lt;/contributors&gt;&lt;titles&gt;&lt;title&gt;Hepatitis C antiviral treatment rates: Understanding racial disparities&lt;/title&gt;&lt;/titles&gt;&lt;volume&gt;2016&lt;/volume&gt;&lt;number&gt;November 14&lt;/number&gt;&lt;dates&gt;&lt;year&gt;2013&lt;/year&gt;&lt;/dates&gt;&lt;publisher&gt;HSR&amp;amp;D study (IAA 06-213)&lt;/publisher&gt;&lt;urls&gt;&lt;related-urls&gt;&lt;url&gt;http://www.hsrd.research.va.gov/research/abstracts.cfm?Project_ID=2141699761&lt;/url&gt;&lt;/related-urls&gt;&lt;/urls&gt;&lt;custom1&gt;HSRD site (study site)&lt;/custom1&gt;&lt;custom2&gt;KQ1&lt;/custom2&gt;&lt;custom3&gt;Race-AA-Black&lt;/custom3&gt;&lt;custom5&gt;I&lt;/custom5&gt;&lt;custom6&gt;Allie&lt;/custom6&gt;&lt;custom7&gt;Include (HSRD site)&lt;/custom7&gt;&lt;/record&gt;&lt;/Cite&gt;&lt;/EndNote&gt;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96</w:t>
              </w:r>
              <w:r>
                <w:rPr>
                  <w:rFonts w:eastAsia="Times New Roman"/>
                  <w:color w:val="000000"/>
                  <w:sz w:val="20"/>
                  <w:szCs w:val="20"/>
                </w:rPr>
                <w:fldChar w:fldCharType="end"/>
              </w:r>
            </w:hyperlink>
            <w:r w:rsidRPr="00F57968">
              <w:rPr>
                <w:rFonts w:eastAsia="Times New Roman"/>
                <w:color w:val="000000"/>
                <w:sz w:val="20"/>
                <w:szCs w:val="20"/>
              </w:rPr>
              <w:t> </w:t>
            </w:r>
          </w:p>
        </w:tc>
        <w:tc>
          <w:tcPr>
            <w:tcW w:w="2340" w:type="dxa"/>
            <w:shd w:val="clear" w:color="auto" w:fill="auto"/>
            <w:noWrap/>
            <w:hideMark/>
          </w:tcPr>
          <w:p w14:paraId="7A476567" w14:textId="77777777" w:rsidR="00F77033" w:rsidRPr="00F57968" w:rsidRDefault="00F77033" w:rsidP="00F77033">
            <w:pPr>
              <w:rPr>
                <w:rFonts w:eastAsia="Times New Roman"/>
                <w:color w:val="000000"/>
                <w:sz w:val="20"/>
                <w:szCs w:val="20"/>
              </w:rPr>
            </w:pPr>
            <w:r>
              <w:rPr>
                <w:rFonts w:eastAsia="Times New Roman"/>
                <w:color w:val="000000"/>
                <w:sz w:val="20"/>
                <w:szCs w:val="20"/>
              </w:rPr>
              <w:t>HCV</w:t>
            </w:r>
            <w:r w:rsidRPr="00F57968">
              <w:rPr>
                <w:rFonts w:eastAsia="Times New Roman"/>
                <w:color w:val="000000"/>
                <w:sz w:val="20"/>
                <w:szCs w:val="20"/>
              </w:rPr>
              <w:t xml:space="preserve"> treatment</w:t>
            </w:r>
          </w:p>
        </w:tc>
        <w:tc>
          <w:tcPr>
            <w:tcW w:w="1272" w:type="dxa"/>
            <w:shd w:val="clear" w:color="auto" w:fill="auto"/>
            <w:noWrap/>
            <w:hideMark/>
          </w:tcPr>
          <w:p w14:paraId="200A11C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118</w:t>
            </w:r>
          </w:p>
        </w:tc>
        <w:tc>
          <w:tcPr>
            <w:tcW w:w="4398" w:type="dxa"/>
            <w:shd w:val="clear" w:color="auto" w:fill="auto"/>
            <w:noWrap/>
            <w:hideMark/>
          </w:tcPr>
          <w:p w14:paraId="3D591F1E"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Decision to start antiviral treatment, likelihood of recommending imaging, patient satisfaction/concerns</w:t>
            </w:r>
          </w:p>
        </w:tc>
        <w:tc>
          <w:tcPr>
            <w:tcW w:w="1072" w:type="dxa"/>
            <w:shd w:val="clear" w:color="auto" w:fill="auto"/>
            <w:noWrap/>
            <w:hideMark/>
          </w:tcPr>
          <w:p w14:paraId="1F0B863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1829787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09FEA6A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1A02827C" w14:textId="77777777" w:rsidTr="0042157B">
        <w:trPr>
          <w:trHeight w:val="315"/>
          <w:jc w:val="center"/>
        </w:trPr>
        <w:tc>
          <w:tcPr>
            <w:tcW w:w="3785" w:type="dxa"/>
            <w:shd w:val="clear" w:color="auto" w:fill="auto"/>
            <w:noWrap/>
            <w:hideMark/>
          </w:tcPr>
          <w:p w14:paraId="44460C19" w14:textId="77777777" w:rsidR="00F77033" w:rsidRPr="00F57968" w:rsidRDefault="00F77033" w:rsidP="00F77033">
            <w:pPr>
              <w:rPr>
                <w:sz w:val="20"/>
                <w:szCs w:val="20"/>
              </w:rPr>
            </w:pPr>
            <w:r>
              <w:rPr>
                <w:rFonts w:eastAsia="Times New Roman"/>
                <w:noProof/>
                <w:color w:val="000000"/>
                <w:sz w:val="20"/>
                <w:szCs w:val="20"/>
              </w:rPr>
              <w:t>Racial differences in the progression to cirrhosis and hepatocellular carcinoma in HCV-infected veterans</w:t>
            </w:r>
            <w:hyperlink w:anchor="_ENREF_97" w:tooltip="El-Serag, 2014 #533"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&lt;EndNote&gt;&lt;Cite&gt;&lt;Author&gt;El-Serag&lt;/Author&gt;&lt;Year&gt;2014&lt;/Year&gt;&lt;RecNum&gt;533&lt;/RecNum&gt;&lt;DisplayText&gt;&lt;style face="superscript"&gt;97&lt;/style&gt;&lt;/DisplayText&gt;&lt;record&gt;&lt;rec-number&gt;533&lt;/rec-number&gt;&lt;foreign-keys&gt;&lt;key app="EN" db-id="srfz5pzfd9s09aessv7x0wasvr2feta0vwr0" timestamp="1456203447"&gt;533&lt;/key&gt;&lt;/foreign-keys&gt;&lt;ref-type name="Journal Article"&gt;17&lt;/ref-type&gt;&lt;contributors&gt;&lt;authors&gt;&lt;author&gt;El-Serag, Hashem B&lt;/author&gt;&lt;author&gt;Kramer, Jennifer&lt;/author&gt;&lt;author&gt;Duan, Zhigang&lt;/author&gt;&lt;author&gt;Kanwal, Fasiha&lt;/author&gt;&lt;/authors&gt;&lt;/contributors&gt;&lt;titles&gt;&lt;title&gt;Racial differences in the progression to cirrhosis and hepatocellular carcinoma in HCV-infected veterans&lt;/title&gt;&lt;secondary-title&gt;American journal of gastroenterology&lt;/secondary-title&gt;&lt;/titles&gt;&lt;periodical&gt;&lt;full-title&gt;American Journal of Gastroenterology&lt;/full-title&gt;&lt;abbr-1&gt;Am. J. Gastroenterol.&lt;/abbr-1&gt;&lt;abbr-2&gt;Am J Gastroenterol&lt;/abbr-2&gt;&lt;/periodical&gt;&lt;pages&gt;1427-1435&lt;/pages&gt;&lt;volume&gt;109&lt;/volume&gt;&lt;number&gt;9&lt;/number&gt;&lt;dates&gt;&lt;year&gt;2014&lt;/year&gt;&lt;/dates&gt;&lt;isbn&gt;0002-9270&lt;/isbn&gt;&lt;urls&gt;&lt;/urls&gt;&lt;custom1&gt;Need to place&lt;/custom1&gt;&lt;custom2&gt;KQ1&lt;/custom2&gt;&lt;custom3&gt;Service Era, Women, Race-AA-Black, Race-Hispanic&lt;/custom3&gt;&lt;custom5&gt;VA Kim SS&lt;/custom5&gt;&lt;custom6&gt;Allie&lt;/custom6&gt;&lt;custom7&gt;Include&lt;/custom7&gt;&lt;modified-date&gt;Race - KK keyword grp &lt;/modified-date&gt;&lt;/record&gt;&lt;/Cite&gt;&lt;/EndNote&gt;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97</w:t>
              </w:r>
              <w:r>
                <w:rPr>
                  <w:rFonts w:eastAsia="Times New Roman"/>
                  <w:color w:val="000000"/>
                  <w:sz w:val="20"/>
                  <w:szCs w:val="20"/>
                </w:rPr>
                <w:fldChar w:fldCharType="end"/>
              </w:r>
            </w:hyperlink>
          </w:p>
        </w:tc>
        <w:tc>
          <w:tcPr>
            <w:tcW w:w="2340" w:type="dxa"/>
            <w:shd w:val="clear" w:color="auto" w:fill="auto"/>
            <w:noWrap/>
            <w:hideMark/>
          </w:tcPr>
          <w:p w14:paraId="4E4AECD4" w14:textId="77777777" w:rsidR="00F77033" w:rsidRPr="00F57968" w:rsidRDefault="00F77033" w:rsidP="00F77033">
            <w:pPr>
              <w:rPr>
                <w:rFonts w:eastAsia="Times New Roman"/>
                <w:color w:val="000000"/>
                <w:sz w:val="20"/>
                <w:szCs w:val="20"/>
              </w:rPr>
            </w:pPr>
            <w:r>
              <w:rPr>
                <w:rFonts w:eastAsia="Times New Roman"/>
                <w:color w:val="000000"/>
                <w:sz w:val="20"/>
                <w:szCs w:val="20"/>
              </w:rPr>
              <w:t>HCV</w:t>
            </w:r>
            <w:r w:rsidRPr="00F57968">
              <w:rPr>
                <w:rFonts w:eastAsia="Times New Roman"/>
                <w:color w:val="000000"/>
                <w:sz w:val="20"/>
                <w:szCs w:val="20"/>
              </w:rPr>
              <w:t>, cancer (liver)</w:t>
            </w:r>
          </w:p>
        </w:tc>
        <w:tc>
          <w:tcPr>
            <w:tcW w:w="1272" w:type="dxa"/>
            <w:shd w:val="clear" w:color="auto" w:fill="auto"/>
            <w:noWrap/>
            <w:hideMark/>
          </w:tcPr>
          <w:p w14:paraId="2B6C616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149407</w:t>
            </w:r>
          </w:p>
        </w:tc>
        <w:tc>
          <w:tcPr>
            <w:tcW w:w="4398" w:type="dxa"/>
            <w:shd w:val="clear" w:color="auto" w:fill="auto"/>
            <w:noWrap/>
            <w:hideMark/>
          </w:tcPr>
          <w:p w14:paraId="77E069FA"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Risk of cirrhosis or hepatocellular cancer</w:t>
            </w:r>
          </w:p>
        </w:tc>
        <w:tc>
          <w:tcPr>
            <w:tcW w:w="1072" w:type="dxa"/>
            <w:shd w:val="clear" w:color="auto" w:fill="auto"/>
            <w:noWrap/>
            <w:hideMark/>
          </w:tcPr>
          <w:p w14:paraId="774E8E4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1BB65B8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3DE1C9A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3996C786" w14:textId="77777777" w:rsidTr="0042157B">
        <w:trPr>
          <w:trHeight w:val="315"/>
          <w:jc w:val="center"/>
        </w:trPr>
        <w:tc>
          <w:tcPr>
            <w:tcW w:w="3785" w:type="dxa"/>
            <w:shd w:val="clear" w:color="auto" w:fill="auto"/>
            <w:noWrap/>
            <w:hideMark/>
          </w:tcPr>
          <w:p w14:paraId="6D548EF5" w14:textId="77777777" w:rsidR="00F77033" w:rsidRPr="00F57968" w:rsidRDefault="00F77033" w:rsidP="00F77033">
            <w:pPr>
              <w:rPr>
                <w:sz w:val="20"/>
                <w:szCs w:val="20"/>
              </w:rPr>
            </w:pPr>
            <w:r>
              <w:rPr>
                <w:rFonts w:eastAsia="Times New Roman"/>
                <w:noProof/>
                <w:color w:val="000000"/>
                <w:sz w:val="20"/>
                <w:szCs w:val="20"/>
              </w:rPr>
              <w:t>Racial difference in mortality among U.S. veterans with HCV/HIV coinfection</w:t>
            </w:r>
            <w:hyperlink w:anchor="_ENREF_98" w:tooltip="Merriman, 2006 #1586" w:history="1">
              <w:r>
                <w:rPr>
                  <w:rFonts w:eastAsia="Times New Roman"/>
                  <w:color w:val="000000"/>
                  <w:sz w:val="20"/>
                  <w:szCs w:val="20"/>
                </w:rPr>
                <w:fldChar w:fldCharType="begin">
                  <w:fldData xml:space="preserve">PEVuZE5vdGU+PENpdGU+PEF1dGhvcj5NZXJyaW1hbjwvQXV0aG9yPjxZZWFyPjIwMDY8L1llYXI+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=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PEVuZE5vdGU+PENpdGU+PEF1dGhvcj5NZXJyaW1hbjwvQXV0aG9yPjxZZWFyPjIwMDY8L1llYXI+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=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98</w:t>
              </w:r>
              <w:r>
                <w:rPr>
                  <w:rFonts w:eastAsia="Times New Roman"/>
                  <w:color w:val="000000"/>
                  <w:sz w:val="20"/>
                  <w:szCs w:val="20"/>
                </w:rPr>
                <w:fldChar w:fldCharType="end"/>
              </w:r>
            </w:hyperlink>
          </w:p>
        </w:tc>
        <w:tc>
          <w:tcPr>
            <w:tcW w:w="2340" w:type="dxa"/>
            <w:shd w:val="clear" w:color="auto" w:fill="auto"/>
            <w:noWrap/>
            <w:hideMark/>
          </w:tcPr>
          <w:p w14:paraId="5FFD4AE2" w14:textId="77777777" w:rsidR="00F77033" w:rsidRPr="00F57968" w:rsidRDefault="00F77033" w:rsidP="00F77033">
            <w:pPr>
              <w:rPr>
                <w:rFonts w:eastAsia="Times New Roman"/>
                <w:color w:val="000000"/>
                <w:sz w:val="20"/>
                <w:szCs w:val="20"/>
              </w:rPr>
            </w:pPr>
            <w:r>
              <w:rPr>
                <w:rFonts w:eastAsia="Times New Roman"/>
                <w:color w:val="000000"/>
                <w:sz w:val="20"/>
                <w:szCs w:val="20"/>
              </w:rPr>
              <w:t>HCV</w:t>
            </w:r>
            <w:r w:rsidRPr="00F57968">
              <w:rPr>
                <w:rFonts w:eastAsia="Times New Roman"/>
                <w:color w:val="000000"/>
                <w:sz w:val="20"/>
                <w:szCs w:val="20"/>
              </w:rPr>
              <w:t>, HIV</w:t>
            </w:r>
          </w:p>
        </w:tc>
        <w:tc>
          <w:tcPr>
            <w:tcW w:w="1272" w:type="dxa"/>
            <w:shd w:val="clear" w:color="auto" w:fill="auto"/>
            <w:noWrap/>
            <w:hideMark/>
          </w:tcPr>
          <w:p w14:paraId="132E9FF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743</w:t>
            </w:r>
          </w:p>
        </w:tc>
        <w:tc>
          <w:tcPr>
            <w:tcW w:w="4398" w:type="dxa"/>
            <w:shd w:val="clear" w:color="auto" w:fill="auto"/>
            <w:noWrap/>
            <w:hideMark/>
          </w:tcPr>
          <w:p w14:paraId="7EBA79E0"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3</w:t>
            </w:r>
            <w:r>
              <w:rPr>
                <w:rFonts w:eastAsia="Times New Roman"/>
                <w:color w:val="000000"/>
                <w:sz w:val="20"/>
                <w:szCs w:val="20"/>
              </w:rPr>
              <w:t>-</w:t>
            </w:r>
            <w:r w:rsidRPr="00F57968">
              <w:rPr>
                <w:rFonts w:eastAsia="Times New Roman"/>
                <w:color w:val="000000"/>
                <w:sz w:val="20"/>
                <w:szCs w:val="20"/>
              </w:rPr>
              <w:t>year all-cause mortality</w:t>
            </w:r>
          </w:p>
        </w:tc>
        <w:tc>
          <w:tcPr>
            <w:tcW w:w="1072" w:type="dxa"/>
            <w:shd w:val="clear" w:color="auto" w:fill="auto"/>
            <w:noWrap/>
            <w:hideMark/>
          </w:tcPr>
          <w:p w14:paraId="52E26F5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53D6959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A3620D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5F996365" w14:textId="77777777" w:rsidTr="0042157B">
        <w:trPr>
          <w:trHeight w:val="315"/>
          <w:jc w:val="center"/>
        </w:trPr>
        <w:tc>
          <w:tcPr>
            <w:tcW w:w="3785" w:type="dxa"/>
            <w:shd w:val="clear" w:color="auto" w:fill="auto"/>
            <w:noWrap/>
            <w:hideMark/>
          </w:tcPr>
          <w:p w14:paraId="68713D57" w14:textId="77777777" w:rsidR="00F77033" w:rsidRPr="00F57968" w:rsidRDefault="00F77033" w:rsidP="00F77033">
            <w:pPr>
              <w:rPr>
                <w:sz w:val="20"/>
                <w:szCs w:val="20"/>
              </w:rPr>
            </w:pPr>
            <w:r w:rsidRPr="00F57968">
              <w:rPr>
                <w:rFonts w:eastAsia="Times New Roman"/>
                <w:color w:val="000000"/>
                <w:sz w:val="20"/>
                <w:szCs w:val="20"/>
              </w:rPr>
              <w:t>Rates and predictors of hepatitis C virus treatment in HCV-HIV-coinfected subjects</w:t>
            </w:r>
            <w:hyperlink w:anchor="_ENREF_99" w:tooltip="Butt, 2006 #2602" w:history="1">
              <w:r>
                <w:rPr>
                  <w:rFonts w:eastAsia="Times New Roman"/>
                  <w:color w:val="000000"/>
                  <w:sz w:val="20"/>
                  <w:szCs w:val="20"/>
                </w:rPr>
                <w:fldChar w:fldCharType="begin">
                  <w:fldData xml:space="preserve">PEVuZE5vdGU+PENpdGU+PEF1dGhvcj5CdXR0PC9BdXRob3I+PFllYXI+MjAwNjwvWWVhcj48UmVj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PEVuZE5vdGU+PENpdGU+PEF1dGhvcj5CdXR0PC9BdXRob3I+PFllYXI+MjAwNjwvWWVhcj48UmVj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99</w:t>
              </w:r>
              <w:r>
                <w:rPr>
                  <w:rFonts w:eastAsia="Times New Roman"/>
                  <w:color w:val="000000"/>
                  <w:sz w:val="20"/>
                  <w:szCs w:val="20"/>
                </w:rPr>
                <w:fldChar w:fldCharType="end"/>
              </w:r>
            </w:hyperlink>
          </w:p>
        </w:tc>
        <w:tc>
          <w:tcPr>
            <w:tcW w:w="2340" w:type="dxa"/>
            <w:shd w:val="clear" w:color="auto" w:fill="auto"/>
            <w:noWrap/>
            <w:hideMark/>
          </w:tcPr>
          <w:p w14:paraId="5B4B0E64" w14:textId="77777777" w:rsidR="00F77033" w:rsidRPr="00F57968" w:rsidRDefault="00F77033" w:rsidP="00F77033">
            <w:pPr>
              <w:rPr>
                <w:rFonts w:eastAsia="Times New Roman"/>
                <w:color w:val="000000"/>
                <w:sz w:val="20"/>
                <w:szCs w:val="20"/>
              </w:rPr>
            </w:pPr>
            <w:r>
              <w:rPr>
                <w:rFonts w:eastAsia="Times New Roman"/>
                <w:color w:val="000000"/>
                <w:sz w:val="20"/>
                <w:szCs w:val="20"/>
              </w:rPr>
              <w:t>HCV</w:t>
            </w:r>
            <w:r w:rsidRPr="00F57968">
              <w:rPr>
                <w:rFonts w:eastAsia="Times New Roman"/>
                <w:color w:val="000000"/>
                <w:sz w:val="20"/>
                <w:szCs w:val="20"/>
              </w:rPr>
              <w:t>, HIV</w:t>
            </w:r>
          </w:p>
        </w:tc>
        <w:tc>
          <w:tcPr>
            <w:tcW w:w="1272" w:type="dxa"/>
            <w:shd w:val="clear" w:color="auto" w:fill="auto"/>
            <w:noWrap/>
            <w:hideMark/>
          </w:tcPr>
          <w:p w14:paraId="6973FFB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6502</w:t>
            </w:r>
          </w:p>
        </w:tc>
        <w:tc>
          <w:tcPr>
            <w:tcW w:w="4398" w:type="dxa"/>
            <w:shd w:val="clear" w:color="auto" w:fill="auto"/>
            <w:noWrap/>
            <w:hideMark/>
          </w:tcPr>
          <w:p w14:paraId="22263D8B"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Prescribed treatment for HCV</w:t>
            </w:r>
          </w:p>
        </w:tc>
        <w:tc>
          <w:tcPr>
            <w:tcW w:w="1072" w:type="dxa"/>
            <w:shd w:val="clear" w:color="auto" w:fill="auto"/>
            <w:noWrap/>
            <w:hideMark/>
          </w:tcPr>
          <w:p w14:paraId="3013AF1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7E31355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40D8FE1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5EE52168" w14:textId="77777777" w:rsidTr="0042157B">
        <w:trPr>
          <w:trHeight w:val="315"/>
          <w:jc w:val="center"/>
        </w:trPr>
        <w:tc>
          <w:tcPr>
            <w:tcW w:w="3785" w:type="dxa"/>
            <w:shd w:val="clear" w:color="auto" w:fill="auto"/>
            <w:noWrap/>
            <w:hideMark/>
          </w:tcPr>
          <w:p w14:paraId="1A86F0C3" w14:textId="77777777" w:rsidR="00F77033" w:rsidRPr="00F57968" w:rsidRDefault="00F77033" w:rsidP="00F77033">
            <w:pPr>
              <w:rPr>
                <w:sz w:val="20"/>
                <w:szCs w:val="20"/>
              </w:rPr>
            </w:pPr>
            <w:r>
              <w:rPr>
                <w:rFonts w:eastAsia="Times New Roman"/>
                <w:noProof/>
                <w:color w:val="000000"/>
                <w:sz w:val="20"/>
                <w:szCs w:val="20"/>
              </w:rPr>
              <w:t>Is there a race-based disparity in the survival of veterans with HIV?</w:t>
            </w:r>
            <w:hyperlink w:anchor="_ENREF_100" w:tooltip="Giordano, 2006 #2196" w:history="1">
              <w:r>
                <w:rPr>
                  <w:rFonts w:eastAsia="Times New Roman"/>
                  <w:color w:val="000000"/>
                  <w:sz w:val="20"/>
                  <w:szCs w:val="20"/>
                </w:rPr>
                <w:fldChar w:fldCharType="begin">
                  <w:fldData xml:space="preserve">PEVuZE5vdGU+PENpdGU+PEF1dGhvcj5HaW9yZGFubzwvQXV0aG9yPjxZZWFyPjIwMDY8L1llYXI+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==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PEVuZE5vdGU+PENpdGU+PEF1dGhvcj5HaW9yZGFubzwvQXV0aG9yPjxZZWFyPjIwMDY8L1llYXI+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==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100</w:t>
              </w:r>
              <w:r>
                <w:rPr>
                  <w:rFonts w:eastAsia="Times New Roman"/>
                  <w:color w:val="000000"/>
                  <w:sz w:val="20"/>
                  <w:szCs w:val="20"/>
                </w:rPr>
                <w:fldChar w:fldCharType="end"/>
              </w:r>
            </w:hyperlink>
          </w:p>
        </w:tc>
        <w:tc>
          <w:tcPr>
            <w:tcW w:w="2340" w:type="dxa"/>
            <w:shd w:val="clear" w:color="auto" w:fill="auto"/>
            <w:noWrap/>
            <w:hideMark/>
          </w:tcPr>
          <w:p w14:paraId="45CF1EDD"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HIV</w:t>
            </w:r>
          </w:p>
        </w:tc>
        <w:tc>
          <w:tcPr>
            <w:tcW w:w="1272" w:type="dxa"/>
            <w:shd w:val="clear" w:color="auto" w:fill="auto"/>
            <w:noWrap/>
            <w:hideMark/>
          </w:tcPr>
          <w:p w14:paraId="35DFDCB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5945</w:t>
            </w:r>
          </w:p>
        </w:tc>
        <w:tc>
          <w:tcPr>
            <w:tcW w:w="4398" w:type="dxa"/>
            <w:shd w:val="clear" w:color="auto" w:fill="auto"/>
            <w:noWrap/>
            <w:hideMark/>
          </w:tcPr>
          <w:p w14:paraId="6822A5C0"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Overall survival, hospital mortality (death during hospitalization or within 30 days of discharge), long-term survival (proportion who survived &gt;30 days post-discharge) </w:t>
            </w:r>
          </w:p>
        </w:tc>
        <w:tc>
          <w:tcPr>
            <w:tcW w:w="1072" w:type="dxa"/>
            <w:shd w:val="clear" w:color="auto" w:fill="auto"/>
            <w:noWrap/>
            <w:hideMark/>
          </w:tcPr>
          <w:p w14:paraId="143DB81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1ECB9E6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4878AD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0AED6CE1" w14:textId="77777777" w:rsidTr="0042157B">
        <w:trPr>
          <w:trHeight w:val="315"/>
          <w:jc w:val="center"/>
        </w:trPr>
        <w:tc>
          <w:tcPr>
            <w:tcW w:w="3785" w:type="dxa"/>
            <w:shd w:val="clear" w:color="auto" w:fill="auto"/>
            <w:noWrap/>
            <w:hideMark/>
          </w:tcPr>
          <w:p w14:paraId="173F7670" w14:textId="77777777" w:rsidR="00F77033" w:rsidRPr="00F57968" w:rsidRDefault="00F77033" w:rsidP="00F77033">
            <w:pPr>
              <w:rPr>
                <w:sz w:val="20"/>
                <w:szCs w:val="20"/>
              </w:rPr>
            </w:pPr>
            <w:r w:rsidRPr="00F57968">
              <w:rPr>
                <w:rFonts w:eastAsia="Times New Roman"/>
                <w:color w:val="000000"/>
                <w:sz w:val="20"/>
                <w:szCs w:val="20"/>
              </w:rPr>
              <w:t>Racial differences in end-stage renal disease rates i</w:t>
            </w:r>
            <w:r>
              <w:rPr>
                <w:rFonts w:eastAsia="Times New Roman"/>
                <w:color w:val="000000"/>
                <w:sz w:val="20"/>
                <w:szCs w:val="20"/>
              </w:rPr>
              <w:t>n HIV infection versus diabetes</w:t>
            </w:r>
            <w:hyperlink w:anchor="_ENREF_101" w:tooltip="Choi, 2007 #5202"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&lt;EndNote&gt;&lt;Cite&gt;&lt;Author&gt;Choi&lt;/Author&gt;&lt;Year&gt;2007&lt;/Year&gt;&lt;RecNum&gt;5202&lt;/RecNum&gt;&lt;DisplayText&gt;&lt;style face="superscript"&gt;101&lt;/style&gt;&lt;/DisplayText&gt;&lt;record&gt;&lt;rec-number&gt;5202&lt;/rec-number&gt;&lt;foreign-keys&gt;&lt;key app="EN" db-id="srfz5pzfd9s09aessv7x0wasvr2feta0vwr0" timestamp="1471381557"&gt;5202&lt;/key&gt;&lt;/foreign-keys&gt;&lt;ref-type name="Journal Article"&gt;17&lt;/ref-type&gt;&lt;contributors&gt;&lt;authors&gt;&lt;author&gt;Choi, AI, &lt;/author&gt;&lt;author&gt;Rodriguez, RA, &lt;/author&gt;&lt;author&gt;Bacchetti, P, &lt;/author&gt;&lt;author&gt;Bertenthal, D, &lt;/author&gt;&lt;author&gt;Volberding, PA, &lt;/author&gt;&lt;author&gt;O&amp;apos;Hare, AM.&lt;/author&gt;&lt;/authors&gt;&lt;/contributors&gt;&lt;titles&gt;&lt;title&gt;Racial differences in end-stage renal disease rates in HIV infection versus diabetes&lt;/title&gt;&lt;secondary-title&gt;J Am Soc Nephrol&lt;/secondary-title&gt;&lt;/titles&gt;&lt;periodical&gt;&lt;full-title&gt;Journal of the American Society of Nephrology&lt;/full-title&gt;&lt;abbr-1&gt;J. Am. Soc. Nephrol.&lt;/abbr-1&gt;&lt;abbr-2&gt;J Am Soc Nephrol&lt;/abbr-2&gt;&lt;/periodical&gt;&lt;pages&gt;2968-74&lt;/pages&gt;&lt;volume&gt;18&lt;/volume&gt;&lt;number&gt;11&lt;/number&gt;&lt;dates&gt;&lt;year&gt;2007&lt;/year&gt;&lt;/dates&gt;&lt;urls&gt;&lt;/urls&gt;&lt;custom1&gt;Pearled from Kim SS&lt;/custom1&gt;&lt;custom2&gt;KQ1&lt;/custom2&gt;&lt;custom3&gt;Race-AA-Black&lt;/custom3&gt;&lt;custom5&gt;VA Kim SS&lt;/custom5&gt;&lt;custom6&gt;Karli&lt;/custom6&gt;&lt;custom7&gt;Include&lt;/custom7&gt;&lt;/record&gt;&lt;/Cite&gt;&lt;/EndNote&gt;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101</w:t>
              </w:r>
              <w:r>
                <w:rPr>
                  <w:rFonts w:eastAsia="Times New Roman"/>
                  <w:color w:val="000000"/>
                  <w:sz w:val="20"/>
                  <w:szCs w:val="20"/>
                </w:rPr>
                <w:fldChar w:fldCharType="end"/>
              </w:r>
            </w:hyperlink>
          </w:p>
        </w:tc>
        <w:tc>
          <w:tcPr>
            <w:tcW w:w="2340" w:type="dxa"/>
            <w:shd w:val="clear" w:color="auto" w:fill="auto"/>
            <w:noWrap/>
            <w:hideMark/>
          </w:tcPr>
          <w:p w14:paraId="78AF707D"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HIV</w:t>
            </w:r>
          </w:p>
        </w:tc>
        <w:tc>
          <w:tcPr>
            <w:tcW w:w="1272" w:type="dxa"/>
            <w:shd w:val="clear" w:color="auto" w:fill="auto"/>
            <w:noWrap/>
            <w:hideMark/>
          </w:tcPr>
          <w:p w14:paraId="7D7B686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2015891</w:t>
            </w:r>
          </w:p>
        </w:tc>
        <w:tc>
          <w:tcPr>
            <w:tcW w:w="4398" w:type="dxa"/>
            <w:shd w:val="clear" w:color="auto" w:fill="auto"/>
            <w:noWrap/>
            <w:hideMark/>
          </w:tcPr>
          <w:p w14:paraId="02609D46"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Progression to end-stage renal disease</w:t>
            </w:r>
          </w:p>
        </w:tc>
        <w:tc>
          <w:tcPr>
            <w:tcW w:w="1072" w:type="dxa"/>
            <w:shd w:val="clear" w:color="auto" w:fill="auto"/>
            <w:noWrap/>
            <w:hideMark/>
          </w:tcPr>
          <w:p w14:paraId="4F7E2AE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364164D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05C5A8E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1E339862" w14:textId="77777777" w:rsidTr="0042157B">
        <w:trPr>
          <w:trHeight w:val="315"/>
          <w:jc w:val="center"/>
        </w:trPr>
        <w:tc>
          <w:tcPr>
            <w:tcW w:w="3785" w:type="dxa"/>
            <w:shd w:val="clear" w:color="auto" w:fill="auto"/>
            <w:noWrap/>
            <w:hideMark/>
          </w:tcPr>
          <w:p w14:paraId="5176A7BD" w14:textId="77777777" w:rsidR="00F77033" w:rsidRPr="00F57968" w:rsidRDefault="00F77033" w:rsidP="00F77033">
            <w:pPr>
              <w:rPr>
                <w:sz w:val="20"/>
                <w:szCs w:val="20"/>
              </w:rPr>
            </w:pPr>
            <w:r w:rsidRPr="00C33EA4">
              <w:rPr>
                <w:rFonts w:eastAsia="Times New Roman"/>
                <w:color w:val="000000"/>
                <w:sz w:val="20"/>
                <w:szCs w:val="20"/>
              </w:rPr>
              <w:t xml:space="preserve">Advances in patient safety: </w:t>
            </w:r>
            <w:r>
              <w:rPr>
                <w:rFonts w:eastAsia="Times New Roman"/>
                <w:color w:val="000000"/>
                <w:sz w:val="20"/>
                <w:szCs w:val="20"/>
              </w:rPr>
              <w:t>r</w:t>
            </w:r>
            <w:r w:rsidRPr="00C33EA4">
              <w:rPr>
                <w:rFonts w:eastAsia="Times New Roman"/>
                <w:color w:val="000000"/>
                <w:sz w:val="20"/>
                <w:szCs w:val="20"/>
              </w:rPr>
              <w:t>acial disparities in Patient Safety Indicator (PSI) rates in the Veterans Health Administration</w:t>
            </w:r>
            <w:hyperlink w:anchor="_ENREF_102" w:tooltip="Shimada, 2008. #4094"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&lt;EndNote&gt;&lt;Cite&gt;&lt;Author&gt;Shimada&lt;/Author&gt;&lt;Year&gt;2008&lt;/Year&gt;&lt;RecNum&gt;4094&lt;/RecNum&gt;&lt;DisplayText&gt;&lt;style face="superscript"&gt;102&lt;/style&gt;&lt;/DisplayText&gt;&lt;record&gt;&lt;rec-number&gt;4094&lt;/rec-number&gt;&lt;foreign-keys&gt;&lt;key app="EN" db-id="srfz5pzfd9s09aessv7x0wasvr2feta0vwr0" timestamp="1461634317"&gt;4094&lt;/key&gt;&lt;/foreign-keys&gt;&lt;ref-type name="Thesis"&gt;32&lt;/ref-type&gt;&lt;contributors&gt;&lt;authors&gt;&lt;author&gt;Shimada, S. L.&lt;/author&gt;&lt;author&gt;Montez-Rath, M. E.&lt;/author&gt;&lt;author&gt;Loveland, S. A.&lt;/author&gt;&lt;author&gt;Zhao, S.&lt;/author&gt;&lt;author&gt;Kressin, N. R.&lt;/author&gt;&lt;author&gt;Rosen, A. K.&lt;/author&gt;&lt;/authors&gt;&lt;secondary-authors&gt;&lt;author&gt;Henriksen, K.&lt;/author&gt;&lt;author&gt;Battles, J. B.&lt;/author&gt;&lt;author&gt;Keyes, M. A.&lt;/author&gt;&lt;author&gt;Grady, M. L.&lt;/author&gt;&lt;/secondary-authors&gt;&lt;/contributors&gt;&lt;titles&gt;&lt;title&gt;Advances in patient safety: Racial disparities in Patient Safety Indicator (PSI) rates in the Veterans Health Administration&lt;/title&gt;&lt;secondary-title&gt;Advances in Patient Safety: New Directions and Alternative Approaches (Vol. 1: Assessment)&lt;/secondary-title&gt;&lt;/titles&gt;&lt;dates&gt;&lt;year&gt;2008.&lt;/year&gt;&lt;/dates&gt;&lt;pub-location&gt;Rockville (MD)&lt;/pub-location&gt;&lt;publisher&gt;Agency for Healthcare Research and Quality&lt;/publisher&gt;&lt;urls&gt;&lt;/urls&gt;&lt;custom1&gt;PubMed n.49 04152016&lt;/custom1&gt;&lt;custom2&gt;KQ1&lt;/custom2&gt;&lt;custom3&gt;Race-AA-Black, Race-AA-PI, Race-AI-AN, Race-Hispanic&lt;/custom3&gt;&lt;custom5&gt;I {rescreened by Karli} - [formerly X]&lt;/custom5&gt;&lt;custom6&gt;Karli&lt;/custom6&gt;&lt;custom7&gt;Include - [formerly HD Meeting Include]&lt;/custom7&gt;&lt;language&gt;eng&lt;/language&gt;&lt;/record&gt;&lt;/Cite&gt;&lt;/EndNote&gt;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102</w:t>
              </w:r>
              <w:r>
                <w:rPr>
                  <w:rFonts w:eastAsia="Times New Roman"/>
                  <w:color w:val="000000"/>
                  <w:sz w:val="20"/>
                  <w:szCs w:val="20"/>
                </w:rPr>
                <w:fldChar w:fldCharType="end"/>
              </w:r>
            </w:hyperlink>
          </w:p>
        </w:tc>
        <w:tc>
          <w:tcPr>
            <w:tcW w:w="2340" w:type="dxa"/>
            <w:shd w:val="clear" w:color="auto" w:fill="auto"/>
            <w:noWrap/>
            <w:hideMark/>
          </w:tcPr>
          <w:p w14:paraId="500DD9BF"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Inpatient care</w:t>
            </w:r>
          </w:p>
        </w:tc>
        <w:tc>
          <w:tcPr>
            <w:tcW w:w="1272" w:type="dxa"/>
            <w:shd w:val="clear" w:color="auto" w:fill="auto"/>
            <w:noWrap/>
            <w:hideMark/>
          </w:tcPr>
          <w:p w14:paraId="3E67574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1032103</w:t>
            </w:r>
          </w:p>
        </w:tc>
        <w:tc>
          <w:tcPr>
            <w:tcW w:w="4398" w:type="dxa"/>
            <w:shd w:val="clear" w:color="auto" w:fill="auto"/>
            <w:noWrap/>
            <w:hideMark/>
          </w:tcPr>
          <w:p w14:paraId="1D8CA91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Patient safety indicators</w:t>
            </w:r>
            <w:r>
              <w:rPr>
                <w:rFonts w:eastAsia="Times New Roman"/>
                <w:color w:val="000000"/>
                <w:sz w:val="20"/>
                <w:szCs w:val="20"/>
              </w:rPr>
              <w:t xml:space="preserve"> (</w:t>
            </w:r>
            <w:r w:rsidRPr="00F57968">
              <w:rPr>
                <w:rFonts w:eastAsia="Times New Roman"/>
                <w:color w:val="000000"/>
                <w:sz w:val="20"/>
                <w:szCs w:val="20"/>
              </w:rPr>
              <w:t xml:space="preserve">including postoperative hip fracture, hemorrhage or hematoma, physiologic and metabolic derangements, respiratory failure, </w:t>
            </w:r>
            <w:r w:rsidRPr="00F57968">
              <w:rPr>
                <w:rFonts w:eastAsia="Times New Roman"/>
                <w:color w:val="000000"/>
                <w:sz w:val="20"/>
                <w:szCs w:val="20"/>
              </w:rPr>
              <w:lastRenderedPageBreak/>
              <w:t xml:space="preserve">pulmonary embolism or deep vein thrombosis, sepsis, wound dehiscence, </w:t>
            </w:r>
            <w:r>
              <w:rPr>
                <w:rFonts w:eastAsia="Times New Roman"/>
                <w:color w:val="000000"/>
                <w:sz w:val="20"/>
                <w:szCs w:val="20"/>
              </w:rPr>
              <w:t>etc.)</w:t>
            </w:r>
          </w:p>
        </w:tc>
        <w:tc>
          <w:tcPr>
            <w:tcW w:w="1072" w:type="dxa"/>
            <w:shd w:val="clear" w:color="auto" w:fill="auto"/>
            <w:noWrap/>
            <w:hideMark/>
          </w:tcPr>
          <w:p w14:paraId="383FD72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lastRenderedPageBreak/>
              <w:t>Quality</w:t>
            </w:r>
          </w:p>
        </w:tc>
        <w:tc>
          <w:tcPr>
            <w:tcW w:w="972" w:type="dxa"/>
            <w:shd w:val="clear" w:color="auto" w:fill="auto"/>
            <w:noWrap/>
            <w:hideMark/>
          </w:tcPr>
          <w:p w14:paraId="042EFB4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196A4DB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6B58B14D" w14:textId="77777777" w:rsidTr="0042157B">
        <w:trPr>
          <w:trHeight w:val="315"/>
          <w:jc w:val="center"/>
        </w:trPr>
        <w:tc>
          <w:tcPr>
            <w:tcW w:w="3785" w:type="dxa"/>
            <w:shd w:val="clear" w:color="auto" w:fill="auto"/>
            <w:noWrap/>
            <w:hideMark/>
          </w:tcPr>
          <w:p w14:paraId="3C699E99" w14:textId="77777777" w:rsidR="00F77033" w:rsidRPr="00F57968" w:rsidRDefault="00F77033" w:rsidP="00F77033">
            <w:pPr>
              <w:rPr>
                <w:sz w:val="20"/>
                <w:szCs w:val="20"/>
              </w:rPr>
            </w:pPr>
            <w:r w:rsidRPr="00F57968">
              <w:rPr>
                <w:rFonts w:eastAsia="Times New Roman"/>
                <w:color w:val="000000"/>
                <w:sz w:val="20"/>
                <w:szCs w:val="20"/>
              </w:rPr>
              <w:lastRenderedPageBreak/>
              <w:t>Use of mechanical and noninvasive ventilation in black and white chronic obstructive pulmonary disease patients within the Veterans Administration health care system</w:t>
            </w:r>
            <w:hyperlink w:anchor="_ENREF_103" w:tooltip="Cannon, 2009 #2591" w:history="1">
              <w:r>
                <w:rPr>
                  <w:rFonts w:eastAsia="Times New Roman"/>
                  <w:color w:val="000000"/>
                  <w:sz w:val="20"/>
                  <w:szCs w:val="20"/>
                </w:rPr>
                <w:fldChar w:fldCharType="begin">
                  <w:fldData xml:space="preserve">PEVuZE5vdGU+PENpdGU+PEF1dGhvcj5DYW5ub248L0F1dGhvcj48WWVhcj4yMDA5PC9ZZWFyPjxS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PEVuZE5vdGU+PENpdGU+PEF1dGhvcj5DYW5ub248L0F1dGhvcj48WWVhcj4yMDA5PC9ZZWFyPjxS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103</w:t>
              </w:r>
              <w:r>
                <w:rPr>
                  <w:rFonts w:eastAsia="Times New Roman"/>
                  <w:color w:val="000000"/>
                  <w:sz w:val="20"/>
                  <w:szCs w:val="20"/>
                </w:rPr>
                <w:fldChar w:fldCharType="end"/>
              </w:r>
            </w:hyperlink>
          </w:p>
        </w:tc>
        <w:tc>
          <w:tcPr>
            <w:tcW w:w="2340" w:type="dxa"/>
            <w:shd w:val="clear" w:color="auto" w:fill="auto"/>
            <w:noWrap/>
            <w:hideMark/>
          </w:tcPr>
          <w:p w14:paraId="3AF639DC"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Inpatient/acute care</w:t>
            </w:r>
          </w:p>
        </w:tc>
        <w:tc>
          <w:tcPr>
            <w:tcW w:w="1272" w:type="dxa"/>
            <w:shd w:val="clear" w:color="auto" w:fill="auto"/>
            <w:noWrap/>
            <w:hideMark/>
          </w:tcPr>
          <w:p w14:paraId="1316847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40498</w:t>
            </w:r>
          </w:p>
        </w:tc>
        <w:tc>
          <w:tcPr>
            <w:tcW w:w="4398" w:type="dxa"/>
            <w:shd w:val="clear" w:color="auto" w:fill="auto"/>
            <w:noWrap/>
            <w:hideMark/>
          </w:tcPr>
          <w:p w14:paraId="61E39C85"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Use of mechanical ventilation</w:t>
            </w:r>
            <w:r>
              <w:rPr>
                <w:rFonts w:eastAsia="Times New Roman"/>
                <w:color w:val="000000"/>
                <w:sz w:val="20"/>
                <w:szCs w:val="20"/>
              </w:rPr>
              <w:t xml:space="preserve"> and noninvasive ventilation</w:t>
            </w:r>
          </w:p>
        </w:tc>
        <w:tc>
          <w:tcPr>
            <w:tcW w:w="1072" w:type="dxa"/>
            <w:shd w:val="clear" w:color="auto" w:fill="auto"/>
            <w:noWrap/>
            <w:hideMark/>
          </w:tcPr>
          <w:p w14:paraId="73F8805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1F617F2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7A56B48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22E078C2" w14:textId="77777777" w:rsidTr="0042157B">
        <w:trPr>
          <w:trHeight w:val="315"/>
          <w:jc w:val="center"/>
        </w:trPr>
        <w:tc>
          <w:tcPr>
            <w:tcW w:w="3785" w:type="dxa"/>
            <w:shd w:val="clear" w:color="auto" w:fill="auto"/>
            <w:noWrap/>
            <w:hideMark/>
          </w:tcPr>
          <w:p w14:paraId="4496C664" w14:textId="77777777" w:rsidR="00F77033" w:rsidRPr="00F57968" w:rsidRDefault="00F77033" w:rsidP="00F77033">
            <w:pPr>
              <w:rPr>
                <w:sz w:val="20"/>
                <w:szCs w:val="20"/>
              </w:rPr>
            </w:pPr>
            <w:r>
              <w:rPr>
                <w:rFonts w:eastAsia="Times New Roman"/>
                <w:noProof/>
                <w:color w:val="000000"/>
                <w:sz w:val="20"/>
                <w:szCs w:val="20"/>
              </w:rPr>
              <w:t>Racial, income, and marital status disparities in hospital readmissions within a veterans-integrated health care network</w:t>
            </w:r>
            <w:hyperlink w:anchor="_ENREF_104" w:tooltip="Moore, 2015 #570"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&lt;EndNote&gt;&lt;Cite&gt;&lt;Author&gt;Moore&lt;/Author&gt;&lt;Year&gt;2015&lt;/Year&gt;&lt;RecNum&gt;570&lt;/RecNum&gt;&lt;DisplayText&gt;&lt;style face="superscript"&gt;104&lt;/style&gt;&lt;/DisplayText&gt;&lt;record&gt;&lt;rec-number&gt;570&lt;/rec-number&gt;&lt;foreign-keys&gt;&lt;key app="EN" db-id="srfz5pzfd9s09aessv7x0wasvr2feta0vwr0" timestamp="1458012958"&gt;570&lt;/key&gt;&lt;/foreign-keys&gt;&lt;ref-type name="Journal Article"&gt;17&lt;/ref-type&gt;&lt;contributors&gt;&lt;authors&gt;&lt;author&gt;Moore, Crystal Dea&lt;/author&gt;&lt;author&gt;Gao, Kelly&lt;/author&gt;&lt;author&gt;Shulan, Mollie&lt;/author&gt;&lt;/authors&gt;&lt;/contributors&gt;&lt;auth-address&gt;Moore, Crystal Dea: Department of Social Work, Skidmore College, 815N. Broadway, Saratoga Springs, NY, US, 12866, cmoore@skidmore.edu&amp;#xD;Moore, Crystal Dea: cmoore@skidmore.edu&lt;/auth-address&gt;&lt;titles&gt;&lt;title&gt;Racial, income, and marital status disparities in hospital readmissions within a veterans-integrated health care network&lt;/title&gt;&lt;secondary-title&gt;Eval Health Prof&lt;/secondary-title&gt;&lt;/titles&gt;&lt;periodical&gt;&lt;full-title&gt;Evaluation and the Health Professions&lt;/full-title&gt;&lt;abbr-1&gt;Eval. Health Prof.&lt;/abbr-1&gt;&lt;abbr-2&gt;Eval Health Prof&lt;/abbr-2&gt;&lt;abbr-3&gt;Evaluation &amp;amp; the Health Professions&lt;/abbr-3&gt;&lt;/periodical&gt;&lt;pages&gt;491-507&lt;/pages&gt;&lt;volume&gt;38&lt;/volume&gt;&lt;number&gt;4&lt;/number&gt;&lt;keywords&gt;&lt;keyword&gt;*Military Veterans&lt;/keyword&gt;&lt;keyword&gt;*Psychiatric Hospital Readmission&lt;/keyword&gt;&lt;keyword&gt;*Quality of Care&lt;/keyword&gt;&lt;keyword&gt;*Health Disparities&lt;/keyword&gt;&lt;keyword&gt;Income Level&lt;/keyword&gt;&lt;keyword&gt;Marital Status&lt;/keyword&gt;&lt;keyword&gt;Medicaid&lt;/keyword&gt;&lt;keyword&gt;Medicare&lt;/keyword&gt;&lt;keyword&gt;Race and Ethnic Discrimination&lt;/keyword&gt;&lt;/keywords&gt;&lt;dates&gt;&lt;year&gt;2015&lt;/year&gt;&lt;/dates&gt;&lt;isbn&gt;0163-2787&lt;/isbn&gt;&lt;accession-num&gt;Karli&lt;/accession-num&gt;&lt;call-num&gt;Include&lt;/call-num&gt;&lt;urls&gt;&lt;related-urls&gt;&lt;url&gt;http://ovidsp.ovid.com/ovidweb.cgi?T=JS&amp;amp;PAGE=reference&amp;amp;D=psyc11&amp;amp;NEWS=N&amp;amp;AN=2015-53155-003&lt;/url&gt;&lt;/related-urls&gt;&lt;/urls&gt;&lt;custom1&gt;PsycINFO 1 02102016 RP&lt;/custom1&gt;&lt;custom2&gt;KQ1&lt;/custom2&gt;&lt;custom3&gt;SES, Race-AA-Black&lt;/custom3&gt;&lt;custom5&gt;VA Kim SS - Karli to review&lt;/custom5&gt;&lt;custom6&gt;Crystal&lt;/custom6&gt;&lt;custom7&gt;Include&lt;/custom7&gt;&lt;/record&gt;&lt;/Cite&gt;&lt;/EndNote&gt;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104</w:t>
              </w:r>
              <w:r>
                <w:rPr>
                  <w:rFonts w:eastAsia="Times New Roman"/>
                  <w:color w:val="000000"/>
                  <w:sz w:val="20"/>
                  <w:szCs w:val="20"/>
                </w:rPr>
                <w:fldChar w:fldCharType="end"/>
              </w:r>
            </w:hyperlink>
          </w:p>
        </w:tc>
        <w:tc>
          <w:tcPr>
            <w:tcW w:w="2340" w:type="dxa"/>
            <w:shd w:val="clear" w:color="auto" w:fill="auto"/>
            <w:noWrap/>
            <w:hideMark/>
          </w:tcPr>
          <w:p w14:paraId="6745C810"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Inpatient/acute care</w:t>
            </w:r>
          </w:p>
        </w:tc>
        <w:tc>
          <w:tcPr>
            <w:tcW w:w="1272" w:type="dxa"/>
            <w:shd w:val="clear" w:color="auto" w:fill="auto"/>
            <w:noWrap/>
            <w:hideMark/>
          </w:tcPr>
          <w:p w14:paraId="7B18F09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8718</w:t>
            </w:r>
          </w:p>
        </w:tc>
        <w:tc>
          <w:tcPr>
            <w:tcW w:w="4398" w:type="dxa"/>
            <w:shd w:val="clear" w:color="auto" w:fill="auto"/>
            <w:noWrap/>
            <w:hideMark/>
          </w:tcPr>
          <w:p w14:paraId="06D1D3F4"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Number of hospital readmissions</w:t>
            </w:r>
          </w:p>
        </w:tc>
        <w:tc>
          <w:tcPr>
            <w:tcW w:w="1072" w:type="dxa"/>
            <w:shd w:val="clear" w:color="auto" w:fill="auto"/>
            <w:noWrap/>
            <w:hideMark/>
          </w:tcPr>
          <w:p w14:paraId="3ABCF30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7DC561D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184825D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2013F45C" w14:textId="77777777" w:rsidTr="0042157B">
        <w:trPr>
          <w:trHeight w:val="315"/>
          <w:jc w:val="center"/>
        </w:trPr>
        <w:tc>
          <w:tcPr>
            <w:tcW w:w="3785" w:type="dxa"/>
            <w:shd w:val="clear" w:color="auto" w:fill="auto"/>
            <w:noWrap/>
            <w:hideMark/>
          </w:tcPr>
          <w:p w14:paraId="1885612D" w14:textId="77777777" w:rsidR="00F77033" w:rsidRPr="00F57968" w:rsidRDefault="00F77033" w:rsidP="00F77033">
            <w:pPr>
              <w:rPr>
                <w:sz w:val="20"/>
                <w:szCs w:val="20"/>
              </w:rPr>
            </w:pPr>
            <w:r w:rsidRPr="00F57968">
              <w:rPr>
                <w:rFonts w:eastAsia="Times New Roman"/>
                <w:color w:val="000000"/>
                <w:sz w:val="20"/>
                <w:szCs w:val="20"/>
              </w:rPr>
              <w:t>Racial and ethnic differences in the treatment of seriously ill patients: a comparison of African-American, Caucasian and Hispanic veterans</w:t>
            </w:r>
            <w:hyperlink w:anchor="_ENREF_105" w:tooltip="Braun, 2008 #2642" w:history="1">
              <w:r>
                <w:rPr>
                  <w:rFonts w:eastAsia="Times New Roman"/>
                  <w:color w:val="000000"/>
                  <w:sz w:val="20"/>
                  <w:szCs w:val="20"/>
                </w:rPr>
                <w:fldChar w:fldCharType="begin">
                  <w:fldData xml:space="preserve">PEVuZE5vdGU+PENpdGU+PEF1dGhvcj5CcmF1bjwvQXV0aG9yPjxZZWFyPjIwMDg8L1llYXI+PFJl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PEVuZE5vdGU+PENpdGU+PEF1dGhvcj5CcmF1bjwvQXV0aG9yPjxZZWFyPjIwMDg8L1llYXI+PFJl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105</w:t>
              </w:r>
              <w:r>
                <w:rPr>
                  <w:rFonts w:eastAsia="Times New Roman"/>
                  <w:color w:val="000000"/>
                  <w:sz w:val="20"/>
                  <w:szCs w:val="20"/>
                </w:rPr>
                <w:fldChar w:fldCharType="end"/>
              </w:r>
            </w:hyperlink>
          </w:p>
        </w:tc>
        <w:tc>
          <w:tcPr>
            <w:tcW w:w="2340" w:type="dxa"/>
            <w:shd w:val="clear" w:color="auto" w:fill="auto"/>
            <w:noWrap/>
            <w:hideMark/>
          </w:tcPr>
          <w:p w14:paraId="4FEDC5C0"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Inpatient/acute care, elderly</w:t>
            </w:r>
          </w:p>
        </w:tc>
        <w:tc>
          <w:tcPr>
            <w:tcW w:w="1272" w:type="dxa"/>
            <w:shd w:val="clear" w:color="auto" w:fill="auto"/>
            <w:noWrap/>
            <w:hideMark/>
          </w:tcPr>
          <w:p w14:paraId="6FC83EB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166059</w:t>
            </w:r>
          </w:p>
        </w:tc>
        <w:tc>
          <w:tcPr>
            <w:tcW w:w="4398" w:type="dxa"/>
            <w:shd w:val="clear" w:color="auto" w:fill="auto"/>
            <w:noWrap/>
            <w:hideMark/>
          </w:tcPr>
          <w:p w14:paraId="701C2A15"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Use of life-sustaining treatment (</w:t>
            </w:r>
            <w:r>
              <w:rPr>
                <w:rFonts w:eastAsia="Times New Roman"/>
                <w:color w:val="000000"/>
                <w:sz w:val="20"/>
                <w:szCs w:val="20"/>
              </w:rPr>
              <w:t>r</w:t>
            </w:r>
            <w:r w:rsidRPr="00F57968">
              <w:rPr>
                <w:rFonts w:eastAsia="Times New Roman"/>
                <w:color w:val="000000"/>
                <w:sz w:val="20"/>
                <w:szCs w:val="20"/>
              </w:rPr>
              <w:t xml:space="preserve">esuscitation, </w:t>
            </w:r>
            <w:r>
              <w:rPr>
                <w:rFonts w:eastAsia="Times New Roman"/>
                <w:color w:val="000000"/>
                <w:sz w:val="20"/>
                <w:szCs w:val="20"/>
              </w:rPr>
              <w:t>m</w:t>
            </w:r>
            <w:r w:rsidRPr="00F57968">
              <w:rPr>
                <w:rFonts w:eastAsia="Times New Roman"/>
                <w:color w:val="000000"/>
                <w:sz w:val="20"/>
                <w:szCs w:val="20"/>
              </w:rPr>
              <w:t xml:space="preserve">echanical </w:t>
            </w:r>
            <w:r>
              <w:rPr>
                <w:rFonts w:eastAsia="Times New Roman"/>
                <w:color w:val="000000"/>
                <w:sz w:val="20"/>
                <w:szCs w:val="20"/>
              </w:rPr>
              <w:t>v</w:t>
            </w:r>
            <w:r w:rsidRPr="00F57968">
              <w:rPr>
                <w:rFonts w:eastAsia="Times New Roman"/>
                <w:color w:val="000000"/>
                <w:sz w:val="20"/>
                <w:szCs w:val="20"/>
              </w:rPr>
              <w:t xml:space="preserve">entilation, </w:t>
            </w:r>
            <w:r>
              <w:rPr>
                <w:rFonts w:eastAsia="Times New Roman"/>
                <w:color w:val="000000"/>
                <w:sz w:val="20"/>
                <w:szCs w:val="20"/>
              </w:rPr>
              <w:t>i</w:t>
            </w:r>
            <w:r w:rsidRPr="00F57968">
              <w:rPr>
                <w:rFonts w:eastAsia="Times New Roman"/>
                <w:color w:val="000000"/>
                <w:sz w:val="20"/>
                <w:szCs w:val="20"/>
              </w:rPr>
              <w:t xml:space="preserve">ntensive </w:t>
            </w:r>
            <w:r>
              <w:rPr>
                <w:rFonts w:eastAsia="Times New Roman"/>
                <w:color w:val="000000"/>
                <w:sz w:val="20"/>
                <w:szCs w:val="20"/>
              </w:rPr>
              <w:t>c</w:t>
            </w:r>
            <w:r w:rsidRPr="00F57968">
              <w:rPr>
                <w:rFonts w:eastAsia="Times New Roman"/>
                <w:color w:val="000000"/>
                <w:sz w:val="20"/>
                <w:szCs w:val="20"/>
              </w:rPr>
              <w:t xml:space="preserve">are </w:t>
            </w:r>
            <w:r>
              <w:rPr>
                <w:rFonts w:eastAsia="Times New Roman"/>
                <w:color w:val="000000"/>
                <w:sz w:val="20"/>
                <w:szCs w:val="20"/>
              </w:rPr>
              <w:t>u</w:t>
            </w:r>
            <w:r w:rsidRPr="00F57968">
              <w:rPr>
                <w:rFonts w:eastAsia="Times New Roman"/>
                <w:color w:val="000000"/>
                <w:sz w:val="20"/>
                <w:szCs w:val="20"/>
              </w:rPr>
              <w:t xml:space="preserve">nit, </w:t>
            </w:r>
            <w:r>
              <w:rPr>
                <w:rFonts w:eastAsia="Times New Roman"/>
                <w:color w:val="000000"/>
                <w:sz w:val="20"/>
                <w:szCs w:val="20"/>
              </w:rPr>
              <w:t>e</w:t>
            </w:r>
            <w:r w:rsidRPr="00F57968">
              <w:rPr>
                <w:rFonts w:eastAsia="Times New Roman"/>
                <w:color w:val="000000"/>
                <w:sz w:val="20"/>
                <w:szCs w:val="20"/>
              </w:rPr>
              <w:t xml:space="preserve">nteral </w:t>
            </w:r>
            <w:r>
              <w:rPr>
                <w:rFonts w:eastAsia="Times New Roman"/>
                <w:color w:val="000000"/>
                <w:sz w:val="20"/>
                <w:szCs w:val="20"/>
              </w:rPr>
              <w:t>n</w:t>
            </w:r>
            <w:r w:rsidRPr="00F57968">
              <w:rPr>
                <w:rFonts w:eastAsia="Times New Roman"/>
                <w:color w:val="000000"/>
                <w:sz w:val="20"/>
                <w:szCs w:val="20"/>
              </w:rPr>
              <w:t xml:space="preserve">utrition, </w:t>
            </w:r>
            <w:r>
              <w:rPr>
                <w:rFonts w:eastAsia="Times New Roman"/>
                <w:color w:val="000000"/>
                <w:sz w:val="20"/>
                <w:szCs w:val="20"/>
              </w:rPr>
              <w:t>t</w:t>
            </w:r>
            <w:r w:rsidRPr="00F57968">
              <w:rPr>
                <w:rFonts w:eastAsia="Times New Roman"/>
                <w:color w:val="000000"/>
                <w:sz w:val="20"/>
                <w:szCs w:val="20"/>
              </w:rPr>
              <w:t>ransfusion)</w:t>
            </w:r>
          </w:p>
        </w:tc>
        <w:tc>
          <w:tcPr>
            <w:tcW w:w="1072" w:type="dxa"/>
            <w:shd w:val="clear" w:color="auto" w:fill="auto"/>
            <w:noWrap/>
            <w:hideMark/>
          </w:tcPr>
          <w:p w14:paraId="03875BD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7ADB3CD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47B9057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75D385D8" w14:textId="77777777" w:rsidTr="0042157B">
        <w:trPr>
          <w:trHeight w:val="315"/>
          <w:jc w:val="center"/>
        </w:trPr>
        <w:tc>
          <w:tcPr>
            <w:tcW w:w="3785" w:type="dxa"/>
            <w:shd w:val="clear" w:color="auto" w:fill="auto"/>
            <w:noWrap/>
            <w:hideMark/>
          </w:tcPr>
          <w:p w14:paraId="38923B7F" w14:textId="77777777" w:rsidR="00F77033" w:rsidRPr="00F57968" w:rsidRDefault="00F77033" w:rsidP="00F77033">
            <w:pPr>
              <w:rPr>
                <w:sz w:val="20"/>
                <w:szCs w:val="20"/>
              </w:rPr>
            </w:pPr>
            <w:r>
              <w:rPr>
                <w:rFonts w:eastAsia="Times New Roman"/>
                <w:noProof/>
                <w:color w:val="000000"/>
                <w:sz w:val="20"/>
                <w:szCs w:val="20"/>
              </w:rPr>
              <w:t>Bringing the war back home: Mental health disorders among 103 788 US veterans returning from Iraq and Afghanistan seen at Department of Veterans Affairs Facilities</w:t>
            </w:r>
            <w:hyperlink w:anchor="_ENREF_106" w:tooltip="Seal, 2007 #5099"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&lt;EndNote&gt;&lt;Cite&gt;&lt;Author&gt;Seal&lt;/Author&gt;&lt;Year&gt;2007&lt;/Year&gt;&lt;RecNum&gt;5099&lt;/RecNum&gt;&lt;DisplayText&gt;&lt;style face="superscript"&gt;106&lt;/style&gt;&lt;/DisplayText&gt;&lt;record&gt;&lt;rec-number&gt;5099&lt;/rec-number&gt;&lt;foreign-keys&gt;&lt;key app="EN" db-id="srfz5pzfd9s09aessv7x0wasvr2feta0vwr0" timestamp="1467241003"&gt;5099&lt;/key&gt;&lt;/foreign-keys&gt;&lt;ref-type name="Journal Article"&gt;17&lt;/ref-type&gt;&lt;contributors&gt;&lt;authors&gt;&lt;author&gt;Seal, Karen H&lt;/author&gt;&lt;author&gt;Bertenthal, Daniel&lt;/author&gt;&lt;author&gt;Miner, Christian R&lt;/author&gt;&lt;author&gt;Sen, Saunak&lt;/author&gt;&lt;author&gt;Marmar, Charles&lt;/author&gt;&lt;/authors&gt;&lt;/contributors&gt;&lt;titles&gt;&lt;title&gt;Bringing the war back home: Mental health disorders among 103 788 US veterans returning from Iraq and Afghanistan seen at Department of Veterans Affairs Facilities&lt;/title&gt;&lt;secondary-title&gt;Archives of internal medicine&lt;/secondary-title&gt;&lt;/titles&gt;&lt;periodical&gt;&lt;full-title&gt;Archives of Internal Medicine&lt;/full-title&gt;&lt;abbr-1&gt;Arch. Intern. Med.&lt;/abbr-1&gt;&lt;abbr-2&gt;Arch Intern Med&lt;/abbr-2&gt;&lt;/periodical&gt;&lt;pages&gt;476-482&lt;/pages&gt;&lt;volume&gt;167&lt;/volume&gt;&lt;number&gt;5&lt;/number&gt;&lt;dates&gt;&lt;year&gt;2007&lt;/year&gt;&lt;/dates&gt;&lt;isbn&gt;0003-9926&lt;/isbn&gt;&lt;urls&gt;&lt;/urls&gt;&lt;custom2&gt;KQ1&lt;/custom2&gt;&lt;custom3&gt;Race-AA-Black&lt;/custom3&gt;&lt;custom5&gt;VA Women - Karli to review&lt;/custom5&gt;&lt;custom6&gt;Karli&lt;/custom6&gt;&lt;custom7&gt;Include&lt;/custom7&gt;&lt;/record&gt;&lt;/Cite&gt;&lt;/EndNote&gt;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106</w:t>
              </w:r>
              <w:r>
                <w:rPr>
                  <w:rFonts w:eastAsia="Times New Roman"/>
                  <w:color w:val="000000"/>
                  <w:sz w:val="20"/>
                  <w:szCs w:val="20"/>
                </w:rPr>
                <w:fldChar w:fldCharType="end"/>
              </w:r>
            </w:hyperlink>
          </w:p>
        </w:tc>
        <w:tc>
          <w:tcPr>
            <w:tcW w:w="2340" w:type="dxa"/>
            <w:shd w:val="clear" w:color="auto" w:fill="auto"/>
            <w:noWrap/>
            <w:hideMark/>
          </w:tcPr>
          <w:p w14:paraId="5D015B50"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Mental </w:t>
            </w:r>
            <w:r>
              <w:rPr>
                <w:rFonts w:eastAsia="Times New Roman"/>
                <w:color w:val="000000"/>
                <w:sz w:val="20"/>
                <w:szCs w:val="20"/>
              </w:rPr>
              <w:t>h</w:t>
            </w:r>
            <w:r w:rsidRPr="00F57968">
              <w:rPr>
                <w:rFonts w:eastAsia="Times New Roman"/>
                <w:color w:val="000000"/>
                <w:sz w:val="20"/>
                <w:szCs w:val="20"/>
              </w:rPr>
              <w:t>ealth</w:t>
            </w:r>
          </w:p>
        </w:tc>
        <w:tc>
          <w:tcPr>
            <w:tcW w:w="1272" w:type="dxa"/>
            <w:shd w:val="clear" w:color="auto" w:fill="auto"/>
            <w:noWrap/>
            <w:hideMark/>
          </w:tcPr>
          <w:p w14:paraId="181906A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103788</w:t>
            </w:r>
          </w:p>
        </w:tc>
        <w:tc>
          <w:tcPr>
            <w:tcW w:w="4398" w:type="dxa"/>
            <w:shd w:val="clear" w:color="auto" w:fill="auto"/>
            <w:noWrap/>
            <w:hideMark/>
          </w:tcPr>
          <w:p w14:paraId="1320C814"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PTSD or other mental health diagnoses</w:t>
            </w:r>
          </w:p>
        </w:tc>
        <w:tc>
          <w:tcPr>
            <w:tcW w:w="1072" w:type="dxa"/>
            <w:shd w:val="clear" w:color="auto" w:fill="auto"/>
            <w:noWrap/>
            <w:hideMark/>
          </w:tcPr>
          <w:p w14:paraId="6BA85C7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34F019B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7A17959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4AD7A59D" w14:textId="77777777" w:rsidTr="0042157B">
        <w:trPr>
          <w:trHeight w:val="315"/>
          <w:jc w:val="center"/>
        </w:trPr>
        <w:tc>
          <w:tcPr>
            <w:tcW w:w="3785" w:type="dxa"/>
            <w:shd w:val="clear" w:color="auto" w:fill="auto"/>
            <w:noWrap/>
            <w:hideMark/>
          </w:tcPr>
          <w:p w14:paraId="4EC29931" w14:textId="77777777" w:rsidR="00F77033" w:rsidRPr="00F57968" w:rsidRDefault="00F77033" w:rsidP="00F77033">
            <w:pPr>
              <w:rPr>
                <w:sz w:val="20"/>
                <w:szCs w:val="20"/>
              </w:rPr>
            </w:pPr>
            <w:r w:rsidRPr="00F57968">
              <w:rPr>
                <w:rFonts w:eastAsia="Times New Roman"/>
                <w:color w:val="000000"/>
                <w:sz w:val="20"/>
                <w:szCs w:val="20"/>
              </w:rPr>
              <w:t>Ethnic disparities in the treatment of dementia in veterans</w:t>
            </w:r>
            <w:hyperlink w:anchor="_ENREF_107" w:tooltip="Kalkonde, 2009 #1924" w:history="1">
              <w:r>
                <w:rPr>
                  <w:rFonts w:eastAsia="Times New Roman"/>
                  <w:color w:val="000000"/>
                  <w:sz w:val="20"/>
                  <w:szCs w:val="20"/>
                </w:rPr>
                <w:fldChar w:fldCharType="begin">
                  <w:fldData xml:space="preserve">PEVuZE5vdGU+PENpdGU+PEF1dGhvcj5LYWxrb25kZTwvQXV0aG9yPjxZZWFyPjIwMDk8L1llYXI+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PEVuZE5vdGU+PENpdGU+PEF1dGhvcj5LYWxrb25kZTwvQXV0aG9yPjxZZWFyPjIwMDk8L1llYXI+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107</w:t>
              </w:r>
              <w:r>
                <w:rPr>
                  <w:rFonts w:eastAsia="Times New Roman"/>
                  <w:color w:val="000000"/>
                  <w:sz w:val="20"/>
                  <w:szCs w:val="20"/>
                </w:rPr>
                <w:fldChar w:fldCharType="end"/>
              </w:r>
            </w:hyperlink>
          </w:p>
        </w:tc>
        <w:tc>
          <w:tcPr>
            <w:tcW w:w="2340" w:type="dxa"/>
            <w:shd w:val="clear" w:color="auto" w:fill="auto"/>
            <w:noWrap/>
            <w:hideMark/>
          </w:tcPr>
          <w:p w14:paraId="1A7BD208" w14:textId="77777777" w:rsidR="00F77033" w:rsidRPr="00F57968" w:rsidRDefault="00F77033" w:rsidP="00F77033">
            <w:pPr>
              <w:rPr>
                <w:sz w:val="20"/>
                <w:szCs w:val="20"/>
              </w:rPr>
            </w:pPr>
            <w:r>
              <w:rPr>
                <w:rFonts w:eastAsia="Times New Roman"/>
                <w:color w:val="000000"/>
                <w:sz w:val="20"/>
                <w:szCs w:val="20"/>
              </w:rPr>
              <w:t>Mental h</w:t>
            </w:r>
            <w:r w:rsidRPr="00F57968">
              <w:rPr>
                <w:rFonts w:eastAsia="Times New Roman"/>
                <w:color w:val="000000"/>
                <w:sz w:val="20"/>
                <w:szCs w:val="20"/>
              </w:rPr>
              <w:t>ealth</w:t>
            </w:r>
          </w:p>
        </w:tc>
        <w:tc>
          <w:tcPr>
            <w:tcW w:w="1272" w:type="dxa"/>
            <w:shd w:val="clear" w:color="auto" w:fill="auto"/>
            <w:noWrap/>
            <w:hideMark/>
          </w:tcPr>
          <w:p w14:paraId="1B353F9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410</w:t>
            </w:r>
          </w:p>
        </w:tc>
        <w:tc>
          <w:tcPr>
            <w:tcW w:w="4398" w:type="dxa"/>
            <w:shd w:val="clear" w:color="auto" w:fill="auto"/>
            <w:noWrap/>
            <w:hideMark/>
          </w:tcPr>
          <w:p w14:paraId="64D57705"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Dementia management with a</w:t>
            </w:r>
            <w:r>
              <w:rPr>
                <w:rFonts w:eastAsia="Times New Roman"/>
                <w:color w:val="000000"/>
                <w:sz w:val="20"/>
                <w:szCs w:val="20"/>
              </w:rPr>
              <w:t>cetylcholinesterase inhibitors</w:t>
            </w:r>
          </w:p>
        </w:tc>
        <w:tc>
          <w:tcPr>
            <w:tcW w:w="1072" w:type="dxa"/>
            <w:shd w:val="clear" w:color="auto" w:fill="auto"/>
            <w:noWrap/>
            <w:hideMark/>
          </w:tcPr>
          <w:p w14:paraId="6C43DB9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024D56A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C0304A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4FF9D614" w14:textId="77777777" w:rsidTr="0042157B">
        <w:trPr>
          <w:trHeight w:val="315"/>
          <w:jc w:val="center"/>
        </w:trPr>
        <w:tc>
          <w:tcPr>
            <w:tcW w:w="3785" w:type="dxa"/>
            <w:shd w:val="clear" w:color="auto" w:fill="auto"/>
            <w:noWrap/>
            <w:hideMark/>
          </w:tcPr>
          <w:p w14:paraId="4DF94224" w14:textId="77777777" w:rsidR="00F77033" w:rsidRPr="00F57968" w:rsidRDefault="00F77033" w:rsidP="00F77033">
            <w:pPr>
              <w:rPr>
                <w:sz w:val="20"/>
                <w:szCs w:val="20"/>
              </w:rPr>
            </w:pPr>
            <w:r w:rsidRPr="00C33EA4">
              <w:rPr>
                <w:rFonts w:eastAsia="Times New Roman"/>
                <w:color w:val="000000"/>
                <w:sz w:val="20"/>
                <w:szCs w:val="20"/>
              </w:rPr>
              <w:t>Racial differences in psychiatric symptom patterns and service use in VA primary care clinics</w:t>
            </w:r>
            <w:hyperlink w:anchor="_ENREF_108" w:tooltip="Grubaugh, 2006 #3891" w:history="1">
              <w:r>
                <w:rPr>
                  <w:rFonts w:eastAsia="Times New Roman"/>
                  <w:color w:val="000000"/>
                  <w:sz w:val="20"/>
                  <w:szCs w:val="20"/>
                </w:rPr>
                <w:fldChar w:fldCharType="begin">
                  <w:fldData xml:space="preserve">PEVuZE5vdGU+PENpdGU+PEF1dGhvcj5HcnViYXVnaDwvQXV0aG9yPjxZZWFyPjIwMDY8L1llYXI+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==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PEVuZE5vdGU+PENpdGU+PEF1dGhvcj5HcnViYXVnaDwvQXV0aG9yPjxZZWFyPjIwMDY8L1llYXI+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==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108</w:t>
              </w:r>
              <w:r>
                <w:rPr>
                  <w:rFonts w:eastAsia="Times New Roman"/>
                  <w:color w:val="000000"/>
                  <w:sz w:val="20"/>
                  <w:szCs w:val="20"/>
                </w:rPr>
                <w:fldChar w:fldCharType="end"/>
              </w:r>
            </w:hyperlink>
          </w:p>
        </w:tc>
        <w:tc>
          <w:tcPr>
            <w:tcW w:w="2340" w:type="dxa"/>
            <w:shd w:val="clear" w:color="auto" w:fill="auto"/>
            <w:noWrap/>
            <w:hideMark/>
          </w:tcPr>
          <w:p w14:paraId="6E6B2B34"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Mental health</w:t>
            </w:r>
          </w:p>
        </w:tc>
        <w:tc>
          <w:tcPr>
            <w:tcW w:w="1272" w:type="dxa"/>
            <w:shd w:val="clear" w:color="auto" w:fill="auto"/>
            <w:noWrap/>
            <w:hideMark/>
          </w:tcPr>
          <w:p w14:paraId="206558B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713</w:t>
            </w:r>
          </w:p>
        </w:tc>
        <w:tc>
          <w:tcPr>
            <w:tcW w:w="4398" w:type="dxa"/>
            <w:shd w:val="clear" w:color="auto" w:fill="auto"/>
            <w:noWrap/>
            <w:hideMark/>
          </w:tcPr>
          <w:p w14:paraId="6B090A78" w14:textId="77777777" w:rsidR="00F77033" w:rsidRPr="00F57968" w:rsidRDefault="00F77033" w:rsidP="00F77033">
            <w:pPr>
              <w:rPr>
                <w:rFonts w:eastAsia="Times New Roman"/>
                <w:color w:val="000000"/>
                <w:sz w:val="20"/>
                <w:szCs w:val="20"/>
              </w:rPr>
            </w:pPr>
            <w:r>
              <w:rPr>
                <w:rFonts w:eastAsia="Times New Roman"/>
                <w:color w:val="000000"/>
                <w:sz w:val="20"/>
                <w:szCs w:val="20"/>
              </w:rPr>
              <w:t>Rates of trauma</w:t>
            </w:r>
            <w:r w:rsidRPr="00F57968">
              <w:rPr>
                <w:rFonts w:eastAsia="Times New Roman"/>
                <w:color w:val="000000"/>
                <w:sz w:val="20"/>
                <w:szCs w:val="20"/>
              </w:rPr>
              <w:t xml:space="preserve">, </w:t>
            </w:r>
            <w:r>
              <w:rPr>
                <w:rFonts w:eastAsia="Times New Roman"/>
                <w:color w:val="000000"/>
                <w:sz w:val="20"/>
                <w:szCs w:val="20"/>
              </w:rPr>
              <w:t xml:space="preserve">PTSD diagnosis, other psychiatric diagnoses, </w:t>
            </w:r>
            <w:r w:rsidRPr="00F57968">
              <w:rPr>
                <w:rFonts w:eastAsia="Times New Roman"/>
                <w:color w:val="000000"/>
                <w:sz w:val="20"/>
                <w:szCs w:val="20"/>
              </w:rPr>
              <w:t xml:space="preserve">and </w:t>
            </w:r>
            <w:r>
              <w:rPr>
                <w:rFonts w:eastAsia="Times New Roman"/>
                <w:color w:val="000000"/>
                <w:sz w:val="20"/>
                <w:szCs w:val="20"/>
              </w:rPr>
              <w:t>use of VA services and benefits</w:t>
            </w:r>
          </w:p>
        </w:tc>
        <w:tc>
          <w:tcPr>
            <w:tcW w:w="1072" w:type="dxa"/>
            <w:shd w:val="clear" w:color="auto" w:fill="auto"/>
            <w:noWrap/>
            <w:hideMark/>
          </w:tcPr>
          <w:p w14:paraId="54E37AF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35F0C91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715E76A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5A13703D" w14:textId="77777777" w:rsidTr="0042157B">
        <w:trPr>
          <w:trHeight w:val="315"/>
          <w:jc w:val="center"/>
        </w:trPr>
        <w:tc>
          <w:tcPr>
            <w:tcW w:w="3785" w:type="dxa"/>
            <w:shd w:val="clear" w:color="auto" w:fill="auto"/>
            <w:noWrap/>
            <w:hideMark/>
          </w:tcPr>
          <w:p w14:paraId="3E96A425" w14:textId="77777777" w:rsidR="00F77033" w:rsidRPr="00F57968" w:rsidRDefault="00F77033" w:rsidP="00F77033">
            <w:pPr>
              <w:rPr>
                <w:sz w:val="20"/>
                <w:szCs w:val="20"/>
              </w:rPr>
            </w:pPr>
            <w:r>
              <w:rPr>
                <w:rFonts w:eastAsia="Times New Roman"/>
                <w:noProof/>
                <w:color w:val="000000"/>
                <w:sz w:val="20"/>
                <w:szCs w:val="20"/>
              </w:rPr>
              <w:t>Racial disparities in trauma exposure, psychiatric symptoms, and service use among female patients in Veterans Affairs primary care clinics</w:t>
            </w:r>
            <w:hyperlink w:anchor="_ENREF_109" w:tooltip="Grubaugh, 2008 #2146" w:history="1">
              <w:r>
                <w:rPr>
                  <w:rFonts w:eastAsia="Times New Roman"/>
                  <w:color w:val="000000"/>
                  <w:sz w:val="20"/>
                  <w:szCs w:val="20"/>
                </w:rPr>
                <w:fldChar w:fldCharType="begin">
                  <w:fldData xml:space="preserve">PEVuZE5vdGU+PENpdGU+PEF1dGhvcj5HcnViYXVnaDwvQXV0aG9yPjxZZWFyPjIwMDg8L1llYXI+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==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PEVuZE5vdGU+PENpdGU+PEF1dGhvcj5HcnViYXVnaDwvQXV0aG9yPjxZZWFyPjIwMDg8L1llYXI+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==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109</w:t>
              </w:r>
              <w:r>
                <w:rPr>
                  <w:rFonts w:eastAsia="Times New Roman"/>
                  <w:color w:val="000000"/>
                  <w:sz w:val="20"/>
                  <w:szCs w:val="20"/>
                </w:rPr>
                <w:fldChar w:fldCharType="end"/>
              </w:r>
            </w:hyperlink>
          </w:p>
        </w:tc>
        <w:tc>
          <w:tcPr>
            <w:tcW w:w="2340" w:type="dxa"/>
            <w:shd w:val="clear" w:color="auto" w:fill="auto"/>
            <w:noWrap/>
            <w:hideMark/>
          </w:tcPr>
          <w:p w14:paraId="3423E1FB"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Mental health </w:t>
            </w:r>
          </w:p>
        </w:tc>
        <w:tc>
          <w:tcPr>
            <w:tcW w:w="1272" w:type="dxa"/>
            <w:shd w:val="clear" w:color="auto" w:fill="auto"/>
            <w:noWrap/>
            <w:hideMark/>
          </w:tcPr>
          <w:p w14:paraId="5FA1190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183</w:t>
            </w:r>
          </w:p>
        </w:tc>
        <w:tc>
          <w:tcPr>
            <w:tcW w:w="4398" w:type="dxa"/>
            <w:shd w:val="clear" w:color="auto" w:fill="auto"/>
            <w:noWrap/>
            <w:hideMark/>
          </w:tcPr>
          <w:p w14:paraId="424ACA6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Rates of PTSD, mood disorder, anxiety, substance u</w:t>
            </w:r>
            <w:r>
              <w:rPr>
                <w:rFonts w:eastAsia="Times New Roman"/>
                <w:color w:val="000000"/>
                <w:sz w:val="20"/>
                <w:szCs w:val="20"/>
              </w:rPr>
              <w:t>se, any mental health disorder</w:t>
            </w:r>
          </w:p>
        </w:tc>
        <w:tc>
          <w:tcPr>
            <w:tcW w:w="1072" w:type="dxa"/>
            <w:shd w:val="clear" w:color="auto" w:fill="auto"/>
            <w:noWrap/>
            <w:hideMark/>
          </w:tcPr>
          <w:p w14:paraId="4A43EAF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2A9926B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506F54C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3DD4D991" w14:textId="77777777" w:rsidTr="0042157B">
        <w:trPr>
          <w:trHeight w:val="315"/>
          <w:jc w:val="center"/>
        </w:trPr>
        <w:tc>
          <w:tcPr>
            <w:tcW w:w="3785" w:type="dxa"/>
            <w:shd w:val="clear" w:color="auto" w:fill="auto"/>
            <w:noWrap/>
            <w:hideMark/>
          </w:tcPr>
          <w:p w14:paraId="36C5C53A" w14:textId="77777777" w:rsidR="00F77033" w:rsidRPr="00F57968" w:rsidRDefault="00F77033" w:rsidP="00F77033">
            <w:pPr>
              <w:rPr>
                <w:sz w:val="20"/>
                <w:szCs w:val="20"/>
              </w:rPr>
            </w:pPr>
            <w:r w:rsidRPr="00F57968">
              <w:rPr>
                <w:rFonts w:eastAsia="Times New Roman"/>
                <w:color w:val="000000"/>
                <w:sz w:val="20"/>
                <w:szCs w:val="20"/>
              </w:rPr>
              <w:t>Ethnic disparities in the treatment of dementia in veterans</w:t>
            </w:r>
            <w:hyperlink w:anchor="_ENREF_107" w:tooltip="Kalkonde, 2009 #1924" w:history="1">
              <w:r>
                <w:rPr>
                  <w:rFonts w:eastAsia="Times New Roman"/>
                  <w:color w:val="000000"/>
                  <w:sz w:val="20"/>
                  <w:szCs w:val="20"/>
                </w:rPr>
                <w:fldChar w:fldCharType="begin">
                  <w:fldData xml:space="preserve">PEVuZE5vdGU+PENpdGU+PEF1dGhvcj5LYWxrb25kZTwvQXV0aG9yPjxZZWFyPjIwMDk8L1llYXI+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PEVuZE5vdGU+PENpdGU+PEF1dGhvcj5LYWxrb25kZTwvQXV0aG9yPjxZZWFyPjIwMDk8L1llYXI+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107</w:t>
              </w:r>
              <w:r>
                <w:rPr>
                  <w:rFonts w:eastAsia="Times New Roman"/>
                  <w:color w:val="000000"/>
                  <w:sz w:val="20"/>
                  <w:szCs w:val="20"/>
                </w:rPr>
                <w:fldChar w:fldCharType="end"/>
              </w:r>
            </w:hyperlink>
          </w:p>
        </w:tc>
        <w:tc>
          <w:tcPr>
            <w:tcW w:w="2340" w:type="dxa"/>
            <w:shd w:val="clear" w:color="auto" w:fill="auto"/>
            <w:noWrap/>
            <w:hideMark/>
          </w:tcPr>
          <w:p w14:paraId="5C2C1F94" w14:textId="77777777" w:rsidR="00F77033" w:rsidRPr="00F57968" w:rsidRDefault="00F77033" w:rsidP="00F77033">
            <w:pPr>
              <w:rPr>
                <w:sz w:val="20"/>
                <w:szCs w:val="20"/>
              </w:rPr>
            </w:pPr>
            <w:r w:rsidRPr="00F57968">
              <w:rPr>
                <w:rFonts w:eastAsia="Times New Roman"/>
                <w:color w:val="000000"/>
                <w:sz w:val="20"/>
                <w:szCs w:val="20"/>
              </w:rPr>
              <w:t xml:space="preserve">Mental </w:t>
            </w:r>
            <w:r>
              <w:rPr>
                <w:rFonts w:eastAsia="Times New Roman"/>
                <w:color w:val="000000"/>
                <w:sz w:val="20"/>
                <w:szCs w:val="20"/>
              </w:rPr>
              <w:t>h</w:t>
            </w:r>
            <w:r w:rsidRPr="00F57968">
              <w:rPr>
                <w:rFonts w:eastAsia="Times New Roman"/>
                <w:color w:val="000000"/>
                <w:sz w:val="20"/>
                <w:szCs w:val="20"/>
              </w:rPr>
              <w:t>ealth</w:t>
            </w:r>
          </w:p>
        </w:tc>
        <w:tc>
          <w:tcPr>
            <w:tcW w:w="1272" w:type="dxa"/>
            <w:shd w:val="clear" w:color="auto" w:fill="auto"/>
            <w:noWrap/>
            <w:hideMark/>
          </w:tcPr>
          <w:p w14:paraId="23C464F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410</w:t>
            </w:r>
          </w:p>
        </w:tc>
        <w:tc>
          <w:tcPr>
            <w:tcW w:w="4398" w:type="dxa"/>
            <w:shd w:val="clear" w:color="auto" w:fill="auto"/>
            <w:noWrap/>
            <w:hideMark/>
          </w:tcPr>
          <w:p w14:paraId="4062C075"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Dementia management with a</w:t>
            </w:r>
            <w:r>
              <w:rPr>
                <w:rFonts w:eastAsia="Times New Roman"/>
                <w:color w:val="000000"/>
                <w:sz w:val="20"/>
                <w:szCs w:val="20"/>
              </w:rPr>
              <w:t>cetylcholinesterase inhibitors</w:t>
            </w:r>
          </w:p>
        </w:tc>
        <w:tc>
          <w:tcPr>
            <w:tcW w:w="1072" w:type="dxa"/>
            <w:shd w:val="clear" w:color="auto" w:fill="auto"/>
            <w:noWrap/>
            <w:hideMark/>
          </w:tcPr>
          <w:p w14:paraId="277E291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2DFB100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13A1B62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4631E8A0" w14:textId="77777777" w:rsidTr="0042157B">
        <w:trPr>
          <w:trHeight w:val="315"/>
          <w:jc w:val="center"/>
        </w:trPr>
        <w:tc>
          <w:tcPr>
            <w:tcW w:w="3785" w:type="dxa"/>
            <w:shd w:val="clear" w:color="auto" w:fill="auto"/>
            <w:noWrap/>
            <w:hideMark/>
          </w:tcPr>
          <w:p w14:paraId="29AB77C1" w14:textId="77777777" w:rsidR="00F77033" w:rsidRPr="00F57968" w:rsidRDefault="00F77033" w:rsidP="00F77033">
            <w:pPr>
              <w:rPr>
                <w:sz w:val="20"/>
                <w:szCs w:val="20"/>
              </w:rPr>
            </w:pPr>
            <w:r w:rsidRPr="00F57968">
              <w:rPr>
                <w:rFonts w:eastAsia="Times New Roman"/>
                <w:color w:val="000000"/>
                <w:sz w:val="20"/>
                <w:szCs w:val="20"/>
              </w:rPr>
              <w:t>Medication adherence, ethnicity, and the influence of multiple psych</w:t>
            </w:r>
            <w:r>
              <w:rPr>
                <w:rFonts w:eastAsia="Times New Roman"/>
                <w:color w:val="000000"/>
                <w:sz w:val="20"/>
                <w:szCs w:val="20"/>
              </w:rPr>
              <w:t>osocial and financial barriers</w:t>
            </w:r>
            <w:hyperlink w:anchor="_ENREF_110" w:tooltip="Zeber, 2011 #769" w:history="1">
              <w:r>
                <w:rPr>
                  <w:rFonts w:eastAsia="Times New Roman"/>
                  <w:color w:val="000000"/>
                  <w:sz w:val="20"/>
                  <w:szCs w:val="20"/>
                </w:rPr>
                <w:fldChar w:fldCharType="begin">
                  <w:fldData xml:space="preserve">PEVuZE5vdGU+PENpdGU+PEF1dGhvcj5aZWJlcjwvQXV0aG9yPjxZZWFyPjIwMTE8L1llYXI+PFJl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PEVuZE5vdGU+PENpdGU+PEF1dGhvcj5aZWJlcjwvQXV0aG9yPjxZZWFyPjIwMTE8L1llYXI+PFJl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110</w:t>
              </w:r>
              <w:r>
                <w:rPr>
                  <w:rFonts w:eastAsia="Times New Roman"/>
                  <w:color w:val="000000"/>
                  <w:sz w:val="20"/>
                  <w:szCs w:val="20"/>
                </w:rPr>
                <w:fldChar w:fldCharType="end"/>
              </w:r>
            </w:hyperlink>
          </w:p>
        </w:tc>
        <w:tc>
          <w:tcPr>
            <w:tcW w:w="2340" w:type="dxa"/>
            <w:shd w:val="clear" w:color="auto" w:fill="auto"/>
            <w:noWrap/>
            <w:hideMark/>
          </w:tcPr>
          <w:p w14:paraId="321DE60E" w14:textId="77777777" w:rsidR="00F77033" w:rsidRPr="00F57968" w:rsidRDefault="00F77033" w:rsidP="00F77033">
            <w:pPr>
              <w:rPr>
                <w:sz w:val="20"/>
                <w:szCs w:val="20"/>
              </w:rPr>
            </w:pPr>
            <w:r w:rsidRPr="00F57968">
              <w:rPr>
                <w:rFonts w:eastAsia="Times New Roman"/>
                <w:color w:val="000000"/>
                <w:sz w:val="20"/>
                <w:szCs w:val="20"/>
              </w:rPr>
              <w:t xml:space="preserve">Mental </w:t>
            </w:r>
            <w:r>
              <w:rPr>
                <w:rFonts w:eastAsia="Times New Roman"/>
                <w:color w:val="000000"/>
                <w:sz w:val="20"/>
                <w:szCs w:val="20"/>
              </w:rPr>
              <w:t>h</w:t>
            </w:r>
            <w:r w:rsidRPr="00F57968">
              <w:rPr>
                <w:rFonts w:eastAsia="Times New Roman"/>
                <w:color w:val="000000"/>
                <w:sz w:val="20"/>
                <w:szCs w:val="20"/>
              </w:rPr>
              <w:t>ealth</w:t>
            </w:r>
          </w:p>
        </w:tc>
        <w:tc>
          <w:tcPr>
            <w:tcW w:w="1272" w:type="dxa"/>
            <w:shd w:val="clear" w:color="auto" w:fill="auto"/>
            <w:noWrap/>
            <w:hideMark/>
          </w:tcPr>
          <w:p w14:paraId="400F70B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435</w:t>
            </w:r>
          </w:p>
        </w:tc>
        <w:tc>
          <w:tcPr>
            <w:tcW w:w="4398" w:type="dxa"/>
            <w:shd w:val="clear" w:color="auto" w:fill="auto"/>
            <w:noWrap/>
            <w:hideMark/>
          </w:tcPr>
          <w:p w14:paraId="2B64F1B5"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Medication adherence</w:t>
            </w:r>
          </w:p>
        </w:tc>
        <w:tc>
          <w:tcPr>
            <w:tcW w:w="1072" w:type="dxa"/>
            <w:shd w:val="clear" w:color="auto" w:fill="auto"/>
            <w:noWrap/>
            <w:hideMark/>
          </w:tcPr>
          <w:p w14:paraId="5A99679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4A273C6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5E46337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623EE556" w14:textId="77777777" w:rsidTr="0042157B">
        <w:trPr>
          <w:trHeight w:val="315"/>
          <w:jc w:val="center"/>
        </w:trPr>
        <w:tc>
          <w:tcPr>
            <w:tcW w:w="3785" w:type="dxa"/>
            <w:shd w:val="clear" w:color="auto" w:fill="auto"/>
            <w:noWrap/>
            <w:hideMark/>
          </w:tcPr>
          <w:p w14:paraId="03B60E08" w14:textId="77777777" w:rsidR="00F77033" w:rsidRPr="00F57968" w:rsidRDefault="00F77033" w:rsidP="00F77033">
            <w:pPr>
              <w:rPr>
                <w:sz w:val="20"/>
                <w:szCs w:val="20"/>
              </w:rPr>
            </w:pPr>
            <w:r>
              <w:rPr>
                <w:rFonts w:eastAsia="Times New Roman"/>
                <w:noProof/>
                <w:color w:val="000000"/>
                <w:sz w:val="20"/>
                <w:szCs w:val="20"/>
              </w:rPr>
              <w:t>Treatment adherence and illness insight in veterans with bipolar disorder</w:t>
            </w:r>
            <w:hyperlink w:anchor="_ENREF_111" w:tooltip="Copeland, 2008 #4937" w:history="1">
              <w:r>
                <w:rPr>
                  <w:rFonts w:eastAsia="Times New Roman"/>
                  <w:color w:val="000000"/>
                  <w:sz w:val="20"/>
                  <w:szCs w:val="20"/>
                </w:rPr>
                <w:fldChar w:fldCharType="begin">
                  <w:fldData xml:space="preserve">PEVuZE5vdGU+PENpdGU+PEF1dGhvcj5Db3BlbGFuZDwvQXV0aG9yPjxZZWFyPjIwMDg8L1llYXI+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PEVuZE5vdGU+PENpdGU+PEF1dGhvcj5Db3BlbGFuZDwvQXV0aG9yPjxZZWFyPjIwMDg8L1llYXI+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111</w:t>
              </w:r>
              <w:r>
                <w:rPr>
                  <w:rFonts w:eastAsia="Times New Roman"/>
                  <w:color w:val="000000"/>
                  <w:sz w:val="20"/>
                  <w:szCs w:val="20"/>
                </w:rPr>
                <w:fldChar w:fldCharType="end"/>
              </w:r>
            </w:hyperlink>
          </w:p>
        </w:tc>
        <w:tc>
          <w:tcPr>
            <w:tcW w:w="2340" w:type="dxa"/>
            <w:shd w:val="clear" w:color="auto" w:fill="auto"/>
            <w:noWrap/>
            <w:hideMark/>
          </w:tcPr>
          <w:p w14:paraId="7A44FC74"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Mental </w:t>
            </w:r>
            <w:r>
              <w:rPr>
                <w:rFonts w:eastAsia="Times New Roman"/>
                <w:color w:val="000000"/>
                <w:sz w:val="20"/>
                <w:szCs w:val="20"/>
              </w:rPr>
              <w:t>h</w:t>
            </w:r>
            <w:r w:rsidRPr="00F57968">
              <w:rPr>
                <w:rFonts w:eastAsia="Times New Roman"/>
                <w:color w:val="000000"/>
                <w:sz w:val="20"/>
                <w:szCs w:val="20"/>
              </w:rPr>
              <w:t>ealth</w:t>
            </w:r>
          </w:p>
        </w:tc>
        <w:tc>
          <w:tcPr>
            <w:tcW w:w="1272" w:type="dxa"/>
            <w:shd w:val="clear" w:color="auto" w:fill="auto"/>
            <w:noWrap/>
            <w:hideMark/>
          </w:tcPr>
          <w:p w14:paraId="4395ED2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435</w:t>
            </w:r>
          </w:p>
        </w:tc>
        <w:tc>
          <w:tcPr>
            <w:tcW w:w="4398" w:type="dxa"/>
            <w:shd w:val="clear" w:color="auto" w:fill="auto"/>
            <w:noWrap/>
            <w:hideMark/>
          </w:tcPr>
          <w:p w14:paraId="69B779C8" w14:textId="77777777" w:rsidR="00F77033" w:rsidRPr="00F57968" w:rsidRDefault="00F77033" w:rsidP="00F77033">
            <w:pPr>
              <w:rPr>
                <w:rFonts w:eastAsia="Times New Roman"/>
                <w:color w:val="000000"/>
                <w:sz w:val="20"/>
                <w:szCs w:val="20"/>
              </w:rPr>
            </w:pPr>
            <w:r>
              <w:rPr>
                <w:rFonts w:eastAsia="Times New Roman"/>
                <w:color w:val="000000"/>
                <w:sz w:val="20"/>
                <w:szCs w:val="20"/>
              </w:rPr>
              <w:t>Medication adherence</w:t>
            </w:r>
          </w:p>
        </w:tc>
        <w:tc>
          <w:tcPr>
            <w:tcW w:w="1072" w:type="dxa"/>
            <w:shd w:val="clear" w:color="auto" w:fill="auto"/>
            <w:noWrap/>
            <w:hideMark/>
          </w:tcPr>
          <w:p w14:paraId="3EC7E99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165909F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70E026D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12DC1A10" w14:textId="77777777" w:rsidTr="0042157B">
        <w:trPr>
          <w:trHeight w:val="315"/>
          <w:jc w:val="center"/>
        </w:trPr>
        <w:tc>
          <w:tcPr>
            <w:tcW w:w="3785" w:type="dxa"/>
            <w:shd w:val="clear" w:color="auto" w:fill="auto"/>
            <w:noWrap/>
            <w:hideMark/>
          </w:tcPr>
          <w:p w14:paraId="21F10F5A" w14:textId="77777777" w:rsidR="00F77033" w:rsidRPr="00F57968" w:rsidRDefault="00F77033" w:rsidP="00F77033">
            <w:pPr>
              <w:rPr>
                <w:sz w:val="20"/>
                <w:szCs w:val="20"/>
              </w:rPr>
            </w:pPr>
            <w:r w:rsidRPr="00C33EA4">
              <w:rPr>
                <w:rFonts w:eastAsia="Times New Roman"/>
                <w:color w:val="000000"/>
                <w:sz w:val="20"/>
                <w:szCs w:val="20"/>
              </w:rPr>
              <w:t>Racial differences in psychiatric symptom patterns and service use in VA primary care clinics</w:t>
            </w:r>
            <w:hyperlink w:anchor="_ENREF_108" w:tooltip="Grubaugh, 2006 #3891" w:history="1">
              <w:r>
                <w:rPr>
                  <w:rFonts w:eastAsia="Times New Roman"/>
                  <w:color w:val="000000"/>
                  <w:sz w:val="20"/>
                  <w:szCs w:val="20"/>
                </w:rPr>
                <w:fldChar w:fldCharType="begin">
                  <w:fldData xml:space="preserve">PEVuZE5vdGU+PENpdGU+PEF1dGhvcj5HcnViYXVnaDwvQXV0aG9yPjxZZWFyPjIwMDY8L1llYXI+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==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PEVuZE5vdGU+PENpdGU+PEF1dGhvcj5HcnViYXVnaDwvQXV0aG9yPjxZZWFyPjIwMDY8L1llYXI+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==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108</w:t>
              </w:r>
              <w:r>
                <w:rPr>
                  <w:rFonts w:eastAsia="Times New Roman"/>
                  <w:color w:val="000000"/>
                  <w:sz w:val="20"/>
                  <w:szCs w:val="20"/>
                </w:rPr>
                <w:fldChar w:fldCharType="end"/>
              </w:r>
            </w:hyperlink>
          </w:p>
        </w:tc>
        <w:tc>
          <w:tcPr>
            <w:tcW w:w="2340" w:type="dxa"/>
            <w:shd w:val="clear" w:color="auto" w:fill="auto"/>
            <w:noWrap/>
            <w:hideMark/>
          </w:tcPr>
          <w:p w14:paraId="37E6B3E2"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Mental health</w:t>
            </w:r>
          </w:p>
        </w:tc>
        <w:tc>
          <w:tcPr>
            <w:tcW w:w="1272" w:type="dxa"/>
            <w:shd w:val="clear" w:color="auto" w:fill="auto"/>
            <w:noWrap/>
            <w:hideMark/>
          </w:tcPr>
          <w:p w14:paraId="288FA3D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713</w:t>
            </w:r>
          </w:p>
        </w:tc>
        <w:tc>
          <w:tcPr>
            <w:tcW w:w="4398" w:type="dxa"/>
            <w:shd w:val="clear" w:color="auto" w:fill="auto"/>
            <w:noWrap/>
            <w:hideMark/>
          </w:tcPr>
          <w:p w14:paraId="298C640A" w14:textId="77777777" w:rsidR="00F77033" w:rsidRPr="00F57968" w:rsidRDefault="00F77033" w:rsidP="00F77033">
            <w:pPr>
              <w:rPr>
                <w:rFonts w:eastAsia="Times New Roman"/>
                <w:color w:val="000000"/>
                <w:sz w:val="20"/>
                <w:szCs w:val="20"/>
              </w:rPr>
            </w:pPr>
            <w:r>
              <w:rPr>
                <w:rFonts w:eastAsia="Times New Roman"/>
                <w:color w:val="000000"/>
                <w:sz w:val="20"/>
                <w:szCs w:val="20"/>
              </w:rPr>
              <w:t>Rates of trauma</w:t>
            </w:r>
            <w:r w:rsidRPr="00F57968">
              <w:rPr>
                <w:rFonts w:eastAsia="Times New Roman"/>
                <w:color w:val="000000"/>
                <w:sz w:val="20"/>
                <w:szCs w:val="20"/>
              </w:rPr>
              <w:t xml:space="preserve">, </w:t>
            </w:r>
            <w:r>
              <w:rPr>
                <w:rFonts w:eastAsia="Times New Roman"/>
                <w:color w:val="000000"/>
                <w:sz w:val="20"/>
                <w:szCs w:val="20"/>
              </w:rPr>
              <w:t xml:space="preserve">PTSD diagnosis, other psychiatric diagnoses, </w:t>
            </w:r>
            <w:r w:rsidRPr="00F57968">
              <w:rPr>
                <w:rFonts w:eastAsia="Times New Roman"/>
                <w:color w:val="000000"/>
                <w:sz w:val="20"/>
                <w:szCs w:val="20"/>
              </w:rPr>
              <w:t xml:space="preserve">and </w:t>
            </w:r>
            <w:r>
              <w:rPr>
                <w:rFonts w:eastAsia="Times New Roman"/>
                <w:color w:val="000000"/>
                <w:sz w:val="20"/>
                <w:szCs w:val="20"/>
              </w:rPr>
              <w:t>use of VA services and benefits</w:t>
            </w:r>
          </w:p>
        </w:tc>
        <w:tc>
          <w:tcPr>
            <w:tcW w:w="1072" w:type="dxa"/>
            <w:shd w:val="clear" w:color="auto" w:fill="auto"/>
            <w:noWrap/>
            <w:hideMark/>
          </w:tcPr>
          <w:p w14:paraId="09E6A8A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70E1D4E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22B19CE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56F7C247" w14:textId="77777777" w:rsidTr="0042157B">
        <w:trPr>
          <w:trHeight w:val="315"/>
          <w:jc w:val="center"/>
        </w:trPr>
        <w:tc>
          <w:tcPr>
            <w:tcW w:w="3785" w:type="dxa"/>
            <w:shd w:val="clear" w:color="auto" w:fill="auto"/>
            <w:noWrap/>
            <w:hideMark/>
          </w:tcPr>
          <w:p w14:paraId="20E0A5BD" w14:textId="77777777" w:rsidR="00F77033" w:rsidRPr="00F57968" w:rsidRDefault="00F77033" w:rsidP="00F77033">
            <w:pPr>
              <w:rPr>
                <w:sz w:val="20"/>
                <w:szCs w:val="20"/>
              </w:rPr>
            </w:pPr>
            <w:r w:rsidRPr="00F57968">
              <w:rPr>
                <w:rFonts w:eastAsia="Times New Roman"/>
                <w:color w:val="000000"/>
                <w:sz w:val="20"/>
                <w:szCs w:val="20"/>
              </w:rPr>
              <w:t>Treatment adherence with lithium and anticonvulsant medications among patients with bipolar disorder</w:t>
            </w:r>
            <w:hyperlink w:anchor="_ENREF_112" w:tooltip="Sajatovic, 2007 #1232" w:history="1">
              <w:r>
                <w:rPr>
                  <w:rFonts w:eastAsia="Times New Roman"/>
                  <w:color w:val="000000"/>
                  <w:sz w:val="20"/>
                  <w:szCs w:val="20"/>
                </w:rPr>
                <w:fldChar w:fldCharType="begin">
                  <w:fldData xml:space="preserve">PEVuZE5vdGU+PENpdGU+PEF1dGhvcj5TYWphdG92aWM8L0F1dGhvcj48WWVhcj4yMDA3PC9ZZWFy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PEVuZE5vdGU+PENpdGU+PEF1dGhvcj5TYWphdG92aWM8L0F1dGhvcj48WWVhcj4yMDA3PC9ZZWFy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112</w:t>
              </w:r>
              <w:r>
                <w:rPr>
                  <w:rFonts w:eastAsia="Times New Roman"/>
                  <w:color w:val="000000"/>
                  <w:sz w:val="20"/>
                  <w:szCs w:val="20"/>
                </w:rPr>
                <w:fldChar w:fldCharType="end"/>
              </w:r>
            </w:hyperlink>
          </w:p>
        </w:tc>
        <w:tc>
          <w:tcPr>
            <w:tcW w:w="2340" w:type="dxa"/>
            <w:shd w:val="clear" w:color="auto" w:fill="auto"/>
            <w:noWrap/>
            <w:hideMark/>
          </w:tcPr>
          <w:p w14:paraId="654319E7"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Mental </w:t>
            </w:r>
            <w:r>
              <w:rPr>
                <w:rFonts w:eastAsia="Times New Roman"/>
                <w:color w:val="000000"/>
                <w:sz w:val="20"/>
                <w:szCs w:val="20"/>
              </w:rPr>
              <w:t>h</w:t>
            </w:r>
            <w:r w:rsidRPr="00F57968">
              <w:rPr>
                <w:rFonts w:eastAsia="Times New Roman"/>
                <w:color w:val="000000"/>
                <w:sz w:val="20"/>
                <w:szCs w:val="20"/>
              </w:rPr>
              <w:t>ealth (</w:t>
            </w:r>
            <w:r>
              <w:rPr>
                <w:rFonts w:eastAsia="Times New Roman"/>
                <w:color w:val="000000"/>
                <w:sz w:val="20"/>
                <w:szCs w:val="20"/>
              </w:rPr>
              <w:t>b</w:t>
            </w:r>
            <w:r w:rsidRPr="00F57968">
              <w:rPr>
                <w:rFonts w:eastAsia="Times New Roman"/>
                <w:color w:val="000000"/>
                <w:sz w:val="20"/>
                <w:szCs w:val="20"/>
              </w:rPr>
              <w:t>ipolar)</w:t>
            </w:r>
          </w:p>
        </w:tc>
        <w:tc>
          <w:tcPr>
            <w:tcW w:w="1272" w:type="dxa"/>
            <w:shd w:val="clear" w:color="auto" w:fill="auto"/>
            <w:noWrap/>
            <w:hideMark/>
          </w:tcPr>
          <w:p w14:paraId="5A458F6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44637</w:t>
            </w:r>
          </w:p>
        </w:tc>
        <w:tc>
          <w:tcPr>
            <w:tcW w:w="4398" w:type="dxa"/>
            <w:shd w:val="clear" w:color="auto" w:fill="auto"/>
            <w:noWrap/>
            <w:hideMark/>
          </w:tcPr>
          <w:p w14:paraId="399A5B9F" w14:textId="77777777" w:rsidR="00F77033" w:rsidRPr="00F57968" w:rsidRDefault="00F77033" w:rsidP="00F77033">
            <w:pPr>
              <w:rPr>
                <w:rFonts w:eastAsia="Times New Roman"/>
                <w:color w:val="000000"/>
                <w:sz w:val="20"/>
                <w:szCs w:val="20"/>
              </w:rPr>
            </w:pPr>
            <w:r>
              <w:rPr>
                <w:rFonts w:eastAsia="Times New Roman"/>
                <w:color w:val="000000"/>
                <w:sz w:val="20"/>
                <w:szCs w:val="20"/>
              </w:rPr>
              <w:t>Medication adherence</w:t>
            </w:r>
          </w:p>
        </w:tc>
        <w:tc>
          <w:tcPr>
            <w:tcW w:w="1072" w:type="dxa"/>
            <w:shd w:val="clear" w:color="auto" w:fill="auto"/>
            <w:noWrap/>
            <w:hideMark/>
          </w:tcPr>
          <w:p w14:paraId="71B9C55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7ED5827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5FFBB91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117F42EA" w14:textId="77777777" w:rsidTr="0042157B">
        <w:trPr>
          <w:trHeight w:val="315"/>
          <w:jc w:val="center"/>
        </w:trPr>
        <w:tc>
          <w:tcPr>
            <w:tcW w:w="3785" w:type="dxa"/>
            <w:shd w:val="clear" w:color="auto" w:fill="auto"/>
            <w:noWrap/>
            <w:hideMark/>
          </w:tcPr>
          <w:p w14:paraId="79E4F65B" w14:textId="77777777" w:rsidR="00F77033" w:rsidRPr="00F57968" w:rsidRDefault="00F77033" w:rsidP="00F77033">
            <w:pPr>
              <w:rPr>
                <w:sz w:val="20"/>
                <w:szCs w:val="20"/>
              </w:rPr>
            </w:pPr>
            <w:r w:rsidRPr="00F57968">
              <w:rPr>
                <w:rFonts w:eastAsia="Times New Roman"/>
                <w:color w:val="000000"/>
                <w:sz w:val="20"/>
                <w:szCs w:val="20"/>
              </w:rPr>
              <w:lastRenderedPageBreak/>
              <w:t>Self-reported access to general medical and psychiatric care among veterans with bipolar disorder</w:t>
            </w:r>
            <w:hyperlink w:anchor="_ENREF_113" w:tooltip="Zeber, 2007 #3578"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&lt;EndNote&gt;&lt;Cite&gt;&lt;Author&gt;Zeber&lt;/Author&gt;&lt;Year&gt;2007&lt;/Year&gt;&lt;RecNum&gt;3578&lt;/RecNum&gt;&lt;DisplayText&gt;&lt;style face="superscript"&gt;113&lt;/style&gt;&lt;/DisplayText&gt;&lt;record&gt;&lt;rec-number&gt;3578&lt;/rec-number&gt;&lt;foreign-keys&gt;&lt;key app="EN" db-id="srfz5pzfd9s09aessv7x0wasvr2feta0vwr0" timestamp="1458012967"&gt;3578&lt;/key&gt;&lt;/foreign-keys&gt;&lt;ref-type name="Journal Article"&gt;17&lt;/ref-type&gt;&lt;contributors&gt;&lt;authors&gt;&lt;author&gt;Zeber, John E.&lt;/author&gt;&lt;author&gt;McCarthy, John F.&lt;/author&gt;&lt;author&gt;Bauer, Mark S.&lt;/author&gt;&lt;author&gt;Kilbourne, Amy M.&lt;/author&gt;&lt;/authors&gt;&lt;/contributors&gt;&lt;auth-address&gt;Zeber, John E.: Veterans Affairs (VA) Health Services Research and Development Service (HSR&amp;amp;D), South Texas Veterans Health Care System, 7400 Merton Minter Blvd. (11C6), San Antonio, TX, US, 78229, zeber@uthscsa.edu&amp;#xD;Zeber, John E.: zeber@uthscsa.edu&lt;/auth-address&gt;&lt;titles&gt;&lt;title&gt;Self-reported access to general medical and psychiatric care among veterans with bipolar disorder&lt;/title&gt;&lt;secondary-title&gt;Psychiatr Serv&lt;/secondary-title&gt;&lt;tertiary-title&gt;Hospital &amp;amp; Community Psychiatry&lt;/tertiary-title&gt;&lt;/titles&gt;&lt;periodical&gt;&lt;full-title&gt;Psychiatric Services&lt;/full-title&gt;&lt;abbr-1&gt;Psychiatr. Serv.&lt;/abbr-1&gt;&lt;abbr-2&gt;Psychiatr Serv&lt;/abbr-2&gt;&lt;/periodical&gt;&lt;pages&gt;740&lt;/pages&gt;&lt;volume&gt;58&lt;/volume&gt;&lt;number&gt;6&lt;/number&gt;&lt;edition&gt;6&lt;/edition&gt;&lt;keywords&gt;&lt;keyword&gt;*Bipolar Disorder&lt;/keyword&gt;&lt;keyword&gt;*Death and Dying&lt;/keyword&gt;&lt;keyword&gt;*Elder Care&lt;/keyword&gt;&lt;keyword&gt;*Health Care Utilization&lt;/keyword&gt;&lt;keyword&gt;*Mental Disorders&lt;/keyword&gt;&lt;keyword&gt;Hypertension&lt;/keyword&gt;&lt;/keywords&gt;&lt;dates&gt;&lt;year&gt;2007&lt;/year&gt;&lt;/dates&gt;&lt;isbn&gt;1075-2730&lt;/isbn&gt;&lt;work-type&gt;Psychological Disorders 3210&lt;/work-type&gt;&lt;urls&gt;&lt;related-urls&gt;&lt;url&gt;http://ovidsp.ovid.com/ovidweb.cgi?T=JS&amp;amp;PAGE=reference&amp;amp;D=psyc5&amp;amp;NEWS=N&amp;amp;AN=2007-09339-002&lt;/url&gt;&lt;/related-urls&gt;&lt;/urls&gt;&lt;custom1&gt; PsycINFO 02102016 RP&lt;/custom1&gt;&lt;custom2&gt;KQ1&lt;/custom2&gt;&lt;custom3&gt;Age, Women, Race-AA-Black, Homeless&lt;/custom3&gt;&lt;custom5&gt;I {rescreened by Karli} - [formerly X]&lt;/custom5&gt;&lt;custom6&gt;Karli&lt;/custom6&gt;&lt;custom7&gt;Include - [formerly HD Meeting 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113</w:t>
              </w:r>
              <w:r>
                <w:rPr>
                  <w:rFonts w:eastAsia="Times New Roman"/>
                  <w:color w:val="000000"/>
                  <w:sz w:val="20"/>
                  <w:szCs w:val="20"/>
                </w:rPr>
                <w:fldChar w:fldCharType="end"/>
              </w:r>
            </w:hyperlink>
          </w:p>
        </w:tc>
        <w:tc>
          <w:tcPr>
            <w:tcW w:w="2340" w:type="dxa"/>
            <w:shd w:val="clear" w:color="auto" w:fill="auto"/>
            <w:noWrap/>
            <w:hideMark/>
          </w:tcPr>
          <w:p w14:paraId="5FCBF5B8"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Mental </w:t>
            </w:r>
            <w:r>
              <w:rPr>
                <w:rFonts w:eastAsia="Times New Roman"/>
                <w:color w:val="000000"/>
                <w:sz w:val="20"/>
                <w:szCs w:val="20"/>
              </w:rPr>
              <w:t>h</w:t>
            </w:r>
            <w:r w:rsidRPr="00F57968">
              <w:rPr>
                <w:rFonts w:eastAsia="Times New Roman"/>
                <w:color w:val="000000"/>
                <w:sz w:val="20"/>
                <w:szCs w:val="20"/>
              </w:rPr>
              <w:t>ealth (</w:t>
            </w:r>
            <w:r>
              <w:rPr>
                <w:rFonts w:eastAsia="Times New Roman"/>
                <w:color w:val="000000"/>
                <w:sz w:val="20"/>
                <w:szCs w:val="20"/>
              </w:rPr>
              <w:t>b</w:t>
            </w:r>
            <w:r w:rsidRPr="00F57968">
              <w:rPr>
                <w:rFonts w:eastAsia="Times New Roman"/>
                <w:color w:val="000000"/>
                <w:sz w:val="20"/>
                <w:szCs w:val="20"/>
              </w:rPr>
              <w:t>ipolar)</w:t>
            </w:r>
          </w:p>
        </w:tc>
        <w:tc>
          <w:tcPr>
            <w:tcW w:w="1272" w:type="dxa"/>
            <w:shd w:val="clear" w:color="auto" w:fill="auto"/>
            <w:noWrap/>
            <w:hideMark/>
          </w:tcPr>
          <w:p w14:paraId="2E9E8D0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435</w:t>
            </w:r>
          </w:p>
        </w:tc>
        <w:tc>
          <w:tcPr>
            <w:tcW w:w="4398" w:type="dxa"/>
            <w:shd w:val="clear" w:color="auto" w:fill="auto"/>
            <w:noWrap/>
            <w:hideMark/>
          </w:tcPr>
          <w:p w14:paraId="13942E31"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Patient perception of access to health and mental health</w:t>
            </w:r>
          </w:p>
        </w:tc>
        <w:tc>
          <w:tcPr>
            <w:tcW w:w="1072" w:type="dxa"/>
            <w:shd w:val="clear" w:color="auto" w:fill="auto"/>
            <w:noWrap/>
            <w:hideMark/>
          </w:tcPr>
          <w:p w14:paraId="36BCC49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02CE0CC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35CCEBC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2910891B" w14:textId="77777777" w:rsidTr="0042157B">
        <w:trPr>
          <w:trHeight w:val="315"/>
          <w:jc w:val="center"/>
        </w:trPr>
        <w:tc>
          <w:tcPr>
            <w:tcW w:w="3785" w:type="dxa"/>
            <w:shd w:val="clear" w:color="auto" w:fill="auto"/>
            <w:noWrap/>
            <w:hideMark/>
          </w:tcPr>
          <w:p w14:paraId="5A36C5E6" w14:textId="77777777" w:rsidR="00F77033" w:rsidRPr="00F57968" w:rsidRDefault="00F77033" w:rsidP="00F77033">
            <w:pPr>
              <w:rPr>
                <w:sz w:val="20"/>
                <w:szCs w:val="20"/>
              </w:rPr>
            </w:pPr>
            <w:r w:rsidRPr="00F57968">
              <w:rPr>
                <w:rFonts w:eastAsia="Times New Roman"/>
                <w:color w:val="000000"/>
                <w:sz w:val="20"/>
                <w:szCs w:val="20"/>
              </w:rPr>
              <w:t>Exploratory data mining analysis identifying subgroups of patients with depression who are at high risk for suicide</w:t>
            </w:r>
            <w:hyperlink w:anchor="_ENREF_114" w:tooltip="Ilgen, 2009 #1989" w:history="1">
              <w:r>
                <w:rPr>
                  <w:rFonts w:eastAsia="Times New Roman"/>
                  <w:color w:val="000000"/>
                  <w:sz w:val="20"/>
                  <w:szCs w:val="20"/>
                </w:rPr>
                <w:fldChar w:fldCharType="begin">
                  <w:fldData xml:space="preserve">PEVuZE5vdGU+PENpdGU+PEF1dGhvcj5JbGdlbjwvQXV0aG9yPjxZZWFyPjIwMDk8L1llYXI+PFJl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PEVuZE5vdGU+PENpdGU+PEF1dGhvcj5JbGdlbjwvQXV0aG9yPjxZZWFyPjIwMDk8L1llYXI+PFJl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114</w:t>
              </w:r>
              <w:r>
                <w:rPr>
                  <w:rFonts w:eastAsia="Times New Roman"/>
                  <w:color w:val="000000"/>
                  <w:sz w:val="20"/>
                  <w:szCs w:val="20"/>
                </w:rPr>
                <w:fldChar w:fldCharType="end"/>
              </w:r>
            </w:hyperlink>
          </w:p>
        </w:tc>
        <w:tc>
          <w:tcPr>
            <w:tcW w:w="2340" w:type="dxa"/>
            <w:shd w:val="clear" w:color="auto" w:fill="auto"/>
            <w:noWrap/>
            <w:hideMark/>
          </w:tcPr>
          <w:p w14:paraId="0252FFEB"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Mental health (</w:t>
            </w:r>
            <w:r>
              <w:rPr>
                <w:rFonts w:eastAsia="Times New Roman"/>
                <w:color w:val="000000"/>
                <w:sz w:val="20"/>
                <w:szCs w:val="20"/>
              </w:rPr>
              <w:t>d</w:t>
            </w:r>
            <w:r w:rsidRPr="00F57968">
              <w:rPr>
                <w:rFonts w:eastAsia="Times New Roman"/>
                <w:color w:val="000000"/>
                <w:sz w:val="20"/>
                <w:szCs w:val="20"/>
              </w:rPr>
              <w:t>epression)</w:t>
            </w:r>
          </w:p>
        </w:tc>
        <w:tc>
          <w:tcPr>
            <w:tcW w:w="1272" w:type="dxa"/>
            <w:shd w:val="clear" w:color="auto" w:fill="auto"/>
            <w:noWrap/>
            <w:hideMark/>
          </w:tcPr>
          <w:p w14:paraId="45309B6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887869</w:t>
            </w:r>
          </w:p>
        </w:tc>
        <w:tc>
          <w:tcPr>
            <w:tcW w:w="4398" w:type="dxa"/>
            <w:shd w:val="clear" w:color="auto" w:fill="auto"/>
            <w:noWrap/>
            <w:hideMark/>
          </w:tcPr>
          <w:p w14:paraId="74C6D818"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Suicide</w:t>
            </w:r>
          </w:p>
        </w:tc>
        <w:tc>
          <w:tcPr>
            <w:tcW w:w="1072" w:type="dxa"/>
            <w:shd w:val="clear" w:color="auto" w:fill="auto"/>
            <w:noWrap/>
            <w:hideMark/>
          </w:tcPr>
          <w:p w14:paraId="0B5D167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0D33B5E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13D68DF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3D2510E4" w14:textId="77777777" w:rsidTr="0042157B">
        <w:trPr>
          <w:trHeight w:val="315"/>
          <w:jc w:val="center"/>
        </w:trPr>
        <w:tc>
          <w:tcPr>
            <w:tcW w:w="3785" w:type="dxa"/>
            <w:shd w:val="clear" w:color="auto" w:fill="auto"/>
            <w:noWrap/>
            <w:hideMark/>
          </w:tcPr>
          <w:p w14:paraId="7A68A4E0" w14:textId="77777777" w:rsidR="00F77033" w:rsidRPr="00F57968" w:rsidRDefault="00F77033" w:rsidP="00F77033">
            <w:pPr>
              <w:rPr>
                <w:sz w:val="20"/>
                <w:szCs w:val="20"/>
              </w:rPr>
            </w:pPr>
            <w:r>
              <w:rPr>
                <w:rFonts w:eastAsia="Times New Roman"/>
                <w:noProof/>
                <w:color w:val="000000"/>
                <w:sz w:val="20"/>
                <w:szCs w:val="20"/>
              </w:rPr>
              <w:t>Suicide mortality among individuals receiving treatment for depression in the Veterans Affairs health system: Associations with patient and treatment setting characteristics</w:t>
            </w:r>
            <w:hyperlink w:anchor="_ENREF_115" w:tooltip="Zivin, 2007 #3573" w:history="1">
              <w:r>
                <w:rPr>
                  <w:rFonts w:eastAsia="Times New Roman"/>
                  <w:color w:val="000000"/>
                  <w:sz w:val="20"/>
                  <w:szCs w:val="20"/>
                </w:rPr>
                <w:fldChar w:fldCharType="begin">
                  <w:fldData xml:space="preserve">PEVuZE5vdGU+PENpdGU+PEF1dGhvcj5aaXZpbjwvQXV0aG9yPjxZZWFyPjIwMDc8L1llYXI+PFJl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PEVuZE5vdGU+PENpdGU+PEF1dGhvcj5aaXZpbjwvQXV0aG9yPjxZZWFyPjIwMDc8L1llYXI+PFJl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115</w:t>
              </w:r>
              <w:r>
                <w:rPr>
                  <w:rFonts w:eastAsia="Times New Roman"/>
                  <w:color w:val="000000"/>
                  <w:sz w:val="20"/>
                  <w:szCs w:val="20"/>
                </w:rPr>
                <w:fldChar w:fldCharType="end"/>
              </w:r>
            </w:hyperlink>
          </w:p>
        </w:tc>
        <w:tc>
          <w:tcPr>
            <w:tcW w:w="2340" w:type="dxa"/>
            <w:shd w:val="clear" w:color="auto" w:fill="auto"/>
            <w:noWrap/>
            <w:hideMark/>
          </w:tcPr>
          <w:p w14:paraId="1B8A1DF0"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Mental </w:t>
            </w:r>
            <w:r>
              <w:rPr>
                <w:rFonts w:eastAsia="Times New Roman"/>
                <w:color w:val="000000"/>
                <w:sz w:val="20"/>
                <w:szCs w:val="20"/>
              </w:rPr>
              <w:t>h</w:t>
            </w:r>
            <w:r w:rsidRPr="00F57968">
              <w:rPr>
                <w:rFonts w:eastAsia="Times New Roman"/>
                <w:color w:val="000000"/>
                <w:sz w:val="20"/>
                <w:szCs w:val="20"/>
              </w:rPr>
              <w:t>ealth (</w:t>
            </w:r>
            <w:r>
              <w:rPr>
                <w:rFonts w:eastAsia="Times New Roman"/>
                <w:color w:val="000000"/>
                <w:sz w:val="20"/>
                <w:szCs w:val="20"/>
              </w:rPr>
              <w:t>d</w:t>
            </w:r>
            <w:r w:rsidRPr="00F57968">
              <w:rPr>
                <w:rFonts w:eastAsia="Times New Roman"/>
                <w:color w:val="000000"/>
                <w:sz w:val="20"/>
                <w:szCs w:val="20"/>
              </w:rPr>
              <w:t>epression)</w:t>
            </w:r>
          </w:p>
        </w:tc>
        <w:tc>
          <w:tcPr>
            <w:tcW w:w="1272" w:type="dxa"/>
            <w:shd w:val="clear" w:color="auto" w:fill="auto"/>
            <w:noWrap/>
            <w:hideMark/>
          </w:tcPr>
          <w:p w14:paraId="1CAB3DB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807694</w:t>
            </w:r>
          </w:p>
        </w:tc>
        <w:tc>
          <w:tcPr>
            <w:tcW w:w="4398" w:type="dxa"/>
            <w:shd w:val="clear" w:color="auto" w:fill="auto"/>
            <w:noWrap/>
            <w:hideMark/>
          </w:tcPr>
          <w:p w14:paraId="706B011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Suicide mortality</w:t>
            </w:r>
          </w:p>
        </w:tc>
        <w:tc>
          <w:tcPr>
            <w:tcW w:w="1072" w:type="dxa"/>
            <w:shd w:val="clear" w:color="auto" w:fill="auto"/>
            <w:noWrap/>
            <w:hideMark/>
          </w:tcPr>
          <w:p w14:paraId="54160CB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6CF2092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1C567DC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6A37AB71" w14:textId="77777777" w:rsidTr="0042157B">
        <w:trPr>
          <w:trHeight w:val="315"/>
          <w:jc w:val="center"/>
        </w:trPr>
        <w:tc>
          <w:tcPr>
            <w:tcW w:w="3785" w:type="dxa"/>
            <w:shd w:val="clear" w:color="auto" w:fill="auto"/>
            <w:noWrap/>
            <w:hideMark/>
          </w:tcPr>
          <w:p w14:paraId="5205D87D" w14:textId="77777777" w:rsidR="00F77033" w:rsidRPr="00F57968" w:rsidRDefault="00F77033" w:rsidP="00F77033">
            <w:pPr>
              <w:rPr>
                <w:sz w:val="20"/>
                <w:szCs w:val="20"/>
              </w:rPr>
            </w:pPr>
            <w:r w:rsidRPr="00F57968">
              <w:rPr>
                <w:rFonts w:eastAsia="Times New Roman"/>
                <w:color w:val="000000"/>
                <w:sz w:val="20"/>
                <w:szCs w:val="20"/>
              </w:rPr>
              <w:t>Racial and ethnic differences in receipt of antidepressants and psychotherapy by veterans with chronic depression</w:t>
            </w:r>
            <w:hyperlink w:anchor="_ENREF_116" w:tooltip="Quinones, 2014 #1335" w:history="1">
              <w:r>
                <w:rPr>
                  <w:rFonts w:eastAsia="Times New Roman"/>
                  <w:color w:val="000000"/>
                  <w:sz w:val="20"/>
                  <w:szCs w:val="20"/>
                </w:rPr>
                <w:fldChar w:fldCharType="begin">
                  <w:fldData xml:space="preserve">PEVuZE5vdGU+PENpdGU+PEF1dGhvcj5RdWlub25lczwvQXV0aG9yPjxZZWFyPjIwMTQ8L1llYXI+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PEVuZE5vdGU+PENpdGU+PEF1dGhvcj5RdWlub25lczwvQXV0aG9yPjxZZWFyPjIwMTQ8L1llYXI+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116</w:t>
              </w:r>
              <w:r>
                <w:rPr>
                  <w:rFonts w:eastAsia="Times New Roman"/>
                  <w:color w:val="000000"/>
                  <w:sz w:val="20"/>
                  <w:szCs w:val="20"/>
                </w:rPr>
                <w:fldChar w:fldCharType="end"/>
              </w:r>
            </w:hyperlink>
          </w:p>
        </w:tc>
        <w:tc>
          <w:tcPr>
            <w:tcW w:w="2340" w:type="dxa"/>
            <w:shd w:val="clear" w:color="auto" w:fill="auto"/>
            <w:noWrap/>
            <w:hideMark/>
          </w:tcPr>
          <w:p w14:paraId="454F0F3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Mental health (depression)</w:t>
            </w:r>
          </w:p>
        </w:tc>
        <w:tc>
          <w:tcPr>
            <w:tcW w:w="1272" w:type="dxa"/>
            <w:shd w:val="clear" w:color="auto" w:fill="auto"/>
            <w:noWrap/>
            <w:hideMark/>
          </w:tcPr>
          <w:p w14:paraId="0506DE9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62095</w:t>
            </w:r>
          </w:p>
        </w:tc>
        <w:tc>
          <w:tcPr>
            <w:tcW w:w="4398" w:type="dxa"/>
            <w:shd w:val="clear" w:color="auto" w:fill="auto"/>
            <w:noWrap/>
            <w:hideMark/>
          </w:tcPr>
          <w:p w14:paraId="7394F547"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Adequate depression care</w:t>
            </w:r>
          </w:p>
        </w:tc>
        <w:tc>
          <w:tcPr>
            <w:tcW w:w="1072" w:type="dxa"/>
            <w:shd w:val="clear" w:color="auto" w:fill="auto"/>
            <w:noWrap/>
            <w:hideMark/>
          </w:tcPr>
          <w:p w14:paraId="3492A32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7888BFB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312EC49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5200CA40" w14:textId="77777777" w:rsidTr="0042157B">
        <w:trPr>
          <w:trHeight w:val="315"/>
          <w:jc w:val="center"/>
        </w:trPr>
        <w:tc>
          <w:tcPr>
            <w:tcW w:w="3785" w:type="dxa"/>
            <w:shd w:val="clear" w:color="auto" w:fill="auto"/>
            <w:noWrap/>
            <w:hideMark/>
          </w:tcPr>
          <w:p w14:paraId="74B8F3CD" w14:textId="77777777" w:rsidR="00F77033" w:rsidRPr="00F57968" w:rsidRDefault="00F77033" w:rsidP="00F77033">
            <w:pPr>
              <w:rPr>
                <w:sz w:val="20"/>
                <w:szCs w:val="20"/>
              </w:rPr>
            </w:pPr>
            <w:r w:rsidRPr="00F57968">
              <w:rPr>
                <w:rFonts w:eastAsia="Times New Roman"/>
                <w:color w:val="000000"/>
                <w:sz w:val="20"/>
                <w:szCs w:val="20"/>
              </w:rPr>
              <w:t>Who receives outpatient monitoring during high-risk depression treatment periods?</w:t>
            </w:r>
            <w:hyperlink w:anchor="_ENREF_117" w:tooltip="Kales, 2010 #3838"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&lt;EndNote&gt;&lt;Cite&gt;&lt;Author&gt;Kales&lt;/Author&gt;&lt;Year&gt;2010&lt;/Year&gt;&lt;RecNum&gt;3838&lt;/RecNum&gt;&lt;DisplayText&gt;&lt;style face="superscript"&gt;117&lt;/style&gt;&lt;/DisplayText&gt;&lt;record&gt;&lt;rec-number&gt;3838&lt;/rec-number&gt;&lt;foreign-keys&gt;&lt;key app="EN" db-id="srfz5pzfd9s09aessv7x0wasvr2feta0vwr0" timestamp="1458012967"&gt;3838&lt;/key&gt;&lt;/foreign-keys&gt;&lt;ref-type name="Journal Article"&gt;17&lt;/ref-type&gt;&lt;contributors&gt;&lt;authors&gt;&lt;author&gt;Kales, Helen C.&lt;/author&gt;&lt;author&gt;Kim, H. Myra&lt;/author&gt;&lt;author&gt;Austin, Karen L.&lt;/author&gt;&lt;author&gt;Valenstein, Marcia&lt;/author&gt;&lt;/authors&gt;&lt;/contributors&gt;&lt;auth-address&gt;Kales, Helen C.: Department of Psychiatry, University of Michigan, 4250 Plymouth Road, Box 5765, Ann Arbor, MI, US, 48109, kales@umich.edu&amp;#xD;Kales, Helen C.: kales@umich.edu&lt;/auth-address&gt;&lt;titles&gt;&lt;title&gt;Who receives outpatient monitoring during high-risk depression treatment periods?&lt;/title&gt;&lt;secondary-title&gt;J Am Geriatr Soc&lt;/secondary-title&gt;&lt;/titles&gt;&lt;periodical&gt;&lt;full-title&gt;Journal of the American Geriatrics Society&lt;/full-title&gt;&lt;abbr-1&gt;J. Am. Geriatr. Soc.&lt;/abbr-1&gt;&lt;abbr-2&gt;J Am Geriatr Soc&lt;/abbr-2&gt;&lt;/periodical&gt;&lt;pages&gt;908-913&lt;/pages&gt;&lt;volume&gt;58&lt;/volume&gt;&lt;number&gt;5&lt;/number&gt;&lt;edition&gt;5&lt;/edition&gt;&lt;keywords&gt;&lt;keyword&gt;*Major Depression&lt;/keyword&gt;&lt;keyword&gt;*Outpatients&lt;/keyword&gt;&lt;keyword&gt;*Psychiatric Hospitalization&lt;/keyword&gt;&lt;keyword&gt;*Health Disparities&lt;/keyword&gt;&lt;keyword&gt;At Risk Populations&lt;/keyword&gt;&lt;keyword&gt;Treatment&lt;/keyword&gt;&lt;/keywords&gt;&lt;dates&gt;&lt;year&gt;2010&lt;/year&gt;&lt;/dates&gt;&lt;isbn&gt;0002-8614&lt;/isbn&gt;&lt;work-type&gt;Affective Disorders 3211&lt;/work-type&gt;&lt;urls&gt;&lt;related-urls&gt;&lt;url&gt;http://ovidsp.ovid.com/ovidweb.cgi?T=JS&amp;amp;PAGE=reference&amp;amp;D=psyc7&amp;amp;NEWS=N&amp;amp;AN=2010-09425-016&lt;/url&gt;&lt;/related-urls&gt;&lt;/urls&gt;&lt;custom1&gt; PsycINFO 02102016 RP&lt;/custom1&gt;&lt;custom2&gt;KQ1&lt;/custom2&gt;&lt;custom3&gt;Age, Women, Race-AA-Black, Race-Hispanic&lt;/custom3&gt;&lt;custom5&gt;I {rescreened by Karli} - [formerly KK selected 27Sept2016 to screen X&lt;/custom5&gt;&lt;custom6&gt;Karli&lt;/custom6&gt;&lt;custom7&gt;Include&lt;/custom7&gt;&lt;modified-date&gt;Race - KK keyword grp &lt;/modified-date&gt;&lt;/record&gt;&lt;/Cite&gt;&lt;/EndNote&gt;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117</w:t>
              </w:r>
              <w:r>
                <w:rPr>
                  <w:rFonts w:eastAsia="Times New Roman"/>
                  <w:color w:val="000000"/>
                  <w:sz w:val="20"/>
                  <w:szCs w:val="20"/>
                </w:rPr>
                <w:fldChar w:fldCharType="end"/>
              </w:r>
            </w:hyperlink>
          </w:p>
        </w:tc>
        <w:tc>
          <w:tcPr>
            <w:tcW w:w="2340" w:type="dxa"/>
            <w:shd w:val="clear" w:color="auto" w:fill="auto"/>
            <w:noWrap/>
            <w:hideMark/>
          </w:tcPr>
          <w:p w14:paraId="766DF2EF"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Mental </w:t>
            </w:r>
            <w:r>
              <w:rPr>
                <w:rFonts w:eastAsia="Times New Roman"/>
                <w:color w:val="000000"/>
                <w:sz w:val="20"/>
                <w:szCs w:val="20"/>
              </w:rPr>
              <w:t>h</w:t>
            </w:r>
            <w:r w:rsidRPr="00F57968">
              <w:rPr>
                <w:rFonts w:eastAsia="Times New Roman"/>
                <w:color w:val="000000"/>
                <w:sz w:val="20"/>
                <w:szCs w:val="20"/>
              </w:rPr>
              <w:t>ealth (</w:t>
            </w:r>
            <w:r>
              <w:rPr>
                <w:rFonts w:eastAsia="Times New Roman"/>
                <w:color w:val="000000"/>
                <w:sz w:val="20"/>
                <w:szCs w:val="20"/>
              </w:rPr>
              <w:t>d</w:t>
            </w:r>
            <w:r w:rsidRPr="00F57968">
              <w:rPr>
                <w:rFonts w:eastAsia="Times New Roman"/>
                <w:color w:val="000000"/>
                <w:sz w:val="20"/>
                <w:szCs w:val="20"/>
              </w:rPr>
              <w:t>epression)</w:t>
            </w:r>
          </w:p>
        </w:tc>
        <w:tc>
          <w:tcPr>
            <w:tcW w:w="1272" w:type="dxa"/>
            <w:shd w:val="clear" w:color="auto" w:fill="auto"/>
            <w:noWrap/>
            <w:hideMark/>
          </w:tcPr>
          <w:p w14:paraId="730DB79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494673</w:t>
            </w:r>
          </w:p>
        </w:tc>
        <w:tc>
          <w:tcPr>
            <w:tcW w:w="4398" w:type="dxa"/>
            <w:shd w:val="clear" w:color="auto" w:fill="auto"/>
            <w:noWrap/>
            <w:hideMark/>
          </w:tcPr>
          <w:p w14:paraId="7048933C"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Number of outpatient visits following mental health hospitalization or outpatient initiation of antidepressant medication</w:t>
            </w:r>
          </w:p>
        </w:tc>
        <w:tc>
          <w:tcPr>
            <w:tcW w:w="1072" w:type="dxa"/>
            <w:shd w:val="clear" w:color="auto" w:fill="auto"/>
            <w:noWrap/>
            <w:hideMark/>
          </w:tcPr>
          <w:p w14:paraId="2B45695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20E73B4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1D8B76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7F6401F5" w14:textId="77777777" w:rsidTr="0042157B">
        <w:trPr>
          <w:trHeight w:val="315"/>
          <w:jc w:val="center"/>
        </w:trPr>
        <w:tc>
          <w:tcPr>
            <w:tcW w:w="3785" w:type="dxa"/>
            <w:shd w:val="clear" w:color="auto" w:fill="auto"/>
            <w:noWrap/>
            <w:hideMark/>
          </w:tcPr>
          <w:p w14:paraId="035BDF4E" w14:textId="77777777" w:rsidR="00F77033" w:rsidRPr="00F57968" w:rsidRDefault="00F77033" w:rsidP="00F77033">
            <w:pPr>
              <w:rPr>
                <w:sz w:val="20"/>
                <w:szCs w:val="20"/>
              </w:rPr>
            </w:pPr>
            <w:r>
              <w:rPr>
                <w:rFonts w:eastAsia="Times New Roman"/>
                <w:noProof/>
                <w:color w:val="000000"/>
                <w:sz w:val="20"/>
                <w:szCs w:val="20"/>
              </w:rPr>
              <w:t>Guideline-consistent antidepressant treatment patterns among veterans with diabetes and major depressive disorder</w:t>
            </w:r>
            <w:hyperlink w:anchor="_ENREF_118" w:tooltip="Tiwari, 2008 #1016" w:history="1">
              <w:r>
                <w:rPr>
                  <w:rFonts w:eastAsia="Times New Roman"/>
                  <w:color w:val="000000"/>
                  <w:sz w:val="20"/>
                  <w:szCs w:val="20"/>
                </w:rPr>
                <w:fldChar w:fldCharType="begin">
                  <w:fldData xml:space="preserve">PEVuZE5vdGU+PENpdGU+PEF1dGhvcj5UaXdhcmk8L0F1dGhvcj48WWVhcj4yMDA4PC9ZZWFyPjxS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PEVuZE5vdGU+PENpdGU+PEF1dGhvcj5UaXdhcmk8L0F1dGhvcj48WWVhcj4yMDA4PC9ZZWFyPjxS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118</w:t>
              </w:r>
              <w:r>
                <w:rPr>
                  <w:rFonts w:eastAsia="Times New Roman"/>
                  <w:color w:val="000000"/>
                  <w:sz w:val="20"/>
                  <w:szCs w:val="20"/>
                </w:rPr>
                <w:fldChar w:fldCharType="end"/>
              </w:r>
            </w:hyperlink>
          </w:p>
        </w:tc>
        <w:tc>
          <w:tcPr>
            <w:tcW w:w="2340" w:type="dxa"/>
            <w:shd w:val="clear" w:color="auto" w:fill="auto"/>
            <w:noWrap/>
            <w:hideMark/>
          </w:tcPr>
          <w:p w14:paraId="769275F2"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Mental </w:t>
            </w:r>
            <w:r>
              <w:rPr>
                <w:rFonts w:eastAsia="Times New Roman"/>
                <w:color w:val="000000"/>
                <w:sz w:val="20"/>
                <w:szCs w:val="20"/>
              </w:rPr>
              <w:t>h</w:t>
            </w:r>
            <w:r w:rsidRPr="00F57968">
              <w:rPr>
                <w:rFonts w:eastAsia="Times New Roman"/>
                <w:color w:val="000000"/>
                <w:sz w:val="20"/>
                <w:szCs w:val="20"/>
              </w:rPr>
              <w:t>ealth (</w:t>
            </w:r>
            <w:r>
              <w:rPr>
                <w:rFonts w:eastAsia="Times New Roman"/>
                <w:color w:val="000000"/>
                <w:sz w:val="20"/>
                <w:szCs w:val="20"/>
              </w:rPr>
              <w:t>d</w:t>
            </w:r>
            <w:r w:rsidRPr="00F57968">
              <w:rPr>
                <w:rFonts w:eastAsia="Times New Roman"/>
                <w:color w:val="000000"/>
                <w:sz w:val="20"/>
                <w:szCs w:val="20"/>
              </w:rPr>
              <w:t>epression), diabetes</w:t>
            </w:r>
          </w:p>
        </w:tc>
        <w:tc>
          <w:tcPr>
            <w:tcW w:w="1272" w:type="dxa"/>
            <w:shd w:val="clear" w:color="auto" w:fill="auto"/>
            <w:noWrap/>
            <w:hideMark/>
          </w:tcPr>
          <w:p w14:paraId="6BC3B11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3953</w:t>
            </w:r>
          </w:p>
        </w:tc>
        <w:tc>
          <w:tcPr>
            <w:tcW w:w="4398" w:type="dxa"/>
            <w:shd w:val="clear" w:color="auto" w:fill="auto"/>
            <w:noWrap/>
            <w:hideMark/>
          </w:tcPr>
          <w:p w14:paraId="4D6E641A"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Proportion who have guideline-consistent antidepressant treatment</w:t>
            </w:r>
          </w:p>
        </w:tc>
        <w:tc>
          <w:tcPr>
            <w:tcW w:w="1072" w:type="dxa"/>
            <w:shd w:val="clear" w:color="auto" w:fill="auto"/>
            <w:noWrap/>
            <w:hideMark/>
          </w:tcPr>
          <w:p w14:paraId="1F0306B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5224BEE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66BD188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19D7897F" w14:textId="77777777" w:rsidTr="0042157B">
        <w:trPr>
          <w:trHeight w:val="315"/>
          <w:jc w:val="center"/>
        </w:trPr>
        <w:tc>
          <w:tcPr>
            <w:tcW w:w="3785" w:type="dxa"/>
            <w:shd w:val="clear" w:color="auto" w:fill="auto"/>
            <w:noWrap/>
            <w:hideMark/>
          </w:tcPr>
          <w:p w14:paraId="3AAC164E" w14:textId="77777777" w:rsidR="00F77033" w:rsidRPr="00F57968" w:rsidRDefault="00F77033" w:rsidP="00F77033">
            <w:pPr>
              <w:rPr>
                <w:sz w:val="20"/>
                <w:szCs w:val="20"/>
              </w:rPr>
            </w:pPr>
            <w:r>
              <w:rPr>
                <w:rFonts w:eastAsia="Times New Roman"/>
                <w:noProof/>
                <w:color w:val="000000"/>
                <w:sz w:val="20"/>
                <w:szCs w:val="20"/>
              </w:rPr>
              <w:t>Military sexual trauma and patient perceptions of Veteran Health Administration health care quality</w:t>
            </w:r>
            <w:hyperlink w:anchor="_ENREF_119" w:tooltip="Kimerling, 2011 #1847" w:history="1">
              <w:r>
                <w:rPr>
                  <w:rFonts w:eastAsia="Times New Roman"/>
                  <w:color w:val="000000"/>
                  <w:sz w:val="20"/>
                  <w:szCs w:val="20"/>
                </w:rPr>
                <w:fldChar w:fldCharType="begin">
                  <w:fldData xml:space="preserve">PEVuZE5vdGU+PENpdGU+PEF1dGhvcj5LaW1lcmxpbmc8L0F1dGhvcj48WWVhcj4yMDExPC9ZZWFy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==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PEVuZE5vdGU+PENpdGU+PEF1dGhvcj5LaW1lcmxpbmc8L0F1dGhvcj48WWVhcj4yMDExPC9ZZWFy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==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119</w:t>
              </w:r>
              <w:r>
                <w:rPr>
                  <w:rFonts w:eastAsia="Times New Roman"/>
                  <w:color w:val="000000"/>
                  <w:sz w:val="20"/>
                  <w:szCs w:val="20"/>
                </w:rPr>
                <w:fldChar w:fldCharType="end"/>
              </w:r>
            </w:hyperlink>
          </w:p>
        </w:tc>
        <w:tc>
          <w:tcPr>
            <w:tcW w:w="2340" w:type="dxa"/>
            <w:shd w:val="clear" w:color="auto" w:fill="auto"/>
            <w:noWrap/>
            <w:hideMark/>
          </w:tcPr>
          <w:p w14:paraId="76E08360"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Mental health (military sexual trauma)</w:t>
            </w:r>
          </w:p>
        </w:tc>
        <w:tc>
          <w:tcPr>
            <w:tcW w:w="1272" w:type="dxa"/>
            <w:shd w:val="clear" w:color="auto" w:fill="auto"/>
            <w:noWrap/>
            <w:hideMark/>
          </w:tcPr>
          <w:p w14:paraId="1E1D004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164632</w:t>
            </w:r>
          </w:p>
        </w:tc>
        <w:tc>
          <w:tcPr>
            <w:tcW w:w="4398" w:type="dxa"/>
            <w:shd w:val="clear" w:color="auto" w:fill="auto"/>
            <w:noWrap/>
            <w:hideMark/>
          </w:tcPr>
          <w:p w14:paraId="59A1385A"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Patient satisfaction with VHA outpatient care</w:t>
            </w:r>
          </w:p>
        </w:tc>
        <w:tc>
          <w:tcPr>
            <w:tcW w:w="1072" w:type="dxa"/>
            <w:shd w:val="clear" w:color="auto" w:fill="auto"/>
            <w:noWrap/>
            <w:hideMark/>
          </w:tcPr>
          <w:p w14:paraId="18FBBF3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0CE4929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37D8F90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2D9640A0" w14:textId="77777777" w:rsidTr="0042157B">
        <w:trPr>
          <w:trHeight w:val="315"/>
          <w:jc w:val="center"/>
        </w:trPr>
        <w:tc>
          <w:tcPr>
            <w:tcW w:w="3785" w:type="dxa"/>
            <w:shd w:val="clear" w:color="auto" w:fill="auto"/>
            <w:noWrap/>
            <w:hideMark/>
          </w:tcPr>
          <w:p w14:paraId="7CC286D4" w14:textId="77777777" w:rsidR="00F77033" w:rsidRPr="00F57968" w:rsidRDefault="00F77033" w:rsidP="00F77033">
            <w:pPr>
              <w:rPr>
                <w:sz w:val="20"/>
                <w:szCs w:val="20"/>
              </w:rPr>
            </w:pPr>
            <w:r w:rsidRPr="00C33EA4">
              <w:rPr>
                <w:rFonts w:eastAsia="Times New Roman"/>
                <w:color w:val="000000"/>
                <w:sz w:val="20"/>
                <w:szCs w:val="20"/>
              </w:rPr>
              <w:t>Ethnic differences in personality disorder patterns among women Veterans diagnosed with PTSD</w:t>
            </w:r>
            <w:hyperlink w:anchor="_ENREF_120" w:tooltip="C'De Baca, 2014 #2568" w:history="1">
              <w:r>
                <w:rPr>
                  <w:rFonts w:eastAsia="Times New Roman"/>
                  <w:color w:val="000000"/>
                  <w:sz w:val="20"/>
                  <w:szCs w:val="20"/>
                </w:rPr>
                <w:fldChar w:fldCharType="begin">
                  <w:fldData xml:space="preserve">PEVuZE5vdGU+PENpdGU+PEF1dGhvcj5DJmFwb3M7RGUgQmFjYTwvQXV0aG9yPjxZZWFyPjIwMTQ8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PEVuZE5vdGU+PENpdGU+PEF1dGhvcj5DJmFwb3M7RGUgQmFjYTwvQXV0aG9yPjxZZWFyPjIwMTQ8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120</w:t>
              </w:r>
              <w:r>
                <w:rPr>
                  <w:rFonts w:eastAsia="Times New Roman"/>
                  <w:color w:val="000000"/>
                  <w:sz w:val="20"/>
                  <w:szCs w:val="20"/>
                </w:rPr>
                <w:fldChar w:fldCharType="end"/>
              </w:r>
            </w:hyperlink>
          </w:p>
        </w:tc>
        <w:tc>
          <w:tcPr>
            <w:tcW w:w="2340" w:type="dxa"/>
            <w:shd w:val="clear" w:color="auto" w:fill="auto"/>
            <w:noWrap/>
            <w:hideMark/>
          </w:tcPr>
          <w:p w14:paraId="4DBB6DF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Mental </w:t>
            </w:r>
            <w:r>
              <w:rPr>
                <w:rFonts w:eastAsia="Times New Roman"/>
                <w:color w:val="000000"/>
                <w:sz w:val="20"/>
                <w:szCs w:val="20"/>
              </w:rPr>
              <w:t>h</w:t>
            </w:r>
            <w:r w:rsidRPr="00F57968">
              <w:rPr>
                <w:rFonts w:eastAsia="Times New Roman"/>
                <w:color w:val="000000"/>
                <w:sz w:val="20"/>
                <w:szCs w:val="20"/>
              </w:rPr>
              <w:t>ealth (</w:t>
            </w:r>
            <w:r>
              <w:rPr>
                <w:rFonts w:eastAsia="Times New Roman"/>
                <w:color w:val="000000"/>
                <w:sz w:val="20"/>
                <w:szCs w:val="20"/>
              </w:rPr>
              <w:t>p</w:t>
            </w:r>
            <w:r w:rsidRPr="00F57968">
              <w:rPr>
                <w:rFonts w:eastAsia="Times New Roman"/>
                <w:color w:val="000000"/>
                <w:sz w:val="20"/>
                <w:szCs w:val="20"/>
              </w:rPr>
              <w:t xml:space="preserve">ersonality </w:t>
            </w:r>
            <w:r>
              <w:rPr>
                <w:rFonts w:eastAsia="Times New Roman"/>
                <w:color w:val="000000"/>
                <w:sz w:val="20"/>
                <w:szCs w:val="20"/>
              </w:rPr>
              <w:t>d</w:t>
            </w:r>
            <w:r w:rsidRPr="00F57968">
              <w:rPr>
                <w:rFonts w:eastAsia="Times New Roman"/>
                <w:color w:val="000000"/>
                <w:sz w:val="20"/>
                <w:szCs w:val="20"/>
              </w:rPr>
              <w:t>isorders)</w:t>
            </w:r>
          </w:p>
        </w:tc>
        <w:tc>
          <w:tcPr>
            <w:tcW w:w="1272" w:type="dxa"/>
            <w:shd w:val="clear" w:color="auto" w:fill="auto"/>
            <w:noWrap/>
            <w:hideMark/>
          </w:tcPr>
          <w:p w14:paraId="2A76C62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260</w:t>
            </w:r>
          </w:p>
        </w:tc>
        <w:tc>
          <w:tcPr>
            <w:tcW w:w="4398" w:type="dxa"/>
            <w:shd w:val="clear" w:color="auto" w:fill="auto"/>
            <w:noWrap/>
            <w:hideMark/>
          </w:tcPr>
          <w:p w14:paraId="299C475E"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Personality Disorder diagnosis</w:t>
            </w:r>
          </w:p>
        </w:tc>
        <w:tc>
          <w:tcPr>
            <w:tcW w:w="1072" w:type="dxa"/>
            <w:shd w:val="clear" w:color="auto" w:fill="auto"/>
            <w:noWrap/>
            <w:hideMark/>
          </w:tcPr>
          <w:p w14:paraId="6B6AB76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780A53C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3F3D4BE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56F2536B" w14:textId="77777777" w:rsidTr="0042157B">
        <w:trPr>
          <w:trHeight w:val="315"/>
          <w:jc w:val="center"/>
        </w:trPr>
        <w:tc>
          <w:tcPr>
            <w:tcW w:w="3785" w:type="dxa"/>
            <w:shd w:val="clear" w:color="auto" w:fill="auto"/>
            <w:noWrap/>
            <w:hideMark/>
          </w:tcPr>
          <w:p w14:paraId="783A1430" w14:textId="77777777" w:rsidR="00F77033" w:rsidRPr="00F57968" w:rsidRDefault="00F77033" w:rsidP="00F77033">
            <w:pPr>
              <w:rPr>
                <w:sz w:val="20"/>
                <w:szCs w:val="20"/>
              </w:rPr>
            </w:pPr>
            <w:r w:rsidRPr="00F57968">
              <w:rPr>
                <w:rFonts w:eastAsia="Times New Roman"/>
                <w:color w:val="000000"/>
                <w:sz w:val="20"/>
                <w:szCs w:val="20"/>
              </w:rPr>
              <w:t>Are there racial/ethnic disparities in VA PTSD treatment retention?</w:t>
            </w:r>
            <w:hyperlink w:anchor="_ENREF_121" w:tooltip="Spoont, 2015 #5042"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&lt;EndNote&gt;&lt;Cite&gt;&lt;Author&gt;Spoont&lt;/Author&gt;&lt;Year&gt;2015&lt;/Year&gt;&lt;RecNum&gt;5042&lt;/RecNum&gt;&lt;DisplayText&gt;&lt;style face="superscript"&gt;121&lt;/style&gt;&lt;/DisplayText&gt;&lt;record&gt;&lt;rec-number&gt;5042&lt;/rec-number&gt;&lt;foreign-keys&gt;&lt;key app="EN" db-id="srfz5pzfd9s09aessv7x0wasvr2feta0vwr0" timestamp="1467070256"&gt;5042&lt;/key&gt;&lt;/foreign-keys&gt;&lt;ref-type name="Journal Article"&gt;17&lt;/ref-type&gt;&lt;contributors&gt;&lt;authors&gt;&lt;author&gt;Spoont, Michele R&lt;/author&gt;&lt;author&gt;Nelson, David B&lt;/author&gt;&lt;author&gt;Murdoch, Maureen&lt;/author&gt;&lt;author&gt;Sayer, Nina A&lt;/author&gt;&lt;author&gt;Nugent, Sean&lt;/author&gt;&lt;author&gt;Rector, Thomas&lt;/author&gt;&lt;author&gt;Westermeyer, Joseph&lt;/author&gt;&lt;/authors&gt;&lt;/contributors&gt;&lt;titles&gt;&lt;title&gt;Are there racial/ethnic disparities in VA PTSD treatment retention?&lt;/title&gt;&lt;secondary-title&gt;Depression and anxiety&lt;/secondary-title&gt;&lt;/titles&gt;&lt;periodical&gt;&lt;full-title&gt;Depression and Anxiety&lt;/full-title&gt;&lt;abbr-1&gt;Depress. Anxiety&lt;/abbr-1&gt;&lt;abbr-2&gt;Depress Anxiety&lt;/abbr-2&gt;&lt;abbr-3&gt;Depression &amp;amp; Anxiety&lt;/abbr-3&gt;&lt;/periodical&gt;&lt;pages&gt;415-425&lt;/pages&gt;&lt;volume&gt;32&lt;/volume&gt;&lt;number&gt;6&lt;/number&gt;&lt;dates&gt;&lt;year&gt;2015&lt;/year&gt;&lt;/dates&gt;&lt;isbn&gt;1520-6394&lt;/isbn&gt;&lt;urls&gt;&lt;/urls&gt;&lt;custom2&gt;KQ1&lt;/custom2&gt;&lt;custom3&gt;Age, SES, Women, Race-AA-Black, Race-AA-PI, Race-AI-AN, Race-Hawaiian, Race-Hispanic&lt;/custom3&gt;&lt;custom5&gt;VA Kim SS - Karli to review&lt;/custom5&gt;&lt;custom6&gt;Karli&lt;/custom6&gt;&lt;custom7&gt;Include&lt;/custom7&gt;&lt;/record&gt;&lt;/Cite&gt;&lt;/EndNote&gt;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121</w:t>
              </w:r>
              <w:r>
                <w:rPr>
                  <w:rFonts w:eastAsia="Times New Roman"/>
                  <w:color w:val="000000"/>
                  <w:sz w:val="20"/>
                  <w:szCs w:val="20"/>
                </w:rPr>
                <w:fldChar w:fldCharType="end"/>
              </w:r>
            </w:hyperlink>
          </w:p>
        </w:tc>
        <w:tc>
          <w:tcPr>
            <w:tcW w:w="2340" w:type="dxa"/>
            <w:shd w:val="clear" w:color="auto" w:fill="auto"/>
            <w:noWrap/>
            <w:hideMark/>
          </w:tcPr>
          <w:p w14:paraId="67255C0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Mental health (PTSD)</w:t>
            </w:r>
          </w:p>
        </w:tc>
        <w:tc>
          <w:tcPr>
            <w:tcW w:w="1272" w:type="dxa"/>
            <w:shd w:val="clear" w:color="auto" w:fill="auto"/>
            <w:noWrap/>
            <w:hideMark/>
          </w:tcPr>
          <w:p w14:paraId="1F47D28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6788</w:t>
            </w:r>
          </w:p>
        </w:tc>
        <w:tc>
          <w:tcPr>
            <w:tcW w:w="4398" w:type="dxa"/>
            <w:shd w:val="clear" w:color="auto" w:fill="auto"/>
            <w:noWrap/>
            <w:hideMark/>
          </w:tcPr>
          <w:p w14:paraId="216567E8"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PTSD treatment retention</w:t>
            </w:r>
          </w:p>
        </w:tc>
        <w:tc>
          <w:tcPr>
            <w:tcW w:w="1072" w:type="dxa"/>
            <w:shd w:val="clear" w:color="auto" w:fill="auto"/>
            <w:noWrap/>
            <w:hideMark/>
          </w:tcPr>
          <w:p w14:paraId="4A4FEC5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772AED9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44E9C33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2AB86DCD" w14:textId="77777777" w:rsidTr="0042157B">
        <w:trPr>
          <w:trHeight w:val="315"/>
          <w:jc w:val="center"/>
        </w:trPr>
        <w:tc>
          <w:tcPr>
            <w:tcW w:w="3785" w:type="dxa"/>
            <w:shd w:val="clear" w:color="auto" w:fill="auto"/>
            <w:noWrap/>
            <w:hideMark/>
          </w:tcPr>
          <w:p w14:paraId="29770C2F" w14:textId="77777777" w:rsidR="00F77033" w:rsidRPr="00F57968" w:rsidRDefault="00F77033" w:rsidP="00F77033">
            <w:pPr>
              <w:rPr>
                <w:sz w:val="20"/>
                <w:szCs w:val="20"/>
              </w:rPr>
            </w:pPr>
            <w:r w:rsidRPr="00F57968">
              <w:rPr>
                <w:rFonts w:eastAsia="Times New Roman"/>
                <w:color w:val="000000"/>
                <w:sz w:val="20"/>
                <w:szCs w:val="20"/>
              </w:rPr>
              <w:t>Racial differences in veterans' satisfaction with examination of disability from posttraumatic stress disorder</w:t>
            </w:r>
            <w:hyperlink w:anchor="_ENREF_122" w:tooltip="Rosen, 2013 #1277" w:history="1">
              <w:r>
                <w:rPr>
                  <w:rFonts w:eastAsia="Times New Roman"/>
                  <w:color w:val="000000"/>
                  <w:sz w:val="20"/>
                  <w:szCs w:val="20"/>
                </w:rPr>
                <w:fldChar w:fldCharType="begin">
                  <w:fldData xml:space="preserve">PEVuZE5vdGU+PENpdGU+PEF1dGhvcj5Sb3NlbjwvQXV0aG9yPjxZZWFyPjIwMTM8L1llYXI+PFJl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PEVuZE5vdGU+PENpdGU+PEF1dGhvcj5Sb3NlbjwvQXV0aG9yPjxZZWFyPjIwMTM8L1llYXI+PFJl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122</w:t>
              </w:r>
              <w:r>
                <w:rPr>
                  <w:rFonts w:eastAsia="Times New Roman"/>
                  <w:color w:val="000000"/>
                  <w:sz w:val="20"/>
                  <w:szCs w:val="20"/>
                </w:rPr>
                <w:fldChar w:fldCharType="end"/>
              </w:r>
            </w:hyperlink>
          </w:p>
        </w:tc>
        <w:tc>
          <w:tcPr>
            <w:tcW w:w="2340" w:type="dxa"/>
            <w:shd w:val="clear" w:color="auto" w:fill="auto"/>
            <w:noWrap/>
            <w:hideMark/>
          </w:tcPr>
          <w:p w14:paraId="571B3885"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Mental health (PTSD)</w:t>
            </w:r>
          </w:p>
        </w:tc>
        <w:tc>
          <w:tcPr>
            <w:tcW w:w="1272" w:type="dxa"/>
            <w:shd w:val="clear" w:color="auto" w:fill="auto"/>
            <w:noWrap/>
            <w:hideMark/>
          </w:tcPr>
          <w:p w14:paraId="4A54312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384</w:t>
            </w:r>
          </w:p>
        </w:tc>
        <w:tc>
          <w:tcPr>
            <w:tcW w:w="4398" w:type="dxa"/>
            <w:shd w:val="clear" w:color="auto" w:fill="auto"/>
            <w:noWrap/>
            <w:hideMark/>
          </w:tcPr>
          <w:p w14:paraId="1AEEF2D9" w14:textId="77777777" w:rsidR="00F77033" w:rsidRPr="00F57968" w:rsidRDefault="00F77033" w:rsidP="00F77033">
            <w:pPr>
              <w:rPr>
                <w:rFonts w:eastAsia="Times New Roman"/>
                <w:color w:val="000000"/>
                <w:sz w:val="20"/>
                <w:szCs w:val="20"/>
              </w:rPr>
            </w:pPr>
            <w:r>
              <w:rPr>
                <w:rFonts w:eastAsia="Times New Roman"/>
                <w:color w:val="000000"/>
                <w:sz w:val="20"/>
                <w:szCs w:val="20"/>
              </w:rPr>
              <w:t>Patient</w:t>
            </w:r>
            <w:r w:rsidRPr="00F57968">
              <w:rPr>
                <w:rFonts w:eastAsia="Times New Roman"/>
                <w:color w:val="000000"/>
                <w:sz w:val="20"/>
                <w:szCs w:val="20"/>
              </w:rPr>
              <w:t xml:space="preserve"> evaluation of interview quality </w:t>
            </w:r>
          </w:p>
        </w:tc>
        <w:tc>
          <w:tcPr>
            <w:tcW w:w="1072" w:type="dxa"/>
            <w:shd w:val="clear" w:color="auto" w:fill="auto"/>
            <w:noWrap/>
            <w:hideMark/>
          </w:tcPr>
          <w:p w14:paraId="5BE7397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50943A6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6191A01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6249A3A6" w14:textId="77777777" w:rsidTr="0042157B">
        <w:trPr>
          <w:trHeight w:val="315"/>
          <w:jc w:val="center"/>
        </w:trPr>
        <w:tc>
          <w:tcPr>
            <w:tcW w:w="3785" w:type="dxa"/>
            <w:shd w:val="clear" w:color="auto" w:fill="auto"/>
            <w:noWrap/>
            <w:hideMark/>
          </w:tcPr>
          <w:p w14:paraId="00590F38" w14:textId="77777777" w:rsidR="00F77033" w:rsidRPr="00F57968" w:rsidRDefault="00F77033" w:rsidP="00F77033">
            <w:pPr>
              <w:rPr>
                <w:sz w:val="20"/>
                <w:szCs w:val="20"/>
              </w:rPr>
            </w:pPr>
            <w:r w:rsidRPr="00F57968">
              <w:rPr>
                <w:rFonts w:eastAsia="Times New Roman"/>
                <w:color w:val="000000"/>
                <w:sz w:val="20"/>
                <w:szCs w:val="20"/>
              </w:rPr>
              <w:t>Race and ethnicity as factors in mental health service use among veterans with PTSD</w:t>
            </w:r>
            <w:hyperlink w:anchor="_ENREF_123" w:tooltip="Spoont, 2009 #1095" w:history="1">
              <w:r>
                <w:rPr>
                  <w:rFonts w:eastAsia="Times New Roman"/>
                  <w:color w:val="000000"/>
                  <w:sz w:val="20"/>
                  <w:szCs w:val="20"/>
                </w:rPr>
                <w:fldChar w:fldCharType="begin">
                  <w:fldData xml:space="preserve">PEVuZE5vdGU+PENpdGU+PEF1dGhvcj5TcG9vbnQ8L0F1dGhvcj48WWVhcj4yMDA5PC9ZZWFyPjxS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PEVuZE5vdGU+PENpdGU+PEF1dGhvcj5TcG9vbnQ8L0F1dGhvcj48WWVhcj4yMDA5PC9ZZWFyPjxS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123</w:t>
              </w:r>
              <w:r>
                <w:rPr>
                  <w:rFonts w:eastAsia="Times New Roman"/>
                  <w:color w:val="000000"/>
                  <w:sz w:val="20"/>
                  <w:szCs w:val="20"/>
                </w:rPr>
                <w:fldChar w:fldCharType="end"/>
              </w:r>
            </w:hyperlink>
          </w:p>
        </w:tc>
        <w:tc>
          <w:tcPr>
            <w:tcW w:w="2340" w:type="dxa"/>
            <w:shd w:val="clear" w:color="auto" w:fill="auto"/>
            <w:noWrap/>
            <w:hideMark/>
          </w:tcPr>
          <w:p w14:paraId="73A97E3B"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Mental health (PTSD)</w:t>
            </w:r>
          </w:p>
        </w:tc>
        <w:tc>
          <w:tcPr>
            <w:tcW w:w="1272" w:type="dxa"/>
            <w:shd w:val="clear" w:color="auto" w:fill="auto"/>
            <w:noWrap/>
            <w:hideMark/>
          </w:tcPr>
          <w:p w14:paraId="485C81B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20284</w:t>
            </w:r>
          </w:p>
        </w:tc>
        <w:tc>
          <w:tcPr>
            <w:tcW w:w="4398" w:type="dxa"/>
            <w:shd w:val="clear" w:color="auto" w:fill="auto"/>
            <w:noWrap/>
            <w:hideMark/>
          </w:tcPr>
          <w:p w14:paraId="1FE82684"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Mental health care receipt (</w:t>
            </w:r>
            <w:r>
              <w:rPr>
                <w:rFonts w:eastAsia="Times New Roman"/>
                <w:color w:val="000000"/>
                <w:sz w:val="20"/>
                <w:szCs w:val="20"/>
              </w:rPr>
              <w:t>medication prescription</w:t>
            </w:r>
            <w:r w:rsidRPr="00F57968">
              <w:rPr>
                <w:rFonts w:eastAsia="Times New Roman"/>
                <w:color w:val="000000"/>
                <w:sz w:val="20"/>
                <w:szCs w:val="20"/>
              </w:rPr>
              <w:t>, counseling)</w:t>
            </w:r>
          </w:p>
        </w:tc>
        <w:tc>
          <w:tcPr>
            <w:tcW w:w="1072" w:type="dxa"/>
            <w:shd w:val="clear" w:color="auto" w:fill="auto"/>
            <w:noWrap/>
            <w:hideMark/>
          </w:tcPr>
          <w:p w14:paraId="281A46C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131B372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161FF01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4DA12C59" w14:textId="77777777" w:rsidTr="0042157B">
        <w:trPr>
          <w:trHeight w:val="315"/>
          <w:jc w:val="center"/>
        </w:trPr>
        <w:tc>
          <w:tcPr>
            <w:tcW w:w="3785" w:type="dxa"/>
            <w:shd w:val="clear" w:color="auto" w:fill="auto"/>
            <w:noWrap/>
            <w:hideMark/>
          </w:tcPr>
          <w:p w14:paraId="3E181197" w14:textId="77777777" w:rsidR="00F77033" w:rsidRPr="00F57968" w:rsidRDefault="00F77033" w:rsidP="00F77033">
            <w:pPr>
              <w:rPr>
                <w:sz w:val="20"/>
                <w:szCs w:val="20"/>
              </w:rPr>
            </w:pPr>
            <w:r>
              <w:rPr>
                <w:rFonts w:eastAsia="Times New Roman"/>
                <w:noProof/>
                <w:color w:val="000000"/>
                <w:sz w:val="20"/>
                <w:szCs w:val="20"/>
              </w:rPr>
              <w:t>Racial/ethnic disparities in monitoring metabolic parameters for patients with schizophrenia receiving antipsychotic medications</w:t>
            </w:r>
            <w:hyperlink w:anchor="_ENREF_124" w:tooltip="Phillips, 2015 #5045"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&lt;EndNote&gt;&lt;Cite&gt;&lt;Author&gt;Phillips&lt;/Author&gt;&lt;Year&gt;2015&lt;/Year&gt;&lt;RecNum&gt;5045&lt;/RecNum&gt;&lt;DisplayText&gt;&lt;style face="superscript"&gt;124&lt;/style&gt;&lt;/DisplayText&gt;&lt;record&gt;&lt;rec-number&gt;5045&lt;/rec-number&gt;&lt;foreign-keys&gt;&lt;key app="EN" db-id="srfz5pzfd9s09aessv7x0wasvr2feta0vwr0" timestamp="1467070562"&gt;5045&lt;/key&gt;&lt;/foreign-keys&gt;&lt;ref-type name="Journal Article"&gt;17&lt;/ref-type&gt;&lt;contributors&gt;&lt;authors&gt;&lt;author&gt;Phillips, Karon L&lt;/author&gt;&lt;author&gt;Copeland, Laurel A&lt;/author&gt;&lt;author&gt;Zeber, John E&lt;/author&gt;&lt;author&gt;Stock, Eileen M&lt;/author&gt;&lt;author&gt;Tsan, Jack Y&lt;/author&gt;&lt;author&gt;MacCarthy, Andrea A&lt;/author&gt;&lt;/authors&gt;&lt;/contributors&gt;&lt;titles&gt;&lt;title&gt;Racial/ethnic disparities in monitoring metabolic parameters for patients with schizophrenia receiving antipsychotic medications&lt;/title&gt;&lt;secondary-title&gt;The American Journal of Geriatric Psychiatry&lt;/secondary-title&gt;&lt;/titles&gt;&lt;pages&gt;596-606&lt;/pages&gt;&lt;volume&gt;23&lt;/volume&gt;&lt;number&gt;6&lt;/number&gt;&lt;dates&gt;&lt;year&gt;2015&lt;/year&gt;&lt;/dates&gt;&lt;isbn&gt;1064-7481&lt;/isbn&gt;&lt;urls&gt;&lt;/urls&gt;&lt;custom2&gt;KQ1&lt;/custom2&gt;&lt;custom3&gt;Mental health, Women, Race-AA-Black, Race-Hispanic&lt;/custom3&gt;&lt;custom5&gt;VA Kim SS - Karli to review&lt;/custom5&gt;&lt;custom6&gt;Karli&lt;/custom6&gt;&lt;custom7&gt;Include&lt;/custom7&gt;&lt;/record&gt;&lt;/Cite&gt;&lt;/EndNote&gt;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124</w:t>
              </w:r>
              <w:r>
                <w:rPr>
                  <w:rFonts w:eastAsia="Times New Roman"/>
                  <w:color w:val="000000"/>
                  <w:sz w:val="20"/>
                  <w:szCs w:val="20"/>
                </w:rPr>
                <w:fldChar w:fldCharType="end"/>
              </w:r>
            </w:hyperlink>
          </w:p>
        </w:tc>
        <w:tc>
          <w:tcPr>
            <w:tcW w:w="2340" w:type="dxa"/>
            <w:shd w:val="clear" w:color="auto" w:fill="auto"/>
            <w:noWrap/>
            <w:hideMark/>
          </w:tcPr>
          <w:p w14:paraId="3C67921E"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Mental health (schizophrenia)</w:t>
            </w:r>
          </w:p>
        </w:tc>
        <w:tc>
          <w:tcPr>
            <w:tcW w:w="1272" w:type="dxa"/>
            <w:shd w:val="clear" w:color="auto" w:fill="auto"/>
            <w:noWrap/>
            <w:hideMark/>
          </w:tcPr>
          <w:p w14:paraId="6C5D4E9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30258</w:t>
            </w:r>
          </w:p>
        </w:tc>
        <w:tc>
          <w:tcPr>
            <w:tcW w:w="4398" w:type="dxa"/>
            <w:shd w:val="clear" w:color="auto" w:fill="auto"/>
            <w:noWrap/>
            <w:hideMark/>
          </w:tcPr>
          <w:p w14:paraId="529C811F"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Monitoring of metabolic dysregulation</w:t>
            </w:r>
          </w:p>
        </w:tc>
        <w:tc>
          <w:tcPr>
            <w:tcW w:w="1072" w:type="dxa"/>
            <w:shd w:val="clear" w:color="auto" w:fill="auto"/>
            <w:noWrap/>
            <w:hideMark/>
          </w:tcPr>
          <w:p w14:paraId="591257C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2FBD6A9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10B011A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78B0251C" w14:textId="77777777" w:rsidTr="0042157B">
        <w:trPr>
          <w:trHeight w:val="315"/>
          <w:jc w:val="center"/>
        </w:trPr>
        <w:tc>
          <w:tcPr>
            <w:tcW w:w="3785" w:type="dxa"/>
            <w:shd w:val="clear" w:color="auto" w:fill="auto"/>
            <w:noWrap/>
            <w:hideMark/>
          </w:tcPr>
          <w:p w14:paraId="3B2F2A86" w14:textId="77777777" w:rsidR="00F77033" w:rsidRPr="00F57968" w:rsidRDefault="00F77033" w:rsidP="00F77033">
            <w:pPr>
              <w:rPr>
                <w:sz w:val="20"/>
                <w:szCs w:val="20"/>
              </w:rPr>
            </w:pPr>
            <w:r w:rsidRPr="00F57968">
              <w:rPr>
                <w:rFonts w:eastAsia="Times New Roman"/>
                <w:color w:val="000000"/>
                <w:sz w:val="20"/>
                <w:szCs w:val="20"/>
              </w:rPr>
              <w:t xml:space="preserve">Longitudinal patterns of health system </w:t>
            </w:r>
            <w:r w:rsidRPr="00F57968">
              <w:rPr>
                <w:rFonts w:eastAsia="Times New Roman"/>
                <w:color w:val="000000"/>
                <w:sz w:val="20"/>
                <w:szCs w:val="20"/>
              </w:rPr>
              <w:lastRenderedPageBreak/>
              <w:t>retention among veterans with schizophrenia or bipolar disorder</w:t>
            </w:r>
            <w:hyperlink w:anchor="_ENREF_125" w:tooltip="Fischer, 2008 #3929" w:history="1">
              <w:r>
                <w:rPr>
                  <w:rFonts w:eastAsia="Times New Roman"/>
                  <w:color w:val="000000"/>
                  <w:sz w:val="20"/>
                  <w:szCs w:val="20"/>
                </w:rPr>
                <w:fldChar w:fldCharType="begin">
                  <w:fldData xml:space="preserve">PEVuZE5vdGU+PENpdGU+PEF1dGhvcj5GaXNjaGVyPC9BdXRob3I+PFllYXI+MjAwODwvWWVhcj48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PEVuZE5vdGU+PENpdGU+PEF1dGhvcj5GaXNjaGVyPC9BdXRob3I+PFllYXI+MjAwODwvWWVhcj48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125</w:t>
              </w:r>
              <w:r>
                <w:rPr>
                  <w:rFonts w:eastAsia="Times New Roman"/>
                  <w:color w:val="000000"/>
                  <w:sz w:val="20"/>
                  <w:szCs w:val="20"/>
                </w:rPr>
                <w:fldChar w:fldCharType="end"/>
              </w:r>
            </w:hyperlink>
          </w:p>
        </w:tc>
        <w:tc>
          <w:tcPr>
            <w:tcW w:w="2340" w:type="dxa"/>
            <w:shd w:val="clear" w:color="auto" w:fill="auto"/>
            <w:noWrap/>
            <w:hideMark/>
          </w:tcPr>
          <w:p w14:paraId="1B7F2881"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lastRenderedPageBreak/>
              <w:t xml:space="preserve">Mental </w:t>
            </w:r>
            <w:r>
              <w:rPr>
                <w:rFonts w:eastAsia="Times New Roman"/>
                <w:color w:val="000000"/>
                <w:sz w:val="20"/>
                <w:szCs w:val="20"/>
              </w:rPr>
              <w:t>h</w:t>
            </w:r>
            <w:r w:rsidRPr="00F57968">
              <w:rPr>
                <w:rFonts w:eastAsia="Times New Roman"/>
                <w:color w:val="000000"/>
                <w:sz w:val="20"/>
                <w:szCs w:val="20"/>
              </w:rPr>
              <w:t>ealth (</w:t>
            </w:r>
            <w:r>
              <w:rPr>
                <w:rFonts w:eastAsia="Times New Roman"/>
                <w:color w:val="000000"/>
                <w:sz w:val="20"/>
                <w:szCs w:val="20"/>
              </w:rPr>
              <w:t xml:space="preserve">serious </w:t>
            </w:r>
            <w:r>
              <w:rPr>
                <w:rFonts w:eastAsia="Times New Roman"/>
                <w:color w:val="000000"/>
                <w:sz w:val="20"/>
                <w:szCs w:val="20"/>
              </w:rPr>
              <w:lastRenderedPageBreak/>
              <w:t>mental illness</w:t>
            </w:r>
            <w:r w:rsidRPr="00F57968">
              <w:rPr>
                <w:rFonts w:eastAsia="Times New Roman"/>
                <w:color w:val="000000"/>
                <w:sz w:val="20"/>
                <w:szCs w:val="20"/>
              </w:rPr>
              <w:t>)</w:t>
            </w:r>
          </w:p>
        </w:tc>
        <w:tc>
          <w:tcPr>
            <w:tcW w:w="1272" w:type="dxa"/>
            <w:shd w:val="clear" w:color="auto" w:fill="auto"/>
            <w:noWrap/>
            <w:hideMark/>
          </w:tcPr>
          <w:p w14:paraId="78419DD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lastRenderedPageBreak/>
              <w:t>164150</w:t>
            </w:r>
          </w:p>
        </w:tc>
        <w:tc>
          <w:tcPr>
            <w:tcW w:w="4398" w:type="dxa"/>
            <w:shd w:val="clear" w:color="auto" w:fill="auto"/>
            <w:noWrap/>
            <w:hideMark/>
          </w:tcPr>
          <w:p w14:paraId="08509401"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5-year survival</w:t>
            </w:r>
          </w:p>
        </w:tc>
        <w:tc>
          <w:tcPr>
            <w:tcW w:w="1072" w:type="dxa"/>
            <w:shd w:val="clear" w:color="auto" w:fill="auto"/>
            <w:noWrap/>
            <w:hideMark/>
          </w:tcPr>
          <w:p w14:paraId="164A90A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 xml:space="preserve">Health </w:t>
            </w:r>
            <w:r w:rsidRPr="00F57968">
              <w:rPr>
                <w:rFonts w:eastAsia="Times New Roman"/>
                <w:color w:val="000000"/>
                <w:sz w:val="20"/>
                <w:szCs w:val="20"/>
              </w:rPr>
              <w:lastRenderedPageBreak/>
              <w:t>Outcome</w:t>
            </w:r>
          </w:p>
        </w:tc>
        <w:tc>
          <w:tcPr>
            <w:tcW w:w="972" w:type="dxa"/>
            <w:shd w:val="clear" w:color="auto" w:fill="auto"/>
            <w:noWrap/>
            <w:hideMark/>
          </w:tcPr>
          <w:p w14:paraId="459C298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lastRenderedPageBreak/>
              <w:t>No</w:t>
            </w:r>
          </w:p>
        </w:tc>
        <w:tc>
          <w:tcPr>
            <w:tcW w:w="728" w:type="dxa"/>
            <w:shd w:val="clear" w:color="auto" w:fill="auto"/>
            <w:noWrap/>
            <w:hideMark/>
          </w:tcPr>
          <w:p w14:paraId="12F268E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245C00BE" w14:textId="77777777" w:rsidTr="0042157B">
        <w:trPr>
          <w:trHeight w:val="315"/>
          <w:jc w:val="center"/>
        </w:trPr>
        <w:tc>
          <w:tcPr>
            <w:tcW w:w="3785" w:type="dxa"/>
            <w:shd w:val="clear" w:color="auto" w:fill="auto"/>
            <w:noWrap/>
            <w:hideMark/>
          </w:tcPr>
          <w:p w14:paraId="188C9B49" w14:textId="77777777" w:rsidR="00F77033" w:rsidRPr="00F57968" w:rsidRDefault="00F77033" w:rsidP="00F77033">
            <w:pPr>
              <w:rPr>
                <w:sz w:val="20"/>
                <w:szCs w:val="20"/>
              </w:rPr>
            </w:pPr>
            <w:r w:rsidRPr="00F57968">
              <w:rPr>
                <w:rFonts w:eastAsia="Times New Roman"/>
                <w:color w:val="000000"/>
                <w:sz w:val="20"/>
                <w:szCs w:val="20"/>
              </w:rPr>
              <w:lastRenderedPageBreak/>
              <w:t>Reinstitutionalization following psychiatric discharge among VA patients with serious mental illness: a national longitudinal study</w:t>
            </w:r>
            <w:hyperlink w:anchor="_ENREF_126" w:tooltip="Irmiter, 2007 #1982" w:history="1">
              <w:r>
                <w:rPr>
                  <w:rFonts w:eastAsia="Times New Roman"/>
                  <w:color w:val="000000"/>
                  <w:sz w:val="20"/>
                  <w:szCs w:val="20"/>
                </w:rPr>
                <w:fldChar w:fldCharType="begin">
                  <w:fldData xml:space="preserve">PEVuZE5vdGU+PENpdGU+PEF1dGhvcj5Jcm1pdGVyPC9BdXRob3I+PFllYXI+MjAwNzwvWWVhcj48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PEVuZE5vdGU+PENpdGU+PEF1dGhvcj5Jcm1pdGVyPC9BdXRob3I+PFllYXI+MjAwNzwvWWVhcj48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126</w:t>
              </w:r>
              <w:r>
                <w:rPr>
                  <w:rFonts w:eastAsia="Times New Roman"/>
                  <w:color w:val="000000"/>
                  <w:sz w:val="20"/>
                  <w:szCs w:val="20"/>
                </w:rPr>
                <w:fldChar w:fldCharType="end"/>
              </w:r>
            </w:hyperlink>
          </w:p>
        </w:tc>
        <w:tc>
          <w:tcPr>
            <w:tcW w:w="2340" w:type="dxa"/>
            <w:shd w:val="clear" w:color="auto" w:fill="auto"/>
            <w:noWrap/>
            <w:hideMark/>
          </w:tcPr>
          <w:p w14:paraId="652DF996" w14:textId="77777777" w:rsidR="00F77033" w:rsidRPr="00F57968" w:rsidRDefault="00F77033" w:rsidP="00F77033">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w:t>
            </w:r>
            <w:r>
              <w:rPr>
                <w:rFonts w:eastAsia="Times New Roman"/>
                <w:color w:val="000000"/>
                <w:sz w:val="20"/>
                <w:szCs w:val="20"/>
              </w:rPr>
              <w:t>serious mental illness</w:t>
            </w:r>
            <w:r w:rsidRPr="00F57968">
              <w:rPr>
                <w:rFonts w:eastAsia="Times New Roman"/>
                <w:color w:val="000000"/>
                <w:sz w:val="20"/>
                <w:szCs w:val="20"/>
              </w:rPr>
              <w:t>)</w:t>
            </w:r>
          </w:p>
        </w:tc>
        <w:tc>
          <w:tcPr>
            <w:tcW w:w="1272" w:type="dxa"/>
            <w:shd w:val="clear" w:color="auto" w:fill="auto"/>
            <w:noWrap/>
            <w:hideMark/>
          </w:tcPr>
          <w:p w14:paraId="2FCCE6E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35527</w:t>
            </w:r>
          </w:p>
        </w:tc>
        <w:tc>
          <w:tcPr>
            <w:tcW w:w="4398" w:type="dxa"/>
            <w:shd w:val="clear" w:color="auto" w:fill="auto"/>
            <w:noWrap/>
            <w:hideMark/>
          </w:tcPr>
          <w:p w14:paraId="62C40077"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Time to reinstitutionalization/rehospitalization</w:t>
            </w:r>
          </w:p>
        </w:tc>
        <w:tc>
          <w:tcPr>
            <w:tcW w:w="1072" w:type="dxa"/>
            <w:shd w:val="clear" w:color="auto" w:fill="auto"/>
            <w:noWrap/>
            <w:hideMark/>
          </w:tcPr>
          <w:p w14:paraId="1452C46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4646525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12D22ED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7910615A" w14:textId="77777777" w:rsidTr="0042157B">
        <w:trPr>
          <w:trHeight w:val="315"/>
          <w:jc w:val="center"/>
        </w:trPr>
        <w:tc>
          <w:tcPr>
            <w:tcW w:w="3785" w:type="dxa"/>
            <w:shd w:val="clear" w:color="auto" w:fill="auto"/>
            <w:noWrap/>
            <w:hideMark/>
          </w:tcPr>
          <w:p w14:paraId="78953E8E" w14:textId="77777777" w:rsidR="00F77033" w:rsidRPr="00F57968" w:rsidRDefault="00F77033" w:rsidP="00F77033">
            <w:pPr>
              <w:rPr>
                <w:sz w:val="20"/>
                <w:szCs w:val="20"/>
              </w:rPr>
            </w:pPr>
            <w:r w:rsidRPr="00F57968">
              <w:rPr>
                <w:rFonts w:eastAsia="Times New Roman"/>
                <w:color w:val="000000"/>
                <w:sz w:val="20"/>
                <w:szCs w:val="20"/>
              </w:rPr>
              <w:t>Longitudinal patterns of health system retention among veterans with schizophrenia or bipolar disorder</w:t>
            </w:r>
            <w:hyperlink w:anchor="_ENREF_125" w:tooltip="Fischer, 2008 #3929" w:history="1">
              <w:r>
                <w:rPr>
                  <w:rFonts w:eastAsia="Times New Roman"/>
                  <w:color w:val="000000"/>
                  <w:sz w:val="20"/>
                  <w:szCs w:val="20"/>
                </w:rPr>
                <w:fldChar w:fldCharType="begin">
                  <w:fldData xml:space="preserve">PEVuZE5vdGU+PENpdGU+PEF1dGhvcj5GaXNjaGVyPC9BdXRob3I+PFllYXI+MjAwODwvWWVhcj48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PEVuZE5vdGU+PENpdGU+PEF1dGhvcj5GaXNjaGVyPC9BdXRob3I+PFllYXI+MjAwODwvWWVhcj48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125</w:t>
              </w:r>
              <w:r>
                <w:rPr>
                  <w:rFonts w:eastAsia="Times New Roman"/>
                  <w:color w:val="000000"/>
                  <w:sz w:val="20"/>
                  <w:szCs w:val="20"/>
                </w:rPr>
                <w:fldChar w:fldCharType="end"/>
              </w:r>
            </w:hyperlink>
          </w:p>
        </w:tc>
        <w:tc>
          <w:tcPr>
            <w:tcW w:w="2340" w:type="dxa"/>
            <w:shd w:val="clear" w:color="auto" w:fill="auto"/>
            <w:noWrap/>
            <w:hideMark/>
          </w:tcPr>
          <w:p w14:paraId="108DBD02" w14:textId="77777777" w:rsidR="00F77033" w:rsidRPr="00F57968" w:rsidRDefault="00F77033" w:rsidP="00F77033">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w:t>
            </w:r>
            <w:r>
              <w:rPr>
                <w:rFonts w:eastAsia="Times New Roman"/>
                <w:color w:val="000000"/>
                <w:sz w:val="20"/>
                <w:szCs w:val="20"/>
              </w:rPr>
              <w:t>serious mental illness</w:t>
            </w:r>
            <w:r w:rsidRPr="00F57968">
              <w:rPr>
                <w:rFonts w:eastAsia="Times New Roman"/>
                <w:color w:val="000000"/>
                <w:sz w:val="20"/>
                <w:szCs w:val="20"/>
              </w:rPr>
              <w:t>)</w:t>
            </w:r>
          </w:p>
        </w:tc>
        <w:tc>
          <w:tcPr>
            <w:tcW w:w="1272" w:type="dxa"/>
            <w:shd w:val="clear" w:color="auto" w:fill="auto"/>
            <w:noWrap/>
            <w:hideMark/>
          </w:tcPr>
          <w:p w14:paraId="2898AD1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164150</w:t>
            </w:r>
          </w:p>
        </w:tc>
        <w:tc>
          <w:tcPr>
            <w:tcW w:w="4398" w:type="dxa"/>
            <w:shd w:val="clear" w:color="auto" w:fill="auto"/>
            <w:noWrap/>
            <w:hideMark/>
          </w:tcPr>
          <w:p w14:paraId="04357AD7"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Retention in V</w:t>
            </w:r>
            <w:r>
              <w:rPr>
                <w:rFonts w:eastAsia="Times New Roman"/>
                <w:color w:val="000000"/>
                <w:sz w:val="20"/>
                <w:szCs w:val="20"/>
              </w:rPr>
              <w:t>H</w:t>
            </w:r>
            <w:r w:rsidRPr="00F57968">
              <w:rPr>
                <w:rFonts w:eastAsia="Times New Roman"/>
                <w:color w:val="000000"/>
                <w:sz w:val="20"/>
                <w:szCs w:val="20"/>
              </w:rPr>
              <w:t>A care</w:t>
            </w:r>
          </w:p>
        </w:tc>
        <w:tc>
          <w:tcPr>
            <w:tcW w:w="1072" w:type="dxa"/>
            <w:shd w:val="clear" w:color="auto" w:fill="auto"/>
            <w:noWrap/>
            <w:hideMark/>
          </w:tcPr>
          <w:p w14:paraId="12B64D0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76B5742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2A361D5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4EF5CE80" w14:textId="77777777" w:rsidTr="0042157B">
        <w:trPr>
          <w:trHeight w:val="315"/>
          <w:jc w:val="center"/>
        </w:trPr>
        <w:tc>
          <w:tcPr>
            <w:tcW w:w="3785" w:type="dxa"/>
            <w:shd w:val="clear" w:color="auto" w:fill="auto"/>
            <w:noWrap/>
            <w:hideMark/>
          </w:tcPr>
          <w:p w14:paraId="0473B63B" w14:textId="77777777" w:rsidR="00F77033" w:rsidRPr="00F57968" w:rsidRDefault="00F77033" w:rsidP="00F77033">
            <w:pPr>
              <w:rPr>
                <w:sz w:val="20"/>
                <w:szCs w:val="20"/>
              </w:rPr>
            </w:pPr>
            <w:r>
              <w:rPr>
                <w:rFonts w:eastAsia="Times New Roman"/>
                <w:noProof/>
                <w:color w:val="000000"/>
                <w:sz w:val="20"/>
                <w:szCs w:val="20"/>
              </w:rPr>
              <w:t>Substance use disorders in Iraq and Afghanistan veterans in VA healthcare, 2001-2010: Implications for screening, diagnosis and treatment</w:t>
            </w:r>
            <w:hyperlink w:anchor="_ENREF_127" w:tooltip="Seal, 2011 #5383" w:history="1">
              <w:r>
                <w:rPr>
                  <w:rFonts w:eastAsia="Times New Roman"/>
                  <w:color w:val="000000"/>
                  <w:sz w:val="20"/>
                  <w:szCs w:val="20"/>
                </w:rPr>
                <w:fldChar w:fldCharType="begin">
                  <w:fldData xml:space="preserve">PEVuZE5vdGU+PENpdGU+PEF1dGhvcj5TZWFsPC9BdXRob3I+PFllYXI+MjAxMTwvWWVhcj48UmVj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PEVuZE5vdGU+PENpdGU+PEF1dGhvcj5TZWFsPC9BdXRob3I+PFllYXI+MjAxMTwvWWVhcj48UmVj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127</w:t>
              </w:r>
              <w:r>
                <w:rPr>
                  <w:rFonts w:eastAsia="Times New Roman"/>
                  <w:color w:val="000000"/>
                  <w:sz w:val="20"/>
                  <w:szCs w:val="20"/>
                </w:rPr>
                <w:fldChar w:fldCharType="end"/>
              </w:r>
            </w:hyperlink>
          </w:p>
        </w:tc>
        <w:tc>
          <w:tcPr>
            <w:tcW w:w="2340" w:type="dxa"/>
            <w:shd w:val="clear" w:color="auto" w:fill="auto"/>
            <w:noWrap/>
            <w:hideMark/>
          </w:tcPr>
          <w:p w14:paraId="6622A4B6" w14:textId="77777777" w:rsidR="00F77033" w:rsidRPr="00F57968" w:rsidRDefault="00F77033" w:rsidP="00F77033">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(substance use disorder)</w:t>
            </w:r>
          </w:p>
        </w:tc>
        <w:tc>
          <w:tcPr>
            <w:tcW w:w="1272" w:type="dxa"/>
            <w:shd w:val="clear" w:color="auto" w:fill="auto"/>
            <w:noWrap/>
            <w:hideMark/>
          </w:tcPr>
          <w:p w14:paraId="5A15CB8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456502</w:t>
            </w:r>
          </w:p>
        </w:tc>
        <w:tc>
          <w:tcPr>
            <w:tcW w:w="4398" w:type="dxa"/>
            <w:shd w:val="clear" w:color="auto" w:fill="auto"/>
            <w:noWrap/>
            <w:hideMark/>
          </w:tcPr>
          <w:p w14:paraId="112F06F1"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Presence or absence of </w:t>
            </w:r>
            <w:r>
              <w:rPr>
                <w:rFonts w:eastAsia="Times New Roman"/>
                <w:color w:val="000000"/>
                <w:sz w:val="20"/>
                <w:szCs w:val="20"/>
              </w:rPr>
              <w:t>substance use disorders</w:t>
            </w:r>
            <w:r w:rsidRPr="00F57968">
              <w:rPr>
                <w:rFonts w:eastAsia="Times New Roman"/>
                <w:color w:val="000000"/>
                <w:sz w:val="20"/>
                <w:szCs w:val="20"/>
              </w:rPr>
              <w:t xml:space="preserve"> (alcohol or drug use disorder)</w:t>
            </w:r>
          </w:p>
        </w:tc>
        <w:tc>
          <w:tcPr>
            <w:tcW w:w="1072" w:type="dxa"/>
            <w:shd w:val="clear" w:color="auto" w:fill="auto"/>
            <w:noWrap/>
            <w:hideMark/>
          </w:tcPr>
          <w:p w14:paraId="542A04C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6B06D74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007CCDF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732D1D04" w14:textId="77777777" w:rsidTr="0042157B">
        <w:trPr>
          <w:trHeight w:val="315"/>
          <w:jc w:val="center"/>
        </w:trPr>
        <w:tc>
          <w:tcPr>
            <w:tcW w:w="3785" w:type="dxa"/>
            <w:shd w:val="clear" w:color="auto" w:fill="auto"/>
            <w:noWrap/>
            <w:hideMark/>
          </w:tcPr>
          <w:p w14:paraId="46FFDB91" w14:textId="77777777" w:rsidR="00F77033" w:rsidRPr="00F57968" w:rsidRDefault="00F77033" w:rsidP="00F77033">
            <w:pPr>
              <w:rPr>
                <w:sz w:val="20"/>
                <w:szCs w:val="20"/>
              </w:rPr>
            </w:pPr>
            <w:r>
              <w:rPr>
                <w:rFonts w:eastAsia="Times New Roman"/>
                <w:noProof/>
                <w:color w:val="000000"/>
                <w:sz w:val="20"/>
                <w:szCs w:val="20"/>
              </w:rPr>
              <w:t>Individual and program predictors of attrition from VA substance use treatment</w:t>
            </w:r>
            <w:hyperlink w:anchor="_ENREF_128" w:tooltip="Curran, 2009 #5063"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&lt;EndNote&gt;&lt;Cite&gt;&lt;Author&gt;Curran&lt;/Author&gt;&lt;Year&gt;2009&lt;/Year&gt;&lt;RecNum&gt;5063&lt;/RecNum&gt;&lt;DisplayText&gt;&lt;style face="superscript"&gt;128&lt;/style&gt;&lt;/DisplayText&gt;&lt;record&gt;&lt;rec-number&gt;5063&lt;/rec-number&gt;&lt;foreign-keys&gt;&lt;key app="EN" db-id="srfz5pzfd9s09aessv7x0wasvr2feta0vwr0" timestamp="1467231873"&gt;5063&lt;/key&gt;&lt;/foreign-keys&gt;&lt;ref-type name="Journal Article"&gt;17&lt;/ref-type&gt;&lt;contributors&gt;&lt;authors&gt;&lt;author&gt;Curran, Geoffrey M&lt;/author&gt;&lt;author&gt;Stecker, Tracy&lt;/author&gt;&lt;author&gt;Han, Xiaotong&lt;/author&gt;&lt;author&gt;Booth, Brenda M&lt;/author&gt;&lt;/authors&gt;&lt;/contributors&gt;&lt;titles&gt;&lt;title&gt;Individual and program predictors of attrition from VA substance use treatment&lt;/title&gt;&lt;secondary-title&gt;The journal of behavioral health services &amp;amp; research&lt;/secondary-title&gt;&lt;/titles&gt;&lt;pages&gt;25-34&lt;/pages&gt;&lt;volume&gt;36&lt;/volume&gt;&lt;number&gt;1&lt;/number&gt;&lt;dates&gt;&lt;year&gt;2009&lt;/year&gt;&lt;/dates&gt;&lt;isbn&gt;1094-3412&lt;/isbn&gt;&lt;accession-num&gt;Allie&lt;/accession-num&gt;&lt;call-num&gt;Include&lt;/call-num&gt;&lt;urls&gt;&lt;/urls&gt;&lt;custom2&gt;KQ1&lt;/custom2&gt;&lt;custom3&gt;Age, Mental health, Women, Race-AA-Black&lt;/custom3&gt;&lt;custom5&gt;I - [formally VA added]&lt;/custom5&gt;&lt;custom6&gt;Stephanie&lt;/custom6&gt;&lt;custom7&gt;Include&lt;/custom7&gt;&lt;/record&gt;&lt;/Cite&gt;&lt;/EndNote&gt;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128</w:t>
              </w:r>
              <w:r>
                <w:rPr>
                  <w:rFonts w:eastAsia="Times New Roman"/>
                  <w:color w:val="000000"/>
                  <w:sz w:val="20"/>
                  <w:szCs w:val="20"/>
                </w:rPr>
                <w:fldChar w:fldCharType="end"/>
              </w:r>
            </w:hyperlink>
          </w:p>
        </w:tc>
        <w:tc>
          <w:tcPr>
            <w:tcW w:w="2340" w:type="dxa"/>
            <w:shd w:val="clear" w:color="auto" w:fill="auto"/>
            <w:noWrap/>
            <w:hideMark/>
          </w:tcPr>
          <w:p w14:paraId="60973186" w14:textId="77777777" w:rsidR="00F77033" w:rsidRPr="00F57968" w:rsidRDefault="00F77033" w:rsidP="00F77033">
            <w:pPr>
              <w:rPr>
                <w:rFonts w:eastAsia="Times New Roman"/>
                <w:color w:val="000000"/>
                <w:sz w:val="20"/>
                <w:szCs w:val="20"/>
              </w:rPr>
            </w:pPr>
            <w:r>
              <w:rPr>
                <w:rFonts w:eastAsia="Times New Roman"/>
                <w:color w:val="000000"/>
                <w:sz w:val="20"/>
                <w:szCs w:val="20"/>
              </w:rPr>
              <w:t>Mental health (s</w:t>
            </w:r>
            <w:r w:rsidRPr="00F57968">
              <w:rPr>
                <w:rFonts w:eastAsia="Times New Roman"/>
                <w:color w:val="000000"/>
                <w:sz w:val="20"/>
                <w:szCs w:val="20"/>
              </w:rPr>
              <w:t>ubstance use</w:t>
            </w:r>
            <w:r>
              <w:rPr>
                <w:rFonts w:eastAsia="Times New Roman"/>
                <w:color w:val="000000"/>
                <w:sz w:val="20"/>
                <w:szCs w:val="20"/>
              </w:rPr>
              <w:t xml:space="preserve"> disorder)</w:t>
            </w:r>
          </w:p>
        </w:tc>
        <w:tc>
          <w:tcPr>
            <w:tcW w:w="1272" w:type="dxa"/>
            <w:shd w:val="clear" w:color="auto" w:fill="auto"/>
            <w:noWrap/>
            <w:hideMark/>
          </w:tcPr>
          <w:p w14:paraId="2353D87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8064</w:t>
            </w:r>
          </w:p>
        </w:tc>
        <w:tc>
          <w:tcPr>
            <w:tcW w:w="4398" w:type="dxa"/>
            <w:shd w:val="clear" w:color="auto" w:fill="auto"/>
            <w:noWrap/>
            <w:hideMark/>
          </w:tcPr>
          <w:p w14:paraId="62A33D11"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Rates of attrition</w:t>
            </w:r>
          </w:p>
        </w:tc>
        <w:tc>
          <w:tcPr>
            <w:tcW w:w="1072" w:type="dxa"/>
            <w:shd w:val="clear" w:color="auto" w:fill="auto"/>
            <w:noWrap/>
            <w:hideMark/>
          </w:tcPr>
          <w:p w14:paraId="2B6AA31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34FFBB7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51C7A5B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415F6C1D" w14:textId="77777777" w:rsidTr="0042157B">
        <w:trPr>
          <w:trHeight w:val="315"/>
          <w:jc w:val="center"/>
        </w:trPr>
        <w:tc>
          <w:tcPr>
            <w:tcW w:w="3785" w:type="dxa"/>
            <w:shd w:val="clear" w:color="auto" w:fill="auto"/>
            <w:noWrap/>
            <w:hideMark/>
          </w:tcPr>
          <w:p w14:paraId="24BF23DB" w14:textId="77777777" w:rsidR="00F77033" w:rsidRPr="00F57968" w:rsidRDefault="00F77033" w:rsidP="00F77033">
            <w:pPr>
              <w:rPr>
                <w:sz w:val="20"/>
                <w:szCs w:val="20"/>
              </w:rPr>
            </w:pPr>
            <w:r w:rsidRPr="00F57968">
              <w:rPr>
                <w:rFonts w:eastAsia="Times New Roman"/>
                <w:color w:val="000000"/>
                <w:sz w:val="20"/>
                <w:szCs w:val="20"/>
              </w:rPr>
              <w:t>Quality of care for substance use disorders in patients with serious mental illness</w:t>
            </w:r>
            <w:hyperlink w:anchor="_ENREF_129" w:tooltip="Kilbourne, 2006 #1857" w:history="1">
              <w:r>
                <w:rPr>
                  <w:rFonts w:eastAsia="Times New Roman"/>
                  <w:color w:val="000000"/>
                  <w:sz w:val="20"/>
                  <w:szCs w:val="20"/>
                </w:rPr>
                <w:fldChar w:fldCharType="begin">
                  <w:fldData xml:space="preserve">PEVuZE5vdGU+PENpdGU+PEF1dGhvcj5LaWxib3VybmU8L0F1dGhvcj48WWVhcj4yMDA2PC9ZZWFy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PEVuZE5vdGU+PENpdGU+PEF1dGhvcj5LaWxib3VybmU8L0F1dGhvcj48WWVhcj4yMDA2PC9ZZWFy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129</w:t>
              </w:r>
              <w:r>
                <w:rPr>
                  <w:rFonts w:eastAsia="Times New Roman"/>
                  <w:color w:val="000000"/>
                  <w:sz w:val="20"/>
                  <w:szCs w:val="20"/>
                </w:rPr>
                <w:fldChar w:fldCharType="end"/>
              </w:r>
            </w:hyperlink>
          </w:p>
        </w:tc>
        <w:tc>
          <w:tcPr>
            <w:tcW w:w="2340" w:type="dxa"/>
            <w:shd w:val="clear" w:color="auto" w:fill="auto"/>
            <w:noWrap/>
            <w:hideMark/>
          </w:tcPr>
          <w:p w14:paraId="53CF56B5" w14:textId="77777777" w:rsidR="00F77033" w:rsidRPr="00F57968" w:rsidRDefault="00F77033" w:rsidP="00F77033">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(substance use disorder)</w:t>
            </w:r>
          </w:p>
        </w:tc>
        <w:tc>
          <w:tcPr>
            <w:tcW w:w="1272" w:type="dxa"/>
            <w:shd w:val="clear" w:color="auto" w:fill="auto"/>
            <w:noWrap/>
            <w:hideMark/>
          </w:tcPr>
          <w:p w14:paraId="543E48E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8083</w:t>
            </w:r>
          </w:p>
        </w:tc>
        <w:tc>
          <w:tcPr>
            <w:tcW w:w="4398" w:type="dxa"/>
            <w:shd w:val="clear" w:color="auto" w:fill="auto"/>
            <w:noWrap/>
            <w:hideMark/>
          </w:tcPr>
          <w:p w14:paraId="747F960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Identification of </w:t>
            </w:r>
            <w:r>
              <w:rPr>
                <w:rFonts w:eastAsia="Times New Roman"/>
                <w:color w:val="000000"/>
                <w:sz w:val="20"/>
                <w:szCs w:val="20"/>
              </w:rPr>
              <w:t>substance use disorders</w:t>
            </w:r>
            <w:r w:rsidRPr="00F57968">
              <w:rPr>
                <w:rFonts w:eastAsia="Times New Roman"/>
                <w:color w:val="000000"/>
                <w:sz w:val="20"/>
                <w:szCs w:val="20"/>
              </w:rPr>
              <w:t>, initiation of treatment, engagement in treatment</w:t>
            </w:r>
          </w:p>
        </w:tc>
        <w:tc>
          <w:tcPr>
            <w:tcW w:w="1072" w:type="dxa"/>
            <w:shd w:val="clear" w:color="auto" w:fill="auto"/>
            <w:noWrap/>
            <w:hideMark/>
          </w:tcPr>
          <w:p w14:paraId="5DAAF7F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02F7706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9A0300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6D46C294" w14:textId="77777777" w:rsidTr="0042157B">
        <w:trPr>
          <w:trHeight w:val="315"/>
          <w:jc w:val="center"/>
        </w:trPr>
        <w:tc>
          <w:tcPr>
            <w:tcW w:w="3785" w:type="dxa"/>
            <w:shd w:val="clear" w:color="auto" w:fill="auto"/>
            <w:noWrap/>
            <w:hideMark/>
          </w:tcPr>
          <w:p w14:paraId="04C370C7" w14:textId="77777777" w:rsidR="00F77033" w:rsidRPr="00F57968" w:rsidRDefault="00F77033" w:rsidP="00F77033">
            <w:pPr>
              <w:rPr>
                <w:sz w:val="20"/>
                <w:szCs w:val="20"/>
              </w:rPr>
            </w:pPr>
            <w:r>
              <w:rPr>
                <w:rFonts w:eastAsia="Times New Roman"/>
                <w:noProof/>
                <w:color w:val="000000"/>
                <w:sz w:val="20"/>
                <w:szCs w:val="20"/>
              </w:rPr>
              <w:t>Long-term morbidity and mortality among a sample of cocaine-dependent black and white veterans</w:t>
            </w:r>
            <w:hyperlink w:anchor="_ENREF_130" w:tooltip="Yang, 2006 #797" w:history="1">
              <w:r>
                <w:rPr>
                  <w:rFonts w:eastAsia="Times New Roman"/>
                  <w:color w:val="000000"/>
                  <w:sz w:val="20"/>
                  <w:szCs w:val="20"/>
                </w:rPr>
                <w:fldChar w:fldCharType="begin">
                  <w:fldData xml:space="preserve">PEVuZE5vdGU+PENpdGU+PEF1dGhvcj5ZYW5nPC9BdXRob3I+PFllYXI+MjAwNjwvWWVhcj48UmVj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PEVuZE5vdGU+PENpdGU+PEF1dGhvcj5ZYW5nPC9BdXRob3I+PFllYXI+MjAwNjwvWWVhcj48UmVj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130</w:t>
              </w:r>
              <w:r>
                <w:rPr>
                  <w:rFonts w:eastAsia="Times New Roman"/>
                  <w:color w:val="000000"/>
                  <w:sz w:val="20"/>
                  <w:szCs w:val="20"/>
                </w:rPr>
                <w:fldChar w:fldCharType="end"/>
              </w:r>
            </w:hyperlink>
          </w:p>
        </w:tc>
        <w:tc>
          <w:tcPr>
            <w:tcW w:w="2340" w:type="dxa"/>
            <w:shd w:val="clear" w:color="auto" w:fill="auto"/>
            <w:noWrap/>
            <w:hideMark/>
          </w:tcPr>
          <w:p w14:paraId="58CA2668"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Mental health (substance use disorder, cocaine dependence)</w:t>
            </w:r>
          </w:p>
        </w:tc>
        <w:tc>
          <w:tcPr>
            <w:tcW w:w="1272" w:type="dxa"/>
            <w:shd w:val="clear" w:color="auto" w:fill="auto"/>
            <w:noWrap/>
            <w:hideMark/>
          </w:tcPr>
          <w:p w14:paraId="5E3052C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294</w:t>
            </w:r>
          </w:p>
        </w:tc>
        <w:tc>
          <w:tcPr>
            <w:tcW w:w="4398" w:type="dxa"/>
            <w:shd w:val="clear" w:color="auto" w:fill="auto"/>
            <w:noWrap/>
            <w:hideMark/>
          </w:tcPr>
          <w:p w14:paraId="7EE369F6"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Mortality, utilization of medical, mental health, drug, and alcohol services</w:t>
            </w:r>
          </w:p>
        </w:tc>
        <w:tc>
          <w:tcPr>
            <w:tcW w:w="1072" w:type="dxa"/>
            <w:shd w:val="clear" w:color="auto" w:fill="auto"/>
            <w:noWrap/>
            <w:hideMark/>
          </w:tcPr>
          <w:p w14:paraId="7564F6E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3D6000F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2711B48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4ABF4EF6" w14:textId="77777777" w:rsidTr="0042157B">
        <w:trPr>
          <w:trHeight w:val="315"/>
          <w:jc w:val="center"/>
        </w:trPr>
        <w:tc>
          <w:tcPr>
            <w:tcW w:w="3785" w:type="dxa"/>
            <w:shd w:val="clear" w:color="auto" w:fill="auto"/>
            <w:noWrap/>
            <w:hideMark/>
          </w:tcPr>
          <w:p w14:paraId="4EA3A26C" w14:textId="77777777" w:rsidR="00F77033" w:rsidRPr="00F57968" w:rsidRDefault="00F77033" w:rsidP="00F77033">
            <w:pPr>
              <w:rPr>
                <w:sz w:val="20"/>
                <w:szCs w:val="20"/>
              </w:rPr>
            </w:pPr>
            <w:r>
              <w:rPr>
                <w:rFonts w:eastAsia="Times New Roman"/>
                <w:noProof/>
                <w:color w:val="000000"/>
                <w:sz w:val="20"/>
                <w:szCs w:val="20"/>
              </w:rPr>
              <w:t>Mental illness and substance use disorders among women veterans with diabetes</w:t>
            </w:r>
            <w:hyperlink w:anchor="_ENREF_131" w:tooltip="Banerjea, 2009 #5062"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&lt;EndNote&gt;&lt;Cite&gt;&lt;Author&gt;Banerjea&lt;/Author&gt;&lt;Year&gt;2009&lt;/Year&gt;&lt;RecNum&gt;5062&lt;/RecNum&gt;&lt;DisplayText&gt;&lt;style face="superscript"&gt;131&lt;/style&gt;&lt;/DisplayText&gt;&lt;record&gt;&lt;rec-number&gt;5062&lt;/rec-number&gt;&lt;foreign-keys&gt;&lt;key app="EN" db-id="srfz5pzfd9s09aessv7x0wasvr2feta0vwr0" timestamp="1467231619"&gt;5062&lt;/key&gt;&lt;/foreign-keys&gt;&lt;ref-type name="Journal Article"&gt;17&lt;/ref-type&gt;&lt;contributors&gt;&lt;authors&gt;&lt;author&gt;Banerjea, Ranjana&lt;/author&gt;&lt;author&gt;Pogach, Leonard M&lt;/author&gt;&lt;author&gt;Smelson, David&lt;/author&gt;&lt;author&gt;Sambamoorthi, Usha&lt;/author&gt;&lt;/authors&gt;&lt;/contributors&gt;&lt;titles&gt;&lt;title&gt;Mental illness and substance use disorders among women veterans with diabetes&lt;/title&gt;&lt;secondary-title&gt;Women&amp;apos;s Health Issues&lt;/secondary-title&gt;&lt;/titles&gt;&lt;periodical&gt;&lt;full-title&gt;Women&amp;apos;s Health Issues&lt;/full-title&gt;&lt;abbr-1&gt;Womens Health Issues&lt;/abbr-1&gt;&lt;abbr-2&gt;Womens Health Issues&lt;/abbr-2&gt;&lt;/periodical&gt;&lt;pages&gt;446-456&lt;/pages&gt;&lt;volume&gt;19&lt;/volume&gt;&lt;number&gt;6&lt;/number&gt;&lt;dates&gt;&lt;year&gt;2009&lt;/year&gt;&lt;/dates&gt;&lt;isbn&gt;1049-3867&lt;/isbn&gt;&lt;accession-num&gt;Karli&lt;/accession-num&gt;&lt;call-num&gt;X&lt;/call-num&gt;&lt;urls&gt;&lt;/urls&gt;&lt;custom2&gt;KQ1&lt;/custom2&gt;&lt;custom3&gt;Age, Rural, Race-AA-Black, Race-Hispanic&lt;/custom3&gt;&lt;custom5&gt;I - [formally VA added]&lt;/custom5&gt;&lt;custom6&gt;Allie&lt;/custom6&gt;&lt;custom7&gt;Include - [formerly X [formerly 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131</w:t>
              </w:r>
              <w:r>
                <w:rPr>
                  <w:rFonts w:eastAsia="Times New Roman"/>
                  <w:color w:val="000000"/>
                  <w:sz w:val="20"/>
                  <w:szCs w:val="20"/>
                </w:rPr>
                <w:fldChar w:fldCharType="end"/>
              </w:r>
            </w:hyperlink>
          </w:p>
        </w:tc>
        <w:tc>
          <w:tcPr>
            <w:tcW w:w="2340" w:type="dxa"/>
            <w:shd w:val="clear" w:color="auto" w:fill="auto"/>
            <w:noWrap/>
            <w:hideMark/>
          </w:tcPr>
          <w:p w14:paraId="769AF068"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Mental health in women with diabetes</w:t>
            </w:r>
          </w:p>
        </w:tc>
        <w:tc>
          <w:tcPr>
            <w:tcW w:w="1272" w:type="dxa"/>
            <w:shd w:val="clear" w:color="auto" w:fill="auto"/>
            <w:noWrap/>
            <w:hideMark/>
          </w:tcPr>
          <w:p w14:paraId="3105CA8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14984</w:t>
            </w:r>
          </w:p>
        </w:tc>
        <w:tc>
          <w:tcPr>
            <w:tcW w:w="4398" w:type="dxa"/>
            <w:shd w:val="clear" w:color="auto" w:fill="auto"/>
            <w:noWrap/>
            <w:hideMark/>
          </w:tcPr>
          <w:p w14:paraId="46387E54"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Serious mental illness and/or substance use disorder diagnoses</w:t>
            </w:r>
          </w:p>
        </w:tc>
        <w:tc>
          <w:tcPr>
            <w:tcW w:w="1072" w:type="dxa"/>
            <w:shd w:val="clear" w:color="auto" w:fill="auto"/>
            <w:noWrap/>
            <w:hideMark/>
          </w:tcPr>
          <w:p w14:paraId="0053471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15DA15E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A86A6F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70663796" w14:textId="77777777" w:rsidTr="0042157B">
        <w:trPr>
          <w:trHeight w:val="315"/>
          <w:jc w:val="center"/>
        </w:trPr>
        <w:tc>
          <w:tcPr>
            <w:tcW w:w="3785" w:type="dxa"/>
            <w:shd w:val="clear" w:color="auto" w:fill="auto"/>
            <w:noWrap/>
            <w:hideMark/>
          </w:tcPr>
          <w:p w14:paraId="28451680" w14:textId="77777777" w:rsidR="00F77033" w:rsidRPr="00F57968" w:rsidRDefault="00F77033" w:rsidP="00F77033">
            <w:pPr>
              <w:rPr>
                <w:sz w:val="20"/>
                <w:szCs w:val="20"/>
              </w:rPr>
            </w:pPr>
            <w:r>
              <w:rPr>
                <w:rFonts w:eastAsia="Times New Roman"/>
                <w:noProof/>
                <w:color w:val="000000"/>
                <w:sz w:val="20"/>
                <w:szCs w:val="20"/>
              </w:rPr>
              <w:t>Prevalence of suicidality among Hispanic and African American veterans following surgery</w:t>
            </w:r>
            <w:hyperlink w:anchor="_ENREF_132" w:tooltip="Copeland, 2014 #2505" w:history="1">
              <w:r>
                <w:rPr>
                  <w:rFonts w:eastAsia="Times New Roman"/>
                  <w:color w:val="000000"/>
                  <w:sz w:val="20"/>
                  <w:szCs w:val="20"/>
                </w:rPr>
                <w:fldChar w:fldCharType="begin">
                  <w:fldData xml:space="preserve">PEVuZE5vdGU+PENpdGU+PEF1dGhvcj5Db3BlbGFuZDwvQXV0aG9yPjxZZWFyPjIwMTQ8L1llYXI+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PEVuZE5vdGU+PENpdGU+PEF1dGhvcj5Db3BlbGFuZDwvQXV0aG9yPjxZZWFyPjIwMTQ8L1llYXI+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132</w:t>
              </w:r>
              <w:r>
                <w:rPr>
                  <w:rFonts w:eastAsia="Times New Roman"/>
                  <w:color w:val="000000"/>
                  <w:sz w:val="20"/>
                  <w:szCs w:val="20"/>
                </w:rPr>
                <w:fldChar w:fldCharType="end"/>
              </w:r>
            </w:hyperlink>
          </w:p>
        </w:tc>
        <w:tc>
          <w:tcPr>
            <w:tcW w:w="2340" w:type="dxa"/>
            <w:shd w:val="clear" w:color="auto" w:fill="auto"/>
            <w:noWrap/>
            <w:hideMark/>
          </w:tcPr>
          <w:p w14:paraId="7D7CEBE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Mental health, surgery (organ, bone or joint, cancers, vascular, and amputations)</w:t>
            </w:r>
          </w:p>
        </w:tc>
        <w:tc>
          <w:tcPr>
            <w:tcW w:w="1272" w:type="dxa"/>
            <w:shd w:val="clear" w:color="auto" w:fill="auto"/>
            <w:noWrap/>
            <w:hideMark/>
          </w:tcPr>
          <w:p w14:paraId="3C7256E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89995</w:t>
            </w:r>
          </w:p>
        </w:tc>
        <w:tc>
          <w:tcPr>
            <w:tcW w:w="4398" w:type="dxa"/>
            <w:shd w:val="clear" w:color="auto" w:fill="auto"/>
            <w:noWrap/>
            <w:hideMark/>
          </w:tcPr>
          <w:p w14:paraId="097DBEDB"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Diagnosis of suicidal behavior or ideation</w:t>
            </w:r>
          </w:p>
        </w:tc>
        <w:tc>
          <w:tcPr>
            <w:tcW w:w="1072" w:type="dxa"/>
            <w:shd w:val="clear" w:color="auto" w:fill="auto"/>
            <w:noWrap/>
            <w:hideMark/>
          </w:tcPr>
          <w:p w14:paraId="380F9B9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49D0ED5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6F2EC5C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5894BAA0" w14:textId="77777777" w:rsidTr="0042157B">
        <w:trPr>
          <w:trHeight w:val="315"/>
          <w:jc w:val="center"/>
        </w:trPr>
        <w:tc>
          <w:tcPr>
            <w:tcW w:w="3785" w:type="dxa"/>
            <w:shd w:val="clear" w:color="auto" w:fill="auto"/>
            <w:noWrap/>
            <w:hideMark/>
          </w:tcPr>
          <w:p w14:paraId="1C6F5CAC" w14:textId="77777777" w:rsidR="00F77033" w:rsidRPr="00F57968" w:rsidRDefault="00F77033" w:rsidP="00F77033">
            <w:pPr>
              <w:rPr>
                <w:sz w:val="20"/>
                <w:szCs w:val="20"/>
              </w:rPr>
            </w:pPr>
            <w:r>
              <w:rPr>
                <w:rFonts w:eastAsia="Times New Roman"/>
                <w:noProof/>
                <w:color w:val="000000"/>
                <w:sz w:val="20"/>
                <w:szCs w:val="20"/>
              </w:rPr>
              <w:t>Racial disparities in trauma exposure, psychiatric symptoms, and service use among female patients in Veterans Affairs primary care clinics</w:t>
            </w:r>
            <w:hyperlink w:anchor="_ENREF_109" w:tooltip="Grubaugh, 2008 #2146" w:history="1">
              <w:r>
                <w:rPr>
                  <w:rFonts w:eastAsia="Times New Roman"/>
                  <w:color w:val="000000"/>
                  <w:sz w:val="20"/>
                  <w:szCs w:val="20"/>
                </w:rPr>
                <w:fldChar w:fldCharType="begin">
                  <w:fldData xml:space="preserve">PEVuZE5vdGU+PENpdGU+PEF1dGhvcj5HcnViYXVnaDwvQXV0aG9yPjxZZWFyPjIwMDg8L1llYXI+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==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PEVuZE5vdGU+PENpdGU+PEF1dGhvcj5HcnViYXVnaDwvQXV0aG9yPjxZZWFyPjIwMDg8L1llYXI+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==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109</w:t>
              </w:r>
              <w:r>
                <w:rPr>
                  <w:rFonts w:eastAsia="Times New Roman"/>
                  <w:color w:val="000000"/>
                  <w:sz w:val="20"/>
                  <w:szCs w:val="20"/>
                </w:rPr>
                <w:fldChar w:fldCharType="end"/>
              </w:r>
            </w:hyperlink>
          </w:p>
        </w:tc>
        <w:tc>
          <w:tcPr>
            <w:tcW w:w="2340" w:type="dxa"/>
            <w:shd w:val="clear" w:color="auto" w:fill="auto"/>
            <w:noWrap/>
            <w:hideMark/>
          </w:tcPr>
          <w:p w14:paraId="7742EA9A" w14:textId="77777777" w:rsidR="00F77033" w:rsidRPr="00F57968" w:rsidRDefault="00F77033" w:rsidP="00F77033">
            <w:pPr>
              <w:rPr>
                <w:rFonts w:eastAsia="Times New Roman"/>
                <w:color w:val="000000"/>
                <w:sz w:val="20"/>
                <w:szCs w:val="20"/>
              </w:rPr>
            </w:pPr>
            <w:r>
              <w:rPr>
                <w:rFonts w:eastAsia="Times New Roman"/>
                <w:color w:val="000000"/>
                <w:sz w:val="20"/>
                <w:szCs w:val="20"/>
              </w:rPr>
              <w:t>Mental health, u</w:t>
            </w:r>
            <w:r w:rsidRPr="00F57968">
              <w:rPr>
                <w:rFonts w:eastAsia="Times New Roman"/>
                <w:color w:val="000000"/>
                <w:sz w:val="20"/>
                <w:szCs w:val="20"/>
              </w:rPr>
              <w:t>tilization</w:t>
            </w:r>
          </w:p>
        </w:tc>
        <w:tc>
          <w:tcPr>
            <w:tcW w:w="1272" w:type="dxa"/>
            <w:shd w:val="clear" w:color="auto" w:fill="auto"/>
            <w:noWrap/>
            <w:hideMark/>
          </w:tcPr>
          <w:p w14:paraId="5D2F180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183</w:t>
            </w:r>
          </w:p>
        </w:tc>
        <w:tc>
          <w:tcPr>
            <w:tcW w:w="4398" w:type="dxa"/>
            <w:shd w:val="clear" w:color="auto" w:fill="auto"/>
            <w:noWrap/>
            <w:hideMark/>
          </w:tcPr>
          <w:p w14:paraId="72B95E3E" w14:textId="77777777" w:rsidR="00F77033" w:rsidRPr="00F57968" w:rsidRDefault="00F77033" w:rsidP="00F77033">
            <w:pPr>
              <w:rPr>
                <w:rFonts w:eastAsia="Times New Roman"/>
                <w:color w:val="000000"/>
                <w:sz w:val="20"/>
                <w:szCs w:val="20"/>
              </w:rPr>
            </w:pPr>
            <w:r>
              <w:rPr>
                <w:rFonts w:eastAsia="Times New Roman"/>
                <w:color w:val="000000"/>
                <w:sz w:val="20"/>
                <w:szCs w:val="20"/>
              </w:rPr>
              <w:t>Service use (</w:t>
            </w:r>
            <w:r w:rsidRPr="00F57968">
              <w:rPr>
                <w:rFonts w:eastAsia="Times New Roman"/>
                <w:color w:val="000000"/>
                <w:sz w:val="20"/>
                <w:szCs w:val="20"/>
              </w:rPr>
              <w:t>inpatient, ED, Women's clinic, primary care, mental health</w:t>
            </w:r>
            <w:r>
              <w:rPr>
                <w:rFonts w:eastAsia="Times New Roman"/>
                <w:color w:val="000000"/>
                <w:sz w:val="20"/>
                <w:szCs w:val="20"/>
              </w:rPr>
              <w:t>)</w:t>
            </w:r>
          </w:p>
        </w:tc>
        <w:tc>
          <w:tcPr>
            <w:tcW w:w="1072" w:type="dxa"/>
            <w:shd w:val="clear" w:color="auto" w:fill="auto"/>
            <w:noWrap/>
            <w:hideMark/>
          </w:tcPr>
          <w:p w14:paraId="4C6155F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4D2C2F9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332975B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37126B6B" w14:textId="77777777" w:rsidTr="0042157B">
        <w:trPr>
          <w:trHeight w:val="315"/>
          <w:jc w:val="center"/>
        </w:trPr>
        <w:tc>
          <w:tcPr>
            <w:tcW w:w="3785" w:type="dxa"/>
            <w:shd w:val="clear" w:color="auto" w:fill="auto"/>
            <w:noWrap/>
            <w:hideMark/>
          </w:tcPr>
          <w:p w14:paraId="5CC87639" w14:textId="77777777" w:rsidR="00F77033" w:rsidRPr="00F57968" w:rsidRDefault="00F77033" w:rsidP="00F77033">
            <w:pPr>
              <w:rPr>
                <w:sz w:val="20"/>
                <w:szCs w:val="20"/>
              </w:rPr>
            </w:pPr>
            <w:r>
              <w:rPr>
                <w:rFonts w:eastAsia="Times New Roman"/>
                <w:noProof/>
                <w:color w:val="000000"/>
                <w:sz w:val="20"/>
                <w:szCs w:val="20"/>
              </w:rPr>
              <w:t>Impact of rural residence on survival of male veterans affairs patients after age 65</w:t>
            </w:r>
            <w:hyperlink w:anchor="_ENREF_133" w:tooltip="Mackenzie, 2010 #1671" w:history="1">
              <w:r>
                <w:rPr>
                  <w:rFonts w:eastAsia="Times New Roman"/>
                  <w:color w:val="000000"/>
                  <w:sz w:val="20"/>
                  <w:szCs w:val="20"/>
                </w:rPr>
                <w:fldChar w:fldCharType="begin">
                  <w:fldData xml:space="preserve">PEVuZE5vdGU+PENpdGU+PEF1dGhvcj5NYWNrZW56aWU8L0F1dGhvcj48WWVhcj4yMDEwPC9ZZWFy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PEVuZE5vdGU+PENpdGU+PEF1dGhvcj5NYWNrZW56aWU8L0F1dGhvcj48WWVhcj4yMDEwPC9ZZWFy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133</w:t>
              </w:r>
              <w:r>
                <w:rPr>
                  <w:rFonts w:eastAsia="Times New Roman"/>
                  <w:color w:val="000000"/>
                  <w:sz w:val="20"/>
                  <w:szCs w:val="20"/>
                </w:rPr>
                <w:fldChar w:fldCharType="end"/>
              </w:r>
            </w:hyperlink>
          </w:p>
        </w:tc>
        <w:tc>
          <w:tcPr>
            <w:tcW w:w="2340" w:type="dxa"/>
            <w:shd w:val="clear" w:color="auto" w:fill="auto"/>
            <w:noWrap/>
            <w:hideMark/>
          </w:tcPr>
          <w:p w14:paraId="116C4A57"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Mortality</w:t>
            </w:r>
            <w:r>
              <w:rPr>
                <w:rFonts w:eastAsia="Times New Roman"/>
                <w:color w:val="000000"/>
                <w:sz w:val="20"/>
                <w:szCs w:val="20"/>
              </w:rPr>
              <w:t xml:space="preserve"> in older adults</w:t>
            </w:r>
          </w:p>
        </w:tc>
        <w:tc>
          <w:tcPr>
            <w:tcW w:w="1272" w:type="dxa"/>
            <w:shd w:val="clear" w:color="auto" w:fill="auto"/>
            <w:noWrap/>
            <w:hideMark/>
          </w:tcPr>
          <w:p w14:paraId="026CB91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372463</w:t>
            </w:r>
          </w:p>
        </w:tc>
        <w:tc>
          <w:tcPr>
            <w:tcW w:w="4398" w:type="dxa"/>
            <w:shd w:val="clear" w:color="auto" w:fill="auto"/>
            <w:noWrap/>
            <w:hideMark/>
          </w:tcPr>
          <w:p w14:paraId="20052D6D"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Mortality</w:t>
            </w:r>
          </w:p>
        </w:tc>
        <w:tc>
          <w:tcPr>
            <w:tcW w:w="1072" w:type="dxa"/>
            <w:shd w:val="clear" w:color="auto" w:fill="auto"/>
            <w:noWrap/>
            <w:hideMark/>
          </w:tcPr>
          <w:p w14:paraId="01AC7D6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51548C5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339A072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27A4BAB8" w14:textId="77777777" w:rsidTr="0042157B">
        <w:trPr>
          <w:trHeight w:val="315"/>
          <w:jc w:val="center"/>
        </w:trPr>
        <w:tc>
          <w:tcPr>
            <w:tcW w:w="3785" w:type="dxa"/>
            <w:shd w:val="clear" w:color="auto" w:fill="auto"/>
            <w:noWrap/>
            <w:hideMark/>
          </w:tcPr>
          <w:p w14:paraId="58AFBD70" w14:textId="77777777" w:rsidR="00F77033" w:rsidRPr="00F57968" w:rsidRDefault="00F77033" w:rsidP="00F77033">
            <w:pPr>
              <w:rPr>
                <w:sz w:val="20"/>
                <w:szCs w:val="20"/>
              </w:rPr>
            </w:pPr>
            <w:r w:rsidRPr="00F57968">
              <w:rPr>
                <w:sz w:val="20"/>
                <w:szCs w:val="20"/>
              </w:rPr>
              <w:t>Racial disparity in adherence to positive airway pressure among US veterans</w:t>
            </w:r>
            <w:hyperlink w:anchor="_ENREF_134" w:tooltip="Schwartz, 2016 #4092" w:history="1">
              <w:r>
                <w:rPr>
                  <w:rFonts w:eastAsia="Times New Roman"/>
                  <w:color w:val="000000"/>
                  <w:sz w:val="20"/>
                  <w:szCs w:val="20"/>
                </w:rPr>
                <w:fldChar w:fldCharType="begin">
                  <w:fldData xml:space="preserve">PEVuZE5vdGU+PENpdGU+PEF1dGhvcj5TY2h3YXJ0ejwvQXV0aG9yPjxZZWFyPjIwMTY8L1llYXI+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PEVuZE5vdGU+PENpdGU+PEF1dGhvcj5TY2h3YXJ0ejwvQXV0aG9yPjxZZWFyPjIwMTY8L1llYXI+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134</w:t>
              </w:r>
              <w:r>
                <w:rPr>
                  <w:rFonts w:eastAsia="Times New Roman"/>
                  <w:color w:val="000000"/>
                  <w:sz w:val="20"/>
                  <w:szCs w:val="20"/>
                </w:rPr>
                <w:fldChar w:fldCharType="end"/>
              </w:r>
            </w:hyperlink>
          </w:p>
        </w:tc>
        <w:tc>
          <w:tcPr>
            <w:tcW w:w="2340" w:type="dxa"/>
            <w:shd w:val="clear" w:color="auto" w:fill="auto"/>
            <w:noWrap/>
            <w:hideMark/>
          </w:tcPr>
          <w:p w14:paraId="69035C2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Obstructive sleep apnea</w:t>
            </w:r>
          </w:p>
        </w:tc>
        <w:tc>
          <w:tcPr>
            <w:tcW w:w="1272" w:type="dxa"/>
            <w:shd w:val="clear" w:color="auto" w:fill="auto"/>
            <w:noWrap/>
            <w:hideMark/>
          </w:tcPr>
          <w:p w14:paraId="40F36F0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2172</w:t>
            </w:r>
          </w:p>
        </w:tc>
        <w:tc>
          <w:tcPr>
            <w:tcW w:w="4398" w:type="dxa"/>
            <w:shd w:val="clear" w:color="auto" w:fill="auto"/>
            <w:noWrap/>
            <w:hideMark/>
          </w:tcPr>
          <w:p w14:paraId="55F6589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Conti</w:t>
            </w:r>
            <w:r>
              <w:rPr>
                <w:rFonts w:eastAsia="Times New Roman"/>
                <w:color w:val="000000"/>
                <w:sz w:val="20"/>
                <w:szCs w:val="20"/>
              </w:rPr>
              <w:t xml:space="preserve">nuous positive airway pressure </w:t>
            </w:r>
            <w:r w:rsidRPr="00F57968">
              <w:rPr>
                <w:rFonts w:eastAsia="Times New Roman"/>
                <w:color w:val="000000"/>
                <w:sz w:val="20"/>
                <w:szCs w:val="20"/>
              </w:rPr>
              <w:t>compliance</w:t>
            </w:r>
          </w:p>
        </w:tc>
        <w:tc>
          <w:tcPr>
            <w:tcW w:w="1072" w:type="dxa"/>
            <w:shd w:val="clear" w:color="auto" w:fill="auto"/>
            <w:noWrap/>
            <w:hideMark/>
          </w:tcPr>
          <w:p w14:paraId="66B1BA4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4B430CD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66500A3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581D019F" w14:textId="77777777" w:rsidTr="0042157B">
        <w:trPr>
          <w:trHeight w:val="315"/>
          <w:jc w:val="center"/>
        </w:trPr>
        <w:tc>
          <w:tcPr>
            <w:tcW w:w="3785" w:type="dxa"/>
            <w:shd w:val="clear" w:color="auto" w:fill="auto"/>
            <w:noWrap/>
            <w:hideMark/>
          </w:tcPr>
          <w:p w14:paraId="759BFD68" w14:textId="77777777" w:rsidR="00F77033" w:rsidRPr="00F57968" w:rsidRDefault="00F77033" w:rsidP="00F77033">
            <w:pPr>
              <w:rPr>
                <w:sz w:val="20"/>
                <w:szCs w:val="20"/>
              </w:rPr>
            </w:pPr>
            <w:r w:rsidRPr="00F57968">
              <w:rPr>
                <w:rFonts w:eastAsia="Times New Roman"/>
                <w:color w:val="000000"/>
                <w:sz w:val="20"/>
                <w:szCs w:val="20"/>
              </w:rPr>
              <w:t>Pain among veterans of Operations Enduring Freedom and Iraqi Freedom: Do women and men differ?</w:t>
            </w:r>
            <w:hyperlink w:anchor="_ENREF_135" w:tooltip="Haskell, 2009 #5287" w:history="1">
              <w:r>
                <w:rPr>
                  <w:rFonts w:eastAsia="Times New Roman"/>
                  <w:color w:val="000000"/>
                  <w:sz w:val="20"/>
                  <w:szCs w:val="20"/>
                </w:rPr>
                <w:fldChar w:fldCharType="begin">
                  <w:fldData xml:space="preserve">PEVuZE5vdGU+PENpdGU+PEF1dGhvcj5IYXNrZWxsPC9BdXRob3I+PFllYXI+MjAwOTwvWWVhcj48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PEVuZE5vdGU+PENpdGU+PEF1dGhvcj5IYXNrZWxsPC9BdXRob3I+PFllYXI+MjAwOTwvWWVhcj48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135</w:t>
              </w:r>
              <w:r>
                <w:rPr>
                  <w:rFonts w:eastAsia="Times New Roman"/>
                  <w:color w:val="000000"/>
                  <w:sz w:val="20"/>
                  <w:szCs w:val="20"/>
                </w:rPr>
                <w:fldChar w:fldCharType="end"/>
              </w:r>
            </w:hyperlink>
          </w:p>
        </w:tc>
        <w:tc>
          <w:tcPr>
            <w:tcW w:w="2340" w:type="dxa"/>
            <w:shd w:val="clear" w:color="auto" w:fill="auto"/>
            <w:noWrap/>
            <w:hideMark/>
          </w:tcPr>
          <w:p w14:paraId="7C557371"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Pain</w:t>
            </w:r>
          </w:p>
        </w:tc>
        <w:tc>
          <w:tcPr>
            <w:tcW w:w="1272" w:type="dxa"/>
            <w:shd w:val="clear" w:color="auto" w:fill="auto"/>
            <w:noWrap/>
            <w:hideMark/>
          </w:tcPr>
          <w:p w14:paraId="753AAF3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153212</w:t>
            </w:r>
          </w:p>
        </w:tc>
        <w:tc>
          <w:tcPr>
            <w:tcW w:w="4398" w:type="dxa"/>
            <w:shd w:val="clear" w:color="auto" w:fill="auto"/>
            <w:noWrap/>
            <w:hideMark/>
          </w:tcPr>
          <w:p w14:paraId="67607984" w14:textId="77777777" w:rsidR="00F77033" w:rsidRPr="00F57968" w:rsidRDefault="00F77033" w:rsidP="00F77033">
            <w:pPr>
              <w:rPr>
                <w:rFonts w:eastAsia="Times New Roman"/>
                <w:color w:val="000000"/>
                <w:sz w:val="20"/>
                <w:szCs w:val="20"/>
              </w:rPr>
            </w:pPr>
            <w:r>
              <w:rPr>
                <w:rFonts w:eastAsia="Times New Roman"/>
                <w:color w:val="000000"/>
                <w:sz w:val="20"/>
                <w:szCs w:val="20"/>
              </w:rPr>
              <w:t>Pain (</w:t>
            </w:r>
            <w:r w:rsidRPr="00F57968">
              <w:rPr>
                <w:rFonts w:eastAsia="Times New Roman"/>
                <w:color w:val="000000"/>
                <w:sz w:val="20"/>
                <w:szCs w:val="20"/>
              </w:rPr>
              <w:t>reported any pain, reported moderate-severe</w:t>
            </w:r>
            <w:r>
              <w:rPr>
                <w:rFonts w:eastAsia="Times New Roman"/>
                <w:color w:val="000000"/>
                <w:sz w:val="20"/>
                <w:szCs w:val="20"/>
              </w:rPr>
              <w:t xml:space="preserve"> pain, reported persistent pain)</w:t>
            </w:r>
          </w:p>
        </w:tc>
        <w:tc>
          <w:tcPr>
            <w:tcW w:w="1072" w:type="dxa"/>
            <w:shd w:val="clear" w:color="auto" w:fill="auto"/>
            <w:noWrap/>
            <w:hideMark/>
          </w:tcPr>
          <w:p w14:paraId="7B22A12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7A8C699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77BAE62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720E6E01" w14:textId="77777777" w:rsidTr="0042157B">
        <w:trPr>
          <w:trHeight w:val="315"/>
          <w:jc w:val="center"/>
        </w:trPr>
        <w:tc>
          <w:tcPr>
            <w:tcW w:w="3785" w:type="dxa"/>
            <w:shd w:val="clear" w:color="auto" w:fill="auto"/>
            <w:noWrap/>
            <w:hideMark/>
          </w:tcPr>
          <w:p w14:paraId="6BD4104B" w14:textId="77777777" w:rsidR="00F77033" w:rsidRPr="00F57968" w:rsidRDefault="00F77033" w:rsidP="00F77033">
            <w:pPr>
              <w:rPr>
                <w:sz w:val="20"/>
                <w:szCs w:val="20"/>
              </w:rPr>
            </w:pPr>
            <w:r w:rsidRPr="00F57968">
              <w:rPr>
                <w:rFonts w:eastAsia="Times New Roman"/>
                <w:color w:val="000000"/>
                <w:sz w:val="20"/>
                <w:szCs w:val="20"/>
              </w:rPr>
              <w:t>A national study of racial differences in pain screening rates in the VA health care system</w:t>
            </w:r>
            <w:hyperlink w:anchor="_ENREF_136" w:tooltip="Burgess, 2013 #2615" w:history="1">
              <w:r>
                <w:rPr>
                  <w:rFonts w:eastAsia="Times New Roman"/>
                  <w:color w:val="000000"/>
                  <w:sz w:val="20"/>
                  <w:szCs w:val="20"/>
                </w:rPr>
                <w:fldChar w:fldCharType="begin">
                  <w:fldData xml:space="preserve">PEVuZE5vdGU+PENpdGU+PEF1dGhvcj5CdXJnZXNzPC9BdXRob3I+PFllYXI+MjAxMzwvWWVhcj48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PEVuZE5vdGU+PENpdGU+PEF1dGhvcj5CdXJnZXNzPC9BdXRob3I+PFllYXI+MjAxMzwvWWVhcj48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136</w:t>
              </w:r>
              <w:r>
                <w:rPr>
                  <w:rFonts w:eastAsia="Times New Roman"/>
                  <w:color w:val="000000"/>
                  <w:sz w:val="20"/>
                  <w:szCs w:val="20"/>
                </w:rPr>
                <w:fldChar w:fldCharType="end"/>
              </w:r>
            </w:hyperlink>
          </w:p>
        </w:tc>
        <w:tc>
          <w:tcPr>
            <w:tcW w:w="2340" w:type="dxa"/>
            <w:shd w:val="clear" w:color="auto" w:fill="auto"/>
            <w:noWrap/>
            <w:hideMark/>
          </w:tcPr>
          <w:p w14:paraId="4181FDCA"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Pain</w:t>
            </w:r>
          </w:p>
        </w:tc>
        <w:tc>
          <w:tcPr>
            <w:tcW w:w="1272" w:type="dxa"/>
            <w:shd w:val="clear" w:color="auto" w:fill="auto"/>
            <w:noWrap/>
            <w:hideMark/>
          </w:tcPr>
          <w:p w14:paraId="32F201A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245504</w:t>
            </w:r>
          </w:p>
        </w:tc>
        <w:tc>
          <w:tcPr>
            <w:tcW w:w="4398" w:type="dxa"/>
            <w:shd w:val="clear" w:color="auto" w:fill="auto"/>
            <w:noWrap/>
            <w:hideMark/>
          </w:tcPr>
          <w:p w14:paraId="09354FC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Pain screening</w:t>
            </w:r>
          </w:p>
        </w:tc>
        <w:tc>
          <w:tcPr>
            <w:tcW w:w="1072" w:type="dxa"/>
            <w:shd w:val="clear" w:color="auto" w:fill="auto"/>
            <w:noWrap/>
            <w:hideMark/>
          </w:tcPr>
          <w:p w14:paraId="5D41B03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3C135AD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4D91EBC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41D5D6EA" w14:textId="77777777" w:rsidTr="0042157B">
        <w:trPr>
          <w:trHeight w:val="315"/>
          <w:jc w:val="center"/>
        </w:trPr>
        <w:tc>
          <w:tcPr>
            <w:tcW w:w="3785" w:type="dxa"/>
            <w:shd w:val="clear" w:color="auto" w:fill="auto"/>
            <w:noWrap/>
            <w:hideMark/>
          </w:tcPr>
          <w:p w14:paraId="2E9F1839" w14:textId="77777777" w:rsidR="00F77033" w:rsidRPr="00F57968" w:rsidRDefault="00F77033" w:rsidP="00F77033">
            <w:pPr>
              <w:rPr>
                <w:rFonts w:eastAsia="Times New Roman"/>
                <w:color w:val="000000"/>
                <w:sz w:val="20"/>
                <w:szCs w:val="20"/>
              </w:rPr>
            </w:pPr>
            <w:r w:rsidRPr="00C33EA4">
              <w:rPr>
                <w:rFonts w:eastAsia="Times New Roman"/>
                <w:color w:val="000000"/>
                <w:sz w:val="20"/>
                <w:szCs w:val="20"/>
              </w:rPr>
              <w:t>Presence and correlates of racial disparities in pain management</w:t>
            </w:r>
            <w:hyperlink w:anchor="_ENREF_137" w:tooltip="Burgess, 2011 #5709" w:history="1">
              <w:r>
                <w:rPr>
                  <w:rFonts w:eastAsia="Times New Roman"/>
                  <w:sz w:val="20"/>
                  <w:szCs w:val="20"/>
                </w:rPr>
                <w:fldChar w:fldCharType="begin"/>
              </w:r>
              <w:r>
                <w:rPr>
                  <w:rFonts w:eastAsia="Times New Roman"/>
                  <w:sz w:val="20"/>
                  <w:szCs w:val="20"/>
                </w:rPr>
                <w:instrText xml:space="preserve"> ADDIN EN.CITE &lt;EndNote&gt;&lt;Cite&gt;&lt;Author&gt;Burgess&lt;/Author&gt;&lt;Year&gt;2011&lt;/Year&gt;&lt;RecNum&gt;5709&lt;/RecNum&gt;&lt;DisplayText&gt;&lt;style face="superscript"&gt;137&lt;/style&gt;&lt;/DisplayText&gt;&lt;record&gt;&lt;rec-number&gt;5709&lt;/rec-number&gt;&lt;foreign-keys&gt;&lt;key app="EN" db-id="srfz5pzfd9s09aessv7x0wasvr2feta0vwr0" timestamp="1480388147"&gt;5709&lt;/key&gt;&lt;/foreign-keys&gt;&lt;ref-type name="Web Page"&gt;12&lt;/ref-type&gt;&lt;contributors&gt;&lt;authors&gt;&lt;author&gt;Burgess, D. J.&lt;/author&gt;&lt;/authors&gt;&lt;/contributors&gt;&lt;titles&gt;&lt;title&gt;Presence and correlates of racial disparities in pain management&lt;/title&gt;&lt;/titles&gt;&lt;volume&gt;2016&lt;/volume&gt;&lt;number&gt;November 14&lt;/number&gt;&lt;dates&gt;&lt;year&gt;2011&lt;/year&gt;&lt;/dates&gt;&lt;publisher&gt;HSR&amp;amp;D study (IAA 07-071)&lt;/publisher&gt;&lt;urls&gt;&lt;related-urls&gt;&lt;url&gt;http://www.hsrd.research.va.gov/research/abstracts.cfm?Project_ID=2141699803&lt;/url&gt;&lt;/related-urls&gt;&lt;/urls&gt;&lt;custom1&gt;HSRD site (study site)&lt;/custom1&gt;&lt;custom2&gt;KQ1&lt;/custom2&gt;&lt;custom3&gt;Race-AA-Black&lt;/custom3&gt;&lt;custom5&gt;I&lt;/custom5&gt;&lt;custom6&gt;Allie&lt;/custom6&gt;&lt;custom7&gt;Include (HSRD site)&lt;/custom7&gt;&lt;/record&gt;&lt;/Cite&gt;&lt;/EndNote&gt;</w:instrText>
              </w:r>
              <w:r>
                <w:rPr>
                  <w:rFonts w:eastAsia="Times New Roman"/>
                  <w:sz w:val="20"/>
                  <w:szCs w:val="20"/>
                </w:rPr>
                <w:fldChar w:fldCharType="separate"/>
              </w:r>
              <w:r w:rsidRPr="00C93CAF">
                <w:rPr>
                  <w:rFonts w:eastAsia="Times New Roman"/>
                  <w:noProof/>
                  <w:sz w:val="20"/>
                  <w:szCs w:val="20"/>
                  <w:vertAlign w:val="superscript"/>
                </w:rPr>
                <w:t>137</w:t>
              </w:r>
              <w:r>
                <w:rPr>
                  <w:rFonts w:eastAsia="Times New Roman"/>
                  <w:sz w:val="20"/>
                  <w:szCs w:val="20"/>
                </w:rPr>
                <w:fldChar w:fldCharType="end"/>
              </w:r>
            </w:hyperlink>
          </w:p>
        </w:tc>
        <w:tc>
          <w:tcPr>
            <w:tcW w:w="2340" w:type="dxa"/>
            <w:shd w:val="clear" w:color="auto" w:fill="auto"/>
            <w:noWrap/>
            <w:hideMark/>
          </w:tcPr>
          <w:p w14:paraId="2870FFED"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Pain</w:t>
            </w:r>
          </w:p>
        </w:tc>
        <w:tc>
          <w:tcPr>
            <w:tcW w:w="1272" w:type="dxa"/>
            <w:shd w:val="clear" w:color="auto" w:fill="auto"/>
            <w:noWrap/>
            <w:hideMark/>
          </w:tcPr>
          <w:p w14:paraId="1216E9F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261448</w:t>
            </w:r>
          </w:p>
        </w:tc>
        <w:tc>
          <w:tcPr>
            <w:tcW w:w="4398" w:type="dxa"/>
            <w:shd w:val="clear" w:color="auto" w:fill="auto"/>
            <w:noWrap/>
            <w:hideMark/>
          </w:tcPr>
          <w:p w14:paraId="14195091"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Screening for pain</w:t>
            </w:r>
          </w:p>
        </w:tc>
        <w:tc>
          <w:tcPr>
            <w:tcW w:w="1072" w:type="dxa"/>
            <w:shd w:val="clear" w:color="auto" w:fill="auto"/>
            <w:noWrap/>
            <w:hideMark/>
          </w:tcPr>
          <w:p w14:paraId="2A347CE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3AA7920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499A5C5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4CF2DD98" w14:textId="77777777" w:rsidTr="0042157B">
        <w:trPr>
          <w:trHeight w:val="315"/>
          <w:jc w:val="center"/>
        </w:trPr>
        <w:tc>
          <w:tcPr>
            <w:tcW w:w="3785" w:type="dxa"/>
            <w:shd w:val="clear" w:color="auto" w:fill="auto"/>
            <w:noWrap/>
            <w:hideMark/>
          </w:tcPr>
          <w:p w14:paraId="43A2B044" w14:textId="77777777" w:rsidR="00F77033" w:rsidRPr="00F57968" w:rsidRDefault="00F77033" w:rsidP="00F77033">
            <w:pPr>
              <w:rPr>
                <w:sz w:val="20"/>
                <w:szCs w:val="20"/>
              </w:rPr>
            </w:pPr>
            <w:r w:rsidRPr="00F57968">
              <w:rPr>
                <w:rFonts w:eastAsia="Times New Roman"/>
                <w:color w:val="000000"/>
                <w:sz w:val="20"/>
                <w:szCs w:val="20"/>
              </w:rPr>
              <w:t>Clinical characteristics of veterans prescribed high doses of opioid medications for chronic non-cancer pain</w:t>
            </w:r>
            <w:hyperlink w:anchor="_ENREF_138" w:tooltip="Morasco, 2010 #5047"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&lt;EndNote&gt;&lt;Cite&gt;&lt;Author&gt;Morasco&lt;/Author&gt;&lt;Year&gt;2010&lt;/Year&gt;&lt;RecNum&gt;5047&lt;/RecNum&gt;&lt;DisplayText&gt;&lt;style face="superscript"&gt;138&lt;/style&gt;&lt;/DisplayText&gt;&lt;record&gt;&lt;rec-number&gt;5047&lt;/rec-number&gt;&lt;foreign-keys&gt;&lt;key app="EN" db-id="srfz5pzfd9s09aessv7x0wasvr2feta0vwr0" timestamp="1467070794"&gt;5047&lt;/key&gt;&lt;/foreign-keys&gt;&lt;ref-type name="Journal Article"&gt;17&lt;/ref-type&gt;&lt;contributors&gt;&lt;authors&gt;&lt;author&gt;Morasco, Benjamin J&lt;/author&gt;&lt;author&gt;Duckart, Jonathan P&lt;/author&gt;&lt;author&gt;Carr, Thomas P&lt;/author&gt;&lt;author&gt;Deyo, Richard A&lt;/author&gt;&lt;author&gt;Dobscha, Steven K&lt;/author&gt;&lt;/authors&gt;&lt;/contributors&gt;&lt;titles&gt;&lt;title&gt;Clinical characteristics of veterans prescribed high doses of opioid medications for chronic non-cancer pain&lt;/title&gt;&lt;secondary-title&gt;PAIN®&lt;/secondary-title&gt;&lt;/titles&gt;&lt;pages&gt;625-632&lt;/pages&gt;&lt;volume&gt;151&lt;/volume&gt;&lt;number&gt;3&lt;/number&gt;&lt;dates&gt;&lt;year&gt;2010&lt;/year&gt;&lt;/dates&gt;&lt;isbn&gt;0304-3959&lt;/isbn&gt;&lt;urls&gt;&lt;/urls&gt;&lt;custom2&gt;KQ1&lt;/custom2&gt;&lt;custom3&gt;Race-AA-Black&lt;/custom3&gt;&lt;custom5&gt;VA Kim SS - Karli to review&lt;/custom5&gt;&lt;custom6&gt;Karli&lt;/custom6&gt;&lt;custom7&gt;Include&lt;/custom7&gt;&lt;/record&gt;&lt;/Cite&gt;&lt;/EndNote&gt;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138</w:t>
              </w:r>
              <w:r>
                <w:rPr>
                  <w:rFonts w:eastAsia="Times New Roman"/>
                  <w:color w:val="000000"/>
                  <w:sz w:val="20"/>
                  <w:szCs w:val="20"/>
                </w:rPr>
                <w:fldChar w:fldCharType="end"/>
              </w:r>
            </w:hyperlink>
          </w:p>
        </w:tc>
        <w:tc>
          <w:tcPr>
            <w:tcW w:w="2340" w:type="dxa"/>
            <w:shd w:val="clear" w:color="auto" w:fill="auto"/>
            <w:noWrap/>
            <w:hideMark/>
          </w:tcPr>
          <w:p w14:paraId="5350F1B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Pain (</w:t>
            </w:r>
            <w:r>
              <w:rPr>
                <w:rFonts w:eastAsia="Times New Roman"/>
                <w:color w:val="000000"/>
                <w:sz w:val="20"/>
                <w:szCs w:val="20"/>
              </w:rPr>
              <w:t>a</w:t>
            </w:r>
            <w:r w:rsidRPr="00F57968">
              <w:rPr>
                <w:rFonts w:eastAsia="Times New Roman"/>
                <w:color w:val="000000"/>
                <w:sz w:val="20"/>
                <w:szCs w:val="20"/>
              </w:rPr>
              <w:t>rthritis and pain management)</w:t>
            </w:r>
          </w:p>
        </w:tc>
        <w:tc>
          <w:tcPr>
            <w:tcW w:w="1272" w:type="dxa"/>
            <w:shd w:val="clear" w:color="auto" w:fill="auto"/>
            <w:noWrap/>
            <w:hideMark/>
          </w:tcPr>
          <w:p w14:paraId="6355476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1478</w:t>
            </w:r>
          </w:p>
        </w:tc>
        <w:tc>
          <w:tcPr>
            <w:tcW w:w="4398" w:type="dxa"/>
            <w:shd w:val="clear" w:color="auto" w:fill="auto"/>
            <w:noWrap/>
            <w:hideMark/>
          </w:tcPr>
          <w:p w14:paraId="59A213E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High-dose opioid use</w:t>
            </w:r>
          </w:p>
        </w:tc>
        <w:tc>
          <w:tcPr>
            <w:tcW w:w="1072" w:type="dxa"/>
            <w:shd w:val="clear" w:color="auto" w:fill="auto"/>
            <w:noWrap/>
            <w:hideMark/>
          </w:tcPr>
          <w:p w14:paraId="39E2C06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4AFB81A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2DA924B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3B7E4393" w14:textId="77777777" w:rsidTr="0042157B">
        <w:trPr>
          <w:trHeight w:val="315"/>
          <w:jc w:val="center"/>
        </w:trPr>
        <w:tc>
          <w:tcPr>
            <w:tcW w:w="3785" w:type="dxa"/>
            <w:shd w:val="clear" w:color="auto" w:fill="auto"/>
            <w:noWrap/>
            <w:hideMark/>
          </w:tcPr>
          <w:p w14:paraId="1C2BEAE2" w14:textId="77777777" w:rsidR="00F77033" w:rsidRPr="00F57968" w:rsidRDefault="00F77033" w:rsidP="00F77033">
            <w:pPr>
              <w:rPr>
                <w:sz w:val="20"/>
                <w:szCs w:val="20"/>
              </w:rPr>
            </w:pPr>
            <w:r w:rsidRPr="00F57968">
              <w:rPr>
                <w:rFonts w:eastAsia="Times New Roman"/>
                <w:color w:val="000000"/>
                <w:sz w:val="20"/>
                <w:szCs w:val="20"/>
              </w:rPr>
              <w:t>Racial differences in prescription of opioid analgesics for chronic noncancer pain in a national sample of veterans</w:t>
            </w:r>
            <w:hyperlink w:anchor="_ENREF_139" w:tooltip="Burgess, 2014 #2613" w:history="1">
              <w:r>
                <w:rPr>
                  <w:rFonts w:eastAsia="Times New Roman"/>
                  <w:color w:val="000000"/>
                  <w:sz w:val="20"/>
                  <w:szCs w:val="20"/>
                </w:rPr>
                <w:fldChar w:fldCharType="begin">
                  <w:fldData xml:space="preserve">PEVuZE5vdGU+PENpdGU+PEF1dGhvcj5CdXJnZXNzPC9BdXRob3I+PFllYXI+MjAxNDwvWWVhcj48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PEVuZE5vdGU+PENpdGU+PEF1dGhvcj5CdXJnZXNzPC9BdXRob3I+PFllYXI+MjAxNDwvWWVhcj48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139</w:t>
              </w:r>
              <w:r>
                <w:rPr>
                  <w:rFonts w:eastAsia="Times New Roman"/>
                  <w:color w:val="000000"/>
                  <w:sz w:val="20"/>
                  <w:szCs w:val="20"/>
                </w:rPr>
                <w:fldChar w:fldCharType="end"/>
              </w:r>
            </w:hyperlink>
          </w:p>
        </w:tc>
        <w:tc>
          <w:tcPr>
            <w:tcW w:w="2340" w:type="dxa"/>
            <w:shd w:val="clear" w:color="auto" w:fill="auto"/>
            <w:noWrap/>
            <w:hideMark/>
          </w:tcPr>
          <w:p w14:paraId="5BDEB1B2"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Pain (</w:t>
            </w:r>
            <w:r>
              <w:rPr>
                <w:rFonts w:eastAsia="Times New Roman"/>
                <w:color w:val="000000"/>
                <w:sz w:val="20"/>
                <w:szCs w:val="20"/>
              </w:rPr>
              <w:t>a</w:t>
            </w:r>
            <w:r w:rsidRPr="00F57968">
              <w:rPr>
                <w:rFonts w:eastAsia="Times New Roman"/>
                <w:color w:val="000000"/>
                <w:sz w:val="20"/>
                <w:szCs w:val="20"/>
              </w:rPr>
              <w:t>rthritis and pain management)</w:t>
            </w:r>
          </w:p>
        </w:tc>
        <w:tc>
          <w:tcPr>
            <w:tcW w:w="1272" w:type="dxa"/>
            <w:shd w:val="clear" w:color="auto" w:fill="auto"/>
            <w:noWrap/>
            <w:hideMark/>
          </w:tcPr>
          <w:p w14:paraId="0953F27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99903</w:t>
            </w:r>
          </w:p>
        </w:tc>
        <w:tc>
          <w:tcPr>
            <w:tcW w:w="4398" w:type="dxa"/>
            <w:shd w:val="clear" w:color="auto" w:fill="auto"/>
            <w:noWrap/>
            <w:hideMark/>
          </w:tcPr>
          <w:p w14:paraId="7488F81F"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Receipt of any opioid prescription</w:t>
            </w:r>
          </w:p>
        </w:tc>
        <w:tc>
          <w:tcPr>
            <w:tcW w:w="1072" w:type="dxa"/>
            <w:shd w:val="clear" w:color="auto" w:fill="auto"/>
            <w:noWrap/>
            <w:hideMark/>
          </w:tcPr>
          <w:p w14:paraId="45A3AF0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337D890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71FE152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3F200BA9" w14:textId="77777777" w:rsidTr="0042157B">
        <w:trPr>
          <w:trHeight w:val="315"/>
          <w:jc w:val="center"/>
        </w:trPr>
        <w:tc>
          <w:tcPr>
            <w:tcW w:w="3785" w:type="dxa"/>
            <w:shd w:val="clear" w:color="auto" w:fill="auto"/>
            <w:noWrap/>
            <w:hideMark/>
          </w:tcPr>
          <w:p w14:paraId="75F3201D" w14:textId="77777777" w:rsidR="00F77033" w:rsidRPr="00F57968" w:rsidRDefault="00F77033" w:rsidP="00F77033">
            <w:pPr>
              <w:rPr>
                <w:sz w:val="20"/>
                <w:szCs w:val="20"/>
              </w:rPr>
            </w:pPr>
            <w:r w:rsidRPr="00F57968">
              <w:rPr>
                <w:rFonts w:eastAsia="Times New Roman"/>
                <w:color w:val="000000"/>
                <w:sz w:val="20"/>
                <w:szCs w:val="20"/>
              </w:rPr>
              <w:t>Racial disparities in the monitoring of patients on chronic opioid therapy</w:t>
            </w:r>
            <w:hyperlink w:anchor="_ENREF_140" w:tooltip="Hausmann, 2013 #2089" w:history="1">
              <w:r>
                <w:rPr>
                  <w:rFonts w:eastAsia="Times New Roman"/>
                  <w:color w:val="000000"/>
                  <w:sz w:val="20"/>
                  <w:szCs w:val="20"/>
                </w:rPr>
                <w:fldChar w:fldCharType="begin">
                  <w:fldData xml:space="preserve">PEVuZE5vdGU+PENpdGU+PEF1dGhvcj5IYXVzbWFubjwvQXV0aG9yPjxZZWFyPjIwMTM8L1llYXI+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PEVuZE5vdGU+PENpdGU+PEF1dGhvcj5IYXVzbWFubjwvQXV0aG9yPjxZZWFyPjIwMTM8L1llYXI+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140</w:t>
              </w:r>
              <w:r>
                <w:rPr>
                  <w:rFonts w:eastAsia="Times New Roman"/>
                  <w:color w:val="000000"/>
                  <w:sz w:val="20"/>
                  <w:szCs w:val="20"/>
                </w:rPr>
                <w:fldChar w:fldCharType="end"/>
              </w:r>
            </w:hyperlink>
          </w:p>
        </w:tc>
        <w:tc>
          <w:tcPr>
            <w:tcW w:w="2340" w:type="dxa"/>
            <w:shd w:val="clear" w:color="auto" w:fill="auto"/>
            <w:noWrap/>
            <w:hideMark/>
          </w:tcPr>
          <w:p w14:paraId="0B23DDD7"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Pain (</w:t>
            </w:r>
            <w:r>
              <w:rPr>
                <w:rFonts w:eastAsia="Times New Roman"/>
                <w:color w:val="000000"/>
                <w:sz w:val="20"/>
                <w:szCs w:val="20"/>
              </w:rPr>
              <w:t>a</w:t>
            </w:r>
            <w:r w:rsidRPr="00F57968">
              <w:rPr>
                <w:rFonts w:eastAsia="Times New Roman"/>
                <w:color w:val="000000"/>
                <w:sz w:val="20"/>
                <w:szCs w:val="20"/>
              </w:rPr>
              <w:t>rthritis and pain management)</w:t>
            </w:r>
          </w:p>
        </w:tc>
        <w:tc>
          <w:tcPr>
            <w:tcW w:w="1272" w:type="dxa"/>
            <w:shd w:val="clear" w:color="auto" w:fill="auto"/>
            <w:noWrap/>
            <w:hideMark/>
          </w:tcPr>
          <w:p w14:paraId="7A024AC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1899</w:t>
            </w:r>
          </w:p>
        </w:tc>
        <w:tc>
          <w:tcPr>
            <w:tcW w:w="4398" w:type="dxa"/>
            <w:shd w:val="clear" w:color="auto" w:fill="auto"/>
            <w:noWrap/>
            <w:hideMark/>
          </w:tcPr>
          <w:p w14:paraId="44FAE385"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Following recommended opioid monitoring and treatment practices</w:t>
            </w:r>
          </w:p>
        </w:tc>
        <w:tc>
          <w:tcPr>
            <w:tcW w:w="1072" w:type="dxa"/>
            <w:shd w:val="clear" w:color="auto" w:fill="auto"/>
            <w:noWrap/>
            <w:hideMark/>
          </w:tcPr>
          <w:p w14:paraId="67F746A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145E264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7AEF085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7A9799BF" w14:textId="77777777" w:rsidTr="0042157B">
        <w:trPr>
          <w:trHeight w:val="315"/>
          <w:jc w:val="center"/>
        </w:trPr>
        <w:tc>
          <w:tcPr>
            <w:tcW w:w="3785" w:type="dxa"/>
            <w:shd w:val="clear" w:color="auto" w:fill="auto"/>
            <w:noWrap/>
            <w:hideMark/>
          </w:tcPr>
          <w:p w14:paraId="4B6C1741" w14:textId="77777777" w:rsidR="00F77033" w:rsidRPr="00F57968" w:rsidRDefault="00F77033" w:rsidP="00F77033">
            <w:pPr>
              <w:rPr>
                <w:sz w:val="20"/>
                <w:szCs w:val="20"/>
              </w:rPr>
            </w:pPr>
            <w:r w:rsidRPr="00F57968">
              <w:rPr>
                <w:rFonts w:eastAsia="Times New Roman"/>
                <w:color w:val="000000"/>
                <w:sz w:val="20"/>
                <w:szCs w:val="20"/>
              </w:rPr>
              <w:t>The effect of patient race on total joint replacement recommendations and utilization in the orthopedic setting</w:t>
            </w:r>
            <w:hyperlink w:anchor="_ENREF_141" w:tooltip="Hausmann, 2010 #2082" w:history="1">
              <w:r>
                <w:rPr>
                  <w:rFonts w:eastAsia="Times New Roman"/>
                  <w:color w:val="000000"/>
                  <w:sz w:val="20"/>
                  <w:szCs w:val="20"/>
                </w:rPr>
                <w:fldChar w:fldCharType="begin">
                  <w:fldData xml:space="preserve">PEVuZE5vdGU+PENpdGU+PEF1dGhvcj5IYXVzbWFubjwvQXV0aG9yPjxZZWFyPjIwMTA8L1llYXI+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PEVuZE5vdGU+PENpdGU+PEF1dGhvcj5IYXVzbWFubjwvQXV0aG9yPjxZZWFyPjIwMTA8L1llYXI+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141</w:t>
              </w:r>
              <w:r>
                <w:rPr>
                  <w:rFonts w:eastAsia="Times New Roman"/>
                  <w:color w:val="000000"/>
                  <w:sz w:val="20"/>
                  <w:szCs w:val="20"/>
                </w:rPr>
                <w:fldChar w:fldCharType="end"/>
              </w:r>
            </w:hyperlink>
          </w:p>
        </w:tc>
        <w:tc>
          <w:tcPr>
            <w:tcW w:w="2340" w:type="dxa"/>
            <w:shd w:val="clear" w:color="auto" w:fill="auto"/>
            <w:noWrap/>
            <w:hideMark/>
          </w:tcPr>
          <w:p w14:paraId="0CC4EFAF"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Pain (</w:t>
            </w:r>
            <w:r>
              <w:rPr>
                <w:rFonts w:eastAsia="Times New Roman"/>
                <w:color w:val="000000"/>
                <w:sz w:val="20"/>
                <w:szCs w:val="20"/>
              </w:rPr>
              <w:t>a</w:t>
            </w:r>
            <w:r w:rsidRPr="00F57968">
              <w:rPr>
                <w:rFonts w:eastAsia="Times New Roman"/>
                <w:color w:val="000000"/>
                <w:sz w:val="20"/>
                <w:szCs w:val="20"/>
              </w:rPr>
              <w:t>rthritis and pain management)</w:t>
            </w:r>
          </w:p>
        </w:tc>
        <w:tc>
          <w:tcPr>
            <w:tcW w:w="1272" w:type="dxa"/>
            <w:shd w:val="clear" w:color="auto" w:fill="auto"/>
            <w:noWrap/>
            <w:hideMark/>
          </w:tcPr>
          <w:p w14:paraId="7A2BC29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457</w:t>
            </w:r>
          </w:p>
        </w:tc>
        <w:tc>
          <w:tcPr>
            <w:tcW w:w="4398" w:type="dxa"/>
            <w:shd w:val="clear" w:color="auto" w:fill="auto"/>
            <w:noWrap/>
            <w:hideMark/>
          </w:tcPr>
          <w:p w14:paraId="7BD53FFE" w14:textId="77777777" w:rsidR="00F77033" w:rsidRPr="00F57968" w:rsidRDefault="00F77033" w:rsidP="00F77033">
            <w:pPr>
              <w:rPr>
                <w:rFonts w:eastAsia="Times New Roman"/>
                <w:color w:val="000000"/>
                <w:sz w:val="20"/>
                <w:szCs w:val="20"/>
              </w:rPr>
            </w:pPr>
            <w:r>
              <w:rPr>
                <w:rFonts w:eastAsia="Times New Roman"/>
                <w:color w:val="000000"/>
                <w:sz w:val="20"/>
                <w:szCs w:val="20"/>
              </w:rPr>
              <w:t>Receipt of/</w:t>
            </w:r>
            <w:r w:rsidRPr="00F57968">
              <w:rPr>
                <w:rFonts w:eastAsia="Times New Roman"/>
                <w:color w:val="000000"/>
                <w:sz w:val="20"/>
                <w:szCs w:val="20"/>
              </w:rPr>
              <w:t>recommendati</w:t>
            </w:r>
            <w:r>
              <w:rPr>
                <w:rFonts w:eastAsia="Times New Roman"/>
                <w:color w:val="000000"/>
                <w:sz w:val="20"/>
                <w:szCs w:val="20"/>
              </w:rPr>
              <w:t>on for total joint replacement</w:t>
            </w:r>
          </w:p>
        </w:tc>
        <w:tc>
          <w:tcPr>
            <w:tcW w:w="1072" w:type="dxa"/>
            <w:shd w:val="clear" w:color="auto" w:fill="auto"/>
            <w:noWrap/>
            <w:hideMark/>
          </w:tcPr>
          <w:p w14:paraId="3F05005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3DEBCAD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19D0CEB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2A331C4D" w14:textId="77777777" w:rsidTr="0042157B">
        <w:trPr>
          <w:trHeight w:val="315"/>
          <w:jc w:val="center"/>
        </w:trPr>
        <w:tc>
          <w:tcPr>
            <w:tcW w:w="3785" w:type="dxa"/>
            <w:shd w:val="clear" w:color="auto" w:fill="auto"/>
            <w:noWrap/>
            <w:hideMark/>
          </w:tcPr>
          <w:p w14:paraId="24F22EF9" w14:textId="77777777" w:rsidR="00F77033" w:rsidRPr="00F57968" w:rsidRDefault="00F77033" w:rsidP="00F77033">
            <w:pPr>
              <w:rPr>
                <w:sz w:val="20"/>
                <w:szCs w:val="20"/>
              </w:rPr>
            </w:pPr>
            <w:r w:rsidRPr="00C80996">
              <w:rPr>
                <w:rFonts w:eastAsia="Times New Roman"/>
                <w:color w:val="000000"/>
                <w:sz w:val="20"/>
                <w:szCs w:val="20"/>
              </w:rPr>
              <w:t>Persistent pain and comorbidity among Operation Enduring Freedom/Operation Iraqi Freedom/Operation New Dawn veterans</w:t>
            </w:r>
            <w:hyperlink w:anchor="_ENREF_142" w:tooltip="Higgins, 2014 #2056" w:history="1">
              <w:r>
                <w:rPr>
                  <w:rFonts w:eastAsia="Times New Roman"/>
                  <w:color w:val="000000"/>
                  <w:sz w:val="20"/>
                  <w:szCs w:val="20"/>
                </w:rPr>
                <w:fldChar w:fldCharType="begin">
                  <w:fldData xml:space="preserve">PEVuZE5vdGU+PENpdGU+PEF1dGhvcj5IaWdnaW5zPC9BdXRob3I+PFllYXI+MjAxNDwvWWVhcj48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PEVuZE5vdGU+PENpdGU+PEF1dGhvcj5IaWdnaW5zPC9BdXRob3I+PFllYXI+MjAxNDwvWWVhcj48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142</w:t>
              </w:r>
              <w:r>
                <w:rPr>
                  <w:rFonts w:eastAsia="Times New Roman"/>
                  <w:color w:val="000000"/>
                  <w:sz w:val="20"/>
                  <w:szCs w:val="20"/>
                </w:rPr>
                <w:fldChar w:fldCharType="end"/>
              </w:r>
            </w:hyperlink>
          </w:p>
        </w:tc>
        <w:tc>
          <w:tcPr>
            <w:tcW w:w="2340" w:type="dxa"/>
            <w:shd w:val="clear" w:color="auto" w:fill="auto"/>
            <w:noWrap/>
            <w:hideMark/>
          </w:tcPr>
          <w:p w14:paraId="7A00C03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Pain (chronic)</w:t>
            </w:r>
          </w:p>
        </w:tc>
        <w:tc>
          <w:tcPr>
            <w:tcW w:w="1272" w:type="dxa"/>
            <w:shd w:val="clear" w:color="auto" w:fill="auto"/>
            <w:noWrap/>
            <w:hideMark/>
          </w:tcPr>
          <w:p w14:paraId="09DB4CA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5242</w:t>
            </w:r>
          </w:p>
        </w:tc>
        <w:tc>
          <w:tcPr>
            <w:tcW w:w="4398" w:type="dxa"/>
            <w:shd w:val="clear" w:color="auto" w:fill="auto"/>
            <w:noWrap/>
            <w:hideMark/>
          </w:tcPr>
          <w:p w14:paraId="3D17BB7E"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Persistent pain (either self-rated scale, pain diagnosis, pain clinic visit, or opioid </w:t>
            </w:r>
            <w:r>
              <w:rPr>
                <w:rFonts w:eastAsia="Times New Roman"/>
                <w:color w:val="000000"/>
                <w:sz w:val="20"/>
                <w:szCs w:val="20"/>
              </w:rPr>
              <w:t>prescription</w:t>
            </w:r>
            <w:r w:rsidRPr="00F57968">
              <w:rPr>
                <w:rFonts w:eastAsia="Times New Roman"/>
                <w:color w:val="000000"/>
                <w:sz w:val="20"/>
                <w:szCs w:val="20"/>
              </w:rPr>
              <w:t>)</w:t>
            </w:r>
          </w:p>
        </w:tc>
        <w:tc>
          <w:tcPr>
            <w:tcW w:w="1072" w:type="dxa"/>
            <w:shd w:val="clear" w:color="auto" w:fill="auto"/>
            <w:noWrap/>
            <w:hideMark/>
          </w:tcPr>
          <w:p w14:paraId="5280A60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2C6EC29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302C2FD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7C71B2AF" w14:textId="77777777" w:rsidTr="0042157B">
        <w:trPr>
          <w:trHeight w:val="315"/>
          <w:jc w:val="center"/>
        </w:trPr>
        <w:tc>
          <w:tcPr>
            <w:tcW w:w="3785" w:type="dxa"/>
            <w:shd w:val="clear" w:color="auto" w:fill="auto"/>
            <w:noWrap/>
            <w:hideMark/>
          </w:tcPr>
          <w:p w14:paraId="05D1725E" w14:textId="77777777" w:rsidR="00F77033" w:rsidRPr="00F57968" w:rsidRDefault="00F77033" w:rsidP="00F77033">
            <w:pPr>
              <w:rPr>
                <w:sz w:val="20"/>
                <w:szCs w:val="20"/>
              </w:rPr>
            </w:pPr>
            <w:r>
              <w:rPr>
                <w:rFonts w:eastAsia="Times New Roman"/>
                <w:noProof/>
                <w:color w:val="000000"/>
                <w:sz w:val="20"/>
                <w:szCs w:val="20"/>
              </w:rPr>
              <w:t>Associations between race and ethnicity and treatment for chronic pain in the VA</w:t>
            </w:r>
            <w:hyperlink w:anchor="_ENREF_143" w:tooltip="Dobscha, 2009 #2413" w:history="1">
              <w:r>
                <w:rPr>
                  <w:rFonts w:eastAsia="Times New Roman"/>
                  <w:color w:val="000000"/>
                  <w:sz w:val="20"/>
                  <w:szCs w:val="20"/>
                </w:rPr>
                <w:fldChar w:fldCharType="begin">
                  <w:fldData xml:space="preserve">PEVuZE5vdGU+PENpdGU+PEF1dGhvcj5Eb2JzY2hhPC9BdXRob3I+PFllYXI+MjAwOTwvWWVhcj48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PEVuZE5vdGU+PENpdGU+PEF1dGhvcj5Eb2JzY2hhPC9BdXRob3I+PFllYXI+MjAwOTwvWWVhcj48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143</w:t>
              </w:r>
              <w:r>
                <w:rPr>
                  <w:rFonts w:eastAsia="Times New Roman"/>
                  <w:color w:val="000000"/>
                  <w:sz w:val="20"/>
                  <w:szCs w:val="20"/>
                </w:rPr>
                <w:fldChar w:fldCharType="end"/>
              </w:r>
            </w:hyperlink>
          </w:p>
        </w:tc>
        <w:tc>
          <w:tcPr>
            <w:tcW w:w="2340" w:type="dxa"/>
            <w:shd w:val="clear" w:color="auto" w:fill="auto"/>
            <w:noWrap/>
            <w:hideMark/>
          </w:tcPr>
          <w:p w14:paraId="4F1D430F"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Pain (chronic)</w:t>
            </w:r>
          </w:p>
        </w:tc>
        <w:tc>
          <w:tcPr>
            <w:tcW w:w="1272" w:type="dxa"/>
            <w:shd w:val="clear" w:color="auto" w:fill="auto"/>
            <w:noWrap/>
            <w:hideMark/>
          </w:tcPr>
          <w:p w14:paraId="30A27828" w14:textId="77777777" w:rsidR="00F77033" w:rsidRPr="00F57968" w:rsidRDefault="00F77033" w:rsidP="00F77033">
            <w:pPr>
              <w:jc w:val="center"/>
              <w:rPr>
                <w:rFonts w:eastAsia="Times New Roman"/>
                <w:color w:val="000000"/>
                <w:sz w:val="20"/>
                <w:szCs w:val="20"/>
              </w:rPr>
            </w:pPr>
            <w:r w:rsidRPr="00221120">
              <w:rPr>
                <w:rFonts w:eastAsia="Times New Roman"/>
                <w:color w:val="000000"/>
                <w:sz w:val="20"/>
                <w:szCs w:val="20"/>
              </w:rPr>
              <w:t>255522</w:t>
            </w:r>
          </w:p>
        </w:tc>
        <w:tc>
          <w:tcPr>
            <w:tcW w:w="4398" w:type="dxa"/>
            <w:shd w:val="clear" w:color="auto" w:fill="auto"/>
            <w:noWrap/>
            <w:hideMark/>
          </w:tcPr>
          <w:p w14:paraId="63E86AF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Veterans Rand Health Survey-12, question on receipt of treatment for chronic pain in past year, question on effe</w:t>
            </w:r>
            <w:r>
              <w:rPr>
                <w:rFonts w:eastAsia="Times New Roman"/>
                <w:color w:val="000000"/>
                <w:sz w:val="20"/>
                <w:szCs w:val="20"/>
              </w:rPr>
              <w:t>ctiveness of chronic pain care</w:t>
            </w:r>
          </w:p>
        </w:tc>
        <w:tc>
          <w:tcPr>
            <w:tcW w:w="1072" w:type="dxa"/>
            <w:shd w:val="clear" w:color="auto" w:fill="auto"/>
            <w:noWrap/>
            <w:hideMark/>
          </w:tcPr>
          <w:p w14:paraId="665CC77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105E225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065816D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1A132CD1" w14:textId="77777777" w:rsidTr="0042157B">
        <w:trPr>
          <w:trHeight w:val="315"/>
          <w:jc w:val="center"/>
        </w:trPr>
        <w:tc>
          <w:tcPr>
            <w:tcW w:w="3785" w:type="dxa"/>
            <w:shd w:val="clear" w:color="auto" w:fill="auto"/>
            <w:noWrap/>
            <w:hideMark/>
          </w:tcPr>
          <w:p w14:paraId="30E0EFB1" w14:textId="77777777" w:rsidR="00F77033" w:rsidRPr="00F57968" w:rsidRDefault="00F77033" w:rsidP="00F77033">
            <w:pPr>
              <w:rPr>
                <w:sz w:val="20"/>
                <w:szCs w:val="20"/>
              </w:rPr>
            </w:pPr>
            <w:r>
              <w:rPr>
                <w:rFonts w:eastAsia="Times New Roman"/>
                <w:noProof/>
                <w:color w:val="000000"/>
                <w:sz w:val="20"/>
                <w:szCs w:val="20"/>
              </w:rPr>
              <w:t>Associations between race and ethnicity and treatment for chronic pain in the VA</w:t>
            </w:r>
            <w:hyperlink w:anchor="_ENREF_143" w:tooltip="Dobscha, 2009 #2413" w:history="1">
              <w:r>
                <w:rPr>
                  <w:rFonts w:eastAsia="Times New Roman"/>
                  <w:color w:val="000000"/>
                  <w:sz w:val="20"/>
                  <w:szCs w:val="20"/>
                </w:rPr>
                <w:fldChar w:fldCharType="begin">
                  <w:fldData xml:space="preserve">PEVuZE5vdGU+PENpdGU+PEF1dGhvcj5Eb2JzY2hhPC9BdXRob3I+PFllYXI+MjAwOTwvWWVhcj48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PEVuZE5vdGU+PENpdGU+PEF1dGhvcj5Eb2JzY2hhPC9BdXRob3I+PFllYXI+MjAwOTwvWWVhcj48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143</w:t>
              </w:r>
              <w:r>
                <w:rPr>
                  <w:rFonts w:eastAsia="Times New Roman"/>
                  <w:color w:val="000000"/>
                  <w:sz w:val="20"/>
                  <w:szCs w:val="20"/>
                </w:rPr>
                <w:fldChar w:fldCharType="end"/>
              </w:r>
            </w:hyperlink>
          </w:p>
        </w:tc>
        <w:tc>
          <w:tcPr>
            <w:tcW w:w="2340" w:type="dxa"/>
            <w:shd w:val="clear" w:color="auto" w:fill="auto"/>
            <w:noWrap/>
            <w:hideMark/>
          </w:tcPr>
          <w:p w14:paraId="4058268D"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Pain (chronic)</w:t>
            </w:r>
          </w:p>
        </w:tc>
        <w:tc>
          <w:tcPr>
            <w:tcW w:w="1272" w:type="dxa"/>
            <w:shd w:val="clear" w:color="auto" w:fill="auto"/>
            <w:noWrap/>
            <w:hideMark/>
          </w:tcPr>
          <w:p w14:paraId="10CBD37B" w14:textId="77777777" w:rsidR="00F77033" w:rsidRPr="00F57968" w:rsidRDefault="00F77033" w:rsidP="00F77033">
            <w:pPr>
              <w:jc w:val="center"/>
              <w:rPr>
                <w:rFonts w:eastAsia="Times New Roman"/>
                <w:color w:val="000000"/>
                <w:sz w:val="20"/>
                <w:szCs w:val="20"/>
              </w:rPr>
            </w:pPr>
            <w:r w:rsidRPr="00221120">
              <w:rPr>
                <w:rFonts w:eastAsia="Times New Roman"/>
                <w:color w:val="000000"/>
                <w:sz w:val="20"/>
                <w:szCs w:val="20"/>
              </w:rPr>
              <w:t>255522</w:t>
            </w:r>
          </w:p>
        </w:tc>
        <w:tc>
          <w:tcPr>
            <w:tcW w:w="4398" w:type="dxa"/>
            <w:shd w:val="clear" w:color="auto" w:fill="auto"/>
            <w:noWrap/>
            <w:hideMark/>
          </w:tcPr>
          <w:p w14:paraId="767CCA81"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Veterans Rand Health Survey-12, question on receipt of treatment for chronic pain in past year, question on effectiveness of chroni</w:t>
            </w:r>
            <w:r>
              <w:rPr>
                <w:rFonts w:eastAsia="Times New Roman"/>
                <w:color w:val="000000"/>
                <w:sz w:val="20"/>
                <w:szCs w:val="20"/>
              </w:rPr>
              <w:t>c pain care</w:t>
            </w:r>
          </w:p>
        </w:tc>
        <w:tc>
          <w:tcPr>
            <w:tcW w:w="1072" w:type="dxa"/>
            <w:shd w:val="clear" w:color="auto" w:fill="auto"/>
            <w:noWrap/>
            <w:hideMark/>
          </w:tcPr>
          <w:p w14:paraId="2C71B93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21DC351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17EDD50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0D17558F" w14:textId="77777777" w:rsidTr="0042157B">
        <w:trPr>
          <w:trHeight w:val="315"/>
          <w:jc w:val="center"/>
        </w:trPr>
        <w:tc>
          <w:tcPr>
            <w:tcW w:w="3785" w:type="dxa"/>
            <w:shd w:val="clear" w:color="auto" w:fill="auto"/>
            <w:noWrap/>
            <w:hideMark/>
          </w:tcPr>
          <w:p w14:paraId="6CAB0046" w14:textId="77777777" w:rsidR="00F77033" w:rsidRPr="00F57968" w:rsidRDefault="00F77033" w:rsidP="00F77033">
            <w:pPr>
              <w:rPr>
                <w:sz w:val="20"/>
                <w:szCs w:val="20"/>
              </w:rPr>
            </w:pPr>
            <w:r>
              <w:rPr>
                <w:rFonts w:eastAsia="Times New Roman"/>
                <w:noProof/>
                <w:color w:val="000000"/>
                <w:sz w:val="20"/>
                <w:szCs w:val="20"/>
              </w:rPr>
              <w:t>Orthopedic communication about osteoarthritis treatment: Does patient race matter?</w:t>
            </w:r>
            <w:hyperlink w:anchor="_ENREF_144" w:tooltip="Hausmann, 2011 #2085" w:history="1">
              <w:r>
                <w:rPr>
                  <w:rFonts w:eastAsia="Times New Roman"/>
                  <w:color w:val="000000"/>
                  <w:sz w:val="20"/>
                  <w:szCs w:val="20"/>
                </w:rPr>
                <w:fldChar w:fldCharType="begin">
                  <w:fldData xml:space="preserve">PEVuZE5vdGU+PENpdGU+PEF1dGhvcj5IYXVzbWFubjwvQXV0aG9yPjxZZWFyPjIwMTE8L1llYXI+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PEVuZE5vdGU+PENpdGU+PEF1dGhvcj5IYXVzbWFubjwvQXV0aG9yPjxZZWFyPjIwMTE8L1llYXI+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144</w:t>
              </w:r>
              <w:r>
                <w:rPr>
                  <w:rFonts w:eastAsia="Times New Roman"/>
                  <w:color w:val="000000"/>
                  <w:sz w:val="20"/>
                  <w:szCs w:val="20"/>
                </w:rPr>
                <w:fldChar w:fldCharType="end"/>
              </w:r>
            </w:hyperlink>
          </w:p>
        </w:tc>
        <w:tc>
          <w:tcPr>
            <w:tcW w:w="2340" w:type="dxa"/>
            <w:shd w:val="clear" w:color="auto" w:fill="auto"/>
            <w:noWrap/>
            <w:hideMark/>
          </w:tcPr>
          <w:p w14:paraId="77368007"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Pain (osteoarthritis)</w:t>
            </w:r>
          </w:p>
        </w:tc>
        <w:tc>
          <w:tcPr>
            <w:tcW w:w="1272" w:type="dxa"/>
            <w:shd w:val="clear" w:color="auto" w:fill="auto"/>
            <w:noWrap/>
            <w:hideMark/>
          </w:tcPr>
          <w:p w14:paraId="00DA7D7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402</w:t>
            </w:r>
          </w:p>
        </w:tc>
        <w:tc>
          <w:tcPr>
            <w:tcW w:w="4398" w:type="dxa"/>
            <w:shd w:val="clear" w:color="auto" w:fill="auto"/>
            <w:noWrap/>
            <w:hideMark/>
          </w:tcPr>
          <w:p w14:paraId="590BE784"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Communication (Roter Interaction Analysis System, Informed Decision Making Model) </w:t>
            </w:r>
          </w:p>
        </w:tc>
        <w:tc>
          <w:tcPr>
            <w:tcW w:w="1072" w:type="dxa"/>
            <w:shd w:val="clear" w:color="auto" w:fill="auto"/>
            <w:noWrap/>
            <w:hideMark/>
          </w:tcPr>
          <w:p w14:paraId="38BD900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5B4ABF5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5D9A8CC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4034FFA4" w14:textId="77777777" w:rsidTr="0042157B">
        <w:trPr>
          <w:trHeight w:val="315"/>
          <w:jc w:val="center"/>
        </w:trPr>
        <w:tc>
          <w:tcPr>
            <w:tcW w:w="3785" w:type="dxa"/>
            <w:shd w:val="clear" w:color="auto" w:fill="auto"/>
            <w:noWrap/>
            <w:hideMark/>
          </w:tcPr>
          <w:p w14:paraId="533A0951" w14:textId="77777777" w:rsidR="00F77033" w:rsidRPr="00F57968" w:rsidRDefault="00F77033" w:rsidP="00F77033">
            <w:pPr>
              <w:rPr>
                <w:sz w:val="20"/>
                <w:szCs w:val="20"/>
              </w:rPr>
            </w:pPr>
            <w:r w:rsidRPr="00F57968">
              <w:rPr>
                <w:rFonts w:eastAsia="Times New Roman"/>
                <w:color w:val="000000"/>
                <w:sz w:val="20"/>
                <w:szCs w:val="20"/>
              </w:rPr>
              <w:t>Race, ethnicity and length of hospital stay after knee or hip arthroplasty</w:t>
            </w:r>
            <w:hyperlink w:anchor="_ENREF_145" w:tooltip="Ibrahim, 2008 #4691" w:history="1">
              <w:r>
                <w:rPr>
                  <w:rFonts w:eastAsia="Times New Roman"/>
                  <w:color w:val="000000"/>
                  <w:sz w:val="20"/>
                  <w:szCs w:val="20"/>
                </w:rPr>
                <w:fldChar w:fldCharType="begin">
                  <w:fldData xml:space="preserve">PEVuZE5vdGU+PENpdGU+PEF1dGhvcj5JYnJhaGltPC9BdXRob3I+PFllYXI+MjAwODwvWWVhcj48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PEVuZE5vdGU+PENpdGU+PEF1dGhvcj5JYnJhaGltPC9BdXRob3I+PFllYXI+MjAwODwvWWVhcj48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145</w:t>
              </w:r>
              <w:r>
                <w:rPr>
                  <w:rFonts w:eastAsia="Times New Roman"/>
                  <w:color w:val="000000"/>
                  <w:sz w:val="20"/>
                  <w:szCs w:val="20"/>
                </w:rPr>
                <w:fldChar w:fldCharType="end"/>
              </w:r>
            </w:hyperlink>
          </w:p>
        </w:tc>
        <w:tc>
          <w:tcPr>
            <w:tcW w:w="2340" w:type="dxa"/>
            <w:shd w:val="clear" w:color="auto" w:fill="auto"/>
            <w:noWrap/>
            <w:hideMark/>
          </w:tcPr>
          <w:p w14:paraId="7484555E"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Pain (</w:t>
            </w:r>
            <w:r>
              <w:rPr>
                <w:rFonts w:eastAsia="Times New Roman"/>
                <w:color w:val="000000"/>
                <w:sz w:val="20"/>
                <w:szCs w:val="20"/>
              </w:rPr>
              <w:t>o</w:t>
            </w:r>
            <w:r w:rsidRPr="00F57968">
              <w:rPr>
                <w:rFonts w:eastAsia="Times New Roman"/>
                <w:color w:val="000000"/>
                <w:sz w:val="20"/>
                <w:szCs w:val="20"/>
              </w:rPr>
              <w:t>steoarthritis)</w:t>
            </w:r>
          </w:p>
        </w:tc>
        <w:tc>
          <w:tcPr>
            <w:tcW w:w="1272" w:type="dxa"/>
            <w:shd w:val="clear" w:color="auto" w:fill="auto"/>
            <w:noWrap/>
            <w:hideMark/>
          </w:tcPr>
          <w:p w14:paraId="13CBFB66" w14:textId="77777777" w:rsidR="00F77033" w:rsidRPr="00F57968" w:rsidRDefault="00F77033" w:rsidP="00F77033">
            <w:pPr>
              <w:jc w:val="center"/>
              <w:rPr>
                <w:rFonts w:eastAsia="Times New Roman"/>
                <w:color w:val="000000"/>
                <w:sz w:val="20"/>
                <w:szCs w:val="20"/>
              </w:rPr>
            </w:pPr>
            <w:r>
              <w:rPr>
                <w:rFonts w:eastAsia="Times New Roman"/>
                <w:color w:val="000000"/>
                <w:sz w:val="20"/>
                <w:szCs w:val="20"/>
              </w:rPr>
              <w:t>18</w:t>
            </w:r>
            <w:r w:rsidRPr="00F57968">
              <w:rPr>
                <w:rFonts w:eastAsia="Times New Roman"/>
                <w:color w:val="000000"/>
                <w:sz w:val="20"/>
                <w:szCs w:val="20"/>
              </w:rPr>
              <w:t>263</w:t>
            </w:r>
          </w:p>
        </w:tc>
        <w:tc>
          <w:tcPr>
            <w:tcW w:w="4398" w:type="dxa"/>
            <w:shd w:val="clear" w:color="auto" w:fill="auto"/>
            <w:noWrap/>
            <w:hideMark/>
          </w:tcPr>
          <w:p w14:paraId="13784276"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Length of hospital stay</w:t>
            </w:r>
          </w:p>
        </w:tc>
        <w:tc>
          <w:tcPr>
            <w:tcW w:w="1072" w:type="dxa"/>
            <w:shd w:val="clear" w:color="auto" w:fill="auto"/>
            <w:noWrap/>
            <w:hideMark/>
          </w:tcPr>
          <w:p w14:paraId="079A6A8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49F4B53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4BD8334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3CA37D09" w14:textId="77777777" w:rsidTr="0042157B">
        <w:trPr>
          <w:trHeight w:val="315"/>
          <w:jc w:val="center"/>
        </w:trPr>
        <w:tc>
          <w:tcPr>
            <w:tcW w:w="3785" w:type="dxa"/>
            <w:shd w:val="clear" w:color="auto" w:fill="auto"/>
            <w:noWrap/>
            <w:hideMark/>
          </w:tcPr>
          <w:p w14:paraId="4C401B48" w14:textId="77777777" w:rsidR="00F77033" w:rsidRPr="00F57968" w:rsidRDefault="00F77033" w:rsidP="00F77033">
            <w:pPr>
              <w:rPr>
                <w:sz w:val="20"/>
                <w:szCs w:val="20"/>
              </w:rPr>
            </w:pPr>
            <w:r>
              <w:rPr>
                <w:rFonts w:eastAsia="Times New Roman"/>
                <w:noProof/>
                <w:color w:val="000000"/>
                <w:sz w:val="20"/>
                <w:szCs w:val="20"/>
              </w:rPr>
              <w:t>Disparities of care for African-Americans and Caucasians with community-acquired pneumonia: a retrospective cohort study</w:t>
            </w:r>
            <w:hyperlink w:anchor="_ENREF_146" w:tooltip="Frei, 2010 #2259" w:history="1">
              <w:r>
                <w:rPr>
                  <w:rFonts w:eastAsia="Times New Roman"/>
                  <w:color w:val="000000"/>
                  <w:sz w:val="20"/>
                  <w:szCs w:val="20"/>
                </w:rPr>
                <w:fldChar w:fldCharType="begin">
                  <w:fldData xml:space="preserve">PEVuZE5vdGU+PENpdGU+PEF1dGhvcj5GcmVpPC9BdXRob3I+PFllYXI+MjAxMDwvWWVhcj48UmVj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PEVuZE5vdGU+PENpdGU+PEF1dGhvcj5GcmVpPC9BdXRob3I+PFllYXI+MjAxMDwvWWVhcj48UmVj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146</w:t>
              </w:r>
              <w:r>
                <w:rPr>
                  <w:rFonts w:eastAsia="Times New Roman"/>
                  <w:color w:val="000000"/>
                  <w:sz w:val="20"/>
                  <w:szCs w:val="20"/>
                </w:rPr>
                <w:fldChar w:fldCharType="end"/>
              </w:r>
            </w:hyperlink>
          </w:p>
        </w:tc>
        <w:tc>
          <w:tcPr>
            <w:tcW w:w="2340" w:type="dxa"/>
            <w:shd w:val="clear" w:color="auto" w:fill="auto"/>
            <w:noWrap/>
            <w:hideMark/>
          </w:tcPr>
          <w:p w14:paraId="526377CA"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Pneumonia</w:t>
            </w:r>
          </w:p>
        </w:tc>
        <w:tc>
          <w:tcPr>
            <w:tcW w:w="1272" w:type="dxa"/>
            <w:shd w:val="clear" w:color="auto" w:fill="auto"/>
            <w:noWrap/>
            <w:hideMark/>
          </w:tcPr>
          <w:p w14:paraId="4CF76A0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40878</w:t>
            </w:r>
          </w:p>
        </w:tc>
        <w:tc>
          <w:tcPr>
            <w:tcW w:w="4398" w:type="dxa"/>
            <w:shd w:val="clear" w:color="auto" w:fill="auto"/>
            <w:noWrap/>
            <w:hideMark/>
          </w:tcPr>
          <w:p w14:paraId="4AAB9317" w14:textId="77777777" w:rsidR="00F77033" w:rsidRPr="00F57968" w:rsidRDefault="00F77033" w:rsidP="00F77033">
            <w:pPr>
              <w:rPr>
                <w:rFonts w:eastAsia="Times New Roman"/>
                <w:color w:val="000000"/>
                <w:sz w:val="20"/>
                <w:szCs w:val="20"/>
              </w:rPr>
            </w:pPr>
            <w:r>
              <w:rPr>
                <w:rFonts w:eastAsia="Times New Roman"/>
                <w:color w:val="000000"/>
                <w:sz w:val="20"/>
                <w:szCs w:val="20"/>
              </w:rPr>
              <w:t>A</w:t>
            </w:r>
            <w:r w:rsidRPr="00F57968">
              <w:rPr>
                <w:rFonts w:eastAsia="Times New Roman"/>
                <w:color w:val="000000"/>
                <w:sz w:val="20"/>
                <w:szCs w:val="20"/>
              </w:rPr>
              <w:t>ntibiotic prescribing</w:t>
            </w:r>
            <w:r>
              <w:rPr>
                <w:rFonts w:eastAsia="Times New Roman"/>
                <w:color w:val="000000"/>
                <w:sz w:val="20"/>
                <w:szCs w:val="20"/>
              </w:rPr>
              <w:t>,</w:t>
            </w:r>
            <w:r w:rsidRPr="00F57968">
              <w:rPr>
                <w:rFonts w:eastAsia="Times New Roman"/>
                <w:color w:val="000000"/>
                <w:sz w:val="20"/>
                <w:szCs w:val="20"/>
              </w:rPr>
              <w:t xml:space="preserve"> pneumonia processes o</w:t>
            </w:r>
            <w:r>
              <w:rPr>
                <w:rFonts w:eastAsia="Times New Roman"/>
                <w:color w:val="000000"/>
                <w:sz w:val="20"/>
                <w:szCs w:val="20"/>
              </w:rPr>
              <w:t>f care, length of hospital stay</w:t>
            </w:r>
          </w:p>
        </w:tc>
        <w:tc>
          <w:tcPr>
            <w:tcW w:w="1072" w:type="dxa"/>
            <w:shd w:val="clear" w:color="auto" w:fill="auto"/>
            <w:noWrap/>
            <w:hideMark/>
          </w:tcPr>
          <w:p w14:paraId="3336BF8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565FA17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2DC3691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6A0EF8ED" w14:textId="77777777" w:rsidTr="0042157B">
        <w:trPr>
          <w:trHeight w:val="315"/>
          <w:jc w:val="center"/>
        </w:trPr>
        <w:tc>
          <w:tcPr>
            <w:tcW w:w="3785" w:type="dxa"/>
            <w:shd w:val="clear" w:color="auto" w:fill="auto"/>
            <w:noWrap/>
            <w:hideMark/>
          </w:tcPr>
          <w:p w14:paraId="67008866" w14:textId="77777777" w:rsidR="00F77033" w:rsidRPr="00F57968" w:rsidRDefault="00F77033" w:rsidP="00F77033">
            <w:pPr>
              <w:rPr>
                <w:sz w:val="20"/>
                <w:szCs w:val="20"/>
              </w:rPr>
            </w:pPr>
            <w:r w:rsidRPr="00F57968">
              <w:rPr>
                <w:rFonts w:eastAsia="Times New Roman"/>
                <w:color w:val="000000"/>
                <w:sz w:val="20"/>
                <w:szCs w:val="20"/>
              </w:rPr>
              <w:t>Disparities of care for African-Americans and Caucasians with community-acquired pneumonia: a retrospective cohort study</w:t>
            </w:r>
            <w:hyperlink w:anchor="_ENREF_146" w:tooltip="Frei, 2010 #2259" w:history="1">
              <w:r>
                <w:rPr>
                  <w:rFonts w:eastAsia="Times New Roman"/>
                  <w:color w:val="000000"/>
                  <w:sz w:val="20"/>
                  <w:szCs w:val="20"/>
                </w:rPr>
                <w:fldChar w:fldCharType="begin">
                  <w:fldData xml:space="preserve">PEVuZE5vdGU+PENpdGU+PEF1dGhvcj5GcmVpPC9BdXRob3I+PFllYXI+MjAxMDwvWWVhcj48UmVj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PEVuZE5vdGU+PENpdGU+PEF1dGhvcj5GcmVpPC9BdXRob3I+PFllYXI+MjAxMDwvWWVhcj48UmVj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146</w:t>
              </w:r>
              <w:r>
                <w:rPr>
                  <w:rFonts w:eastAsia="Times New Roman"/>
                  <w:color w:val="000000"/>
                  <w:sz w:val="20"/>
                  <w:szCs w:val="20"/>
                </w:rPr>
                <w:fldChar w:fldCharType="end"/>
              </w:r>
            </w:hyperlink>
          </w:p>
        </w:tc>
        <w:tc>
          <w:tcPr>
            <w:tcW w:w="2340" w:type="dxa"/>
            <w:shd w:val="clear" w:color="auto" w:fill="auto"/>
            <w:noWrap/>
            <w:hideMark/>
          </w:tcPr>
          <w:p w14:paraId="1A7DB1DC"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Pneumonia</w:t>
            </w:r>
          </w:p>
        </w:tc>
        <w:tc>
          <w:tcPr>
            <w:tcW w:w="1272" w:type="dxa"/>
            <w:shd w:val="clear" w:color="auto" w:fill="auto"/>
            <w:noWrap/>
            <w:hideMark/>
          </w:tcPr>
          <w:p w14:paraId="631D019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40878</w:t>
            </w:r>
          </w:p>
        </w:tc>
        <w:tc>
          <w:tcPr>
            <w:tcW w:w="4398" w:type="dxa"/>
            <w:shd w:val="clear" w:color="auto" w:fill="auto"/>
            <w:noWrap/>
            <w:hideMark/>
          </w:tcPr>
          <w:p w14:paraId="6AD3C2D1" w14:textId="77777777" w:rsidR="00F77033" w:rsidRPr="00F57968" w:rsidRDefault="00F77033" w:rsidP="00F77033">
            <w:pPr>
              <w:rPr>
                <w:rFonts w:eastAsia="Times New Roman"/>
                <w:color w:val="000000"/>
                <w:sz w:val="20"/>
                <w:szCs w:val="20"/>
              </w:rPr>
            </w:pPr>
            <w:r>
              <w:rPr>
                <w:rFonts w:eastAsia="Times New Roman"/>
                <w:color w:val="000000"/>
                <w:sz w:val="20"/>
                <w:szCs w:val="20"/>
              </w:rPr>
              <w:t>A</w:t>
            </w:r>
            <w:r w:rsidRPr="00F57968">
              <w:rPr>
                <w:rFonts w:eastAsia="Times New Roman"/>
                <w:color w:val="000000"/>
                <w:sz w:val="20"/>
                <w:szCs w:val="20"/>
              </w:rPr>
              <w:t>ntibiotic prescribing</w:t>
            </w:r>
            <w:r>
              <w:rPr>
                <w:rFonts w:eastAsia="Times New Roman"/>
                <w:color w:val="000000"/>
                <w:sz w:val="20"/>
                <w:szCs w:val="20"/>
              </w:rPr>
              <w:t>,</w:t>
            </w:r>
            <w:r w:rsidRPr="00F57968">
              <w:rPr>
                <w:rFonts w:eastAsia="Times New Roman"/>
                <w:color w:val="000000"/>
                <w:sz w:val="20"/>
                <w:szCs w:val="20"/>
              </w:rPr>
              <w:t xml:space="preserve"> pneumonia processes of care,</w:t>
            </w:r>
            <w:r>
              <w:rPr>
                <w:rFonts w:eastAsia="Times New Roman"/>
                <w:color w:val="000000"/>
                <w:sz w:val="20"/>
                <w:szCs w:val="20"/>
              </w:rPr>
              <w:t xml:space="preserve"> length of hospital stay</w:t>
            </w:r>
          </w:p>
        </w:tc>
        <w:tc>
          <w:tcPr>
            <w:tcW w:w="1072" w:type="dxa"/>
            <w:shd w:val="clear" w:color="auto" w:fill="auto"/>
            <w:noWrap/>
            <w:hideMark/>
          </w:tcPr>
          <w:p w14:paraId="58E5C38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018A4E8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31F39E5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6BE0FEFE" w14:textId="77777777" w:rsidTr="0042157B">
        <w:trPr>
          <w:trHeight w:val="315"/>
          <w:jc w:val="center"/>
        </w:trPr>
        <w:tc>
          <w:tcPr>
            <w:tcW w:w="3785" w:type="dxa"/>
            <w:shd w:val="clear" w:color="auto" w:fill="auto"/>
            <w:noWrap/>
            <w:hideMark/>
          </w:tcPr>
          <w:p w14:paraId="5B7088B4" w14:textId="77777777" w:rsidR="00F77033" w:rsidRPr="00F57968" w:rsidRDefault="00F77033" w:rsidP="00F77033">
            <w:pPr>
              <w:rPr>
                <w:sz w:val="20"/>
                <w:szCs w:val="20"/>
              </w:rPr>
            </w:pPr>
            <w:r>
              <w:rPr>
                <w:rFonts w:eastAsia="Times New Roman"/>
                <w:noProof/>
                <w:color w:val="000000"/>
                <w:sz w:val="20"/>
                <w:szCs w:val="20"/>
              </w:rPr>
              <w:t>Disparities of care for African-Americans and Caucasians with community-acquired pneumonia: a retrospective cohort study</w:t>
            </w:r>
            <w:hyperlink w:anchor="_ENREF_146" w:tooltip="Frei, 2010 #2259" w:history="1">
              <w:r>
                <w:rPr>
                  <w:rFonts w:eastAsia="Times New Roman"/>
                  <w:color w:val="000000"/>
                  <w:sz w:val="20"/>
                  <w:szCs w:val="20"/>
                </w:rPr>
                <w:fldChar w:fldCharType="begin">
                  <w:fldData xml:space="preserve">PEVuZE5vdGU+PENpdGU+PEF1dGhvcj5GcmVpPC9BdXRob3I+PFllYXI+MjAxMDwvWWVhcj48UmVj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PEVuZE5vdGU+PENpdGU+PEF1dGhvcj5GcmVpPC9BdXRob3I+PFllYXI+MjAxMDwvWWVhcj48UmVj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146</w:t>
              </w:r>
              <w:r>
                <w:rPr>
                  <w:rFonts w:eastAsia="Times New Roman"/>
                  <w:color w:val="000000"/>
                  <w:sz w:val="20"/>
                  <w:szCs w:val="20"/>
                </w:rPr>
                <w:fldChar w:fldCharType="end"/>
              </w:r>
            </w:hyperlink>
          </w:p>
        </w:tc>
        <w:tc>
          <w:tcPr>
            <w:tcW w:w="2340" w:type="dxa"/>
            <w:shd w:val="clear" w:color="auto" w:fill="auto"/>
            <w:noWrap/>
            <w:hideMark/>
          </w:tcPr>
          <w:p w14:paraId="0739596E"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Pneumonia</w:t>
            </w:r>
          </w:p>
        </w:tc>
        <w:tc>
          <w:tcPr>
            <w:tcW w:w="1272" w:type="dxa"/>
            <w:shd w:val="clear" w:color="auto" w:fill="auto"/>
            <w:noWrap/>
            <w:hideMark/>
          </w:tcPr>
          <w:p w14:paraId="3E2883F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40878</w:t>
            </w:r>
          </w:p>
        </w:tc>
        <w:tc>
          <w:tcPr>
            <w:tcW w:w="4398" w:type="dxa"/>
            <w:shd w:val="clear" w:color="auto" w:fill="auto"/>
            <w:noWrap/>
            <w:hideMark/>
          </w:tcPr>
          <w:p w14:paraId="335C4F23" w14:textId="77777777" w:rsidR="00F77033" w:rsidRPr="00F57968" w:rsidRDefault="00F77033" w:rsidP="00F77033">
            <w:pPr>
              <w:rPr>
                <w:rFonts w:eastAsia="Times New Roman"/>
                <w:color w:val="000000"/>
                <w:sz w:val="20"/>
                <w:szCs w:val="20"/>
              </w:rPr>
            </w:pPr>
            <w:r>
              <w:rPr>
                <w:rFonts w:eastAsia="Times New Roman"/>
                <w:color w:val="000000"/>
                <w:sz w:val="20"/>
                <w:szCs w:val="20"/>
              </w:rPr>
              <w:t>Antibiotic prescribing,</w:t>
            </w:r>
            <w:r w:rsidRPr="00F57968">
              <w:rPr>
                <w:rFonts w:eastAsia="Times New Roman"/>
                <w:color w:val="000000"/>
                <w:sz w:val="20"/>
                <w:szCs w:val="20"/>
              </w:rPr>
              <w:t xml:space="preserve"> pneumonia processes o</w:t>
            </w:r>
            <w:r>
              <w:rPr>
                <w:rFonts w:eastAsia="Times New Roman"/>
                <w:color w:val="000000"/>
                <w:sz w:val="20"/>
                <w:szCs w:val="20"/>
              </w:rPr>
              <w:t>f care, length of hospital stay</w:t>
            </w:r>
          </w:p>
        </w:tc>
        <w:tc>
          <w:tcPr>
            <w:tcW w:w="1072" w:type="dxa"/>
            <w:shd w:val="clear" w:color="auto" w:fill="auto"/>
            <w:noWrap/>
            <w:hideMark/>
          </w:tcPr>
          <w:p w14:paraId="7754BD7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08F5709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4AEC721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69F08A55" w14:textId="77777777" w:rsidTr="0042157B">
        <w:trPr>
          <w:trHeight w:val="315"/>
          <w:jc w:val="center"/>
        </w:trPr>
        <w:tc>
          <w:tcPr>
            <w:tcW w:w="3785" w:type="dxa"/>
            <w:shd w:val="clear" w:color="auto" w:fill="auto"/>
            <w:noWrap/>
            <w:hideMark/>
          </w:tcPr>
          <w:p w14:paraId="31A34A0A" w14:textId="77777777" w:rsidR="00F77033" w:rsidRPr="00F57968" w:rsidRDefault="00F77033" w:rsidP="00F77033">
            <w:pPr>
              <w:rPr>
                <w:sz w:val="20"/>
                <w:szCs w:val="20"/>
              </w:rPr>
            </w:pPr>
            <w:r w:rsidRPr="00F57968">
              <w:rPr>
                <w:rFonts w:eastAsia="Times New Roman"/>
                <w:color w:val="000000"/>
                <w:sz w:val="20"/>
                <w:szCs w:val="20"/>
              </w:rPr>
              <w:t>Is lower 30-day mortality posthospital admission among blacks unique to the Veterans Affairs health care system?</w:t>
            </w:r>
            <w:hyperlink w:anchor="_ENREF_147" w:tooltip="Polsky, 2007 #3710"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&lt;EndNote&gt;&lt;Cite&gt;&lt;Author&gt;Polsky&lt;/Author&gt;&lt;Year&gt;2007&lt;/Year&gt;&lt;RecNum&gt;3710&lt;/RecNum&gt;&lt;DisplayText&gt;&lt;style face="superscript"&gt;147&lt;/style&gt;&lt;/DisplayText&gt;&lt;record&gt;&lt;rec-number&gt;3710&lt;/rec-number&gt;&lt;foreign-keys&gt;&lt;key app="EN" db-id="srfz5pzfd9s09aessv7x0wasvr2feta0vwr0" timestamp="1458012967"&gt;3710&lt;/key&gt;&lt;/foreign-keys&gt;&lt;ref-type name="Journal Article"&gt;17&lt;/ref-type&gt;&lt;contributors&gt;&lt;authors&gt;&lt;author&gt;Polsky, Daniel&lt;/author&gt;&lt;author&gt;Lave, Judith&lt;/author&gt;&lt;author&gt;Klusaritz, Heather&lt;/author&gt;&lt;author&gt;Jha, Ashish&lt;/author&gt;&lt;author&gt;Pauly, Mark V.&lt;/author&gt;&lt;author&gt;Cen, Liyi&lt;/author&gt;&lt;author&gt;Xie, Hu&lt;/author&gt;&lt;author&gt;Stone, Roslyn&lt;/author&gt;&lt;author&gt;Chen, Zhen&lt;/author&gt;&lt;author&gt;Volpp, Kevin&lt;/author&gt;&lt;/authors&gt;&lt;/contributors&gt;&lt;auth-address&gt;Polsky, Daniel: University of Pennsylvania School of Medicine, 1212 Blockley Hall, 423 Guardian Drive, Philadelphia, PA, US, 19104, polsky@mail.med.upenn.edu&amp;#xD;Polsky, Daniel: polsky@mail.med.upenn.edu&lt;/auth-address&gt;&lt;titles&gt;&lt;title&gt;Is lower 30-day mortality posthospital admission among Blacks unique to the veterans affairs health care system?&lt;/title&gt;&lt;secondary-title&gt;Med Care&lt;/secondary-title&gt;&lt;/titles&gt;&lt;periodical&gt;&lt;full-title&gt;Medical Care&lt;/full-title&gt;&lt;abbr-1&gt;Med. Care&lt;/abbr-1&gt;&lt;abbr-2&gt;Med Care&lt;/abbr-2&gt;&lt;/periodical&gt;&lt;pages&gt;1083-1089&lt;/pages&gt;&lt;volume&gt;45&lt;/volume&gt;&lt;number&gt;11&lt;/number&gt;&lt;edition&gt;11&lt;/edition&gt;&lt;keywords&gt;&lt;keyword&gt;*Blacks&lt;/keyword&gt;&lt;keyword&gt;*Death and Dying&lt;/keyword&gt;&lt;keyword&gt;*Health Care Services&lt;/keyword&gt;&lt;keyword&gt;*Hospitalization&lt;/keyword&gt;&lt;/keywords&gt;&lt;dates&gt;&lt;year&gt;2007&lt;/year&gt;&lt;/dates&gt;&lt;isbn&gt;0025-7079&lt;/isbn&gt;&lt;work-type&gt;Health &amp;amp; Mental Health Services 3370&lt;/work-type&gt;&lt;urls&gt;&lt;related-urls&gt;&lt;url&gt;http://ovidsp.ovid.com/ovidweb.cgi?T=JS&amp;amp;PAGE=reference&amp;amp;D=psyc5&amp;amp;NEWS=N&amp;amp;AN=2007-16598-011&lt;/url&gt;&lt;/related-urls&gt;&lt;/urls&gt;&lt;custom1&gt; PsycINFO 02102016 RP&lt;/custom1&gt;&lt;custom2&gt;KQ1&lt;/custom2&gt;&lt;custom3&gt;Race-AA-Black&lt;/custom3&gt;&lt;custom5&gt;VA Kim Man [formerly X]&lt;/custom5&gt;&lt;custom6&gt;Karli&lt;/custom6&gt;&lt;custom7&gt;Include&lt;/custom7&gt;&lt;modified-date&gt;Race - KK keyword grp &lt;/modified-date&gt;&lt;/record&gt;&lt;/Cite&gt;&lt;/EndNote&gt;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147</w:t>
              </w:r>
              <w:r>
                <w:rPr>
                  <w:rFonts w:eastAsia="Times New Roman"/>
                  <w:color w:val="000000"/>
                  <w:sz w:val="20"/>
                  <w:szCs w:val="20"/>
                </w:rPr>
                <w:fldChar w:fldCharType="end"/>
              </w:r>
            </w:hyperlink>
          </w:p>
        </w:tc>
        <w:tc>
          <w:tcPr>
            <w:tcW w:w="2340" w:type="dxa"/>
            <w:shd w:val="clear" w:color="auto" w:fill="auto"/>
            <w:noWrap/>
            <w:hideMark/>
          </w:tcPr>
          <w:p w14:paraId="605C2D8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Pneumonia, </w:t>
            </w:r>
            <w:r>
              <w:rPr>
                <w:rFonts w:eastAsia="Times New Roman"/>
                <w:color w:val="000000"/>
                <w:sz w:val="20"/>
                <w:szCs w:val="20"/>
              </w:rPr>
              <w:t>congestive heart failure</w:t>
            </w:r>
            <w:r w:rsidRPr="00F57968">
              <w:rPr>
                <w:rFonts w:eastAsia="Times New Roman"/>
                <w:color w:val="000000"/>
                <w:sz w:val="20"/>
                <w:szCs w:val="20"/>
              </w:rPr>
              <w:t xml:space="preserve">, </w:t>
            </w:r>
            <w:r>
              <w:rPr>
                <w:rFonts w:eastAsia="Times New Roman"/>
                <w:color w:val="000000"/>
                <w:sz w:val="20"/>
                <w:szCs w:val="20"/>
              </w:rPr>
              <w:t>gastrointestinal</w:t>
            </w:r>
            <w:r w:rsidRPr="00F57968">
              <w:rPr>
                <w:rFonts w:eastAsia="Times New Roman"/>
                <w:color w:val="000000"/>
                <w:sz w:val="20"/>
                <w:szCs w:val="20"/>
              </w:rPr>
              <w:t xml:space="preserve"> bleeding, hip fracture, stroke, or </w:t>
            </w:r>
            <w:r>
              <w:rPr>
                <w:rFonts w:eastAsia="Times New Roman"/>
                <w:color w:val="000000"/>
                <w:sz w:val="20"/>
                <w:szCs w:val="20"/>
              </w:rPr>
              <w:t>acute myocardial infarction</w:t>
            </w:r>
          </w:p>
        </w:tc>
        <w:tc>
          <w:tcPr>
            <w:tcW w:w="1272" w:type="dxa"/>
            <w:shd w:val="clear" w:color="auto" w:fill="auto"/>
            <w:noWrap/>
            <w:hideMark/>
          </w:tcPr>
          <w:p w14:paraId="4B4BBAA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369155</w:t>
            </w:r>
          </w:p>
        </w:tc>
        <w:tc>
          <w:tcPr>
            <w:tcW w:w="4398" w:type="dxa"/>
            <w:shd w:val="clear" w:color="auto" w:fill="auto"/>
            <w:noWrap/>
            <w:hideMark/>
          </w:tcPr>
          <w:p w14:paraId="3345A437"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30</w:t>
            </w:r>
            <w:r>
              <w:rPr>
                <w:rFonts w:eastAsia="Times New Roman"/>
                <w:color w:val="000000"/>
                <w:sz w:val="20"/>
                <w:szCs w:val="20"/>
              </w:rPr>
              <w:t>-</w:t>
            </w:r>
            <w:r w:rsidRPr="00F57968">
              <w:rPr>
                <w:rFonts w:eastAsia="Times New Roman"/>
                <w:color w:val="000000"/>
                <w:sz w:val="20"/>
                <w:szCs w:val="20"/>
              </w:rPr>
              <w:t>day mortality</w:t>
            </w:r>
          </w:p>
        </w:tc>
        <w:tc>
          <w:tcPr>
            <w:tcW w:w="1072" w:type="dxa"/>
            <w:shd w:val="clear" w:color="auto" w:fill="auto"/>
            <w:noWrap/>
            <w:hideMark/>
          </w:tcPr>
          <w:p w14:paraId="11B9A74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1A5210D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595D436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3F8C7E59" w14:textId="77777777" w:rsidTr="0042157B">
        <w:trPr>
          <w:trHeight w:val="315"/>
          <w:jc w:val="center"/>
        </w:trPr>
        <w:tc>
          <w:tcPr>
            <w:tcW w:w="3785" w:type="dxa"/>
            <w:shd w:val="clear" w:color="auto" w:fill="auto"/>
            <w:noWrap/>
            <w:hideMark/>
          </w:tcPr>
          <w:p w14:paraId="4BF7C1A2" w14:textId="77777777" w:rsidR="00F77033" w:rsidRPr="00F57968" w:rsidRDefault="00F77033" w:rsidP="00F77033">
            <w:pPr>
              <w:rPr>
                <w:sz w:val="20"/>
                <w:szCs w:val="20"/>
              </w:rPr>
            </w:pPr>
            <w:r w:rsidRPr="00F57968">
              <w:rPr>
                <w:rFonts w:eastAsia="Times New Roman"/>
                <w:color w:val="000000"/>
                <w:sz w:val="20"/>
                <w:szCs w:val="20"/>
              </w:rPr>
              <w:t>Is thirty-day hospital mortality really lower for black veterans compared with white veterans?</w:t>
            </w:r>
            <w:hyperlink w:anchor="_ENREF_148" w:tooltip="Volpp, 2007 #5189"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&lt;EndNote&gt;&lt;Cite&gt;&lt;Author&gt;Volpp&lt;/Author&gt;&lt;Year&gt;2007&lt;/Year&gt;&lt;RecNum&gt;5189&lt;/RecNum&gt;&lt;DisplayText&gt;&lt;style face="superscript"&gt;148&lt;/style&gt;&lt;/DisplayText&gt;&lt;record&gt;&lt;rec-number&gt;5189&lt;/rec-number&gt;&lt;foreign-keys&gt;&lt;key app="EN" db-id="srfz5pzfd9s09aessv7x0wasvr2feta0vwr0" timestamp="1468625121"&gt;5189&lt;/key&gt;&lt;/foreign-keys&gt;&lt;ref-type name="Journal Article"&gt;17&lt;/ref-type&gt;&lt;contributors&gt;&lt;authors&gt;&lt;author&gt;Volpp, KG&lt;/author&gt;&lt;author&gt;Stone, R, &lt;/author&gt;&lt;author&gt;Lave, JR, &lt;/author&gt;&lt;author&gt;Jha, AK, &lt;/author&gt;&lt;author&gt;Pauly, M, &lt;/author&gt;&lt;author&gt;Klusaritz, H, &lt;/author&gt;&lt;author&gt;Chen, H, &lt;/author&gt;&lt;author&gt;Cen, L, &lt;/author&gt;&lt;author&gt;Brucker, N, &lt;/author&gt;&lt;author&gt;Polsky, D.&lt;/author&gt;&lt;/authors&gt;&lt;/contributors&gt;&lt;titles&gt;&lt;title&gt;Is thirty-day hospital mortality really lower for black veterans compared with white veterans?&lt;/title&gt;&lt;secondary-title&gt;Health Serv Res. &lt;/secondary-title&gt;&lt;/titles&gt;&lt;pages&gt;1613-31&lt;/pages&gt;&lt;volume&gt;42&lt;/volume&gt;&lt;number&gt;4&lt;/number&gt;&lt;dates&gt;&lt;year&gt;2007&lt;/year&gt;&lt;/dates&gt;&lt;urls&gt;&lt;/urls&gt;&lt;custom1&gt;Pearled (from Kim Man)&lt;/custom1&gt;&lt;custom2&gt;KQ1&lt;/custom2&gt;&lt;custom3&gt;Race-AA-Black&lt;/custom3&gt;&lt;custom5&gt;VA Kim Man - Karli to review&lt;/custom5&gt;&lt;custom6&gt;Karli&lt;/custom6&gt;&lt;custom7&gt;Include&lt;/custom7&gt;&lt;/record&gt;&lt;/Cite&gt;&lt;/EndNote&gt;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148</w:t>
              </w:r>
              <w:r>
                <w:rPr>
                  <w:rFonts w:eastAsia="Times New Roman"/>
                  <w:color w:val="000000"/>
                  <w:sz w:val="20"/>
                  <w:szCs w:val="20"/>
                </w:rPr>
                <w:fldChar w:fldCharType="end"/>
              </w:r>
            </w:hyperlink>
          </w:p>
        </w:tc>
        <w:tc>
          <w:tcPr>
            <w:tcW w:w="2340" w:type="dxa"/>
            <w:shd w:val="clear" w:color="auto" w:fill="auto"/>
            <w:noWrap/>
            <w:hideMark/>
          </w:tcPr>
          <w:p w14:paraId="7ACC4D1F"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Pneumonia, </w:t>
            </w:r>
            <w:r>
              <w:rPr>
                <w:rFonts w:eastAsia="Times New Roman"/>
                <w:color w:val="000000"/>
                <w:sz w:val="20"/>
                <w:szCs w:val="20"/>
              </w:rPr>
              <w:t>congestive heart failure</w:t>
            </w:r>
            <w:r w:rsidRPr="00F57968">
              <w:rPr>
                <w:rFonts w:eastAsia="Times New Roman"/>
                <w:color w:val="000000"/>
                <w:sz w:val="20"/>
                <w:szCs w:val="20"/>
              </w:rPr>
              <w:t xml:space="preserve">, </w:t>
            </w:r>
            <w:r>
              <w:rPr>
                <w:rFonts w:eastAsia="Times New Roman"/>
                <w:color w:val="000000"/>
                <w:sz w:val="20"/>
                <w:szCs w:val="20"/>
              </w:rPr>
              <w:t>gastrointestinal</w:t>
            </w:r>
            <w:r w:rsidRPr="00F57968">
              <w:rPr>
                <w:rFonts w:eastAsia="Times New Roman"/>
                <w:color w:val="000000"/>
                <w:sz w:val="20"/>
                <w:szCs w:val="20"/>
              </w:rPr>
              <w:t xml:space="preserve"> bleeding, hip fracture, stroke, or </w:t>
            </w:r>
            <w:r>
              <w:rPr>
                <w:rFonts w:eastAsia="Times New Roman"/>
                <w:color w:val="000000"/>
                <w:sz w:val="20"/>
                <w:szCs w:val="20"/>
              </w:rPr>
              <w:t>acute myocardial infarction</w:t>
            </w:r>
          </w:p>
        </w:tc>
        <w:tc>
          <w:tcPr>
            <w:tcW w:w="1272" w:type="dxa"/>
            <w:shd w:val="clear" w:color="auto" w:fill="auto"/>
            <w:noWrap/>
            <w:hideMark/>
          </w:tcPr>
          <w:p w14:paraId="0AB7A65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406550</w:t>
            </w:r>
          </w:p>
        </w:tc>
        <w:tc>
          <w:tcPr>
            <w:tcW w:w="4398" w:type="dxa"/>
            <w:shd w:val="clear" w:color="auto" w:fill="auto"/>
            <w:noWrap/>
            <w:hideMark/>
          </w:tcPr>
          <w:p w14:paraId="4274DF5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30</w:t>
            </w:r>
            <w:r>
              <w:rPr>
                <w:rFonts w:eastAsia="Times New Roman"/>
                <w:color w:val="000000"/>
                <w:sz w:val="20"/>
                <w:szCs w:val="20"/>
              </w:rPr>
              <w:t>-</w:t>
            </w:r>
            <w:r w:rsidRPr="00F57968">
              <w:rPr>
                <w:rFonts w:eastAsia="Times New Roman"/>
                <w:color w:val="000000"/>
                <w:sz w:val="20"/>
                <w:szCs w:val="20"/>
              </w:rPr>
              <w:t>day mortality after hospitalization</w:t>
            </w:r>
          </w:p>
        </w:tc>
        <w:tc>
          <w:tcPr>
            <w:tcW w:w="1072" w:type="dxa"/>
            <w:shd w:val="clear" w:color="auto" w:fill="auto"/>
            <w:noWrap/>
            <w:hideMark/>
          </w:tcPr>
          <w:p w14:paraId="18A841D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09F2313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2B56E49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385B59CA" w14:textId="77777777" w:rsidTr="0042157B">
        <w:trPr>
          <w:trHeight w:val="315"/>
          <w:jc w:val="center"/>
        </w:trPr>
        <w:tc>
          <w:tcPr>
            <w:tcW w:w="3785" w:type="dxa"/>
            <w:shd w:val="clear" w:color="auto" w:fill="auto"/>
            <w:noWrap/>
            <w:hideMark/>
          </w:tcPr>
          <w:p w14:paraId="0BD80217" w14:textId="77777777" w:rsidR="00F77033" w:rsidRPr="00F57968" w:rsidRDefault="00F77033" w:rsidP="00F77033">
            <w:pPr>
              <w:rPr>
                <w:sz w:val="20"/>
                <w:szCs w:val="20"/>
              </w:rPr>
            </w:pPr>
            <w:r>
              <w:rPr>
                <w:rFonts w:eastAsia="Times New Roman"/>
                <w:noProof/>
                <w:color w:val="000000"/>
                <w:sz w:val="20"/>
                <w:szCs w:val="20"/>
              </w:rPr>
              <w:t>Short- and long-term mortality after an acute illness for elderly whites and blacks</w:t>
            </w:r>
            <w:hyperlink w:anchor="_ENREF_149" w:tooltip="Polsky, 2008 #1364" w:history="1">
              <w:r>
                <w:rPr>
                  <w:rFonts w:eastAsia="Times New Roman"/>
                  <w:color w:val="000000"/>
                  <w:sz w:val="20"/>
                  <w:szCs w:val="20"/>
                </w:rPr>
                <w:fldChar w:fldCharType="begin">
                  <w:fldData xml:space="preserve">PEVuZE5vdGU+PENpdGU+PEF1dGhvcj5Qb2xza3k8L0F1dGhvcj48WWVhcj4yMDA4PC9ZZWFyPjxS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PEVuZE5vdGU+PENpdGU+PEF1dGhvcj5Qb2xza3k8L0F1dGhvcj48WWVhcj4yMDA4PC9ZZWFyPjxS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149</w:t>
              </w:r>
              <w:r>
                <w:rPr>
                  <w:rFonts w:eastAsia="Times New Roman"/>
                  <w:color w:val="000000"/>
                  <w:sz w:val="20"/>
                  <w:szCs w:val="20"/>
                </w:rPr>
                <w:fldChar w:fldCharType="end"/>
              </w:r>
            </w:hyperlink>
          </w:p>
        </w:tc>
        <w:tc>
          <w:tcPr>
            <w:tcW w:w="2340" w:type="dxa"/>
            <w:shd w:val="clear" w:color="auto" w:fill="auto"/>
            <w:noWrap/>
            <w:hideMark/>
          </w:tcPr>
          <w:p w14:paraId="78D4D317"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Pneumonia, </w:t>
            </w:r>
            <w:r>
              <w:rPr>
                <w:rFonts w:eastAsia="Times New Roman"/>
                <w:color w:val="000000"/>
                <w:sz w:val="20"/>
                <w:szCs w:val="20"/>
              </w:rPr>
              <w:t>congestive heart failure</w:t>
            </w:r>
            <w:r w:rsidRPr="00F57968">
              <w:rPr>
                <w:rFonts w:eastAsia="Times New Roman"/>
                <w:color w:val="000000"/>
                <w:sz w:val="20"/>
                <w:szCs w:val="20"/>
              </w:rPr>
              <w:t xml:space="preserve">, </w:t>
            </w:r>
            <w:r>
              <w:rPr>
                <w:rFonts w:eastAsia="Times New Roman"/>
                <w:color w:val="000000"/>
                <w:sz w:val="20"/>
                <w:szCs w:val="20"/>
              </w:rPr>
              <w:t>gastrointestinal</w:t>
            </w:r>
            <w:r w:rsidRPr="00F57968">
              <w:rPr>
                <w:rFonts w:eastAsia="Times New Roman"/>
                <w:color w:val="000000"/>
                <w:sz w:val="20"/>
                <w:szCs w:val="20"/>
              </w:rPr>
              <w:t xml:space="preserve"> bleeding, hip fracture, stroke, or </w:t>
            </w:r>
            <w:r>
              <w:rPr>
                <w:rFonts w:eastAsia="Times New Roman"/>
                <w:color w:val="000000"/>
                <w:sz w:val="20"/>
                <w:szCs w:val="20"/>
              </w:rPr>
              <w:t>acute myocardial infarction</w:t>
            </w:r>
          </w:p>
        </w:tc>
        <w:tc>
          <w:tcPr>
            <w:tcW w:w="1272" w:type="dxa"/>
            <w:shd w:val="clear" w:color="auto" w:fill="auto"/>
            <w:noWrap/>
            <w:hideMark/>
          </w:tcPr>
          <w:p w14:paraId="17B3160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155529</w:t>
            </w:r>
          </w:p>
        </w:tc>
        <w:tc>
          <w:tcPr>
            <w:tcW w:w="4398" w:type="dxa"/>
            <w:shd w:val="clear" w:color="auto" w:fill="auto"/>
            <w:noWrap/>
            <w:hideMark/>
          </w:tcPr>
          <w:p w14:paraId="4C613AB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30</w:t>
            </w:r>
            <w:r>
              <w:rPr>
                <w:rFonts w:eastAsia="Times New Roman"/>
                <w:color w:val="000000"/>
                <w:sz w:val="20"/>
                <w:szCs w:val="20"/>
              </w:rPr>
              <w:t>-</w:t>
            </w:r>
            <w:r w:rsidRPr="00F57968">
              <w:rPr>
                <w:rFonts w:eastAsia="Times New Roman"/>
                <w:color w:val="000000"/>
                <w:sz w:val="20"/>
                <w:szCs w:val="20"/>
              </w:rPr>
              <w:t>day to 2</w:t>
            </w:r>
            <w:r>
              <w:rPr>
                <w:rFonts w:eastAsia="Times New Roman"/>
                <w:color w:val="000000"/>
                <w:sz w:val="20"/>
                <w:szCs w:val="20"/>
              </w:rPr>
              <w:t>-</w:t>
            </w:r>
            <w:r w:rsidRPr="00F57968">
              <w:rPr>
                <w:rFonts w:eastAsia="Times New Roman"/>
                <w:color w:val="000000"/>
                <w:sz w:val="20"/>
                <w:szCs w:val="20"/>
              </w:rPr>
              <w:t>y</w:t>
            </w:r>
            <w:r>
              <w:rPr>
                <w:rFonts w:eastAsia="Times New Roman"/>
                <w:color w:val="000000"/>
                <w:sz w:val="20"/>
                <w:szCs w:val="20"/>
              </w:rPr>
              <w:t>ea</w:t>
            </w:r>
            <w:r w:rsidRPr="00F57968">
              <w:rPr>
                <w:rFonts w:eastAsia="Times New Roman"/>
                <w:color w:val="000000"/>
                <w:sz w:val="20"/>
                <w:szCs w:val="20"/>
              </w:rPr>
              <w:t>r mortality</w:t>
            </w:r>
          </w:p>
        </w:tc>
        <w:tc>
          <w:tcPr>
            <w:tcW w:w="1072" w:type="dxa"/>
            <w:shd w:val="clear" w:color="auto" w:fill="auto"/>
            <w:noWrap/>
            <w:hideMark/>
          </w:tcPr>
          <w:p w14:paraId="4915C04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627EB9D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32AD2B1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5FA9CC77" w14:textId="77777777" w:rsidTr="0042157B">
        <w:trPr>
          <w:trHeight w:val="315"/>
          <w:jc w:val="center"/>
        </w:trPr>
        <w:tc>
          <w:tcPr>
            <w:tcW w:w="3785" w:type="dxa"/>
            <w:shd w:val="clear" w:color="auto" w:fill="auto"/>
            <w:noWrap/>
            <w:hideMark/>
          </w:tcPr>
          <w:p w14:paraId="23906FF4" w14:textId="77777777" w:rsidR="00F77033" w:rsidRPr="00F57968" w:rsidRDefault="00F77033" w:rsidP="00F77033">
            <w:pPr>
              <w:rPr>
                <w:sz w:val="20"/>
                <w:szCs w:val="20"/>
              </w:rPr>
            </w:pPr>
            <w:r w:rsidRPr="00F57968">
              <w:rPr>
                <w:rFonts w:eastAsia="Times New Roman"/>
                <w:color w:val="000000"/>
                <w:sz w:val="20"/>
                <w:szCs w:val="20"/>
              </w:rPr>
              <w:t>Despite improved quality of care in the Veterans Affairs health system, racial disparity persists for important clinical outcomes</w:t>
            </w:r>
            <w:hyperlink w:anchor="_ENREF_150" w:tooltip="Trivedi, 2011 #1007" w:history="1">
              <w:r>
                <w:rPr>
                  <w:rFonts w:eastAsia="Times New Roman"/>
                  <w:color w:val="000000"/>
                  <w:sz w:val="20"/>
                  <w:szCs w:val="20"/>
                </w:rPr>
                <w:fldChar w:fldCharType="begin">
                  <w:fldData xml:space="preserve">PEVuZE5vdGU+PENpdGU+PEF1dGhvcj5Ucml2ZWRpPC9BdXRob3I+PFllYXI+MjAxMTwvWWVhcj48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PEVuZE5vdGU+PENpdGU+PEF1dGhvcj5Ucml2ZWRpPC9BdXRob3I+PFllYXI+MjAxMTwvWWVhcj48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150</w:t>
              </w:r>
              <w:r>
                <w:rPr>
                  <w:rFonts w:eastAsia="Times New Roman"/>
                  <w:color w:val="000000"/>
                  <w:sz w:val="20"/>
                  <w:szCs w:val="20"/>
                </w:rPr>
                <w:fldChar w:fldCharType="end"/>
              </w:r>
            </w:hyperlink>
          </w:p>
        </w:tc>
        <w:tc>
          <w:tcPr>
            <w:tcW w:w="2340" w:type="dxa"/>
            <w:shd w:val="clear" w:color="auto" w:fill="auto"/>
            <w:noWrap/>
            <w:hideMark/>
          </w:tcPr>
          <w:p w14:paraId="7723A7BF"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Preventive and ambulatory care</w:t>
            </w:r>
          </w:p>
        </w:tc>
        <w:tc>
          <w:tcPr>
            <w:tcW w:w="1272" w:type="dxa"/>
            <w:shd w:val="clear" w:color="auto" w:fill="auto"/>
            <w:noWrap/>
            <w:hideMark/>
          </w:tcPr>
          <w:p w14:paraId="2DE74ED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1126254</w:t>
            </w:r>
          </w:p>
        </w:tc>
        <w:tc>
          <w:tcPr>
            <w:tcW w:w="4398" w:type="dxa"/>
            <w:shd w:val="clear" w:color="auto" w:fill="auto"/>
            <w:noWrap/>
            <w:hideMark/>
          </w:tcPr>
          <w:p w14:paraId="1DC92D28"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Quality of care measures: </w:t>
            </w:r>
            <w:r>
              <w:rPr>
                <w:rFonts w:eastAsia="Times New Roman"/>
                <w:color w:val="000000"/>
                <w:sz w:val="20"/>
                <w:szCs w:val="20"/>
              </w:rPr>
              <w:t>d</w:t>
            </w:r>
            <w:r w:rsidRPr="00F57968">
              <w:rPr>
                <w:rFonts w:eastAsia="Times New Roman"/>
                <w:color w:val="000000"/>
                <w:sz w:val="20"/>
                <w:szCs w:val="20"/>
              </w:rPr>
              <w:t xml:space="preserve">iabetes (control of </w:t>
            </w:r>
            <w:r>
              <w:rPr>
                <w:rFonts w:eastAsia="Times New Roman"/>
                <w:color w:val="000000"/>
                <w:sz w:val="20"/>
                <w:szCs w:val="20"/>
              </w:rPr>
              <w:t>H</w:t>
            </w:r>
            <w:r w:rsidRPr="00F57968">
              <w:rPr>
                <w:rFonts w:eastAsia="Times New Roman"/>
                <w:color w:val="000000"/>
                <w:sz w:val="20"/>
                <w:szCs w:val="20"/>
              </w:rPr>
              <w:t>emoglobin A1c, control of LDL</w:t>
            </w:r>
            <w:r>
              <w:rPr>
                <w:rFonts w:eastAsia="Times New Roman"/>
                <w:color w:val="000000"/>
                <w:sz w:val="20"/>
                <w:szCs w:val="20"/>
              </w:rPr>
              <w:t>-C</w:t>
            </w:r>
            <w:r w:rsidRPr="00F57968">
              <w:rPr>
                <w:rFonts w:eastAsia="Times New Roman"/>
                <w:color w:val="000000"/>
                <w:sz w:val="20"/>
                <w:szCs w:val="20"/>
              </w:rPr>
              <w:t>)</w:t>
            </w:r>
            <w:r>
              <w:rPr>
                <w:rFonts w:eastAsia="Times New Roman"/>
                <w:color w:val="000000"/>
                <w:sz w:val="20"/>
                <w:szCs w:val="20"/>
              </w:rPr>
              <w:t>, c</w:t>
            </w:r>
            <w:r w:rsidRPr="00F57968">
              <w:rPr>
                <w:rFonts w:eastAsia="Times New Roman"/>
                <w:color w:val="000000"/>
                <w:sz w:val="20"/>
                <w:szCs w:val="20"/>
              </w:rPr>
              <w:t>ardiovascular disease (control of LDL</w:t>
            </w:r>
            <w:r>
              <w:rPr>
                <w:rFonts w:eastAsia="Times New Roman"/>
                <w:color w:val="000000"/>
                <w:sz w:val="20"/>
                <w:szCs w:val="20"/>
              </w:rPr>
              <w:t>-C</w:t>
            </w:r>
            <w:r w:rsidRPr="00F57968">
              <w:rPr>
                <w:rFonts w:eastAsia="Times New Roman"/>
                <w:color w:val="000000"/>
                <w:sz w:val="20"/>
                <w:szCs w:val="20"/>
              </w:rPr>
              <w:t>)</w:t>
            </w:r>
            <w:r>
              <w:rPr>
                <w:rFonts w:eastAsia="Times New Roman"/>
                <w:color w:val="000000"/>
                <w:sz w:val="20"/>
                <w:szCs w:val="20"/>
              </w:rPr>
              <w:t>, h</w:t>
            </w:r>
            <w:r w:rsidRPr="00F57968">
              <w:rPr>
                <w:rFonts w:eastAsia="Times New Roman"/>
                <w:color w:val="000000"/>
                <w:sz w:val="20"/>
                <w:szCs w:val="20"/>
              </w:rPr>
              <w:t xml:space="preserve">ypertension </w:t>
            </w:r>
            <w:r>
              <w:rPr>
                <w:rFonts w:eastAsia="Times New Roman"/>
                <w:color w:val="000000"/>
                <w:sz w:val="20"/>
                <w:szCs w:val="20"/>
              </w:rPr>
              <w:t>control</w:t>
            </w:r>
          </w:p>
        </w:tc>
        <w:tc>
          <w:tcPr>
            <w:tcW w:w="1072" w:type="dxa"/>
            <w:shd w:val="clear" w:color="auto" w:fill="auto"/>
            <w:noWrap/>
            <w:hideMark/>
          </w:tcPr>
          <w:p w14:paraId="49D62C3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386A841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695AE90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5459E830" w14:textId="77777777" w:rsidTr="0042157B">
        <w:trPr>
          <w:trHeight w:val="315"/>
          <w:jc w:val="center"/>
        </w:trPr>
        <w:tc>
          <w:tcPr>
            <w:tcW w:w="3785" w:type="dxa"/>
            <w:shd w:val="clear" w:color="auto" w:fill="auto"/>
            <w:noWrap/>
            <w:hideMark/>
          </w:tcPr>
          <w:p w14:paraId="1015C9CD" w14:textId="77777777" w:rsidR="00F77033" w:rsidRPr="00F57968" w:rsidRDefault="00F77033" w:rsidP="00F77033">
            <w:pPr>
              <w:rPr>
                <w:sz w:val="20"/>
                <w:szCs w:val="20"/>
              </w:rPr>
            </w:pPr>
            <w:r w:rsidRPr="00F57968">
              <w:rPr>
                <w:rFonts w:eastAsia="Times New Roman"/>
                <w:color w:val="000000"/>
                <w:sz w:val="20"/>
                <w:szCs w:val="20"/>
              </w:rPr>
              <w:t>Race and vitamin D status and monitoring in male veterans</w:t>
            </w:r>
            <w:hyperlink w:anchor="_ENREF_151" w:tooltip="Peiris, 2011 #1412" w:history="1">
              <w:r>
                <w:rPr>
                  <w:rFonts w:eastAsia="Times New Roman"/>
                  <w:color w:val="000000"/>
                  <w:sz w:val="20"/>
                  <w:szCs w:val="20"/>
                </w:rPr>
                <w:fldChar w:fldCharType="begin">
                  <w:fldData xml:space="preserve">PEVuZE5vdGU+PENpdGU+PEF1dGhvcj5QZWlyaXM8L0F1dGhvcj48WWVhcj4yMDExPC9ZZWFyPjxS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=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PEVuZE5vdGU+PENpdGU+PEF1dGhvcj5QZWlyaXM8L0F1dGhvcj48WWVhcj4yMDExPC9ZZWFyPjxS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=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151</w:t>
              </w:r>
              <w:r>
                <w:rPr>
                  <w:rFonts w:eastAsia="Times New Roman"/>
                  <w:color w:val="000000"/>
                  <w:sz w:val="20"/>
                  <w:szCs w:val="20"/>
                </w:rPr>
                <w:fldChar w:fldCharType="end"/>
              </w:r>
            </w:hyperlink>
          </w:p>
        </w:tc>
        <w:tc>
          <w:tcPr>
            <w:tcW w:w="2340" w:type="dxa"/>
            <w:shd w:val="clear" w:color="auto" w:fill="auto"/>
            <w:noWrap/>
            <w:hideMark/>
          </w:tcPr>
          <w:p w14:paraId="2EEB656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Preventive and ambulatory care</w:t>
            </w:r>
          </w:p>
        </w:tc>
        <w:tc>
          <w:tcPr>
            <w:tcW w:w="1272" w:type="dxa"/>
            <w:shd w:val="clear" w:color="auto" w:fill="auto"/>
            <w:noWrap/>
            <w:hideMark/>
          </w:tcPr>
          <w:p w14:paraId="179E3FD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14148</w:t>
            </w:r>
          </w:p>
        </w:tc>
        <w:tc>
          <w:tcPr>
            <w:tcW w:w="4398" w:type="dxa"/>
            <w:shd w:val="clear" w:color="auto" w:fill="auto"/>
            <w:noWrap/>
            <w:hideMark/>
          </w:tcPr>
          <w:p w14:paraId="2D04EF82"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F</w:t>
            </w:r>
            <w:r>
              <w:rPr>
                <w:rFonts w:eastAsia="Times New Roman"/>
                <w:color w:val="000000"/>
                <w:sz w:val="20"/>
                <w:szCs w:val="20"/>
              </w:rPr>
              <w:t xml:space="preserve">ollow-up testing for vitamin D </w:t>
            </w:r>
          </w:p>
        </w:tc>
        <w:tc>
          <w:tcPr>
            <w:tcW w:w="1072" w:type="dxa"/>
            <w:shd w:val="clear" w:color="auto" w:fill="auto"/>
            <w:noWrap/>
            <w:hideMark/>
          </w:tcPr>
          <w:p w14:paraId="3165091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0C1BBB4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1EEBBA6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263CB0FB" w14:textId="77777777" w:rsidTr="0042157B">
        <w:trPr>
          <w:trHeight w:val="315"/>
          <w:jc w:val="center"/>
        </w:trPr>
        <w:tc>
          <w:tcPr>
            <w:tcW w:w="3785" w:type="dxa"/>
            <w:shd w:val="clear" w:color="auto" w:fill="auto"/>
            <w:noWrap/>
            <w:hideMark/>
          </w:tcPr>
          <w:p w14:paraId="182D682F" w14:textId="77777777" w:rsidR="00F77033" w:rsidRPr="00F57968" w:rsidRDefault="00F77033" w:rsidP="00F77033">
            <w:pPr>
              <w:rPr>
                <w:sz w:val="20"/>
                <w:szCs w:val="20"/>
              </w:rPr>
            </w:pPr>
            <w:r w:rsidRPr="00F57968">
              <w:rPr>
                <w:rFonts w:eastAsia="Times New Roman"/>
                <w:color w:val="000000"/>
                <w:sz w:val="20"/>
                <w:szCs w:val="20"/>
              </w:rPr>
              <w:t>Racial/ethnic disparities in medication use among veterans with hypertension and dementia: a national cohort study</w:t>
            </w:r>
            <w:hyperlink w:anchor="_ENREF_152" w:tooltip="Poon, 2009 #1359" w:history="1">
              <w:r>
                <w:rPr>
                  <w:rFonts w:eastAsia="Times New Roman"/>
                  <w:color w:val="000000"/>
                  <w:sz w:val="20"/>
                  <w:szCs w:val="20"/>
                </w:rPr>
                <w:fldChar w:fldCharType="begin">
                  <w:fldData xml:space="preserve">PEVuZE5vdGU+PENpdGU+PEF1dGhvcj5Qb29uPC9BdXRob3I+PFllYXI+MjAwOTwvWWVhcj48UmVj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PEVuZE5vdGU+PENpdGU+PEF1dGhvcj5Qb29uPC9BdXRob3I+PFllYXI+MjAwOTwvWWVhcj48UmVj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152</w:t>
              </w:r>
              <w:r>
                <w:rPr>
                  <w:rFonts w:eastAsia="Times New Roman"/>
                  <w:color w:val="000000"/>
                  <w:sz w:val="20"/>
                  <w:szCs w:val="20"/>
                </w:rPr>
                <w:fldChar w:fldCharType="end"/>
              </w:r>
            </w:hyperlink>
          </w:p>
        </w:tc>
        <w:tc>
          <w:tcPr>
            <w:tcW w:w="2340" w:type="dxa"/>
            <w:shd w:val="clear" w:color="auto" w:fill="auto"/>
            <w:noWrap/>
            <w:hideMark/>
          </w:tcPr>
          <w:p w14:paraId="2102986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Preventive and ambulatory care</w:t>
            </w:r>
          </w:p>
        </w:tc>
        <w:tc>
          <w:tcPr>
            <w:tcW w:w="1272" w:type="dxa"/>
            <w:shd w:val="clear" w:color="auto" w:fill="auto"/>
            <w:noWrap/>
            <w:hideMark/>
          </w:tcPr>
          <w:p w14:paraId="7B9CC21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56561</w:t>
            </w:r>
          </w:p>
        </w:tc>
        <w:tc>
          <w:tcPr>
            <w:tcW w:w="4398" w:type="dxa"/>
            <w:shd w:val="clear" w:color="auto" w:fill="auto"/>
            <w:noWrap/>
            <w:hideMark/>
          </w:tcPr>
          <w:p w14:paraId="47CFBC8F"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Prevalence of each medication class and </w:t>
            </w:r>
            <w:r>
              <w:rPr>
                <w:rFonts w:eastAsia="Times New Roman"/>
                <w:color w:val="000000"/>
                <w:sz w:val="20"/>
                <w:szCs w:val="20"/>
              </w:rPr>
              <w:t>medication adherence</w:t>
            </w:r>
          </w:p>
        </w:tc>
        <w:tc>
          <w:tcPr>
            <w:tcW w:w="1072" w:type="dxa"/>
            <w:shd w:val="clear" w:color="auto" w:fill="auto"/>
            <w:noWrap/>
            <w:hideMark/>
          </w:tcPr>
          <w:p w14:paraId="078194B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1131FC8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45B0AF2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635BB570" w14:textId="77777777" w:rsidTr="0042157B">
        <w:trPr>
          <w:trHeight w:val="315"/>
          <w:jc w:val="center"/>
        </w:trPr>
        <w:tc>
          <w:tcPr>
            <w:tcW w:w="3785" w:type="dxa"/>
            <w:shd w:val="clear" w:color="auto" w:fill="auto"/>
            <w:noWrap/>
            <w:hideMark/>
          </w:tcPr>
          <w:p w14:paraId="015E550B" w14:textId="77777777" w:rsidR="00F77033" w:rsidRPr="00F57968" w:rsidRDefault="00F77033" w:rsidP="00F77033">
            <w:pPr>
              <w:rPr>
                <w:sz w:val="20"/>
                <w:szCs w:val="20"/>
              </w:rPr>
            </w:pPr>
            <w:r w:rsidRPr="00F57968">
              <w:rPr>
                <w:rFonts w:eastAsia="Times New Roman"/>
                <w:color w:val="000000"/>
                <w:sz w:val="20"/>
                <w:szCs w:val="20"/>
              </w:rPr>
              <w:t>Understanding racial and ethnic differences in patient experiences with outpatient health care in Veterans Affairs Medical Centers</w:t>
            </w:r>
            <w:hyperlink w:anchor="_ENREF_153" w:tooltip="Hausmann, 2013 #2088" w:history="1">
              <w:r>
                <w:rPr>
                  <w:rFonts w:eastAsia="Times New Roman"/>
                  <w:color w:val="000000"/>
                  <w:sz w:val="20"/>
                  <w:szCs w:val="20"/>
                </w:rPr>
                <w:fldChar w:fldCharType="begin">
                  <w:fldData xml:space="preserve">PEVuZE5vdGU+PENpdGU+PEF1dGhvcj5IYXVzbWFubjwvQXV0aG9yPjxZZWFyPjIwMTM8L1llYXI+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PEVuZE5vdGU+PENpdGU+PEF1dGhvcj5IYXVzbWFubjwvQXV0aG9yPjxZZWFyPjIwMTM8L1llYXI+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153</w:t>
              </w:r>
              <w:r>
                <w:rPr>
                  <w:rFonts w:eastAsia="Times New Roman"/>
                  <w:color w:val="000000"/>
                  <w:sz w:val="20"/>
                  <w:szCs w:val="20"/>
                </w:rPr>
                <w:fldChar w:fldCharType="end"/>
              </w:r>
            </w:hyperlink>
          </w:p>
        </w:tc>
        <w:tc>
          <w:tcPr>
            <w:tcW w:w="2340" w:type="dxa"/>
            <w:shd w:val="clear" w:color="auto" w:fill="auto"/>
            <w:noWrap/>
            <w:hideMark/>
          </w:tcPr>
          <w:p w14:paraId="1AF141E4"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Preventive and ambulatory care</w:t>
            </w:r>
          </w:p>
        </w:tc>
        <w:tc>
          <w:tcPr>
            <w:tcW w:w="1272" w:type="dxa"/>
            <w:shd w:val="clear" w:color="auto" w:fill="auto"/>
            <w:noWrap/>
            <w:hideMark/>
          </w:tcPr>
          <w:p w14:paraId="347998D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211459</w:t>
            </w:r>
          </w:p>
        </w:tc>
        <w:tc>
          <w:tcPr>
            <w:tcW w:w="4398" w:type="dxa"/>
            <w:shd w:val="clear" w:color="auto" w:fill="auto"/>
            <w:noWrap/>
            <w:hideMark/>
          </w:tcPr>
          <w:p w14:paraId="37E8C98E"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Getting needed care, getting care quickly, how well doctors and nurses communicate, rating of personal doctor, nurse, specialist, overall healthcare rating, use of shared decision-making, pharmacy services</w:t>
            </w:r>
          </w:p>
        </w:tc>
        <w:tc>
          <w:tcPr>
            <w:tcW w:w="1072" w:type="dxa"/>
            <w:shd w:val="clear" w:color="auto" w:fill="auto"/>
            <w:noWrap/>
            <w:hideMark/>
          </w:tcPr>
          <w:p w14:paraId="7889282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40D7824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26AD59D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067B2B91" w14:textId="77777777" w:rsidTr="0042157B">
        <w:trPr>
          <w:trHeight w:val="315"/>
          <w:jc w:val="center"/>
        </w:trPr>
        <w:tc>
          <w:tcPr>
            <w:tcW w:w="3785" w:type="dxa"/>
            <w:shd w:val="clear" w:color="auto" w:fill="auto"/>
            <w:noWrap/>
            <w:hideMark/>
          </w:tcPr>
          <w:p w14:paraId="504C75F5" w14:textId="77777777" w:rsidR="00F77033" w:rsidRPr="00F57968" w:rsidRDefault="00F77033" w:rsidP="00F77033">
            <w:pPr>
              <w:rPr>
                <w:rFonts w:eastAsia="Times New Roman"/>
                <w:color w:val="000000"/>
                <w:sz w:val="20"/>
                <w:szCs w:val="20"/>
              </w:rPr>
            </w:pPr>
            <w:r w:rsidRPr="00865A68">
              <w:rPr>
                <w:rFonts w:eastAsia="Times New Roman"/>
                <w:color w:val="000000"/>
                <w:sz w:val="20"/>
                <w:szCs w:val="20"/>
              </w:rPr>
              <w:t>VA facility determinants of racial-ethnic variations in quality of care</w:t>
            </w:r>
            <w:hyperlink w:anchor="_ENREF_154" w:tooltip="Washington, 2011 #5705"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&lt;EndNote&gt;&lt;Cite&gt;&lt;Author&gt;Washington&lt;/Author&gt;&lt;Year&gt;2011&lt;/Year&gt;&lt;RecNum&gt;5705&lt;/RecNum&gt;&lt;DisplayText&gt;&lt;style face="superscript"&gt;154&lt;/style&gt;&lt;/DisplayText&gt;&lt;record&gt;&lt;rec-number&gt;5705&lt;/rec-number&gt;&lt;foreign-keys&gt;&lt;key app="EN" db-id="srfz5pzfd9s09aessv7x0wasvr2feta0vwr0" timestamp="1480391333"&gt;5705&lt;/key&gt;&lt;/foreign-keys&gt;&lt;ref-type name="Web Page"&gt;12&lt;/ref-type&gt;&lt;contributors&gt;&lt;authors&gt;&lt;author&gt;Washington, D.&lt;/author&gt;&lt;/authors&gt;&lt;/contributors&gt;&lt;titles&gt;&lt;title&gt;VA facility determinants of racial-ethnic variations in quality of care&lt;/title&gt;&lt;/titles&gt;&lt;volume&gt;2016&lt;/volume&gt;&lt;number&gt;November 14&lt;/number&gt;&lt;dates&gt;&lt;year&gt;2011&lt;/year&gt;&lt;/dates&gt;&lt;publisher&gt;HSR&amp;amp;D study (IAA 08-087)&lt;/publisher&gt;&lt;urls&gt;&lt;related-urls&gt;&lt;url&gt;http://www.hsrd.research.va.gov/research/abstracts.cfm?Project_ID=2141699658&lt;/url&gt;&lt;/related-urls&gt;&lt;/urls&gt;&lt;custom1&gt;HSRD site (study site)&lt;/custom1&gt;&lt;custom2&gt;KQ1&lt;/custom2&gt;&lt;custom3&gt;Race-AA-Black, Race-Hispanic&lt;/custom3&gt;&lt;custom5&gt;I&lt;/custom5&gt;&lt;custom6&gt;Allie&lt;/custom6&gt;&lt;custom7&gt;Include (HSRD site)&lt;/custom7&gt;&lt;/record&gt;&lt;/Cite&gt;&lt;/EndNote&gt;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154</w:t>
              </w:r>
              <w:r>
                <w:rPr>
                  <w:rFonts w:eastAsia="Times New Roman"/>
                  <w:color w:val="000000"/>
                  <w:sz w:val="20"/>
                  <w:szCs w:val="20"/>
                </w:rPr>
                <w:fldChar w:fldCharType="end"/>
              </w:r>
            </w:hyperlink>
          </w:p>
        </w:tc>
        <w:tc>
          <w:tcPr>
            <w:tcW w:w="2340" w:type="dxa"/>
            <w:shd w:val="clear" w:color="auto" w:fill="auto"/>
            <w:noWrap/>
            <w:hideMark/>
          </w:tcPr>
          <w:p w14:paraId="205623E7"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Preventive and ambulatory care</w:t>
            </w:r>
          </w:p>
        </w:tc>
        <w:tc>
          <w:tcPr>
            <w:tcW w:w="1272" w:type="dxa"/>
            <w:shd w:val="clear" w:color="auto" w:fill="auto"/>
            <w:noWrap/>
            <w:hideMark/>
          </w:tcPr>
          <w:p w14:paraId="23AC1DF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NR - likely large</w:t>
            </w:r>
          </w:p>
        </w:tc>
        <w:tc>
          <w:tcPr>
            <w:tcW w:w="4398" w:type="dxa"/>
            <w:shd w:val="clear" w:color="auto" w:fill="auto"/>
            <w:noWrap/>
            <w:hideMark/>
          </w:tcPr>
          <w:p w14:paraId="1D06B71F"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Control of blood pressure, LDL-cholesterol, and diabetes</w:t>
            </w:r>
            <w:r>
              <w:rPr>
                <w:rFonts w:eastAsia="Times New Roman"/>
                <w:color w:val="000000"/>
                <w:sz w:val="20"/>
                <w:szCs w:val="20"/>
              </w:rPr>
              <w:t>,</w:t>
            </w:r>
            <w:r w:rsidRPr="00F57968">
              <w:rPr>
                <w:rFonts w:eastAsia="Times New Roman"/>
                <w:color w:val="000000"/>
                <w:sz w:val="20"/>
                <w:szCs w:val="20"/>
              </w:rPr>
              <w:t xml:space="preserve"> </w:t>
            </w:r>
            <w:r>
              <w:rPr>
                <w:rFonts w:eastAsia="Times New Roman"/>
                <w:color w:val="000000"/>
                <w:sz w:val="20"/>
                <w:szCs w:val="20"/>
              </w:rPr>
              <w:t>c</w:t>
            </w:r>
            <w:r w:rsidRPr="00F57968">
              <w:rPr>
                <w:rFonts w:eastAsia="Times New Roman"/>
                <w:color w:val="000000"/>
                <w:sz w:val="20"/>
                <w:szCs w:val="20"/>
              </w:rPr>
              <w:t>olorectal cancer screening, receipt of immunizations</w:t>
            </w:r>
          </w:p>
        </w:tc>
        <w:tc>
          <w:tcPr>
            <w:tcW w:w="1072" w:type="dxa"/>
            <w:shd w:val="clear" w:color="auto" w:fill="auto"/>
            <w:noWrap/>
            <w:hideMark/>
          </w:tcPr>
          <w:p w14:paraId="25ABD5B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4C3187F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233A166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6AB666EA" w14:textId="77777777" w:rsidTr="0042157B">
        <w:trPr>
          <w:trHeight w:val="315"/>
          <w:jc w:val="center"/>
        </w:trPr>
        <w:tc>
          <w:tcPr>
            <w:tcW w:w="3785" w:type="dxa"/>
            <w:shd w:val="clear" w:color="auto" w:fill="auto"/>
            <w:noWrap/>
            <w:hideMark/>
          </w:tcPr>
          <w:p w14:paraId="3E431698" w14:textId="77777777" w:rsidR="00F77033" w:rsidRPr="00F57968" w:rsidRDefault="00F77033" w:rsidP="00F77033">
            <w:pPr>
              <w:rPr>
                <w:sz w:val="20"/>
                <w:szCs w:val="20"/>
              </w:rPr>
            </w:pPr>
            <w:r w:rsidRPr="00F57968">
              <w:rPr>
                <w:rFonts w:eastAsia="Times New Roman"/>
                <w:color w:val="000000"/>
                <w:sz w:val="20"/>
                <w:szCs w:val="20"/>
              </w:rPr>
              <w:t>Healthcare utilization following mild traumatic brain injury in female veterans</w:t>
            </w:r>
            <w:hyperlink w:anchor="_ENREF_155" w:tooltip="Rogers, 2014 #561"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&lt;EndNote&gt;&lt;Cite&gt;&lt;Author&gt;Rogers&lt;/Author&gt;&lt;Year&gt;2014&lt;/Year&gt;&lt;RecNum&gt;561&lt;/RecNum&gt;&lt;DisplayText&gt;&lt;style face="superscript"&gt;155&lt;/style&gt;&lt;/DisplayText&gt;&lt;record&gt;&lt;rec-number&gt;561&lt;/rec-number&gt;&lt;foreign-keys&gt;&lt;key app="EN" db-id="srfz5pzfd9s09aessv7x0wasvr2feta0vwr0" timestamp="1458012958"&gt;561&lt;/key&gt;&lt;/foreign-keys&gt;&lt;ref-type name="Journal Article"&gt;17&lt;/ref-type&gt;&lt;contributors&gt;&lt;authors&gt;&lt;author&gt;Rogers, Thea J.&lt;/author&gt;&lt;author&gt;Smith, Bridget M.&lt;/author&gt;&lt;author&gt;Weaver, Frances M.&lt;/author&gt;&lt;author&gt;Ganesh, Shanti&lt;/author&gt;&lt;author&gt;Saban, Karen L.&lt;/author&gt;&lt;author&gt;Stroupe, Kevin T.&lt;/author&gt;&lt;author&gt;Martinez, Rachael N.&lt;/author&gt;&lt;author&gt;Evans, Charlesnika T.&lt;/author&gt;&lt;author&gt;Pape, Theresa L. B.&lt;/author&gt;&lt;/authors&gt;&lt;secondary-authors&gt;&lt;author&gt;Brain Inj&lt;/author&gt;&lt;/secondary-authors&gt;&lt;/contributors&gt;&lt;auth-address&gt;Rogers, Thea J., 5000 S 5th Ave (151H), Hines, IL, US, thea.rogers@va.gov&amp;#xD;Rogers, Thea J.: thea.rogers@va.gov&lt;/auth-address&gt;&lt;titles&gt;&lt;title&gt;Healthcare utilization following mild traumatic brain injury in female veterans&lt;/title&gt;&lt;/titles&gt;&lt;pages&gt;1406-1412&lt;/pages&gt;&lt;volume&gt;28&lt;/volume&gt;&lt;number&gt;11&lt;/number&gt;&lt;edition&gt;11&lt;/edition&gt;&lt;keywords&gt;&lt;keyword&gt;*Health Care Utilization&lt;/keyword&gt;&lt;keyword&gt;*Military Veterans&lt;/keyword&gt;&lt;keyword&gt;*Traumatic Brain Injury&lt;/keyword&gt;&lt;keyword&gt;Health&lt;/keyword&gt;&lt;/keywords&gt;&lt;dates&gt;&lt;year&gt;2014&lt;/year&gt;&lt;/dates&gt;&lt;isbn&gt;0269-9052&lt;/isbn&gt;&lt;accession-num&gt;Karli&lt;/accession-num&gt;&lt;call-num&gt;Include&lt;/call-num&gt;&lt;work-type&gt;Health &amp;amp; Mental Health Services 3370&lt;/work-type&gt;&lt;urls&gt;&lt;related-urls&gt;&lt;url&gt;http://ovidsp.ovid.com/ovidweb.cgi?T=JS&amp;amp;PAGE=reference&amp;amp;D=psyc11&amp;amp;NEWS=N&amp;amp;AN=2014-38046-007&lt;/url&gt;&lt;/related-urls&gt;&lt;/urls&gt;&lt;custom1&gt;PsycINFO 1 02102016 RP&lt;/custom1&gt;&lt;custom2&gt;KQ1&lt;/custom2&gt;&lt;custom3&gt;Age, Women, Race-AA-Black&lt;/custom3&gt;&lt;custom5&gt;VA Kim SS&lt;/custom5&gt;&lt;custom6&gt;Crystal&lt;/custom6&gt;&lt;custom7&gt;Include&lt;/custom7&gt;&lt;modified-date&gt;Race - KK keyword grp &lt;/modified-date&gt;&lt;/record&gt;&lt;/Cite&gt;&lt;/EndNote&gt;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155</w:t>
              </w:r>
              <w:r>
                <w:rPr>
                  <w:rFonts w:eastAsia="Times New Roman"/>
                  <w:color w:val="000000"/>
                  <w:sz w:val="20"/>
                  <w:szCs w:val="20"/>
                </w:rPr>
                <w:fldChar w:fldCharType="end"/>
              </w:r>
            </w:hyperlink>
          </w:p>
        </w:tc>
        <w:tc>
          <w:tcPr>
            <w:tcW w:w="2340" w:type="dxa"/>
            <w:shd w:val="clear" w:color="auto" w:fill="auto"/>
            <w:noWrap/>
            <w:hideMark/>
          </w:tcPr>
          <w:p w14:paraId="2EC6928C"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Preventive and ambulatory care</w:t>
            </w:r>
          </w:p>
        </w:tc>
        <w:tc>
          <w:tcPr>
            <w:tcW w:w="1272" w:type="dxa"/>
            <w:shd w:val="clear" w:color="auto" w:fill="auto"/>
            <w:noWrap/>
            <w:hideMark/>
          </w:tcPr>
          <w:p w14:paraId="12F0C9B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12144</w:t>
            </w:r>
          </w:p>
        </w:tc>
        <w:tc>
          <w:tcPr>
            <w:tcW w:w="4398" w:type="dxa"/>
            <w:shd w:val="clear" w:color="auto" w:fill="auto"/>
            <w:noWrap/>
            <w:hideMark/>
          </w:tcPr>
          <w:p w14:paraId="3A776EE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Healthcare utilization, outpatient</w:t>
            </w:r>
          </w:p>
        </w:tc>
        <w:tc>
          <w:tcPr>
            <w:tcW w:w="1072" w:type="dxa"/>
            <w:shd w:val="clear" w:color="auto" w:fill="auto"/>
            <w:noWrap/>
            <w:hideMark/>
          </w:tcPr>
          <w:p w14:paraId="12E6BD0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38EEB45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3888948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56A8880F" w14:textId="77777777" w:rsidTr="0042157B">
        <w:trPr>
          <w:trHeight w:val="315"/>
          <w:jc w:val="center"/>
        </w:trPr>
        <w:tc>
          <w:tcPr>
            <w:tcW w:w="3785" w:type="dxa"/>
            <w:shd w:val="clear" w:color="auto" w:fill="auto"/>
            <w:noWrap/>
            <w:hideMark/>
          </w:tcPr>
          <w:p w14:paraId="72970C7A" w14:textId="77777777" w:rsidR="00F77033" w:rsidRPr="00F57968" w:rsidRDefault="00F77033" w:rsidP="00F77033">
            <w:pPr>
              <w:rPr>
                <w:sz w:val="20"/>
                <w:szCs w:val="20"/>
              </w:rPr>
            </w:pPr>
            <w:r w:rsidRPr="00F57968">
              <w:rPr>
                <w:rFonts w:eastAsia="Times New Roman"/>
                <w:color w:val="000000"/>
                <w:sz w:val="20"/>
                <w:szCs w:val="20"/>
              </w:rPr>
              <w:t>Perceived access to general medical and psychiatric care among veterans with bipolar disorder</w:t>
            </w:r>
            <w:hyperlink w:anchor="_ENREF_156" w:tooltip="Zeber, 2009 #771" w:history="1">
              <w:r>
                <w:rPr>
                  <w:rFonts w:eastAsia="Times New Roman"/>
                  <w:color w:val="000000"/>
                  <w:sz w:val="20"/>
                  <w:szCs w:val="20"/>
                </w:rPr>
                <w:fldChar w:fldCharType="begin">
                  <w:fldData xml:space="preserve">PEVuZE5vdGU+PENpdGU+PEF1dGhvcj5aZWJlcjwvQXV0aG9yPjxZZWFyPjIwMDk8L1llYXI+PFJl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PEVuZE5vdGU+PENpdGU+PEF1dGhvcj5aZWJlcjwvQXV0aG9yPjxZZWFyPjIwMDk8L1llYXI+PFJl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156</w:t>
              </w:r>
              <w:r>
                <w:rPr>
                  <w:rFonts w:eastAsia="Times New Roman"/>
                  <w:color w:val="000000"/>
                  <w:sz w:val="20"/>
                  <w:szCs w:val="20"/>
                </w:rPr>
                <w:fldChar w:fldCharType="end"/>
              </w:r>
            </w:hyperlink>
          </w:p>
        </w:tc>
        <w:tc>
          <w:tcPr>
            <w:tcW w:w="2340" w:type="dxa"/>
            <w:shd w:val="clear" w:color="auto" w:fill="auto"/>
            <w:noWrap/>
            <w:hideMark/>
          </w:tcPr>
          <w:p w14:paraId="27C68C9F"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Preventive and ambulatory care</w:t>
            </w:r>
          </w:p>
        </w:tc>
        <w:tc>
          <w:tcPr>
            <w:tcW w:w="1272" w:type="dxa"/>
            <w:shd w:val="clear" w:color="auto" w:fill="auto"/>
            <w:noWrap/>
            <w:hideMark/>
          </w:tcPr>
          <w:p w14:paraId="070D839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435</w:t>
            </w:r>
          </w:p>
        </w:tc>
        <w:tc>
          <w:tcPr>
            <w:tcW w:w="4398" w:type="dxa"/>
            <w:shd w:val="clear" w:color="auto" w:fill="auto"/>
            <w:noWrap/>
            <w:hideMark/>
          </w:tcPr>
          <w:p w14:paraId="2C7EB4F7"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Obtaining necessary care</w:t>
            </w:r>
          </w:p>
        </w:tc>
        <w:tc>
          <w:tcPr>
            <w:tcW w:w="1072" w:type="dxa"/>
            <w:shd w:val="clear" w:color="auto" w:fill="auto"/>
            <w:noWrap/>
            <w:hideMark/>
          </w:tcPr>
          <w:p w14:paraId="13F1318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27062B6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32BB4DE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576A898E" w14:textId="77777777" w:rsidTr="0042157B">
        <w:trPr>
          <w:trHeight w:val="315"/>
          <w:jc w:val="center"/>
        </w:trPr>
        <w:tc>
          <w:tcPr>
            <w:tcW w:w="3785" w:type="dxa"/>
            <w:shd w:val="clear" w:color="auto" w:fill="auto"/>
            <w:noWrap/>
            <w:hideMark/>
          </w:tcPr>
          <w:p w14:paraId="1A788BEE" w14:textId="77777777" w:rsidR="00F77033" w:rsidRPr="00F57968" w:rsidRDefault="00F77033" w:rsidP="00F77033">
            <w:pPr>
              <w:rPr>
                <w:sz w:val="20"/>
                <w:szCs w:val="20"/>
              </w:rPr>
            </w:pPr>
            <w:r>
              <w:rPr>
                <w:rFonts w:eastAsia="Times New Roman"/>
                <w:noProof/>
                <w:color w:val="000000"/>
                <w:sz w:val="20"/>
                <w:szCs w:val="20"/>
              </w:rPr>
              <w:t>Race-ethnicity and gender differences in VA health care service utilization among US veterans of recent conflicts</w:t>
            </w:r>
            <w:hyperlink w:anchor="_ENREF_157" w:tooltip="Koo, 2015 #5048"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&lt;EndNote&gt;&lt;Cite&gt;&lt;Author&gt;Koo&lt;/Author&gt;&lt;Year&gt;2015&lt;/Year&gt;&lt;RecNum&gt;5048&lt;/RecNum&gt;&lt;DisplayText&gt;&lt;style face="superscript"&gt;157&lt;/style&gt;&lt;/DisplayText&gt;&lt;record&gt;&lt;rec-number&gt;5048&lt;/rec-number&gt;&lt;foreign-keys&gt;&lt;key app="EN" db-id="srfz5pzfd9s09aessv7x0wasvr2feta0vwr0" timestamp="1467070900"&gt;5048&lt;/key&gt;&lt;/foreign-keys&gt;&lt;ref-type name="Journal Article"&gt;17&lt;/ref-type&gt;&lt;contributors&gt;&lt;authors&gt;&lt;author&gt;Koo, Kelly H&lt;/author&gt;&lt;author&gt;Madden, Erin&lt;/author&gt;&lt;author&gt;Maguen, Shira&lt;/author&gt;&lt;/authors&gt;&lt;/contributors&gt;&lt;titles&gt;&lt;title&gt;Race-ethnicity and gender differences in VA health care service utilization among US veterans of recent conflicts&lt;/title&gt;&lt;secondary-title&gt;Psychiatric Services&lt;/secondary-title&gt;&lt;/titles&gt;&lt;periodical&gt;&lt;full-title&gt;Psychiatric Services&lt;/full-title&gt;&lt;abbr-1&gt;Psychiatr. Serv.&lt;/abbr-1&gt;&lt;abbr-2&gt;Psychiatr Serv&lt;/abbr-2&gt;&lt;/periodical&gt;&lt;pages&gt;507-13&lt;/pages&gt;&lt;volume&gt;66&lt;/volume&gt;&lt;number&gt;5&lt;/number&gt;&lt;dates&gt;&lt;year&gt;2015&lt;/year&gt;&lt;/dates&gt;&lt;urls&gt;&lt;/urls&gt;&lt;custom2&gt;KQ1&lt;/custom2&gt;&lt;custom3&gt;Race-AA-Black, Race-AA-PI, Race-AI-AN, Race-Hispanic&lt;/custom3&gt;&lt;custom5&gt;VA Kim SS - Karli to review&lt;/custom5&gt;&lt;custom6&gt;Karli&lt;/custom6&gt;&lt;custom7&gt;Include&lt;/custom7&gt;&lt;/record&gt;&lt;/Cite&gt;&lt;/EndNote&gt;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157</w:t>
              </w:r>
              <w:r>
                <w:rPr>
                  <w:rFonts w:eastAsia="Times New Roman"/>
                  <w:color w:val="000000"/>
                  <w:sz w:val="20"/>
                  <w:szCs w:val="20"/>
                </w:rPr>
                <w:fldChar w:fldCharType="end"/>
              </w:r>
            </w:hyperlink>
          </w:p>
        </w:tc>
        <w:tc>
          <w:tcPr>
            <w:tcW w:w="2340" w:type="dxa"/>
            <w:shd w:val="clear" w:color="auto" w:fill="auto"/>
            <w:noWrap/>
            <w:hideMark/>
          </w:tcPr>
          <w:p w14:paraId="1D9CF331"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Preventive and ambulatory care</w:t>
            </w:r>
          </w:p>
        </w:tc>
        <w:tc>
          <w:tcPr>
            <w:tcW w:w="1272" w:type="dxa"/>
            <w:shd w:val="clear" w:color="auto" w:fill="auto"/>
            <w:noWrap/>
            <w:hideMark/>
          </w:tcPr>
          <w:p w14:paraId="292A6E7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309050</w:t>
            </w:r>
          </w:p>
        </w:tc>
        <w:tc>
          <w:tcPr>
            <w:tcW w:w="4398" w:type="dxa"/>
            <w:shd w:val="clear" w:color="auto" w:fill="auto"/>
            <w:noWrap/>
            <w:hideMark/>
          </w:tcPr>
          <w:p w14:paraId="5BDC0ED6"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Healthcare utilization</w:t>
            </w:r>
          </w:p>
        </w:tc>
        <w:tc>
          <w:tcPr>
            <w:tcW w:w="1072" w:type="dxa"/>
            <w:shd w:val="clear" w:color="auto" w:fill="auto"/>
            <w:noWrap/>
            <w:hideMark/>
          </w:tcPr>
          <w:p w14:paraId="2432188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30E31B3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13985E6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079C7C68" w14:textId="77777777" w:rsidTr="0042157B">
        <w:trPr>
          <w:trHeight w:val="315"/>
          <w:jc w:val="center"/>
        </w:trPr>
        <w:tc>
          <w:tcPr>
            <w:tcW w:w="3785" w:type="dxa"/>
            <w:shd w:val="clear" w:color="auto" w:fill="auto"/>
            <w:noWrap/>
            <w:hideMark/>
          </w:tcPr>
          <w:p w14:paraId="2D2BFB42" w14:textId="77777777" w:rsidR="00F77033" w:rsidRPr="00F57968" w:rsidRDefault="00F77033" w:rsidP="00F77033">
            <w:pPr>
              <w:rPr>
                <w:sz w:val="20"/>
                <w:szCs w:val="20"/>
              </w:rPr>
            </w:pPr>
            <w:r w:rsidRPr="00F57968">
              <w:rPr>
                <w:rFonts w:eastAsia="Times New Roman"/>
                <w:color w:val="000000"/>
                <w:sz w:val="20"/>
                <w:szCs w:val="20"/>
              </w:rPr>
              <w:t>The effects of race and other socioeconomic factors on health service use among American military veterans</w:t>
            </w:r>
            <w:hyperlink w:anchor="_ENREF_158" w:tooltip="Tsai, 2014 #620" w:history="1">
              <w:r>
                <w:rPr>
                  <w:rFonts w:eastAsia="Times New Roman"/>
                  <w:color w:val="000000"/>
                  <w:sz w:val="20"/>
                  <w:szCs w:val="20"/>
                </w:rPr>
                <w:fldChar w:fldCharType="begin">
                  <w:fldData xml:space="preserve">PEVuZE5vdGU+PENpdGU+PEF1dGhvcj5Uc2FpPC9BdXRob3I+PFllYXI+MjAxNDwvWWVhcj48UmVj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PEVuZE5vdGU+PENpdGU+PEF1dGhvcj5Uc2FpPC9BdXRob3I+PFllYXI+MjAxNDwvWWVhcj48UmVj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158</w:t>
              </w:r>
              <w:r>
                <w:rPr>
                  <w:rFonts w:eastAsia="Times New Roman"/>
                  <w:color w:val="000000"/>
                  <w:sz w:val="20"/>
                  <w:szCs w:val="20"/>
                </w:rPr>
                <w:fldChar w:fldCharType="end"/>
              </w:r>
            </w:hyperlink>
          </w:p>
        </w:tc>
        <w:tc>
          <w:tcPr>
            <w:tcW w:w="2340" w:type="dxa"/>
            <w:shd w:val="clear" w:color="auto" w:fill="auto"/>
            <w:noWrap/>
            <w:hideMark/>
          </w:tcPr>
          <w:p w14:paraId="0B52D152"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Preventive and ambulatory care</w:t>
            </w:r>
          </w:p>
        </w:tc>
        <w:tc>
          <w:tcPr>
            <w:tcW w:w="1272" w:type="dxa"/>
            <w:shd w:val="clear" w:color="auto" w:fill="auto"/>
            <w:noWrap/>
            <w:hideMark/>
          </w:tcPr>
          <w:p w14:paraId="0334EF1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19270</w:t>
            </w:r>
          </w:p>
        </w:tc>
        <w:tc>
          <w:tcPr>
            <w:tcW w:w="4398" w:type="dxa"/>
            <w:shd w:val="clear" w:color="auto" w:fill="auto"/>
            <w:noWrap/>
            <w:hideMark/>
          </w:tcPr>
          <w:p w14:paraId="20C3FC1A"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Health service use</w:t>
            </w:r>
          </w:p>
        </w:tc>
        <w:tc>
          <w:tcPr>
            <w:tcW w:w="1072" w:type="dxa"/>
            <w:shd w:val="clear" w:color="auto" w:fill="auto"/>
            <w:noWrap/>
            <w:hideMark/>
          </w:tcPr>
          <w:p w14:paraId="19AB294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565B12E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7EF13C1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429443AC" w14:textId="77777777" w:rsidTr="0042157B">
        <w:trPr>
          <w:trHeight w:val="315"/>
          <w:jc w:val="center"/>
        </w:trPr>
        <w:tc>
          <w:tcPr>
            <w:tcW w:w="3785" w:type="dxa"/>
            <w:shd w:val="clear" w:color="auto" w:fill="auto"/>
            <w:noWrap/>
            <w:hideMark/>
          </w:tcPr>
          <w:p w14:paraId="195D6119" w14:textId="77777777" w:rsidR="00F77033" w:rsidRPr="00F57968" w:rsidRDefault="00F77033" w:rsidP="00F77033">
            <w:pPr>
              <w:rPr>
                <w:sz w:val="20"/>
                <w:szCs w:val="20"/>
              </w:rPr>
            </w:pPr>
            <w:r>
              <w:rPr>
                <w:rFonts w:eastAsia="Times New Roman"/>
                <w:noProof/>
                <w:color w:val="000000"/>
                <w:sz w:val="20"/>
                <w:szCs w:val="20"/>
              </w:rPr>
              <w:t>Does sex influence immunization status for influenza and pneumonia in older veterans</w:t>
            </w:r>
            <w:hyperlink w:anchor="_ENREF_159" w:tooltip="Bean-Mayberry, 2009 #5231" w:history="1">
              <w:r>
                <w:rPr>
                  <w:rFonts w:eastAsia="Times New Roman"/>
                  <w:color w:val="000000"/>
                  <w:sz w:val="20"/>
                  <w:szCs w:val="20"/>
                </w:rPr>
                <w:fldChar w:fldCharType="begin">
                  <w:fldData xml:space="preserve">PEVuZE5vdGU+PENpdGU+PEF1dGhvcj5CZWFuLU1heWJlcnJ5PC9BdXRob3I+PFllYXI+MjAwOTwv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PEVuZE5vdGU+PENpdGU+PEF1dGhvcj5CZWFuLU1heWJlcnJ5PC9BdXRob3I+PFllYXI+MjAwOTwv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159</w:t>
              </w:r>
              <w:r>
                <w:rPr>
                  <w:rFonts w:eastAsia="Times New Roman"/>
                  <w:color w:val="000000"/>
                  <w:sz w:val="20"/>
                  <w:szCs w:val="20"/>
                </w:rPr>
                <w:fldChar w:fldCharType="end"/>
              </w:r>
            </w:hyperlink>
          </w:p>
        </w:tc>
        <w:tc>
          <w:tcPr>
            <w:tcW w:w="2340" w:type="dxa"/>
            <w:shd w:val="clear" w:color="auto" w:fill="auto"/>
            <w:noWrap/>
            <w:hideMark/>
          </w:tcPr>
          <w:p w14:paraId="2E62C237"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Preventive care (immunization status)</w:t>
            </w:r>
          </w:p>
        </w:tc>
        <w:tc>
          <w:tcPr>
            <w:tcW w:w="1272" w:type="dxa"/>
            <w:shd w:val="clear" w:color="auto" w:fill="auto"/>
            <w:noWrap/>
            <w:hideMark/>
          </w:tcPr>
          <w:p w14:paraId="1DC1926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48424</w:t>
            </w:r>
          </w:p>
        </w:tc>
        <w:tc>
          <w:tcPr>
            <w:tcW w:w="4398" w:type="dxa"/>
            <w:shd w:val="clear" w:color="auto" w:fill="auto"/>
            <w:noWrap/>
            <w:hideMark/>
          </w:tcPr>
          <w:p w14:paraId="261AF5EE"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Receipt of influenza immunization in the prior influenza season and receipt</w:t>
            </w:r>
            <w:r>
              <w:rPr>
                <w:rFonts w:eastAsia="Times New Roman"/>
                <w:color w:val="000000"/>
                <w:sz w:val="20"/>
                <w:szCs w:val="20"/>
              </w:rPr>
              <w:t xml:space="preserve"> of pneumonia immunization ever</w:t>
            </w:r>
          </w:p>
        </w:tc>
        <w:tc>
          <w:tcPr>
            <w:tcW w:w="1072" w:type="dxa"/>
            <w:shd w:val="clear" w:color="auto" w:fill="auto"/>
            <w:noWrap/>
            <w:hideMark/>
          </w:tcPr>
          <w:p w14:paraId="735963E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4759A65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554E941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4B81D2FA" w14:textId="77777777" w:rsidTr="0042157B">
        <w:trPr>
          <w:trHeight w:val="315"/>
          <w:jc w:val="center"/>
        </w:trPr>
        <w:tc>
          <w:tcPr>
            <w:tcW w:w="3785" w:type="dxa"/>
            <w:shd w:val="clear" w:color="auto" w:fill="auto"/>
            <w:noWrap/>
            <w:hideMark/>
          </w:tcPr>
          <w:p w14:paraId="4CF4E6FD" w14:textId="77777777" w:rsidR="00F77033" w:rsidRPr="00F57968" w:rsidRDefault="00F77033" w:rsidP="00F77033">
            <w:pPr>
              <w:rPr>
                <w:sz w:val="20"/>
                <w:szCs w:val="20"/>
              </w:rPr>
            </w:pPr>
            <w:r w:rsidRPr="00F57968">
              <w:rPr>
                <w:rFonts w:eastAsia="Times New Roman"/>
                <w:color w:val="000000"/>
                <w:sz w:val="20"/>
                <w:szCs w:val="20"/>
              </w:rPr>
              <w:t>Health-related quality of life among US veterans and civilians by race and ethnicity</w:t>
            </w:r>
            <w:hyperlink w:anchor="_ENREF_160" w:tooltip="Luncheon, 2012 #1692" w:history="1">
              <w:r>
                <w:rPr>
                  <w:rFonts w:eastAsia="Times New Roman"/>
                  <w:color w:val="000000"/>
                  <w:sz w:val="20"/>
                  <w:szCs w:val="20"/>
                </w:rPr>
                <w:fldChar w:fldCharType="begin">
                  <w:fldData xml:space="preserve">PEVuZE5vdGU+PENpdGU+PEF1dGhvcj5MdW5jaGVvbjwvQXV0aG9yPjxZZWFyPjIwMTI8L1llYXI+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PEVuZE5vdGU+PENpdGU+PEF1dGhvcj5MdW5jaGVvbjwvQXV0aG9yPjxZZWFyPjIwMTI8L1llYXI+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160</w:t>
              </w:r>
              <w:r>
                <w:rPr>
                  <w:rFonts w:eastAsia="Times New Roman"/>
                  <w:color w:val="000000"/>
                  <w:sz w:val="20"/>
                  <w:szCs w:val="20"/>
                </w:rPr>
                <w:fldChar w:fldCharType="end"/>
              </w:r>
            </w:hyperlink>
          </w:p>
        </w:tc>
        <w:tc>
          <w:tcPr>
            <w:tcW w:w="2340" w:type="dxa"/>
            <w:shd w:val="clear" w:color="auto" w:fill="auto"/>
            <w:noWrap/>
            <w:hideMark/>
          </w:tcPr>
          <w:p w14:paraId="6A4E5904"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Quality of life, health-related</w:t>
            </w:r>
          </w:p>
        </w:tc>
        <w:tc>
          <w:tcPr>
            <w:tcW w:w="1272" w:type="dxa"/>
            <w:shd w:val="clear" w:color="auto" w:fill="auto"/>
            <w:noWrap/>
            <w:hideMark/>
          </w:tcPr>
          <w:p w14:paraId="5AB9D7E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110000</w:t>
            </w:r>
          </w:p>
        </w:tc>
        <w:tc>
          <w:tcPr>
            <w:tcW w:w="4398" w:type="dxa"/>
            <w:shd w:val="clear" w:color="auto" w:fill="auto"/>
            <w:noWrap/>
            <w:hideMark/>
          </w:tcPr>
          <w:p w14:paraId="269B9C05"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Physically unhealthy days, mentally unhealthy days, recent activity limitation days</w:t>
            </w:r>
          </w:p>
        </w:tc>
        <w:tc>
          <w:tcPr>
            <w:tcW w:w="1072" w:type="dxa"/>
            <w:shd w:val="clear" w:color="auto" w:fill="auto"/>
            <w:noWrap/>
            <w:hideMark/>
          </w:tcPr>
          <w:p w14:paraId="3ABD380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081AE73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B25FDA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7C37F6C7" w14:textId="77777777" w:rsidTr="0042157B">
        <w:trPr>
          <w:trHeight w:val="315"/>
          <w:jc w:val="center"/>
        </w:trPr>
        <w:tc>
          <w:tcPr>
            <w:tcW w:w="3785" w:type="dxa"/>
            <w:shd w:val="clear" w:color="auto" w:fill="auto"/>
            <w:noWrap/>
            <w:hideMark/>
          </w:tcPr>
          <w:p w14:paraId="4E87A7B2" w14:textId="77777777" w:rsidR="00F77033" w:rsidRPr="00F57968" w:rsidRDefault="00F77033" w:rsidP="00F77033">
            <w:pPr>
              <w:rPr>
                <w:sz w:val="20"/>
                <w:szCs w:val="20"/>
              </w:rPr>
            </w:pPr>
            <w:r w:rsidRPr="00865A68">
              <w:rPr>
                <w:rFonts w:eastAsia="Times New Roman"/>
                <w:color w:val="000000"/>
                <w:sz w:val="20"/>
                <w:szCs w:val="20"/>
              </w:rPr>
              <w:t>Overall graft loss versus death-censored graft loss: unmasking the magnitude of racial disparities in outcomes among US kidney transplant recipients</w:t>
            </w:r>
            <w:hyperlink w:anchor="_ENREF_161" w:tooltip="Taber, 2016 #4098" w:history="1">
              <w:r>
                <w:rPr>
                  <w:rFonts w:eastAsia="Times New Roman"/>
                  <w:color w:val="000000"/>
                  <w:sz w:val="20"/>
                  <w:szCs w:val="20"/>
                </w:rPr>
                <w:fldChar w:fldCharType="begin">
                  <w:fldData xml:space="preserve">PEVuZE5vdGU+PENpdGU+PEF1dGhvcj5UYWJlcjwvQXV0aG9yPjxZZWFyPjIwMTY8L1llYXI+PFJl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PEVuZE5vdGU+PENpdGU+PEF1dGhvcj5UYWJlcjwvQXV0aG9yPjxZZWFyPjIwMTY8L1llYXI+PFJl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161</w:t>
              </w:r>
              <w:r>
                <w:rPr>
                  <w:rFonts w:eastAsia="Times New Roman"/>
                  <w:color w:val="000000"/>
                  <w:sz w:val="20"/>
                  <w:szCs w:val="20"/>
                </w:rPr>
                <w:fldChar w:fldCharType="end"/>
              </w:r>
            </w:hyperlink>
          </w:p>
        </w:tc>
        <w:tc>
          <w:tcPr>
            <w:tcW w:w="2340" w:type="dxa"/>
            <w:shd w:val="clear" w:color="auto" w:fill="auto"/>
            <w:noWrap/>
            <w:hideMark/>
          </w:tcPr>
          <w:p w14:paraId="45394090"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Renal</w:t>
            </w:r>
          </w:p>
        </w:tc>
        <w:tc>
          <w:tcPr>
            <w:tcW w:w="1272" w:type="dxa"/>
            <w:shd w:val="clear" w:color="auto" w:fill="auto"/>
            <w:noWrap/>
            <w:hideMark/>
          </w:tcPr>
          <w:p w14:paraId="406EB98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4918</w:t>
            </w:r>
          </w:p>
        </w:tc>
        <w:tc>
          <w:tcPr>
            <w:tcW w:w="4398" w:type="dxa"/>
            <w:shd w:val="clear" w:color="auto" w:fill="auto"/>
            <w:noWrap/>
            <w:hideMark/>
          </w:tcPr>
          <w:p w14:paraId="72D0CC2E" w14:textId="77777777" w:rsidR="00F77033" w:rsidRPr="00F57968" w:rsidRDefault="00F77033" w:rsidP="00F77033">
            <w:pPr>
              <w:rPr>
                <w:rFonts w:eastAsia="Times New Roman"/>
                <w:color w:val="000000"/>
                <w:sz w:val="20"/>
                <w:szCs w:val="20"/>
              </w:rPr>
            </w:pPr>
            <w:r>
              <w:rPr>
                <w:rFonts w:eastAsia="Times New Roman"/>
                <w:color w:val="000000"/>
                <w:sz w:val="20"/>
                <w:szCs w:val="20"/>
              </w:rPr>
              <w:t>O</w:t>
            </w:r>
            <w:r w:rsidRPr="00F57968">
              <w:rPr>
                <w:rFonts w:eastAsia="Times New Roman"/>
                <w:color w:val="000000"/>
                <w:sz w:val="20"/>
                <w:szCs w:val="20"/>
              </w:rPr>
              <w:t>verall graft loss, death and death-censored graft los</w:t>
            </w:r>
            <w:r>
              <w:rPr>
                <w:rFonts w:eastAsia="Times New Roman"/>
                <w:color w:val="000000"/>
                <w:sz w:val="20"/>
                <w:szCs w:val="20"/>
              </w:rPr>
              <w:t>s</w:t>
            </w:r>
          </w:p>
        </w:tc>
        <w:tc>
          <w:tcPr>
            <w:tcW w:w="1072" w:type="dxa"/>
            <w:shd w:val="clear" w:color="auto" w:fill="auto"/>
            <w:noWrap/>
            <w:hideMark/>
          </w:tcPr>
          <w:p w14:paraId="4F35F3E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63D9B94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32A4ED7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71C3C747" w14:textId="77777777" w:rsidTr="0042157B">
        <w:trPr>
          <w:trHeight w:val="315"/>
          <w:jc w:val="center"/>
        </w:trPr>
        <w:tc>
          <w:tcPr>
            <w:tcW w:w="3785" w:type="dxa"/>
            <w:shd w:val="clear" w:color="auto" w:fill="auto"/>
            <w:noWrap/>
            <w:hideMark/>
          </w:tcPr>
          <w:p w14:paraId="0A0321BD" w14:textId="77777777" w:rsidR="00F77033" w:rsidRPr="00F57968" w:rsidRDefault="00F77033" w:rsidP="00F77033">
            <w:pPr>
              <w:rPr>
                <w:sz w:val="20"/>
                <w:szCs w:val="20"/>
              </w:rPr>
            </w:pPr>
            <w:r w:rsidRPr="00F57968">
              <w:rPr>
                <w:rFonts w:eastAsia="Times New Roman"/>
                <w:color w:val="000000"/>
                <w:sz w:val="20"/>
                <w:szCs w:val="20"/>
              </w:rPr>
              <w:t>The MDRD equation underestimates the prevalence of CKD among blacks and overestimates the prevalence of CKD among whites compared to the CKD-EPI equation: a retrospective cohort study</w:t>
            </w:r>
            <w:hyperlink w:anchor="_ENREF_162" w:tooltip="Arora, 2012 #2795" w:history="1">
              <w:r>
                <w:rPr>
                  <w:rFonts w:eastAsia="Times New Roman"/>
                  <w:color w:val="000000"/>
                  <w:sz w:val="20"/>
                  <w:szCs w:val="20"/>
                </w:rPr>
                <w:fldChar w:fldCharType="begin">
                  <w:fldData xml:space="preserve">PEVuZE5vdGU+PENpdGU+PEF1dGhvcj5Bcm9yYTwvQXV0aG9yPjxZZWFyPjIwMTI8L1llYXI+PFJl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PEVuZE5vdGU+PENpdGU+PEF1dGhvcj5Bcm9yYTwvQXV0aG9yPjxZZWFyPjIwMTI8L1llYXI+PFJl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162</w:t>
              </w:r>
              <w:r>
                <w:rPr>
                  <w:rFonts w:eastAsia="Times New Roman"/>
                  <w:color w:val="000000"/>
                  <w:sz w:val="20"/>
                  <w:szCs w:val="20"/>
                </w:rPr>
                <w:fldChar w:fldCharType="end"/>
              </w:r>
            </w:hyperlink>
          </w:p>
        </w:tc>
        <w:tc>
          <w:tcPr>
            <w:tcW w:w="2340" w:type="dxa"/>
            <w:shd w:val="clear" w:color="auto" w:fill="auto"/>
            <w:noWrap/>
            <w:hideMark/>
          </w:tcPr>
          <w:p w14:paraId="35320370"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Renal</w:t>
            </w:r>
          </w:p>
        </w:tc>
        <w:tc>
          <w:tcPr>
            <w:tcW w:w="1272" w:type="dxa"/>
            <w:shd w:val="clear" w:color="auto" w:fill="auto"/>
            <w:noWrap/>
            <w:hideMark/>
          </w:tcPr>
          <w:p w14:paraId="5ABAA6D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97451</w:t>
            </w:r>
          </w:p>
        </w:tc>
        <w:tc>
          <w:tcPr>
            <w:tcW w:w="4398" w:type="dxa"/>
            <w:shd w:val="clear" w:color="auto" w:fill="auto"/>
            <w:noWrap/>
            <w:hideMark/>
          </w:tcPr>
          <w:p w14:paraId="45A081EB" w14:textId="77777777" w:rsidR="00F77033" w:rsidRPr="00F57968" w:rsidRDefault="00F77033" w:rsidP="00F77033">
            <w:pPr>
              <w:rPr>
                <w:rFonts w:eastAsia="Times New Roman"/>
                <w:color w:val="000000"/>
                <w:sz w:val="20"/>
                <w:szCs w:val="20"/>
              </w:rPr>
            </w:pPr>
            <w:r>
              <w:rPr>
                <w:rFonts w:eastAsia="Times New Roman"/>
                <w:color w:val="000000"/>
                <w:sz w:val="20"/>
                <w:szCs w:val="20"/>
              </w:rPr>
              <w:t>M</w:t>
            </w:r>
            <w:r w:rsidRPr="00F57968">
              <w:rPr>
                <w:rFonts w:eastAsia="Times New Roman"/>
                <w:color w:val="000000"/>
                <w:sz w:val="20"/>
                <w:szCs w:val="20"/>
              </w:rPr>
              <w:t xml:space="preserve">ean </w:t>
            </w:r>
            <w:r w:rsidRPr="00F750F0">
              <w:rPr>
                <w:rFonts w:eastAsia="Times New Roman"/>
                <w:color w:val="000000"/>
                <w:sz w:val="20"/>
                <w:szCs w:val="20"/>
              </w:rPr>
              <w:t xml:space="preserve">estimated glomerular filtration rate </w:t>
            </w:r>
            <w:r w:rsidRPr="00F57968">
              <w:rPr>
                <w:rFonts w:eastAsia="Times New Roman"/>
                <w:color w:val="000000"/>
                <w:sz w:val="20"/>
                <w:szCs w:val="20"/>
              </w:rPr>
              <w:t>at first serum creatinine </w:t>
            </w:r>
          </w:p>
        </w:tc>
        <w:tc>
          <w:tcPr>
            <w:tcW w:w="1072" w:type="dxa"/>
            <w:shd w:val="clear" w:color="auto" w:fill="auto"/>
            <w:noWrap/>
            <w:hideMark/>
          </w:tcPr>
          <w:p w14:paraId="39A4E41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05CF50C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7D599C0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7E5AF14E" w14:textId="77777777" w:rsidTr="0042157B">
        <w:trPr>
          <w:trHeight w:val="315"/>
          <w:jc w:val="center"/>
        </w:trPr>
        <w:tc>
          <w:tcPr>
            <w:tcW w:w="3785" w:type="dxa"/>
            <w:shd w:val="clear" w:color="auto" w:fill="auto"/>
            <w:noWrap/>
            <w:hideMark/>
          </w:tcPr>
          <w:p w14:paraId="7EC0F00A" w14:textId="77777777" w:rsidR="00F77033" w:rsidRPr="00F57968" w:rsidRDefault="00F77033" w:rsidP="00F77033">
            <w:pPr>
              <w:rPr>
                <w:sz w:val="20"/>
                <w:szCs w:val="20"/>
              </w:rPr>
            </w:pPr>
            <w:r>
              <w:rPr>
                <w:rFonts w:eastAsia="Times New Roman"/>
                <w:noProof/>
                <w:color w:val="000000"/>
                <w:sz w:val="20"/>
                <w:szCs w:val="20"/>
              </w:rPr>
              <w:t>Survival advantage in black versus white men with CKD: effect of estimated GFR and case mix</w:t>
            </w:r>
            <w:hyperlink w:anchor="_ENREF_163" w:tooltip="Kovesdy, 2013 #5054"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&lt;EndNote&gt;&lt;Cite&gt;&lt;Author&gt;Kovesdy&lt;/Author&gt;&lt;Year&gt;2013&lt;/Year&gt;&lt;RecNum&gt;5054&lt;/RecNum&gt;&lt;DisplayText&gt;&lt;style face="superscript"&gt;163&lt;/style&gt;&lt;/DisplayText&gt;&lt;record&gt;&lt;rec-number&gt;5054&lt;/rec-number&gt;&lt;foreign-keys&gt;&lt;key app="EN" db-id="srfz5pzfd9s09aessv7x0wasvr2feta0vwr0" timestamp="1467223217"&gt;5054&lt;/key&gt;&lt;/foreign-keys&gt;&lt;ref-type name="Journal Article"&gt;17&lt;/ref-type&gt;&lt;contributors&gt;&lt;authors&gt;&lt;author&gt;Kovesdy, Csaba P&lt;/author&gt;&lt;author&gt;Quarles, L Darryl&lt;/author&gt;&lt;author&gt;Lott, Evan H&lt;/author&gt;&lt;author&gt;Lu, Jun Ling&lt;/author&gt;&lt;author&gt;Ma, Jennie Z&lt;/author&gt;&lt;author&gt;Molnar, Miklos Z&lt;/author&gt;&lt;author&gt;Kalantar-Zadeh, Kamyar&lt;/author&gt;&lt;/authors&gt;&lt;/contributors&gt;&lt;titles&gt;&lt;title&gt;Survival advantage in black versus white men with CKD: effect of estimated GFR and case mix&lt;/title&gt;&lt;secondary-title&gt;American Journal of Kidney Diseases&lt;/secondary-title&gt;&lt;/titles&gt;&lt;periodical&gt;&lt;full-title&gt;American Journal of Kidney Diseases&lt;/full-title&gt;&lt;abbr-1&gt;Am. J. Kidney Dis.&lt;/abbr-1&gt;&lt;abbr-2&gt;Am J Kidney Dis&lt;/abbr-2&gt;&lt;/periodical&gt;&lt;pages&gt;228-235&lt;/pages&gt;&lt;volume&gt;62&lt;/volume&gt;&lt;number&gt;2&lt;/number&gt;&lt;dates&gt;&lt;year&gt;2013&lt;/year&gt;&lt;/dates&gt;&lt;isbn&gt;0272-6386&lt;/isbn&gt;&lt;urls&gt;&lt;/urls&gt;&lt;custom2&gt;KQ1&lt;/custom2&gt;&lt;custom3&gt;Race-AA-Black&lt;/custom3&gt;&lt;custom5&gt;VA Kim Man - Karli to review&lt;/custom5&gt;&lt;custom6&gt;Karli&lt;/custom6&gt;&lt;custom7&gt;Include&lt;/custom7&gt;&lt;/record&gt;&lt;/Cite&gt;&lt;/EndNote&gt;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163</w:t>
              </w:r>
              <w:r>
                <w:rPr>
                  <w:rFonts w:eastAsia="Times New Roman"/>
                  <w:color w:val="000000"/>
                  <w:sz w:val="20"/>
                  <w:szCs w:val="20"/>
                </w:rPr>
                <w:fldChar w:fldCharType="end"/>
              </w:r>
            </w:hyperlink>
          </w:p>
        </w:tc>
        <w:tc>
          <w:tcPr>
            <w:tcW w:w="2340" w:type="dxa"/>
            <w:shd w:val="clear" w:color="auto" w:fill="auto"/>
            <w:noWrap/>
            <w:hideMark/>
          </w:tcPr>
          <w:p w14:paraId="4AC5BC9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Renal (</w:t>
            </w:r>
            <w:r>
              <w:rPr>
                <w:rFonts w:eastAsia="Times New Roman"/>
                <w:color w:val="000000"/>
                <w:sz w:val="20"/>
                <w:szCs w:val="20"/>
              </w:rPr>
              <w:t>chronic kidney disease</w:t>
            </w:r>
            <w:r w:rsidRPr="00F57968">
              <w:rPr>
                <w:rFonts w:eastAsia="Times New Roman"/>
                <w:color w:val="000000"/>
                <w:sz w:val="20"/>
                <w:szCs w:val="20"/>
              </w:rPr>
              <w:t>)</w:t>
            </w:r>
          </w:p>
        </w:tc>
        <w:tc>
          <w:tcPr>
            <w:tcW w:w="1272" w:type="dxa"/>
            <w:shd w:val="clear" w:color="auto" w:fill="auto"/>
            <w:noWrap/>
            <w:hideMark/>
          </w:tcPr>
          <w:p w14:paraId="1EE0208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570808</w:t>
            </w:r>
          </w:p>
        </w:tc>
        <w:tc>
          <w:tcPr>
            <w:tcW w:w="4398" w:type="dxa"/>
            <w:shd w:val="clear" w:color="auto" w:fill="auto"/>
            <w:noWrap/>
            <w:hideMark/>
          </w:tcPr>
          <w:p w14:paraId="174BCB2F"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5</w:t>
            </w:r>
            <w:r>
              <w:rPr>
                <w:rFonts w:eastAsia="Times New Roman"/>
                <w:color w:val="000000"/>
                <w:sz w:val="20"/>
                <w:szCs w:val="20"/>
              </w:rPr>
              <w:t>-</w:t>
            </w:r>
            <w:r w:rsidRPr="00F57968">
              <w:rPr>
                <w:rFonts w:eastAsia="Times New Roman"/>
                <w:color w:val="000000"/>
                <w:sz w:val="20"/>
                <w:szCs w:val="20"/>
              </w:rPr>
              <w:t>year mortality</w:t>
            </w:r>
          </w:p>
        </w:tc>
        <w:tc>
          <w:tcPr>
            <w:tcW w:w="1072" w:type="dxa"/>
            <w:shd w:val="clear" w:color="auto" w:fill="auto"/>
            <w:noWrap/>
            <w:hideMark/>
          </w:tcPr>
          <w:p w14:paraId="51BE872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15534B5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377E2B9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624B0E84" w14:textId="77777777" w:rsidTr="0042157B">
        <w:trPr>
          <w:trHeight w:val="315"/>
          <w:jc w:val="center"/>
        </w:trPr>
        <w:tc>
          <w:tcPr>
            <w:tcW w:w="3785" w:type="dxa"/>
            <w:shd w:val="clear" w:color="auto" w:fill="auto"/>
            <w:noWrap/>
            <w:hideMark/>
          </w:tcPr>
          <w:p w14:paraId="01E8390C" w14:textId="77777777" w:rsidR="00F77033" w:rsidRPr="00F57968" w:rsidRDefault="00F77033" w:rsidP="00F77033">
            <w:pPr>
              <w:rPr>
                <w:sz w:val="20"/>
                <w:szCs w:val="20"/>
              </w:rPr>
            </w:pPr>
            <w:r>
              <w:rPr>
                <w:rFonts w:eastAsia="Times New Roman"/>
                <w:noProof/>
                <w:color w:val="000000"/>
                <w:sz w:val="20"/>
                <w:szCs w:val="20"/>
              </w:rPr>
              <w:t>White/black racial differences in risk of end-stage renal disease and death</w:t>
            </w:r>
            <w:hyperlink w:anchor="_ENREF_164" w:tooltip="Choi, 2009 #532"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&lt;EndNote&gt;&lt;Cite&gt;&lt;Author&gt;Choi&lt;/Author&gt;&lt;Year&gt;2009&lt;/Year&gt;&lt;RecNum&gt;532&lt;/RecNum&gt;&lt;DisplayText&gt;&lt;style face="superscript"&gt;164&lt;/style&gt;&lt;/DisplayText&gt;&lt;record&gt;&lt;rec-number&gt;532&lt;/rec-number&gt;&lt;foreign-keys&gt;&lt;key app="EN" db-id="srfz5pzfd9s09aessv7x0wasvr2feta0vwr0" timestamp="1456203321"&gt;532&lt;/key&gt;&lt;/foreign-keys&gt;&lt;ref-type name="Journal Article"&gt;17&lt;/ref-type&gt;&lt;contributors&gt;&lt;authors&gt;&lt;author&gt;Choi, Andy I&lt;/author&gt;&lt;author&gt;Rodriguez, Rudolph A&lt;/author&gt;&lt;author&gt;Bacchetti, Peter&lt;/author&gt;&lt;author&gt;Bertenthal, Daniel&lt;/author&gt;&lt;author&gt;Hernandez, German T&lt;/author&gt;&lt;author&gt;O&amp;apos;Hare, Ann M&lt;/author&gt;&lt;/authors&gt;&lt;/contributors&gt;&lt;titles&gt;&lt;title&gt;White/black racial differences in risk of end-stage renal disease and death&lt;/title&gt;&lt;secondary-title&gt;Am J Med&lt;/secondary-title&gt;&lt;/titles&gt;&lt;periodical&gt;&lt;full-title&gt;American Journal of Medicine&lt;/full-title&gt;&lt;abbr-1&gt;Am. J. Med.&lt;/abbr-1&gt;&lt;abbr-2&gt;Am J Med&lt;/abbr-2&gt;&lt;/periodical&gt;&lt;pages&gt;672-678&lt;/pages&gt;&lt;volume&gt;122&lt;/volume&gt;&lt;number&gt;7&lt;/number&gt;&lt;dates&gt;&lt;year&gt;2009&lt;/year&gt;&lt;/dates&gt;&lt;isbn&gt;0002-9343&lt;/isbn&gt;&lt;urls&gt;&lt;related-urls&gt;&lt;url&gt;http://ac.els-cdn.com/S0002934308012588/1-s2.0-S0002934308012588-main.pdf?_tid=a6bcdc6c-3991-11e6-a3dc-00000aab0f01&amp;amp;acdnat=1466721021_b98734d34c28683430c55028f2ff5c8c&lt;/url&gt;&lt;/related-urls&gt;&lt;/urls&gt;&lt;custom1&gt;Need to place&lt;/custom1&gt;&lt;custom2&gt;KQ1&lt;/custom2&gt;&lt;custom3&gt;Race-AA-Black&lt;/custom3&gt;&lt;custom5&gt;VA Kim Man - Karli to review&lt;/custom5&gt;&lt;custom6&gt;Karli&lt;/custom6&gt;&lt;custom7&gt;Include&lt;/custom7&gt;&lt;/record&gt;&lt;/Cite&gt;&lt;/EndNote&gt;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164</w:t>
              </w:r>
              <w:r>
                <w:rPr>
                  <w:rFonts w:eastAsia="Times New Roman"/>
                  <w:color w:val="000000"/>
                  <w:sz w:val="20"/>
                  <w:szCs w:val="20"/>
                </w:rPr>
                <w:fldChar w:fldCharType="end"/>
              </w:r>
            </w:hyperlink>
          </w:p>
        </w:tc>
        <w:tc>
          <w:tcPr>
            <w:tcW w:w="2340" w:type="dxa"/>
            <w:shd w:val="clear" w:color="auto" w:fill="auto"/>
            <w:noWrap/>
            <w:hideMark/>
          </w:tcPr>
          <w:p w14:paraId="44E130A4"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Renal (</w:t>
            </w:r>
            <w:r w:rsidRPr="00F750F0">
              <w:rPr>
                <w:rFonts w:eastAsia="Times New Roman"/>
                <w:color w:val="000000"/>
                <w:sz w:val="20"/>
                <w:szCs w:val="20"/>
              </w:rPr>
              <w:t>end-stage renal disease</w:t>
            </w:r>
            <w:r w:rsidRPr="00F57968">
              <w:rPr>
                <w:rFonts w:eastAsia="Times New Roman"/>
                <w:color w:val="000000"/>
                <w:sz w:val="20"/>
                <w:szCs w:val="20"/>
              </w:rPr>
              <w:t>)</w:t>
            </w:r>
          </w:p>
        </w:tc>
        <w:tc>
          <w:tcPr>
            <w:tcW w:w="1272" w:type="dxa"/>
            <w:shd w:val="clear" w:color="auto" w:fill="auto"/>
            <w:noWrap/>
            <w:hideMark/>
          </w:tcPr>
          <w:p w14:paraId="0E13CEA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2015891</w:t>
            </w:r>
          </w:p>
        </w:tc>
        <w:tc>
          <w:tcPr>
            <w:tcW w:w="4398" w:type="dxa"/>
            <w:shd w:val="clear" w:color="auto" w:fill="auto"/>
            <w:noWrap/>
            <w:hideMark/>
          </w:tcPr>
          <w:p w14:paraId="28EBF406"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Progression to </w:t>
            </w:r>
            <w:r>
              <w:rPr>
                <w:rFonts w:eastAsia="Times New Roman"/>
                <w:noProof/>
                <w:color w:val="000000"/>
                <w:sz w:val="20"/>
                <w:szCs w:val="20"/>
              </w:rPr>
              <w:t>end-stage renal disease</w:t>
            </w:r>
            <w:r w:rsidRPr="00F57968">
              <w:rPr>
                <w:rFonts w:eastAsia="Times New Roman"/>
                <w:color w:val="000000"/>
                <w:sz w:val="20"/>
                <w:szCs w:val="20"/>
              </w:rPr>
              <w:t xml:space="preserve">, time to death, rates of change in </w:t>
            </w:r>
            <w:r w:rsidRPr="00F750F0">
              <w:rPr>
                <w:rFonts w:eastAsia="Times New Roman"/>
                <w:color w:val="000000"/>
                <w:sz w:val="20"/>
                <w:szCs w:val="20"/>
              </w:rPr>
              <w:t>estimated glomerular filtration rate</w:t>
            </w:r>
          </w:p>
        </w:tc>
        <w:tc>
          <w:tcPr>
            <w:tcW w:w="1072" w:type="dxa"/>
            <w:shd w:val="clear" w:color="auto" w:fill="auto"/>
            <w:noWrap/>
            <w:hideMark/>
          </w:tcPr>
          <w:p w14:paraId="7EFD60B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59746B2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624092C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1BA95FF5" w14:textId="77777777" w:rsidTr="0042157B">
        <w:trPr>
          <w:trHeight w:val="315"/>
          <w:jc w:val="center"/>
        </w:trPr>
        <w:tc>
          <w:tcPr>
            <w:tcW w:w="3785" w:type="dxa"/>
            <w:shd w:val="clear" w:color="auto" w:fill="auto"/>
            <w:noWrap/>
            <w:hideMark/>
          </w:tcPr>
          <w:p w14:paraId="7478C953" w14:textId="77777777" w:rsidR="00F77033" w:rsidRPr="00F57968" w:rsidRDefault="00F77033" w:rsidP="00F77033">
            <w:pPr>
              <w:rPr>
                <w:sz w:val="20"/>
                <w:szCs w:val="20"/>
              </w:rPr>
            </w:pPr>
            <w:r w:rsidRPr="00F57968">
              <w:rPr>
                <w:rFonts w:eastAsia="Times New Roman"/>
                <w:color w:val="000000"/>
                <w:sz w:val="20"/>
                <w:szCs w:val="20"/>
              </w:rPr>
              <w:t xml:space="preserve">Perceived discrimination predicts longer time to be </w:t>
            </w:r>
            <w:r>
              <w:rPr>
                <w:rFonts w:eastAsia="Times New Roman"/>
                <w:color w:val="000000"/>
                <w:sz w:val="20"/>
                <w:szCs w:val="20"/>
              </w:rPr>
              <w:t>accepted for kidney transplant</w:t>
            </w:r>
            <w:hyperlink w:anchor="_ENREF_165" w:tooltip="Myaskovsky, 2012 #5046"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&lt;EndNote&gt;&lt;Cite&gt;&lt;Author&gt;Myaskovsky&lt;/Author&gt;&lt;Year&gt;2012&lt;/Year&gt;&lt;RecNum&gt;5046&lt;/RecNum&gt;&lt;DisplayText&gt;&lt;style face="superscript"&gt;165&lt;/style&gt;&lt;/DisplayText&gt;&lt;record&gt;&lt;rec-number&gt;5046&lt;/rec-number&gt;&lt;foreign-keys&gt;&lt;key app="EN" db-id="srfz5pzfd9s09aessv7x0wasvr2feta0vwr0" timestamp="1467070616"&gt;5046&lt;/key&gt;&lt;/foreign-keys&gt;&lt;ref-type name="Journal Article"&gt;17&lt;/ref-type&gt;&lt;contributors&gt;&lt;authors&gt;&lt;author&gt;Myaskovsky, Larissa&lt;/author&gt;&lt;author&gt;Doebler, Donna Almario&lt;/author&gt;&lt;author&gt;Posluszny, Donna M&lt;/author&gt;&lt;author&gt;Dew, Mary Amanda&lt;/author&gt;&lt;author&gt;Unruh, Mark&lt;/author&gt;&lt;author&gt;Fried, Linda F&lt;/author&gt;&lt;author&gt;Switzer, Galen E&lt;/author&gt;&lt;author&gt;Kim, Sunghee&lt;/author&gt;&lt;author&gt;Chang, Chung-Chou H&lt;/author&gt;&lt;author&gt;Ramkumar, Mohan&lt;/author&gt;&lt;/authors&gt;&lt;/contributors&gt;&lt;titles&gt;&lt;title&gt;Perceived discrimination predicts longer time to be accepted for kidney transplant&lt;/title&gt;&lt;secondary-title&gt;Transplantation&lt;/secondary-title&gt;&lt;/titles&gt;&lt;periodical&gt;&lt;full-title&gt;Transplantation&lt;/full-title&gt;&lt;abbr-1&gt;Transplantation&lt;/abbr-1&gt;&lt;abbr-2&gt;Transplantation&lt;/abbr-2&gt;&lt;/periodical&gt;&lt;pages&gt;423&lt;/pages&gt;&lt;volume&gt;93&lt;/volume&gt;&lt;number&gt;4&lt;/number&gt;&lt;dates&gt;&lt;year&gt;2012&lt;/year&gt;&lt;/dates&gt;&lt;urls&gt;&lt;/urls&gt;&lt;custom2&gt;KQ1&lt;/custom2&gt;&lt;custom3&gt;Race-AA-Black&lt;/custom3&gt;&lt;custom5&gt;VA Kim SS - Karli to review&lt;/custom5&gt;&lt;custom6&gt;Karli&lt;/custom6&gt;&lt;custom7&gt;Include&lt;/custom7&gt;&lt;/record&gt;&lt;/Cite&gt;&lt;/EndNote&gt;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165</w:t>
              </w:r>
              <w:r>
                <w:rPr>
                  <w:rFonts w:eastAsia="Times New Roman"/>
                  <w:color w:val="000000"/>
                  <w:sz w:val="20"/>
                  <w:szCs w:val="20"/>
                </w:rPr>
                <w:fldChar w:fldCharType="end"/>
              </w:r>
            </w:hyperlink>
          </w:p>
        </w:tc>
        <w:tc>
          <w:tcPr>
            <w:tcW w:w="2340" w:type="dxa"/>
            <w:shd w:val="clear" w:color="auto" w:fill="auto"/>
            <w:noWrap/>
            <w:hideMark/>
          </w:tcPr>
          <w:p w14:paraId="58D05A28"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Renal (</w:t>
            </w:r>
            <w:r>
              <w:rPr>
                <w:rFonts w:eastAsia="Times New Roman"/>
                <w:noProof/>
                <w:color w:val="000000"/>
                <w:sz w:val="20"/>
                <w:szCs w:val="20"/>
              </w:rPr>
              <w:t>end-stage renal disease</w:t>
            </w:r>
            <w:r w:rsidRPr="00F57968">
              <w:rPr>
                <w:rFonts w:eastAsia="Times New Roman"/>
                <w:color w:val="000000"/>
                <w:sz w:val="20"/>
                <w:szCs w:val="20"/>
              </w:rPr>
              <w:t>)</w:t>
            </w:r>
          </w:p>
        </w:tc>
        <w:tc>
          <w:tcPr>
            <w:tcW w:w="1272" w:type="dxa"/>
            <w:shd w:val="clear" w:color="auto" w:fill="auto"/>
            <w:noWrap/>
            <w:hideMark/>
          </w:tcPr>
          <w:p w14:paraId="4C1F84A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127</w:t>
            </w:r>
          </w:p>
        </w:tc>
        <w:tc>
          <w:tcPr>
            <w:tcW w:w="4398" w:type="dxa"/>
            <w:shd w:val="clear" w:color="auto" w:fill="auto"/>
            <w:noWrap/>
            <w:hideMark/>
          </w:tcPr>
          <w:p w14:paraId="7031BA02"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time to be accepted for kidney transplant</w:t>
            </w:r>
          </w:p>
        </w:tc>
        <w:tc>
          <w:tcPr>
            <w:tcW w:w="1072" w:type="dxa"/>
            <w:shd w:val="clear" w:color="auto" w:fill="auto"/>
            <w:noWrap/>
            <w:hideMark/>
          </w:tcPr>
          <w:p w14:paraId="3EB9E4C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7C8A581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2636F1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06267582" w14:textId="77777777" w:rsidTr="0042157B">
        <w:trPr>
          <w:trHeight w:val="315"/>
          <w:jc w:val="center"/>
        </w:trPr>
        <w:tc>
          <w:tcPr>
            <w:tcW w:w="3785" w:type="dxa"/>
            <w:shd w:val="clear" w:color="auto" w:fill="auto"/>
            <w:noWrap/>
            <w:hideMark/>
          </w:tcPr>
          <w:p w14:paraId="4BD2FFFD" w14:textId="77777777" w:rsidR="00F77033" w:rsidRPr="00F57968" w:rsidRDefault="00F77033" w:rsidP="00F77033">
            <w:pPr>
              <w:rPr>
                <w:sz w:val="20"/>
                <w:szCs w:val="20"/>
              </w:rPr>
            </w:pPr>
            <w:r w:rsidRPr="00F57968">
              <w:rPr>
                <w:rFonts w:eastAsia="Times New Roman"/>
                <w:color w:val="000000"/>
                <w:sz w:val="20"/>
                <w:szCs w:val="20"/>
              </w:rPr>
              <w:t>Competing risk factor analysis of end-stage renal disease and mortality in chronic kidney disease</w:t>
            </w:r>
            <w:hyperlink w:anchor="_ENREF_166" w:tooltip="Agarwal, 2008 #2843" w:history="1">
              <w:r>
                <w:rPr>
                  <w:rFonts w:eastAsia="Times New Roman"/>
                  <w:color w:val="000000"/>
                  <w:sz w:val="20"/>
                  <w:szCs w:val="20"/>
                </w:rPr>
                <w:fldChar w:fldCharType="begin">
                  <w:fldData xml:space="preserve">PEVuZE5vdGU+PENpdGU+PEF1dGhvcj5BZ2Fyd2FsPC9BdXRob3I+PFllYXI+MjAwODwvWWVhcj48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PEVuZE5vdGU+PENpdGU+PEF1dGhvcj5BZ2Fyd2FsPC9BdXRob3I+PFllYXI+MjAwODwvWWVhcj48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166</w:t>
              </w:r>
              <w:r>
                <w:rPr>
                  <w:rFonts w:eastAsia="Times New Roman"/>
                  <w:color w:val="000000"/>
                  <w:sz w:val="20"/>
                  <w:szCs w:val="20"/>
                </w:rPr>
                <w:fldChar w:fldCharType="end"/>
              </w:r>
            </w:hyperlink>
          </w:p>
        </w:tc>
        <w:tc>
          <w:tcPr>
            <w:tcW w:w="2340" w:type="dxa"/>
            <w:shd w:val="clear" w:color="auto" w:fill="auto"/>
            <w:noWrap/>
            <w:hideMark/>
          </w:tcPr>
          <w:p w14:paraId="78B3596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Renal disease </w:t>
            </w:r>
          </w:p>
        </w:tc>
        <w:tc>
          <w:tcPr>
            <w:tcW w:w="1272" w:type="dxa"/>
            <w:shd w:val="clear" w:color="auto" w:fill="auto"/>
            <w:noWrap/>
            <w:hideMark/>
          </w:tcPr>
          <w:p w14:paraId="1379FC7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220</w:t>
            </w:r>
          </w:p>
        </w:tc>
        <w:tc>
          <w:tcPr>
            <w:tcW w:w="4398" w:type="dxa"/>
            <w:shd w:val="clear" w:color="auto" w:fill="auto"/>
            <w:noWrap/>
            <w:hideMark/>
          </w:tcPr>
          <w:p w14:paraId="49D65916" w14:textId="77777777" w:rsidR="00F77033" w:rsidRPr="00F57968" w:rsidRDefault="00F77033" w:rsidP="00F77033">
            <w:pPr>
              <w:rPr>
                <w:rFonts w:eastAsia="Times New Roman"/>
                <w:color w:val="000000"/>
                <w:sz w:val="20"/>
                <w:szCs w:val="20"/>
              </w:rPr>
            </w:pPr>
            <w:r>
              <w:rPr>
                <w:rFonts w:eastAsia="Times New Roman"/>
                <w:noProof/>
                <w:color w:val="000000"/>
                <w:sz w:val="20"/>
                <w:szCs w:val="20"/>
              </w:rPr>
              <w:t>End-stage renal disease</w:t>
            </w:r>
            <w:r w:rsidRPr="00F57968">
              <w:rPr>
                <w:rFonts w:eastAsia="Times New Roman"/>
                <w:color w:val="000000"/>
                <w:sz w:val="20"/>
                <w:szCs w:val="20"/>
              </w:rPr>
              <w:t>, mortality</w:t>
            </w:r>
          </w:p>
        </w:tc>
        <w:tc>
          <w:tcPr>
            <w:tcW w:w="1072" w:type="dxa"/>
            <w:shd w:val="clear" w:color="auto" w:fill="auto"/>
            <w:noWrap/>
            <w:hideMark/>
          </w:tcPr>
          <w:p w14:paraId="3F24794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754CB1C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1A4C8F6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3870376B" w14:textId="77777777" w:rsidTr="0042157B">
        <w:trPr>
          <w:trHeight w:val="315"/>
          <w:jc w:val="center"/>
        </w:trPr>
        <w:tc>
          <w:tcPr>
            <w:tcW w:w="3785" w:type="dxa"/>
            <w:shd w:val="clear" w:color="auto" w:fill="auto"/>
            <w:noWrap/>
            <w:hideMark/>
          </w:tcPr>
          <w:p w14:paraId="0C769ED9" w14:textId="77777777" w:rsidR="00F77033" w:rsidRPr="00F57968" w:rsidRDefault="00F77033" w:rsidP="00F77033">
            <w:pPr>
              <w:rPr>
                <w:sz w:val="20"/>
                <w:szCs w:val="20"/>
              </w:rPr>
            </w:pPr>
            <w:r>
              <w:rPr>
                <w:rFonts w:eastAsia="Times New Roman"/>
                <w:noProof/>
                <w:color w:val="000000"/>
                <w:sz w:val="20"/>
                <w:szCs w:val="20"/>
              </w:rPr>
              <w:t>Risk of smoking and receipt of cessation services among veterans with mental disorders</w:t>
            </w:r>
            <w:hyperlink w:anchor="_ENREF_167" w:tooltip="Duffy, 2012 #4943" w:history="1">
              <w:r>
                <w:rPr>
                  <w:rFonts w:eastAsia="Times New Roman"/>
                  <w:color w:val="000000"/>
                  <w:sz w:val="20"/>
                  <w:szCs w:val="20"/>
                </w:rPr>
                <w:fldChar w:fldCharType="begin">
                  <w:fldData xml:space="preserve">PEVuZE5vdGU+PENpdGU+PEF1dGhvcj5EdWZmeTwvQXV0aG9yPjxZZWFyPjIwMTI8L1llYXI+PFJl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PEVuZE5vdGU+PENpdGU+PEF1dGhvcj5EdWZmeTwvQXV0aG9yPjxZZWFyPjIwMTI8L1llYXI+PFJl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167</w:t>
              </w:r>
              <w:r>
                <w:rPr>
                  <w:rFonts w:eastAsia="Times New Roman"/>
                  <w:color w:val="000000"/>
                  <w:sz w:val="20"/>
                  <w:szCs w:val="20"/>
                </w:rPr>
                <w:fldChar w:fldCharType="end"/>
              </w:r>
            </w:hyperlink>
          </w:p>
        </w:tc>
        <w:tc>
          <w:tcPr>
            <w:tcW w:w="2340" w:type="dxa"/>
            <w:shd w:val="clear" w:color="auto" w:fill="auto"/>
            <w:noWrap/>
            <w:hideMark/>
          </w:tcPr>
          <w:p w14:paraId="3DB89B2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Smoking cessation</w:t>
            </w:r>
          </w:p>
        </w:tc>
        <w:tc>
          <w:tcPr>
            <w:tcW w:w="1272" w:type="dxa"/>
            <w:shd w:val="clear" w:color="auto" w:fill="auto"/>
            <w:noWrap/>
            <w:hideMark/>
          </w:tcPr>
          <w:p w14:paraId="6E2553C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224193</w:t>
            </w:r>
          </w:p>
        </w:tc>
        <w:tc>
          <w:tcPr>
            <w:tcW w:w="4398" w:type="dxa"/>
            <w:shd w:val="clear" w:color="auto" w:fill="auto"/>
            <w:noWrap/>
            <w:hideMark/>
          </w:tcPr>
          <w:p w14:paraId="290CCC7F"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Physician advised quitting, physician recommended medication, physician discussed quitting methods</w:t>
            </w:r>
          </w:p>
        </w:tc>
        <w:tc>
          <w:tcPr>
            <w:tcW w:w="1072" w:type="dxa"/>
            <w:shd w:val="clear" w:color="auto" w:fill="auto"/>
            <w:noWrap/>
            <w:hideMark/>
          </w:tcPr>
          <w:p w14:paraId="6B0DE2B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0EBEE09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4BB9F81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199F2731" w14:textId="77777777" w:rsidTr="0042157B">
        <w:trPr>
          <w:trHeight w:val="315"/>
          <w:jc w:val="center"/>
        </w:trPr>
        <w:tc>
          <w:tcPr>
            <w:tcW w:w="3785" w:type="dxa"/>
            <w:shd w:val="clear" w:color="auto" w:fill="auto"/>
            <w:noWrap/>
            <w:hideMark/>
          </w:tcPr>
          <w:p w14:paraId="440AD744" w14:textId="77777777" w:rsidR="00F77033" w:rsidRPr="00F57968" w:rsidRDefault="00F77033" w:rsidP="00F77033">
            <w:pPr>
              <w:rPr>
                <w:sz w:val="20"/>
                <w:szCs w:val="20"/>
              </w:rPr>
            </w:pPr>
            <w:r>
              <w:rPr>
                <w:rFonts w:eastAsia="Times New Roman"/>
                <w:noProof/>
                <w:color w:val="000000"/>
                <w:sz w:val="20"/>
                <w:szCs w:val="20"/>
              </w:rPr>
              <w:t>Racial disparities in patient safety indicator (PSI) rates in the Veterans Health Administration</w:t>
            </w:r>
            <w:hyperlink w:anchor="_ENREF_168" w:tooltip="Shimada, 2008 #5058"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&lt;EndNote&gt;&lt;Cite&gt;&lt;Author&gt;Shimada&lt;/Author&gt;&lt;Year&gt;2008&lt;/Year&gt;&lt;RecNum&gt;5058&lt;/RecNum&gt;&lt;DisplayText&gt;&lt;style face="superscript"&gt;168&lt;/style&gt;&lt;/DisplayText&gt;&lt;record&gt;&lt;rec-number&gt;5058&lt;/rec-number&gt;&lt;foreign-keys&gt;&lt;key app="EN" db-id="srfz5pzfd9s09aessv7x0wasvr2feta0vwr0" timestamp="1467223725"&gt;5058&lt;/key&gt;&lt;/foreign-keys&gt;&lt;ref-type name="Journal Article"&gt;17&lt;/ref-type&gt;&lt;contributors&gt;&lt;authors&gt;&lt;author&gt;Shimada, Stephanie L&lt;/author&gt;&lt;author&gt;Montez-Rath, Maria E&lt;/author&gt;&lt;author&gt;Loveland, Susan A&lt;/author&gt;&lt;author&gt;Zhao, Shibei&lt;/author&gt;&lt;author&gt;Kressin, Nancy R&lt;/author&gt;&lt;author&gt;Rosen, Amy K&lt;/author&gt;&lt;/authors&gt;&lt;/contributors&gt;&lt;titles&gt;&lt;title&gt;Racial disparities in patient safety indicator (PSI) rates in the Veterans Health Administration&lt;/title&gt;&lt;secondary-title&gt;Advances in Patient Safety&lt;/secondary-title&gt;&lt;/titles&gt;&lt;dates&gt;&lt;year&gt;2008&lt;/year&gt;&lt;/dates&gt;&lt;urls&gt;&lt;/urls&gt;&lt;custom2&gt;KQ1&lt;/custom2&gt;&lt;custom3&gt;Race-AA-Black, Race-AA-PI, Race-AI-AN, Race-Hispanic&lt;/custom3&gt;&lt;custom5&gt;VA Kim Man - Karli to review&lt;/custom5&gt;&lt;custom6&gt;Karli&lt;/custom6&gt;&lt;custom7&gt;Include&lt;/custom7&gt;&lt;/record&gt;&lt;/Cite&gt;&lt;/EndNote&gt;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168</w:t>
              </w:r>
              <w:r>
                <w:rPr>
                  <w:rFonts w:eastAsia="Times New Roman"/>
                  <w:color w:val="000000"/>
                  <w:sz w:val="20"/>
                  <w:szCs w:val="20"/>
                </w:rPr>
                <w:fldChar w:fldCharType="end"/>
              </w:r>
            </w:hyperlink>
          </w:p>
        </w:tc>
        <w:tc>
          <w:tcPr>
            <w:tcW w:w="2340" w:type="dxa"/>
            <w:shd w:val="clear" w:color="auto" w:fill="auto"/>
            <w:noWrap/>
            <w:hideMark/>
          </w:tcPr>
          <w:p w14:paraId="6EF12BE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Surgery (postoperative and surgical complications)</w:t>
            </w:r>
          </w:p>
        </w:tc>
        <w:tc>
          <w:tcPr>
            <w:tcW w:w="1272" w:type="dxa"/>
            <w:shd w:val="clear" w:color="auto" w:fill="auto"/>
            <w:noWrap/>
            <w:hideMark/>
          </w:tcPr>
          <w:p w14:paraId="352E6C2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1032103</w:t>
            </w:r>
          </w:p>
        </w:tc>
        <w:tc>
          <w:tcPr>
            <w:tcW w:w="4398" w:type="dxa"/>
            <w:shd w:val="clear" w:color="auto" w:fill="auto"/>
            <w:noWrap/>
            <w:hideMark/>
          </w:tcPr>
          <w:p w14:paraId="50F8CECB"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Death in low mortality </w:t>
            </w:r>
            <w:r w:rsidRPr="00F750F0">
              <w:rPr>
                <w:rFonts w:eastAsia="Times New Roman"/>
                <w:color w:val="000000"/>
                <w:sz w:val="20"/>
                <w:szCs w:val="20"/>
              </w:rPr>
              <w:t>Diagnosis</w:t>
            </w:r>
            <w:r>
              <w:rPr>
                <w:rFonts w:eastAsia="Times New Roman"/>
                <w:color w:val="000000"/>
                <w:sz w:val="20"/>
                <w:szCs w:val="20"/>
              </w:rPr>
              <w:t>-</w:t>
            </w:r>
            <w:r w:rsidRPr="00F750F0">
              <w:rPr>
                <w:rFonts w:eastAsia="Times New Roman"/>
                <w:color w:val="000000"/>
                <w:sz w:val="20"/>
                <w:szCs w:val="20"/>
              </w:rPr>
              <w:t>Related Groups</w:t>
            </w:r>
          </w:p>
        </w:tc>
        <w:tc>
          <w:tcPr>
            <w:tcW w:w="1072" w:type="dxa"/>
            <w:shd w:val="clear" w:color="auto" w:fill="auto"/>
            <w:noWrap/>
            <w:hideMark/>
          </w:tcPr>
          <w:p w14:paraId="7422106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59DCCE6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06E8520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37EDCA3C" w14:textId="77777777" w:rsidTr="0042157B">
        <w:trPr>
          <w:trHeight w:val="315"/>
          <w:jc w:val="center"/>
        </w:trPr>
        <w:tc>
          <w:tcPr>
            <w:tcW w:w="3785" w:type="dxa"/>
            <w:shd w:val="clear" w:color="auto" w:fill="auto"/>
            <w:noWrap/>
            <w:hideMark/>
          </w:tcPr>
          <w:p w14:paraId="09AF3E13" w14:textId="77777777" w:rsidR="00F77033" w:rsidRPr="00F57968" w:rsidRDefault="00F77033" w:rsidP="00F77033">
            <w:pPr>
              <w:rPr>
                <w:sz w:val="20"/>
                <w:szCs w:val="20"/>
              </w:rPr>
            </w:pPr>
            <w:r w:rsidRPr="00865A68">
              <w:rPr>
                <w:rFonts w:eastAsia="Times New Roman"/>
                <w:color w:val="000000"/>
                <w:sz w:val="20"/>
                <w:szCs w:val="20"/>
              </w:rPr>
              <w:t>Ethnicity and race variations in receipt of surgery among Veterans with and without depression</w:t>
            </w:r>
            <w:hyperlink w:anchor="_ENREF_169" w:tooltip="Copeland, 2011 #2504"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&lt;EndNote&gt;&lt;Cite&gt;&lt;Author&gt;Copeland&lt;/Author&gt;&lt;Year&gt;2011&lt;/Year&gt;&lt;RecNum&gt;2504&lt;/RecNum&gt;&lt;DisplayText&gt;&lt;style face="superscript"&gt;169&lt;/style&gt;&lt;/DisplayText&gt;&lt;record&gt;&lt;rec-number&gt;2504&lt;/rec-number&gt;&lt;foreign-keys&gt;&lt;key app="EN" db-id="srfz5pzfd9s09aessv7x0wasvr2feta0vwr0" timestamp="1458012963"&gt;2504&lt;/key&gt;&lt;/foreign-keys&gt;&lt;ref-type name="Journal Article"&gt;17&lt;/ref-type&gt;&lt;contributors&gt;&lt;authors&gt;&lt;author&gt;Copeland, Laurel A.&lt;/author&gt;&lt;author&gt;Zeber, John E.&lt;/author&gt;&lt;author&gt;Pugh, Mary Jo&lt;/author&gt;&lt;author&gt;Phillips, Karon L.&lt;/author&gt;&lt;author&gt;Lawrence, Valerie A.&lt;/author&gt;&lt;/authors&gt;&lt;/contributors&gt;&lt;titles&gt;&lt;title&gt;Ethnicity and race variations in receipt of surgery among Veterans with and without depression&lt;/title&gt;&lt;secondary-title&gt;Depression research and treatment&lt;/secondary-title&gt;&lt;/titles&gt;&lt;pages&gt;370962&lt;/pages&gt;&lt;volume&gt;2011&lt;/volume&gt;&lt;dates&gt;&lt;year&gt;2011&lt;/year&gt;&lt;/dates&gt;&lt;pub-location&gt;United States&lt;/pub-location&gt;&lt;publisher&gt;Copeland,Laurel A. Central Texas Veterans Health Care System, Research Service, Temple, TX 76502, USA.&lt;/publisher&gt;&lt;isbn&gt;2090-133X&lt;/isbn&gt;&lt;urls&gt;&lt;related-urls&gt;&lt;url&gt;http://ovidsp.ovid.com/ovidweb.cgi?T=JS&amp;amp;PAGE=reference&amp;amp;D=prem&amp;amp;NEWS=N&amp;amp;AN=22013518&lt;/url&gt;&lt;/related-urls&gt;&lt;/urls&gt;&lt;custom1&gt;OvidMedline RP 01082016&lt;/custom1&gt;&lt;custom2&gt;KQ1&lt;/custom2&gt;&lt;custom3&gt;Mental health, Race-AA-Black, Race-Hispanic&lt;/custom3&gt;&lt;custom5&gt;VA Kim SS - Karli to review&lt;/custom5&gt;&lt;custom6&gt;Karli&lt;/custom6&gt;&lt;custom7&gt;Include&lt;/custom7&gt;&lt;modified-date&gt;Race - KK keyword grp &lt;/modified-date&gt;&lt;/record&gt;&lt;/Cite&gt;&lt;/EndNote&gt;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169</w:t>
              </w:r>
              <w:r>
                <w:rPr>
                  <w:rFonts w:eastAsia="Times New Roman"/>
                  <w:color w:val="000000"/>
                  <w:sz w:val="20"/>
                  <w:szCs w:val="20"/>
                </w:rPr>
                <w:fldChar w:fldCharType="end"/>
              </w:r>
            </w:hyperlink>
          </w:p>
        </w:tc>
        <w:tc>
          <w:tcPr>
            <w:tcW w:w="2340" w:type="dxa"/>
            <w:shd w:val="clear" w:color="auto" w:fill="auto"/>
            <w:noWrap/>
            <w:hideMark/>
          </w:tcPr>
          <w:p w14:paraId="22ED0604" w14:textId="77777777" w:rsidR="00F77033" w:rsidRPr="00F57968" w:rsidRDefault="00F77033" w:rsidP="00F77033">
            <w:pPr>
              <w:rPr>
                <w:rFonts w:eastAsia="Times New Roman"/>
                <w:color w:val="000000"/>
                <w:sz w:val="20"/>
                <w:szCs w:val="20"/>
              </w:rPr>
            </w:pPr>
            <w:r w:rsidRPr="00F57968">
              <w:rPr>
                <w:rFonts w:eastAsia="Times New Roman"/>
                <w:sz w:val="20"/>
                <w:szCs w:val="20"/>
              </w:rPr>
              <w:t xml:space="preserve">Surgery, </w:t>
            </w:r>
            <w:r>
              <w:rPr>
                <w:rFonts w:eastAsia="Times New Roman"/>
                <w:sz w:val="20"/>
                <w:szCs w:val="20"/>
              </w:rPr>
              <w:t>mental health</w:t>
            </w:r>
            <w:r w:rsidRPr="00F57968">
              <w:rPr>
                <w:rFonts w:eastAsia="Times New Roman"/>
                <w:sz w:val="20"/>
                <w:szCs w:val="20"/>
              </w:rPr>
              <w:t xml:space="preserve"> (</w:t>
            </w:r>
            <w:r>
              <w:rPr>
                <w:rFonts w:eastAsia="Times New Roman"/>
                <w:sz w:val="20"/>
                <w:szCs w:val="20"/>
              </w:rPr>
              <w:t>d</w:t>
            </w:r>
            <w:r w:rsidRPr="00F57968">
              <w:rPr>
                <w:rFonts w:eastAsia="Times New Roman"/>
                <w:sz w:val="20"/>
                <w:szCs w:val="20"/>
              </w:rPr>
              <w:t>epression)</w:t>
            </w:r>
          </w:p>
        </w:tc>
        <w:tc>
          <w:tcPr>
            <w:tcW w:w="1272" w:type="dxa"/>
            <w:shd w:val="clear" w:color="auto" w:fill="auto"/>
            <w:noWrap/>
            <w:hideMark/>
          </w:tcPr>
          <w:p w14:paraId="7A0C9A3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309068</w:t>
            </w:r>
          </w:p>
        </w:tc>
        <w:tc>
          <w:tcPr>
            <w:tcW w:w="4398" w:type="dxa"/>
            <w:shd w:val="clear" w:color="auto" w:fill="auto"/>
            <w:noWrap/>
            <w:hideMark/>
          </w:tcPr>
          <w:p w14:paraId="5086581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Surgery</w:t>
            </w:r>
          </w:p>
        </w:tc>
        <w:tc>
          <w:tcPr>
            <w:tcW w:w="1072" w:type="dxa"/>
            <w:shd w:val="clear" w:color="auto" w:fill="auto"/>
            <w:noWrap/>
            <w:hideMark/>
          </w:tcPr>
          <w:p w14:paraId="4CEDAE0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553A870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415A153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4905B4C5" w14:textId="77777777" w:rsidTr="0042157B">
        <w:trPr>
          <w:trHeight w:val="315"/>
          <w:jc w:val="center"/>
        </w:trPr>
        <w:tc>
          <w:tcPr>
            <w:tcW w:w="3785" w:type="dxa"/>
            <w:shd w:val="clear" w:color="auto" w:fill="auto"/>
            <w:noWrap/>
            <w:hideMark/>
          </w:tcPr>
          <w:p w14:paraId="38742A0D" w14:textId="77777777" w:rsidR="00F77033" w:rsidRPr="00F57968" w:rsidRDefault="00F77033" w:rsidP="00F77033">
            <w:pPr>
              <w:rPr>
                <w:sz w:val="20"/>
                <w:szCs w:val="20"/>
              </w:rPr>
            </w:pPr>
            <w:r w:rsidRPr="00F57968">
              <w:rPr>
                <w:rFonts w:eastAsia="Times New Roman"/>
                <w:color w:val="000000"/>
                <w:sz w:val="20"/>
                <w:szCs w:val="20"/>
              </w:rPr>
              <w:t>Outcomes and predictors of incisional surgical s</w:t>
            </w:r>
            <w:r>
              <w:rPr>
                <w:rFonts w:eastAsia="Times New Roman"/>
                <w:color w:val="000000"/>
                <w:sz w:val="20"/>
                <w:szCs w:val="20"/>
              </w:rPr>
              <w:t>ite infection in stoma reversal</w:t>
            </w:r>
            <w:hyperlink w:anchor="_ENREF_170" w:tooltip="Liang, 2013 #5204" w:history="1">
              <w:r>
                <w:rPr>
                  <w:rFonts w:eastAsia="Times New Roman"/>
                  <w:color w:val="000000"/>
                  <w:sz w:val="20"/>
                  <w:szCs w:val="20"/>
                </w:rPr>
                <w:fldChar w:fldCharType="begin">
                  <w:fldData xml:space="preserve">PEVuZE5vdGU+PENpdGU+PEF1dGhvcj5MaWFuZzwvQXV0aG9yPjxZZWFyPjIwMTM8L1llYXI+PFJl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PEVuZE5vdGU+PENpdGU+PEF1dGhvcj5MaWFuZzwvQXV0aG9yPjxZZWFyPjIwMTM8L1llYXI+PFJl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170</w:t>
              </w:r>
              <w:r>
                <w:rPr>
                  <w:rFonts w:eastAsia="Times New Roman"/>
                  <w:color w:val="000000"/>
                  <w:sz w:val="20"/>
                  <w:szCs w:val="20"/>
                </w:rPr>
                <w:fldChar w:fldCharType="end"/>
              </w:r>
            </w:hyperlink>
          </w:p>
        </w:tc>
        <w:tc>
          <w:tcPr>
            <w:tcW w:w="2340" w:type="dxa"/>
            <w:shd w:val="clear" w:color="auto" w:fill="auto"/>
            <w:noWrap/>
            <w:hideMark/>
          </w:tcPr>
          <w:p w14:paraId="5B7E0EC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Surgery, surgical s</w:t>
            </w:r>
            <w:r>
              <w:rPr>
                <w:rFonts w:eastAsia="Times New Roman"/>
                <w:color w:val="000000"/>
                <w:sz w:val="20"/>
                <w:szCs w:val="20"/>
              </w:rPr>
              <w:t>ite infection</w:t>
            </w:r>
          </w:p>
        </w:tc>
        <w:tc>
          <w:tcPr>
            <w:tcW w:w="1272" w:type="dxa"/>
            <w:shd w:val="clear" w:color="auto" w:fill="auto"/>
            <w:noWrap/>
            <w:hideMark/>
          </w:tcPr>
          <w:p w14:paraId="0E0A1B9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128</w:t>
            </w:r>
          </w:p>
        </w:tc>
        <w:tc>
          <w:tcPr>
            <w:tcW w:w="4398" w:type="dxa"/>
            <w:shd w:val="clear" w:color="auto" w:fill="auto"/>
            <w:noWrap/>
            <w:hideMark/>
          </w:tcPr>
          <w:p w14:paraId="34D1899C"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Surgical site infections</w:t>
            </w:r>
          </w:p>
        </w:tc>
        <w:tc>
          <w:tcPr>
            <w:tcW w:w="1072" w:type="dxa"/>
            <w:shd w:val="clear" w:color="auto" w:fill="auto"/>
            <w:noWrap/>
            <w:hideMark/>
          </w:tcPr>
          <w:p w14:paraId="6598F50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37FCA85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72D3F90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1C4D57AF" w14:textId="77777777" w:rsidTr="0042157B">
        <w:trPr>
          <w:trHeight w:val="315"/>
          <w:jc w:val="center"/>
        </w:trPr>
        <w:tc>
          <w:tcPr>
            <w:tcW w:w="3785" w:type="dxa"/>
            <w:shd w:val="clear" w:color="auto" w:fill="auto"/>
            <w:noWrap/>
            <w:hideMark/>
          </w:tcPr>
          <w:p w14:paraId="7AF4D5FC" w14:textId="77777777" w:rsidR="00F77033" w:rsidRPr="00F57968" w:rsidRDefault="00F77033" w:rsidP="00F77033">
            <w:pPr>
              <w:rPr>
                <w:sz w:val="20"/>
                <w:szCs w:val="20"/>
              </w:rPr>
            </w:pPr>
            <w:r>
              <w:rPr>
                <w:rFonts w:eastAsia="Times New Roman"/>
                <w:noProof/>
                <w:color w:val="000000"/>
                <w:sz w:val="20"/>
                <w:szCs w:val="20"/>
              </w:rPr>
              <w:t>Racial/ethnic disparities in mortality risk among US veterans with traumatic brain injury</w:t>
            </w:r>
            <w:hyperlink w:anchor="_ENREF_171" w:tooltip="Egede, 2012 #2362" w:history="1">
              <w:r>
                <w:rPr>
                  <w:rFonts w:eastAsia="Times New Roman"/>
                  <w:color w:val="000000"/>
                  <w:sz w:val="20"/>
                  <w:szCs w:val="20"/>
                </w:rPr>
                <w:fldChar w:fldCharType="begin">
                  <w:fldData xml:space="preserve">PEVuZE5vdGU+PENpdGU+PEF1dGhvcj5FZ2VkZTwvQXV0aG9yPjxZZWFyPjIwMTI8L1llYXI+PFJl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PEVuZE5vdGU+PENpdGU+PEF1dGhvcj5FZ2VkZTwvQXV0aG9yPjxZZWFyPjIwMTI8L1llYXI+PFJl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171</w:t>
              </w:r>
              <w:r>
                <w:rPr>
                  <w:rFonts w:eastAsia="Times New Roman"/>
                  <w:color w:val="000000"/>
                  <w:sz w:val="20"/>
                  <w:szCs w:val="20"/>
                </w:rPr>
                <w:fldChar w:fldCharType="end"/>
              </w:r>
            </w:hyperlink>
          </w:p>
        </w:tc>
        <w:tc>
          <w:tcPr>
            <w:tcW w:w="2340" w:type="dxa"/>
            <w:shd w:val="clear" w:color="auto" w:fill="auto"/>
            <w:noWrap/>
            <w:hideMark/>
          </w:tcPr>
          <w:p w14:paraId="1DC21E62"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TBI</w:t>
            </w:r>
          </w:p>
        </w:tc>
        <w:tc>
          <w:tcPr>
            <w:tcW w:w="1272" w:type="dxa"/>
            <w:shd w:val="clear" w:color="auto" w:fill="auto"/>
            <w:noWrap/>
            <w:hideMark/>
          </w:tcPr>
          <w:p w14:paraId="3B14569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14690</w:t>
            </w:r>
          </w:p>
        </w:tc>
        <w:tc>
          <w:tcPr>
            <w:tcW w:w="4398" w:type="dxa"/>
            <w:shd w:val="clear" w:color="auto" w:fill="auto"/>
            <w:noWrap/>
            <w:hideMark/>
          </w:tcPr>
          <w:p w14:paraId="1649BEA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Mortality</w:t>
            </w:r>
          </w:p>
        </w:tc>
        <w:tc>
          <w:tcPr>
            <w:tcW w:w="1072" w:type="dxa"/>
            <w:shd w:val="clear" w:color="auto" w:fill="auto"/>
            <w:noWrap/>
            <w:hideMark/>
          </w:tcPr>
          <w:p w14:paraId="262425E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53CEAD7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3AE2727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6B99BBEA" w14:textId="77777777" w:rsidTr="0042157B">
        <w:trPr>
          <w:trHeight w:val="315"/>
          <w:jc w:val="center"/>
        </w:trPr>
        <w:tc>
          <w:tcPr>
            <w:tcW w:w="3785" w:type="dxa"/>
            <w:shd w:val="clear" w:color="auto" w:fill="auto"/>
            <w:noWrap/>
            <w:hideMark/>
          </w:tcPr>
          <w:p w14:paraId="5E298700" w14:textId="77777777" w:rsidR="00F77033" w:rsidRPr="00F57968" w:rsidRDefault="00F77033" w:rsidP="00F77033">
            <w:pPr>
              <w:rPr>
                <w:sz w:val="20"/>
                <w:szCs w:val="20"/>
              </w:rPr>
            </w:pPr>
            <w:r>
              <w:rPr>
                <w:rFonts w:eastAsia="Times New Roman"/>
                <w:noProof/>
                <w:color w:val="000000"/>
                <w:sz w:val="20"/>
                <w:szCs w:val="20"/>
              </w:rPr>
              <w:t>Racial/ethnic disparities in VA services utilization as a partial pathway to mortality differentials among veterans diagnosed with TBI</w:t>
            </w:r>
            <w:hyperlink w:anchor="_ENREF_172" w:tooltip="Dismuke, 2016 #5061"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&lt;EndNote&gt;&lt;Cite&gt;&lt;Author&gt;Dismuke&lt;/Author&gt;&lt;Year&gt;2016&lt;/Year&gt;&lt;RecNum&gt;5061&lt;/RecNum&gt;&lt;DisplayText&gt;&lt;style face="superscript"&gt;172&lt;/style&gt;&lt;/DisplayText&gt;&lt;record&gt;&lt;rec-number&gt;5061&lt;/rec-number&gt;&lt;foreign-keys&gt;&lt;key app="EN" db-id="srfz5pzfd9s09aessv7x0wasvr2feta0vwr0" timestamp="1467226268"&gt;5061&lt;/key&gt;&lt;/foreign-keys&gt;&lt;ref-type name="Journal Article"&gt;17&lt;/ref-type&gt;&lt;contributors&gt;&lt;authors&gt;&lt;author&gt;Dismuke, Clara E&lt;/author&gt;&lt;author&gt;Gebregziabher, Mulugeta&lt;/author&gt;&lt;author&gt;Egede, Leonard E&lt;/author&gt;&lt;/authors&gt;&lt;/contributors&gt;&lt;titles&gt;&lt;title&gt;Racial/ethnic disparities in VA services utilization as a partial pathway to mortality differentials among veterans diagnosed with TBI&lt;/title&gt;&lt;secondary-title&gt;Global journal of health science&lt;/secondary-title&gt;&lt;/titles&gt;&lt;pages&gt;260&lt;/pages&gt;&lt;volume&gt;8&lt;/volume&gt;&lt;number&gt;2&lt;/number&gt;&lt;dates&gt;&lt;year&gt;2016&lt;/year&gt;&lt;/dates&gt;&lt;urls&gt;&lt;/urls&gt;&lt;custom2&gt;KQ1&lt;/custom2&gt;&lt;custom3&gt;Race-AA-Black, Race-Hispanic&lt;/custom3&gt;&lt;custom5&gt;VA Kim Man - Karli to review&lt;/custom5&gt;&lt;custom6&gt;Karli&lt;/custom6&gt;&lt;custom7&gt;Include&lt;/custom7&gt;&lt;/record&gt;&lt;/Cite&gt;&lt;/EndNote&gt;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172</w:t>
              </w:r>
              <w:r>
                <w:rPr>
                  <w:rFonts w:eastAsia="Times New Roman"/>
                  <w:color w:val="000000"/>
                  <w:sz w:val="20"/>
                  <w:szCs w:val="20"/>
                </w:rPr>
                <w:fldChar w:fldCharType="end"/>
              </w:r>
            </w:hyperlink>
          </w:p>
        </w:tc>
        <w:tc>
          <w:tcPr>
            <w:tcW w:w="2340" w:type="dxa"/>
            <w:shd w:val="clear" w:color="auto" w:fill="auto"/>
            <w:noWrap/>
            <w:hideMark/>
          </w:tcPr>
          <w:p w14:paraId="7A2CEE34"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TBI</w:t>
            </w:r>
          </w:p>
        </w:tc>
        <w:tc>
          <w:tcPr>
            <w:tcW w:w="1272" w:type="dxa"/>
            <w:shd w:val="clear" w:color="auto" w:fill="auto"/>
            <w:noWrap/>
            <w:hideMark/>
          </w:tcPr>
          <w:p w14:paraId="28BB2D9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14960</w:t>
            </w:r>
          </w:p>
        </w:tc>
        <w:tc>
          <w:tcPr>
            <w:tcW w:w="4398" w:type="dxa"/>
            <w:shd w:val="clear" w:color="auto" w:fill="auto"/>
            <w:noWrap/>
            <w:hideMark/>
          </w:tcPr>
          <w:p w14:paraId="2FD1A917"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Mortality</w:t>
            </w:r>
          </w:p>
        </w:tc>
        <w:tc>
          <w:tcPr>
            <w:tcW w:w="1072" w:type="dxa"/>
            <w:shd w:val="clear" w:color="auto" w:fill="auto"/>
            <w:noWrap/>
            <w:hideMark/>
          </w:tcPr>
          <w:p w14:paraId="1950B50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483D363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F56AF8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014745B6" w14:textId="77777777" w:rsidTr="0042157B">
        <w:trPr>
          <w:trHeight w:val="315"/>
          <w:jc w:val="center"/>
        </w:trPr>
        <w:tc>
          <w:tcPr>
            <w:tcW w:w="3785" w:type="dxa"/>
            <w:shd w:val="clear" w:color="auto" w:fill="auto"/>
            <w:noWrap/>
            <w:hideMark/>
          </w:tcPr>
          <w:p w14:paraId="03CAFE6A" w14:textId="77777777" w:rsidR="00F77033" w:rsidRPr="00F57968" w:rsidRDefault="00F77033" w:rsidP="00F77033">
            <w:pPr>
              <w:rPr>
                <w:sz w:val="20"/>
                <w:szCs w:val="20"/>
              </w:rPr>
            </w:pPr>
            <w:r>
              <w:rPr>
                <w:rFonts w:eastAsia="Times New Roman"/>
                <w:noProof/>
                <w:color w:val="000000"/>
                <w:sz w:val="20"/>
                <w:szCs w:val="20"/>
              </w:rPr>
              <w:t>Racial/ethnic disparities in VA services utilization as a partial pathway to mortality differentials among veterans diagnosed with TBI</w:t>
            </w:r>
            <w:hyperlink w:anchor="_ENREF_172" w:tooltip="Dismuke, 2016 #5061"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&lt;EndNote&gt;&lt;Cite&gt;&lt;Author&gt;Dismuke&lt;/Author&gt;&lt;Year&gt;2016&lt;/Year&gt;&lt;RecNum&gt;5061&lt;/RecNum&gt;&lt;DisplayText&gt;&lt;style face="superscript"&gt;172&lt;/style&gt;&lt;/DisplayText&gt;&lt;record&gt;&lt;rec-number&gt;5061&lt;/rec-number&gt;&lt;foreign-keys&gt;&lt;key app="EN" db-id="srfz5pzfd9s09aessv7x0wasvr2feta0vwr0" timestamp="1467226268"&gt;5061&lt;/key&gt;&lt;/foreign-keys&gt;&lt;ref-type name="Journal Article"&gt;17&lt;/ref-type&gt;&lt;contributors&gt;&lt;authors&gt;&lt;author&gt;Dismuke, Clara E&lt;/author&gt;&lt;author&gt;Gebregziabher, Mulugeta&lt;/author&gt;&lt;author&gt;Egede, Leonard E&lt;/author&gt;&lt;/authors&gt;&lt;/contributors&gt;&lt;titles&gt;&lt;title&gt;Racial/ethnic disparities in VA services utilization as a partial pathway to mortality differentials among veterans diagnosed with TBI&lt;/title&gt;&lt;secondary-title&gt;Global journal of health science&lt;/secondary-title&gt;&lt;/titles&gt;&lt;pages&gt;260&lt;/pages&gt;&lt;volume&gt;8&lt;/volume&gt;&lt;number&gt;2&lt;/number&gt;&lt;dates&gt;&lt;year&gt;2016&lt;/year&gt;&lt;/dates&gt;&lt;urls&gt;&lt;/urls&gt;&lt;custom2&gt;KQ1&lt;/custom2&gt;&lt;custom3&gt;Race-AA-Black, Race-Hispanic&lt;/custom3&gt;&lt;custom5&gt;VA Kim Man - Karli to review&lt;/custom5&gt;&lt;custom6&gt;Karli&lt;/custom6&gt;&lt;custom7&gt;Include&lt;/custom7&gt;&lt;/record&gt;&lt;/Cite&gt;&lt;/EndNote&gt;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172</w:t>
              </w:r>
              <w:r>
                <w:rPr>
                  <w:rFonts w:eastAsia="Times New Roman"/>
                  <w:color w:val="000000"/>
                  <w:sz w:val="20"/>
                  <w:szCs w:val="20"/>
                </w:rPr>
                <w:fldChar w:fldCharType="end"/>
              </w:r>
            </w:hyperlink>
          </w:p>
        </w:tc>
        <w:tc>
          <w:tcPr>
            <w:tcW w:w="2340" w:type="dxa"/>
            <w:shd w:val="clear" w:color="auto" w:fill="auto"/>
            <w:noWrap/>
            <w:hideMark/>
          </w:tcPr>
          <w:p w14:paraId="1D8EEC78"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TBI</w:t>
            </w:r>
          </w:p>
        </w:tc>
        <w:tc>
          <w:tcPr>
            <w:tcW w:w="1272" w:type="dxa"/>
            <w:shd w:val="clear" w:color="auto" w:fill="auto"/>
            <w:noWrap/>
            <w:hideMark/>
          </w:tcPr>
          <w:p w14:paraId="0F1287C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14960</w:t>
            </w:r>
          </w:p>
        </w:tc>
        <w:tc>
          <w:tcPr>
            <w:tcW w:w="4398" w:type="dxa"/>
            <w:shd w:val="clear" w:color="auto" w:fill="auto"/>
            <w:noWrap/>
            <w:hideMark/>
          </w:tcPr>
          <w:p w14:paraId="54EF51AE" w14:textId="77777777" w:rsidR="00F77033" w:rsidRPr="00F57968" w:rsidRDefault="00F77033" w:rsidP="00F77033">
            <w:pPr>
              <w:rPr>
                <w:rFonts w:eastAsia="Times New Roman"/>
                <w:color w:val="000000"/>
                <w:sz w:val="20"/>
                <w:szCs w:val="20"/>
              </w:rPr>
            </w:pPr>
            <w:r>
              <w:rPr>
                <w:rFonts w:eastAsia="Times New Roman"/>
                <w:color w:val="000000"/>
                <w:sz w:val="20"/>
                <w:szCs w:val="20"/>
              </w:rPr>
              <w:t>Number</w:t>
            </w:r>
            <w:r w:rsidRPr="00F750F0">
              <w:rPr>
                <w:rFonts w:eastAsia="Times New Roman"/>
                <w:color w:val="000000"/>
                <w:sz w:val="20"/>
                <w:szCs w:val="20"/>
              </w:rPr>
              <w:t xml:space="preserve"> of rehab</w:t>
            </w:r>
            <w:r>
              <w:rPr>
                <w:rFonts w:eastAsia="Times New Roman"/>
                <w:color w:val="000000"/>
                <w:sz w:val="20"/>
                <w:szCs w:val="20"/>
              </w:rPr>
              <w:t>ilitation, neurology, and TBI</w:t>
            </w:r>
            <w:r w:rsidRPr="00F750F0">
              <w:rPr>
                <w:rFonts w:eastAsia="Times New Roman"/>
                <w:color w:val="000000"/>
                <w:sz w:val="20"/>
                <w:szCs w:val="20"/>
              </w:rPr>
              <w:t xml:space="preserve"> visits</w:t>
            </w:r>
          </w:p>
        </w:tc>
        <w:tc>
          <w:tcPr>
            <w:tcW w:w="1072" w:type="dxa"/>
            <w:shd w:val="clear" w:color="auto" w:fill="auto"/>
            <w:noWrap/>
            <w:hideMark/>
          </w:tcPr>
          <w:p w14:paraId="7C1D542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0C31609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5D542CC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2F340F9C" w14:textId="77777777" w:rsidTr="0042157B">
        <w:trPr>
          <w:trHeight w:val="315"/>
          <w:jc w:val="center"/>
        </w:trPr>
        <w:tc>
          <w:tcPr>
            <w:tcW w:w="3785" w:type="dxa"/>
            <w:shd w:val="clear" w:color="auto" w:fill="auto"/>
            <w:noWrap/>
            <w:hideMark/>
          </w:tcPr>
          <w:p w14:paraId="264A020E" w14:textId="77777777" w:rsidR="00F77033" w:rsidRPr="00F57968" w:rsidRDefault="00F77033" w:rsidP="00F77033">
            <w:pPr>
              <w:rPr>
                <w:rFonts w:eastAsia="Times New Roman"/>
                <w:color w:val="000000"/>
                <w:sz w:val="20"/>
                <w:szCs w:val="20"/>
              </w:rPr>
            </w:pPr>
            <w:r w:rsidRPr="00865A68">
              <w:rPr>
                <w:rFonts w:eastAsia="Times New Roman"/>
                <w:color w:val="000000"/>
                <w:sz w:val="20"/>
                <w:szCs w:val="20"/>
              </w:rPr>
              <w:t>Racial and ethnic disparities in satisfaction with VA care</w:t>
            </w:r>
            <w:hyperlink w:anchor="_ENREF_173" w:tooltip="Zickmund, 2015 #5706"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&lt;EndNote&gt;&lt;Cite&gt;&lt;Author&gt;Zickmund&lt;/Author&gt;&lt;Year&gt;2015&lt;/Year&gt;&lt;RecNum&gt;5706&lt;/RecNum&gt;&lt;DisplayText&gt;&lt;style face="superscript"&gt;173&lt;/style&gt;&lt;/DisplayText&gt;&lt;record&gt;&lt;rec-number&gt;5706&lt;/rec-number&gt;&lt;foreign-keys&gt;&lt;key app="EN" db-id="srfz5pzfd9s09aessv7x0wasvr2feta0vwr0" timestamp="1480391455"&gt;5706&lt;/key&gt;&lt;/foreign-keys&gt;&lt;ref-type name="Web Page"&gt;12&lt;/ref-type&gt;&lt;contributors&gt;&lt;authors&gt;&lt;author&gt;Zickmund, Susan&lt;/author&gt;&lt;/authors&gt;&lt;/contributors&gt;&lt;titles&gt;&lt;title&gt;Racial and ethnic disparities in satisfaction with VA care&lt;/title&gt;&lt;/titles&gt;&lt;volume&gt;2016&lt;/volume&gt;&lt;number&gt;November 14&lt;/number&gt;&lt;dates&gt;&lt;year&gt;2015&lt;/year&gt;&lt;/dates&gt;&lt;publisher&gt;HSR&amp;amp;D study (IIR 10-144)&lt;/publisher&gt;&lt;urls&gt;&lt;related-urls&gt;&lt;url&gt;http://www.hsrd.research.va.gov/research/abstracts.cfm?Project_ID=2141701664&lt;/url&gt;&lt;/related-urls&gt;&lt;/urls&gt;&lt;custom1&gt;HSRD site (study site)&lt;/custom1&gt;&lt;custom2&gt;KQ1&lt;/custom2&gt;&lt;custom3&gt;Race-AA-Black, Race-Hispanic&lt;/custom3&gt;&lt;custom5&gt;I&lt;/custom5&gt;&lt;custom6&gt;Allie&lt;/custom6&gt;&lt;custom7&gt;Include (HSRD site)&lt;/custom7&gt;&lt;/record&gt;&lt;/Cite&gt;&lt;/EndNote&gt;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173</w:t>
              </w:r>
              <w:r>
                <w:rPr>
                  <w:rFonts w:eastAsia="Times New Roman"/>
                  <w:color w:val="000000"/>
                  <w:sz w:val="20"/>
                  <w:szCs w:val="20"/>
                </w:rPr>
                <w:fldChar w:fldCharType="end"/>
              </w:r>
            </w:hyperlink>
          </w:p>
        </w:tc>
        <w:tc>
          <w:tcPr>
            <w:tcW w:w="2340" w:type="dxa"/>
            <w:shd w:val="clear" w:color="auto" w:fill="auto"/>
            <w:noWrap/>
            <w:hideMark/>
          </w:tcPr>
          <w:p w14:paraId="003D89A4"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Utilization (satisfaction)</w:t>
            </w:r>
          </w:p>
        </w:tc>
        <w:tc>
          <w:tcPr>
            <w:tcW w:w="1272" w:type="dxa"/>
            <w:shd w:val="clear" w:color="auto" w:fill="auto"/>
            <w:noWrap/>
            <w:hideMark/>
          </w:tcPr>
          <w:p w14:paraId="53D5FA2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1219</w:t>
            </w:r>
          </w:p>
        </w:tc>
        <w:tc>
          <w:tcPr>
            <w:tcW w:w="4398" w:type="dxa"/>
            <w:shd w:val="clear" w:color="auto" w:fill="auto"/>
            <w:noWrap/>
            <w:hideMark/>
          </w:tcPr>
          <w:p w14:paraId="52EBB59A"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Patient satisfaction (access)</w:t>
            </w:r>
          </w:p>
        </w:tc>
        <w:tc>
          <w:tcPr>
            <w:tcW w:w="1072" w:type="dxa"/>
            <w:shd w:val="clear" w:color="auto" w:fill="auto"/>
            <w:noWrap/>
            <w:hideMark/>
          </w:tcPr>
          <w:p w14:paraId="37A2C14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79DE26B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5A8158A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71F9E9AC" w14:textId="77777777" w:rsidTr="0042157B">
        <w:trPr>
          <w:trHeight w:val="315"/>
          <w:jc w:val="center"/>
        </w:trPr>
        <w:tc>
          <w:tcPr>
            <w:tcW w:w="3785" w:type="dxa"/>
            <w:shd w:val="clear" w:color="auto" w:fill="auto"/>
            <w:noWrap/>
            <w:hideMark/>
          </w:tcPr>
          <w:p w14:paraId="7B47ABEF" w14:textId="77777777" w:rsidR="00F77033" w:rsidRPr="00F57968" w:rsidRDefault="00F77033" w:rsidP="00F77033">
            <w:pPr>
              <w:rPr>
                <w:sz w:val="20"/>
                <w:szCs w:val="20"/>
              </w:rPr>
            </w:pPr>
            <w:r w:rsidRPr="00F57968">
              <w:rPr>
                <w:rFonts w:eastAsia="Times New Roman"/>
                <w:color w:val="000000"/>
                <w:sz w:val="20"/>
                <w:szCs w:val="20"/>
              </w:rPr>
              <w:t>The quality of care provided to patients with varices in the department of Veterans Affairs</w:t>
            </w:r>
            <w:hyperlink w:anchor="_ENREF_174" w:tooltip="Buchanan, 2014 #2622" w:history="1">
              <w:r>
                <w:rPr>
                  <w:rFonts w:eastAsia="Times New Roman"/>
                  <w:color w:val="000000"/>
                  <w:sz w:val="20"/>
                  <w:szCs w:val="20"/>
                </w:rPr>
                <w:fldChar w:fldCharType="begin">
                  <w:fldData xml:space="preserve">PEVuZE5vdGU+PENpdGU+PEF1dGhvcj5CdWNoYW5hbjwvQXV0aG9yPjxZZWFyPjIwMTQ8L1llYXI+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PEVuZE5vdGU+PENpdGU+PEF1dGhvcj5CdWNoYW5hbjwvQXV0aG9yPjxZZWFyPjIwMTQ8L1llYXI+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174</w:t>
              </w:r>
              <w:r>
                <w:rPr>
                  <w:rFonts w:eastAsia="Times New Roman"/>
                  <w:color w:val="000000"/>
                  <w:sz w:val="20"/>
                  <w:szCs w:val="20"/>
                </w:rPr>
                <w:fldChar w:fldCharType="end"/>
              </w:r>
            </w:hyperlink>
          </w:p>
        </w:tc>
        <w:tc>
          <w:tcPr>
            <w:tcW w:w="2340" w:type="dxa"/>
            <w:shd w:val="clear" w:color="auto" w:fill="auto"/>
            <w:noWrap/>
            <w:hideMark/>
          </w:tcPr>
          <w:p w14:paraId="079BEEFB"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Varices care</w:t>
            </w:r>
          </w:p>
        </w:tc>
        <w:tc>
          <w:tcPr>
            <w:tcW w:w="1272" w:type="dxa"/>
            <w:shd w:val="clear" w:color="auto" w:fill="auto"/>
            <w:noWrap/>
            <w:hideMark/>
          </w:tcPr>
          <w:p w14:paraId="042BD01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550</w:t>
            </w:r>
          </w:p>
        </w:tc>
        <w:tc>
          <w:tcPr>
            <w:tcW w:w="4398" w:type="dxa"/>
            <w:shd w:val="clear" w:color="auto" w:fill="auto"/>
            <w:noWrap/>
            <w:hideMark/>
          </w:tcPr>
          <w:p w14:paraId="1FDB42C6"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Rate of meeting spec</w:t>
            </w:r>
            <w:r>
              <w:rPr>
                <w:rFonts w:eastAsia="Times New Roman"/>
                <w:color w:val="000000"/>
                <w:sz w:val="20"/>
                <w:szCs w:val="20"/>
              </w:rPr>
              <w:t>ified quality indicators</w:t>
            </w:r>
            <w:r w:rsidRPr="00F57968">
              <w:rPr>
                <w:rFonts w:eastAsia="Times New Roman"/>
                <w:color w:val="000000"/>
                <w:sz w:val="20"/>
                <w:szCs w:val="20"/>
              </w:rPr>
              <w:t xml:space="preserve"> for variceal care</w:t>
            </w:r>
          </w:p>
        </w:tc>
        <w:tc>
          <w:tcPr>
            <w:tcW w:w="1072" w:type="dxa"/>
            <w:shd w:val="clear" w:color="auto" w:fill="auto"/>
            <w:noWrap/>
            <w:hideMark/>
          </w:tcPr>
          <w:p w14:paraId="399D6AC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67169E7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9C97E2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162CCF78" w14:textId="77777777" w:rsidTr="0042157B">
        <w:trPr>
          <w:trHeight w:val="315"/>
          <w:jc w:val="center"/>
        </w:trPr>
        <w:tc>
          <w:tcPr>
            <w:tcW w:w="3785" w:type="dxa"/>
            <w:shd w:val="clear" w:color="auto" w:fill="auto"/>
            <w:noWrap/>
            <w:hideMark/>
          </w:tcPr>
          <w:p w14:paraId="1B865237" w14:textId="77777777" w:rsidR="00F77033" w:rsidRPr="00F57968" w:rsidRDefault="00F77033" w:rsidP="00F77033">
            <w:pPr>
              <w:rPr>
                <w:sz w:val="20"/>
                <w:szCs w:val="20"/>
              </w:rPr>
            </w:pPr>
            <w:r w:rsidRPr="00F57968">
              <w:rPr>
                <w:rFonts w:eastAsia="Times New Roman"/>
                <w:color w:val="000000"/>
                <w:sz w:val="20"/>
                <w:szCs w:val="20"/>
              </w:rPr>
              <w:t>African American race was associated with an increased risk of complications following venous thromboembolism</w:t>
            </w:r>
            <w:hyperlink w:anchor="_ENREF_175" w:tooltip="Aujesky, 2007 #2783" w:history="1">
              <w:r>
                <w:rPr>
                  <w:rFonts w:eastAsia="Times New Roman"/>
                  <w:color w:val="000000"/>
                  <w:sz w:val="20"/>
                  <w:szCs w:val="20"/>
                </w:rPr>
                <w:fldChar w:fldCharType="begin">
                  <w:fldData xml:space="preserve">PEVuZE5vdGU+PENpdGU+PEF1dGhvcj5BdWplc2t5PC9BdXRob3I+PFllYXI+MjAwNzwvWWVhcj48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PEVuZE5vdGU+PENpdGU+PEF1dGhvcj5BdWplc2t5PC9BdXRob3I+PFllYXI+MjAwNzwvWWVhcj48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175</w:t>
              </w:r>
              <w:r>
                <w:rPr>
                  <w:rFonts w:eastAsia="Times New Roman"/>
                  <w:color w:val="000000"/>
                  <w:sz w:val="20"/>
                  <w:szCs w:val="20"/>
                </w:rPr>
                <w:fldChar w:fldCharType="end"/>
              </w:r>
            </w:hyperlink>
          </w:p>
        </w:tc>
        <w:tc>
          <w:tcPr>
            <w:tcW w:w="2340" w:type="dxa"/>
            <w:shd w:val="clear" w:color="auto" w:fill="auto"/>
            <w:noWrap/>
            <w:hideMark/>
          </w:tcPr>
          <w:p w14:paraId="0B0CBCA9" w14:textId="77777777" w:rsidR="00F77033" w:rsidRPr="00F57968" w:rsidRDefault="00F77033" w:rsidP="00F77033">
            <w:pPr>
              <w:rPr>
                <w:rFonts w:eastAsia="Times New Roman"/>
                <w:color w:val="000000"/>
                <w:sz w:val="20"/>
                <w:szCs w:val="20"/>
              </w:rPr>
            </w:pPr>
            <w:r>
              <w:rPr>
                <w:rFonts w:eastAsia="Times New Roman"/>
                <w:color w:val="000000"/>
                <w:sz w:val="20"/>
                <w:szCs w:val="20"/>
              </w:rPr>
              <w:t>V</w:t>
            </w:r>
            <w:r w:rsidRPr="00F57968">
              <w:rPr>
                <w:rFonts w:eastAsia="Times New Roman"/>
                <w:color w:val="000000"/>
                <w:sz w:val="20"/>
                <w:szCs w:val="20"/>
              </w:rPr>
              <w:t>enous thromboembolism</w:t>
            </w:r>
          </w:p>
        </w:tc>
        <w:tc>
          <w:tcPr>
            <w:tcW w:w="1272" w:type="dxa"/>
            <w:shd w:val="clear" w:color="auto" w:fill="auto"/>
            <w:noWrap/>
            <w:hideMark/>
          </w:tcPr>
          <w:p w14:paraId="02AE471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168</w:t>
            </w:r>
          </w:p>
        </w:tc>
        <w:tc>
          <w:tcPr>
            <w:tcW w:w="4398" w:type="dxa"/>
            <w:shd w:val="clear" w:color="auto" w:fill="auto"/>
            <w:noWrap/>
            <w:hideMark/>
          </w:tcPr>
          <w:p w14:paraId="72EABAFC" w14:textId="77777777" w:rsidR="00F77033" w:rsidRPr="00F57968" w:rsidRDefault="00F77033" w:rsidP="00F77033">
            <w:pPr>
              <w:rPr>
                <w:rFonts w:eastAsia="Times New Roman"/>
                <w:color w:val="000000"/>
                <w:sz w:val="20"/>
                <w:szCs w:val="20"/>
              </w:rPr>
            </w:pPr>
            <w:r>
              <w:rPr>
                <w:rFonts w:eastAsia="Times New Roman"/>
                <w:color w:val="000000"/>
                <w:sz w:val="20"/>
                <w:szCs w:val="20"/>
              </w:rPr>
              <w:t xml:space="preserve">Processes of care, </w:t>
            </w:r>
            <w:r w:rsidRPr="00895562">
              <w:rPr>
                <w:rFonts w:eastAsia="Times New Roman"/>
                <w:color w:val="000000"/>
                <w:sz w:val="20"/>
                <w:szCs w:val="20"/>
              </w:rPr>
              <w:t>the time to administration o</w:t>
            </w:r>
            <w:r>
              <w:rPr>
                <w:rFonts w:eastAsia="Times New Roman"/>
                <w:color w:val="000000"/>
                <w:sz w:val="20"/>
                <w:szCs w:val="20"/>
              </w:rPr>
              <w:t>f heparin after the diagnosis</w:t>
            </w:r>
            <w:r w:rsidRPr="00895562">
              <w:rPr>
                <w:rFonts w:eastAsia="Times New Roman"/>
                <w:color w:val="000000"/>
                <w:sz w:val="20"/>
                <w:szCs w:val="20"/>
              </w:rPr>
              <w:t>, and whether heparin therapy was initiated empirically before the diagnosis was objectively confirmed</w:t>
            </w:r>
          </w:p>
        </w:tc>
        <w:tc>
          <w:tcPr>
            <w:tcW w:w="1072" w:type="dxa"/>
            <w:shd w:val="clear" w:color="auto" w:fill="auto"/>
            <w:noWrap/>
            <w:hideMark/>
          </w:tcPr>
          <w:p w14:paraId="3214502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5052F93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1A2EF2F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77987DB7" w14:textId="77777777" w:rsidTr="0042157B">
        <w:trPr>
          <w:trHeight w:val="315"/>
          <w:jc w:val="center"/>
        </w:trPr>
        <w:tc>
          <w:tcPr>
            <w:tcW w:w="3785" w:type="dxa"/>
            <w:shd w:val="clear" w:color="auto" w:fill="auto"/>
            <w:noWrap/>
            <w:hideMark/>
          </w:tcPr>
          <w:p w14:paraId="501FF639" w14:textId="77777777" w:rsidR="00F77033" w:rsidRPr="00F57968" w:rsidRDefault="00F77033" w:rsidP="00F77033">
            <w:pPr>
              <w:rPr>
                <w:sz w:val="20"/>
                <w:szCs w:val="20"/>
              </w:rPr>
            </w:pPr>
            <w:r w:rsidRPr="00F57968">
              <w:rPr>
                <w:rFonts w:eastAsia="Times New Roman"/>
                <w:color w:val="000000"/>
                <w:sz w:val="20"/>
                <w:szCs w:val="20"/>
              </w:rPr>
              <w:t>African American race was associated with an increased risk of complications following venous thromboembolism</w:t>
            </w:r>
            <w:hyperlink w:anchor="_ENREF_175" w:tooltip="Aujesky, 2007 #2783" w:history="1">
              <w:r>
                <w:rPr>
                  <w:rFonts w:eastAsia="Times New Roman"/>
                  <w:color w:val="000000"/>
                  <w:sz w:val="20"/>
                  <w:szCs w:val="20"/>
                </w:rPr>
                <w:fldChar w:fldCharType="begin">
                  <w:fldData xml:space="preserve">PEVuZE5vdGU+PENpdGU+PEF1dGhvcj5BdWplc2t5PC9BdXRob3I+PFllYXI+MjAwNzwvWWVhcj48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PEVuZE5vdGU+PENpdGU+PEF1dGhvcj5BdWplc2t5PC9BdXRob3I+PFllYXI+MjAwNzwvWWVhcj48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175</w:t>
              </w:r>
              <w:r>
                <w:rPr>
                  <w:rFonts w:eastAsia="Times New Roman"/>
                  <w:color w:val="000000"/>
                  <w:sz w:val="20"/>
                  <w:szCs w:val="20"/>
                </w:rPr>
                <w:fldChar w:fldCharType="end"/>
              </w:r>
            </w:hyperlink>
          </w:p>
        </w:tc>
        <w:tc>
          <w:tcPr>
            <w:tcW w:w="2340" w:type="dxa"/>
            <w:shd w:val="clear" w:color="auto" w:fill="auto"/>
            <w:noWrap/>
            <w:hideMark/>
          </w:tcPr>
          <w:p w14:paraId="7535DB6B" w14:textId="77777777" w:rsidR="00F77033" w:rsidRPr="00F57968" w:rsidRDefault="00F77033" w:rsidP="00F77033">
            <w:pPr>
              <w:rPr>
                <w:rFonts w:eastAsia="Times New Roman"/>
                <w:color w:val="000000"/>
                <w:sz w:val="20"/>
                <w:szCs w:val="20"/>
              </w:rPr>
            </w:pPr>
            <w:r>
              <w:rPr>
                <w:rFonts w:eastAsia="Times New Roman"/>
                <w:color w:val="000000"/>
                <w:sz w:val="20"/>
                <w:szCs w:val="20"/>
              </w:rPr>
              <w:t>V</w:t>
            </w:r>
            <w:r w:rsidRPr="00F57968">
              <w:rPr>
                <w:rFonts w:eastAsia="Times New Roman"/>
                <w:color w:val="000000"/>
                <w:sz w:val="20"/>
                <w:szCs w:val="20"/>
              </w:rPr>
              <w:t>enous thromboembolism</w:t>
            </w:r>
          </w:p>
        </w:tc>
        <w:tc>
          <w:tcPr>
            <w:tcW w:w="1272" w:type="dxa"/>
            <w:shd w:val="clear" w:color="auto" w:fill="auto"/>
            <w:noWrap/>
            <w:hideMark/>
          </w:tcPr>
          <w:p w14:paraId="2E2F9B9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168</w:t>
            </w:r>
          </w:p>
        </w:tc>
        <w:tc>
          <w:tcPr>
            <w:tcW w:w="4398" w:type="dxa"/>
            <w:shd w:val="clear" w:color="auto" w:fill="auto"/>
            <w:noWrap/>
            <w:hideMark/>
          </w:tcPr>
          <w:p w14:paraId="7370FCA5" w14:textId="77777777" w:rsidR="00F77033" w:rsidRPr="00F57968" w:rsidRDefault="00F77033" w:rsidP="00F77033">
            <w:pPr>
              <w:rPr>
                <w:rFonts w:eastAsia="Times New Roman"/>
                <w:color w:val="000000"/>
                <w:sz w:val="20"/>
                <w:szCs w:val="20"/>
              </w:rPr>
            </w:pPr>
            <w:r>
              <w:rPr>
                <w:rFonts w:eastAsia="Times New Roman"/>
                <w:color w:val="000000"/>
                <w:sz w:val="20"/>
                <w:szCs w:val="20"/>
              </w:rPr>
              <w:t>M</w:t>
            </w:r>
            <w:r w:rsidRPr="00F57968">
              <w:rPr>
                <w:rFonts w:eastAsia="Times New Roman"/>
                <w:color w:val="000000"/>
                <w:sz w:val="20"/>
                <w:szCs w:val="20"/>
              </w:rPr>
              <w:t>ortality, recurrent venous thromboembolism, major bleeding</w:t>
            </w:r>
          </w:p>
        </w:tc>
        <w:tc>
          <w:tcPr>
            <w:tcW w:w="1072" w:type="dxa"/>
            <w:shd w:val="clear" w:color="auto" w:fill="auto"/>
            <w:noWrap/>
            <w:hideMark/>
          </w:tcPr>
          <w:p w14:paraId="50992B6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1F22996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D6505B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45E5C1A6" w14:textId="77777777" w:rsidTr="0042157B">
        <w:trPr>
          <w:trHeight w:val="315"/>
          <w:jc w:val="center"/>
        </w:trPr>
        <w:tc>
          <w:tcPr>
            <w:tcW w:w="3785" w:type="dxa"/>
            <w:shd w:val="clear" w:color="auto" w:fill="auto"/>
            <w:noWrap/>
            <w:hideMark/>
          </w:tcPr>
          <w:p w14:paraId="301BBF95" w14:textId="77777777" w:rsidR="00F77033" w:rsidRPr="00F57968" w:rsidRDefault="00F77033" w:rsidP="00F77033">
            <w:pPr>
              <w:rPr>
                <w:sz w:val="20"/>
                <w:szCs w:val="20"/>
              </w:rPr>
            </w:pPr>
            <w:r w:rsidRPr="00F57968">
              <w:rPr>
                <w:rFonts w:eastAsia="Times New Roman"/>
                <w:color w:val="000000"/>
                <w:sz w:val="20"/>
                <w:szCs w:val="20"/>
              </w:rPr>
              <w:t>Contraceptive care in the VA health care system</w:t>
            </w:r>
            <w:hyperlink w:anchor="_ENREF_176" w:tooltip="Borrero, 2012 #2662" w:history="1">
              <w:r>
                <w:rPr>
                  <w:rFonts w:eastAsia="Times New Roman"/>
                  <w:color w:val="000000"/>
                  <w:sz w:val="20"/>
                  <w:szCs w:val="20"/>
                </w:rPr>
                <w:fldChar w:fldCharType="begin">
                  <w:fldData xml:space="preserve">PEVuZE5vdGU+PENpdGU+PEF1dGhvcj5Cb3JyZXJvPC9BdXRob3I+PFllYXI+MjAxMjwvWWVhcj48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PEVuZE5vdGU+PENpdGU+PEF1dGhvcj5Cb3JyZXJvPC9BdXRob3I+PFllYXI+MjAxMjwvWWVhcj48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176</w:t>
              </w:r>
              <w:r>
                <w:rPr>
                  <w:rFonts w:eastAsia="Times New Roman"/>
                  <w:color w:val="000000"/>
                  <w:sz w:val="20"/>
                  <w:szCs w:val="20"/>
                </w:rPr>
                <w:fldChar w:fldCharType="end"/>
              </w:r>
            </w:hyperlink>
          </w:p>
        </w:tc>
        <w:tc>
          <w:tcPr>
            <w:tcW w:w="2340" w:type="dxa"/>
            <w:shd w:val="clear" w:color="auto" w:fill="auto"/>
            <w:noWrap/>
            <w:hideMark/>
          </w:tcPr>
          <w:p w14:paraId="33917266"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Women’s health (contraceptive care)</w:t>
            </w:r>
          </w:p>
        </w:tc>
        <w:tc>
          <w:tcPr>
            <w:tcW w:w="1272" w:type="dxa"/>
            <w:shd w:val="clear" w:color="auto" w:fill="auto"/>
            <w:noWrap/>
            <w:hideMark/>
          </w:tcPr>
          <w:p w14:paraId="6DDE808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103950</w:t>
            </w:r>
          </w:p>
        </w:tc>
        <w:tc>
          <w:tcPr>
            <w:tcW w:w="4398" w:type="dxa"/>
            <w:shd w:val="clear" w:color="auto" w:fill="auto"/>
            <w:noWrap/>
            <w:hideMark/>
          </w:tcPr>
          <w:p w14:paraId="0BF5B435"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Receipt and type of contraception</w:t>
            </w:r>
          </w:p>
        </w:tc>
        <w:tc>
          <w:tcPr>
            <w:tcW w:w="1072" w:type="dxa"/>
            <w:shd w:val="clear" w:color="auto" w:fill="auto"/>
            <w:noWrap/>
            <w:hideMark/>
          </w:tcPr>
          <w:p w14:paraId="6C0EFDC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162B127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0D7112A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686A6721" w14:textId="77777777" w:rsidTr="0042157B">
        <w:trPr>
          <w:trHeight w:val="315"/>
          <w:jc w:val="center"/>
        </w:trPr>
        <w:tc>
          <w:tcPr>
            <w:tcW w:w="3785" w:type="dxa"/>
            <w:shd w:val="clear" w:color="auto" w:fill="auto"/>
            <w:noWrap/>
            <w:hideMark/>
          </w:tcPr>
          <w:p w14:paraId="1A42D87F" w14:textId="77777777" w:rsidR="00F77033" w:rsidRPr="00F57968" w:rsidRDefault="00F77033" w:rsidP="00F77033">
            <w:pPr>
              <w:rPr>
                <w:sz w:val="20"/>
                <w:szCs w:val="20"/>
              </w:rPr>
            </w:pPr>
            <w:r>
              <w:rPr>
                <w:rFonts w:eastAsia="Times New Roman"/>
                <w:noProof/>
                <w:color w:val="000000"/>
                <w:sz w:val="20"/>
                <w:szCs w:val="20"/>
              </w:rPr>
              <w:t>Adherence to hormonal contraception among women veterans: differences by race/ethnicity and contraceptive supply</w:t>
            </w:r>
            <w:hyperlink w:anchor="_ENREF_177" w:tooltip="Borrero, 2013 #5378" w:history="1">
              <w:r>
                <w:rPr>
                  <w:rFonts w:eastAsia="Times New Roman"/>
                  <w:color w:val="000000"/>
                  <w:sz w:val="20"/>
                  <w:szCs w:val="20"/>
                </w:rPr>
                <w:fldChar w:fldCharType="begin">
                  <w:fldData xml:space="preserve">PEVuZE5vdGU+PENpdGU+PEF1dGhvcj5Cb3JyZXJvPC9BdXRob3I+PFllYXI+MjAxMzwvWWVhcj48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PEVuZE5vdGU+PENpdGU+PEF1dGhvcj5Cb3JyZXJvPC9BdXRob3I+PFllYXI+MjAxMzwvWWVhcj48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177</w:t>
              </w:r>
              <w:r>
                <w:rPr>
                  <w:rFonts w:eastAsia="Times New Roman"/>
                  <w:color w:val="000000"/>
                  <w:sz w:val="20"/>
                  <w:szCs w:val="20"/>
                </w:rPr>
                <w:fldChar w:fldCharType="end"/>
              </w:r>
            </w:hyperlink>
          </w:p>
        </w:tc>
        <w:tc>
          <w:tcPr>
            <w:tcW w:w="2340" w:type="dxa"/>
            <w:shd w:val="clear" w:color="auto" w:fill="auto"/>
            <w:noWrap/>
            <w:hideMark/>
          </w:tcPr>
          <w:p w14:paraId="117835CA"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Women’s health (contraceptive care)</w:t>
            </w:r>
          </w:p>
        </w:tc>
        <w:tc>
          <w:tcPr>
            <w:tcW w:w="1272" w:type="dxa"/>
            <w:shd w:val="clear" w:color="auto" w:fill="auto"/>
            <w:noWrap/>
            <w:hideMark/>
          </w:tcPr>
          <w:p w14:paraId="4BB43BF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6946</w:t>
            </w:r>
          </w:p>
        </w:tc>
        <w:tc>
          <w:tcPr>
            <w:tcW w:w="4398" w:type="dxa"/>
            <w:shd w:val="clear" w:color="auto" w:fill="auto"/>
            <w:noWrap/>
            <w:hideMark/>
          </w:tcPr>
          <w:p w14:paraId="5C6CFAF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Adherence to ho</w:t>
            </w:r>
            <w:r>
              <w:rPr>
                <w:rFonts w:eastAsia="Times New Roman"/>
                <w:color w:val="000000"/>
                <w:sz w:val="20"/>
                <w:szCs w:val="20"/>
              </w:rPr>
              <w:t>rmonal contraceptive medication</w:t>
            </w:r>
          </w:p>
        </w:tc>
        <w:tc>
          <w:tcPr>
            <w:tcW w:w="1072" w:type="dxa"/>
            <w:shd w:val="clear" w:color="auto" w:fill="auto"/>
            <w:noWrap/>
            <w:hideMark/>
          </w:tcPr>
          <w:p w14:paraId="5BE4FB8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7A93029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74D69DA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6658A558" w14:textId="77777777" w:rsidTr="0042157B">
        <w:trPr>
          <w:trHeight w:val="315"/>
          <w:jc w:val="center"/>
        </w:trPr>
        <w:tc>
          <w:tcPr>
            <w:tcW w:w="3785" w:type="dxa"/>
            <w:shd w:val="clear" w:color="auto" w:fill="auto"/>
            <w:noWrap/>
            <w:hideMark/>
          </w:tcPr>
          <w:p w14:paraId="55035300" w14:textId="77777777" w:rsidR="00F77033" w:rsidRPr="00F57968" w:rsidRDefault="00F77033" w:rsidP="00F77033">
            <w:pPr>
              <w:rPr>
                <w:sz w:val="20"/>
                <w:szCs w:val="20"/>
              </w:rPr>
            </w:pPr>
            <w:r>
              <w:rPr>
                <w:rFonts w:eastAsia="Times New Roman"/>
                <w:noProof/>
                <w:color w:val="000000"/>
                <w:sz w:val="20"/>
                <w:szCs w:val="20"/>
              </w:rPr>
              <w:t>Predictors of adherence to hormonal contraceptives in a female veteran population</w:t>
            </w:r>
            <w:hyperlink w:anchor="_ENREF_178" w:tooltip="Kazerooni, 2014 #5377" w:history="1">
              <w:r>
                <w:rPr>
                  <w:rFonts w:eastAsia="Times New Roman"/>
                  <w:color w:val="000000"/>
                  <w:sz w:val="20"/>
                  <w:szCs w:val="20"/>
                </w:rPr>
                <w:fldChar w:fldCharType="begin">
                  <w:fldData xml:space="preserve">PEVuZE5vdGU+PENpdGU+PEF1dGhvcj5LYXplcm9vbmk8L0F1dGhvcj48WWVhcj4yMDE0PC9ZZWFy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PEVuZE5vdGU+PENpdGU+PEF1dGhvcj5LYXplcm9vbmk8L0F1dGhvcj48WWVhcj4yMDE0PC9ZZWFy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178</w:t>
              </w:r>
              <w:r>
                <w:rPr>
                  <w:rFonts w:eastAsia="Times New Roman"/>
                  <w:color w:val="000000"/>
                  <w:sz w:val="20"/>
                  <w:szCs w:val="20"/>
                </w:rPr>
                <w:fldChar w:fldCharType="end"/>
              </w:r>
            </w:hyperlink>
          </w:p>
        </w:tc>
        <w:tc>
          <w:tcPr>
            <w:tcW w:w="2340" w:type="dxa"/>
            <w:shd w:val="clear" w:color="auto" w:fill="auto"/>
            <w:noWrap/>
            <w:hideMark/>
          </w:tcPr>
          <w:p w14:paraId="7B94040F"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Women’s health (contraceptive care)</w:t>
            </w:r>
          </w:p>
        </w:tc>
        <w:tc>
          <w:tcPr>
            <w:tcW w:w="1272" w:type="dxa"/>
            <w:shd w:val="clear" w:color="auto" w:fill="auto"/>
            <w:noWrap/>
            <w:hideMark/>
          </w:tcPr>
          <w:p w14:paraId="786CA43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805</w:t>
            </w:r>
          </w:p>
        </w:tc>
        <w:tc>
          <w:tcPr>
            <w:tcW w:w="4398" w:type="dxa"/>
            <w:shd w:val="clear" w:color="auto" w:fill="auto"/>
            <w:noWrap/>
            <w:hideMark/>
          </w:tcPr>
          <w:p w14:paraId="7AE4BA0D"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Adherence to ho</w:t>
            </w:r>
            <w:r>
              <w:rPr>
                <w:rFonts w:eastAsia="Times New Roman"/>
                <w:color w:val="000000"/>
                <w:sz w:val="20"/>
                <w:szCs w:val="20"/>
              </w:rPr>
              <w:t>rmonal contraceptive medication</w:t>
            </w:r>
          </w:p>
        </w:tc>
        <w:tc>
          <w:tcPr>
            <w:tcW w:w="1072" w:type="dxa"/>
            <w:shd w:val="clear" w:color="auto" w:fill="auto"/>
            <w:noWrap/>
            <w:hideMark/>
          </w:tcPr>
          <w:p w14:paraId="33C2907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4A2CF5E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39E376F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69D3D760" w14:textId="77777777" w:rsidTr="0042157B">
        <w:trPr>
          <w:trHeight w:val="315"/>
          <w:jc w:val="center"/>
        </w:trPr>
        <w:tc>
          <w:tcPr>
            <w:tcW w:w="3785" w:type="dxa"/>
            <w:shd w:val="clear" w:color="auto" w:fill="auto"/>
            <w:noWrap/>
            <w:hideMark/>
          </w:tcPr>
          <w:p w14:paraId="71CC0E36" w14:textId="77777777" w:rsidR="00F77033" w:rsidRPr="00F57968" w:rsidRDefault="00F77033" w:rsidP="00F77033">
            <w:pPr>
              <w:rPr>
                <w:sz w:val="20"/>
                <w:szCs w:val="20"/>
              </w:rPr>
            </w:pPr>
            <w:r w:rsidRPr="00F57968">
              <w:rPr>
                <w:rFonts w:eastAsia="Times New Roman"/>
                <w:color w:val="000000"/>
                <w:sz w:val="20"/>
                <w:szCs w:val="20"/>
              </w:rPr>
              <w:t>Determinants of hormone therapy discontinuation among female veterans nationally</w:t>
            </w:r>
            <w:hyperlink w:anchor="_ENREF_179" w:tooltip="Haskell, 2008 #2096" w:history="1">
              <w:r>
                <w:rPr>
                  <w:rFonts w:eastAsia="Times New Roman"/>
                  <w:color w:val="000000"/>
                  <w:sz w:val="20"/>
                  <w:szCs w:val="20"/>
                </w:rPr>
                <w:fldChar w:fldCharType="begin">
                  <w:fldData xml:space="preserve">PEVuZE5vdGU+PENpdGU+PEF1dGhvcj5IYXNrZWxsPC9BdXRob3I+PFllYXI+MjAwODwvWWVhcj48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PEVuZE5vdGU+PENpdGU+PEF1dGhvcj5IYXNrZWxsPC9BdXRob3I+PFllYXI+MjAwODwvWWVhcj48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179</w:t>
              </w:r>
              <w:r>
                <w:rPr>
                  <w:rFonts w:eastAsia="Times New Roman"/>
                  <w:color w:val="000000"/>
                  <w:sz w:val="20"/>
                  <w:szCs w:val="20"/>
                </w:rPr>
                <w:fldChar w:fldCharType="end"/>
              </w:r>
            </w:hyperlink>
          </w:p>
        </w:tc>
        <w:tc>
          <w:tcPr>
            <w:tcW w:w="2340" w:type="dxa"/>
            <w:shd w:val="clear" w:color="auto" w:fill="auto"/>
            <w:noWrap/>
            <w:hideMark/>
          </w:tcPr>
          <w:p w14:paraId="3C4A2760"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Women’s health (hormone therapy)</w:t>
            </w:r>
          </w:p>
        </w:tc>
        <w:tc>
          <w:tcPr>
            <w:tcW w:w="1272" w:type="dxa"/>
            <w:shd w:val="clear" w:color="auto" w:fill="auto"/>
            <w:noWrap/>
            <w:hideMark/>
          </w:tcPr>
          <w:p w14:paraId="03D56E2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36222</w:t>
            </w:r>
          </w:p>
        </w:tc>
        <w:tc>
          <w:tcPr>
            <w:tcW w:w="4398" w:type="dxa"/>
            <w:shd w:val="clear" w:color="auto" w:fill="auto"/>
            <w:noWrap/>
            <w:hideMark/>
          </w:tcPr>
          <w:p w14:paraId="2DEFDE08"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Hormone therapy discontinuation</w:t>
            </w:r>
          </w:p>
        </w:tc>
        <w:tc>
          <w:tcPr>
            <w:tcW w:w="1072" w:type="dxa"/>
            <w:shd w:val="clear" w:color="auto" w:fill="auto"/>
            <w:noWrap/>
            <w:hideMark/>
          </w:tcPr>
          <w:p w14:paraId="6625A92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4DD72B9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52B0F5D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38D7C329" w14:textId="77777777" w:rsidTr="0042157B">
        <w:trPr>
          <w:trHeight w:val="315"/>
          <w:jc w:val="center"/>
        </w:trPr>
        <w:tc>
          <w:tcPr>
            <w:tcW w:w="3785" w:type="dxa"/>
            <w:shd w:val="clear" w:color="auto" w:fill="auto"/>
            <w:noWrap/>
            <w:hideMark/>
          </w:tcPr>
          <w:p w14:paraId="7EFA6665" w14:textId="77777777" w:rsidR="00F77033" w:rsidRPr="00F57968" w:rsidRDefault="00F77033" w:rsidP="00F77033">
            <w:pPr>
              <w:rPr>
                <w:sz w:val="20"/>
                <w:szCs w:val="20"/>
              </w:rPr>
            </w:pPr>
            <w:r w:rsidRPr="00F57968">
              <w:rPr>
                <w:rFonts w:eastAsia="Times New Roman"/>
                <w:color w:val="000000"/>
                <w:sz w:val="20"/>
                <w:szCs w:val="20"/>
              </w:rPr>
              <w:t xml:space="preserve">Hormone therapy use in women veterans accessing </w:t>
            </w:r>
            <w:r>
              <w:rPr>
                <w:rFonts w:eastAsia="Times New Roman"/>
                <w:color w:val="000000"/>
                <w:sz w:val="20"/>
                <w:szCs w:val="20"/>
              </w:rPr>
              <w:t>V</w:t>
            </w:r>
            <w:r w:rsidRPr="00F57968">
              <w:rPr>
                <w:rFonts w:eastAsia="Times New Roman"/>
                <w:color w:val="000000"/>
                <w:sz w:val="20"/>
                <w:szCs w:val="20"/>
              </w:rPr>
              <w:t xml:space="preserve">eterans </w:t>
            </w:r>
            <w:r>
              <w:rPr>
                <w:rFonts w:eastAsia="Times New Roman"/>
                <w:color w:val="000000"/>
                <w:sz w:val="20"/>
                <w:szCs w:val="20"/>
              </w:rPr>
              <w:t>H</w:t>
            </w:r>
            <w:r w:rsidRPr="00F57968">
              <w:rPr>
                <w:rFonts w:eastAsia="Times New Roman"/>
                <w:color w:val="000000"/>
                <w:sz w:val="20"/>
                <w:szCs w:val="20"/>
              </w:rPr>
              <w:t xml:space="preserve">ealth </w:t>
            </w:r>
            <w:r>
              <w:rPr>
                <w:rFonts w:eastAsia="Times New Roman"/>
                <w:color w:val="000000"/>
                <w:sz w:val="20"/>
                <w:szCs w:val="20"/>
              </w:rPr>
              <w:t>A</w:t>
            </w:r>
            <w:r w:rsidRPr="00F57968">
              <w:rPr>
                <w:rFonts w:eastAsia="Times New Roman"/>
                <w:color w:val="000000"/>
                <w:sz w:val="20"/>
                <w:szCs w:val="20"/>
              </w:rPr>
              <w:t>dministration care: a national cross-sectional study</w:t>
            </w:r>
            <w:hyperlink w:anchor="_ENREF_180" w:tooltip="Gerber, 2015 #2213" w:history="1">
              <w:r>
                <w:rPr>
                  <w:rFonts w:eastAsia="Times New Roman"/>
                  <w:color w:val="000000"/>
                  <w:sz w:val="20"/>
                  <w:szCs w:val="20"/>
                </w:rPr>
                <w:fldChar w:fldCharType="begin">
                  <w:fldData xml:space="preserve">PEVuZE5vdGU+PENpdGU+PEF1dGhvcj5HZXJiZXI8L0F1dGhvcj48WWVhcj4yMDE1PC9ZZWFyPjxS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PEVuZE5vdGU+PENpdGU+PEF1dGhvcj5HZXJiZXI8L0F1dGhvcj48WWVhcj4yMDE1PC9ZZWFyPjxS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180</w:t>
              </w:r>
              <w:r>
                <w:rPr>
                  <w:rFonts w:eastAsia="Times New Roman"/>
                  <w:color w:val="000000"/>
                  <w:sz w:val="20"/>
                  <w:szCs w:val="20"/>
                </w:rPr>
                <w:fldChar w:fldCharType="end"/>
              </w:r>
            </w:hyperlink>
          </w:p>
        </w:tc>
        <w:tc>
          <w:tcPr>
            <w:tcW w:w="2340" w:type="dxa"/>
            <w:shd w:val="clear" w:color="auto" w:fill="auto"/>
            <w:noWrap/>
            <w:hideMark/>
          </w:tcPr>
          <w:p w14:paraId="67373FCD"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Women’s health (hormone therapy)</w:t>
            </w:r>
          </w:p>
        </w:tc>
        <w:tc>
          <w:tcPr>
            <w:tcW w:w="1272" w:type="dxa"/>
            <w:shd w:val="clear" w:color="auto" w:fill="auto"/>
            <w:noWrap/>
            <w:hideMark/>
          </w:tcPr>
          <w:p w14:paraId="4D97994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157195</w:t>
            </w:r>
          </w:p>
        </w:tc>
        <w:tc>
          <w:tcPr>
            <w:tcW w:w="4398" w:type="dxa"/>
            <w:shd w:val="clear" w:color="auto" w:fill="auto"/>
            <w:noWrap/>
            <w:hideMark/>
          </w:tcPr>
          <w:p w14:paraId="4BE011A8" w14:textId="77777777" w:rsidR="00F77033" w:rsidRPr="00F57968" w:rsidRDefault="00F77033" w:rsidP="00F77033">
            <w:pPr>
              <w:rPr>
                <w:rFonts w:eastAsia="Times New Roman"/>
                <w:color w:val="000000"/>
                <w:sz w:val="20"/>
                <w:szCs w:val="20"/>
              </w:rPr>
            </w:pPr>
            <w:r>
              <w:rPr>
                <w:rFonts w:eastAsia="Times New Roman"/>
                <w:color w:val="000000"/>
                <w:sz w:val="20"/>
                <w:szCs w:val="20"/>
              </w:rPr>
              <w:t>Prescription of hormone therapy</w:t>
            </w:r>
          </w:p>
        </w:tc>
        <w:tc>
          <w:tcPr>
            <w:tcW w:w="1072" w:type="dxa"/>
            <w:shd w:val="clear" w:color="auto" w:fill="auto"/>
            <w:noWrap/>
            <w:hideMark/>
          </w:tcPr>
          <w:p w14:paraId="6E12443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4DCF677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28C2162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1E73AEBF" w14:textId="77777777" w:rsidTr="0042157B">
        <w:trPr>
          <w:trHeight w:val="315"/>
          <w:jc w:val="center"/>
        </w:trPr>
        <w:tc>
          <w:tcPr>
            <w:tcW w:w="3785" w:type="dxa"/>
            <w:shd w:val="clear" w:color="auto" w:fill="auto"/>
            <w:noWrap/>
            <w:hideMark/>
          </w:tcPr>
          <w:p w14:paraId="4866C733" w14:textId="77777777" w:rsidR="00F77033" w:rsidRPr="00F57968" w:rsidRDefault="00F77033" w:rsidP="00F77033">
            <w:pPr>
              <w:rPr>
                <w:sz w:val="20"/>
                <w:szCs w:val="20"/>
              </w:rPr>
            </w:pPr>
            <w:r w:rsidRPr="00F57968">
              <w:rPr>
                <w:rFonts w:eastAsia="Times New Roman"/>
                <w:color w:val="000000"/>
                <w:sz w:val="20"/>
                <w:szCs w:val="20"/>
              </w:rPr>
              <w:t>Posttraumatic stress disorder and ris</w:t>
            </w:r>
            <w:r>
              <w:rPr>
                <w:rFonts w:eastAsia="Times New Roman"/>
                <w:color w:val="000000"/>
                <w:sz w:val="20"/>
                <w:szCs w:val="20"/>
              </w:rPr>
              <w:t>k of spontaneous preterm birth</w:t>
            </w:r>
            <w:hyperlink w:anchor="_ENREF_181" w:tooltip="Shaw, 2014 #5201"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&lt;EndNote&gt;&lt;Cite&gt;&lt;Author&gt;Shaw&lt;/Author&gt;&lt;Year&gt;2014&lt;/Year&gt;&lt;RecNum&gt;5201&lt;/RecNum&gt;&lt;DisplayText&gt;&lt;style face="superscript"&gt;181&lt;/style&gt;&lt;/DisplayText&gt;&lt;record&gt;&lt;rec-number&gt;5201&lt;/rec-number&gt;&lt;foreign-keys&gt;&lt;key app="EN" db-id="srfz5pzfd9s09aessv7x0wasvr2feta0vwr0" timestamp="1471381278"&gt;5201&lt;/key&gt;&lt;/foreign-keys&gt;&lt;ref-type name="Journal Article"&gt;17&lt;/ref-type&gt;&lt;contributors&gt;&lt;authors&gt;&lt;author&gt;Shaw, JG,&lt;/author&gt;&lt;author&gt;Asch, SM, &lt;/author&gt;&lt;author&gt;Kimerling, R, &lt;/author&gt;&lt;author&gt;Frayne, SM, &lt;/author&gt;&lt;author&gt;Shaw, KA, &lt;/author&gt;&lt;author&gt;Phibbs, CS.&lt;/author&gt;&lt;/authors&gt;&lt;/contributors&gt;&lt;titles&gt;&lt;title&gt;Posttraumatic stress disorder and risk of spontaneous preterm birth&lt;/title&gt;&lt;secondary-title&gt;Obstet Gynecol&lt;/secondary-title&gt;&lt;/titles&gt;&lt;periodical&gt;&lt;full-title&gt;Obstetrics and Gynecology&lt;/full-title&gt;&lt;abbr-1&gt;Obstet. Gynecol.&lt;/abbr-1&gt;&lt;abbr-2&gt;Obstet Gynecol&lt;/abbr-2&gt;&lt;abbr-3&gt;Obstetrics &amp;amp; Gynecology&lt;/abbr-3&gt;&lt;/periodical&gt;&lt;pages&gt;1111-9&lt;/pages&gt;&lt;volume&gt;124&lt;/volume&gt;&lt;number&gt;6&lt;/number&gt;&lt;dates&gt;&lt;year&gt;2014&lt;/year&gt;&lt;/dates&gt;&lt;urls&gt;&lt;/urls&gt;&lt;custom1&gt;Pearled from Kim SS&lt;/custom1&gt;&lt;custom2&gt;KQ1&lt;/custom2&gt;&lt;custom3&gt;Age, Mental health, Race-AA-Black, Race-AA-PI, Race-AI-AN, Race-Hawaiian&lt;/custom3&gt;&lt;custom5&gt;VA Kim SS&lt;/custom5&gt;&lt;custom6&gt;Karli&lt;/custom6&gt;&lt;custom7&gt;Include&lt;/custom7&gt;&lt;/record&gt;&lt;/Cite&gt;&lt;/EndNote&gt;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181</w:t>
              </w:r>
              <w:r>
                <w:rPr>
                  <w:rFonts w:eastAsia="Times New Roman"/>
                  <w:color w:val="000000"/>
                  <w:sz w:val="20"/>
                  <w:szCs w:val="20"/>
                </w:rPr>
                <w:fldChar w:fldCharType="end"/>
              </w:r>
            </w:hyperlink>
          </w:p>
        </w:tc>
        <w:tc>
          <w:tcPr>
            <w:tcW w:w="2340" w:type="dxa"/>
            <w:shd w:val="clear" w:color="auto" w:fill="auto"/>
            <w:noWrap/>
            <w:hideMark/>
          </w:tcPr>
          <w:p w14:paraId="29F4B80F"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Women’s health (preterm birth), </w:t>
            </w:r>
            <w:r>
              <w:rPr>
                <w:rFonts w:eastAsia="Times New Roman"/>
                <w:color w:val="000000"/>
                <w:sz w:val="20"/>
                <w:szCs w:val="20"/>
              </w:rPr>
              <w:t>m</w:t>
            </w:r>
            <w:r w:rsidRPr="00F57968">
              <w:rPr>
                <w:rFonts w:eastAsia="Times New Roman"/>
                <w:color w:val="000000"/>
                <w:sz w:val="20"/>
                <w:szCs w:val="20"/>
              </w:rPr>
              <w:t>ental health (PTSD)</w:t>
            </w:r>
          </w:p>
        </w:tc>
        <w:tc>
          <w:tcPr>
            <w:tcW w:w="1272" w:type="dxa"/>
            <w:shd w:val="clear" w:color="auto" w:fill="auto"/>
            <w:noWrap/>
            <w:hideMark/>
          </w:tcPr>
          <w:p w14:paraId="2C45EAB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16334</w:t>
            </w:r>
          </w:p>
        </w:tc>
        <w:tc>
          <w:tcPr>
            <w:tcW w:w="4398" w:type="dxa"/>
            <w:shd w:val="clear" w:color="auto" w:fill="auto"/>
            <w:noWrap/>
            <w:hideMark/>
          </w:tcPr>
          <w:p w14:paraId="114980F0"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Spontaneous preterm birth</w:t>
            </w:r>
          </w:p>
        </w:tc>
        <w:tc>
          <w:tcPr>
            <w:tcW w:w="1072" w:type="dxa"/>
            <w:shd w:val="clear" w:color="auto" w:fill="auto"/>
            <w:noWrap/>
            <w:hideMark/>
          </w:tcPr>
          <w:p w14:paraId="4BE43B9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0DCF303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607909A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05C345A1" w14:textId="77777777" w:rsidTr="0042157B">
        <w:trPr>
          <w:trHeight w:val="315"/>
          <w:jc w:val="center"/>
        </w:trPr>
        <w:tc>
          <w:tcPr>
            <w:tcW w:w="3785" w:type="dxa"/>
            <w:shd w:val="clear" w:color="auto" w:fill="auto"/>
            <w:noWrap/>
            <w:hideMark/>
          </w:tcPr>
          <w:p w14:paraId="5703AAE1" w14:textId="77777777" w:rsidR="00F77033" w:rsidRPr="00F57968" w:rsidRDefault="00F77033" w:rsidP="00F77033">
            <w:pPr>
              <w:rPr>
                <w:sz w:val="20"/>
                <w:szCs w:val="20"/>
              </w:rPr>
            </w:pPr>
            <w:r w:rsidRPr="00F57968">
              <w:rPr>
                <w:rFonts w:eastAsia="Times New Roman"/>
                <w:color w:val="000000"/>
                <w:sz w:val="20"/>
                <w:szCs w:val="20"/>
              </w:rPr>
              <w:t>Infertility care among OEF/OIF/OND women veterans in the Department of Veterans Affairs</w:t>
            </w:r>
            <w:hyperlink w:anchor="_ENREF_182" w:tooltip="Mattocks, 2015 #5318" w:history="1">
              <w:r>
                <w:rPr>
                  <w:rFonts w:eastAsia="Times New Roman"/>
                  <w:color w:val="000000"/>
                  <w:sz w:val="20"/>
                  <w:szCs w:val="20"/>
                </w:rPr>
                <w:fldChar w:fldCharType="begin">
                  <w:fldData xml:space="preserve">PEVuZE5vdGU+PENpdGU+PEF1dGhvcj5NYXR0b2NrczwvQXV0aG9yPjxZZWFyPjIwMTU8L1llYXI+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PEVuZE5vdGU+PENpdGU+PEF1dGhvcj5NYXR0b2NrczwvQXV0aG9yPjxZZWFyPjIwMTU8L1llYXI+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182</w:t>
              </w:r>
              <w:r>
                <w:rPr>
                  <w:rFonts w:eastAsia="Times New Roman"/>
                  <w:color w:val="000000"/>
                  <w:sz w:val="20"/>
                  <w:szCs w:val="20"/>
                </w:rPr>
                <w:fldChar w:fldCharType="end"/>
              </w:r>
            </w:hyperlink>
          </w:p>
        </w:tc>
        <w:tc>
          <w:tcPr>
            <w:tcW w:w="2340" w:type="dxa"/>
            <w:shd w:val="clear" w:color="auto" w:fill="auto"/>
            <w:noWrap/>
            <w:hideMark/>
          </w:tcPr>
          <w:p w14:paraId="42BF5D3E"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Women’s health (</w:t>
            </w:r>
            <w:r>
              <w:rPr>
                <w:rFonts w:eastAsia="Times New Roman"/>
                <w:color w:val="000000"/>
                <w:sz w:val="20"/>
                <w:szCs w:val="20"/>
              </w:rPr>
              <w:t>r</w:t>
            </w:r>
            <w:r w:rsidRPr="00F57968">
              <w:rPr>
                <w:rFonts w:eastAsia="Times New Roman"/>
                <w:color w:val="000000"/>
                <w:sz w:val="20"/>
                <w:szCs w:val="20"/>
              </w:rPr>
              <w:t>eproductive health)</w:t>
            </w:r>
          </w:p>
        </w:tc>
        <w:tc>
          <w:tcPr>
            <w:tcW w:w="1272" w:type="dxa"/>
            <w:shd w:val="clear" w:color="auto" w:fill="auto"/>
            <w:noWrap/>
            <w:hideMark/>
          </w:tcPr>
          <w:p w14:paraId="4268F5C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1323</w:t>
            </w:r>
          </w:p>
        </w:tc>
        <w:tc>
          <w:tcPr>
            <w:tcW w:w="4398" w:type="dxa"/>
            <w:shd w:val="clear" w:color="auto" w:fill="auto"/>
            <w:noWrap/>
            <w:hideMark/>
          </w:tcPr>
          <w:p w14:paraId="4FA8CBF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Received an infertility assessment</w:t>
            </w:r>
          </w:p>
        </w:tc>
        <w:tc>
          <w:tcPr>
            <w:tcW w:w="1072" w:type="dxa"/>
            <w:shd w:val="clear" w:color="auto" w:fill="auto"/>
            <w:noWrap/>
            <w:hideMark/>
          </w:tcPr>
          <w:p w14:paraId="19A5E7A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0CB49D2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07FCBBF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29FEF25B" w14:textId="77777777" w:rsidTr="0042157B">
        <w:trPr>
          <w:trHeight w:val="315"/>
          <w:jc w:val="center"/>
        </w:trPr>
        <w:tc>
          <w:tcPr>
            <w:tcW w:w="3785" w:type="dxa"/>
            <w:shd w:val="clear" w:color="auto" w:fill="auto"/>
            <w:noWrap/>
            <w:hideMark/>
          </w:tcPr>
          <w:p w14:paraId="2F52D7A1" w14:textId="77777777" w:rsidR="00F77033" w:rsidRPr="00F57968" w:rsidRDefault="00F77033" w:rsidP="00F77033">
            <w:pPr>
              <w:rPr>
                <w:sz w:val="20"/>
                <w:szCs w:val="20"/>
              </w:rPr>
            </w:pPr>
            <w:r>
              <w:rPr>
                <w:rFonts w:eastAsia="Times New Roman"/>
                <w:noProof/>
                <w:color w:val="000000"/>
                <w:sz w:val="20"/>
                <w:szCs w:val="20"/>
              </w:rPr>
              <w:t>Depression treatment patterns among women veterans with cardiovascular conditions or diabetes</w:t>
            </w:r>
            <w:hyperlink w:anchor="_ENREF_183" w:tooltip="Sambamoorthi, 2010 #5071"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&lt;EndNote&gt;&lt;Cite&gt;&lt;Author&gt;Sambamoorthi&lt;/Author&gt;&lt;Year&gt;2010&lt;/Year&gt;&lt;RecNum&gt;5071&lt;/RecNum&gt;&lt;DisplayText&gt;&lt;style face="superscript"&gt;183&lt;/style&gt;&lt;/DisplayText&gt;&lt;record&gt;&lt;rec-number&gt;5071&lt;/rec-number&gt;&lt;foreign-keys&gt;&lt;key app="EN" db-id="srfz5pzfd9s09aessv7x0wasvr2feta0vwr0" timestamp="1467233374"&gt;5071&lt;/key&gt;&lt;/foreign-keys&gt;&lt;ref-type name="Journal Article"&gt;17&lt;/ref-type&gt;&lt;contributors&gt;&lt;authors&gt;&lt;author&gt;Sambamoorthi, Usha&lt;/author&gt;&lt;author&gt;Shen, Chan&lt;/author&gt;&lt;author&gt;Findley, Patricia&lt;/author&gt;&lt;author&gt;Frayne, Susan&lt;/author&gt;&lt;author&gt;Banerjea, Ranjana&lt;/author&gt;&lt;/authors&gt;&lt;/contributors&gt;&lt;titles&gt;&lt;title&gt;Depression treatment patterns among women veterans with cardiovascular conditions or diabetes&lt;/title&gt;&lt;secondary-title&gt;World Psychiatry&lt;/secondary-title&gt;&lt;/titles&gt;&lt;pages&gt;177-182&lt;/pages&gt;&lt;volume&gt;9&lt;/volume&gt;&lt;number&gt;3&lt;/number&gt;&lt;dates&gt;&lt;year&gt;2010&lt;/year&gt;&lt;/dates&gt;&lt;isbn&gt;2051-5545&lt;/isbn&gt;&lt;accession-num&gt;Karli&lt;/accession-num&gt;&lt;call-num&gt;Include&lt;/call-num&gt;&lt;urls&gt;&lt;/urls&gt;&lt;custom2&gt;KQ1&lt;/custom2&gt;&lt;custom3&gt;Age, Race-AA-Black&lt;/custom3&gt;&lt;custom5&gt;I - [formally VA added]&lt;/custom5&gt;&lt;custom6&gt;Crystal&lt;/custom6&gt;&lt;custom7&gt;Include&lt;/custom7&gt;&lt;/record&gt;&lt;/Cite&gt;&lt;/EndNote&gt;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183</w:t>
              </w:r>
              <w:r>
                <w:rPr>
                  <w:rFonts w:eastAsia="Times New Roman"/>
                  <w:color w:val="000000"/>
                  <w:sz w:val="20"/>
                  <w:szCs w:val="20"/>
                </w:rPr>
                <w:fldChar w:fldCharType="end"/>
              </w:r>
            </w:hyperlink>
          </w:p>
        </w:tc>
        <w:tc>
          <w:tcPr>
            <w:tcW w:w="2340" w:type="dxa"/>
            <w:shd w:val="clear" w:color="auto" w:fill="auto"/>
            <w:noWrap/>
            <w:hideMark/>
          </w:tcPr>
          <w:p w14:paraId="1827006D"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Women’s health (</w:t>
            </w:r>
            <w:r>
              <w:rPr>
                <w:rFonts w:eastAsia="Times New Roman"/>
                <w:color w:val="000000"/>
                <w:sz w:val="20"/>
                <w:szCs w:val="20"/>
              </w:rPr>
              <w:t>c</w:t>
            </w:r>
            <w:r w:rsidRPr="00F57968">
              <w:rPr>
                <w:rFonts w:eastAsia="Times New Roman"/>
                <w:color w:val="000000"/>
                <w:sz w:val="20"/>
                <w:szCs w:val="20"/>
              </w:rPr>
              <w:t xml:space="preserve">ardiovascular </w:t>
            </w:r>
            <w:r>
              <w:rPr>
                <w:rFonts w:eastAsia="Times New Roman"/>
                <w:color w:val="000000"/>
                <w:sz w:val="20"/>
                <w:szCs w:val="20"/>
              </w:rPr>
              <w:t>health or d</w:t>
            </w:r>
            <w:r w:rsidRPr="00F57968">
              <w:rPr>
                <w:rFonts w:eastAsia="Times New Roman"/>
                <w:color w:val="000000"/>
                <w:sz w:val="20"/>
                <w:szCs w:val="20"/>
              </w:rPr>
              <w:t>iabetes)</w:t>
            </w:r>
          </w:p>
        </w:tc>
        <w:tc>
          <w:tcPr>
            <w:tcW w:w="1272" w:type="dxa"/>
            <w:shd w:val="clear" w:color="auto" w:fill="auto"/>
            <w:noWrap/>
            <w:hideMark/>
          </w:tcPr>
          <w:p w14:paraId="2B480D4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7354</w:t>
            </w:r>
          </w:p>
        </w:tc>
        <w:tc>
          <w:tcPr>
            <w:tcW w:w="4398" w:type="dxa"/>
            <w:shd w:val="clear" w:color="auto" w:fill="auto"/>
            <w:noWrap/>
            <w:hideMark/>
          </w:tcPr>
          <w:p w14:paraId="0631E856" w14:textId="77777777" w:rsidR="00F77033" w:rsidRPr="00F57968" w:rsidRDefault="00F77033" w:rsidP="00F77033">
            <w:pPr>
              <w:rPr>
                <w:rFonts w:eastAsia="Times New Roman"/>
                <w:color w:val="000000"/>
                <w:sz w:val="20"/>
                <w:szCs w:val="20"/>
              </w:rPr>
            </w:pPr>
            <w:r>
              <w:rPr>
                <w:rFonts w:eastAsia="Times New Roman"/>
                <w:color w:val="000000"/>
                <w:sz w:val="20"/>
                <w:szCs w:val="20"/>
              </w:rPr>
              <w:t>Depression services (</w:t>
            </w:r>
            <w:r w:rsidRPr="00F57968">
              <w:rPr>
                <w:rFonts w:eastAsia="Times New Roman"/>
                <w:color w:val="000000"/>
                <w:sz w:val="20"/>
                <w:szCs w:val="20"/>
              </w:rPr>
              <w:t>antidepressants,  psychotherapy</w:t>
            </w:r>
            <w:r>
              <w:rPr>
                <w:rFonts w:eastAsia="Times New Roman"/>
                <w:color w:val="000000"/>
                <w:sz w:val="20"/>
                <w:szCs w:val="20"/>
              </w:rPr>
              <w:t>)</w:t>
            </w:r>
          </w:p>
        </w:tc>
        <w:tc>
          <w:tcPr>
            <w:tcW w:w="1072" w:type="dxa"/>
            <w:shd w:val="clear" w:color="auto" w:fill="auto"/>
            <w:noWrap/>
            <w:hideMark/>
          </w:tcPr>
          <w:p w14:paraId="43AADDA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0D06CC5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58D978D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5F9B3980" w14:textId="77777777" w:rsidTr="0042157B">
        <w:trPr>
          <w:trHeight w:val="315"/>
          <w:jc w:val="center"/>
        </w:trPr>
        <w:tc>
          <w:tcPr>
            <w:tcW w:w="3785" w:type="dxa"/>
            <w:shd w:val="clear" w:color="auto" w:fill="auto"/>
            <w:noWrap/>
            <w:hideMark/>
          </w:tcPr>
          <w:p w14:paraId="34A463C0" w14:textId="77777777" w:rsidR="00F77033" w:rsidRPr="00F57968" w:rsidRDefault="00F77033" w:rsidP="00F77033">
            <w:pPr>
              <w:rPr>
                <w:rFonts w:eastAsia="Times New Roman"/>
                <w:color w:val="000000"/>
                <w:sz w:val="20"/>
                <w:szCs w:val="20"/>
              </w:rPr>
            </w:pPr>
            <w:r w:rsidRPr="00865A68">
              <w:rPr>
                <w:rFonts w:eastAsia="Times New Roman"/>
                <w:color w:val="000000"/>
                <w:sz w:val="20"/>
                <w:szCs w:val="20"/>
              </w:rPr>
              <w:t>Women Veterans ambulatory care use project, phase II</w:t>
            </w:r>
            <w:hyperlink w:anchor="_ENREF_184" w:tooltip="Washington, 2009 #5701"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&lt;EndNote&gt;&lt;Cite&gt;&lt;Author&gt;Washington&lt;/Author&gt;&lt;Year&gt;2009&lt;/Year&gt;&lt;RecNum&gt;5701&lt;/RecNum&gt;&lt;DisplayText&gt;&lt;style face="superscript"&gt;184&lt;/style&gt;&lt;/DisplayText&gt;&lt;record&gt;&lt;rec-number&gt;5701&lt;/rec-number&gt;&lt;foreign-keys&gt;&lt;key app="EN" db-id="srfz5pzfd9s09aessv7x0wasvr2feta0vwr0" timestamp="1480265692"&gt;5701&lt;/key&gt;&lt;/foreign-keys&gt;&lt;ref-type name="Web Page"&gt;12&lt;/ref-type&gt;&lt;contributors&gt;&lt;authors&gt;&lt;author&gt;Washington, DL&lt;/author&gt;&lt;/authors&gt;&lt;/contributors&gt;&lt;titles&gt;&lt;title&gt;Women Veterans ambulatory care use project, phase II&lt;/title&gt;&lt;/titles&gt;&lt;volume&gt;2016&lt;/volume&gt;&lt;number&gt;November 14&lt;/number&gt;&lt;dates&gt;&lt;year&gt;2009&lt;/year&gt;&lt;/dates&gt;&lt;publisher&gt;HSR&amp;amp;D study (IAE 06-083)&lt;/publisher&gt;&lt;urls&gt;&lt;related-urls&gt;&lt;url&gt;http://www.hsrd.research.va.gov/research/abstracts.cfm?Project_ID=2141696839&lt;/url&gt;&lt;/related-urls&gt;&lt;/urls&gt;&lt;custom1&gt;HSRD site (study site)&lt;/custom1&gt;&lt;custom2&gt;KQ1&lt;/custom2&gt;&lt;custom3&gt;Disability, Distance, Race-AA-Black, Race-Hispanic&lt;/custom3&gt;&lt;custom5&gt;I&lt;/custom5&gt;&lt;custom6&gt;Allie&lt;/custom6&gt;&lt;custom7&gt;Include (HSRD site)&lt;/custom7&gt;&lt;/record&gt;&lt;/Cite&gt;&lt;/EndNote&gt;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184</w:t>
              </w:r>
              <w:r>
                <w:rPr>
                  <w:rFonts w:eastAsia="Times New Roman"/>
                  <w:color w:val="000000"/>
                  <w:sz w:val="20"/>
                  <w:szCs w:val="20"/>
                </w:rPr>
                <w:fldChar w:fldCharType="end"/>
              </w:r>
            </w:hyperlink>
          </w:p>
        </w:tc>
        <w:tc>
          <w:tcPr>
            <w:tcW w:w="2340" w:type="dxa"/>
            <w:shd w:val="clear" w:color="auto" w:fill="auto"/>
            <w:noWrap/>
            <w:hideMark/>
          </w:tcPr>
          <w:p w14:paraId="21939CA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Women's health</w:t>
            </w:r>
          </w:p>
        </w:tc>
        <w:tc>
          <w:tcPr>
            <w:tcW w:w="1272" w:type="dxa"/>
            <w:shd w:val="clear" w:color="auto" w:fill="auto"/>
            <w:noWrap/>
            <w:hideMark/>
          </w:tcPr>
          <w:p w14:paraId="36EDC60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2174</w:t>
            </w:r>
          </w:p>
        </w:tc>
        <w:tc>
          <w:tcPr>
            <w:tcW w:w="4398" w:type="dxa"/>
            <w:shd w:val="clear" w:color="auto" w:fill="auto"/>
            <w:noWrap/>
            <w:hideMark/>
          </w:tcPr>
          <w:p w14:paraId="5AD3C59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Utilization of V</w:t>
            </w:r>
            <w:r>
              <w:rPr>
                <w:rFonts w:eastAsia="Times New Roman"/>
                <w:color w:val="000000"/>
                <w:sz w:val="20"/>
                <w:szCs w:val="20"/>
              </w:rPr>
              <w:t>H</w:t>
            </w:r>
            <w:r w:rsidRPr="00F57968">
              <w:rPr>
                <w:rFonts w:eastAsia="Times New Roman"/>
                <w:color w:val="000000"/>
                <w:sz w:val="20"/>
                <w:szCs w:val="20"/>
              </w:rPr>
              <w:t>A mental health care</w:t>
            </w:r>
          </w:p>
        </w:tc>
        <w:tc>
          <w:tcPr>
            <w:tcW w:w="1072" w:type="dxa"/>
            <w:shd w:val="clear" w:color="auto" w:fill="auto"/>
            <w:noWrap/>
            <w:hideMark/>
          </w:tcPr>
          <w:p w14:paraId="094F84F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4AAD25D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6F926E3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bl>
    <w:p w14:paraId="6E5B3D34" w14:textId="77777777" w:rsidR="00F77033" w:rsidRPr="00C40390" w:rsidRDefault="00F77033" w:rsidP="00F77033">
      <w:pPr>
        <w:spacing w:before="60"/>
        <w:rPr>
          <w:sz w:val="20"/>
          <w:szCs w:val="20"/>
        </w:rPr>
      </w:pPr>
      <w:r w:rsidRPr="00C40390">
        <w:rPr>
          <w:b/>
          <w:sz w:val="20"/>
          <w:szCs w:val="20"/>
        </w:rPr>
        <w:t>Abbreviations:</w:t>
      </w:r>
      <w:r w:rsidRPr="00C40390">
        <w:rPr>
          <w:sz w:val="20"/>
          <w:szCs w:val="20"/>
        </w:rPr>
        <w:t xml:space="preserve"> ED = emergency department; HEDIS = Healthcare Effectiveness Data and Information Set; LDL-C = low-density lipoprotein cholesterol; PTSD = posttraumatic stress disorder; VHA = Veterans Health Administration.</w:t>
      </w:r>
    </w:p>
    <w:p w14:paraId="084E372D" w14:textId="5B7937D3" w:rsidR="007F74F0" w:rsidRDefault="007F74F0">
      <w:pPr>
        <w:spacing w:after="200" w:line="276" w:lineRule="auto"/>
        <w:rPr>
          <w:rFonts w:eastAsia="MS Mincho"/>
          <w:b/>
        </w:rPr>
      </w:pPr>
    </w:p>
    <w:p w14:paraId="4EA36B61" w14:textId="77777777" w:rsidR="00F77033" w:rsidRDefault="00F77033">
      <w:pPr>
        <w:spacing w:after="200" w:line="276" w:lineRule="auto"/>
        <w:rPr>
          <w:rFonts w:eastAsia="MS Mincho"/>
          <w:b/>
        </w:rPr>
      </w:pPr>
      <w:r>
        <w:rPr>
          <w:rFonts w:eastAsia="MS Mincho"/>
          <w:b/>
        </w:rPr>
        <w:br w:type="page"/>
      </w:r>
    </w:p>
    <w:p w14:paraId="3BA7749E" w14:textId="62F0E58E" w:rsidR="007F74F0" w:rsidRDefault="007F74F0" w:rsidP="00766FFA">
      <w:pPr>
        <w:contextualSpacing/>
        <w:jc w:val="center"/>
        <w:outlineLvl w:val="0"/>
        <w:rPr>
          <w:rFonts w:eastAsia="MS Mincho"/>
          <w:b/>
        </w:rPr>
      </w:pPr>
      <w:bookmarkStart w:id="382" w:name="_Toc468294653"/>
      <w:r w:rsidRPr="007F74F0">
        <w:rPr>
          <w:rFonts w:eastAsia="MS Mincho"/>
          <w:b/>
        </w:rPr>
        <w:t xml:space="preserve">Supplemental Digital Content </w:t>
      </w:r>
      <w:r>
        <w:rPr>
          <w:rFonts w:eastAsia="MS Mincho"/>
          <w:b/>
        </w:rPr>
        <w:t>14.</w:t>
      </w:r>
      <w:r w:rsidR="000763A1" w:rsidRPr="000763A1">
        <w:t xml:space="preserve"> </w:t>
      </w:r>
      <w:r w:rsidR="000763A1" w:rsidRPr="000763A1">
        <w:rPr>
          <w:rFonts w:eastAsia="MS Mincho"/>
          <w:b/>
        </w:rPr>
        <w:t>Evidence Map:</w:t>
      </w:r>
      <w:r w:rsidR="000763A1" w:rsidRPr="000763A1">
        <w:t xml:space="preserve"> </w:t>
      </w:r>
      <w:r w:rsidR="000763A1" w:rsidRPr="000763A1">
        <w:rPr>
          <w:rFonts w:eastAsia="MS Mincho"/>
          <w:b/>
        </w:rPr>
        <w:t>Health Disparities in VHA Patients by Race/Ethnicity – Hispanic/Latino</w:t>
      </w:r>
      <w:bookmarkEnd w:id="382"/>
    </w:p>
    <w:p w14:paraId="22319EE0" w14:textId="77777777" w:rsidR="007F74F0" w:rsidRDefault="007F74F0" w:rsidP="007F74F0">
      <w:pPr>
        <w:jc w:val="center"/>
        <w:rPr>
          <w:rFonts w:eastAsia="MS Mincho"/>
          <w:b/>
        </w:rPr>
      </w:pPr>
    </w:p>
    <w:p w14:paraId="2CE5B1AE" w14:textId="547EB0F2" w:rsidR="00BA519B" w:rsidRDefault="0028718F" w:rsidP="007F74F0">
      <w:pPr>
        <w:jc w:val="center"/>
        <w:rPr>
          <w:rFonts w:eastAsia="MS Mincho"/>
          <w:b/>
        </w:rPr>
      </w:pPr>
      <w:r>
        <w:rPr>
          <w:rFonts w:eastAsia="MS Mincho"/>
          <w:b/>
        </w:rPr>
        <w:pict w14:anchorId="66434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6pt;height:396pt">
            <v:imagedata r:id="rId131" o:title="hispanic" croptop="5418f"/>
          </v:shape>
        </w:pict>
      </w:r>
    </w:p>
    <w:p w14:paraId="455F74A5" w14:textId="77777777" w:rsidR="00521818" w:rsidRDefault="00521818" w:rsidP="007F74F0">
      <w:pPr>
        <w:jc w:val="center"/>
        <w:rPr>
          <w:rFonts w:eastAsia="MS Mincho"/>
          <w:b/>
        </w:rPr>
      </w:pPr>
    </w:p>
    <w:p w14:paraId="12F7BECD" w14:textId="77777777" w:rsidR="00521818" w:rsidRPr="00521818" w:rsidRDefault="00521818" w:rsidP="00521818">
      <w:pPr>
        <w:spacing w:after="200" w:line="276" w:lineRule="auto"/>
        <w:rPr>
          <w:sz w:val="22"/>
          <w:szCs w:val="22"/>
        </w:rPr>
      </w:pPr>
      <w:r w:rsidRPr="00521818">
        <w:rPr>
          <w:b/>
          <w:color w:val="222222"/>
          <w:sz w:val="22"/>
          <w:szCs w:val="22"/>
          <w:shd w:val="clear" w:color="auto" w:fill="FFFFFF"/>
        </w:rPr>
        <w:t xml:space="preserve">Legend: </w:t>
      </w:r>
      <w:r w:rsidRPr="00521818">
        <w:rPr>
          <w:color w:val="222222"/>
          <w:sz w:val="22"/>
          <w:szCs w:val="22"/>
          <w:shd w:val="clear" w:color="auto" w:fill="FFFFFF"/>
        </w:rPr>
        <w:t>The bubble plot shows the number of studies identified (y-axis) that provided evidence of no disparity, mixed or unclear findings, or a disparity (x-axis) for each outcome category (utilization, quality, patient health outcomes). Bubble size represents the mean confidence score, with a range of -1 to 4.</w:t>
      </w:r>
    </w:p>
    <w:p w14:paraId="64A8CA2B" w14:textId="77777777" w:rsidR="007F74F0" w:rsidRDefault="007F74F0">
      <w:pPr>
        <w:spacing w:after="200" w:line="276" w:lineRule="auto"/>
        <w:rPr>
          <w:rFonts w:eastAsia="MS Mincho"/>
          <w:b/>
        </w:rPr>
      </w:pPr>
      <w:r>
        <w:rPr>
          <w:rFonts w:eastAsia="MS Mincho"/>
          <w:b/>
        </w:rPr>
        <w:br w:type="page"/>
      </w:r>
    </w:p>
    <w:p w14:paraId="3A60C8CF" w14:textId="004BB201" w:rsidR="007F74F0" w:rsidRDefault="007F74F0" w:rsidP="00766FFA">
      <w:pPr>
        <w:contextualSpacing/>
        <w:jc w:val="center"/>
        <w:outlineLvl w:val="0"/>
        <w:rPr>
          <w:rFonts w:eastAsia="MS Mincho"/>
          <w:b/>
        </w:rPr>
      </w:pPr>
      <w:bookmarkStart w:id="383" w:name="_Toc468294654"/>
      <w:r w:rsidRPr="007F74F0">
        <w:rPr>
          <w:rFonts w:eastAsia="MS Mincho"/>
          <w:b/>
        </w:rPr>
        <w:t xml:space="preserve">Supplemental Digital Content </w:t>
      </w:r>
      <w:r>
        <w:rPr>
          <w:rFonts w:eastAsia="MS Mincho"/>
          <w:b/>
        </w:rPr>
        <w:t>15.</w:t>
      </w:r>
      <w:r w:rsidR="000763A1" w:rsidRPr="000763A1">
        <w:t xml:space="preserve"> </w:t>
      </w:r>
      <w:r w:rsidR="000763A1">
        <w:rPr>
          <w:rFonts w:eastAsia="MS Mincho"/>
          <w:b/>
        </w:rPr>
        <w:t>Table</w:t>
      </w:r>
      <w:r w:rsidR="000763A1" w:rsidRPr="000763A1">
        <w:rPr>
          <w:rFonts w:eastAsia="MS Mincho"/>
          <w:b/>
        </w:rPr>
        <w:t>: Health Disparities in VHA Patients by Race/Ethnicity – Hispanic/Latino</w:t>
      </w:r>
      <w:bookmarkEnd w:id="383"/>
    </w:p>
    <w:p w14:paraId="2E048A56" w14:textId="77777777" w:rsidR="007F74F0" w:rsidRDefault="007F74F0" w:rsidP="007F74F0">
      <w:pPr>
        <w:jc w:val="center"/>
        <w:rPr>
          <w:rFonts w:eastAsia="MS Mincho"/>
          <w:b/>
        </w:rPr>
      </w:pPr>
    </w:p>
    <w:tbl>
      <w:tblPr>
        <w:tblW w:w="14507"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415"/>
        <w:gridCol w:w="1805"/>
        <w:gridCol w:w="1277"/>
        <w:gridCol w:w="4238"/>
        <w:gridCol w:w="1072"/>
        <w:gridCol w:w="972"/>
        <w:gridCol w:w="728"/>
      </w:tblGrid>
      <w:tr w:rsidR="00F77033" w:rsidRPr="00F57968" w14:paraId="3EA343F1" w14:textId="77777777" w:rsidTr="0042157B">
        <w:trPr>
          <w:trHeight w:val="315"/>
          <w:tblHeader/>
          <w:jc w:val="center"/>
        </w:trPr>
        <w:tc>
          <w:tcPr>
            <w:tcW w:w="4415" w:type="dxa"/>
            <w:shd w:val="clear" w:color="auto" w:fill="auto"/>
            <w:noWrap/>
            <w:vAlign w:val="center"/>
          </w:tcPr>
          <w:p w14:paraId="55ED2FF3" w14:textId="77777777" w:rsidR="00F77033" w:rsidRPr="00F57968" w:rsidRDefault="00F77033" w:rsidP="00F77033">
            <w:pPr>
              <w:rPr>
                <w:rFonts w:eastAsia="Times New Roman"/>
                <w:color w:val="000000"/>
                <w:sz w:val="20"/>
                <w:szCs w:val="20"/>
              </w:rPr>
            </w:pPr>
            <w:r w:rsidRPr="00F57968">
              <w:rPr>
                <w:rFonts w:eastAsia="Times New Roman"/>
                <w:i/>
                <w:color w:val="000000"/>
                <w:sz w:val="20"/>
                <w:szCs w:val="20"/>
              </w:rPr>
              <w:t>Title</w:t>
            </w:r>
          </w:p>
        </w:tc>
        <w:tc>
          <w:tcPr>
            <w:tcW w:w="1805" w:type="dxa"/>
            <w:shd w:val="clear" w:color="auto" w:fill="auto"/>
            <w:noWrap/>
            <w:vAlign w:val="center"/>
          </w:tcPr>
          <w:p w14:paraId="075553E6" w14:textId="77777777" w:rsidR="00F77033" w:rsidRPr="00F57968" w:rsidRDefault="00F77033" w:rsidP="00F77033">
            <w:pPr>
              <w:rPr>
                <w:rFonts w:eastAsia="Times New Roman"/>
                <w:color w:val="000000"/>
                <w:sz w:val="20"/>
                <w:szCs w:val="20"/>
              </w:rPr>
            </w:pPr>
            <w:r w:rsidRPr="00F57968">
              <w:rPr>
                <w:rFonts w:eastAsia="Times New Roman"/>
                <w:i/>
                <w:color w:val="000000"/>
                <w:sz w:val="20"/>
                <w:szCs w:val="20"/>
              </w:rPr>
              <w:t>Clinical area</w:t>
            </w:r>
          </w:p>
        </w:tc>
        <w:tc>
          <w:tcPr>
            <w:tcW w:w="1277" w:type="dxa"/>
            <w:shd w:val="clear" w:color="auto" w:fill="auto"/>
            <w:noWrap/>
            <w:vAlign w:val="center"/>
          </w:tcPr>
          <w:p w14:paraId="6F805121" w14:textId="77777777" w:rsidR="00F77033" w:rsidRPr="00F57968" w:rsidRDefault="00F77033" w:rsidP="00F77033">
            <w:pPr>
              <w:jc w:val="center"/>
              <w:rPr>
                <w:rFonts w:eastAsia="Times New Roman"/>
                <w:color w:val="000000"/>
                <w:sz w:val="20"/>
                <w:szCs w:val="20"/>
              </w:rPr>
            </w:pPr>
            <w:r w:rsidRPr="00F57968">
              <w:rPr>
                <w:rFonts w:eastAsia="Times New Roman"/>
                <w:i/>
                <w:color w:val="000000"/>
                <w:sz w:val="20"/>
                <w:szCs w:val="20"/>
              </w:rPr>
              <w:t>Total N</w:t>
            </w:r>
          </w:p>
        </w:tc>
        <w:tc>
          <w:tcPr>
            <w:tcW w:w="4238" w:type="dxa"/>
            <w:shd w:val="clear" w:color="auto" w:fill="auto"/>
            <w:noWrap/>
            <w:vAlign w:val="center"/>
          </w:tcPr>
          <w:p w14:paraId="28B55022" w14:textId="77777777" w:rsidR="00F77033" w:rsidRPr="00F57968" w:rsidRDefault="00F77033" w:rsidP="00F77033">
            <w:pPr>
              <w:rPr>
                <w:rFonts w:eastAsia="Times New Roman"/>
                <w:color w:val="000000"/>
                <w:sz w:val="20"/>
                <w:szCs w:val="20"/>
              </w:rPr>
            </w:pPr>
            <w:r w:rsidRPr="00F57968">
              <w:rPr>
                <w:rFonts w:eastAsia="Times New Roman"/>
                <w:i/>
                <w:color w:val="000000"/>
                <w:sz w:val="20"/>
                <w:szCs w:val="20"/>
              </w:rPr>
              <w:t>Outcomes</w:t>
            </w:r>
          </w:p>
        </w:tc>
        <w:tc>
          <w:tcPr>
            <w:tcW w:w="1072" w:type="dxa"/>
            <w:shd w:val="clear" w:color="auto" w:fill="auto"/>
            <w:noWrap/>
            <w:vAlign w:val="center"/>
          </w:tcPr>
          <w:p w14:paraId="4ECFE69E" w14:textId="77777777" w:rsidR="00F77033" w:rsidRPr="00F57968" w:rsidRDefault="00F77033" w:rsidP="00F77033">
            <w:pPr>
              <w:jc w:val="center"/>
              <w:rPr>
                <w:rFonts w:eastAsia="Times New Roman"/>
                <w:color w:val="000000"/>
                <w:sz w:val="20"/>
                <w:szCs w:val="20"/>
              </w:rPr>
            </w:pPr>
            <w:r w:rsidRPr="00F57968">
              <w:rPr>
                <w:rFonts w:eastAsia="Times New Roman"/>
                <w:i/>
                <w:color w:val="000000"/>
                <w:sz w:val="20"/>
                <w:szCs w:val="20"/>
              </w:rPr>
              <w:t>Category</w:t>
            </w:r>
          </w:p>
        </w:tc>
        <w:tc>
          <w:tcPr>
            <w:tcW w:w="972" w:type="dxa"/>
            <w:shd w:val="clear" w:color="auto" w:fill="auto"/>
            <w:noWrap/>
            <w:vAlign w:val="center"/>
          </w:tcPr>
          <w:p w14:paraId="18CF1311" w14:textId="77777777" w:rsidR="00F77033" w:rsidRPr="00F57968" w:rsidRDefault="00F77033" w:rsidP="00F77033">
            <w:pPr>
              <w:jc w:val="center"/>
              <w:rPr>
                <w:rFonts w:eastAsia="Times New Roman"/>
                <w:color w:val="000000"/>
                <w:sz w:val="20"/>
                <w:szCs w:val="20"/>
              </w:rPr>
            </w:pPr>
            <w:r w:rsidRPr="00F57968">
              <w:rPr>
                <w:rFonts w:eastAsia="Times New Roman"/>
                <w:i/>
                <w:color w:val="000000"/>
                <w:sz w:val="20"/>
                <w:szCs w:val="20"/>
              </w:rPr>
              <w:t>Disparity</w:t>
            </w:r>
          </w:p>
        </w:tc>
        <w:tc>
          <w:tcPr>
            <w:tcW w:w="728" w:type="dxa"/>
            <w:shd w:val="clear" w:color="auto" w:fill="auto"/>
            <w:noWrap/>
            <w:vAlign w:val="center"/>
          </w:tcPr>
          <w:p w14:paraId="5B1B3A95" w14:textId="77777777" w:rsidR="00F77033" w:rsidRPr="00F57968" w:rsidRDefault="00F77033" w:rsidP="00F77033">
            <w:pPr>
              <w:jc w:val="center"/>
              <w:rPr>
                <w:rFonts w:eastAsia="Times New Roman"/>
                <w:color w:val="000000"/>
                <w:sz w:val="20"/>
                <w:szCs w:val="20"/>
              </w:rPr>
            </w:pPr>
            <w:r w:rsidRPr="00F57968">
              <w:rPr>
                <w:rFonts w:eastAsia="Times New Roman"/>
                <w:i/>
                <w:color w:val="000000"/>
                <w:sz w:val="20"/>
                <w:szCs w:val="20"/>
              </w:rPr>
              <w:t>Confi-dence</w:t>
            </w:r>
          </w:p>
        </w:tc>
      </w:tr>
      <w:tr w:rsidR="00F77033" w:rsidRPr="00F57968" w14:paraId="67C3AA0B" w14:textId="77777777" w:rsidTr="0042157B">
        <w:trPr>
          <w:trHeight w:val="315"/>
          <w:jc w:val="center"/>
        </w:trPr>
        <w:tc>
          <w:tcPr>
            <w:tcW w:w="4415" w:type="dxa"/>
            <w:shd w:val="clear" w:color="auto" w:fill="auto"/>
            <w:noWrap/>
            <w:hideMark/>
          </w:tcPr>
          <w:p w14:paraId="187237EA" w14:textId="77777777" w:rsidR="00F77033" w:rsidRPr="00F57968" w:rsidRDefault="00F77033" w:rsidP="00F77033">
            <w:pPr>
              <w:rPr>
                <w:sz w:val="20"/>
                <w:szCs w:val="20"/>
              </w:rPr>
            </w:pPr>
            <w:r>
              <w:rPr>
                <w:rFonts w:eastAsia="Times New Roman"/>
                <w:noProof/>
                <w:color w:val="000000"/>
                <w:sz w:val="20"/>
                <w:szCs w:val="20"/>
              </w:rPr>
              <w:t>Racial parity in tumor burden, treatment choice and survival outcomes in men with prostate cancer in the VA healthcare system</w:t>
            </w:r>
            <w:hyperlink w:anchor="_ENREF_22" w:tooltip="Daskivich, 2015 #5050"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&lt;EndNote&gt;&lt;Cite&gt;&lt;Author&gt;Daskivich&lt;/Author&gt;&lt;Year&gt;2015&lt;/Year&gt;&lt;RecNum&gt;5050&lt;/RecNum&gt;&lt;DisplayText&gt;&lt;style face="superscript"&gt;22&lt;/style&gt;&lt;/DisplayText&gt;&lt;record&gt;&lt;rec-number&gt;5050&lt;/rec-number&gt;&lt;foreign-keys&gt;&lt;key app="EN" db-id="srfz5pzfd9s09aessv7x0wasvr2feta0vwr0" timestamp="1467222619"&gt;5050&lt;/key&gt;&lt;/foreign-keys&gt;&lt;ref-type name="Journal Article"&gt;17&lt;/ref-type&gt;&lt;contributors&gt;&lt;authors&gt;&lt;author&gt;Daskivich, TJ&lt;/author&gt;&lt;author&gt;Kwan, L&lt;/author&gt;&lt;author&gt;Dash, Atreya&lt;/author&gt;&lt;author&gt;Litwin, MS&lt;/author&gt;&lt;/authors&gt;&lt;/contributors&gt;&lt;titles&gt;&lt;title&gt;Racial parity in tumor burden, treatment choice and survival outcomes in men with prostate cancer in the VA healthcare system&lt;/title&gt;&lt;secondary-title&gt;Prostate cancer and prostatic diseases&lt;/secondary-title&gt;&lt;/titles&gt;&lt;periodical&gt;&lt;full-title&gt;Prostate Cancer and Prostatic Diseases&lt;/full-title&gt;&lt;abbr-1&gt;Prostate Cancer Prostatic Dis.&lt;/abbr-1&gt;&lt;abbr-2&gt;Prostate Cancer Prostatic Dis&lt;/abbr-2&gt;&lt;abbr-3&gt;Prostate Cancer &amp;amp; Prostatic Diseases&lt;/abbr-3&gt;&lt;/periodical&gt;&lt;pages&gt;104-109&lt;/pages&gt;&lt;volume&gt;18&lt;/volume&gt;&lt;number&gt;2&lt;/number&gt;&lt;dates&gt;&lt;year&gt;2015&lt;/year&gt;&lt;/dates&gt;&lt;isbn&gt;1365-7852&lt;/isbn&gt;&lt;urls&gt;&lt;/urls&gt;&lt;custom2&gt;KQ1&lt;/custom2&gt;&lt;custom3&gt;Race-AA-Black, Race-Hispanic&lt;/custom3&gt;&lt;custom5&gt;VA Kim Man - Karli to review&lt;/custom5&gt;&lt;custom6&gt;Karli&lt;/custom6&gt;&lt;custom7&gt;Include&lt;/custom7&gt;&lt;/record&gt;&lt;/Cite&gt;&lt;/EndNote&gt;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22</w:t>
              </w:r>
              <w:r>
                <w:rPr>
                  <w:rFonts w:eastAsia="Times New Roman"/>
                  <w:color w:val="000000"/>
                  <w:sz w:val="20"/>
                  <w:szCs w:val="20"/>
                </w:rPr>
                <w:fldChar w:fldCharType="end"/>
              </w:r>
            </w:hyperlink>
          </w:p>
        </w:tc>
        <w:tc>
          <w:tcPr>
            <w:tcW w:w="1805" w:type="dxa"/>
            <w:shd w:val="clear" w:color="auto" w:fill="auto"/>
            <w:noWrap/>
            <w:hideMark/>
          </w:tcPr>
          <w:p w14:paraId="70D7CACC"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Cancer (prostate)</w:t>
            </w:r>
          </w:p>
        </w:tc>
        <w:tc>
          <w:tcPr>
            <w:tcW w:w="1277" w:type="dxa"/>
            <w:shd w:val="clear" w:color="auto" w:fill="auto"/>
            <w:noWrap/>
            <w:hideMark/>
          </w:tcPr>
          <w:p w14:paraId="218BD63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1258</w:t>
            </w:r>
          </w:p>
        </w:tc>
        <w:tc>
          <w:tcPr>
            <w:tcW w:w="4238" w:type="dxa"/>
            <w:shd w:val="clear" w:color="auto" w:fill="auto"/>
            <w:noWrap/>
            <w:hideMark/>
          </w:tcPr>
          <w:p w14:paraId="0CA4E6CD"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Prostate cancer mortality</w:t>
            </w:r>
          </w:p>
        </w:tc>
        <w:tc>
          <w:tcPr>
            <w:tcW w:w="1072" w:type="dxa"/>
            <w:shd w:val="clear" w:color="auto" w:fill="auto"/>
            <w:noWrap/>
            <w:hideMark/>
          </w:tcPr>
          <w:p w14:paraId="2D37078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Outcomes</w:t>
            </w:r>
          </w:p>
        </w:tc>
        <w:tc>
          <w:tcPr>
            <w:tcW w:w="972" w:type="dxa"/>
            <w:shd w:val="clear" w:color="auto" w:fill="auto"/>
            <w:noWrap/>
            <w:hideMark/>
          </w:tcPr>
          <w:p w14:paraId="3327F98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1F9D11E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72F88AE5" w14:textId="77777777" w:rsidTr="0042157B">
        <w:trPr>
          <w:trHeight w:val="315"/>
          <w:jc w:val="center"/>
        </w:trPr>
        <w:tc>
          <w:tcPr>
            <w:tcW w:w="4415" w:type="dxa"/>
            <w:shd w:val="clear" w:color="auto" w:fill="auto"/>
            <w:noWrap/>
            <w:hideMark/>
          </w:tcPr>
          <w:p w14:paraId="585F68DF" w14:textId="77777777" w:rsidR="00F77033" w:rsidRPr="00F57968" w:rsidRDefault="00F77033" w:rsidP="00F77033">
            <w:pPr>
              <w:rPr>
                <w:sz w:val="20"/>
                <w:szCs w:val="20"/>
              </w:rPr>
            </w:pPr>
            <w:r>
              <w:rPr>
                <w:rFonts w:eastAsia="Times New Roman"/>
                <w:noProof/>
                <w:color w:val="000000"/>
                <w:sz w:val="20"/>
                <w:szCs w:val="20"/>
              </w:rPr>
              <w:t>Racial parity in tumor burden, treatment choice and survival outcomes in men with prostate cancer in the VA healthcare system</w:t>
            </w:r>
            <w:hyperlink w:anchor="_ENREF_22" w:tooltip="Daskivich, 2015 #5050"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&lt;EndNote&gt;&lt;Cite&gt;&lt;Author&gt;Daskivich&lt;/Author&gt;&lt;Year&gt;2015&lt;/Year&gt;&lt;RecNum&gt;5050&lt;/RecNum&gt;&lt;DisplayText&gt;&lt;style face="superscript"&gt;22&lt;/style&gt;&lt;/DisplayText&gt;&lt;record&gt;&lt;rec-number&gt;5050&lt;/rec-number&gt;&lt;foreign-keys&gt;&lt;key app="EN" db-id="srfz5pzfd9s09aessv7x0wasvr2feta0vwr0" timestamp="1467222619"&gt;5050&lt;/key&gt;&lt;/foreign-keys&gt;&lt;ref-type name="Journal Article"&gt;17&lt;/ref-type&gt;&lt;contributors&gt;&lt;authors&gt;&lt;author&gt;Daskivich, TJ&lt;/author&gt;&lt;author&gt;Kwan, L&lt;/author&gt;&lt;author&gt;Dash, Atreya&lt;/author&gt;&lt;author&gt;Litwin, MS&lt;/author&gt;&lt;/authors&gt;&lt;/contributors&gt;&lt;titles&gt;&lt;title&gt;Racial parity in tumor burden, treatment choice and survival outcomes in men with prostate cancer in the VA healthcare system&lt;/title&gt;&lt;secondary-title&gt;Prostate cancer and prostatic diseases&lt;/secondary-title&gt;&lt;/titles&gt;&lt;periodical&gt;&lt;full-title&gt;Prostate Cancer and Prostatic Diseases&lt;/full-title&gt;&lt;abbr-1&gt;Prostate Cancer Prostatic Dis.&lt;/abbr-1&gt;&lt;abbr-2&gt;Prostate Cancer Prostatic Dis&lt;/abbr-2&gt;&lt;abbr-3&gt;Prostate Cancer &amp;amp; Prostatic Diseases&lt;/abbr-3&gt;&lt;/periodical&gt;&lt;pages&gt;104-109&lt;/pages&gt;&lt;volume&gt;18&lt;/volume&gt;&lt;number&gt;2&lt;/number&gt;&lt;dates&gt;&lt;year&gt;2015&lt;/year&gt;&lt;/dates&gt;&lt;isbn&gt;1365-7852&lt;/isbn&gt;&lt;urls&gt;&lt;/urls&gt;&lt;custom2&gt;KQ1&lt;/custom2&gt;&lt;custom3&gt;Race-AA-Black, Race-Hispanic&lt;/custom3&gt;&lt;custom5&gt;VA Kim Man - Karli to review&lt;/custom5&gt;&lt;custom6&gt;Karli&lt;/custom6&gt;&lt;custom7&gt;Include&lt;/custom7&gt;&lt;/record&gt;&lt;/Cite&gt;&lt;/EndNote&gt;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22</w:t>
              </w:r>
              <w:r>
                <w:rPr>
                  <w:rFonts w:eastAsia="Times New Roman"/>
                  <w:color w:val="000000"/>
                  <w:sz w:val="20"/>
                  <w:szCs w:val="20"/>
                </w:rPr>
                <w:fldChar w:fldCharType="end"/>
              </w:r>
            </w:hyperlink>
          </w:p>
        </w:tc>
        <w:tc>
          <w:tcPr>
            <w:tcW w:w="1805" w:type="dxa"/>
            <w:shd w:val="clear" w:color="auto" w:fill="auto"/>
            <w:noWrap/>
            <w:hideMark/>
          </w:tcPr>
          <w:p w14:paraId="5F471D0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Cancer (prostate)</w:t>
            </w:r>
          </w:p>
        </w:tc>
        <w:tc>
          <w:tcPr>
            <w:tcW w:w="1277" w:type="dxa"/>
            <w:shd w:val="clear" w:color="auto" w:fill="auto"/>
            <w:noWrap/>
            <w:hideMark/>
          </w:tcPr>
          <w:p w14:paraId="4631BCE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1258</w:t>
            </w:r>
          </w:p>
        </w:tc>
        <w:tc>
          <w:tcPr>
            <w:tcW w:w="4238" w:type="dxa"/>
            <w:shd w:val="clear" w:color="auto" w:fill="auto"/>
            <w:noWrap/>
            <w:hideMark/>
          </w:tcPr>
          <w:p w14:paraId="7D29EE6B"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Prostate cancer mortality</w:t>
            </w:r>
          </w:p>
        </w:tc>
        <w:tc>
          <w:tcPr>
            <w:tcW w:w="1072" w:type="dxa"/>
            <w:shd w:val="clear" w:color="auto" w:fill="auto"/>
            <w:noWrap/>
            <w:hideMark/>
          </w:tcPr>
          <w:p w14:paraId="4CAC77A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0F773A6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6C07669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6391A4C3" w14:textId="77777777" w:rsidTr="0042157B">
        <w:trPr>
          <w:trHeight w:val="315"/>
          <w:jc w:val="center"/>
        </w:trPr>
        <w:tc>
          <w:tcPr>
            <w:tcW w:w="4415" w:type="dxa"/>
            <w:shd w:val="clear" w:color="auto" w:fill="auto"/>
            <w:noWrap/>
            <w:hideMark/>
          </w:tcPr>
          <w:p w14:paraId="43F568C1" w14:textId="77777777" w:rsidR="00F77033" w:rsidRPr="00F57968" w:rsidRDefault="00F77033" w:rsidP="00F77033">
            <w:pPr>
              <w:rPr>
                <w:sz w:val="20"/>
                <w:szCs w:val="20"/>
              </w:rPr>
            </w:pPr>
            <w:r>
              <w:rPr>
                <w:rFonts w:eastAsia="Times New Roman"/>
                <w:noProof/>
                <w:color w:val="000000"/>
                <w:sz w:val="20"/>
                <w:szCs w:val="20"/>
              </w:rPr>
              <w:t>Racial/ethnic differences in cardiovascular risk factors among women veterans</w:t>
            </w:r>
            <w:hyperlink w:anchor="_ENREF_59" w:tooltip="Rose, 2013 #4998" w:history="1">
              <w:r>
                <w:rPr>
                  <w:rFonts w:eastAsia="Times New Roman"/>
                  <w:color w:val="000000"/>
                  <w:sz w:val="20"/>
                  <w:szCs w:val="20"/>
                </w:rPr>
                <w:fldChar w:fldCharType="begin">
                  <w:fldData xml:space="preserve">PEVuZE5vdGU+PENpdGU+PEF1dGhvcj5Sb3NlPC9BdXRob3I+PFllYXI+MjAxMzwvWWVhcj48UmVj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PEVuZE5vdGU+PENpdGU+PEF1dGhvcj5Sb3NlPC9BdXRob3I+PFllYXI+MjAxMzwvWWVhcj48UmVj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59</w:t>
              </w:r>
              <w:r>
                <w:rPr>
                  <w:rFonts w:eastAsia="Times New Roman"/>
                  <w:color w:val="000000"/>
                  <w:sz w:val="20"/>
                  <w:szCs w:val="20"/>
                </w:rPr>
                <w:fldChar w:fldCharType="end"/>
              </w:r>
            </w:hyperlink>
          </w:p>
        </w:tc>
        <w:tc>
          <w:tcPr>
            <w:tcW w:w="1805" w:type="dxa"/>
            <w:shd w:val="clear" w:color="auto" w:fill="auto"/>
            <w:noWrap/>
            <w:hideMark/>
          </w:tcPr>
          <w:p w14:paraId="38C08DCE"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w:t>
            </w:r>
          </w:p>
        </w:tc>
        <w:tc>
          <w:tcPr>
            <w:tcW w:w="1277" w:type="dxa"/>
            <w:shd w:val="clear" w:color="auto" w:fill="auto"/>
            <w:noWrap/>
            <w:hideMark/>
          </w:tcPr>
          <w:p w14:paraId="4E0CDB9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3611</w:t>
            </w:r>
          </w:p>
        </w:tc>
        <w:tc>
          <w:tcPr>
            <w:tcW w:w="4238" w:type="dxa"/>
            <w:shd w:val="clear" w:color="auto" w:fill="auto"/>
            <w:noWrap/>
            <w:hideMark/>
          </w:tcPr>
          <w:p w14:paraId="5E5051AB"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 disease risk factors</w:t>
            </w:r>
          </w:p>
        </w:tc>
        <w:tc>
          <w:tcPr>
            <w:tcW w:w="1072" w:type="dxa"/>
            <w:shd w:val="clear" w:color="auto" w:fill="auto"/>
            <w:noWrap/>
            <w:hideMark/>
          </w:tcPr>
          <w:p w14:paraId="4A5A00F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Outcomes</w:t>
            </w:r>
          </w:p>
        </w:tc>
        <w:tc>
          <w:tcPr>
            <w:tcW w:w="972" w:type="dxa"/>
            <w:shd w:val="clear" w:color="auto" w:fill="auto"/>
            <w:noWrap/>
            <w:hideMark/>
          </w:tcPr>
          <w:p w14:paraId="79E3B02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2EEA0A1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478E0FFF" w14:textId="77777777" w:rsidTr="0042157B">
        <w:trPr>
          <w:trHeight w:val="315"/>
          <w:jc w:val="center"/>
        </w:trPr>
        <w:tc>
          <w:tcPr>
            <w:tcW w:w="4415" w:type="dxa"/>
            <w:shd w:val="clear" w:color="auto" w:fill="auto"/>
            <w:noWrap/>
            <w:hideMark/>
          </w:tcPr>
          <w:p w14:paraId="656AC493" w14:textId="77777777" w:rsidR="00F77033" w:rsidRPr="00F57968" w:rsidRDefault="00F77033" w:rsidP="00F77033">
            <w:pPr>
              <w:rPr>
                <w:sz w:val="20"/>
                <w:szCs w:val="20"/>
              </w:rPr>
            </w:pPr>
            <w:r>
              <w:rPr>
                <w:rFonts w:eastAsia="Times New Roman"/>
                <w:noProof/>
                <w:color w:val="000000"/>
                <w:sz w:val="20"/>
                <w:szCs w:val="20"/>
              </w:rPr>
              <w:t>Demographic determinants of response to statin medications</w:t>
            </w:r>
            <w:hyperlink w:anchor="_ENREF_36" w:tooltip="Cone, 2011 #5374" w:history="1">
              <w:r>
                <w:rPr>
                  <w:rFonts w:eastAsia="Times New Roman"/>
                  <w:color w:val="000000"/>
                  <w:sz w:val="20"/>
                  <w:szCs w:val="20"/>
                </w:rPr>
                <w:fldChar w:fldCharType="begin">
                  <w:fldData xml:space="preserve">PEVuZE5vdGU+PENpdGU+PEF1dGhvcj5Db25lPC9BdXRob3I+PFllYXI+MjAxMTwvWWVhcj48UmVj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PEVuZE5vdGU+PENpdGU+PEF1dGhvcj5Db25lPC9BdXRob3I+PFllYXI+MjAxMTwvWWVhcj48UmVj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36</w:t>
              </w:r>
              <w:r>
                <w:rPr>
                  <w:rFonts w:eastAsia="Times New Roman"/>
                  <w:color w:val="000000"/>
                  <w:sz w:val="20"/>
                  <w:szCs w:val="20"/>
                </w:rPr>
                <w:fldChar w:fldCharType="end"/>
              </w:r>
            </w:hyperlink>
          </w:p>
        </w:tc>
        <w:tc>
          <w:tcPr>
            <w:tcW w:w="1805" w:type="dxa"/>
            <w:shd w:val="clear" w:color="auto" w:fill="auto"/>
            <w:noWrap/>
            <w:hideMark/>
          </w:tcPr>
          <w:p w14:paraId="4C041F48"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 (coronary artery disease)</w:t>
            </w:r>
          </w:p>
        </w:tc>
        <w:tc>
          <w:tcPr>
            <w:tcW w:w="1277" w:type="dxa"/>
            <w:shd w:val="clear" w:color="auto" w:fill="auto"/>
            <w:noWrap/>
            <w:hideMark/>
          </w:tcPr>
          <w:p w14:paraId="5530EBD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5191</w:t>
            </w:r>
          </w:p>
        </w:tc>
        <w:tc>
          <w:tcPr>
            <w:tcW w:w="4238" w:type="dxa"/>
            <w:shd w:val="clear" w:color="auto" w:fill="auto"/>
            <w:noWrap/>
            <w:hideMark/>
          </w:tcPr>
          <w:p w14:paraId="50D56DE7"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Achieving goal of LDL</w:t>
            </w:r>
            <w:r>
              <w:rPr>
                <w:rFonts w:eastAsia="Times New Roman"/>
                <w:color w:val="000000"/>
                <w:sz w:val="20"/>
                <w:szCs w:val="20"/>
              </w:rPr>
              <w:t>-C</w:t>
            </w:r>
            <w:r w:rsidRPr="00F57968">
              <w:rPr>
                <w:rFonts w:eastAsia="Times New Roman"/>
                <w:color w:val="000000"/>
                <w:sz w:val="20"/>
                <w:szCs w:val="20"/>
              </w:rPr>
              <w:t xml:space="preserve"> &lt;100</w:t>
            </w:r>
          </w:p>
        </w:tc>
        <w:tc>
          <w:tcPr>
            <w:tcW w:w="1072" w:type="dxa"/>
            <w:shd w:val="clear" w:color="auto" w:fill="auto"/>
            <w:noWrap/>
            <w:hideMark/>
          </w:tcPr>
          <w:p w14:paraId="26E610F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632653C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50682CD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5A6A3957" w14:textId="77777777" w:rsidTr="0042157B">
        <w:trPr>
          <w:trHeight w:val="315"/>
          <w:jc w:val="center"/>
        </w:trPr>
        <w:tc>
          <w:tcPr>
            <w:tcW w:w="4415" w:type="dxa"/>
            <w:shd w:val="clear" w:color="auto" w:fill="auto"/>
            <w:noWrap/>
            <w:hideMark/>
          </w:tcPr>
          <w:p w14:paraId="30089130" w14:textId="77777777" w:rsidR="00F77033" w:rsidRPr="00F57968" w:rsidRDefault="00F77033" w:rsidP="00F77033">
            <w:pPr>
              <w:rPr>
                <w:sz w:val="20"/>
                <w:szCs w:val="20"/>
              </w:rPr>
            </w:pPr>
            <w:r>
              <w:rPr>
                <w:rFonts w:eastAsia="Times New Roman"/>
                <w:noProof/>
                <w:color w:val="000000"/>
                <w:sz w:val="20"/>
                <w:szCs w:val="20"/>
              </w:rPr>
              <w:t>Decomposing gender differences in low-density lipoprotein cholesterol among veterans with or at risk for cardiovascular illness</w:t>
            </w:r>
            <w:hyperlink w:anchor="_ENREF_42" w:tooltip="Sambamoorthi, 2012 #5375" w:history="1">
              <w:r>
                <w:rPr>
                  <w:rFonts w:eastAsia="Times New Roman"/>
                  <w:color w:val="000000"/>
                  <w:sz w:val="20"/>
                  <w:szCs w:val="20"/>
                </w:rPr>
                <w:fldChar w:fldCharType="begin">
                  <w:fldData xml:space="preserve">PEVuZE5vdGU+PENpdGU+PEF1dGhvcj5TYW1iYW1vb3J0aGk8L0F1dGhvcj48WWVhcj4yMDEyPC9Z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PEVuZE5vdGU+PENpdGU+PEF1dGhvcj5TYW1iYW1vb3J0aGk8L0F1dGhvcj48WWVhcj4yMDEyPC9Z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42</w:t>
              </w:r>
              <w:r>
                <w:rPr>
                  <w:rFonts w:eastAsia="Times New Roman"/>
                  <w:color w:val="000000"/>
                  <w:sz w:val="20"/>
                  <w:szCs w:val="20"/>
                </w:rPr>
                <w:fldChar w:fldCharType="end"/>
              </w:r>
            </w:hyperlink>
          </w:p>
        </w:tc>
        <w:tc>
          <w:tcPr>
            <w:tcW w:w="1805" w:type="dxa"/>
            <w:shd w:val="clear" w:color="auto" w:fill="auto"/>
            <w:noWrap/>
            <w:hideMark/>
          </w:tcPr>
          <w:p w14:paraId="53B6B95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 (lipid management)</w:t>
            </w:r>
          </w:p>
        </w:tc>
        <w:tc>
          <w:tcPr>
            <w:tcW w:w="1277" w:type="dxa"/>
            <w:shd w:val="clear" w:color="auto" w:fill="auto"/>
            <w:noWrap/>
            <w:hideMark/>
          </w:tcPr>
          <w:p w14:paraId="23F08BA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527568</w:t>
            </w:r>
          </w:p>
        </w:tc>
        <w:tc>
          <w:tcPr>
            <w:tcW w:w="4238" w:type="dxa"/>
            <w:shd w:val="clear" w:color="auto" w:fill="auto"/>
            <w:noWrap/>
            <w:hideMark/>
          </w:tcPr>
          <w:p w14:paraId="5E2A7216"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LDL</w:t>
            </w:r>
            <w:r>
              <w:rPr>
                <w:rFonts w:eastAsia="Times New Roman"/>
                <w:color w:val="000000"/>
                <w:sz w:val="20"/>
                <w:szCs w:val="20"/>
              </w:rPr>
              <w:t>-C</w:t>
            </w:r>
            <w:r w:rsidRPr="00F57968">
              <w:rPr>
                <w:rFonts w:eastAsia="Times New Roman"/>
                <w:color w:val="000000"/>
                <w:sz w:val="20"/>
                <w:szCs w:val="20"/>
              </w:rPr>
              <w:t xml:space="preserve"> greater than or equal to 130</w:t>
            </w:r>
          </w:p>
        </w:tc>
        <w:tc>
          <w:tcPr>
            <w:tcW w:w="1072" w:type="dxa"/>
            <w:shd w:val="clear" w:color="auto" w:fill="auto"/>
            <w:noWrap/>
            <w:hideMark/>
          </w:tcPr>
          <w:p w14:paraId="1D67AFD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2DD118D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49B25B6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2D6038B4" w14:textId="77777777" w:rsidTr="0042157B">
        <w:trPr>
          <w:trHeight w:val="315"/>
          <w:jc w:val="center"/>
        </w:trPr>
        <w:tc>
          <w:tcPr>
            <w:tcW w:w="4415" w:type="dxa"/>
            <w:shd w:val="clear" w:color="auto" w:fill="auto"/>
            <w:noWrap/>
            <w:hideMark/>
          </w:tcPr>
          <w:p w14:paraId="3826A928" w14:textId="77777777" w:rsidR="00F77033" w:rsidRPr="00F57968" w:rsidRDefault="00F77033" w:rsidP="00F77033">
            <w:pPr>
              <w:rPr>
                <w:sz w:val="20"/>
                <w:szCs w:val="20"/>
              </w:rPr>
            </w:pPr>
            <w:r w:rsidRPr="00F57968">
              <w:rPr>
                <w:rFonts w:eastAsia="Times New Roman"/>
                <w:color w:val="000000"/>
                <w:sz w:val="20"/>
                <w:szCs w:val="20"/>
              </w:rPr>
              <w:t>Racial and ethnic disparities in post-stroke</w:t>
            </w:r>
            <w:r>
              <w:rPr>
                <w:rFonts w:eastAsia="Times New Roman"/>
                <w:color w:val="000000"/>
                <w:sz w:val="20"/>
                <w:szCs w:val="20"/>
              </w:rPr>
              <w:t xml:space="preserve"> </w:t>
            </w:r>
            <w:r w:rsidRPr="00F57968">
              <w:rPr>
                <w:rFonts w:eastAsia="Times New Roman"/>
                <w:color w:val="000000"/>
                <w:sz w:val="20"/>
                <w:szCs w:val="20"/>
              </w:rPr>
              <w:t>depression detection</w:t>
            </w:r>
            <w:hyperlink w:anchor="_ENREF_48" w:tooltip="Jia, 2010 #1953" w:history="1">
              <w:r>
                <w:rPr>
                  <w:rFonts w:eastAsia="Times New Roman"/>
                  <w:color w:val="000000"/>
                  <w:sz w:val="20"/>
                  <w:szCs w:val="20"/>
                </w:rPr>
                <w:fldChar w:fldCharType="begin">
                  <w:fldData xml:space="preserve">PEVuZE5vdGU+PENpdGU+PEF1dGhvcj5KaWE8L0F1dGhvcj48WWVhcj4yMDEwPC9ZZWFyPjxSZWNO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PEVuZE5vdGU+PENpdGU+PEF1dGhvcj5KaWE8L0F1dGhvcj48WWVhcj4yMDEwPC9ZZWFyPjxSZWNO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48</w:t>
              </w:r>
              <w:r>
                <w:rPr>
                  <w:rFonts w:eastAsia="Times New Roman"/>
                  <w:color w:val="000000"/>
                  <w:sz w:val="20"/>
                  <w:szCs w:val="20"/>
                </w:rPr>
                <w:fldChar w:fldCharType="end"/>
              </w:r>
            </w:hyperlink>
          </w:p>
        </w:tc>
        <w:tc>
          <w:tcPr>
            <w:tcW w:w="1805" w:type="dxa"/>
            <w:shd w:val="clear" w:color="auto" w:fill="auto"/>
            <w:noWrap/>
            <w:hideMark/>
          </w:tcPr>
          <w:p w14:paraId="3E34223F" w14:textId="77777777" w:rsidR="00F77033" w:rsidRPr="00F57968" w:rsidRDefault="00F77033" w:rsidP="00F77033">
            <w:pPr>
              <w:rPr>
                <w:rFonts w:eastAsia="Times New Roman"/>
                <w:color w:val="000000"/>
                <w:sz w:val="20"/>
                <w:szCs w:val="20"/>
              </w:rPr>
            </w:pPr>
            <w:r w:rsidRPr="00446BE0">
              <w:rPr>
                <w:rFonts w:eastAsia="Times New Roman"/>
                <w:color w:val="000000"/>
                <w:sz w:val="20"/>
                <w:szCs w:val="20"/>
              </w:rPr>
              <w:t>Cardiovascular (Stroke)</w:t>
            </w:r>
          </w:p>
        </w:tc>
        <w:tc>
          <w:tcPr>
            <w:tcW w:w="1277" w:type="dxa"/>
            <w:shd w:val="clear" w:color="auto" w:fill="auto"/>
            <w:noWrap/>
            <w:hideMark/>
          </w:tcPr>
          <w:p w14:paraId="7112A5F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5825</w:t>
            </w:r>
          </w:p>
        </w:tc>
        <w:tc>
          <w:tcPr>
            <w:tcW w:w="4238" w:type="dxa"/>
            <w:shd w:val="clear" w:color="auto" w:fill="auto"/>
            <w:noWrap/>
            <w:hideMark/>
          </w:tcPr>
          <w:p w14:paraId="7377230A"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Diagnosis of post-stroke depression </w:t>
            </w:r>
          </w:p>
        </w:tc>
        <w:tc>
          <w:tcPr>
            <w:tcW w:w="1072" w:type="dxa"/>
            <w:shd w:val="clear" w:color="auto" w:fill="auto"/>
            <w:noWrap/>
            <w:hideMark/>
          </w:tcPr>
          <w:p w14:paraId="3C883D2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Outcomes</w:t>
            </w:r>
          </w:p>
        </w:tc>
        <w:tc>
          <w:tcPr>
            <w:tcW w:w="972" w:type="dxa"/>
            <w:shd w:val="clear" w:color="auto" w:fill="auto"/>
            <w:noWrap/>
            <w:hideMark/>
          </w:tcPr>
          <w:p w14:paraId="519DF6A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340B379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5FCE9A23" w14:textId="77777777" w:rsidTr="0042157B">
        <w:trPr>
          <w:trHeight w:val="315"/>
          <w:jc w:val="center"/>
        </w:trPr>
        <w:tc>
          <w:tcPr>
            <w:tcW w:w="4415" w:type="dxa"/>
            <w:shd w:val="clear" w:color="auto" w:fill="auto"/>
            <w:noWrap/>
            <w:hideMark/>
          </w:tcPr>
          <w:p w14:paraId="5F6C289B" w14:textId="77777777" w:rsidR="00F77033" w:rsidRPr="00F57968" w:rsidRDefault="00F77033" w:rsidP="00F77033">
            <w:pPr>
              <w:rPr>
                <w:sz w:val="20"/>
                <w:szCs w:val="20"/>
              </w:rPr>
            </w:pPr>
            <w:r w:rsidRPr="00F57968">
              <w:rPr>
                <w:rFonts w:eastAsia="Times New Roman"/>
                <w:color w:val="000000"/>
                <w:sz w:val="20"/>
                <w:szCs w:val="20"/>
              </w:rPr>
              <w:t>Longitudinal ethnic differences in multiple cardiovascular risk factor control in a cohort of US adults with diabetes</w:t>
            </w:r>
            <w:hyperlink w:anchor="_ENREF_60" w:tooltip="Egede, 2011 #5253" w:history="1">
              <w:r>
                <w:rPr>
                  <w:rFonts w:eastAsia="Times New Roman"/>
                  <w:color w:val="000000"/>
                  <w:sz w:val="20"/>
                  <w:szCs w:val="20"/>
                </w:rPr>
                <w:fldChar w:fldCharType="begin">
                  <w:fldData xml:space="preserve">PEVuZE5vdGU+PENpdGU+PEF1dGhvcj5FZ2VkZTwvQXV0aG9yPjxZZWFyPjIwMTE8L1llYXI+PFJl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PEVuZE5vdGU+PENpdGU+PEF1dGhvcj5FZ2VkZTwvQXV0aG9yPjxZZWFyPjIwMTE8L1llYXI+PFJl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60</w:t>
              </w:r>
              <w:r>
                <w:rPr>
                  <w:rFonts w:eastAsia="Times New Roman"/>
                  <w:color w:val="000000"/>
                  <w:sz w:val="20"/>
                  <w:szCs w:val="20"/>
                </w:rPr>
                <w:fldChar w:fldCharType="end"/>
              </w:r>
            </w:hyperlink>
          </w:p>
        </w:tc>
        <w:tc>
          <w:tcPr>
            <w:tcW w:w="1805" w:type="dxa"/>
            <w:shd w:val="clear" w:color="auto" w:fill="auto"/>
            <w:noWrap/>
            <w:hideMark/>
          </w:tcPr>
          <w:p w14:paraId="535EACA2"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 disease, Diabetes</w:t>
            </w:r>
          </w:p>
        </w:tc>
        <w:tc>
          <w:tcPr>
            <w:tcW w:w="1277" w:type="dxa"/>
            <w:shd w:val="clear" w:color="auto" w:fill="auto"/>
            <w:noWrap/>
            <w:hideMark/>
          </w:tcPr>
          <w:p w14:paraId="7211930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11203</w:t>
            </w:r>
          </w:p>
        </w:tc>
        <w:tc>
          <w:tcPr>
            <w:tcW w:w="4238" w:type="dxa"/>
            <w:shd w:val="clear" w:color="auto" w:fill="auto"/>
            <w:noWrap/>
            <w:hideMark/>
          </w:tcPr>
          <w:p w14:paraId="274234A8"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CV risk factor control (glycemic, BP, LDL</w:t>
            </w:r>
            <w:r>
              <w:rPr>
                <w:rFonts w:eastAsia="Times New Roman"/>
                <w:color w:val="000000"/>
                <w:sz w:val="20"/>
                <w:szCs w:val="20"/>
              </w:rPr>
              <w:t>-C</w:t>
            </w:r>
            <w:r w:rsidRPr="00F57968">
              <w:rPr>
                <w:rFonts w:eastAsia="Times New Roman"/>
                <w:color w:val="000000"/>
                <w:sz w:val="20"/>
                <w:szCs w:val="20"/>
              </w:rPr>
              <w:t>)</w:t>
            </w:r>
          </w:p>
        </w:tc>
        <w:tc>
          <w:tcPr>
            <w:tcW w:w="1072" w:type="dxa"/>
            <w:shd w:val="clear" w:color="auto" w:fill="auto"/>
            <w:noWrap/>
            <w:hideMark/>
          </w:tcPr>
          <w:p w14:paraId="31EAE50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1B6108C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749A557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52EFBEF3" w14:textId="77777777" w:rsidTr="0042157B">
        <w:trPr>
          <w:trHeight w:val="315"/>
          <w:jc w:val="center"/>
        </w:trPr>
        <w:tc>
          <w:tcPr>
            <w:tcW w:w="4415" w:type="dxa"/>
            <w:shd w:val="clear" w:color="auto" w:fill="auto"/>
            <w:noWrap/>
            <w:hideMark/>
          </w:tcPr>
          <w:p w14:paraId="13FC2921" w14:textId="77777777" w:rsidR="00F77033" w:rsidRPr="00F57968" w:rsidRDefault="00F77033" w:rsidP="00F77033">
            <w:pPr>
              <w:rPr>
                <w:sz w:val="20"/>
                <w:szCs w:val="20"/>
              </w:rPr>
            </w:pPr>
            <w:r>
              <w:rPr>
                <w:rFonts w:eastAsia="Times New Roman"/>
                <w:noProof/>
                <w:color w:val="000000"/>
                <w:sz w:val="20"/>
                <w:szCs w:val="20"/>
              </w:rPr>
              <w:t>Racial and ethnic disparities in the control of cardiovascular disease risk factors in Southwest American veterans with type 2 diabetes: the Diabetes Outcomes in Veterans Study</w:t>
            </w:r>
            <w:hyperlink w:anchor="_ENREF_80" w:tooltip="Wendel, 2006 #868" w:history="1">
              <w:r>
                <w:rPr>
                  <w:rFonts w:eastAsia="Times New Roman"/>
                  <w:color w:val="000000"/>
                  <w:sz w:val="20"/>
                  <w:szCs w:val="20"/>
                </w:rPr>
                <w:fldChar w:fldCharType="begin">
                  <w:fldData xml:space="preserve">PEVuZE5vdGU+PENpdGU+PEF1dGhvcj5XZW5kZWw8L0F1dGhvcj48WWVhcj4yMDA2PC9ZZWFyPjxS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==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PEVuZE5vdGU+PENpdGU+PEF1dGhvcj5XZW5kZWw8L0F1dGhvcj48WWVhcj4yMDA2PC9ZZWFyPjxS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==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80</w:t>
              </w:r>
              <w:r>
                <w:rPr>
                  <w:rFonts w:eastAsia="Times New Roman"/>
                  <w:color w:val="000000"/>
                  <w:sz w:val="20"/>
                  <w:szCs w:val="20"/>
                </w:rPr>
                <w:fldChar w:fldCharType="end"/>
              </w:r>
            </w:hyperlink>
          </w:p>
        </w:tc>
        <w:tc>
          <w:tcPr>
            <w:tcW w:w="1805" w:type="dxa"/>
            <w:shd w:val="clear" w:color="auto" w:fill="auto"/>
            <w:noWrap/>
            <w:hideMark/>
          </w:tcPr>
          <w:p w14:paraId="4BC2867E"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 Diabetes</w:t>
            </w:r>
          </w:p>
        </w:tc>
        <w:tc>
          <w:tcPr>
            <w:tcW w:w="1277" w:type="dxa"/>
            <w:shd w:val="clear" w:color="auto" w:fill="auto"/>
            <w:noWrap/>
            <w:hideMark/>
          </w:tcPr>
          <w:p w14:paraId="00AE6FC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338</w:t>
            </w:r>
          </w:p>
        </w:tc>
        <w:tc>
          <w:tcPr>
            <w:tcW w:w="4238" w:type="dxa"/>
            <w:shd w:val="clear" w:color="auto" w:fill="auto"/>
            <w:noWrap/>
            <w:hideMark/>
          </w:tcPr>
          <w:p w14:paraId="3F02331A"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Glycemic control, insulin treatment intensity, lipid</w:t>
            </w:r>
            <w:r w:rsidRPr="00F57968">
              <w:rPr>
                <w:rFonts w:eastAsia="Times New Roman"/>
                <w:color w:val="000000"/>
                <w:sz w:val="20"/>
                <w:szCs w:val="20"/>
              </w:rPr>
              <w:br/>
              <w:t>levels, and blood pressure control.</w:t>
            </w:r>
          </w:p>
        </w:tc>
        <w:tc>
          <w:tcPr>
            <w:tcW w:w="1072" w:type="dxa"/>
            <w:shd w:val="clear" w:color="auto" w:fill="auto"/>
            <w:noWrap/>
            <w:hideMark/>
          </w:tcPr>
          <w:p w14:paraId="526F4D2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12F0AFC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36937B5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7975422D" w14:textId="77777777" w:rsidTr="0042157B">
        <w:trPr>
          <w:trHeight w:val="315"/>
          <w:jc w:val="center"/>
        </w:trPr>
        <w:tc>
          <w:tcPr>
            <w:tcW w:w="4415" w:type="dxa"/>
            <w:shd w:val="clear" w:color="auto" w:fill="auto"/>
            <w:noWrap/>
            <w:hideMark/>
          </w:tcPr>
          <w:p w14:paraId="527D6444" w14:textId="77777777" w:rsidR="00F77033" w:rsidRPr="00F57968" w:rsidRDefault="00F77033" w:rsidP="00F77033">
            <w:pPr>
              <w:rPr>
                <w:sz w:val="20"/>
                <w:szCs w:val="20"/>
              </w:rPr>
            </w:pPr>
            <w:r>
              <w:rPr>
                <w:rFonts w:eastAsia="Times New Roman"/>
                <w:noProof/>
                <w:color w:val="000000"/>
                <w:sz w:val="20"/>
                <w:szCs w:val="20"/>
              </w:rPr>
              <w:t>Racial and ethnic disparities in the control of cardiovascular disease risk factors in Southwest American veterans with type 2 diabetes: the Diabetes Outcomes in Veterans Study</w:t>
            </w:r>
            <w:hyperlink w:anchor="_ENREF_80" w:tooltip="Wendel, 2006 #868" w:history="1">
              <w:r>
                <w:rPr>
                  <w:rFonts w:eastAsia="Times New Roman"/>
                  <w:color w:val="000000"/>
                  <w:sz w:val="20"/>
                  <w:szCs w:val="20"/>
                </w:rPr>
                <w:fldChar w:fldCharType="begin">
                  <w:fldData xml:space="preserve">PEVuZE5vdGU+PENpdGU+PEF1dGhvcj5XZW5kZWw8L0F1dGhvcj48WWVhcj4yMDA2PC9ZZWFyPjxS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==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PEVuZE5vdGU+PENpdGU+PEF1dGhvcj5XZW5kZWw8L0F1dGhvcj48WWVhcj4yMDA2PC9ZZWFyPjxS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==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80</w:t>
              </w:r>
              <w:r>
                <w:rPr>
                  <w:rFonts w:eastAsia="Times New Roman"/>
                  <w:color w:val="000000"/>
                  <w:sz w:val="20"/>
                  <w:szCs w:val="20"/>
                </w:rPr>
                <w:fldChar w:fldCharType="end"/>
              </w:r>
            </w:hyperlink>
          </w:p>
        </w:tc>
        <w:tc>
          <w:tcPr>
            <w:tcW w:w="1805" w:type="dxa"/>
            <w:shd w:val="clear" w:color="auto" w:fill="auto"/>
            <w:noWrap/>
            <w:hideMark/>
          </w:tcPr>
          <w:p w14:paraId="2F7C6570"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Cardiovascular, Diabetes</w:t>
            </w:r>
          </w:p>
        </w:tc>
        <w:tc>
          <w:tcPr>
            <w:tcW w:w="1277" w:type="dxa"/>
            <w:shd w:val="clear" w:color="auto" w:fill="auto"/>
            <w:noWrap/>
            <w:hideMark/>
          </w:tcPr>
          <w:p w14:paraId="524C404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338</w:t>
            </w:r>
          </w:p>
        </w:tc>
        <w:tc>
          <w:tcPr>
            <w:tcW w:w="4238" w:type="dxa"/>
            <w:shd w:val="clear" w:color="auto" w:fill="auto"/>
            <w:noWrap/>
            <w:hideMark/>
          </w:tcPr>
          <w:p w14:paraId="524A74F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Glycemic control, insulin treatment intensity, lipid</w:t>
            </w:r>
            <w:r w:rsidRPr="00F57968">
              <w:rPr>
                <w:rFonts w:eastAsia="Times New Roman"/>
                <w:color w:val="000000"/>
                <w:sz w:val="20"/>
                <w:szCs w:val="20"/>
              </w:rPr>
              <w:br/>
              <w:t>levels, and blood pressure control.</w:t>
            </w:r>
          </w:p>
        </w:tc>
        <w:tc>
          <w:tcPr>
            <w:tcW w:w="1072" w:type="dxa"/>
            <w:shd w:val="clear" w:color="auto" w:fill="auto"/>
            <w:noWrap/>
            <w:hideMark/>
          </w:tcPr>
          <w:p w14:paraId="0D757EF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6F94D12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3B279B1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7564A781" w14:textId="77777777" w:rsidTr="0042157B">
        <w:trPr>
          <w:trHeight w:val="315"/>
          <w:jc w:val="center"/>
        </w:trPr>
        <w:tc>
          <w:tcPr>
            <w:tcW w:w="4415" w:type="dxa"/>
            <w:shd w:val="clear" w:color="auto" w:fill="auto"/>
            <w:noWrap/>
            <w:hideMark/>
          </w:tcPr>
          <w:p w14:paraId="2278B87A" w14:textId="77777777" w:rsidR="00F77033" w:rsidRPr="00F57968" w:rsidRDefault="00F77033" w:rsidP="00F77033">
            <w:pPr>
              <w:rPr>
                <w:sz w:val="20"/>
                <w:szCs w:val="20"/>
              </w:rPr>
            </w:pPr>
            <w:r w:rsidRPr="00F57968">
              <w:rPr>
                <w:rFonts w:eastAsia="Times New Roman"/>
                <w:color w:val="000000"/>
                <w:sz w:val="20"/>
                <w:szCs w:val="20"/>
              </w:rPr>
              <w:t>Ethnic disparities in the treatment of dementia in veterans</w:t>
            </w:r>
            <w:hyperlink w:anchor="_ENREF_107" w:tooltip="Kalkonde, 2009 #1924" w:history="1">
              <w:r>
                <w:rPr>
                  <w:rFonts w:eastAsia="Times New Roman"/>
                  <w:color w:val="000000"/>
                  <w:sz w:val="20"/>
                  <w:szCs w:val="20"/>
                </w:rPr>
                <w:fldChar w:fldCharType="begin">
                  <w:fldData xml:space="preserve">PEVuZE5vdGU+PENpdGU+PEF1dGhvcj5LYWxrb25kZTwvQXV0aG9yPjxZZWFyPjIwMDk8L1llYXI+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PEVuZE5vdGU+PENpdGU+PEF1dGhvcj5LYWxrb25kZTwvQXV0aG9yPjxZZWFyPjIwMDk8L1llYXI+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107</w:t>
              </w:r>
              <w:r>
                <w:rPr>
                  <w:rFonts w:eastAsia="Times New Roman"/>
                  <w:color w:val="000000"/>
                  <w:sz w:val="20"/>
                  <w:szCs w:val="20"/>
                </w:rPr>
                <w:fldChar w:fldCharType="end"/>
              </w:r>
            </w:hyperlink>
          </w:p>
        </w:tc>
        <w:tc>
          <w:tcPr>
            <w:tcW w:w="1805" w:type="dxa"/>
            <w:shd w:val="clear" w:color="auto" w:fill="auto"/>
            <w:noWrap/>
            <w:hideMark/>
          </w:tcPr>
          <w:p w14:paraId="0C49EB2D"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Dementia</w:t>
            </w:r>
          </w:p>
        </w:tc>
        <w:tc>
          <w:tcPr>
            <w:tcW w:w="1277" w:type="dxa"/>
            <w:shd w:val="clear" w:color="auto" w:fill="auto"/>
            <w:noWrap/>
            <w:hideMark/>
          </w:tcPr>
          <w:p w14:paraId="0ACFE26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410</w:t>
            </w:r>
          </w:p>
        </w:tc>
        <w:tc>
          <w:tcPr>
            <w:tcW w:w="4238" w:type="dxa"/>
            <w:shd w:val="clear" w:color="auto" w:fill="auto"/>
            <w:noWrap/>
            <w:hideMark/>
          </w:tcPr>
          <w:p w14:paraId="642E81EE"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Dementia management with acetylcholinesterase inhibitors (CHEIs)</w:t>
            </w:r>
          </w:p>
        </w:tc>
        <w:tc>
          <w:tcPr>
            <w:tcW w:w="1072" w:type="dxa"/>
            <w:shd w:val="clear" w:color="auto" w:fill="auto"/>
            <w:noWrap/>
            <w:hideMark/>
          </w:tcPr>
          <w:p w14:paraId="673B7DD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Outcomes</w:t>
            </w:r>
          </w:p>
        </w:tc>
        <w:tc>
          <w:tcPr>
            <w:tcW w:w="972" w:type="dxa"/>
            <w:shd w:val="clear" w:color="auto" w:fill="auto"/>
            <w:noWrap/>
            <w:hideMark/>
          </w:tcPr>
          <w:p w14:paraId="7057C75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728863A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1F6028E8" w14:textId="77777777" w:rsidTr="0042157B">
        <w:trPr>
          <w:trHeight w:val="315"/>
          <w:jc w:val="center"/>
        </w:trPr>
        <w:tc>
          <w:tcPr>
            <w:tcW w:w="4415" w:type="dxa"/>
            <w:shd w:val="clear" w:color="auto" w:fill="auto"/>
            <w:noWrap/>
            <w:hideMark/>
          </w:tcPr>
          <w:p w14:paraId="317B00F7" w14:textId="77777777" w:rsidR="00F77033" w:rsidRPr="00F57968" w:rsidRDefault="00F77033" w:rsidP="00F77033">
            <w:pPr>
              <w:rPr>
                <w:sz w:val="20"/>
                <w:szCs w:val="20"/>
              </w:rPr>
            </w:pPr>
            <w:r w:rsidRPr="00F57968">
              <w:rPr>
                <w:rFonts w:eastAsia="Times New Roman"/>
                <w:color w:val="000000"/>
                <w:sz w:val="20"/>
                <w:szCs w:val="20"/>
              </w:rPr>
              <w:t>Ethnic disparities in the treatment of dementia in veterans</w:t>
            </w:r>
            <w:hyperlink w:anchor="_ENREF_107" w:tooltip="Kalkonde, 2009 #1924" w:history="1">
              <w:r>
                <w:rPr>
                  <w:rFonts w:eastAsia="Times New Roman"/>
                  <w:color w:val="000000"/>
                  <w:sz w:val="20"/>
                  <w:szCs w:val="20"/>
                </w:rPr>
                <w:fldChar w:fldCharType="begin">
                  <w:fldData xml:space="preserve">PEVuZE5vdGU+PENpdGU+PEF1dGhvcj5LYWxrb25kZTwvQXV0aG9yPjxZZWFyPjIwMDk8L1llYXI+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PEVuZE5vdGU+PENpdGU+PEF1dGhvcj5LYWxrb25kZTwvQXV0aG9yPjxZZWFyPjIwMDk8L1llYXI+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107</w:t>
              </w:r>
              <w:r>
                <w:rPr>
                  <w:rFonts w:eastAsia="Times New Roman"/>
                  <w:color w:val="000000"/>
                  <w:sz w:val="20"/>
                  <w:szCs w:val="20"/>
                </w:rPr>
                <w:fldChar w:fldCharType="end"/>
              </w:r>
            </w:hyperlink>
          </w:p>
        </w:tc>
        <w:tc>
          <w:tcPr>
            <w:tcW w:w="1805" w:type="dxa"/>
            <w:shd w:val="clear" w:color="auto" w:fill="auto"/>
            <w:noWrap/>
            <w:hideMark/>
          </w:tcPr>
          <w:p w14:paraId="56E0DC5F"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Dementia</w:t>
            </w:r>
          </w:p>
        </w:tc>
        <w:tc>
          <w:tcPr>
            <w:tcW w:w="1277" w:type="dxa"/>
            <w:shd w:val="clear" w:color="auto" w:fill="auto"/>
            <w:noWrap/>
            <w:hideMark/>
          </w:tcPr>
          <w:p w14:paraId="0B72FDC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410</w:t>
            </w:r>
          </w:p>
        </w:tc>
        <w:tc>
          <w:tcPr>
            <w:tcW w:w="4238" w:type="dxa"/>
            <w:shd w:val="clear" w:color="auto" w:fill="auto"/>
            <w:noWrap/>
            <w:hideMark/>
          </w:tcPr>
          <w:p w14:paraId="557EB041"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Dementia management with acetylcholinesterase inhibitors (CHEIs)</w:t>
            </w:r>
          </w:p>
        </w:tc>
        <w:tc>
          <w:tcPr>
            <w:tcW w:w="1072" w:type="dxa"/>
            <w:shd w:val="clear" w:color="auto" w:fill="auto"/>
            <w:noWrap/>
            <w:hideMark/>
          </w:tcPr>
          <w:p w14:paraId="783C9C3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48417AF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13181EB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22B3A3D9" w14:textId="77777777" w:rsidTr="0042157B">
        <w:trPr>
          <w:trHeight w:val="315"/>
          <w:jc w:val="center"/>
        </w:trPr>
        <w:tc>
          <w:tcPr>
            <w:tcW w:w="4415" w:type="dxa"/>
            <w:shd w:val="clear" w:color="auto" w:fill="auto"/>
            <w:noWrap/>
            <w:hideMark/>
          </w:tcPr>
          <w:p w14:paraId="470E0381" w14:textId="77777777" w:rsidR="00F77033" w:rsidRPr="00F57968" w:rsidRDefault="00F77033" w:rsidP="00F77033">
            <w:pPr>
              <w:rPr>
                <w:sz w:val="20"/>
                <w:szCs w:val="20"/>
              </w:rPr>
            </w:pPr>
            <w:r w:rsidRPr="00F57968">
              <w:rPr>
                <w:rFonts w:eastAsia="Times New Roman"/>
                <w:color w:val="000000"/>
                <w:sz w:val="20"/>
                <w:szCs w:val="20"/>
              </w:rPr>
              <w:t>Racial/ethnic disparities in medication use among veterans with hypertension and dementia: a national cohort study</w:t>
            </w:r>
            <w:hyperlink w:anchor="_ENREF_152" w:tooltip="Poon, 2009 #1359" w:history="1">
              <w:r>
                <w:rPr>
                  <w:rFonts w:eastAsia="Times New Roman"/>
                  <w:color w:val="000000"/>
                  <w:sz w:val="20"/>
                  <w:szCs w:val="20"/>
                </w:rPr>
                <w:fldChar w:fldCharType="begin">
                  <w:fldData xml:space="preserve">PEVuZE5vdGU+PENpdGU+PEF1dGhvcj5Qb29uPC9BdXRob3I+PFllYXI+MjAwOTwvWWVhcj48UmVj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PEVuZE5vdGU+PENpdGU+PEF1dGhvcj5Qb29uPC9BdXRob3I+PFllYXI+MjAwOTwvWWVhcj48UmVj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152</w:t>
              </w:r>
              <w:r>
                <w:rPr>
                  <w:rFonts w:eastAsia="Times New Roman"/>
                  <w:color w:val="000000"/>
                  <w:sz w:val="20"/>
                  <w:szCs w:val="20"/>
                </w:rPr>
                <w:fldChar w:fldCharType="end"/>
              </w:r>
            </w:hyperlink>
          </w:p>
        </w:tc>
        <w:tc>
          <w:tcPr>
            <w:tcW w:w="1805" w:type="dxa"/>
            <w:shd w:val="clear" w:color="auto" w:fill="auto"/>
            <w:noWrap/>
            <w:hideMark/>
          </w:tcPr>
          <w:p w14:paraId="7FA940AE"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Dementia, Cardiovascular (hypertension)</w:t>
            </w:r>
          </w:p>
        </w:tc>
        <w:tc>
          <w:tcPr>
            <w:tcW w:w="1277" w:type="dxa"/>
            <w:shd w:val="clear" w:color="auto" w:fill="auto"/>
            <w:noWrap/>
            <w:hideMark/>
          </w:tcPr>
          <w:p w14:paraId="1B2344B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56561</w:t>
            </w:r>
          </w:p>
        </w:tc>
        <w:tc>
          <w:tcPr>
            <w:tcW w:w="4238" w:type="dxa"/>
            <w:shd w:val="clear" w:color="auto" w:fill="auto"/>
            <w:noWrap/>
            <w:hideMark/>
          </w:tcPr>
          <w:p w14:paraId="3310749B"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Prevalence of each medication class and medication possession ratio (MPR)-medication adherence</w:t>
            </w:r>
          </w:p>
        </w:tc>
        <w:tc>
          <w:tcPr>
            <w:tcW w:w="1072" w:type="dxa"/>
            <w:shd w:val="clear" w:color="auto" w:fill="auto"/>
            <w:noWrap/>
            <w:hideMark/>
          </w:tcPr>
          <w:p w14:paraId="19561A6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173FAED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01227A1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478F610D" w14:textId="77777777" w:rsidTr="0042157B">
        <w:trPr>
          <w:trHeight w:val="315"/>
          <w:jc w:val="center"/>
        </w:trPr>
        <w:tc>
          <w:tcPr>
            <w:tcW w:w="4415" w:type="dxa"/>
            <w:shd w:val="clear" w:color="auto" w:fill="auto"/>
            <w:noWrap/>
            <w:hideMark/>
          </w:tcPr>
          <w:p w14:paraId="60A1723B" w14:textId="77777777" w:rsidR="00F77033" w:rsidRPr="00F57968" w:rsidRDefault="00F77033" w:rsidP="00F77033">
            <w:pPr>
              <w:rPr>
                <w:sz w:val="20"/>
                <w:szCs w:val="20"/>
              </w:rPr>
            </w:pPr>
            <w:r w:rsidRPr="00F57968">
              <w:rPr>
                <w:rFonts w:eastAsia="Times New Roman"/>
                <w:color w:val="000000"/>
                <w:sz w:val="20"/>
                <w:szCs w:val="20"/>
              </w:rPr>
              <w:t xml:space="preserve">Dental care in an equal access system valuing equity: </w:t>
            </w:r>
            <w:r>
              <w:rPr>
                <w:rFonts w:eastAsia="Times New Roman"/>
                <w:color w:val="000000"/>
                <w:sz w:val="20"/>
                <w:szCs w:val="20"/>
              </w:rPr>
              <w:t>a</w:t>
            </w:r>
            <w:r w:rsidRPr="00F57968">
              <w:rPr>
                <w:rFonts w:eastAsia="Times New Roman"/>
                <w:color w:val="000000"/>
                <w:sz w:val="20"/>
                <w:szCs w:val="20"/>
              </w:rPr>
              <w:t>re there racial disparities?</w:t>
            </w:r>
            <w:hyperlink w:anchor="_ENREF_64" w:tooltip="Boehmer, 2016 #5698" w:history="1">
              <w:r>
                <w:rPr>
                  <w:rFonts w:eastAsia="Times New Roman"/>
                  <w:color w:val="000000"/>
                  <w:sz w:val="20"/>
                  <w:szCs w:val="20"/>
                </w:rPr>
                <w:fldChar w:fldCharType="begin">
                  <w:fldData xml:space="preserve">PEVuZE5vdGU+PENpdGU+PEF1dGhvcj5Cb2VobWVyPC9BdXRob3I+PFllYXI+MjAxNjwvWWVhcj48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PEVuZE5vdGU+PENpdGU+PEF1dGhvcj5Cb2VobWVyPC9BdXRob3I+PFllYXI+MjAxNjwvWWVhcj48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64</w:t>
              </w:r>
              <w:r>
                <w:rPr>
                  <w:rFonts w:eastAsia="Times New Roman"/>
                  <w:color w:val="000000"/>
                  <w:sz w:val="20"/>
                  <w:szCs w:val="20"/>
                </w:rPr>
                <w:fldChar w:fldCharType="end"/>
              </w:r>
            </w:hyperlink>
          </w:p>
        </w:tc>
        <w:tc>
          <w:tcPr>
            <w:tcW w:w="1805" w:type="dxa"/>
            <w:shd w:val="clear" w:color="auto" w:fill="auto"/>
            <w:noWrap/>
            <w:hideMark/>
          </w:tcPr>
          <w:p w14:paraId="2CA821D5"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Dental</w:t>
            </w:r>
          </w:p>
        </w:tc>
        <w:tc>
          <w:tcPr>
            <w:tcW w:w="1277" w:type="dxa"/>
            <w:shd w:val="clear" w:color="auto" w:fill="auto"/>
            <w:noWrap/>
            <w:hideMark/>
          </w:tcPr>
          <w:p w14:paraId="4926A2D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71315</w:t>
            </w:r>
          </w:p>
        </w:tc>
        <w:tc>
          <w:tcPr>
            <w:tcW w:w="4238" w:type="dxa"/>
            <w:shd w:val="clear" w:color="auto" w:fill="auto"/>
            <w:noWrap/>
            <w:hideMark/>
          </w:tcPr>
          <w:p w14:paraId="6A41463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Receipt of root canal vs. extraction</w:t>
            </w:r>
          </w:p>
        </w:tc>
        <w:tc>
          <w:tcPr>
            <w:tcW w:w="1072" w:type="dxa"/>
            <w:shd w:val="clear" w:color="auto" w:fill="auto"/>
            <w:noWrap/>
            <w:hideMark/>
          </w:tcPr>
          <w:p w14:paraId="652F12A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59EB81B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3ADCE6C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57A9280F" w14:textId="77777777" w:rsidTr="0042157B">
        <w:trPr>
          <w:trHeight w:val="315"/>
          <w:jc w:val="center"/>
        </w:trPr>
        <w:tc>
          <w:tcPr>
            <w:tcW w:w="4415" w:type="dxa"/>
            <w:shd w:val="clear" w:color="auto" w:fill="auto"/>
            <w:noWrap/>
            <w:hideMark/>
          </w:tcPr>
          <w:p w14:paraId="628AFEFF" w14:textId="77777777" w:rsidR="00F77033" w:rsidRPr="00F57968" w:rsidRDefault="00F77033" w:rsidP="00F77033">
            <w:pPr>
              <w:rPr>
                <w:sz w:val="20"/>
                <w:szCs w:val="20"/>
              </w:rPr>
            </w:pPr>
            <w:r w:rsidRPr="00F57968">
              <w:rPr>
                <w:rFonts w:eastAsia="Times New Roman"/>
                <w:color w:val="000000"/>
                <w:sz w:val="20"/>
                <w:szCs w:val="20"/>
              </w:rPr>
              <w:t>Differential impact of longitudinal medication non-adherence on mortality by race/ethnicity among veterans with diabetes</w:t>
            </w:r>
            <w:hyperlink w:anchor="_ENREF_65" w:tooltip="Egede, 2013 #5256" w:history="1">
              <w:r>
                <w:rPr>
                  <w:rFonts w:eastAsia="Times New Roman"/>
                  <w:color w:val="000000"/>
                  <w:sz w:val="20"/>
                  <w:szCs w:val="20"/>
                </w:rPr>
                <w:fldChar w:fldCharType="begin">
                  <w:fldData xml:space="preserve">PEVuZE5vdGU+PENpdGU+PEF1dGhvcj5FZ2VkZTwvQXV0aG9yPjxZZWFyPjIwMTM8L1llYXI+PFJl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PEVuZE5vdGU+PENpdGU+PEF1dGhvcj5FZ2VkZTwvQXV0aG9yPjxZZWFyPjIwMTM8L1llYXI+PFJl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65</w:t>
              </w:r>
              <w:r>
                <w:rPr>
                  <w:rFonts w:eastAsia="Times New Roman"/>
                  <w:color w:val="000000"/>
                  <w:sz w:val="20"/>
                  <w:szCs w:val="20"/>
                </w:rPr>
                <w:fldChar w:fldCharType="end"/>
              </w:r>
            </w:hyperlink>
          </w:p>
        </w:tc>
        <w:tc>
          <w:tcPr>
            <w:tcW w:w="1805" w:type="dxa"/>
            <w:shd w:val="clear" w:color="auto" w:fill="auto"/>
            <w:noWrap/>
            <w:hideMark/>
          </w:tcPr>
          <w:p w14:paraId="09655D3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Diabetes</w:t>
            </w:r>
          </w:p>
        </w:tc>
        <w:tc>
          <w:tcPr>
            <w:tcW w:w="1277" w:type="dxa"/>
            <w:shd w:val="clear" w:color="auto" w:fill="auto"/>
            <w:noWrap/>
            <w:hideMark/>
          </w:tcPr>
          <w:p w14:paraId="10B60C5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629563</w:t>
            </w:r>
          </w:p>
        </w:tc>
        <w:tc>
          <w:tcPr>
            <w:tcW w:w="4238" w:type="dxa"/>
            <w:shd w:val="clear" w:color="auto" w:fill="auto"/>
            <w:noWrap/>
            <w:hideMark/>
          </w:tcPr>
          <w:p w14:paraId="3304BED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Medication non-adherence associated mortality</w:t>
            </w:r>
          </w:p>
        </w:tc>
        <w:tc>
          <w:tcPr>
            <w:tcW w:w="1072" w:type="dxa"/>
            <w:shd w:val="clear" w:color="auto" w:fill="auto"/>
            <w:noWrap/>
            <w:hideMark/>
          </w:tcPr>
          <w:p w14:paraId="58196E3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Outcomes</w:t>
            </w:r>
          </w:p>
        </w:tc>
        <w:tc>
          <w:tcPr>
            <w:tcW w:w="972" w:type="dxa"/>
            <w:shd w:val="clear" w:color="auto" w:fill="auto"/>
            <w:noWrap/>
            <w:hideMark/>
          </w:tcPr>
          <w:p w14:paraId="62A6B58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308E218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77744795" w14:textId="77777777" w:rsidTr="0042157B">
        <w:trPr>
          <w:trHeight w:val="315"/>
          <w:jc w:val="center"/>
        </w:trPr>
        <w:tc>
          <w:tcPr>
            <w:tcW w:w="4415" w:type="dxa"/>
            <w:shd w:val="clear" w:color="auto" w:fill="auto"/>
            <w:noWrap/>
            <w:hideMark/>
          </w:tcPr>
          <w:p w14:paraId="0F72B67F" w14:textId="77777777" w:rsidR="00F77033" w:rsidRPr="00F57968" w:rsidRDefault="00F77033" w:rsidP="00F77033">
            <w:pPr>
              <w:rPr>
                <w:sz w:val="20"/>
                <w:szCs w:val="20"/>
              </w:rPr>
            </w:pPr>
            <w:r w:rsidRPr="00F57968">
              <w:rPr>
                <w:rFonts w:eastAsia="Times New Roman"/>
                <w:color w:val="000000"/>
                <w:sz w:val="20"/>
                <w:szCs w:val="20"/>
              </w:rPr>
              <w:t>Geographic and racial/ethnic variations in patterns of multimorbidity burden in patients with type 2 diabetes</w:t>
            </w:r>
            <w:hyperlink w:anchor="_ENREF_68" w:tooltip="Lynch, 2015 #5313" w:history="1">
              <w:r>
                <w:rPr>
                  <w:rFonts w:eastAsia="Times New Roman"/>
                  <w:color w:val="000000"/>
                  <w:sz w:val="20"/>
                  <w:szCs w:val="20"/>
                </w:rPr>
                <w:fldChar w:fldCharType="begin">
                  <w:fldData xml:space="preserve">PEVuZE5vdGU+PENpdGU+PEF1dGhvcj5MeW5jaDwvQXV0aG9yPjxZZWFyPjIwMTU8L1llYXI+PFJl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PEVuZE5vdGU+PENpdGU+PEF1dGhvcj5MeW5jaDwvQXV0aG9yPjxZZWFyPjIwMTU8L1llYXI+PFJl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68</w:t>
              </w:r>
              <w:r>
                <w:rPr>
                  <w:rFonts w:eastAsia="Times New Roman"/>
                  <w:color w:val="000000"/>
                  <w:sz w:val="20"/>
                  <w:szCs w:val="20"/>
                </w:rPr>
                <w:fldChar w:fldCharType="end"/>
              </w:r>
            </w:hyperlink>
          </w:p>
        </w:tc>
        <w:tc>
          <w:tcPr>
            <w:tcW w:w="1805" w:type="dxa"/>
            <w:shd w:val="clear" w:color="auto" w:fill="auto"/>
            <w:noWrap/>
            <w:hideMark/>
          </w:tcPr>
          <w:p w14:paraId="3ECFE0F5"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Diabetes</w:t>
            </w:r>
          </w:p>
        </w:tc>
        <w:tc>
          <w:tcPr>
            <w:tcW w:w="1277" w:type="dxa"/>
            <w:shd w:val="clear" w:color="auto" w:fill="auto"/>
            <w:noWrap/>
            <w:hideMark/>
          </w:tcPr>
          <w:p w14:paraId="47F5E10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892223</w:t>
            </w:r>
          </w:p>
        </w:tc>
        <w:tc>
          <w:tcPr>
            <w:tcW w:w="4238" w:type="dxa"/>
            <w:shd w:val="clear" w:color="auto" w:fill="auto"/>
            <w:noWrap/>
            <w:hideMark/>
          </w:tcPr>
          <w:p w14:paraId="3EC6DB6E"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Multimorbidity</w:t>
            </w:r>
          </w:p>
        </w:tc>
        <w:tc>
          <w:tcPr>
            <w:tcW w:w="1072" w:type="dxa"/>
            <w:shd w:val="clear" w:color="auto" w:fill="auto"/>
            <w:noWrap/>
            <w:hideMark/>
          </w:tcPr>
          <w:p w14:paraId="6DDCD78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Outcomes</w:t>
            </w:r>
          </w:p>
        </w:tc>
        <w:tc>
          <w:tcPr>
            <w:tcW w:w="972" w:type="dxa"/>
            <w:shd w:val="clear" w:color="auto" w:fill="auto"/>
            <w:noWrap/>
            <w:hideMark/>
          </w:tcPr>
          <w:p w14:paraId="4C45950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2473544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25623F53" w14:textId="77777777" w:rsidTr="0042157B">
        <w:trPr>
          <w:trHeight w:val="315"/>
          <w:jc w:val="center"/>
        </w:trPr>
        <w:tc>
          <w:tcPr>
            <w:tcW w:w="4415" w:type="dxa"/>
            <w:shd w:val="clear" w:color="auto" w:fill="auto"/>
            <w:noWrap/>
            <w:hideMark/>
          </w:tcPr>
          <w:p w14:paraId="42EB16A4" w14:textId="77777777" w:rsidR="00F77033" w:rsidRPr="00F57968" w:rsidRDefault="00F77033" w:rsidP="00F77033">
            <w:pPr>
              <w:rPr>
                <w:sz w:val="20"/>
                <w:szCs w:val="20"/>
              </w:rPr>
            </w:pPr>
            <w:r w:rsidRPr="00F57968">
              <w:rPr>
                <w:rFonts w:eastAsia="Times New Roman"/>
                <w:color w:val="000000"/>
                <w:sz w:val="20"/>
                <w:szCs w:val="20"/>
              </w:rPr>
              <w:t>Impact of diabetes control on mortality by race in a national cohort of veterans</w:t>
            </w:r>
            <w:hyperlink w:anchor="_ENREF_69" w:tooltip="Hunt, 2013 #5294" w:history="1">
              <w:r>
                <w:rPr>
                  <w:rFonts w:eastAsia="Times New Roman"/>
                  <w:color w:val="000000"/>
                  <w:sz w:val="20"/>
                  <w:szCs w:val="20"/>
                </w:rPr>
                <w:fldChar w:fldCharType="begin">
                  <w:fldData xml:space="preserve">PEVuZE5vdGU+PENpdGU+PEF1dGhvcj5IdW50PC9BdXRob3I+PFllYXI+MjAxMzwvWWVhcj48UmVj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PEVuZE5vdGU+PENpdGU+PEF1dGhvcj5IdW50PC9BdXRob3I+PFllYXI+MjAxMzwvWWVhcj48UmVj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69</w:t>
              </w:r>
              <w:r>
                <w:rPr>
                  <w:rFonts w:eastAsia="Times New Roman"/>
                  <w:color w:val="000000"/>
                  <w:sz w:val="20"/>
                  <w:szCs w:val="20"/>
                </w:rPr>
                <w:fldChar w:fldCharType="end"/>
              </w:r>
            </w:hyperlink>
          </w:p>
        </w:tc>
        <w:tc>
          <w:tcPr>
            <w:tcW w:w="1805" w:type="dxa"/>
            <w:shd w:val="clear" w:color="auto" w:fill="auto"/>
            <w:noWrap/>
            <w:hideMark/>
          </w:tcPr>
          <w:p w14:paraId="4FD060A0"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Diabetes</w:t>
            </w:r>
          </w:p>
        </w:tc>
        <w:tc>
          <w:tcPr>
            <w:tcW w:w="1277" w:type="dxa"/>
            <w:shd w:val="clear" w:color="auto" w:fill="auto"/>
            <w:noWrap/>
            <w:hideMark/>
          </w:tcPr>
          <w:p w14:paraId="0817CC2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892223</w:t>
            </w:r>
          </w:p>
        </w:tc>
        <w:tc>
          <w:tcPr>
            <w:tcW w:w="4238" w:type="dxa"/>
            <w:shd w:val="clear" w:color="auto" w:fill="auto"/>
            <w:noWrap/>
            <w:hideMark/>
          </w:tcPr>
          <w:p w14:paraId="140052A2"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Mortality</w:t>
            </w:r>
          </w:p>
        </w:tc>
        <w:tc>
          <w:tcPr>
            <w:tcW w:w="1072" w:type="dxa"/>
            <w:shd w:val="clear" w:color="auto" w:fill="auto"/>
            <w:noWrap/>
            <w:hideMark/>
          </w:tcPr>
          <w:p w14:paraId="6B6ECF7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Outcomes</w:t>
            </w:r>
          </w:p>
        </w:tc>
        <w:tc>
          <w:tcPr>
            <w:tcW w:w="972" w:type="dxa"/>
            <w:shd w:val="clear" w:color="auto" w:fill="auto"/>
            <w:noWrap/>
            <w:hideMark/>
          </w:tcPr>
          <w:p w14:paraId="151AE8E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4466589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w:t>
            </w:r>
          </w:p>
        </w:tc>
      </w:tr>
      <w:tr w:rsidR="00F77033" w:rsidRPr="00F57968" w14:paraId="6C49FA21" w14:textId="77777777" w:rsidTr="0042157B">
        <w:trPr>
          <w:trHeight w:val="315"/>
          <w:jc w:val="center"/>
        </w:trPr>
        <w:tc>
          <w:tcPr>
            <w:tcW w:w="4415" w:type="dxa"/>
            <w:shd w:val="clear" w:color="auto" w:fill="auto"/>
            <w:noWrap/>
            <w:hideMark/>
          </w:tcPr>
          <w:p w14:paraId="45242726" w14:textId="77777777" w:rsidR="00F77033" w:rsidRPr="00F57968" w:rsidRDefault="00F77033" w:rsidP="00F77033">
            <w:pPr>
              <w:rPr>
                <w:sz w:val="20"/>
                <w:szCs w:val="20"/>
              </w:rPr>
            </w:pPr>
            <w:r w:rsidRPr="00F57968">
              <w:rPr>
                <w:rFonts w:eastAsia="Times New Roman"/>
                <w:color w:val="000000"/>
                <w:sz w:val="20"/>
                <w:szCs w:val="20"/>
              </w:rPr>
              <w:t>Trends in initial lower extremity amputation rates among Veterans Health Administration health care System users from 2000 to 2004</w:t>
            </w:r>
            <w:hyperlink w:anchor="_ENREF_72" w:tooltip="Tseng, 2011 #5206" w:history="1">
              <w:r>
                <w:rPr>
                  <w:rFonts w:eastAsia="Times New Roman"/>
                  <w:color w:val="000000"/>
                  <w:sz w:val="20"/>
                  <w:szCs w:val="20"/>
                </w:rPr>
                <w:fldChar w:fldCharType="begin">
                  <w:fldData xml:space="preserve">PEVuZE5vdGU+PENpdGU+PEF1dGhvcj5Uc2VuZzwvQXV0aG9yPjxZZWFyPjIwMTE8L1llYXI+PFJl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PEVuZE5vdGU+PENpdGU+PEF1dGhvcj5Uc2VuZzwvQXV0aG9yPjxZZWFyPjIwMTE8L1llYXI+PFJl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72</w:t>
              </w:r>
              <w:r>
                <w:rPr>
                  <w:rFonts w:eastAsia="Times New Roman"/>
                  <w:color w:val="000000"/>
                  <w:sz w:val="20"/>
                  <w:szCs w:val="20"/>
                </w:rPr>
                <w:fldChar w:fldCharType="end"/>
              </w:r>
            </w:hyperlink>
          </w:p>
        </w:tc>
        <w:tc>
          <w:tcPr>
            <w:tcW w:w="1805" w:type="dxa"/>
            <w:shd w:val="clear" w:color="auto" w:fill="auto"/>
            <w:noWrap/>
            <w:hideMark/>
          </w:tcPr>
          <w:p w14:paraId="16FEA80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Diabetes</w:t>
            </w:r>
          </w:p>
        </w:tc>
        <w:tc>
          <w:tcPr>
            <w:tcW w:w="1277" w:type="dxa"/>
            <w:shd w:val="clear" w:color="auto" w:fill="auto"/>
            <w:noWrap/>
            <w:hideMark/>
          </w:tcPr>
          <w:p w14:paraId="428122D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405,580 - 739,377</w:t>
            </w:r>
          </w:p>
        </w:tc>
        <w:tc>
          <w:tcPr>
            <w:tcW w:w="4238" w:type="dxa"/>
            <w:shd w:val="clear" w:color="auto" w:fill="auto"/>
            <w:noWrap/>
            <w:hideMark/>
          </w:tcPr>
          <w:p w14:paraId="6F221CBE" w14:textId="56D1D6E8"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Lower extremity </w:t>
            </w:r>
            <w:r w:rsidR="00C0675E" w:rsidRPr="00F57968">
              <w:rPr>
                <w:rFonts w:eastAsia="Times New Roman"/>
                <w:color w:val="000000"/>
                <w:sz w:val="20"/>
                <w:szCs w:val="20"/>
              </w:rPr>
              <w:t>amputation</w:t>
            </w:r>
          </w:p>
        </w:tc>
        <w:tc>
          <w:tcPr>
            <w:tcW w:w="1072" w:type="dxa"/>
            <w:shd w:val="clear" w:color="auto" w:fill="auto"/>
            <w:noWrap/>
            <w:hideMark/>
          </w:tcPr>
          <w:p w14:paraId="0AB59D4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Outcomes</w:t>
            </w:r>
          </w:p>
        </w:tc>
        <w:tc>
          <w:tcPr>
            <w:tcW w:w="972" w:type="dxa"/>
            <w:shd w:val="clear" w:color="auto" w:fill="auto"/>
            <w:noWrap/>
            <w:hideMark/>
          </w:tcPr>
          <w:p w14:paraId="745FC18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189020E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0B4ABD39" w14:textId="77777777" w:rsidTr="0042157B">
        <w:trPr>
          <w:trHeight w:val="315"/>
          <w:jc w:val="center"/>
        </w:trPr>
        <w:tc>
          <w:tcPr>
            <w:tcW w:w="4415" w:type="dxa"/>
            <w:shd w:val="clear" w:color="auto" w:fill="auto"/>
            <w:noWrap/>
            <w:hideMark/>
          </w:tcPr>
          <w:p w14:paraId="6D0DAC23" w14:textId="77777777" w:rsidR="00F77033" w:rsidRPr="00F57968" w:rsidRDefault="00F77033" w:rsidP="00F77033">
            <w:pPr>
              <w:rPr>
                <w:sz w:val="20"/>
                <w:szCs w:val="20"/>
              </w:rPr>
            </w:pPr>
            <w:r>
              <w:rPr>
                <w:rFonts w:eastAsia="Times New Roman"/>
                <w:noProof/>
                <w:color w:val="000000"/>
                <w:sz w:val="20"/>
                <w:szCs w:val="20"/>
              </w:rPr>
              <w:t>Diabetes care among veteran women with disability</w:t>
            </w:r>
            <w:hyperlink w:anchor="_ENREF_73" w:tooltip="Tseng, 2006 #989" w:history="1">
              <w:r>
                <w:rPr>
                  <w:rFonts w:eastAsia="Times New Roman"/>
                  <w:color w:val="000000"/>
                  <w:sz w:val="20"/>
                  <w:szCs w:val="20"/>
                </w:rPr>
                <w:fldChar w:fldCharType="begin">
                  <w:fldData xml:space="preserve">PEVuZE5vdGU+PENpdGU+PEF1dGhvcj5Uc2VuZzwvQXV0aG9yPjxZZWFyPjIwMDY8L1llYXI+PFJl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==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PEVuZE5vdGU+PENpdGU+PEF1dGhvcj5Uc2VuZzwvQXV0aG9yPjxZZWFyPjIwMDY8L1llYXI+PFJl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==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73</w:t>
              </w:r>
              <w:r>
                <w:rPr>
                  <w:rFonts w:eastAsia="Times New Roman"/>
                  <w:color w:val="000000"/>
                  <w:sz w:val="20"/>
                  <w:szCs w:val="20"/>
                </w:rPr>
                <w:fldChar w:fldCharType="end"/>
              </w:r>
            </w:hyperlink>
          </w:p>
        </w:tc>
        <w:tc>
          <w:tcPr>
            <w:tcW w:w="1805" w:type="dxa"/>
            <w:shd w:val="clear" w:color="auto" w:fill="auto"/>
            <w:noWrap/>
            <w:hideMark/>
          </w:tcPr>
          <w:p w14:paraId="4091A72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Diabetes </w:t>
            </w:r>
          </w:p>
        </w:tc>
        <w:tc>
          <w:tcPr>
            <w:tcW w:w="1277" w:type="dxa"/>
            <w:shd w:val="clear" w:color="auto" w:fill="auto"/>
            <w:noWrap/>
            <w:hideMark/>
          </w:tcPr>
          <w:p w14:paraId="2EC5BD4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2344</w:t>
            </w:r>
          </w:p>
        </w:tc>
        <w:tc>
          <w:tcPr>
            <w:tcW w:w="4238" w:type="dxa"/>
            <w:shd w:val="clear" w:color="auto" w:fill="auto"/>
            <w:noWrap/>
            <w:hideMark/>
          </w:tcPr>
          <w:p w14:paraId="72FA7B1E" w14:textId="77777777" w:rsidR="00F77033" w:rsidRPr="00F57968" w:rsidRDefault="00F77033" w:rsidP="00F77033">
            <w:pPr>
              <w:rPr>
                <w:rFonts w:eastAsia="Times New Roman"/>
                <w:color w:val="000000"/>
                <w:sz w:val="20"/>
                <w:szCs w:val="20"/>
              </w:rPr>
            </w:pPr>
            <w:r>
              <w:rPr>
                <w:rFonts w:eastAsia="Times New Roman"/>
                <w:color w:val="000000"/>
                <w:sz w:val="20"/>
                <w:szCs w:val="20"/>
              </w:rPr>
              <w:t>H</w:t>
            </w:r>
            <w:r w:rsidRPr="00F57968">
              <w:rPr>
                <w:rFonts w:eastAsia="Times New Roman"/>
                <w:color w:val="000000"/>
                <w:sz w:val="20"/>
                <w:szCs w:val="20"/>
              </w:rPr>
              <w:t>emoglobin A1c and LDL-C screening and control</w:t>
            </w:r>
          </w:p>
        </w:tc>
        <w:tc>
          <w:tcPr>
            <w:tcW w:w="1072" w:type="dxa"/>
            <w:shd w:val="clear" w:color="auto" w:fill="auto"/>
            <w:noWrap/>
            <w:hideMark/>
          </w:tcPr>
          <w:p w14:paraId="0E522E8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01D0AC6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3D734C8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50C38BD1" w14:textId="77777777" w:rsidTr="0042157B">
        <w:trPr>
          <w:trHeight w:val="315"/>
          <w:jc w:val="center"/>
        </w:trPr>
        <w:tc>
          <w:tcPr>
            <w:tcW w:w="4415" w:type="dxa"/>
            <w:shd w:val="clear" w:color="auto" w:fill="auto"/>
            <w:noWrap/>
            <w:hideMark/>
          </w:tcPr>
          <w:p w14:paraId="4D49DB58" w14:textId="77777777" w:rsidR="00F77033" w:rsidRPr="00F57968" w:rsidRDefault="00F77033" w:rsidP="00F77033">
            <w:pPr>
              <w:rPr>
                <w:sz w:val="20"/>
                <w:szCs w:val="20"/>
              </w:rPr>
            </w:pPr>
            <w:r>
              <w:rPr>
                <w:rFonts w:eastAsia="Times New Roman"/>
                <w:noProof/>
                <w:color w:val="000000"/>
                <w:sz w:val="20"/>
                <w:szCs w:val="20"/>
              </w:rPr>
              <w:t>Racial and ethnic differences in longitudinal blood pressure control in veterans with type 2 diabetes mellitus</w:t>
            </w:r>
            <w:hyperlink w:anchor="_ENREF_76" w:tooltip="Axon, 2011 #2780" w:history="1">
              <w:r>
                <w:rPr>
                  <w:rFonts w:eastAsia="Times New Roman"/>
                  <w:color w:val="000000"/>
                  <w:sz w:val="20"/>
                  <w:szCs w:val="20"/>
                </w:rPr>
                <w:fldChar w:fldCharType="begin">
                  <w:fldData xml:space="preserve">PEVuZE5vdGU+PENpdGU+PEF1dGhvcj5BeG9uPC9BdXRob3I+PFllYXI+MjAxMTwvWWVhcj48UmVj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=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PEVuZE5vdGU+PENpdGU+PEF1dGhvcj5BeG9uPC9BdXRob3I+PFllYXI+MjAxMTwvWWVhcj48UmVj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=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76</w:t>
              </w:r>
              <w:r>
                <w:rPr>
                  <w:rFonts w:eastAsia="Times New Roman"/>
                  <w:color w:val="000000"/>
                  <w:sz w:val="20"/>
                  <w:szCs w:val="20"/>
                </w:rPr>
                <w:fldChar w:fldCharType="end"/>
              </w:r>
            </w:hyperlink>
          </w:p>
        </w:tc>
        <w:tc>
          <w:tcPr>
            <w:tcW w:w="1805" w:type="dxa"/>
            <w:shd w:val="clear" w:color="auto" w:fill="auto"/>
            <w:noWrap/>
            <w:hideMark/>
          </w:tcPr>
          <w:p w14:paraId="25709C2E"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Diabetes</w:t>
            </w:r>
          </w:p>
        </w:tc>
        <w:tc>
          <w:tcPr>
            <w:tcW w:w="1277" w:type="dxa"/>
            <w:shd w:val="clear" w:color="auto" w:fill="auto"/>
            <w:noWrap/>
            <w:hideMark/>
          </w:tcPr>
          <w:p w14:paraId="6C24690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5319</w:t>
            </w:r>
          </w:p>
        </w:tc>
        <w:tc>
          <w:tcPr>
            <w:tcW w:w="4238" w:type="dxa"/>
            <w:shd w:val="clear" w:color="auto" w:fill="auto"/>
            <w:noWrap/>
            <w:hideMark/>
          </w:tcPr>
          <w:p w14:paraId="4BDEF77B"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Proportion of </w:t>
            </w:r>
            <w:r>
              <w:rPr>
                <w:rFonts w:eastAsia="Times New Roman"/>
                <w:color w:val="000000"/>
                <w:sz w:val="20"/>
                <w:szCs w:val="20"/>
              </w:rPr>
              <w:t>patients</w:t>
            </w:r>
            <w:r w:rsidRPr="00F57968">
              <w:rPr>
                <w:rFonts w:eastAsia="Times New Roman"/>
                <w:color w:val="000000"/>
                <w:sz w:val="20"/>
                <w:szCs w:val="20"/>
              </w:rPr>
              <w:t xml:space="preserve"> with controlled BP </w:t>
            </w:r>
          </w:p>
        </w:tc>
        <w:tc>
          <w:tcPr>
            <w:tcW w:w="1072" w:type="dxa"/>
            <w:shd w:val="clear" w:color="auto" w:fill="auto"/>
            <w:noWrap/>
            <w:hideMark/>
          </w:tcPr>
          <w:p w14:paraId="43C908E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1267F40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390A073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2CDC4C60" w14:textId="77777777" w:rsidTr="0042157B">
        <w:trPr>
          <w:trHeight w:val="315"/>
          <w:jc w:val="center"/>
        </w:trPr>
        <w:tc>
          <w:tcPr>
            <w:tcW w:w="4415" w:type="dxa"/>
            <w:shd w:val="clear" w:color="auto" w:fill="auto"/>
            <w:noWrap/>
            <w:hideMark/>
          </w:tcPr>
          <w:p w14:paraId="78D7ABA9" w14:textId="77777777" w:rsidR="00F77033" w:rsidRPr="00F57968" w:rsidRDefault="00F77033" w:rsidP="00F77033">
            <w:pPr>
              <w:rPr>
                <w:sz w:val="20"/>
                <w:szCs w:val="20"/>
              </w:rPr>
            </w:pPr>
            <w:r w:rsidRPr="00F57968">
              <w:rPr>
                <w:rFonts w:eastAsia="Times New Roman"/>
                <w:color w:val="000000"/>
                <w:sz w:val="20"/>
                <w:szCs w:val="20"/>
              </w:rPr>
              <w:t>Raci</w:t>
            </w:r>
            <w:r>
              <w:rPr>
                <w:rFonts w:eastAsia="Times New Roman"/>
                <w:color w:val="000000"/>
                <w:sz w:val="20"/>
                <w:szCs w:val="20"/>
              </w:rPr>
              <w:t xml:space="preserve">al/ethnic and educational-level </w:t>
            </w:r>
            <w:r w:rsidRPr="00F57968">
              <w:rPr>
                <w:rFonts w:eastAsia="Times New Roman"/>
                <w:color w:val="000000"/>
                <w:sz w:val="20"/>
                <w:szCs w:val="20"/>
              </w:rPr>
              <w:t>differences in diabetes</w:t>
            </w:r>
            <w:r>
              <w:rPr>
                <w:rFonts w:eastAsia="Times New Roman"/>
                <w:color w:val="000000"/>
                <w:sz w:val="20"/>
                <w:szCs w:val="20"/>
              </w:rPr>
              <w:t xml:space="preserve"> </w:t>
            </w:r>
            <w:r w:rsidRPr="00F57968">
              <w:rPr>
                <w:rFonts w:eastAsia="Times New Roman"/>
                <w:color w:val="000000"/>
                <w:sz w:val="20"/>
                <w:szCs w:val="20"/>
              </w:rPr>
              <w:t>care experiences in primary care</w:t>
            </w:r>
            <w:hyperlink w:anchor="_ENREF_185" w:tooltip="Jackson, 2008 #1975"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&lt;EndNote&gt;&lt;Cite&gt;&lt;Author&gt;Jackson&lt;/Author&gt;&lt;Year&gt;2008&lt;/Year&gt;&lt;RecNum&gt;1975&lt;/RecNum&gt;&lt;DisplayText&gt;&lt;style face="superscript"&gt;185&lt;/style&gt;&lt;/DisplayText&gt;&lt;record&gt;&lt;rec-number&gt;1975&lt;/rec-number&gt;&lt;foreign-keys&gt;&lt;key app="EN" db-id="srfz5pzfd9s09aessv7x0wasvr2feta0vwr0" timestamp="1458012962"&gt;1975&lt;/key&gt;&lt;/foreign-keys&gt;&lt;ref-type name="Journal Article"&gt;17&lt;/ref-type&gt;&lt;contributors&gt;&lt;authors&gt;&lt;author&gt;Jackson, George L.&lt;/author&gt;&lt;author&gt;Weinberger, Morris&lt;/author&gt;&lt;author&gt;Hamilton, Natia S.&lt;/author&gt;&lt;author&gt;Edelman, David&lt;/author&gt;&lt;/authors&gt;&lt;/contributors&gt;&lt;titles&gt;&lt;title&gt;Racial/ethnic and educational-level differences in diabetes care experiences in primary care&lt;/title&gt;&lt;secondary-title&gt;Primary care diabetes&lt;/secondary-title&gt;&lt;/titles&gt;&lt;periodical&gt;&lt;full-title&gt;Primary Care Diabetes&lt;/full-title&gt;&lt;abbr-1&gt;Prim. Care Diabetes&lt;/abbr-1&gt;&lt;abbr-2&gt;Prim Care Diabetes&lt;/abbr-2&gt;&lt;/periodical&gt;&lt;pages&gt;39-44&lt;/pages&gt;&lt;volume&gt;2&lt;/volume&gt;&lt;number&gt;1&lt;/number&gt;&lt;keywords&gt;&lt;keyword&gt;Aged&lt;/keyword&gt;&lt;keyword&gt;Cross-Sectional Studies&lt;/keyword&gt;&lt;keyword&gt;*Delivery of Health Care&lt;/keyword&gt;&lt;keyword&gt;*Diabetes Mellitus, Type 2/eh [Ethnology]&lt;/keyword&gt;&lt;keyword&gt;*Education&lt;/keyword&gt;&lt;keyword&gt;Female&lt;/keyword&gt;&lt;keyword&gt;Humans&lt;/keyword&gt;&lt;keyword&gt;Male&lt;/keyword&gt;&lt;keyword&gt;Middle Aged&lt;/keyword&gt;&lt;keyword&gt;*Primary Health Care&lt;/keyword&gt;&lt;/keywords&gt;&lt;dates&gt;&lt;year&gt;2008&lt;/year&gt;&lt;/dates&gt;&lt;pub-location&gt;England&lt;/pub-location&gt;&lt;publisher&gt;Jackson,George L. Center for Health Services Research in Primary Care, Durham Veterans Affairs Medical Center, Durham, NC 27705, USA. george.l.jackson@duke.edu&lt;/publisher&gt;&lt;isbn&gt;1878-0210&lt;/isbn&gt;&lt;urls&gt;&lt;related-urls&gt;&lt;url&gt;http://ovidsp.ovid.com/ovidweb.cgi?T=JS&amp;amp;PAGE=reference&amp;amp;D=med5&amp;amp;NEWS=N&amp;amp;AN=18684419&lt;/url&gt;&lt;/related-urls&gt;&lt;/urls&gt;&lt;custom1&gt;OvidMedline RP 01082016&lt;/custom1&gt;&lt;custom2&gt;KQ1&lt;/custom2&gt;&lt;custom3&gt;SES, Race-Hispanic&lt;/custom3&gt;&lt;custom5&gt;I&lt;/custom5&gt;&lt;custom6&gt;Stephanie&lt;/custom6&gt;&lt;custom7&gt;Include&lt;/custom7&gt;&lt;modified-date&gt;Race - KK keyword grp &lt;/modified-date&gt;&lt;/record&gt;&lt;/Cite&gt;&lt;/EndNote&gt;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185</w:t>
              </w:r>
              <w:r>
                <w:rPr>
                  <w:rFonts w:eastAsia="Times New Roman"/>
                  <w:color w:val="000000"/>
                  <w:sz w:val="20"/>
                  <w:szCs w:val="20"/>
                </w:rPr>
                <w:fldChar w:fldCharType="end"/>
              </w:r>
            </w:hyperlink>
          </w:p>
        </w:tc>
        <w:tc>
          <w:tcPr>
            <w:tcW w:w="1805" w:type="dxa"/>
            <w:shd w:val="clear" w:color="auto" w:fill="auto"/>
            <w:noWrap/>
            <w:hideMark/>
          </w:tcPr>
          <w:p w14:paraId="04E17154"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Diabetes</w:t>
            </w:r>
          </w:p>
        </w:tc>
        <w:tc>
          <w:tcPr>
            <w:tcW w:w="1277" w:type="dxa"/>
            <w:shd w:val="clear" w:color="auto" w:fill="auto"/>
            <w:noWrap/>
            <w:hideMark/>
          </w:tcPr>
          <w:p w14:paraId="57C54B9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189</w:t>
            </w:r>
          </w:p>
        </w:tc>
        <w:tc>
          <w:tcPr>
            <w:tcW w:w="4238" w:type="dxa"/>
            <w:shd w:val="clear" w:color="auto" w:fill="auto"/>
            <w:noWrap/>
            <w:hideMark/>
          </w:tcPr>
          <w:p w14:paraId="46F2339A"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Patient perceptions of alignment with chronic care model (Patient Assessment of Chronic Illness Care) </w:t>
            </w:r>
          </w:p>
        </w:tc>
        <w:tc>
          <w:tcPr>
            <w:tcW w:w="1072" w:type="dxa"/>
            <w:shd w:val="clear" w:color="auto" w:fill="auto"/>
            <w:noWrap/>
            <w:hideMark/>
          </w:tcPr>
          <w:p w14:paraId="54B280E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5F08BFB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DB0A5F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6701C889" w14:textId="77777777" w:rsidTr="0042157B">
        <w:trPr>
          <w:trHeight w:val="315"/>
          <w:jc w:val="center"/>
        </w:trPr>
        <w:tc>
          <w:tcPr>
            <w:tcW w:w="4415" w:type="dxa"/>
            <w:shd w:val="clear" w:color="auto" w:fill="auto"/>
            <w:noWrap/>
            <w:hideMark/>
          </w:tcPr>
          <w:p w14:paraId="1A6ACFBA" w14:textId="77777777" w:rsidR="00F77033" w:rsidRPr="00F57968" w:rsidRDefault="00F77033" w:rsidP="00F77033">
            <w:pPr>
              <w:rPr>
                <w:sz w:val="20"/>
                <w:szCs w:val="20"/>
              </w:rPr>
            </w:pPr>
            <w:r w:rsidRPr="00F57968">
              <w:rPr>
                <w:rFonts w:eastAsia="Times New Roman"/>
                <w:color w:val="000000"/>
                <w:sz w:val="20"/>
                <w:szCs w:val="20"/>
              </w:rPr>
              <w:t>Regional, geographic, and ethnic differences in medication adherence among adults with type 2 diabetes</w:t>
            </w:r>
            <w:hyperlink w:anchor="_ENREF_77" w:tooltip="Egede, 2011 #5252" w:history="1">
              <w:r>
                <w:rPr>
                  <w:rFonts w:eastAsia="Times New Roman"/>
                  <w:color w:val="000000"/>
                  <w:sz w:val="20"/>
                  <w:szCs w:val="20"/>
                </w:rPr>
                <w:fldChar w:fldCharType="begin">
                  <w:fldData xml:space="preserve">PEVuZE5vdGU+PENpdGU+PEF1dGhvcj5FZ2VkZTwvQXV0aG9yPjxZZWFyPjIwMTE8L1llYXI+PFJl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PEVuZE5vdGU+PENpdGU+PEF1dGhvcj5FZ2VkZTwvQXV0aG9yPjxZZWFyPjIwMTE8L1llYXI+PFJl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77</w:t>
              </w:r>
              <w:r>
                <w:rPr>
                  <w:rFonts w:eastAsia="Times New Roman"/>
                  <w:color w:val="000000"/>
                  <w:sz w:val="20"/>
                  <w:szCs w:val="20"/>
                </w:rPr>
                <w:fldChar w:fldCharType="end"/>
              </w:r>
            </w:hyperlink>
          </w:p>
        </w:tc>
        <w:tc>
          <w:tcPr>
            <w:tcW w:w="1805" w:type="dxa"/>
            <w:shd w:val="clear" w:color="auto" w:fill="auto"/>
            <w:noWrap/>
            <w:hideMark/>
          </w:tcPr>
          <w:p w14:paraId="0EAFC5AD"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Diabetes</w:t>
            </w:r>
          </w:p>
        </w:tc>
        <w:tc>
          <w:tcPr>
            <w:tcW w:w="1277" w:type="dxa"/>
            <w:shd w:val="clear" w:color="auto" w:fill="auto"/>
            <w:noWrap/>
            <w:hideMark/>
          </w:tcPr>
          <w:p w14:paraId="083F2CA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690968</w:t>
            </w:r>
          </w:p>
        </w:tc>
        <w:tc>
          <w:tcPr>
            <w:tcW w:w="4238" w:type="dxa"/>
            <w:shd w:val="clear" w:color="auto" w:fill="auto"/>
            <w:noWrap/>
            <w:hideMark/>
          </w:tcPr>
          <w:p w14:paraId="7AA1D6D7"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Medication adherence (MPR-med possession ratio)</w:t>
            </w:r>
          </w:p>
        </w:tc>
        <w:tc>
          <w:tcPr>
            <w:tcW w:w="1072" w:type="dxa"/>
            <w:shd w:val="clear" w:color="auto" w:fill="auto"/>
            <w:noWrap/>
            <w:hideMark/>
          </w:tcPr>
          <w:p w14:paraId="2DBBE8D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1CDF9DB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49B2AF7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67DF85AA" w14:textId="77777777" w:rsidTr="0042157B">
        <w:trPr>
          <w:trHeight w:val="315"/>
          <w:jc w:val="center"/>
        </w:trPr>
        <w:tc>
          <w:tcPr>
            <w:tcW w:w="4415" w:type="dxa"/>
            <w:shd w:val="clear" w:color="auto" w:fill="auto"/>
            <w:noWrap/>
            <w:hideMark/>
          </w:tcPr>
          <w:p w14:paraId="4A770FFA" w14:textId="77777777" w:rsidR="00F77033" w:rsidRPr="00F57968" w:rsidRDefault="00F77033" w:rsidP="00F77033">
            <w:pPr>
              <w:rPr>
                <w:sz w:val="20"/>
                <w:szCs w:val="20"/>
              </w:rPr>
            </w:pPr>
            <w:r>
              <w:rPr>
                <w:rFonts w:eastAsia="Times New Roman"/>
                <w:noProof/>
                <w:color w:val="000000"/>
                <w:sz w:val="20"/>
                <w:szCs w:val="20"/>
              </w:rPr>
              <w:t>Regional, geographic, and racial/ethnic variation in glycemic control in a national sample of veterans with diabetes</w:t>
            </w:r>
            <w:hyperlink w:anchor="_ENREF_78" w:tooltip="Egede, 2011 #2360" w:history="1">
              <w:r>
                <w:rPr>
                  <w:rFonts w:eastAsia="Times New Roman"/>
                  <w:color w:val="000000"/>
                  <w:sz w:val="20"/>
                  <w:szCs w:val="20"/>
                </w:rPr>
                <w:fldChar w:fldCharType="begin">
                  <w:fldData xml:space="preserve">PEVuZE5vdGU+PENpdGU+PEF1dGhvcj5FZ2VkZTwvQXV0aG9yPjxZZWFyPjIwMTE8L1llYXI+PFJl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PEVuZE5vdGU+PENpdGU+PEF1dGhvcj5FZ2VkZTwvQXV0aG9yPjxZZWFyPjIwMTE8L1llYXI+PFJl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78</w:t>
              </w:r>
              <w:r>
                <w:rPr>
                  <w:rFonts w:eastAsia="Times New Roman"/>
                  <w:color w:val="000000"/>
                  <w:sz w:val="20"/>
                  <w:szCs w:val="20"/>
                </w:rPr>
                <w:fldChar w:fldCharType="end"/>
              </w:r>
            </w:hyperlink>
          </w:p>
        </w:tc>
        <w:tc>
          <w:tcPr>
            <w:tcW w:w="1805" w:type="dxa"/>
            <w:shd w:val="clear" w:color="auto" w:fill="auto"/>
            <w:noWrap/>
            <w:hideMark/>
          </w:tcPr>
          <w:p w14:paraId="54ACCC5A"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Diabetes</w:t>
            </w:r>
          </w:p>
        </w:tc>
        <w:tc>
          <w:tcPr>
            <w:tcW w:w="1277" w:type="dxa"/>
            <w:shd w:val="clear" w:color="auto" w:fill="auto"/>
            <w:noWrap/>
            <w:hideMark/>
          </w:tcPr>
          <w:p w14:paraId="04286D1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690698</w:t>
            </w:r>
          </w:p>
        </w:tc>
        <w:tc>
          <w:tcPr>
            <w:tcW w:w="4238" w:type="dxa"/>
            <w:shd w:val="clear" w:color="auto" w:fill="auto"/>
            <w:noWrap/>
            <w:hideMark/>
          </w:tcPr>
          <w:p w14:paraId="1DECECE2" w14:textId="77777777" w:rsidR="00F77033" w:rsidRPr="00F57968" w:rsidRDefault="00F77033" w:rsidP="00F77033">
            <w:pPr>
              <w:rPr>
                <w:rFonts w:eastAsia="Times New Roman"/>
                <w:color w:val="000000"/>
                <w:sz w:val="20"/>
                <w:szCs w:val="20"/>
              </w:rPr>
            </w:pPr>
            <w:r>
              <w:rPr>
                <w:rFonts w:eastAsia="Times New Roman"/>
                <w:color w:val="000000"/>
                <w:sz w:val="20"/>
                <w:szCs w:val="20"/>
              </w:rPr>
              <w:t>H</w:t>
            </w:r>
            <w:r w:rsidRPr="00F57968">
              <w:rPr>
                <w:rFonts w:eastAsia="Times New Roman"/>
                <w:color w:val="000000"/>
                <w:sz w:val="20"/>
                <w:szCs w:val="20"/>
              </w:rPr>
              <w:t xml:space="preserve">emoglobin A1c level, poor control of </w:t>
            </w:r>
            <w:r>
              <w:rPr>
                <w:rFonts w:eastAsia="Times New Roman"/>
                <w:color w:val="000000"/>
                <w:sz w:val="20"/>
                <w:szCs w:val="20"/>
              </w:rPr>
              <w:t>h</w:t>
            </w:r>
            <w:r w:rsidRPr="00F57968">
              <w:rPr>
                <w:rFonts w:eastAsia="Times New Roman"/>
                <w:color w:val="000000"/>
                <w:sz w:val="20"/>
                <w:szCs w:val="20"/>
              </w:rPr>
              <w:t>emoglobin A1c (&lt;80%)</w:t>
            </w:r>
          </w:p>
        </w:tc>
        <w:tc>
          <w:tcPr>
            <w:tcW w:w="1072" w:type="dxa"/>
            <w:shd w:val="clear" w:color="auto" w:fill="auto"/>
            <w:noWrap/>
            <w:hideMark/>
          </w:tcPr>
          <w:p w14:paraId="25486D6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669AA17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5531859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5DD6B451" w14:textId="77777777" w:rsidTr="0042157B">
        <w:trPr>
          <w:trHeight w:val="315"/>
          <w:jc w:val="center"/>
        </w:trPr>
        <w:tc>
          <w:tcPr>
            <w:tcW w:w="4415" w:type="dxa"/>
            <w:shd w:val="clear" w:color="auto" w:fill="auto"/>
            <w:noWrap/>
            <w:hideMark/>
          </w:tcPr>
          <w:p w14:paraId="0517BC5A" w14:textId="77777777" w:rsidR="00F77033" w:rsidRPr="00F57968" w:rsidRDefault="00F77033" w:rsidP="00F77033">
            <w:pPr>
              <w:rPr>
                <w:sz w:val="20"/>
                <w:szCs w:val="20"/>
              </w:rPr>
            </w:pPr>
            <w:r>
              <w:rPr>
                <w:rFonts w:eastAsia="Times New Roman"/>
                <w:noProof/>
                <w:color w:val="000000"/>
                <w:sz w:val="20"/>
                <w:szCs w:val="20"/>
              </w:rPr>
              <w:t>Chronic illness with complexities: Mental illness and substance use among veteran clinic users with diabetes</w:t>
            </w:r>
            <w:hyperlink w:anchor="_ENREF_81" w:tooltip="Banerjea, 2007 #5228" w:history="1">
              <w:r>
                <w:rPr>
                  <w:rFonts w:eastAsia="Times New Roman"/>
                  <w:color w:val="000000"/>
                  <w:sz w:val="20"/>
                  <w:szCs w:val="20"/>
                </w:rPr>
                <w:fldChar w:fldCharType="begin">
                  <w:fldData xml:space="preserve">PEVuZE5vdGU+PENpdGU+PEF1dGhvcj5CYW5lcmplYTwvQXV0aG9yPjxZZWFyPjIwMDc8L1llYXI+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PEVuZE5vdGU+PENpdGU+PEF1dGhvcj5CYW5lcmplYTwvQXV0aG9yPjxZZWFyPjIwMDc8L1llYXI+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81</w:t>
              </w:r>
              <w:r>
                <w:rPr>
                  <w:rFonts w:eastAsia="Times New Roman"/>
                  <w:color w:val="000000"/>
                  <w:sz w:val="20"/>
                  <w:szCs w:val="20"/>
                </w:rPr>
                <w:fldChar w:fldCharType="end"/>
              </w:r>
            </w:hyperlink>
          </w:p>
        </w:tc>
        <w:tc>
          <w:tcPr>
            <w:tcW w:w="1805" w:type="dxa"/>
            <w:shd w:val="clear" w:color="auto" w:fill="auto"/>
            <w:noWrap/>
            <w:hideMark/>
          </w:tcPr>
          <w:p w14:paraId="7AA18A41"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Diabetes, </w:t>
            </w:r>
            <w:r>
              <w:rPr>
                <w:rFonts w:eastAsia="Times New Roman"/>
                <w:color w:val="000000"/>
                <w:sz w:val="20"/>
                <w:szCs w:val="20"/>
              </w:rPr>
              <w:t>c</w:t>
            </w:r>
            <w:r w:rsidRPr="00F57968">
              <w:rPr>
                <w:rFonts w:eastAsia="Times New Roman"/>
                <w:color w:val="000000"/>
                <w:sz w:val="20"/>
                <w:szCs w:val="20"/>
              </w:rPr>
              <w:t xml:space="preserve">o-occurring substance use </w:t>
            </w:r>
            <w:r w:rsidRPr="00D62F9D">
              <w:rPr>
                <w:rFonts w:eastAsia="Times New Roman"/>
                <w:color w:val="000000"/>
                <w:sz w:val="20"/>
                <w:szCs w:val="20"/>
              </w:rPr>
              <w:t>and</w:t>
            </w:r>
            <w:r w:rsidRPr="00F57968">
              <w:rPr>
                <w:rFonts w:eastAsia="Times New Roman"/>
                <w:color w:val="000000"/>
                <w:sz w:val="20"/>
                <w:szCs w:val="20"/>
              </w:rPr>
              <w:t xml:space="preserve"> </w:t>
            </w:r>
            <w:r>
              <w:rPr>
                <w:rFonts w:eastAsia="Times New Roman"/>
                <w:color w:val="000000"/>
                <w:sz w:val="20"/>
                <w:szCs w:val="20"/>
              </w:rPr>
              <w:t>mental health</w:t>
            </w:r>
            <w:r w:rsidRPr="00F57968">
              <w:rPr>
                <w:rFonts w:eastAsia="Times New Roman"/>
                <w:color w:val="000000"/>
                <w:sz w:val="20"/>
                <w:szCs w:val="20"/>
              </w:rPr>
              <w:t xml:space="preserve"> disorders in p</w:t>
            </w:r>
            <w:r>
              <w:rPr>
                <w:rFonts w:eastAsia="Times New Roman"/>
                <w:color w:val="000000"/>
                <w:sz w:val="20"/>
                <w:szCs w:val="20"/>
              </w:rPr>
              <w:t>atien</w:t>
            </w:r>
            <w:r w:rsidRPr="00F57968">
              <w:rPr>
                <w:rFonts w:eastAsia="Times New Roman"/>
                <w:color w:val="000000"/>
                <w:sz w:val="20"/>
                <w:szCs w:val="20"/>
              </w:rPr>
              <w:t>ts with diabetes</w:t>
            </w:r>
          </w:p>
        </w:tc>
        <w:tc>
          <w:tcPr>
            <w:tcW w:w="1277" w:type="dxa"/>
            <w:shd w:val="clear" w:color="auto" w:fill="auto"/>
            <w:noWrap/>
            <w:hideMark/>
          </w:tcPr>
          <w:p w14:paraId="2241DD5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485893</w:t>
            </w:r>
          </w:p>
        </w:tc>
        <w:tc>
          <w:tcPr>
            <w:tcW w:w="4238" w:type="dxa"/>
            <w:shd w:val="clear" w:color="auto" w:fill="auto"/>
            <w:noWrap/>
            <w:hideMark/>
          </w:tcPr>
          <w:p w14:paraId="53D54B04" w14:textId="77777777" w:rsidR="00F77033" w:rsidRPr="00F57968" w:rsidRDefault="00F77033" w:rsidP="00F77033">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w:t>
            </w:r>
            <w:r>
              <w:rPr>
                <w:rFonts w:eastAsia="Times New Roman"/>
                <w:color w:val="000000"/>
                <w:sz w:val="20"/>
                <w:szCs w:val="20"/>
              </w:rPr>
              <w:t>s</w:t>
            </w:r>
            <w:r w:rsidRPr="00F57968">
              <w:rPr>
                <w:rFonts w:eastAsia="Times New Roman"/>
                <w:color w:val="000000"/>
                <w:sz w:val="20"/>
                <w:szCs w:val="20"/>
              </w:rPr>
              <w:t>tatus</w:t>
            </w:r>
            <w:r>
              <w:rPr>
                <w:rFonts w:eastAsia="Times New Roman"/>
                <w:color w:val="000000"/>
                <w:sz w:val="20"/>
                <w:szCs w:val="20"/>
              </w:rPr>
              <w:t>, s</w:t>
            </w:r>
            <w:r w:rsidRPr="00F57968">
              <w:rPr>
                <w:rFonts w:eastAsia="Times New Roman"/>
                <w:color w:val="000000"/>
                <w:sz w:val="20"/>
                <w:szCs w:val="20"/>
              </w:rPr>
              <w:t>ubstance use disorder</w:t>
            </w:r>
            <w:r>
              <w:rPr>
                <w:rFonts w:eastAsia="Times New Roman"/>
                <w:color w:val="000000"/>
                <w:sz w:val="20"/>
                <w:szCs w:val="20"/>
              </w:rPr>
              <w:t xml:space="preserve">, combined mental health and substance use disorder, </w:t>
            </w:r>
            <w:r w:rsidRPr="00F57968">
              <w:rPr>
                <w:rFonts w:eastAsia="Times New Roman"/>
                <w:color w:val="000000"/>
                <w:sz w:val="20"/>
                <w:szCs w:val="20"/>
              </w:rPr>
              <w:t>access to care, and</w:t>
            </w:r>
            <w:r>
              <w:rPr>
                <w:rFonts w:eastAsia="Times New Roman"/>
                <w:color w:val="000000"/>
                <w:sz w:val="20"/>
                <w:szCs w:val="20"/>
              </w:rPr>
              <w:t xml:space="preserve"> diabetes-related health complications</w:t>
            </w:r>
          </w:p>
        </w:tc>
        <w:tc>
          <w:tcPr>
            <w:tcW w:w="1072" w:type="dxa"/>
            <w:shd w:val="clear" w:color="auto" w:fill="auto"/>
            <w:noWrap/>
            <w:hideMark/>
          </w:tcPr>
          <w:p w14:paraId="38ABAE5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Outcomes</w:t>
            </w:r>
          </w:p>
        </w:tc>
        <w:tc>
          <w:tcPr>
            <w:tcW w:w="972" w:type="dxa"/>
            <w:shd w:val="clear" w:color="auto" w:fill="auto"/>
            <w:noWrap/>
            <w:hideMark/>
          </w:tcPr>
          <w:p w14:paraId="2D4B5FC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3FA5FC8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53AC4352" w14:textId="77777777" w:rsidTr="0042157B">
        <w:trPr>
          <w:trHeight w:val="315"/>
          <w:jc w:val="center"/>
        </w:trPr>
        <w:tc>
          <w:tcPr>
            <w:tcW w:w="4415" w:type="dxa"/>
            <w:shd w:val="clear" w:color="auto" w:fill="auto"/>
            <w:noWrap/>
            <w:hideMark/>
          </w:tcPr>
          <w:p w14:paraId="10D07460" w14:textId="77777777" w:rsidR="00F77033" w:rsidRPr="00F57968" w:rsidRDefault="00F77033" w:rsidP="00F77033">
            <w:pPr>
              <w:rPr>
                <w:sz w:val="20"/>
                <w:szCs w:val="20"/>
              </w:rPr>
            </w:pPr>
            <w:r w:rsidRPr="00A138C3">
              <w:rPr>
                <w:rFonts w:eastAsia="Times New Roman"/>
                <w:color w:val="000000"/>
                <w:sz w:val="20"/>
                <w:szCs w:val="20"/>
              </w:rPr>
              <w:t xml:space="preserve">Racial/ethnic differences in diabetes care for older Veterans: </w:t>
            </w:r>
            <w:r>
              <w:rPr>
                <w:rFonts w:eastAsia="Times New Roman"/>
                <w:color w:val="000000"/>
                <w:sz w:val="20"/>
                <w:szCs w:val="20"/>
              </w:rPr>
              <w:t>a</w:t>
            </w:r>
            <w:r w:rsidRPr="00A138C3">
              <w:rPr>
                <w:rFonts w:eastAsia="Times New Roman"/>
                <w:color w:val="000000"/>
                <w:sz w:val="20"/>
                <w:szCs w:val="20"/>
              </w:rPr>
              <w:t>ccounting for dual health system use changes conclusions</w:t>
            </w:r>
            <w:hyperlink w:anchor="_ENREF_82" w:tooltip="Halanych, 2006 #5284" w:history="1">
              <w:r>
                <w:rPr>
                  <w:rFonts w:eastAsia="Times New Roman"/>
                  <w:color w:val="000000"/>
                  <w:sz w:val="20"/>
                  <w:szCs w:val="20"/>
                </w:rPr>
                <w:fldChar w:fldCharType="begin">
                  <w:fldData xml:space="preserve">PEVuZE5vdGU+PENpdGU+PEF1dGhvcj5IYWxhbnljaDwvQXV0aG9yPjxZZWFyPjIwMDY8L1llYXI+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=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PEVuZE5vdGU+PENpdGU+PEF1dGhvcj5IYWxhbnljaDwvQXV0aG9yPjxZZWFyPjIwMDY8L1llYXI+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=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82</w:t>
              </w:r>
              <w:r>
                <w:rPr>
                  <w:rFonts w:eastAsia="Times New Roman"/>
                  <w:color w:val="000000"/>
                  <w:sz w:val="20"/>
                  <w:szCs w:val="20"/>
                </w:rPr>
                <w:fldChar w:fldCharType="end"/>
              </w:r>
            </w:hyperlink>
          </w:p>
        </w:tc>
        <w:tc>
          <w:tcPr>
            <w:tcW w:w="1805" w:type="dxa"/>
            <w:shd w:val="clear" w:color="auto" w:fill="auto"/>
            <w:noWrap/>
            <w:hideMark/>
          </w:tcPr>
          <w:p w14:paraId="280D3E66"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Diabetes, </w:t>
            </w:r>
            <w:r>
              <w:rPr>
                <w:rFonts w:eastAsia="Times New Roman"/>
                <w:color w:val="000000"/>
                <w:sz w:val="20"/>
                <w:szCs w:val="20"/>
              </w:rPr>
              <w:t>geriatrics</w:t>
            </w:r>
          </w:p>
        </w:tc>
        <w:tc>
          <w:tcPr>
            <w:tcW w:w="1277" w:type="dxa"/>
            <w:shd w:val="clear" w:color="auto" w:fill="auto"/>
            <w:noWrap/>
            <w:hideMark/>
          </w:tcPr>
          <w:p w14:paraId="1F1F996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5931</w:t>
            </w:r>
          </w:p>
        </w:tc>
        <w:tc>
          <w:tcPr>
            <w:tcW w:w="4238" w:type="dxa"/>
            <w:shd w:val="clear" w:color="auto" w:fill="auto"/>
            <w:noWrap/>
            <w:hideMark/>
          </w:tcPr>
          <w:p w14:paraId="1A4C25A3" w14:textId="77777777" w:rsidR="00F77033" w:rsidRPr="00F57968" w:rsidRDefault="00F77033" w:rsidP="00F77033">
            <w:pPr>
              <w:rPr>
                <w:rFonts w:eastAsia="Times New Roman"/>
                <w:color w:val="000000"/>
                <w:sz w:val="20"/>
                <w:szCs w:val="20"/>
              </w:rPr>
            </w:pPr>
            <w:r>
              <w:rPr>
                <w:rFonts w:eastAsia="Times New Roman"/>
                <w:color w:val="000000"/>
                <w:sz w:val="20"/>
                <w:szCs w:val="20"/>
              </w:rPr>
              <w:t>H</w:t>
            </w:r>
            <w:r w:rsidRPr="00F57968">
              <w:rPr>
                <w:rFonts w:eastAsia="Times New Roman"/>
                <w:color w:val="000000"/>
                <w:sz w:val="20"/>
                <w:szCs w:val="20"/>
              </w:rPr>
              <w:t>emoglobin A1c, LDL</w:t>
            </w:r>
            <w:r>
              <w:rPr>
                <w:rFonts w:eastAsia="Times New Roman"/>
                <w:color w:val="000000"/>
                <w:sz w:val="20"/>
                <w:szCs w:val="20"/>
              </w:rPr>
              <w:t>-C</w:t>
            </w:r>
            <w:r w:rsidRPr="00F57968">
              <w:rPr>
                <w:rFonts w:eastAsia="Times New Roman"/>
                <w:color w:val="000000"/>
                <w:sz w:val="20"/>
                <w:szCs w:val="20"/>
              </w:rPr>
              <w:t xml:space="preserve"> screenings, eye exam</w:t>
            </w:r>
          </w:p>
        </w:tc>
        <w:tc>
          <w:tcPr>
            <w:tcW w:w="1072" w:type="dxa"/>
            <w:shd w:val="clear" w:color="auto" w:fill="auto"/>
            <w:noWrap/>
            <w:hideMark/>
          </w:tcPr>
          <w:p w14:paraId="764C9A4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73C8961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71332F5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0502A5EB" w14:textId="77777777" w:rsidTr="0042157B">
        <w:trPr>
          <w:trHeight w:val="315"/>
          <w:jc w:val="center"/>
        </w:trPr>
        <w:tc>
          <w:tcPr>
            <w:tcW w:w="4415" w:type="dxa"/>
            <w:shd w:val="clear" w:color="auto" w:fill="auto"/>
            <w:noWrap/>
            <w:hideMark/>
          </w:tcPr>
          <w:p w14:paraId="129F807A" w14:textId="77777777" w:rsidR="00F77033" w:rsidRPr="00F57968" w:rsidRDefault="00F77033" w:rsidP="00F77033">
            <w:pPr>
              <w:rPr>
                <w:sz w:val="20"/>
                <w:szCs w:val="20"/>
              </w:rPr>
            </w:pPr>
            <w:r w:rsidRPr="00F57968">
              <w:rPr>
                <w:rFonts w:eastAsia="Times New Roman"/>
                <w:color w:val="000000"/>
                <w:sz w:val="20"/>
                <w:szCs w:val="20"/>
              </w:rPr>
              <w:t>Lack of ethnic differences in end-of-life care in the Veterans Health Administration</w:t>
            </w:r>
            <w:hyperlink w:anchor="_ENREF_85" w:tooltip="Fischer, 2007 #2301" w:history="1">
              <w:r>
                <w:rPr>
                  <w:rFonts w:eastAsia="Times New Roman"/>
                  <w:color w:val="000000"/>
                  <w:sz w:val="20"/>
                  <w:szCs w:val="20"/>
                </w:rPr>
                <w:fldChar w:fldCharType="begin">
                  <w:fldData xml:space="preserve">PEVuZE5vdGU+PENpdGU+PEF1dGhvcj5GaXNjaGVyPC9BdXRob3I+PFllYXI+MjAwNzwvWWVhcj48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PEVuZE5vdGU+PENpdGU+PEF1dGhvcj5GaXNjaGVyPC9BdXRob3I+PFllYXI+MjAwNzwvWWVhcj48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85</w:t>
              </w:r>
              <w:r>
                <w:rPr>
                  <w:rFonts w:eastAsia="Times New Roman"/>
                  <w:color w:val="000000"/>
                  <w:sz w:val="20"/>
                  <w:szCs w:val="20"/>
                </w:rPr>
                <w:fldChar w:fldCharType="end"/>
              </w:r>
            </w:hyperlink>
          </w:p>
        </w:tc>
        <w:tc>
          <w:tcPr>
            <w:tcW w:w="1805" w:type="dxa"/>
            <w:shd w:val="clear" w:color="auto" w:fill="auto"/>
            <w:noWrap/>
            <w:hideMark/>
          </w:tcPr>
          <w:p w14:paraId="0C107A14"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End-of-life care (palliative care)</w:t>
            </w:r>
          </w:p>
        </w:tc>
        <w:tc>
          <w:tcPr>
            <w:tcW w:w="1277" w:type="dxa"/>
            <w:shd w:val="clear" w:color="auto" w:fill="auto"/>
            <w:noWrap/>
            <w:hideMark/>
          </w:tcPr>
          <w:p w14:paraId="6F27F5C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217</w:t>
            </w:r>
          </w:p>
        </w:tc>
        <w:tc>
          <w:tcPr>
            <w:tcW w:w="4238" w:type="dxa"/>
            <w:shd w:val="clear" w:color="auto" w:fill="auto"/>
            <w:noWrap/>
            <w:hideMark/>
          </w:tcPr>
          <w:p w14:paraId="6B0BD88F"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Receipt of palliative care measures (advanced directive discussions, treatment of pain if present, symptom directed plan, DNR orders)</w:t>
            </w:r>
          </w:p>
        </w:tc>
        <w:tc>
          <w:tcPr>
            <w:tcW w:w="1072" w:type="dxa"/>
            <w:shd w:val="clear" w:color="auto" w:fill="auto"/>
            <w:noWrap/>
            <w:hideMark/>
          </w:tcPr>
          <w:p w14:paraId="407FD21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02AADA9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F9011A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55D3235B" w14:textId="77777777" w:rsidTr="0042157B">
        <w:trPr>
          <w:trHeight w:val="315"/>
          <w:jc w:val="center"/>
        </w:trPr>
        <w:tc>
          <w:tcPr>
            <w:tcW w:w="4415" w:type="dxa"/>
            <w:shd w:val="clear" w:color="auto" w:fill="auto"/>
            <w:noWrap/>
            <w:hideMark/>
          </w:tcPr>
          <w:p w14:paraId="51A3D5DA" w14:textId="77777777" w:rsidR="00F77033" w:rsidRPr="00F57968" w:rsidRDefault="00F77033" w:rsidP="00F77033">
            <w:pPr>
              <w:rPr>
                <w:sz w:val="20"/>
                <w:szCs w:val="20"/>
              </w:rPr>
            </w:pPr>
            <w:r w:rsidRPr="00F57968">
              <w:rPr>
                <w:rFonts w:eastAsia="Times New Roman"/>
                <w:color w:val="000000"/>
                <w:sz w:val="20"/>
                <w:szCs w:val="20"/>
              </w:rPr>
              <w:t xml:space="preserve">New-onset geriatric epilepsy care: </w:t>
            </w:r>
            <w:r>
              <w:rPr>
                <w:rFonts w:eastAsia="Times New Roman"/>
                <w:color w:val="000000"/>
                <w:sz w:val="20"/>
                <w:szCs w:val="20"/>
              </w:rPr>
              <w:t>r</w:t>
            </w:r>
            <w:r w:rsidRPr="00F57968">
              <w:rPr>
                <w:rFonts w:eastAsia="Times New Roman"/>
                <w:color w:val="000000"/>
                <w:sz w:val="20"/>
                <w:szCs w:val="20"/>
              </w:rPr>
              <w:t>ace, setting of diagnosis, and choice of antiepileptic drug</w:t>
            </w:r>
            <w:hyperlink w:anchor="_ENREF_86" w:tooltip="Hope, 2009 #2024" w:history="1">
              <w:r>
                <w:rPr>
                  <w:rFonts w:eastAsia="Times New Roman"/>
                  <w:color w:val="000000"/>
                  <w:sz w:val="20"/>
                  <w:szCs w:val="20"/>
                </w:rPr>
                <w:fldChar w:fldCharType="begin">
                  <w:fldData xml:space="preserve">PEVuZE5vdGU+PENpdGU+PEF1dGhvcj5Ib3BlPC9BdXRob3I+PFllYXI+MjAwOTwvWWVhcj48UmVj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PEVuZE5vdGU+PENpdGU+PEF1dGhvcj5Ib3BlPC9BdXRob3I+PFllYXI+MjAwOTwvWWVhcj48UmVj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86</w:t>
              </w:r>
              <w:r>
                <w:rPr>
                  <w:rFonts w:eastAsia="Times New Roman"/>
                  <w:color w:val="000000"/>
                  <w:sz w:val="20"/>
                  <w:szCs w:val="20"/>
                </w:rPr>
                <w:fldChar w:fldCharType="end"/>
              </w:r>
            </w:hyperlink>
          </w:p>
        </w:tc>
        <w:tc>
          <w:tcPr>
            <w:tcW w:w="1805" w:type="dxa"/>
            <w:shd w:val="clear" w:color="auto" w:fill="auto"/>
            <w:noWrap/>
            <w:hideMark/>
          </w:tcPr>
          <w:p w14:paraId="154FEFDA"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Epilepsy</w:t>
            </w:r>
          </w:p>
        </w:tc>
        <w:tc>
          <w:tcPr>
            <w:tcW w:w="1277" w:type="dxa"/>
            <w:shd w:val="clear" w:color="auto" w:fill="auto"/>
            <w:noWrap/>
            <w:hideMark/>
          </w:tcPr>
          <w:p w14:paraId="36B1480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9682</w:t>
            </w:r>
          </w:p>
        </w:tc>
        <w:tc>
          <w:tcPr>
            <w:tcW w:w="4238" w:type="dxa"/>
            <w:shd w:val="clear" w:color="auto" w:fill="auto"/>
            <w:noWrap/>
            <w:hideMark/>
          </w:tcPr>
          <w:p w14:paraId="4A23FE9E"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Suboptimal antiepileptic drug (AED) prescribing</w:t>
            </w:r>
          </w:p>
        </w:tc>
        <w:tc>
          <w:tcPr>
            <w:tcW w:w="1072" w:type="dxa"/>
            <w:shd w:val="clear" w:color="auto" w:fill="auto"/>
            <w:noWrap/>
            <w:hideMark/>
          </w:tcPr>
          <w:p w14:paraId="61EBCC5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2E0AF06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74B4C41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11FE645D" w14:textId="77777777" w:rsidTr="0042157B">
        <w:trPr>
          <w:trHeight w:val="315"/>
          <w:jc w:val="center"/>
        </w:trPr>
        <w:tc>
          <w:tcPr>
            <w:tcW w:w="4415" w:type="dxa"/>
            <w:shd w:val="clear" w:color="auto" w:fill="auto"/>
            <w:noWrap/>
            <w:hideMark/>
          </w:tcPr>
          <w:p w14:paraId="20005013" w14:textId="77777777" w:rsidR="00F77033" w:rsidRPr="00F57968" w:rsidRDefault="00F77033" w:rsidP="00F77033">
            <w:pPr>
              <w:rPr>
                <w:sz w:val="20"/>
                <w:szCs w:val="20"/>
              </w:rPr>
            </w:pPr>
            <w:r w:rsidRPr="00F57968">
              <w:rPr>
                <w:rFonts w:eastAsia="Times New Roman"/>
                <w:color w:val="000000"/>
                <w:sz w:val="20"/>
                <w:szCs w:val="20"/>
              </w:rPr>
              <w:t>Patterns of sex and racial/ethnic differences in patient health care experiences in US Veterans Affairs hospitals</w:t>
            </w:r>
            <w:hyperlink w:anchor="_ENREF_88" w:tooltip="Hausmann, 2014 #2087" w:history="1">
              <w:r>
                <w:rPr>
                  <w:rFonts w:eastAsia="Times New Roman"/>
                  <w:color w:val="000000"/>
                  <w:sz w:val="20"/>
                  <w:szCs w:val="20"/>
                </w:rPr>
                <w:fldChar w:fldCharType="begin">
                  <w:fldData xml:space="preserve">PEVuZE5vdGU+PENpdGU+PEF1dGhvcj5IYXVzbWFubjwvQXV0aG9yPjxZZWFyPjIwMTQ8L1llYXI+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PEVuZE5vdGU+PENpdGU+PEF1dGhvcj5IYXVzbWFubjwvQXV0aG9yPjxZZWFyPjIwMTQ8L1llYXI+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88</w:t>
              </w:r>
              <w:r>
                <w:rPr>
                  <w:rFonts w:eastAsia="Times New Roman"/>
                  <w:color w:val="000000"/>
                  <w:sz w:val="20"/>
                  <w:szCs w:val="20"/>
                </w:rPr>
                <w:fldChar w:fldCharType="end"/>
              </w:r>
            </w:hyperlink>
          </w:p>
        </w:tc>
        <w:tc>
          <w:tcPr>
            <w:tcW w:w="1805" w:type="dxa"/>
            <w:shd w:val="clear" w:color="auto" w:fill="auto"/>
            <w:noWrap/>
            <w:hideMark/>
          </w:tcPr>
          <w:p w14:paraId="470C9F9A"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General health</w:t>
            </w:r>
          </w:p>
        </w:tc>
        <w:tc>
          <w:tcPr>
            <w:tcW w:w="1277" w:type="dxa"/>
            <w:shd w:val="clear" w:color="auto" w:fill="auto"/>
            <w:noWrap/>
            <w:hideMark/>
          </w:tcPr>
          <w:p w14:paraId="4A53A15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50471</w:t>
            </w:r>
          </w:p>
        </w:tc>
        <w:tc>
          <w:tcPr>
            <w:tcW w:w="4238" w:type="dxa"/>
            <w:shd w:val="clear" w:color="auto" w:fill="auto"/>
            <w:noWrap/>
            <w:hideMark/>
          </w:tcPr>
          <w:p w14:paraId="0561BB56"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Patient reports of positive and negative health care experiences at VA facilities</w:t>
            </w:r>
          </w:p>
        </w:tc>
        <w:tc>
          <w:tcPr>
            <w:tcW w:w="1072" w:type="dxa"/>
            <w:shd w:val="clear" w:color="auto" w:fill="auto"/>
            <w:noWrap/>
            <w:hideMark/>
          </w:tcPr>
          <w:p w14:paraId="115C8A3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262F2DC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7AFB33C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2F3685A1" w14:textId="77777777" w:rsidTr="0042157B">
        <w:trPr>
          <w:trHeight w:val="315"/>
          <w:jc w:val="center"/>
        </w:trPr>
        <w:tc>
          <w:tcPr>
            <w:tcW w:w="4415" w:type="dxa"/>
            <w:shd w:val="clear" w:color="auto" w:fill="auto"/>
            <w:noWrap/>
            <w:hideMark/>
          </w:tcPr>
          <w:p w14:paraId="675CFC0E" w14:textId="77777777" w:rsidR="00F77033" w:rsidRPr="00F57968" w:rsidRDefault="00F77033" w:rsidP="00F77033">
            <w:pPr>
              <w:rPr>
                <w:sz w:val="20"/>
                <w:szCs w:val="20"/>
              </w:rPr>
            </w:pPr>
            <w:r>
              <w:rPr>
                <w:rFonts w:eastAsia="Times New Roman"/>
                <w:noProof/>
                <w:color w:val="000000"/>
                <w:sz w:val="20"/>
                <w:szCs w:val="20"/>
              </w:rPr>
              <w:t>Assessing potentially inappropriate prescribing in the elderly Veterans Affairs population using the HEDIS 2006 quality measure</w:t>
            </w:r>
            <w:hyperlink w:anchor="_ENREF_89" w:tooltip="Pugh, 2006 #4997" w:history="1">
              <w:r>
                <w:rPr>
                  <w:rFonts w:eastAsia="Times New Roman"/>
                  <w:color w:val="000000"/>
                  <w:sz w:val="20"/>
                  <w:szCs w:val="20"/>
                </w:rPr>
                <w:fldChar w:fldCharType="begin">
                  <w:fldData xml:space="preserve">PEVuZE5vdGU+PENpdGU+PEF1dGhvcj5QdWdoPC9BdXRob3I+PFllYXI+MjAwNjwvWWVhcj48UmVj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PEVuZE5vdGU+PENpdGU+PEF1dGhvcj5QdWdoPC9BdXRob3I+PFllYXI+MjAwNjwvWWVhcj48UmVj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89</w:t>
              </w:r>
              <w:r>
                <w:rPr>
                  <w:rFonts w:eastAsia="Times New Roman"/>
                  <w:color w:val="000000"/>
                  <w:sz w:val="20"/>
                  <w:szCs w:val="20"/>
                </w:rPr>
                <w:fldChar w:fldCharType="end"/>
              </w:r>
            </w:hyperlink>
          </w:p>
        </w:tc>
        <w:tc>
          <w:tcPr>
            <w:tcW w:w="1805" w:type="dxa"/>
            <w:shd w:val="clear" w:color="auto" w:fill="auto"/>
            <w:noWrap/>
            <w:hideMark/>
          </w:tcPr>
          <w:p w14:paraId="753E8EBB" w14:textId="77777777" w:rsidR="00F77033" w:rsidRPr="00F57968" w:rsidRDefault="00F77033" w:rsidP="00F77033">
            <w:pPr>
              <w:rPr>
                <w:rFonts w:eastAsia="Times New Roman"/>
                <w:color w:val="000000"/>
                <w:sz w:val="20"/>
                <w:szCs w:val="20"/>
              </w:rPr>
            </w:pPr>
            <w:r>
              <w:rPr>
                <w:rFonts w:eastAsia="Times New Roman"/>
                <w:color w:val="000000"/>
                <w:sz w:val="20"/>
                <w:szCs w:val="20"/>
              </w:rPr>
              <w:t xml:space="preserve">Geriatrics, </w:t>
            </w:r>
            <w:r w:rsidRPr="00F57968">
              <w:rPr>
                <w:rFonts w:eastAsia="Times New Roman"/>
                <w:color w:val="000000"/>
                <w:sz w:val="20"/>
                <w:szCs w:val="20"/>
              </w:rPr>
              <w:t xml:space="preserve">Prescribing </w:t>
            </w:r>
          </w:p>
        </w:tc>
        <w:tc>
          <w:tcPr>
            <w:tcW w:w="1277" w:type="dxa"/>
            <w:shd w:val="clear" w:color="auto" w:fill="auto"/>
            <w:noWrap/>
            <w:hideMark/>
          </w:tcPr>
          <w:p w14:paraId="7BF6A07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1096361</w:t>
            </w:r>
          </w:p>
        </w:tc>
        <w:tc>
          <w:tcPr>
            <w:tcW w:w="4238" w:type="dxa"/>
            <w:shd w:val="clear" w:color="auto" w:fill="auto"/>
            <w:noWrap/>
            <w:hideMark/>
          </w:tcPr>
          <w:p w14:paraId="3F7774F6"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Potentially inappropriate prescribing based on HEDIS criteria.</w:t>
            </w:r>
          </w:p>
        </w:tc>
        <w:tc>
          <w:tcPr>
            <w:tcW w:w="1072" w:type="dxa"/>
            <w:shd w:val="clear" w:color="auto" w:fill="auto"/>
            <w:noWrap/>
            <w:hideMark/>
          </w:tcPr>
          <w:p w14:paraId="64CED8F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6E6615C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5D5F61C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3D34DF29" w14:textId="77777777" w:rsidTr="0042157B">
        <w:trPr>
          <w:trHeight w:val="315"/>
          <w:jc w:val="center"/>
        </w:trPr>
        <w:tc>
          <w:tcPr>
            <w:tcW w:w="4415" w:type="dxa"/>
            <w:shd w:val="clear" w:color="auto" w:fill="auto"/>
            <w:noWrap/>
            <w:hideMark/>
          </w:tcPr>
          <w:p w14:paraId="59B13AC4" w14:textId="77777777" w:rsidR="00F77033" w:rsidRPr="00F57968" w:rsidRDefault="00F77033" w:rsidP="00F77033">
            <w:pPr>
              <w:rPr>
                <w:sz w:val="20"/>
                <w:szCs w:val="20"/>
              </w:rPr>
            </w:pPr>
            <w:r>
              <w:rPr>
                <w:rFonts w:eastAsia="Times New Roman"/>
                <w:noProof/>
                <w:color w:val="000000"/>
                <w:sz w:val="20"/>
                <w:szCs w:val="20"/>
              </w:rPr>
              <w:t>Benzodiazepine and sedative-hypnotic use among older seriously Ill veterans: choosing wisely?</w:t>
            </w:r>
            <w:hyperlink w:anchor="_ENREF_90" w:tooltip="Garrido, 2014 #5039"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&lt;EndNote&gt;&lt;Cite&gt;&lt;Author&gt;Garrido&lt;/Author&gt;&lt;Year&gt;2014&lt;/Year&gt;&lt;RecNum&gt;5039&lt;/RecNum&gt;&lt;DisplayText&gt;&lt;style face="superscript"&gt;90&lt;/style&gt;&lt;/DisplayText&gt;&lt;record&gt;&lt;rec-number&gt;5039&lt;/rec-number&gt;&lt;foreign-keys&gt;&lt;key app="EN" db-id="srfz5pzfd9s09aessv7x0wasvr2feta0vwr0" timestamp="1467069906"&gt;5039&lt;/key&gt;&lt;/foreign-keys&gt;&lt;ref-type name="Journal Article"&gt;17&lt;/ref-type&gt;&lt;contributors&gt;&lt;authors&gt;&lt;author&gt;Garrido, Melissa M&lt;/author&gt;&lt;author&gt;Prigerson, Holly G&lt;/author&gt;&lt;author&gt;Penrod, Joan D&lt;/author&gt;&lt;author&gt;Jones, Shatice C&lt;/author&gt;&lt;author&gt;Boockvar, Kenneth S&lt;/author&gt;&lt;/authors&gt;&lt;/contributors&gt;&lt;titles&gt;&lt;title&gt;Benzodiazepine and sedative-hypnotic use among older seriously Ill veterans: choosing wisely?&lt;/title&gt;&lt;secondary-title&gt;Clinical therapeutics&lt;/secondary-title&gt;&lt;/titles&gt;&lt;periodical&gt;&lt;full-title&gt;Clinical Therapeutics&lt;/full-title&gt;&lt;abbr-1&gt;Clin. Ther.&lt;/abbr-1&gt;&lt;abbr-2&gt;Clin Ther&lt;/abbr-2&gt;&lt;/periodical&gt;&lt;pages&gt;1547-1554&lt;/pages&gt;&lt;volume&gt;36&lt;/volume&gt;&lt;number&gt;11&lt;/number&gt;&lt;dates&gt;&lt;year&gt;2014&lt;/year&gt;&lt;/dates&gt;&lt;isbn&gt;0149-2918&lt;/isbn&gt;&lt;urls&gt;&lt;related-urls&gt;&lt;url&gt;http://www.sciencedirect.com/science/article/pii/S0149291814006651&lt;/url&gt;&lt;/related-urls&gt;&lt;/urls&gt;&lt;custom2&gt;KQ1&lt;/custom2&gt;&lt;custom3&gt;Race-AA-Black, Race-Hispanic&lt;/custom3&gt;&lt;custom5&gt;VA Kim SS - Karli to review&lt;/custom5&gt;&lt;custom6&gt;Karli&lt;/custom6&gt;&lt;custom7&gt;Include&lt;/custom7&gt;&lt;/record&gt;&lt;/Cite&gt;&lt;/EndNote&gt;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90</w:t>
              </w:r>
              <w:r>
                <w:rPr>
                  <w:rFonts w:eastAsia="Times New Roman"/>
                  <w:color w:val="000000"/>
                  <w:sz w:val="20"/>
                  <w:szCs w:val="20"/>
                </w:rPr>
                <w:fldChar w:fldCharType="end"/>
              </w:r>
            </w:hyperlink>
          </w:p>
        </w:tc>
        <w:tc>
          <w:tcPr>
            <w:tcW w:w="1805" w:type="dxa"/>
            <w:shd w:val="clear" w:color="auto" w:fill="auto"/>
            <w:noWrap/>
            <w:hideMark/>
          </w:tcPr>
          <w:p w14:paraId="7F2863C4"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Geriatrics, Prescribing</w:t>
            </w:r>
          </w:p>
        </w:tc>
        <w:tc>
          <w:tcPr>
            <w:tcW w:w="1277" w:type="dxa"/>
            <w:shd w:val="clear" w:color="auto" w:fill="auto"/>
            <w:noWrap/>
            <w:hideMark/>
          </w:tcPr>
          <w:p w14:paraId="4B884BF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222</w:t>
            </w:r>
          </w:p>
        </w:tc>
        <w:tc>
          <w:tcPr>
            <w:tcW w:w="4238" w:type="dxa"/>
            <w:shd w:val="clear" w:color="auto" w:fill="auto"/>
            <w:noWrap/>
            <w:hideMark/>
          </w:tcPr>
          <w:p w14:paraId="46D8176E" w14:textId="4D5FD99F"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Potentially </w:t>
            </w:r>
            <w:r w:rsidR="00C0675E" w:rsidRPr="00F57968">
              <w:rPr>
                <w:rFonts w:eastAsia="Times New Roman"/>
                <w:color w:val="000000"/>
                <w:sz w:val="20"/>
                <w:szCs w:val="20"/>
              </w:rPr>
              <w:t>inappropriate</w:t>
            </w:r>
            <w:r w:rsidRPr="00F57968">
              <w:rPr>
                <w:rFonts w:eastAsia="Times New Roman"/>
                <w:color w:val="000000"/>
                <w:sz w:val="20"/>
                <w:szCs w:val="20"/>
              </w:rPr>
              <w:t xml:space="preserve"> use of benzodiazepines or other sedative-hypnotics (BSHs) </w:t>
            </w:r>
          </w:p>
        </w:tc>
        <w:tc>
          <w:tcPr>
            <w:tcW w:w="1072" w:type="dxa"/>
            <w:shd w:val="clear" w:color="auto" w:fill="auto"/>
            <w:noWrap/>
            <w:hideMark/>
          </w:tcPr>
          <w:p w14:paraId="6B07ADB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20A09F7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4D11C16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5DD9B856" w14:textId="77777777" w:rsidTr="0042157B">
        <w:trPr>
          <w:trHeight w:val="315"/>
          <w:jc w:val="center"/>
        </w:trPr>
        <w:tc>
          <w:tcPr>
            <w:tcW w:w="4415" w:type="dxa"/>
            <w:shd w:val="clear" w:color="auto" w:fill="auto"/>
            <w:noWrap/>
            <w:hideMark/>
          </w:tcPr>
          <w:p w14:paraId="30620CD3" w14:textId="77777777" w:rsidR="00F77033" w:rsidRPr="00F57968" w:rsidRDefault="00F77033" w:rsidP="00F77033">
            <w:pPr>
              <w:rPr>
                <w:sz w:val="20"/>
                <w:szCs w:val="20"/>
              </w:rPr>
            </w:pPr>
            <w:r>
              <w:rPr>
                <w:rFonts w:eastAsia="Times New Roman"/>
                <w:noProof/>
                <w:color w:val="000000"/>
                <w:sz w:val="20"/>
                <w:szCs w:val="20"/>
              </w:rPr>
              <w:t>Sex differences in inappropriate prescribing among elderly veterans</w:t>
            </w:r>
            <w:hyperlink w:anchor="_ENREF_92" w:tooltip="Bierman, 2007 #4924" w:history="1">
              <w:r>
                <w:rPr>
                  <w:rFonts w:eastAsia="Times New Roman"/>
                  <w:color w:val="000000"/>
                  <w:sz w:val="20"/>
                  <w:szCs w:val="20"/>
                </w:rPr>
                <w:fldChar w:fldCharType="begin">
                  <w:fldData xml:space="preserve">PEVuZE5vdGU+PENpdGU+PEF1dGhvcj5CaWVybWFuPC9BdXRob3I+PFllYXI+MjAwNzwvWWVhcj48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PEVuZE5vdGU+PENpdGU+PEF1dGhvcj5CaWVybWFuPC9BdXRob3I+PFllYXI+MjAwNzwvWWVhcj48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92</w:t>
              </w:r>
              <w:r>
                <w:rPr>
                  <w:rFonts w:eastAsia="Times New Roman"/>
                  <w:color w:val="000000"/>
                  <w:sz w:val="20"/>
                  <w:szCs w:val="20"/>
                </w:rPr>
                <w:fldChar w:fldCharType="end"/>
              </w:r>
            </w:hyperlink>
          </w:p>
        </w:tc>
        <w:tc>
          <w:tcPr>
            <w:tcW w:w="1805" w:type="dxa"/>
            <w:shd w:val="clear" w:color="auto" w:fill="auto"/>
            <w:noWrap/>
            <w:hideMark/>
          </w:tcPr>
          <w:p w14:paraId="3C92C7D4"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Geriatrics, Prescribing</w:t>
            </w:r>
          </w:p>
        </w:tc>
        <w:tc>
          <w:tcPr>
            <w:tcW w:w="1277" w:type="dxa"/>
            <w:shd w:val="clear" w:color="auto" w:fill="auto"/>
            <w:noWrap/>
            <w:hideMark/>
          </w:tcPr>
          <w:p w14:paraId="6608ED4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965756</w:t>
            </w:r>
          </w:p>
        </w:tc>
        <w:tc>
          <w:tcPr>
            <w:tcW w:w="4238" w:type="dxa"/>
            <w:shd w:val="clear" w:color="auto" w:fill="auto"/>
            <w:noWrap/>
            <w:hideMark/>
          </w:tcPr>
          <w:p w14:paraId="7F848247"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Zhan criteria for inappropriate prescribing for older adults.</w:t>
            </w:r>
          </w:p>
        </w:tc>
        <w:tc>
          <w:tcPr>
            <w:tcW w:w="1072" w:type="dxa"/>
            <w:shd w:val="clear" w:color="auto" w:fill="auto"/>
            <w:noWrap/>
            <w:hideMark/>
          </w:tcPr>
          <w:p w14:paraId="1986DFC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66444E4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657BEA5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7FA86158" w14:textId="77777777" w:rsidTr="0042157B">
        <w:trPr>
          <w:trHeight w:val="315"/>
          <w:jc w:val="center"/>
        </w:trPr>
        <w:tc>
          <w:tcPr>
            <w:tcW w:w="4415" w:type="dxa"/>
            <w:shd w:val="clear" w:color="auto" w:fill="auto"/>
            <w:noWrap/>
            <w:hideMark/>
          </w:tcPr>
          <w:p w14:paraId="0481A5F2" w14:textId="77777777" w:rsidR="00F77033" w:rsidRPr="00F57968" w:rsidRDefault="00F77033" w:rsidP="00F77033">
            <w:pPr>
              <w:rPr>
                <w:sz w:val="20"/>
                <w:szCs w:val="20"/>
              </w:rPr>
            </w:pPr>
            <w:r w:rsidRPr="00F57968">
              <w:rPr>
                <w:rFonts w:eastAsia="Times New Roman"/>
                <w:color w:val="000000"/>
                <w:sz w:val="20"/>
                <w:szCs w:val="20"/>
              </w:rPr>
              <w:t>Trends in use of high-risk medications for older veterans: 2004 to 2006</w:t>
            </w:r>
            <w:hyperlink w:anchor="_ENREF_93" w:tooltip="Pugh, 2011 #1339" w:history="1">
              <w:r>
                <w:rPr>
                  <w:rFonts w:eastAsia="Times New Roman"/>
                  <w:color w:val="000000"/>
                  <w:sz w:val="20"/>
                  <w:szCs w:val="20"/>
                </w:rPr>
                <w:fldChar w:fldCharType="begin">
                  <w:fldData xml:space="preserve">PEVuZE5vdGU+PENpdGU+PEF1dGhvcj5QdWdoPC9BdXRob3I+PFllYXI+MjAxMTwvWWVhcj48UmVj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PEVuZE5vdGU+PENpdGU+PEF1dGhvcj5QdWdoPC9BdXRob3I+PFllYXI+MjAxMTwvWWVhcj48UmVj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93</w:t>
              </w:r>
              <w:r>
                <w:rPr>
                  <w:rFonts w:eastAsia="Times New Roman"/>
                  <w:color w:val="000000"/>
                  <w:sz w:val="20"/>
                  <w:szCs w:val="20"/>
                </w:rPr>
                <w:fldChar w:fldCharType="end"/>
              </w:r>
            </w:hyperlink>
          </w:p>
        </w:tc>
        <w:tc>
          <w:tcPr>
            <w:tcW w:w="1805" w:type="dxa"/>
            <w:shd w:val="clear" w:color="auto" w:fill="auto"/>
            <w:noWrap/>
            <w:hideMark/>
          </w:tcPr>
          <w:p w14:paraId="7CC7DB3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Geriatrics, Prescribing</w:t>
            </w:r>
          </w:p>
        </w:tc>
        <w:tc>
          <w:tcPr>
            <w:tcW w:w="1277" w:type="dxa"/>
            <w:shd w:val="clear" w:color="auto" w:fill="auto"/>
            <w:noWrap/>
            <w:hideMark/>
          </w:tcPr>
          <w:p w14:paraId="1A312CC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1567467</w:t>
            </w:r>
          </w:p>
        </w:tc>
        <w:tc>
          <w:tcPr>
            <w:tcW w:w="4238" w:type="dxa"/>
            <w:shd w:val="clear" w:color="auto" w:fill="auto"/>
            <w:noWrap/>
            <w:hideMark/>
          </w:tcPr>
          <w:p w14:paraId="6B8F0AC8"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Use of high risk medications for the elderly (HRME)</w:t>
            </w:r>
          </w:p>
        </w:tc>
        <w:tc>
          <w:tcPr>
            <w:tcW w:w="1072" w:type="dxa"/>
            <w:shd w:val="clear" w:color="auto" w:fill="auto"/>
            <w:noWrap/>
            <w:hideMark/>
          </w:tcPr>
          <w:p w14:paraId="699D819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5A82075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495FEA3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3671DC0A" w14:textId="77777777" w:rsidTr="0042157B">
        <w:trPr>
          <w:trHeight w:val="315"/>
          <w:jc w:val="center"/>
        </w:trPr>
        <w:tc>
          <w:tcPr>
            <w:tcW w:w="4415" w:type="dxa"/>
            <w:shd w:val="clear" w:color="auto" w:fill="auto"/>
            <w:noWrap/>
            <w:hideMark/>
          </w:tcPr>
          <w:p w14:paraId="79AB5D5C" w14:textId="77777777" w:rsidR="00F77033" w:rsidRPr="00F57968" w:rsidRDefault="00F77033" w:rsidP="00F77033">
            <w:pPr>
              <w:rPr>
                <w:sz w:val="20"/>
                <w:szCs w:val="20"/>
              </w:rPr>
            </w:pPr>
            <w:r w:rsidRPr="00A138C3">
              <w:rPr>
                <w:rFonts w:eastAsia="Times New Roman"/>
                <w:color w:val="000000"/>
                <w:sz w:val="20"/>
                <w:szCs w:val="20"/>
              </w:rPr>
              <w:t>Impact of race/ethnicity and gender on HCV screening and prevalence among US Veterans in Department of Veterans Affairs care</w:t>
            </w:r>
            <w:hyperlink w:anchor="_ENREF_95" w:tooltip="Backus, 2014 #4922"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&lt;EndNote&gt;&lt;Cite&gt;&lt;Author&gt;Backus&lt;/Author&gt;&lt;Year&gt;2014&lt;/Year&gt;&lt;RecNum&gt;4922&lt;/RecNum&gt;&lt;DisplayText&gt;&lt;style face="superscript"&gt;95&lt;/style&gt;&lt;/DisplayText&gt;&lt;record&gt;&lt;rec-number&gt;4922&lt;/rec-number&gt;&lt;foreign-keys&gt;&lt;key app="EN" db-id="srfz5pzfd9s09aessv7x0wasvr2feta0vwr0" timestamp="1466132834"&gt;4922&lt;/key&gt;&lt;/foreign-keys&gt;&lt;ref-type name="Journal Article"&gt;17&lt;/ref-type&gt;&lt;contributors&gt;&lt;authors&gt;&lt;author&gt;Backus, L. I.&lt;/author&gt;&lt;author&gt;Belperio, P. S.&lt;/author&gt;&lt;author&gt;Loomis, T. P.&lt;/author&gt;&lt;author&gt;Mole, L. A.&lt;/author&gt;&lt;/authors&gt;&lt;/contributors&gt;&lt;titles&gt;&lt;title&gt;Impact of race/ethnicity and gender on HCV screening and prevalence among US Veterans in Department of Veterans Affairs care&lt;/title&gt;&lt;secondary-title&gt;Am J Public Health&lt;/secondary-title&gt;&lt;alt-title&gt;American Journal of Public Health&lt;/alt-title&gt;&lt;/titles&gt;&lt;periodical&gt;&lt;full-title&gt;American Journal of Public Health&lt;/full-title&gt;&lt;abbr-1&gt;Am. J. Public Health&lt;/abbr-1&gt;&lt;abbr-2&gt;Am J Public Health&lt;/abbr-2&gt;&lt;/periodical&gt;&lt;alt-periodical&gt;&lt;full-title&gt;American Journal of Public Health&lt;/full-title&gt;&lt;abbr-1&gt;Am. J. Public Health&lt;/abbr-1&gt;&lt;abbr-2&gt;Am J Public Health&lt;/abbr-2&gt;&lt;/alt-periodical&gt;&lt;pages&gt;S555-61&lt;/pages&gt;&lt;volume&gt;104&lt;/volume&gt;&lt;number&gt;Suppl 4&lt;/number&gt;&lt;dates&gt;&lt;year&gt;2014&lt;/year&gt;&lt;pub-dates&gt;&lt;date&gt;Sep&lt;/date&gt;&lt;/pub-dates&gt;&lt;/dates&gt;&lt;isbn&gt;0090-0036 (Print)&lt;/isbn&gt;&lt;urls&gt;&lt;/urls&gt;&lt;custom1&gt;KK 0610 n.110&lt;/custom1&gt;&lt;custom2&gt;KQ1&lt;/custom2&gt;&lt;custom3&gt;Women, Race-AA-Black, Race-AA-PI, Race-AI-AN, Race-Hawaiian, Race-Hispanic&lt;/custom3&gt;&lt;custom5&gt;I&lt;/custom5&gt;&lt;custom6&gt;Stephanie&lt;/custom6&gt;&lt;custom7&gt;Include&lt;/custom7&gt;&lt;electronic-resource-num&gt;10.2105/ajph.2014.302090&lt;/electronic-resource-num&gt;&lt;language&gt;eng&lt;/language&gt;&lt;modified-date&gt;Race/ethnicity; Gender&lt;/modified-date&gt;&lt;/record&gt;&lt;/Cite&gt;&lt;/EndNote&gt;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95</w:t>
              </w:r>
              <w:r>
                <w:rPr>
                  <w:rFonts w:eastAsia="Times New Roman"/>
                  <w:color w:val="000000"/>
                  <w:sz w:val="20"/>
                  <w:szCs w:val="20"/>
                </w:rPr>
                <w:fldChar w:fldCharType="end"/>
              </w:r>
            </w:hyperlink>
          </w:p>
        </w:tc>
        <w:tc>
          <w:tcPr>
            <w:tcW w:w="1805" w:type="dxa"/>
            <w:shd w:val="clear" w:color="auto" w:fill="auto"/>
            <w:noWrap/>
            <w:hideMark/>
          </w:tcPr>
          <w:p w14:paraId="3E297DF2" w14:textId="77777777" w:rsidR="00F77033" w:rsidRPr="00F57968" w:rsidRDefault="00F77033" w:rsidP="00F77033">
            <w:pPr>
              <w:rPr>
                <w:rFonts w:eastAsia="Times New Roman"/>
                <w:color w:val="000000"/>
                <w:sz w:val="20"/>
                <w:szCs w:val="20"/>
              </w:rPr>
            </w:pPr>
            <w:r>
              <w:rPr>
                <w:rFonts w:eastAsia="Times New Roman"/>
                <w:color w:val="000000"/>
                <w:sz w:val="20"/>
                <w:szCs w:val="20"/>
              </w:rPr>
              <w:t>HCV</w:t>
            </w:r>
          </w:p>
        </w:tc>
        <w:tc>
          <w:tcPr>
            <w:tcW w:w="1277" w:type="dxa"/>
            <w:shd w:val="clear" w:color="auto" w:fill="auto"/>
            <w:noWrap/>
            <w:hideMark/>
          </w:tcPr>
          <w:p w14:paraId="58D1799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3907136</w:t>
            </w:r>
          </w:p>
        </w:tc>
        <w:tc>
          <w:tcPr>
            <w:tcW w:w="4238" w:type="dxa"/>
            <w:shd w:val="clear" w:color="auto" w:fill="auto"/>
            <w:noWrap/>
            <w:hideMark/>
          </w:tcPr>
          <w:p w14:paraId="7731828B"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HCV Screening rates, HCV prevalence</w:t>
            </w:r>
          </w:p>
        </w:tc>
        <w:tc>
          <w:tcPr>
            <w:tcW w:w="1072" w:type="dxa"/>
            <w:shd w:val="clear" w:color="auto" w:fill="auto"/>
            <w:noWrap/>
            <w:hideMark/>
          </w:tcPr>
          <w:p w14:paraId="416A0AA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Outcomes</w:t>
            </w:r>
          </w:p>
        </w:tc>
        <w:tc>
          <w:tcPr>
            <w:tcW w:w="972" w:type="dxa"/>
            <w:shd w:val="clear" w:color="auto" w:fill="auto"/>
            <w:noWrap/>
            <w:hideMark/>
          </w:tcPr>
          <w:p w14:paraId="1C2781C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32A9C83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45896CDC" w14:textId="77777777" w:rsidTr="0042157B">
        <w:trPr>
          <w:trHeight w:val="315"/>
          <w:jc w:val="center"/>
        </w:trPr>
        <w:tc>
          <w:tcPr>
            <w:tcW w:w="4415" w:type="dxa"/>
            <w:shd w:val="clear" w:color="auto" w:fill="auto"/>
            <w:noWrap/>
            <w:hideMark/>
          </w:tcPr>
          <w:p w14:paraId="4913361C" w14:textId="77777777" w:rsidR="00F77033" w:rsidRPr="00F57968" w:rsidRDefault="00F77033" w:rsidP="00F77033">
            <w:pPr>
              <w:rPr>
                <w:sz w:val="20"/>
                <w:szCs w:val="20"/>
              </w:rPr>
            </w:pPr>
            <w:r w:rsidRPr="00A138C3">
              <w:rPr>
                <w:rFonts w:eastAsia="Times New Roman"/>
                <w:color w:val="000000"/>
                <w:sz w:val="20"/>
                <w:szCs w:val="20"/>
              </w:rPr>
              <w:t>Impact of race/ethnicity and gender on HCV screening and prevalence among US Veterans in Department of Veterans Affairs care</w:t>
            </w:r>
            <w:hyperlink w:anchor="_ENREF_95" w:tooltip="Backus, 2014 #4922"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&lt;EndNote&gt;&lt;Cite&gt;&lt;Author&gt;Backus&lt;/Author&gt;&lt;Year&gt;2014&lt;/Year&gt;&lt;RecNum&gt;4922&lt;/RecNum&gt;&lt;DisplayText&gt;&lt;style face="superscript"&gt;95&lt;/style&gt;&lt;/DisplayText&gt;&lt;record&gt;&lt;rec-number&gt;4922&lt;/rec-number&gt;&lt;foreign-keys&gt;&lt;key app="EN" db-id="srfz5pzfd9s09aessv7x0wasvr2feta0vwr0" timestamp="1466132834"&gt;4922&lt;/key&gt;&lt;/foreign-keys&gt;&lt;ref-type name="Journal Article"&gt;17&lt;/ref-type&gt;&lt;contributors&gt;&lt;authors&gt;&lt;author&gt;Backus, L. I.&lt;/author&gt;&lt;author&gt;Belperio, P. S.&lt;/author&gt;&lt;author&gt;Loomis, T. P.&lt;/author&gt;&lt;author&gt;Mole, L. A.&lt;/author&gt;&lt;/authors&gt;&lt;/contributors&gt;&lt;titles&gt;&lt;title&gt;Impact of race/ethnicity and gender on HCV screening and prevalence among US Veterans in Department of Veterans Affairs care&lt;/title&gt;&lt;secondary-title&gt;Am J Public Health&lt;/secondary-title&gt;&lt;alt-title&gt;American Journal of Public Health&lt;/alt-title&gt;&lt;/titles&gt;&lt;periodical&gt;&lt;full-title&gt;American Journal of Public Health&lt;/full-title&gt;&lt;abbr-1&gt;Am. J. Public Health&lt;/abbr-1&gt;&lt;abbr-2&gt;Am J Public Health&lt;/abbr-2&gt;&lt;/periodical&gt;&lt;alt-periodical&gt;&lt;full-title&gt;American Journal of Public Health&lt;/full-title&gt;&lt;abbr-1&gt;Am. J. Public Health&lt;/abbr-1&gt;&lt;abbr-2&gt;Am J Public Health&lt;/abbr-2&gt;&lt;/alt-periodical&gt;&lt;pages&gt;S555-61&lt;/pages&gt;&lt;volume&gt;104&lt;/volume&gt;&lt;number&gt;Suppl 4&lt;/number&gt;&lt;dates&gt;&lt;year&gt;2014&lt;/year&gt;&lt;pub-dates&gt;&lt;date&gt;Sep&lt;/date&gt;&lt;/pub-dates&gt;&lt;/dates&gt;&lt;isbn&gt;0090-0036 (Print)&lt;/isbn&gt;&lt;urls&gt;&lt;/urls&gt;&lt;custom1&gt;KK 0610 n.110&lt;/custom1&gt;&lt;custom2&gt;KQ1&lt;/custom2&gt;&lt;custom3&gt;Women, Race-AA-Black, Race-AA-PI, Race-AI-AN, Race-Hawaiian, Race-Hispanic&lt;/custom3&gt;&lt;custom5&gt;I&lt;/custom5&gt;&lt;custom6&gt;Stephanie&lt;/custom6&gt;&lt;custom7&gt;Include&lt;/custom7&gt;&lt;electronic-resource-num&gt;10.2105/ajph.2014.302090&lt;/electronic-resource-num&gt;&lt;language&gt;eng&lt;/language&gt;&lt;modified-date&gt;Race/ethnicity; Gender&lt;/modified-date&gt;&lt;/record&gt;&lt;/Cite&gt;&lt;/EndNote&gt;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95</w:t>
              </w:r>
              <w:r>
                <w:rPr>
                  <w:rFonts w:eastAsia="Times New Roman"/>
                  <w:color w:val="000000"/>
                  <w:sz w:val="20"/>
                  <w:szCs w:val="20"/>
                </w:rPr>
                <w:fldChar w:fldCharType="end"/>
              </w:r>
            </w:hyperlink>
          </w:p>
        </w:tc>
        <w:tc>
          <w:tcPr>
            <w:tcW w:w="1805" w:type="dxa"/>
            <w:shd w:val="clear" w:color="auto" w:fill="auto"/>
            <w:noWrap/>
            <w:hideMark/>
          </w:tcPr>
          <w:p w14:paraId="010FBF25" w14:textId="77777777" w:rsidR="00F77033" w:rsidRPr="00F57968" w:rsidRDefault="00F77033" w:rsidP="00F77033">
            <w:pPr>
              <w:rPr>
                <w:rFonts w:eastAsia="Times New Roman"/>
                <w:color w:val="000000"/>
                <w:sz w:val="20"/>
                <w:szCs w:val="20"/>
              </w:rPr>
            </w:pPr>
            <w:r>
              <w:rPr>
                <w:rFonts w:eastAsia="Times New Roman"/>
                <w:color w:val="000000"/>
                <w:sz w:val="20"/>
                <w:szCs w:val="20"/>
              </w:rPr>
              <w:t>HCV</w:t>
            </w:r>
          </w:p>
        </w:tc>
        <w:tc>
          <w:tcPr>
            <w:tcW w:w="1277" w:type="dxa"/>
            <w:shd w:val="clear" w:color="auto" w:fill="auto"/>
            <w:noWrap/>
            <w:hideMark/>
          </w:tcPr>
          <w:p w14:paraId="5424A24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3907136</w:t>
            </w:r>
          </w:p>
        </w:tc>
        <w:tc>
          <w:tcPr>
            <w:tcW w:w="4238" w:type="dxa"/>
            <w:shd w:val="clear" w:color="auto" w:fill="auto"/>
            <w:noWrap/>
            <w:hideMark/>
          </w:tcPr>
          <w:p w14:paraId="1C72E566"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HCV Screening rates, HCV prevalence</w:t>
            </w:r>
          </w:p>
        </w:tc>
        <w:tc>
          <w:tcPr>
            <w:tcW w:w="1072" w:type="dxa"/>
            <w:shd w:val="clear" w:color="auto" w:fill="auto"/>
            <w:noWrap/>
            <w:hideMark/>
          </w:tcPr>
          <w:p w14:paraId="7ED74A4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244A5A6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537B8AD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46BE92CA" w14:textId="77777777" w:rsidTr="0042157B">
        <w:trPr>
          <w:trHeight w:val="315"/>
          <w:jc w:val="center"/>
        </w:trPr>
        <w:tc>
          <w:tcPr>
            <w:tcW w:w="4415" w:type="dxa"/>
            <w:shd w:val="clear" w:color="auto" w:fill="auto"/>
            <w:noWrap/>
            <w:hideMark/>
          </w:tcPr>
          <w:p w14:paraId="44221434" w14:textId="77777777" w:rsidR="00F77033" w:rsidRPr="00F57968" w:rsidRDefault="00F77033" w:rsidP="00F77033">
            <w:pPr>
              <w:rPr>
                <w:sz w:val="20"/>
                <w:szCs w:val="20"/>
              </w:rPr>
            </w:pPr>
            <w:r>
              <w:rPr>
                <w:rFonts w:eastAsia="Times New Roman"/>
                <w:noProof/>
                <w:color w:val="000000"/>
                <w:sz w:val="20"/>
                <w:szCs w:val="20"/>
              </w:rPr>
              <w:t>Racial differences in the progression to cirrhosis and hepatocellular carcinoma in HCV-infected veterans</w:t>
            </w:r>
            <w:hyperlink w:anchor="_ENREF_97" w:tooltip="El-Serag, 2014 #533"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&lt;EndNote&gt;&lt;Cite&gt;&lt;Author&gt;El-Serag&lt;/Author&gt;&lt;Year&gt;2014&lt;/Year&gt;&lt;RecNum&gt;533&lt;/RecNum&gt;&lt;DisplayText&gt;&lt;style face="superscript"&gt;97&lt;/style&gt;&lt;/DisplayText&gt;&lt;record&gt;&lt;rec-number&gt;533&lt;/rec-number&gt;&lt;foreign-keys&gt;&lt;key app="EN" db-id="srfz5pzfd9s09aessv7x0wasvr2feta0vwr0" timestamp="1456203447"&gt;533&lt;/key&gt;&lt;/foreign-keys&gt;&lt;ref-type name="Journal Article"&gt;17&lt;/ref-type&gt;&lt;contributors&gt;&lt;authors&gt;&lt;author&gt;El-Serag, Hashem B&lt;/author&gt;&lt;author&gt;Kramer, Jennifer&lt;/author&gt;&lt;author&gt;Duan, Zhigang&lt;/author&gt;&lt;author&gt;Kanwal, Fasiha&lt;/author&gt;&lt;/authors&gt;&lt;/contributors&gt;&lt;titles&gt;&lt;title&gt;Racial differences in the progression to cirrhosis and hepatocellular carcinoma in HCV-infected veterans&lt;/title&gt;&lt;secondary-title&gt;American journal of gastroenterology&lt;/secondary-title&gt;&lt;/titles&gt;&lt;periodical&gt;&lt;full-title&gt;American Journal of Gastroenterology&lt;/full-title&gt;&lt;abbr-1&gt;Am. J. Gastroenterol.&lt;/abbr-1&gt;&lt;abbr-2&gt;Am J Gastroenterol&lt;/abbr-2&gt;&lt;/periodical&gt;&lt;pages&gt;1427-1435&lt;/pages&gt;&lt;volume&gt;109&lt;/volume&gt;&lt;number&gt;9&lt;/number&gt;&lt;dates&gt;&lt;year&gt;2014&lt;/year&gt;&lt;/dates&gt;&lt;isbn&gt;0002-9270&lt;/isbn&gt;&lt;urls&gt;&lt;/urls&gt;&lt;custom1&gt;Need to place&lt;/custom1&gt;&lt;custom2&gt;KQ1&lt;/custom2&gt;&lt;custom3&gt;Service Era, Women, Race-AA-Black, Race-Hispanic&lt;/custom3&gt;&lt;custom5&gt;VA Kim SS&lt;/custom5&gt;&lt;custom6&gt;Allie&lt;/custom6&gt;&lt;custom7&gt;Include&lt;/custom7&gt;&lt;modified-date&gt;Race - KK keyword grp &lt;/modified-date&gt;&lt;/record&gt;&lt;/Cite&gt;&lt;/EndNote&gt;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97</w:t>
              </w:r>
              <w:r>
                <w:rPr>
                  <w:rFonts w:eastAsia="Times New Roman"/>
                  <w:color w:val="000000"/>
                  <w:sz w:val="20"/>
                  <w:szCs w:val="20"/>
                </w:rPr>
                <w:fldChar w:fldCharType="end"/>
              </w:r>
            </w:hyperlink>
          </w:p>
        </w:tc>
        <w:tc>
          <w:tcPr>
            <w:tcW w:w="1805" w:type="dxa"/>
            <w:shd w:val="clear" w:color="auto" w:fill="auto"/>
            <w:noWrap/>
            <w:hideMark/>
          </w:tcPr>
          <w:p w14:paraId="6A6DF863" w14:textId="77777777" w:rsidR="00F77033" w:rsidRPr="00F57968" w:rsidRDefault="00F77033" w:rsidP="00F77033">
            <w:pPr>
              <w:rPr>
                <w:rFonts w:eastAsia="Times New Roman"/>
                <w:color w:val="000000"/>
                <w:sz w:val="20"/>
                <w:szCs w:val="20"/>
              </w:rPr>
            </w:pPr>
            <w:r>
              <w:rPr>
                <w:rFonts w:eastAsia="Times New Roman"/>
                <w:color w:val="000000"/>
                <w:sz w:val="20"/>
                <w:szCs w:val="20"/>
              </w:rPr>
              <w:t>HCV</w:t>
            </w:r>
            <w:r w:rsidRPr="00F57968">
              <w:rPr>
                <w:rFonts w:eastAsia="Times New Roman"/>
                <w:color w:val="000000"/>
                <w:sz w:val="20"/>
                <w:szCs w:val="20"/>
              </w:rPr>
              <w:t>, cancer (liver)</w:t>
            </w:r>
          </w:p>
        </w:tc>
        <w:tc>
          <w:tcPr>
            <w:tcW w:w="1277" w:type="dxa"/>
            <w:shd w:val="clear" w:color="auto" w:fill="auto"/>
            <w:noWrap/>
            <w:hideMark/>
          </w:tcPr>
          <w:p w14:paraId="17DEE49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149407</w:t>
            </w:r>
          </w:p>
        </w:tc>
        <w:tc>
          <w:tcPr>
            <w:tcW w:w="4238" w:type="dxa"/>
            <w:shd w:val="clear" w:color="auto" w:fill="auto"/>
            <w:noWrap/>
            <w:hideMark/>
          </w:tcPr>
          <w:p w14:paraId="5CF3C9D8"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Risk of  cirrhosis or hepatocellular cancer</w:t>
            </w:r>
          </w:p>
        </w:tc>
        <w:tc>
          <w:tcPr>
            <w:tcW w:w="1072" w:type="dxa"/>
            <w:shd w:val="clear" w:color="auto" w:fill="auto"/>
            <w:noWrap/>
            <w:hideMark/>
          </w:tcPr>
          <w:p w14:paraId="0F9359A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Outcomes</w:t>
            </w:r>
          </w:p>
        </w:tc>
        <w:tc>
          <w:tcPr>
            <w:tcW w:w="972" w:type="dxa"/>
            <w:shd w:val="clear" w:color="auto" w:fill="auto"/>
            <w:noWrap/>
            <w:hideMark/>
          </w:tcPr>
          <w:p w14:paraId="22E2607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619C5D9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33912EB2" w14:textId="77777777" w:rsidTr="0042157B">
        <w:trPr>
          <w:trHeight w:val="315"/>
          <w:jc w:val="center"/>
        </w:trPr>
        <w:tc>
          <w:tcPr>
            <w:tcW w:w="4415" w:type="dxa"/>
            <w:shd w:val="clear" w:color="auto" w:fill="auto"/>
            <w:noWrap/>
            <w:hideMark/>
          </w:tcPr>
          <w:p w14:paraId="181226AD" w14:textId="77777777" w:rsidR="00F77033" w:rsidRPr="00F57968" w:rsidRDefault="00F77033" w:rsidP="00F77033">
            <w:pPr>
              <w:rPr>
                <w:sz w:val="20"/>
                <w:szCs w:val="20"/>
              </w:rPr>
            </w:pPr>
            <w:r w:rsidRPr="00F57968">
              <w:rPr>
                <w:rFonts w:eastAsia="Times New Roman"/>
                <w:color w:val="000000"/>
                <w:sz w:val="20"/>
                <w:szCs w:val="20"/>
              </w:rPr>
              <w:t>Rates and predictors of hepatitis C virus treatment in HCV-HIV-coinfected subjects</w:t>
            </w:r>
            <w:hyperlink w:anchor="_ENREF_99" w:tooltip="Butt, 2006 #2602" w:history="1">
              <w:r>
                <w:rPr>
                  <w:rFonts w:eastAsia="Times New Roman"/>
                  <w:color w:val="000000"/>
                  <w:sz w:val="20"/>
                  <w:szCs w:val="20"/>
                </w:rPr>
                <w:fldChar w:fldCharType="begin">
                  <w:fldData xml:space="preserve">PEVuZE5vdGU+PENpdGU+PEF1dGhvcj5CdXR0PC9BdXRob3I+PFllYXI+MjAwNjwvWWVhcj48UmVj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PEVuZE5vdGU+PENpdGU+PEF1dGhvcj5CdXR0PC9BdXRob3I+PFllYXI+MjAwNjwvWWVhcj48UmVj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99</w:t>
              </w:r>
              <w:r>
                <w:rPr>
                  <w:rFonts w:eastAsia="Times New Roman"/>
                  <w:color w:val="000000"/>
                  <w:sz w:val="20"/>
                  <w:szCs w:val="20"/>
                </w:rPr>
                <w:fldChar w:fldCharType="end"/>
              </w:r>
            </w:hyperlink>
          </w:p>
        </w:tc>
        <w:tc>
          <w:tcPr>
            <w:tcW w:w="1805" w:type="dxa"/>
            <w:shd w:val="clear" w:color="auto" w:fill="auto"/>
            <w:noWrap/>
            <w:hideMark/>
          </w:tcPr>
          <w:p w14:paraId="0B6285C8" w14:textId="77777777" w:rsidR="00F77033" w:rsidRPr="00F57968" w:rsidRDefault="00F77033" w:rsidP="00F77033">
            <w:pPr>
              <w:rPr>
                <w:rFonts w:eastAsia="Times New Roman"/>
                <w:color w:val="000000"/>
                <w:sz w:val="20"/>
                <w:szCs w:val="20"/>
              </w:rPr>
            </w:pPr>
            <w:r>
              <w:rPr>
                <w:rFonts w:eastAsia="Times New Roman"/>
                <w:color w:val="000000"/>
                <w:sz w:val="20"/>
                <w:szCs w:val="20"/>
              </w:rPr>
              <w:t>HCV</w:t>
            </w:r>
            <w:r w:rsidRPr="00F57968">
              <w:rPr>
                <w:rFonts w:eastAsia="Times New Roman"/>
                <w:color w:val="000000"/>
                <w:sz w:val="20"/>
                <w:szCs w:val="20"/>
              </w:rPr>
              <w:t>, HIV</w:t>
            </w:r>
          </w:p>
        </w:tc>
        <w:tc>
          <w:tcPr>
            <w:tcW w:w="1277" w:type="dxa"/>
            <w:shd w:val="clear" w:color="auto" w:fill="auto"/>
            <w:noWrap/>
            <w:hideMark/>
          </w:tcPr>
          <w:p w14:paraId="5DB2EF5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6502</w:t>
            </w:r>
          </w:p>
        </w:tc>
        <w:tc>
          <w:tcPr>
            <w:tcW w:w="4238" w:type="dxa"/>
            <w:shd w:val="clear" w:color="auto" w:fill="auto"/>
            <w:noWrap/>
            <w:hideMark/>
          </w:tcPr>
          <w:p w14:paraId="3494EAD2"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Prescribed treatment for HCV</w:t>
            </w:r>
          </w:p>
        </w:tc>
        <w:tc>
          <w:tcPr>
            <w:tcW w:w="1072" w:type="dxa"/>
            <w:shd w:val="clear" w:color="auto" w:fill="auto"/>
            <w:noWrap/>
            <w:hideMark/>
          </w:tcPr>
          <w:p w14:paraId="50014AB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5C9B17F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44F2D98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0A2579A1" w14:textId="77777777" w:rsidTr="0042157B">
        <w:trPr>
          <w:trHeight w:val="315"/>
          <w:jc w:val="center"/>
        </w:trPr>
        <w:tc>
          <w:tcPr>
            <w:tcW w:w="4415" w:type="dxa"/>
            <w:shd w:val="clear" w:color="auto" w:fill="auto"/>
            <w:noWrap/>
            <w:hideMark/>
          </w:tcPr>
          <w:p w14:paraId="63B94425" w14:textId="77777777" w:rsidR="00F77033" w:rsidRPr="00F57968" w:rsidRDefault="00F77033" w:rsidP="00F77033">
            <w:pPr>
              <w:rPr>
                <w:sz w:val="20"/>
                <w:szCs w:val="20"/>
              </w:rPr>
            </w:pPr>
            <w:r w:rsidRPr="00A138C3">
              <w:rPr>
                <w:rFonts w:eastAsia="Times New Roman"/>
                <w:color w:val="000000"/>
                <w:sz w:val="20"/>
                <w:szCs w:val="20"/>
              </w:rPr>
              <w:t xml:space="preserve">Advances in patient safety: </w:t>
            </w:r>
            <w:r>
              <w:rPr>
                <w:rFonts w:eastAsia="Times New Roman"/>
                <w:color w:val="000000"/>
                <w:sz w:val="20"/>
                <w:szCs w:val="20"/>
              </w:rPr>
              <w:t>r</w:t>
            </w:r>
            <w:r w:rsidRPr="00A138C3">
              <w:rPr>
                <w:rFonts w:eastAsia="Times New Roman"/>
                <w:color w:val="000000"/>
                <w:sz w:val="20"/>
                <w:szCs w:val="20"/>
              </w:rPr>
              <w:t>acial disparities in Patient Safety Indicator (PSI) rates in the Veterans Health Administration</w:t>
            </w:r>
            <w:hyperlink w:anchor="_ENREF_102" w:tooltip="Shimada, 2008. #4094"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&lt;EndNote&gt;&lt;Cite&gt;&lt;Author&gt;Shimada&lt;/Author&gt;&lt;Year&gt;2008&lt;/Year&gt;&lt;RecNum&gt;4094&lt;/RecNum&gt;&lt;DisplayText&gt;&lt;style face="superscript"&gt;102&lt;/style&gt;&lt;/DisplayText&gt;&lt;record&gt;&lt;rec-number&gt;4094&lt;/rec-number&gt;&lt;foreign-keys&gt;&lt;key app="EN" db-id="srfz5pzfd9s09aessv7x0wasvr2feta0vwr0" timestamp="1461634317"&gt;4094&lt;/key&gt;&lt;/foreign-keys&gt;&lt;ref-type name="Thesis"&gt;32&lt;/ref-type&gt;&lt;contributors&gt;&lt;authors&gt;&lt;author&gt;Shimada, S. L.&lt;/author&gt;&lt;author&gt;Montez-Rath, M. E.&lt;/author&gt;&lt;author&gt;Loveland, S. A.&lt;/author&gt;&lt;author&gt;Zhao, S.&lt;/author&gt;&lt;author&gt;Kressin, N. R.&lt;/author&gt;&lt;author&gt;Rosen, A. K.&lt;/author&gt;&lt;/authors&gt;&lt;secondary-authors&gt;&lt;author&gt;Henriksen, K.&lt;/author&gt;&lt;author&gt;Battles, J. B.&lt;/author&gt;&lt;author&gt;Keyes, M. A.&lt;/author&gt;&lt;author&gt;Grady, M. L.&lt;/author&gt;&lt;/secondary-authors&gt;&lt;/contributors&gt;&lt;titles&gt;&lt;title&gt;Advances in patient safety: Racial disparities in Patient Safety Indicator (PSI) rates in the Veterans Health Administration&lt;/title&gt;&lt;secondary-title&gt;Advances in Patient Safety: New Directions and Alternative Approaches (Vol. 1: Assessment)&lt;/secondary-title&gt;&lt;/titles&gt;&lt;dates&gt;&lt;year&gt;2008.&lt;/year&gt;&lt;/dates&gt;&lt;pub-location&gt;Rockville (MD)&lt;/pub-location&gt;&lt;publisher&gt;Agency for Healthcare Research and Quality&lt;/publisher&gt;&lt;urls&gt;&lt;/urls&gt;&lt;custom1&gt;PubMed n.49 04152016&lt;/custom1&gt;&lt;custom2&gt;KQ1&lt;/custom2&gt;&lt;custom3&gt;Race-AA-Black, Race-AA-PI, Race-AI-AN, Race-Hispanic&lt;/custom3&gt;&lt;custom5&gt;I {rescreened by Karli} - [formerly X]&lt;/custom5&gt;&lt;custom6&gt;Karli&lt;/custom6&gt;&lt;custom7&gt;Include - [formerly HD Meeting Include]&lt;/custom7&gt;&lt;language&gt;eng&lt;/language&gt;&lt;/record&gt;&lt;/Cite&gt;&lt;/EndNote&gt;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102</w:t>
              </w:r>
              <w:r>
                <w:rPr>
                  <w:rFonts w:eastAsia="Times New Roman"/>
                  <w:color w:val="000000"/>
                  <w:sz w:val="20"/>
                  <w:szCs w:val="20"/>
                </w:rPr>
                <w:fldChar w:fldCharType="end"/>
              </w:r>
            </w:hyperlink>
          </w:p>
        </w:tc>
        <w:tc>
          <w:tcPr>
            <w:tcW w:w="1805" w:type="dxa"/>
            <w:shd w:val="clear" w:color="auto" w:fill="auto"/>
            <w:noWrap/>
            <w:hideMark/>
          </w:tcPr>
          <w:p w14:paraId="55782558"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Inpatient care</w:t>
            </w:r>
          </w:p>
        </w:tc>
        <w:tc>
          <w:tcPr>
            <w:tcW w:w="1277" w:type="dxa"/>
            <w:shd w:val="clear" w:color="auto" w:fill="auto"/>
            <w:noWrap/>
            <w:hideMark/>
          </w:tcPr>
          <w:p w14:paraId="7D3D7C0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1032103</w:t>
            </w:r>
          </w:p>
        </w:tc>
        <w:tc>
          <w:tcPr>
            <w:tcW w:w="4238" w:type="dxa"/>
            <w:shd w:val="clear" w:color="auto" w:fill="auto"/>
            <w:noWrap/>
            <w:hideMark/>
          </w:tcPr>
          <w:p w14:paraId="3ACB26CD"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Patient safety indicators, including postoperative hip fracture, postoperative hemorrhage or hematoma, postoperative physiologic and metabolic derangements, postoperative respiratory failure, postoperative pulmonary embolism or deep vein thrombosis, postoperative sepsis, postoperative wound dehiscence, complications of anesthesia, death in low-mortality </w:t>
            </w:r>
            <w:r w:rsidRPr="00F750F0">
              <w:rPr>
                <w:rFonts w:eastAsia="Times New Roman"/>
                <w:color w:val="000000"/>
                <w:sz w:val="20"/>
                <w:szCs w:val="20"/>
              </w:rPr>
              <w:t>Diagnosis</w:t>
            </w:r>
            <w:r>
              <w:rPr>
                <w:rFonts w:eastAsia="Times New Roman"/>
                <w:color w:val="000000"/>
                <w:sz w:val="20"/>
                <w:szCs w:val="20"/>
              </w:rPr>
              <w:t>-</w:t>
            </w:r>
            <w:r w:rsidRPr="00F750F0">
              <w:rPr>
                <w:rFonts w:eastAsia="Times New Roman"/>
                <w:color w:val="000000"/>
                <w:sz w:val="20"/>
                <w:szCs w:val="20"/>
              </w:rPr>
              <w:t>Related Groups</w:t>
            </w:r>
            <w:r w:rsidRPr="00F57968">
              <w:rPr>
                <w:rFonts w:eastAsia="Times New Roman"/>
                <w:color w:val="000000"/>
                <w:sz w:val="20"/>
                <w:szCs w:val="20"/>
              </w:rPr>
              <w:t>, decubitus ulcer, failure to rescue, foreign body left during procedure, iatrogenic pneumothorax, selected infections due to medical care, accidental puncture or laceration, and transfusion reaction</w:t>
            </w:r>
          </w:p>
        </w:tc>
        <w:tc>
          <w:tcPr>
            <w:tcW w:w="1072" w:type="dxa"/>
            <w:shd w:val="clear" w:color="auto" w:fill="auto"/>
            <w:noWrap/>
            <w:hideMark/>
          </w:tcPr>
          <w:p w14:paraId="1E9C6AC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71BA1CA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0BE9246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7A5E0D20" w14:textId="77777777" w:rsidTr="0042157B">
        <w:trPr>
          <w:trHeight w:val="315"/>
          <w:jc w:val="center"/>
        </w:trPr>
        <w:tc>
          <w:tcPr>
            <w:tcW w:w="4415" w:type="dxa"/>
            <w:shd w:val="clear" w:color="auto" w:fill="auto"/>
            <w:noWrap/>
            <w:hideMark/>
          </w:tcPr>
          <w:p w14:paraId="5AB7C78A" w14:textId="77777777" w:rsidR="00F77033" w:rsidRPr="00F57968" w:rsidRDefault="00F77033" w:rsidP="00F77033">
            <w:pPr>
              <w:rPr>
                <w:sz w:val="20"/>
                <w:szCs w:val="20"/>
              </w:rPr>
            </w:pPr>
            <w:r w:rsidRPr="00F57968">
              <w:rPr>
                <w:rFonts w:eastAsia="Times New Roman"/>
                <w:color w:val="000000"/>
                <w:sz w:val="20"/>
                <w:szCs w:val="20"/>
              </w:rPr>
              <w:t>Racial and ethnic differences in the treatment of seriously ill patients: a comparison of African-American, Caucasian and Hispanic veterans</w:t>
            </w:r>
            <w:hyperlink w:anchor="_ENREF_105" w:tooltip="Braun, 2008 #2642" w:history="1">
              <w:r>
                <w:rPr>
                  <w:rFonts w:eastAsia="Times New Roman"/>
                  <w:color w:val="000000"/>
                  <w:sz w:val="20"/>
                  <w:szCs w:val="20"/>
                </w:rPr>
                <w:fldChar w:fldCharType="begin">
                  <w:fldData xml:space="preserve">PEVuZE5vdGU+PENpdGU+PEF1dGhvcj5CcmF1bjwvQXV0aG9yPjxZZWFyPjIwMDg8L1llYXI+PFJl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PEVuZE5vdGU+PENpdGU+PEF1dGhvcj5CcmF1bjwvQXV0aG9yPjxZZWFyPjIwMDg8L1llYXI+PFJl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105</w:t>
              </w:r>
              <w:r>
                <w:rPr>
                  <w:rFonts w:eastAsia="Times New Roman"/>
                  <w:color w:val="000000"/>
                  <w:sz w:val="20"/>
                  <w:szCs w:val="20"/>
                </w:rPr>
                <w:fldChar w:fldCharType="end"/>
              </w:r>
            </w:hyperlink>
          </w:p>
        </w:tc>
        <w:tc>
          <w:tcPr>
            <w:tcW w:w="1805" w:type="dxa"/>
            <w:shd w:val="clear" w:color="auto" w:fill="auto"/>
            <w:noWrap/>
            <w:hideMark/>
          </w:tcPr>
          <w:p w14:paraId="576EDFDC"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Inpatient/acute care, elderly</w:t>
            </w:r>
          </w:p>
        </w:tc>
        <w:tc>
          <w:tcPr>
            <w:tcW w:w="1277" w:type="dxa"/>
            <w:shd w:val="clear" w:color="auto" w:fill="auto"/>
            <w:noWrap/>
            <w:hideMark/>
          </w:tcPr>
          <w:p w14:paraId="538ED5E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166059</w:t>
            </w:r>
          </w:p>
        </w:tc>
        <w:tc>
          <w:tcPr>
            <w:tcW w:w="4238" w:type="dxa"/>
            <w:shd w:val="clear" w:color="auto" w:fill="auto"/>
            <w:noWrap/>
            <w:hideMark/>
          </w:tcPr>
          <w:p w14:paraId="29B02C9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Use of life-sustaining treatment (Resuscitation, Mechanical Ventilation, Intensive Care Unit, Enteral Nutrition, Transfusion)</w:t>
            </w:r>
          </w:p>
        </w:tc>
        <w:tc>
          <w:tcPr>
            <w:tcW w:w="1072" w:type="dxa"/>
            <w:shd w:val="clear" w:color="auto" w:fill="auto"/>
            <w:noWrap/>
            <w:hideMark/>
          </w:tcPr>
          <w:p w14:paraId="66AAC55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40616E7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74D7156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5F7F9A46" w14:textId="77777777" w:rsidTr="0042157B">
        <w:trPr>
          <w:trHeight w:val="315"/>
          <w:jc w:val="center"/>
        </w:trPr>
        <w:tc>
          <w:tcPr>
            <w:tcW w:w="4415" w:type="dxa"/>
            <w:shd w:val="clear" w:color="auto" w:fill="auto"/>
            <w:noWrap/>
            <w:hideMark/>
          </w:tcPr>
          <w:p w14:paraId="052A81AF" w14:textId="77777777" w:rsidR="00F77033" w:rsidRPr="00F57968" w:rsidRDefault="00F77033" w:rsidP="00F77033">
            <w:pPr>
              <w:rPr>
                <w:sz w:val="20"/>
                <w:szCs w:val="20"/>
              </w:rPr>
            </w:pPr>
            <w:r w:rsidRPr="00F57968">
              <w:rPr>
                <w:rFonts w:eastAsia="Times New Roman"/>
                <w:color w:val="000000"/>
                <w:sz w:val="20"/>
                <w:szCs w:val="20"/>
              </w:rPr>
              <w:t>Treatment adherence with lithium and anticonvulsant medications among patients with bipolar disorder</w:t>
            </w:r>
            <w:hyperlink w:anchor="_ENREF_112" w:tooltip="Sajatovic, 2007 #1232" w:history="1">
              <w:r>
                <w:rPr>
                  <w:rFonts w:eastAsia="Times New Roman"/>
                  <w:color w:val="000000"/>
                  <w:sz w:val="20"/>
                  <w:szCs w:val="20"/>
                </w:rPr>
                <w:fldChar w:fldCharType="begin">
                  <w:fldData xml:space="preserve">PEVuZE5vdGU+PENpdGU+PEF1dGhvcj5TYWphdG92aWM8L0F1dGhvcj48WWVhcj4yMDA3PC9ZZWFy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PEVuZE5vdGU+PENpdGU+PEF1dGhvcj5TYWphdG92aWM8L0F1dGhvcj48WWVhcj4yMDA3PC9ZZWFy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112</w:t>
              </w:r>
              <w:r>
                <w:rPr>
                  <w:rFonts w:eastAsia="Times New Roman"/>
                  <w:color w:val="000000"/>
                  <w:sz w:val="20"/>
                  <w:szCs w:val="20"/>
                </w:rPr>
                <w:fldChar w:fldCharType="end"/>
              </w:r>
            </w:hyperlink>
          </w:p>
        </w:tc>
        <w:tc>
          <w:tcPr>
            <w:tcW w:w="1805" w:type="dxa"/>
            <w:shd w:val="clear" w:color="auto" w:fill="auto"/>
            <w:noWrap/>
            <w:hideMark/>
          </w:tcPr>
          <w:p w14:paraId="4ABDD032" w14:textId="77777777" w:rsidR="00F77033" w:rsidRPr="00F57968" w:rsidRDefault="00F77033" w:rsidP="00F77033">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(Bipolar)</w:t>
            </w:r>
          </w:p>
        </w:tc>
        <w:tc>
          <w:tcPr>
            <w:tcW w:w="1277" w:type="dxa"/>
            <w:shd w:val="clear" w:color="auto" w:fill="auto"/>
            <w:noWrap/>
            <w:hideMark/>
          </w:tcPr>
          <w:p w14:paraId="6EE8DBC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44637</w:t>
            </w:r>
          </w:p>
        </w:tc>
        <w:tc>
          <w:tcPr>
            <w:tcW w:w="4238" w:type="dxa"/>
            <w:shd w:val="clear" w:color="auto" w:fill="auto"/>
            <w:noWrap/>
            <w:hideMark/>
          </w:tcPr>
          <w:p w14:paraId="7644B51D"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Adherence</w:t>
            </w:r>
          </w:p>
        </w:tc>
        <w:tc>
          <w:tcPr>
            <w:tcW w:w="1072" w:type="dxa"/>
            <w:shd w:val="clear" w:color="auto" w:fill="auto"/>
            <w:noWrap/>
            <w:hideMark/>
          </w:tcPr>
          <w:p w14:paraId="44E5068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21395A8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3052472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1A2CF163" w14:textId="77777777" w:rsidTr="0042157B">
        <w:trPr>
          <w:trHeight w:val="315"/>
          <w:jc w:val="center"/>
        </w:trPr>
        <w:tc>
          <w:tcPr>
            <w:tcW w:w="4415" w:type="dxa"/>
            <w:shd w:val="clear" w:color="auto" w:fill="auto"/>
            <w:noWrap/>
            <w:hideMark/>
          </w:tcPr>
          <w:p w14:paraId="3D4E4EBD" w14:textId="77777777" w:rsidR="00F77033" w:rsidRPr="00F57968" w:rsidRDefault="00F77033" w:rsidP="00F77033">
            <w:pPr>
              <w:rPr>
                <w:sz w:val="20"/>
                <w:szCs w:val="20"/>
              </w:rPr>
            </w:pPr>
            <w:r>
              <w:rPr>
                <w:rFonts w:eastAsia="Times New Roman"/>
                <w:noProof/>
                <w:color w:val="000000"/>
                <w:sz w:val="20"/>
                <w:szCs w:val="20"/>
              </w:rPr>
              <w:t>Suicide mortality among individuals receiving treatment for depression in the Veterans Affairs health system: Associations with patient and treatment setting characteristics</w:t>
            </w:r>
            <w:hyperlink w:anchor="_ENREF_115" w:tooltip="Zivin, 2007 #3573" w:history="1">
              <w:r>
                <w:rPr>
                  <w:rFonts w:eastAsia="Times New Roman"/>
                  <w:color w:val="000000"/>
                  <w:sz w:val="20"/>
                  <w:szCs w:val="20"/>
                </w:rPr>
                <w:fldChar w:fldCharType="begin">
                  <w:fldData xml:space="preserve">PEVuZE5vdGU+PENpdGU+PEF1dGhvcj5aaXZpbjwvQXV0aG9yPjxZZWFyPjIwMDc8L1llYXI+PFJl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PEVuZE5vdGU+PENpdGU+PEF1dGhvcj5aaXZpbjwvQXV0aG9yPjxZZWFyPjIwMDc8L1llYXI+PFJl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115</w:t>
              </w:r>
              <w:r>
                <w:rPr>
                  <w:rFonts w:eastAsia="Times New Roman"/>
                  <w:color w:val="000000"/>
                  <w:sz w:val="20"/>
                  <w:szCs w:val="20"/>
                </w:rPr>
                <w:fldChar w:fldCharType="end"/>
              </w:r>
            </w:hyperlink>
          </w:p>
        </w:tc>
        <w:tc>
          <w:tcPr>
            <w:tcW w:w="1805" w:type="dxa"/>
            <w:shd w:val="clear" w:color="auto" w:fill="auto"/>
            <w:noWrap/>
            <w:hideMark/>
          </w:tcPr>
          <w:p w14:paraId="002F844D" w14:textId="77777777" w:rsidR="00F77033" w:rsidRPr="00F57968" w:rsidRDefault="00F77033" w:rsidP="00F77033">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(Depression)</w:t>
            </w:r>
          </w:p>
        </w:tc>
        <w:tc>
          <w:tcPr>
            <w:tcW w:w="1277" w:type="dxa"/>
            <w:shd w:val="clear" w:color="auto" w:fill="auto"/>
            <w:noWrap/>
            <w:hideMark/>
          </w:tcPr>
          <w:p w14:paraId="39F3371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807694</w:t>
            </w:r>
          </w:p>
        </w:tc>
        <w:tc>
          <w:tcPr>
            <w:tcW w:w="4238" w:type="dxa"/>
            <w:shd w:val="clear" w:color="auto" w:fill="auto"/>
            <w:noWrap/>
            <w:hideMark/>
          </w:tcPr>
          <w:p w14:paraId="429470C0"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Suicide mortality</w:t>
            </w:r>
          </w:p>
        </w:tc>
        <w:tc>
          <w:tcPr>
            <w:tcW w:w="1072" w:type="dxa"/>
            <w:shd w:val="clear" w:color="auto" w:fill="auto"/>
            <w:noWrap/>
            <w:hideMark/>
          </w:tcPr>
          <w:p w14:paraId="53B65B5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Outcomes</w:t>
            </w:r>
          </w:p>
        </w:tc>
        <w:tc>
          <w:tcPr>
            <w:tcW w:w="972" w:type="dxa"/>
            <w:shd w:val="clear" w:color="auto" w:fill="auto"/>
            <w:noWrap/>
            <w:hideMark/>
          </w:tcPr>
          <w:p w14:paraId="15DB713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1E93764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30A337FD" w14:textId="77777777" w:rsidTr="0042157B">
        <w:trPr>
          <w:trHeight w:val="315"/>
          <w:jc w:val="center"/>
        </w:trPr>
        <w:tc>
          <w:tcPr>
            <w:tcW w:w="4415" w:type="dxa"/>
            <w:shd w:val="clear" w:color="auto" w:fill="auto"/>
            <w:noWrap/>
            <w:hideMark/>
          </w:tcPr>
          <w:p w14:paraId="49351EE8" w14:textId="77777777" w:rsidR="00F77033" w:rsidRPr="00F57968" w:rsidRDefault="00F77033" w:rsidP="00F77033">
            <w:pPr>
              <w:rPr>
                <w:sz w:val="20"/>
                <w:szCs w:val="20"/>
              </w:rPr>
            </w:pPr>
            <w:r w:rsidRPr="00F57968">
              <w:rPr>
                <w:rFonts w:eastAsia="Times New Roman"/>
                <w:color w:val="000000"/>
                <w:sz w:val="20"/>
                <w:szCs w:val="20"/>
              </w:rPr>
              <w:t>Racial and ethnic differences in receipt of antidepressants and psychotherapy by veterans with chronic depression</w:t>
            </w:r>
            <w:hyperlink w:anchor="_ENREF_116" w:tooltip="Quinones, 2014 #1335" w:history="1">
              <w:r>
                <w:rPr>
                  <w:rFonts w:eastAsia="Times New Roman"/>
                  <w:color w:val="000000"/>
                  <w:sz w:val="20"/>
                  <w:szCs w:val="20"/>
                </w:rPr>
                <w:fldChar w:fldCharType="begin">
                  <w:fldData xml:space="preserve">PEVuZE5vdGU+PENpdGU+PEF1dGhvcj5RdWlub25lczwvQXV0aG9yPjxZZWFyPjIwMTQ8L1llYXI+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PEVuZE5vdGU+PENpdGU+PEF1dGhvcj5RdWlub25lczwvQXV0aG9yPjxZZWFyPjIwMTQ8L1llYXI+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116</w:t>
              </w:r>
              <w:r>
                <w:rPr>
                  <w:rFonts w:eastAsia="Times New Roman"/>
                  <w:color w:val="000000"/>
                  <w:sz w:val="20"/>
                  <w:szCs w:val="20"/>
                </w:rPr>
                <w:fldChar w:fldCharType="end"/>
              </w:r>
            </w:hyperlink>
          </w:p>
        </w:tc>
        <w:tc>
          <w:tcPr>
            <w:tcW w:w="1805" w:type="dxa"/>
            <w:shd w:val="clear" w:color="auto" w:fill="auto"/>
            <w:noWrap/>
            <w:hideMark/>
          </w:tcPr>
          <w:p w14:paraId="15EF901D" w14:textId="77777777" w:rsidR="00F77033" w:rsidRPr="00F57968" w:rsidRDefault="00F77033" w:rsidP="00F77033">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(Depression)</w:t>
            </w:r>
          </w:p>
        </w:tc>
        <w:tc>
          <w:tcPr>
            <w:tcW w:w="1277" w:type="dxa"/>
            <w:shd w:val="clear" w:color="auto" w:fill="auto"/>
            <w:noWrap/>
            <w:hideMark/>
          </w:tcPr>
          <w:p w14:paraId="2278563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62095</w:t>
            </w:r>
          </w:p>
        </w:tc>
        <w:tc>
          <w:tcPr>
            <w:tcW w:w="4238" w:type="dxa"/>
            <w:shd w:val="clear" w:color="auto" w:fill="auto"/>
            <w:noWrap/>
            <w:hideMark/>
          </w:tcPr>
          <w:p w14:paraId="7D915AB7"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Adequate depression care</w:t>
            </w:r>
          </w:p>
        </w:tc>
        <w:tc>
          <w:tcPr>
            <w:tcW w:w="1072" w:type="dxa"/>
            <w:shd w:val="clear" w:color="auto" w:fill="auto"/>
            <w:noWrap/>
            <w:hideMark/>
          </w:tcPr>
          <w:p w14:paraId="4C5228A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06EE400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7D1BDAB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0DB03339" w14:textId="77777777" w:rsidTr="0042157B">
        <w:trPr>
          <w:trHeight w:val="315"/>
          <w:jc w:val="center"/>
        </w:trPr>
        <w:tc>
          <w:tcPr>
            <w:tcW w:w="4415" w:type="dxa"/>
            <w:shd w:val="clear" w:color="auto" w:fill="auto"/>
            <w:noWrap/>
            <w:hideMark/>
          </w:tcPr>
          <w:p w14:paraId="00A7A8B9" w14:textId="77777777" w:rsidR="00F77033" w:rsidRPr="00F57968" w:rsidRDefault="00F77033" w:rsidP="00F77033">
            <w:pPr>
              <w:rPr>
                <w:sz w:val="20"/>
                <w:szCs w:val="20"/>
              </w:rPr>
            </w:pPr>
            <w:r w:rsidRPr="00F57968">
              <w:rPr>
                <w:rFonts w:eastAsia="Times New Roman"/>
                <w:color w:val="000000"/>
                <w:sz w:val="20"/>
                <w:szCs w:val="20"/>
              </w:rPr>
              <w:t>Who receives outpatient monitoring during high-risk depression treatment periods?</w:t>
            </w:r>
            <w:hyperlink w:anchor="_ENREF_117" w:tooltip="Kales, 2010 #3838"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&lt;EndNote&gt;&lt;Cite&gt;&lt;Author&gt;Kales&lt;/Author&gt;&lt;Year&gt;2010&lt;/Year&gt;&lt;RecNum&gt;3838&lt;/RecNum&gt;&lt;DisplayText&gt;&lt;style face="superscript"&gt;117&lt;/style&gt;&lt;/DisplayText&gt;&lt;record&gt;&lt;rec-number&gt;3838&lt;/rec-number&gt;&lt;foreign-keys&gt;&lt;key app="EN" db-id="srfz5pzfd9s09aessv7x0wasvr2feta0vwr0" timestamp="1458012967"&gt;3838&lt;/key&gt;&lt;/foreign-keys&gt;&lt;ref-type name="Journal Article"&gt;17&lt;/ref-type&gt;&lt;contributors&gt;&lt;authors&gt;&lt;author&gt;Kales, Helen C.&lt;/author&gt;&lt;author&gt;Kim, H. Myra&lt;/author&gt;&lt;author&gt;Austin, Karen L.&lt;/author&gt;&lt;author&gt;Valenstein, Marcia&lt;/author&gt;&lt;/authors&gt;&lt;/contributors&gt;&lt;auth-address&gt;Kales, Helen C.: Department of Psychiatry, University of Michigan, 4250 Plymouth Road, Box 5765, Ann Arbor, MI, US, 48109, kales@umich.edu&amp;#xD;Kales, Helen C.: kales@umich.edu&lt;/auth-address&gt;&lt;titles&gt;&lt;title&gt;Who receives outpatient monitoring during high-risk depression treatment periods?&lt;/title&gt;&lt;secondary-title&gt;J Am Geriatr Soc&lt;/secondary-title&gt;&lt;/titles&gt;&lt;periodical&gt;&lt;full-title&gt;Journal of the American Geriatrics Society&lt;/full-title&gt;&lt;abbr-1&gt;J. Am. Geriatr. Soc.&lt;/abbr-1&gt;&lt;abbr-2&gt;J Am Geriatr Soc&lt;/abbr-2&gt;&lt;/periodical&gt;&lt;pages&gt;908-913&lt;/pages&gt;&lt;volume&gt;58&lt;/volume&gt;&lt;number&gt;5&lt;/number&gt;&lt;edition&gt;5&lt;/edition&gt;&lt;keywords&gt;&lt;keyword&gt;*Major Depression&lt;/keyword&gt;&lt;keyword&gt;*Outpatients&lt;/keyword&gt;&lt;keyword&gt;*Psychiatric Hospitalization&lt;/keyword&gt;&lt;keyword&gt;*Health Disparities&lt;/keyword&gt;&lt;keyword&gt;At Risk Populations&lt;/keyword&gt;&lt;keyword&gt;Treatment&lt;/keyword&gt;&lt;/keywords&gt;&lt;dates&gt;&lt;year&gt;2010&lt;/year&gt;&lt;/dates&gt;&lt;isbn&gt;0002-8614&lt;/isbn&gt;&lt;work-type&gt;Affective Disorders 3211&lt;/work-type&gt;&lt;urls&gt;&lt;related-urls&gt;&lt;url&gt;http://ovidsp.ovid.com/ovidweb.cgi?T=JS&amp;amp;PAGE=reference&amp;amp;D=psyc7&amp;amp;NEWS=N&amp;amp;AN=2010-09425-016&lt;/url&gt;&lt;/related-urls&gt;&lt;/urls&gt;&lt;custom1&gt; PsycINFO 02102016 RP&lt;/custom1&gt;&lt;custom2&gt;KQ1&lt;/custom2&gt;&lt;custom3&gt;Age, Women, Race-AA-Black, Race-Hispanic&lt;/custom3&gt;&lt;custom5&gt;I {rescreened by Karli} - [formerly KK selected 27Sept2016 to screen X&lt;/custom5&gt;&lt;custom6&gt;Karli&lt;/custom6&gt;&lt;custom7&gt;Include&lt;/custom7&gt;&lt;modified-date&gt;Race - KK keyword grp &lt;/modified-date&gt;&lt;/record&gt;&lt;/Cite&gt;&lt;/EndNote&gt;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117</w:t>
              </w:r>
              <w:r>
                <w:rPr>
                  <w:rFonts w:eastAsia="Times New Roman"/>
                  <w:color w:val="000000"/>
                  <w:sz w:val="20"/>
                  <w:szCs w:val="20"/>
                </w:rPr>
                <w:fldChar w:fldCharType="end"/>
              </w:r>
            </w:hyperlink>
          </w:p>
        </w:tc>
        <w:tc>
          <w:tcPr>
            <w:tcW w:w="1805" w:type="dxa"/>
            <w:shd w:val="clear" w:color="auto" w:fill="auto"/>
            <w:noWrap/>
            <w:hideMark/>
          </w:tcPr>
          <w:p w14:paraId="3B008372" w14:textId="77777777" w:rsidR="00F77033" w:rsidRPr="00F57968" w:rsidRDefault="00F77033" w:rsidP="00F77033">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(Depression)</w:t>
            </w:r>
          </w:p>
        </w:tc>
        <w:tc>
          <w:tcPr>
            <w:tcW w:w="1277" w:type="dxa"/>
            <w:shd w:val="clear" w:color="auto" w:fill="auto"/>
            <w:noWrap/>
            <w:hideMark/>
          </w:tcPr>
          <w:p w14:paraId="1DBF75C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494673</w:t>
            </w:r>
          </w:p>
        </w:tc>
        <w:tc>
          <w:tcPr>
            <w:tcW w:w="4238" w:type="dxa"/>
            <w:shd w:val="clear" w:color="auto" w:fill="auto"/>
            <w:noWrap/>
            <w:hideMark/>
          </w:tcPr>
          <w:p w14:paraId="5515E53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Number of outpatient visits following mental health hospitalization or outpatient initiation of antidepressant medication</w:t>
            </w:r>
          </w:p>
        </w:tc>
        <w:tc>
          <w:tcPr>
            <w:tcW w:w="1072" w:type="dxa"/>
            <w:shd w:val="clear" w:color="auto" w:fill="auto"/>
            <w:noWrap/>
            <w:hideMark/>
          </w:tcPr>
          <w:p w14:paraId="4406BF2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51E0FF8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3FB7EA9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567B0BE1" w14:textId="77777777" w:rsidTr="0042157B">
        <w:trPr>
          <w:trHeight w:val="315"/>
          <w:jc w:val="center"/>
        </w:trPr>
        <w:tc>
          <w:tcPr>
            <w:tcW w:w="4415" w:type="dxa"/>
            <w:shd w:val="clear" w:color="auto" w:fill="auto"/>
            <w:noWrap/>
            <w:hideMark/>
          </w:tcPr>
          <w:p w14:paraId="3BA9CF4C" w14:textId="77777777" w:rsidR="00F77033" w:rsidRPr="00F57968" w:rsidRDefault="00F77033" w:rsidP="00F77033">
            <w:pPr>
              <w:rPr>
                <w:sz w:val="20"/>
                <w:szCs w:val="20"/>
              </w:rPr>
            </w:pPr>
            <w:r>
              <w:rPr>
                <w:rFonts w:eastAsia="Times New Roman"/>
                <w:noProof/>
                <w:color w:val="000000"/>
                <w:sz w:val="20"/>
                <w:szCs w:val="20"/>
              </w:rPr>
              <w:t>Guideline-consistent antidepressant treatment patterns among veterans with diabetes and major depressive disorder</w:t>
            </w:r>
            <w:hyperlink w:anchor="_ENREF_118" w:tooltip="Tiwari, 2008 #1016" w:history="1">
              <w:r>
                <w:rPr>
                  <w:rFonts w:eastAsia="Times New Roman"/>
                  <w:color w:val="000000"/>
                  <w:sz w:val="20"/>
                  <w:szCs w:val="20"/>
                </w:rPr>
                <w:fldChar w:fldCharType="begin">
                  <w:fldData xml:space="preserve">PEVuZE5vdGU+PENpdGU+PEF1dGhvcj5UaXdhcmk8L0F1dGhvcj48WWVhcj4yMDA4PC9ZZWFyPjxS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PEVuZE5vdGU+PENpdGU+PEF1dGhvcj5UaXdhcmk8L0F1dGhvcj48WWVhcj4yMDA4PC9ZZWFyPjxS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118</w:t>
              </w:r>
              <w:r>
                <w:rPr>
                  <w:rFonts w:eastAsia="Times New Roman"/>
                  <w:color w:val="000000"/>
                  <w:sz w:val="20"/>
                  <w:szCs w:val="20"/>
                </w:rPr>
                <w:fldChar w:fldCharType="end"/>
              </w:r>
            </w:hyperlink>
          </w:p>
        </w:tc>
        <w:tc>
          <w:tcPr>
            <w:tcW w:w="1805" w:type="dxa"/>
            <w:shd w:val="clear" w:color="auto" w:fill="auto"/>
            <w:noWrap/>
            <w:hideMark/>
          </w:tcPr>
          <w:p w14:paraId="7C827C49" w14:textId="77777777" w:rsidR="00F77033" w:rsidRPr="00F57968" w:rsidRDefault="00F77033" w:rsidP="00F77033">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(Depression), diabetes</w:t>
            </w:r>
          </w:p>
        </w:tc>
        <w:tc>
          <w:tcPr>
            <w:tcW w:w="1277" w:type="dxa"/>
            <w:shd w:val="clear" w:color="auto" w:fill="auto"/>
            <w:noWrap/>
            <w:hideMark/>
          </w:tcPr>
          <w:p w14:paraId="34E6E90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3953</w:t>
            </w:r>
          </w:p>
        </w:tc>
        <w:tc>
          <w:tcPr>
            <w:tcW w:w="4238" w:type="dxa"/>
            <w:shd w:val="clear" w:color="auto" w:fill="auto"/>
            <w:noWrap/>
            <w:hideMark/>
          </w:tcPr>
          <w:p w14:paraId="198618E5"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Proportion who have guideline-consistent antidepressant treatment</w:t>
            </w:r>
          </w:p>
        </w:tc>
        <w:tc>
          <w:tcPr>
            <w:tcW w:w="1072" w:type="dxa"/>
            <w:shd w:val="clear" w:color="auto" w:fill="auto"/>
            <w:noWrap/>
            <w:hideMark/>
          </w:tcPr>
          <w:p w14:paraId="4875C5E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69354DE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3CF9CEB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490FEB17" w14:textId="77777777" w:rsidTr="0042157B">
        <w:trPr>
          <w:trHeight w:val="315"/>
          <w:jc w:val="center"/>
        </w:trPr>
        <w:tc>
          <w:tcPr>
            <w:tcW w:w="4415" w:type="dxa"/>
            <w:shd w:val="clear" w:color="auto" w:fill="auto"/>
            <w:noWrap/>
            <w:hideMark/>
          </w:tcPr>
          <w:p w14:paraId="49839DB1" w14:textId="77777777" w:rsidR="00F77033" w:rsidRPr="00F57968" w:rsidRDefault="00F77033" w:rsidP="00F77033">
            <w:pPr>
              <w:rPr>
                <w:sz w:val="20"/>
                <w:szCs w:val="20"/>
              </w:rPr>
            </w:pPr>
            <w:r w:rsidRPr="00A138C3">
              <w:rPr>
                <w:rFonts w:eastAsia="Times New Roman"/>
                <w:color w:val="000000"/>
                <w:sz w:val="20"/>
                <w:szCs w:val="20"/>
              </w:rPr>
              <w:t>Ethnic differences in personality disorder patterns among women Veterans diagnosed with PTSD</w:t>
            </w:r>
            <w:hyperlink w:anchor="_ENREF_120" w:tooltip="C'De Baca, 2014 #2568" w:history="1">
              <w:r>
                <w:rPr>
                  <w:rFonts w:eastAsia="Times New Roman"/>
                  <w:color w:val="000000"/>
                  <w:sz w:val="20"/>
                  <w:szCs w:val="20"/>
                </w:rPr>
                <w:fldChar w:fldCharType="begin">
                  <w:fldData xml:space="preserve">PEVuZE5vdGU+PENpdGU+PEF1dGhvcj5DJmFwb3M7RGUgQmFjYTwvQXV0aG9yPjxZZWFyPjIwMTQ8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PEVuZE5vdGU+PENpdGU+PEF1dGhvcj5DJmFwb3M7RGUgQmFjYTwvQXV0aG9yPjxZZWFyPjIwMTQ8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120</w:t>
              </w:r>
              <w:r>
                <w:rPr>
                  <w:rFonts w:eastAsia="Times New Roman"/>
                  <w:color w:val="000000"/>
                  <w:sz w:val="20"/>
                  <w:szCs w:val="20"/>
                </w:rPr>
                <w:fldChar w:fldCharType="end"/>
              </w:r>
            </w:hyperlink>
          </w:p>
        </w:tc>
        <w:tc>
          <w:tcPr>
            <w:tcW w:w="1805" w:type="dxa"/>
            <w:shd w:val="clear" w:color="auto" w:fill="auto"/>
            <w:noWrap/>
            <w:hideMark/>
          </w:tcPr>
          <w:p w14:paraId="594558CE" w14:textId="77777777" w:rsidR="00F77033" w:rsidRPr="00F57968" w:rsidRDefault="00F77033" w:rsidP="00F77033">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(Personality Disorders)</w:t>
            </w:r>
          </w:p>
        </w:tc>
        <w:tc>
          <w:tcPr>
            <w:tcW w:w="1277" w:type="dxa"/>
            <w:shd w:val="clear" w:color="auto" w:fill="auto"/>
            <w:noWrap/>
            <w:hideMark/>
          </w:tcPr>
          <w:p w14:paraId="546CB7F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260</w:t>
            </w:r>
          </w:p>
        </w:tc>
        <w:tc>
          <w:tcPr>
            <w:tcW w:w="4238" w:type="dxa"/>
            <w:shd w:val="clear" w:color="auto" w:fill="auto"/>
            <w:noWrap/>
            <w:hideMark/>
          </w:tcPr>
          <w:p w14:paraId="69D981F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Personality Disorder diagnosis</w:t>
            </w:r>
          </w:p>
        </w:tc>
        <w:tc>
          <w:tcPr>
            <w:tcW w:w="1072" w:type="dxa"/>
            <w:shd w:val="clear" w:color="auto" w:fill="auto"/>
            <w:noWrap/>
            <w:hideMark/>
          </w:tcPr>
          <w:p w14:paraId="585C1D1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Outcomes</w:t>
            </w:r>
          </w:p>
        </w:tc>
        <w:tc>
          <w:tcPr>
            <w:tcW w:w="972" w:type="dxa"/>
            <w:shd w:val="clear" w:color="auto" w:fill="auto"/>
            <w:noWrap/>
            <w:hideMark/>
          </w:tcPr>
          <w:p w14:paraId="60D53AA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F37C1B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0183E7DE" w14:textId="77777777" w:rsidTr="0042157B">
        <w:trPr>
          <w:trHeight w:val="315"/>
          <w:jc w:val="center"/>
        </w:trPr>
        <w:tc>
          <w:tcPr>
            <w:tcW w:w="4415" w:type="dxa"/>
            <w:shd w:val="clear" w:color="auto" w:fill="auto"/>
            <w:noWrap/>
            <w:hideMark/>
          </w:tcPr>
          <w:p w14:paraId="02BAA834" w14:textId="77777777" w:rsidR="00F77033" w:rsidRPr="00F57968" w:rsidRDefault="00F77033" w:rsidP="00F77033">
            <w:pPr>
              <w:rPr>
                <w:sz w:val="20"/>
                <w:szCs w:val="20"/>
              </w:rPr>
            </w:pPr>
            <w:r w:rsidRPr="00F57968">
              <w:rPr>
                <w:rFonts w:eastAsia="Times New Roman"/>
                <w:color w:val="000000"/>
                <w:sz w:val="20"/>
                <w:szCs w:val="20"/>
              </w:rPr>
              <w:t>Are there racial/ethnic disparities in VA PTSD treatment retention?</w:t>
            </w:r>
            <w:hyperlink w:anchor="_ENREF_121" w:tooltip="Spoont, 2015 #5042"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&lt;EndNote&gt;&lt;Cite&gt;&lt;Author&gt;Spoont&lt;/Author&gt;&lt;Year&gt;2015&lt;/Year&gt;&lt;RecNum&gt;5042&lt;/RecNum&gt;&lt;DisplayText&gt;&lt;style face="superscript"&gt;121&lt;/style&gt;&lt;/DisplayText&gt;&lt;record&gt;&lt;rec-number&gt;5042&lt;/rec-number&gt;&lt;foreign-keys&gt;&lt;key app="EN" db-id="srfz5pzfd9s09aessv7x0wasvr2feta0vwr0" timestamp="1467070256"&gt;5042&lt;/key&gt;&lt;/foreign-keys&gt;&lt;ref-type name="Journal Article"&gt;17&lt;/ref-type&gt;&lt;contributors&gt;&lt;authors&gt;&lt;author&gt;Spoont, Michele R&lt;/author&gt;&lt;author&gt;Nelson, David B&lt;/author&gt;&lt;author&gt;Murdoch, Maureen&lt;/author&gt;&lt;author&gt;Sayer, Nina A&lt;/author&gt;&lt;author&gt;Nugent, Sean&lt;/author&gt;&lt;author&gt;Rector, Thomas&lt;/author&gt;&lt;author&gt;Westermeyer, Joseph&lt;/author&gt;&lt;/authors&gt;&lt;/contributors&gt;&lt;titles&gt;&lt;title&gt;Are there racial/ethnic disparities in VA PTSD treatment retention?&lt;/title&gt;&lt;secondary-title&gt;Depression and anxiety&lt;/secondary-title&gt;&lt;/titles&gt;&lt;periodical&gt;&lt;full-title&gt;Depression and Anxiety&lt;/full-title&gt;&lt;abbr-1&gt;Depress. Anxiety&lt;/abbr-1&gt;&lt;abbr-2&gt;Depress Anxiety&lt;/abbr-2&gt;&lt;abbr-3&gt;Depression &amp;amp; Anxiety&lt;/abbr-3&gt;&lt;/periodical&gt;&lt;pages&gt;415-425&lt;/pages&gt;&lt;volume&gt;32&lt;/volume&gt;&lt;number&gt;6&lt;/number&gt;&lt;dates&gt;&lt;year&gt;2015&lt;/year&gt;&lt;/dates&gt;&lt;isbn&gt;1520-6394&lt;/isbn&gt;&lt;urls&gt;&lt;/urls&gt;&lt;custom2&gt;KQ1&lt;/custom2&gt;&lt;custom3&gt;Age, SES, Women, Race-AA-Black, Race-AA-PI, Race-AI-AN, Race-Hawaiian, Race-Hispanic&lt;/custom3&gt;&lt;custom5&gt;VA Kim SS - Karli to review&lt;/custom5&gt;&lt;custom6&gt;Karli&lt;/custom6&gt;&lt;custom7&gt;Include&lt;/custom7&gt;&lt;/record&gt;&lt;/Cite&gt;&lt;/EndNote&gt;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121</w:t>
              </w:r>
              <w:r>
                <w:rPr>
                  <w:rFonts w:eastAsia="Times New Roman"/>
                  <w:color w:val="000000"/>
                  <w:sz w:val="20"/>
                  <w:szCs w:val="20"/>
                </w:rPr>
                <w:fldChar w:fldCharType="end"/>
              </w:r>
            </w:hyperlink>
          </w:p>
        </w:tc>
        <w:tc>
          <w:tcPr>
            <w:tcW w:w="1805" w:type="dxa"/>
            <w:shd w:val="clear" w:color="auto" w:fill="auto"/>
            <w:noWrap/>
            <w:hideMark/>
          </w:tcPr>
          <w:p w14:paraId="4DD37402" w14:textId="77777777" w:rsidR="00F77033" w:rsidRPr="00F57968" w:rsidRDefault="00F77033" w:rsidP="00F77033">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(PTSD)</w:t>
            </w:r>
          </w:p>
        </w:tc>
        <w:tc>
          <w:tcPr>
            <w:tcW w:w="1277" w:type="dxa"/>
            <w:shd w:val="clear" w:color="auto" w:fill="auto"/>
            <w:noWrap/>
            <w:hideMark/>
          </w:tcPr>
          <w:p w14:paraId="4416558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6788</w:t>
            </w:r>
          </w:p>
        </w:tc>
        <w:tc>
          <w:tcPr>
            <w:tcW w:w="4238" w:type="dxa"/>
            <w:shd w:val="clear" w:color="auto" w:fill="auto"/>
            <w:noWrap/>
            <w:hideMark/>
          </w:tcPr>
          <w:p w14:paraId="27DB327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PTSD treatment retention</w:t>
            </w:r>
          </w:p>
        </w:tc>
        <w:tc>
          <w:tcPr>
            <w:tcW w:w="1072" w:type="dxa"/>
            <w:shd w:val="clear" w:color="auto" w:fill="auto"/>
            <w:noWrap/>
            <w:hideMark/>
          </w:tcPr>
          <w:p w14:paraId="1F2C020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7657B27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1D66883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516BE62F" w14:textId="77777777" w:rsidTr="0042157B">
        <w:trPr>
          <w:trHeight w:val="315"/>
          <w:jc w:val="center"/>
        </w:trPr>
        <w:tc>
          <w:tcPr>
            <w:tcW w:w="4415" w:type="dxa"/>
            <w:shd w:val="clear" w:color="auto" w:fill="auto"/>
            <w:noWrap/>
            <w:hideMark/>
          </w:tcPr>
          <w:p w14:paraId="3C62F33C" w14:textId="77777777" w:rsidR="00F77033" w:rsidRPr="00F57968" w:rsidRDefault="00F77033" w:rsidP="00F77033">
            <w:pPr>
              <w:rPr>
                <w:sz w:val="20"/>
                <w:szCs w:val="20"/>
              </w:rPr>
            </w:pPr>
            <w:r w:rsidRPr="00F57968">
              <w:rPr>
                <w:rFonts w:eastAsia="Times New Roman"/>
                <w:color w:val="000000"/>
                <w:sz w:val="20"/>
                <w:szCs w:val="20"/>
              </w:rPr>
              <w:t>Race and ethnicity as factors in mental health service use among veterans with PTSD</w:t>
            </w:r>
            <w:hyperlink w:anchor="_ENREF_123" w:tooltip="Spoont, 2009 #1095" w:history="1">
              <w:r>
                <w:rPr>
                  <w:rFonts w:eastAsia="Times New Roman"/>
                  <w:color w:val="000000"/>
                  <w:sz w:val="20"/>
                  <w:szCs w:val="20"/>
                </w:rPr>
                <w:fldChar w:fldCharType="begin">
                  <w:fldData xml:space="preserve">PEVuZE5vdGU+PENpdGU+PEF1dGhvcj5TcG9vbnQ8L0F1dGhvcj48WWVhcj4yMDA5PC9ZZWFyPjxS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PEVuZE5vdGU+PENpdGU+PEF1dGhvcj5TcG9vbnQ8L0F1dGhvcj48WWVhcj4yMDA5PC9ZZWFyPjxS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123</w:t>
              </w:r>
              <w:r>
                <w:rPr>
                  <w:rFonts w:eastAsia="Times New Roman"/>
                  <w:color w:val="000000"/>
                  <w:sz w:val="20"/>
                  <w:szCs w:val="20"/>
                </w:rPr>
                <w:fldChar w:fldCharType="end"/>
              </w:r>
            </w:hyperlink>
          </w:p>
        </w:tc>
        <w:tc>
          <w:tcPr>
            <w:tcW w:w="1805" w:type="dxa"/>
            <w:shd w:val="clear" w:color="auto" w:fill="auto"/>
            <w:noWrap/>
            <w:hideMark/>
          </w:tcPr>
          <w:p w14:paraId="3B1A187E" w14:textId="77777777" w:rsidR="00F77033" w:rsidRPr="00F57968" w:rsidRDefault="00F77033" w:rsidP="00F77033">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(PTSD)</w:t>
            </w:r>
          </w:p>
        </w:tc>
        <w:tc>
          <w:tcPr>
            <w:tcW w:w="1277" w:type="dxa"/>
            <w:shd w:val="clear" w:color="auto" w:fill="auto"/>
            <w:noWrap/>
            <w:hideMark/>
          </w:tcPr>
          <w:p w14:paraId="732A7AF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20284</w:t>
            </w:r>
          </w:p>
        </w:tc>
        <w:tc>
          <w:tcPr>
            <w:tcW w:w="4238" w:type="dxa"/>
            <w:shd w:val="clear" w:color="auto" w:fill="auto"/>
            <w:noWrap/>
            <w:hideMark/>
          </w:tcPr>
          <w:p w14:paraId="3FBBD30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Mental health care receipt (psychotropic prescription, AD prescription, counseling)</w:t>
            </w:r>
          </w:p>
        </w:tc>
        <w:tc>
          <w:tcPr>
            <w:tcW w:w="1072" w:type="dxa"/>
            <w:shd w:val="clear" w:color="auto" w:fill="auto"/>
            <w:noWrap/>
            <w:hideMark/>
          </w:tcPr>
          <w:p w14:paraId="239BC56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29F1D98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3E334F0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176D6BBA" w14:textId="77777777" w:rsidTr="0042157B">
        <w:trPr>
          <w:trHeight w:val="315"/>
          <w:jc w:val="center"/>
        </w:trPr>
        <w:tc>
          <w:tcPr>
            <w:tcW w:w="4415" w:type="dxa"/>
            <w:shd w:val="clear" w:color="auto" w:fill="auto"/>
            <w:noWrap/>
            <w:hideMark/>
          </w:tcPr>
          <w:p w14:paraId="336A71B7" w14:textId="77777777" w:rsidR="00F77033" w:rsidRPr="00F57968" w:rsidRDefault="00F77033" w:rsidP="00F77033">
            <w:pPr>
              <w:rPr>
                <w:sz w:val="20"/>
                <w:szCs w:val="20"/>
              </w:rPr>
            </w:pPr>
            <w:r>
              <w:rPr>
                <w:rFonts w:eastAsia="Times New Roman"/>
                <w:noProof/>
                <w:color w:val="000000"/>
                <w:sz w:val="20"/>
                <w:szCs w:val="20"/>
              </w:rPr>
              <w:t>Prevalence of suicidality among Hispanic and African American veterans following surgery</w:t>
            </w:r>
            <w:hyperlink w:anchor="_ENREF_132" w:tooltip="Copeland, 2014 #2505" w:history="1">
              <w:r>
                <w:rPr>
                  <w:rFonts w:eastAsia="Times New Roman"/>
                  <w:color w:val="000000"/>
                  <w:sz w:val="20"/>
                  <w:szCs w:val="20"/>
                </w:rPr>
                <w:fldChar w:fldCharType="begin">
                  <w:fldData xml:space="preserve">PEVuZE5vdGU+PENpdGU+PEF1dGhvcj5Db3BlbGFuZDwvQXV0aG9yPjxZZWFyPjIwMTQ8L1llYXI+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PEVuZE5vdGU+PENpdGU+PEF1dGhvcj5Db3BlbGFuZDwvQXV0aG9yPjxZZWFyPjIwMTQ8L1llYXI+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132</w:t>
              </w:r>
              <w:r>
                <w:rPr>
                  <w:rFonts w:eastAsia="Times New Roman"/>
                  <w:color w:val="000000"/>
                  <w:sz w:val="20"/>
                  <w:szCs w:val="20"/>
                </w:rPr>
                <w:fldChar w:fldCharType="end"/>
              </w:r>
            </w:hyperlink>
          </w:p>
        </w:tc>
        <w:tc>
          <w:tcPr>
            <w:tcW w:w="1805" w:type="dxa"/>
            <w:shd w:val="clear" w:color="auto" w:fill="auto"/>
            <w:noWrap/>
            <w:hideMark/>
          </w:tcPr>
          <w:p w14:paraId="15994EC0"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Mental health (SBI), surgery (organ, bone or joint, cancers, vascular, and amputations)</w:t>
            </w:r>
          </w:p>
        </w:tc>
        <w:tc>
          <w:tcPr>
            <w:tcW w:w="1277" w:type="dxa"/>
            <w:shd w:val="clear" w:color="auto" w:fill="auto"/>
            <w:noWrap/>
            <w:hideMark/>
          </w:tcPr>
          <w:p w14:paraId="356EEA5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89995</w:t>
            </w:r>
          </w:p>
        </w:tc>
        <w:tc>
          <w:tcPr>
            <w:tcW w:w="4238" w:type="dxa"/>
            <w:shd w:val="clear" w:color="auto" w:fill="auto"/>
            <w:noWrap/>
            <w:hideMark/>
          </w:tcPr>
          <w:p w14:paraId="7B2146EC"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Diagnosis of suicidal behavior or ideation</w:t>
            </w:r>
          </w:p>
        </w:tc>
        <w:tc>
          <w:tcPr>
            <w:tcW w:w="1072" w:type="dxa"/>
            <w:shd w:val="clear" w:color="auto" w:fill="auto"/>
            <w:noWrap/>
            <w:hideMark/>
          </w:tcPr>
          <w:p w14:paraId="46AACFD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Outcomes</w:t>
            </w:r>
          </w:p>
        </w:tc>
        <w:tc>
          <w:tcPr>
            <w:tcW w:w="972" w:type="dxa"/>
            <w:shd w:val="clear" w:color="auto" w:fill="auto"/>
            <w:noWrap/>
            <w:hideMark/>
          </w:tcPr>
          <w:p w14:paraId="21F4013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28DF3E8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11717D37" w14:textId="77777777" w:rsidTr="0042157B">
        <w:trPr>
          <w:trHeight w:val="315"/>
          <w:jc w:val="center"/>
        </w:trPr>
        <w:tc>
          <w:tcPr>
            <w:tcW w:w="4415" w:type="dxa"/>
            <w:shd w:val="clear" w:color="auto" w:fill="auto"/>
            <w:noWrap/>
            <w:hideMark/>
          </w:tcPr>
          <w:p w14:paraId="5BCA6D06" w14:textId="77777777" w:rsidR="00F77033" w:rsidRPr="00F57968" w:rsidRDefault="00F77033" w:rsidP="00F77033">
            <w:pPr>
              <w:rPr>
                <w:sz w:val="20"/>
                <w:szCs w:val="20"/>
              </w:rPr>
            </w:pPr>
            <w:r>
              <w:rPr>
                <w:rFonts w:eastAsia="Times New Roman"/>
                <w:noProof/>
                <w:color w:val="000000"/>
                <w:sz w:val="20"/>
                <w:szCs w:val="20"/>
              </w:rPr>
              <w:t>Military sexual trauma and patient perceptions of Veteran Health Administration health care quality</w:t>
            </w:r>
            <w:hyperlink w:anchor="_ENREF_119" w:tooltip="Kimerling, 2011 #1847" w:history="1">
              <w:r>
                <w:rPr>
                  <w:rFonts w:eastAsia="Times New Roman"/>
                  <w:color w:val="000000"/>
                  <w:sz w:val="20"/>
                  <w:szCs w:val="20"/>
                </w:rPr>
                <w:fldChar w:fldCharType="begin">
                  <w:fldData xml:space="preserve">PEVuZE5vdGU+PENpdGU+PEF1dGhvcj5LaW1lcmxpbmc8L0F1dGhvcj48WWVhcj4yMDExPC9ZZWFy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==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PEVuZE5vdGU+PENpdGU+PEF1dGhvcj5LaW1lcmxpbmc8L0F1dGhvcj48WWVhcj4yMDExPC9ZZWFy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==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119</w:t>
              </w:r>
              <w:r>
                <w:rPr>
                  <w:rFonts w:eastAsia="Times New Roman"/>
                  <w:color w:val="000000"/>
                  <w:sz w:val="20"/>
                  <w:szCs w:val="20"/>
                </w:rPr>
                <w:fldChar w:fldCharType="end"/>
              </w:r>
            </w:hyperlink>
          </w:p>
        </w:tc>
        <w:tc>
          <w:tcPr>
            <w:tcW w:w="1805" w:type="dxa"/>
            <w:shd w:val="clear" w:color="auto" w:fill="auto"/>
            <w:noWrap/>
            <w:hideMark/>
          </w:tcPr>
          <w:p w14:paraId="7FC570B1"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Mental health (sexual trauma)</w:t>
            </w:r>
          </w:p>
        </w:tc>
        <w:tc>
          <w:tcPr>
            <w:tcW w:w="1277" w:type="dxa"/>
            <w:shd w:val="clear" w:color="auto" w:fill="auto"/>
            <w:noWrap/>
            <w:hideMark/>
          </w:tcPr>
          <w:p w14:paraId="54813D9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164632</w:t>
            </w:r>
          </w:p>
        </w:tc>
        <w:tc>
          <w:tcPr>
            <w:tcW w:w="4238" w:type="dxa"/>
            <w:shd w:val="clear" w:color="auto" w:fill="auto"/>
            <w:noWrap/>
            <w:hideMark/>
          </w:tcPr>
          <w:p w14:paraId="7D25D865"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Patient satisfaction with VHA outpatient care</w:t>
            </w:r>
          </w:p>
        </w:tc>
        <w:tc>
          <w:tcPr>
            <w:tcW w:w="1072" w:type="dxa"/>
            <w:shd w:val="clear" w:color="auto" w:fill="auto"/>
            <w:noWrap/>
            <w:hideMark/>
          </w:tcPr>
          <w:p w14:paraId="2FEBA08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7D79AB4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3FAE013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549CF5DA" w14:textId="77777777" w:rsidTr="0042157B">
        <w:trPr>
          <w:trHeight w:val="315"/>
          <w:jc w:val="center"/>
        </w:trPr>
        <w:tc>
          <w:tcPr>
            <w:tcW w:w="4415" w:type="dxa"/>
            <w:shd w:val="clear" w:color="auto" w:fill="auto"/>
            <w:noWrap/>
            <w:hideMark/>
          </w:tcPr>
          <w:p w14:paraId="49DD5F7A" w14:textId="77777777" w:rsidR="00F77033" w:rsidRPr="00F57968" w:rsidRDefault="00F77033" w:rsidP="00F77033">
            <w:pPr>
              <w:rPr>
                <w:sz w:val="20"/>
                <w:szCs w:val="20"/>
              </w:rPr>
            </w:pPr>
            <w:r w:rsidRPr="00F57968">
              <w:rPr>
                <w:rFonts w:eastAsia="Times New Roman"/>
                <w:color w:val="000000"/>
                <w:sz w:val="20"/>
                <w:szCs w:val="20"/>
              </w:rPr>
              <w:t>Longitudinal patterns of health system retention among veterans with schizophrenia or bipolar disorder</w:t>
            </w:r>
            <w:hyperlink w:anchor="_ENREF_125" w:tooltip="Fischer, 2008 #3929" w:history="1">
              <w:r>
                <w:rPr>
                  <w:rFonts w:eastAsia="Times New Roman"/>
                  <w:color w:val="000000"/>
                  <w:sz w:val="20"/>
                  <w:szCs w:val="20"/>
                </w:rPr>
                <w:fldChar w:fldCharType="begin">
                  <w:fldData xml:space="preserve">PEVuZE5vdGU+PENpdGU+PEF1dGhvcj5GaXNjaGVyPC9BdXRob3I+PFllYXI+MjAwODwvWWVhcj48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PEVuZE5vdGU+PENpdGU+PEF1dGhvcj5GaXNjaGVyPC9BdXRob3I+PFllYXI+MjAwODwvWWVhcj48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125</w:t>
              </w:r>
              <w:r>
                <w:rPr>
                  <w:rFonts w:eastAsia="Times New Roman"/>
                  <w:color w:val="000000"/>
                  <w:sz w:val="20"/>
                  <w:szCs w:val="20"/>
                </w:rPr>
                <w:fldChar w:fldCharType="end"/>
              </w:r>
            </w:hyperlink>
          </w:p>
        </w:tc>
        <w:tc>
          <w:tcPr>
            <w:tcW w:w="1805" w:type="dxa"/>
            <w:shd w:val="clear" w:color="auto" w:fill="auto"/>
            <w:noWrap/>
            <w:hideMark/>
          </w:tcPr>
          <w:p w14:paraId="4CA4A383" w14:textId="77777777" w:rsidR="00F77033" w:rsidRPr="00F57968" w:rsidRDefault="00F77033" w:rsidP="00F77033">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w:t>
            </w:r>
            <w:r>
              <w:rPr>
                <w:rFonts w:eastAsia="Times New Roman"/>
                <w:color w:val="000000"/>
                <w:sz w:val="20"/>
                <w:szCs w:val="20"/>
              </w:rPr>
              <w:t>serious mental illness</w:t>
            </w:r>
            <w:r w:rsidRPr="00F57968">
              <w:rPr>
                <w:rFonts w:eastAsia="Times New Roman"/>
                <w:color w:val="000000"/>
                <w:sz w:val="20"/>
                <w:szCs w:val="20"/>
              </w:rPr>
              <w:t>)</w:t>
            </w:r>
          </w:p>
        </w:tc>
        <w:tc>
          <w:tcPr>
            <w:tcW w:w="1277" w:type="dxa"/>
            <w:shd w:val="clear" w:color="auto" w:fill="auto"/>
            <w:noWrap/>
            <w:hideMark/>
          </w:tcPr>
          <w:p w14:paraId="6321AA6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164150</w:t>
            </w:r>
          </w:p>
        </w:tc>
        <w:tc>
          <w:tcPr>
            <w:tcW w:w="4238" w:type="dxa"/>
            <w:shd w:val="clear" w:color="auto" w:fill="auto"/>
            <w:noWrap/>
            <w:hideMark/>
          </w:tcPr>
          <w:p w14:paraId="1D93657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5-year survival</w:t>
            </w:r>
          </w:p>
        </w:tc>
        <w:tc>
          <w:tcPr>
            <w:tcW w:w="1072" w:type="dxa"/>
            <w:shd w:val="clear" w:color="auto" w:fill="auto"/>
            <w:noWrap/>
            <w:hideMark/>
          </w:tcPr>
          <w:p w14:paraId="3AA898F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Outcomes</w:t>
            </w:r>
          </w:p>
        </w:tc>
        <w:tc>
          <w:tcPr>
            <w:tcW w:w="972" w:type="dxa"/>
            <w:shd w:val="clear" w:color="auto" w:fill="auto"/>
            <w:noWrap/>
            <w:hideMark/>
          </w:tcPr>
          <w:p w14:paraId="7100220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2D27380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405EC3C2" w14:textId="77777777" w:rsidTr="0042157B">
        <w:trPr>
          <w:trHeight w:val="315"/>
          <w:jc w:val="center"/>
        </w:trPr>
        <w:tc>
          <w:tcPr>
            <w:tcW w:w="4415" w:type="dxa"/>
            <w:shd w:val="clear" w:color="auto" w:fill="auto"/>
            <w:noWrap/>
            <w:hideMark/>
          </w:tcPr>
          <w:p w14:paraId="24908476" w14:textId="77777777" w:rsidR="00F77033" w:rsidRPr="00F57968" w:rsidRDefault="00F77033" w:rsidP="00F77033">
            <w:pPr>
              <w:rPr>
                <w:sz w:val="20"/>
                <w:szCs w:val="20"/>
              </w:rPr>
            </w:pPr>
            <w:r w:rsidRPr="00F57968">
              <w:rPr>
                <w:rFonts w:eastAsia="Times New Roman"/>
                <w:color w:val="000000"/>
                <w:sz w:val="20"/>
                <w:szCs w:val="20"/>
              </w:rPr>
              <w:t>Reinstitutionalization following psychiatric discharge among VA patients with serious mental illness: a national longitudinal study</w:t>
            </w:r>
            <w:hyperlink w:anchor="_ENREF_126" w:tooltip="Irmiter, 2007 #1982" w:history="1">
              <w:r>
                <w:rPr>
                  <w:rFonts w:eastAsia="Times New Roman"/>
                  <w:color w:val="000000"/>
                  <w:sz w:val="20"/>
                  <w:szCs w:val="20"/>
                </w:rPr>
                <w:fldChar w:fldCharType="begin">
                  <w:fldData xml:space="preserve">PEVuZE5vdGU+PENpdGU+PEF1dGhvcj5Jcm1pdGVyPC9BdXRob3I+PFllYXI+MjAwNzwvWWVhcj48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PEVuZE5vdGU+PENpdGU+PEF1dGhvcj5Jcm1pdGVyPC9BdXRob3I+PFllYXI+MjAwNzwvWWVhcj48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126</w:t>
              </w:r>
              <w:r>
                <w:rPr>
                  <w:rFonts w:eastAsia="Times New Roman"/>
                  <w:color w:val="000000"/>
                  <w:sz w:val="20"/>
                  <w:szCs w:val="20"/>
                </w:rPr>
                <w:fldChar w:fldCharType="end"/>
              </w:r>
            </w:hyperlink>
          </w:p>
        </w:tc>
        <w:tc>
          <w:tcPr>
            <w:tcW w:w="1805" w:type="dxa"/>
            <w:shd w:val="clear" w:color="auto" w:fill="auto"/>
            <w:noWrap/>
            <w:hideMark/>
          </w:tcPr>
          <w:p w14:paraId="57367BA8" w14:textId="77777777" w:rsidR="00F77033" w:rsidRPr="00F57968" w:rsidRDefault="00F77033" w:rsidP="00F77033">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w:t>
            </w:r>
            <w:r>
              <w:rPr>
                <w:rFonts w:eastAsia="Times New Roman"/>
                <w:color w:val="000000"/>
                <w:sz w:val="20"/>
                <w:szCs w:val="20"/>
              </w:rPr>
              <w:t>serious mental illness</w:t>
            </w:r>
            <w:r w:rsidRPr="00F57968">
              <w:rPr>
                <w:rFonts w:eastAsia="Times New Roman"/>
                <w:color w:val="000000"/>
                <w:sz w:val="20"/>
                <w:szCs w:val="20"/>
              </w:rPr>
              <w:t>)</w:t>
            </w:r>
          </w:p>
        </w:tc>
        <w:tc>
          <w:tcPr>
            <w:tcW w:w="1277" w:type="dxa"/>
            <w:shd w:val="clear" w:color="auto" w:fill="auto"/>
            <w:noWrap/>
            <w:hideMark/>
          </w:tcPr>
          <w:p w14:paraId="6032BF3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35527</w:t>
            </w:r>
          </w:p>
        </w:tc>
        <w:tc>
          <w:tcPr>
            <w:tcW w:w="4238" w:type="dxa"/>
            <w:shd w:val="clear" w:color="auto" w:fill="auto"/>
            <w:noWrap/>
            <w:hideMark/>
          </w:tcPr>
          <w:p w14:paraId="15DF4D85"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Time to reinstitutionalization/rehospitalization</w:t>
            </w:r>
          </w:p>
        </w:tc>
        <w:tc>
          <w:tcPr>
            <w:tcW w:w="1072" w:type="dxa"/>
            <w:shd w:val="clear" w:color="auto" w:fill="auto"/>
            <w:noWrap/>
            <w:hideMark/>
          </w:tcPr>
          <w:p w14:paraId="32ADB04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Outcomes</w:t>
            </w:r>
          </w:p>
        </w:tc>
        <w:tc>
          <w:tcPr>
            <w:tcW w:w="972" w:type="dxa"/>
            <w:shd w:val="clear" w:color="auto" w:fill="auto"/>
            <w:noWrap/>
            <w:hideMark/>
          </w:tcPr>
          <w:p w14:paraId="4C512A4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0D0ABE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7AF15D9D" w14:textId="77777777" w:rsidTr="0042157B">
        <w:trPr>
          <w:trHeight w:val="315"/>
          <w:jc w:val="center"/>
        </w:trPr>
        <w:tc>
          <w:tcPr>
            <w:tcW w:w="4415" w:type="dxa"/>
            <w:shd w:val="clear" w:color="auto" w:fill="auto"/>
            <w:noWrap/>
            <w:hideMark/>
          </w:tcPr>
          <w:p w14:paraId="0E88CE55" w14:textId="77777777" w:rsidR="00F77033" w:rsidRPr="00F57968" w:rsidRDefault="00F77033" w:rsidP="00F77033">
            <w:pPr>
              <w:rPr>
                <w:sz w:val="20"/>
                <w:szCs w:val="20"/>
              </w:rPr>
            </w:pPr>
            <w:r>
              <w:rPr>
                <w:rFonts w:eastAsia="Times New Roman"/>
                <w:noProof/>
                <w:color w:val="000000"/>
                <w:sz w:val="20"/>
                <w:szCs w:val="20"/>
              </w:rPr>
              <w:t>Racial/ethnic disparities in monitoring metabolic parameters for patients with schizophrenia receiving antipsychotic medications</w:t>
            </w:r>
            <w:hyperlink w:anchor="_ENREF_124" w:tooltip="Phillips, 2015 #5045"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&lt;EndNote&gt;&lt;Cite&gt;&lt;Author&gt;Phillips&lt;/Author&gt;&lt;Year&gt;2015&lt;/Year&gt;&lt;RecNum&gt;5045&lt;/RecNum&gt;&lt;DisplayText&gt;&lt;style face="superscript"&gt;124&lt;/style&gt;&lt;/DisplayText&gt;&lt;record&gt;&lt;rec-number&gt;5045&lt;/rec-number&gt;&lt;foreign-keys&gt;&lt;key app="EN" db-id="srfz5pzfd9s09aessv7x0wasvr2feta0vwr0" timestamp="1467070562"&gt;5045&lt;/key&gt;&lt;/foreign-keys&gt;&lt;ref-type name="Journal Article"&gt;17&lt;/ref-type&gt;&lt;contributors&gt;&lt;authors&gt;&lt;author&gt;Phillips, Karon L&lt;/author&gt;&lt;author&gt;Copeland, Laurel A&lt;/author&gt;&lt;author&gt;Zeber, John E&lt;/author&gt;&lt;author&gt;Stock, Eileen M&lt;/author&gt;&lt;author&gt;Tsan, Jack Y&lt;/author&gt;&lt;author&gt;MacCarthy, Andrea A&lt;/author&gt;&lt;/authors&gt;&lt;/contributors&gt;&lt;titles&gt;&lt;title&gt;Racial/ethnic disparities in monitoring metabolic parameters for patients with schizophrenia receiving antipsychotic medications&lt;/title&gt;&lt;secondary-title&gt;The American Journal of Geriatric Psychiatry&lt;/secondary-title&gt;&lt;/titles&gt;&lt;pages&gt;596-606&lt;/pages&gt;&lt;volume&gt;23&lt;/volume&gt;&lt;number&gt;6&lt;/number&gt;&lt;dates&gt;&lt;year&gt;2015&lt;/year&gt;&lt;/dates&gt;&lt;isbn&gt;1064-7481&lt;/isbn&gt;&lt;urls&gt;&lt;/urls&gt;&lt;custom2&gt;KQ1&lt;/custom2&gt;&lt;custom3&gt;Mental health, Women, Race-AA-Black, Race-Hispanic&lt;/custom3&gt;&lt;custom5&gt;VA Kim SS - Karli to review&lt;/custom5&gt;&lt;custom6&gt;Karli&lt;/custom6&gt;&lt;custom7&gt;Include&lt;/custom7&gt;&lt;/record&gt;&lt;/Cite&gt;&lt;/EndNote&gt;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124</w:t>
              </w:r>
              <w:r>
                <w:rPr>
                  <w:rFonts w:eastAsia="Times New Roman"/>
                  <w:color w:val="000000"/>
                  <w:sz w:val="20"/>
                  <w:szCs w:val="20"/>
                </w:rPr>
                <w:fldChar w:fldCharType="end"/>
              </w:r>
            </w:hyperlink>
          </w:p>
        </w:tc>
        <w:tc>
          <w:tcPr>
            <w:tcW w:w="1805" w:type="dxa"/>
            <w:shd w:val="clear" w:color="auto" w:fill="auto"/>
            <w:noWrap/>
            <w:hideMark/>
          </w:tcPr>
          <w:p w14:paraId="31605917" w14:textId="77777777" w:rsidR="00F77033" w:rsidRPr="00F57968" w:rsidRDefault="00F77033" w:rsidP="00F77033">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w:t>
            </w:r>
            <w:r>
              <w:rPr>
                <w:rFonts w:eastAsia="Times New Roman"/>
                <w:color w:val="000000"/>
                <w:sz w:val="20"/>
                <w:szCs w:val="20"/>
              </w:rPr>
              <w:t>serious mental illness</w:t>
            </w:r>
            <w:r w:rsidRPr="00F57968">
              <w:rPr>
                <w:rFonts w:eastAsia="Times New Roman"/>
                <w:color w:val="000000"/>
                <w:sz w:val="20"/>
                <w:szCs w:val="20"/>
              </w:rPr>
              <w:t>)</w:t>
            </w:r>
          </w:p>
        </w:tc>
        <w:tc>
          <w:tcPr>
            <w:tcW w:w="1277" w:type="dxa"/>
            <w:shd w:val="clear" w:color="auto" w:fill="auto"/>
            <w:noWrap/>
            <w:hideMark/>
          </w:tcPr>
          <w:p w14:paraId="5846826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30258</w:t>
            </w:r>
          </w:p>
        </w:tc>
        <w:tc>
          <w:tcPr>
            <w:tcW w:w="4238" w:type="dxa"/>
            <w:shd w:val="clear" w:color="auto" w:fill="auto"/>
            <w:noWrap/>
            <w:hideMark/>
          </w:tcPr>
          <w:p w14:paraId="240561FE"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Monitoring of metabolic dysregulation</w:t>
            </w:r>
          </w:p>
        </w:tc>
        <w:tc>
          <w:tcPr>
            <w:tcW w:w="1072" w:type="dxa"/>
            <w:shd w:val="clear" w:color="auto" w:fill="auto"/>
            <w:noWrap/>
            <w:hideMark/>
          </w:tcPr>
          <w:p w14:paraId="7D8D061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262EAE3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67DF41E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3F03B7FF" w14:textId="77777777" w:rsidTr="0042157B">
        <w:trPr>
          <w:trHeight w:val="315"/>
          <w:jc w:val="center"/>
        </w:trPr>
        <w:tc>
          <w:tcPr>
            <w:tcW w:w="4415" w:type="dxa"/>
            <w:shd w:val="clear" w:color="auto" w:fill="auto"/>
            <w:noWrap/>
            <w:hideMark/>
          </w:tcPr>
          <w:p w14:paraId="18A1508A" w14:textId="77777777" w:rsidR="00F77033" w:rsidRPr="00F57968" w:rsidRDefault="00F77033" w:rsidP="00F77033">
            <w:pPr>
              <w:rPr>
                <w:sz w:val="20"/>
                <w:szCs w:val="20"/>
              </w:rPr>
            </w:pPr>
            <w:r w:rsidRPr="00F57968">
              <w:rPr>
                <w:rFonts w:eastAsia="Times New Roman"/>
                <w:color w:val="000000"/>
                <w:sz w:val="20"/>
                <w:szCs w:val="20"/>
              </w:rPr>
              <w:t>Longitudinal patterns of health system retention among veterans with schizophrenia or bipolar disorder</w:t>
            </w:r>
            <w:hyperlink w:anchor="_ENREF_125" w:tooltip="Fischer, 2008 #3929" w:history="1">
              <w:r>
                <w:rPr>
                  <w:rFonts w:eastAsia="Times New Roman"/>
                  <w:color w:val="000000"/>
                  <w:sz w:val="20"/>
                  <w:szCs w:val="20"/>
                </w:rPr>
                <w:fldChar w:fldCharType="begin">
                  <w:fldData xml:space="preserve">PEVuZE5vdGU+PENpdGU+PEF1dGhvcj5GaXNjaGVyPC9BdXRob3I+PFllYXI+MjAwODwvWWVhcj48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PEVuZE5vdGU+PENpdGU+PEF1dGhvcj5GaXNjaGVyPC9BdXRob3I+PFllYXI+MjAwODwvWWVhcj48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125</w:t>
              </w:r>
              <w:r>
                <w:rPr>
                  <w:rFonts w:eastAsia="Times New Roman"/>
                  <w:color w:val="000000"/>
                  <w:sz w:val="20"/>
                  <w:szCs w:val="20"/>
                </w:rPr>
                <w:fldChar w:fldCharType="end"/>
              </w:r>
            </w:hyperlink>
          </w:p>
        </w:tc>
        <w:tc>
          <w:tcPr>
            <w:tcW w:w="1805" w:type="dxa"/>
            <w:shd w:val="clear" w:color="auto" w:fill="auto"/>
            <w:noWrap/>
            <w:hideMark/>
          </w:tcPr>
          <w:p w14:paraId="7F9B8563" w14:textId="77777777" w:rsidR="00F77033" w:rsidRPr="00F57968" w:rsidRDefault="00F77033" w:rsidP="00F77033">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w:t>
            </w:r>
            <w:r>
              <w:rPr>
                <w:rFonts w:eastAsia="Times New Roman"/>
                <w:color w:val="000000"/>
                <w:sz w:val="20"/>
                <w:szCs w:val="20"/>
              </w:rPr>
              <w:t>serious mental illness</w:t>
            </w:r>
            <w:r w:rsidRPr="00F57968">
              <w:rPr>
                <w:rFonts w:eastAsia="Times New Roman"/>
                <w:color w:val="000000"/>
                <w:sz w:val="20"/>
                <w:szCs w:val="20"/>
              </w:rPr>
              <w:t>)</w:t>
            </w:r>
          </w:p>
        </w:tc>
        <w:tc>
          <w:tcPr>
            <w:tcW w:w="1277" w:type="dxa"/>
            <w:shd w:val="clear" w:color="auto" w:fill="auto"/>
            <w:noWrap/>
            <w:hideMark/>
          </w:tcPr>
          <w:p w14:paraId="0C591D3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164150</w:t>
            </w:r>
          </w:p>
        </w:tc>
        <w:tc>
          <w:tcPr>
            <w:tcW w:w="4238" w:type="dxa"/>
            <w:shd w:val="clear" w:color="auto" w:fill="auto"/>
            <w:noWrap/>
            <w:hideMark/>
          </w:tcPr>
          <w:p w14:paraId="51C21FA4"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Retention in VA care</w:t>
            </w:r>
          </w:p>
        </w:tc>
        <w:tc>
          <w:tcPr>
            <w:tcW w:w="1072" w:type="dxa"/>
            <w:shd w:val="clear" w:color="auto" w:fill="auto"/>
            <w:noWrap/>
            <w:hideMark/>
          </w:tcPr>
          <w:p w14:paraId="1F44C8E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2CDCC04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2BC8522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3DE7126F" w14:textId="77777777" w:rsidTr="0042157B">
        <w:trPr>
          <w:trHeight w:val="315"/>
          <w:jc w:val="center"/>
        </w:trPr>
        <w:tc>
          <w:tcPr>
            <w:tcW w:w="4415" w:type="dxa"/>
            <w:shd w:val="clear" w:color="auto" w:fill="auto"/>
            <w:noWrap/>
            <w:hideMark/>
          </w:tcPr>
          <w:p w14:paraId="0CB67CB8" w14:textId="77777777" w:rsidR="00F77033" w:rsidRPr="00F57968" w:rsidRDefault="00F77033" w:rsidP="00F77033">
            <w:pPr>
              <w:rPr>
                <w:sz w:val="20"/>
                <w:szCs w:val="20"/>
              </w:rPr>
            </w:pPr>
            <w:r>
              <w:rPr>
                <w:rFonts w:eastAsia="Times New Roman"/>
                <w:noProof/>
                <w:color w:val="000000"/>
                <w:sz w:val="20"/>
                <w:szCs w:val="20"/>
              </w:rPr>
              <w:t>Substance use disorders in Iraq and Afghanistan veterans in VA healthcare, 2001-2010: Implications for screening, diagnosis and treatment</w:t>
            </w:r>
            <w:hyperlink w:anchor="_ENREF_127" w:tooltip="Seal, 2011 #5383" w:history="1">
              <w:r>
                <w:rPr>
                  <w:rFonts w:eastAsia="Times New Roman"/>
                  <w:color w:val="000000"/>
                  <w:sz w:val="20"/>
                  <w:szCs w:val="20"/>
                </w:rPr>
                <w:fldChar w:fldCharType="begin">
                  <w:fldData xml:space="preserve">PEVuZE5vdGU+PENpdGU+PEF1dGhvcj5TZWFsPC9BdXRob3I+PFllYXI+MjAxMTwvWWVhcj48UmVj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PEVuZE5vdGU+PENpdGU+PEF1dGhvcj5TZWFsPC9BdXRob3I+PFllYXI+MjAxMTwvWWVhcj48UmVj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127</w:t>
              </w:r>
              <w:r>
                <w:rPr>
                  <w:rFonts w:eastAsia="Times New Roman"/>
                  <w:color w:val="000000"/>
                  <w:sz w:val="20"/>
                  <w:szCs w:val="20"/>
                </w:rPr>
                <w:fldChar w:fldCharType="end"/>
              </w:r>
            </w:hyperlink>
          </w:p>
        </w:tc>
        <w:tc>
          <w:tcPr>
            <w:tcW w:w="1805" w:type="dxa"/>
            <w:shd w:val="clear" w:color="auto" w:fill="auto"/>
            <w:noWrap/>
            <w:hideMark/>
          </w:tcPr>
          <w:p w14:paraId="4FDB5278" w14:textId="77777777" w:rsidR="00F77033" w:rsidRPr="00F57968" w:rsidRDefault="00F77033" w:rsidP="00F77033">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(substance use disorder)</w:t>
            </w:r>
          </w:p>
        </w:tc>
        <w:tc>
          <w:tcPr>
            <w:tcW w:w="1277" w:type="dxa"/>
            <w:shd w:val="clear" w:color="auto" w:fill="auto"/>
            <w:noWrap/>
            <w:hideMark/>
          </w:tcPr>
          <w:p w14:paraId="2BF7A53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456502</w:t>
            </w:r>
          </w:p>
        </w:tc>
        <w:tc>
          <w:tcPr>
            <w:tcW w:w="4238" w:type="dxa"/>
            <w:shd w:val="clear" w:color="auto" w:fill="auto"/>
            <w:noWrap/>
            <w:hideMark/>
          </w:tcPr>
          <w:p w14:paraId="56898D0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Presence or absence of </w:t>
            </w:r>
            <w:r>
              <w:rPr>
                <w:rFonts w:eastAsia="Times New Roman"/>
                <w:color w:val="000000"/>
                <w:sz w:val="20"/>
                <w:szCs w:val="20"/>
              </w:rPr>
              <w:t>substance use disorders</w:t>
            </w:r>
            <w:r w:rsidRPr="00F57968">
              <w:rPr>
                <w:rFonts w:eastAsia="Times New Roman"/>
                <w:color w:val="000000"/>
                <w:sz w:val="20"/>
                <w:szCs w:val="20"/>
              </w:rPr>
              <w:t xml:space="preserve"> (alcohol or drug use disorder)</w:t>
            </w:r>
          </w:p>
        </w:tc>
        <w:tc>
          <w:tcPr>
            <w:tcW w:w="1072" w:type="dxa"/>
            <w:shd w:val="clear" w:color="auto" w:fill="auto"/>
            <w:noWrap/>
            <w:hideMark/>
          </w:tcPr>
          <w:p w14:paraId="75F4879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Outcomes</w:t>
            </w:r>
          </w:p>
        </w:tc>
        <w:tc>
          <w:tcPr>
            <w:tcW w:w="972" w:type="dxa"/>
            <w:shd w:val="clear" w:color="auto" w:fill="auto"/>
            <w:noWrap/>
            <w:hideMark/>
          </w:tcPr>
          <w:p w14:paraId="4103306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3263E8C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08AABED5" w14:textId="77777777" w:rsidTr="0042157B">
        <w:trPr>
          <w:trHeight w:val="315"/>
          <w:jc w:val="center"/>
        </w:trPr>
        <w:tc>
          <w:tcPr>
            <w:tcW w:w="4415" w:type="dxa"/>
            <w:shd w:val="clear" w:color="auto" w:fill="auto"/>
            <w:noWrap/>
            <w:hideMark/>
          </w:tcPr>
          <w:p w14:paraId="64BAFFDE" w14:textId="77777777" w:rsidR="00F77033" w:rsidRPr="00F57968" w:rsidRDefault="00F77033" w:rsidP="00F77033">
            <w:pPr>
              <w:rPr>
                <w:sz w:val="20"/>
                <w:szCs w:val="20"/>
              </w:rPr>
            </w:pPr>
            <w:r>
              <w:rPr>
                <w:rFonts w:eastAsia="Times New Roman"/>
                <w:noProof/>
                <w:color w:val="000000"/>
                <w:sz w:val="20"/>
                <w:szCs w:val="20"/>
              </w:rPr>
              <w:t>Mental illness and substance use disorders among women veterans with diabetes</w:t>
            </w:r>
            <w:hyperlink w:anchor="_ENREF_131" w:tooltip="Banerjea, 2009 #5062"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&lt;EndNote&gt;&lt;Cite&gt;&lt;Author&gt;Banerjea&lt;/Author&gt;&lt;Year&gt;2009&lt;/Year&gt;&lt;RecNum&gt;5062&lt;/RecNum&gt;&lt;DisplayText&gt;&lt;style face="superscript"&gt;131&lt;/style&gt;&lt;/DisplayText&gt;&lt;record&gt;&lt;rec-number&gt;5062&lt;/rec-number&gt;&lt;foreign-keys&gt;&lt;key app="EN" db-id="srfz5pzfd9s09aessv7x0wasvr2feta0vwr0" timestamp="1467231619"&gt;5062&lt;/key&gt;&lt;/foreign-keys&gt;&lt;ref-type name="Journal Article"&gt;17&lt;/ref-type&gt;&lt;contributors&gt;&lt;authors&gt;&lt;author&gt;Banerjea, Ranjana&lt;/author&gt;&lt;author&gt;Pogach, Leonard M&lt;/author&gt;&lt;author&gt;Smelson, David&lt;/author&gt;&lt;author&gt;Sambamoorthi, Usha&lt;/author&gt;&lt;/authors&gt;&lt;/contributors&gt;&lt;titles&gt;&lt;title&gt;Mental illness and substance use disorders among women veterans with diabetes&lt;/title&gt;&lt;secondary-title&gt;Women&amp;apos;s Health Issues&lt;/secondary-title&gt;&lt;/titles&gt;&lt;periodical&gt;&lt;full-title&gt;Women&amp;apos;s Health Issues&lt;/full-title&gt;&lt;abbr-1&gt;Womens Health Issues&lt;/abbr-1&gt;&lt;abbr-2&gt;Womens Health Issues&lt;/abbr-2&gt;&lt;/periodical&gt;&lt;pages&gt;446-456&lt;/pages&gt;&lt;volume&gt;19&lt;/volume&gt;&lt;number&gt;6&lt;/number&gt;&lt;dates&gt;&lt;year&gt;2009&lt;/year&gt;&lt;/dates&gt;&lt;isbn&gt;1049-3867&lt;/isbn&gt;&lt;accession-num&gt;Karli&lt;/accession-num&gt;&lt;call-num&gt;X&lt;/call-num&gt;&lt;urls&gt;&lt;/urls&gt;&lt;custom2&gt;KQ1&lt;/custom2&gt;&lt;custom3&gt;Age, Rural, Race-AA-Black, Race-Hispanic&lt;/custom3&gt;&lt;custom5&gt;I - [formally VA added]&lt;/custom5&gt;&lt;custom6&gt;Allie&lt;/custom6&gt;&lt;custom7&gt;Include - [formerly X [formerly 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131</w:t>
              </w:r>
              <w:r>
                <w:rPr>
                  <w:rFonts w:eastAsia="Times New Roman"/>
                  <w:color w:val="000000"/>
                  <w:sz w:val="20"/>
                  <w:szCs w:val="20"/>
                </w:rPr>
                <w:fldChar w:fldCharType="end"/>
              </w:r>
            </w:hyperlink>
          </w:p>
        </w:tc>
        <w:tc>
          <w:tcPr>
            <w:tcW w:w="1805" w:type="dxa"/>
            <w:shd w:val="clear" w:color="auto" w:fill="auto"/>
            <w:noWrap/>
            <w:hideMark/>
          </w:tcPr>
          <w:p w14:paraId="74F6D5CA" w14:textId="77777777" w:rsidR="00F77033" w:rsidRPr="00F57968" w:rsidRDefault="00F77033" w:rsidP="00F77033">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(Substance Use Disorder), diabetes</w:t>
            </w:r>
          </w:p>
        </w:tc>
        <w:tc>
          <w:tcPr>
            <w:tcW w:w="1277" w:type="dxa"/>
            <w:shd w:val="clear" w:color="auto" w:fill="auto"/>
            <w:noWrap/>
            <w:hideMark/>
          </w:tcPr>
          <w:p w14:paraId="3C74A70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14984</w:t>
            </w:r>
          </w:p>
        </w:tc>
        <w:tc>
          <w:tcPr>
            <w:tcW w:w="4238" w:type="dxa"/>
            <w:shd w:val="clear" w:color="auto" w:fill="auto"/>
            <w:noWrap/>
            <w:hideMark/>
          </w:tcPr>
          <w:p w14:paraId="6238D976"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Serious mental illness and/or substance use disorder diagnoses</w:t>
            </w:r>
          </w:p>
        </w:tc>
        <w:tc>
          <w:tcPr>
            <w:tcW w:w="1072" w:type="dxa"/>
            <w:shd w:val="clear" w:color="auto" w:fill="auto"/>
            <w:noWrap/>
            <w:hideMark/>
          </w:tcPr>
          <w:p w14:paraId="39FB71D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Outcomes</w:t>
            </w:r>
          </w:p>
        </w:tc>
        <w:tc>
          <w:tcPr>
            <w:tcW w:w="972" w:type="dxa"/>
            <w:shd w:val="clear" w:color="auto" w:fill="auto"/>
            <w:noWrap/>
            <w:hideMark/>
          </w:tcPr>
          <w:p w14:paraId="7E4BF7A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4368059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3ADACF62" w14:textId="77777777" w:rsidTr="0042157B">
        <w:trPr>
          <w:trHeight w:val="315"/>
          <w:jc w:val="center"/>
        </w:trPr>
        <w:tc>
          <w:tcPr>
            <w:tcW w:w="4415" w:type="dxa"/>
            <w:shd w:val="clear" w:color="auto" w:fill="auto"/>
            <w:noWrap/>
            <w:hideMark/>
          </w:tcPr>
          <w:p w14:paraId="1967B079" w14:textId="77777777" w:rsidR="00F77033" w:rsidRPr="00F57968" w:rsidRDefault="00F77033" w:rsidP="00F77033">
            <w:pPr>
              <w:rPr>
                <w:sz w:val="20"/>
                <w:szCs w:val="20"/>
              </w:rPr>
            </w:pPr>
            <w:r>
              <w:rPr>
                <w:rFonts w:eastAsia="Times New Roman"/>
                <w:noProof/>
                <w:color w:val="000000"/>
                <w:sz w:val="20"/>
                <w:szCs w:val="20"/>
              </w:rPr>
              <w:t>Impact of rural residence on survival of male veterans affairs patients after age 65</w:t>
            </w:r>
            <w:hyperlink w:anchor="_ENREF_133" w:tooltip="Mackenzie, 2010 #1671" w:history="1">
              <w:r>
                <w:rPr>
                  <w:rFonts w:eastAsia="Times New Roman"/>
                  <w:color w:val="000000"/>
                  <w:sz w:val="20"/>
                  <w:szCs w:val="20"/>
                </w:rPr>
                <w:fldChar w:fldCharType="begin">
                  <w:fldData xml:space="preserve">PEVuZE5vdGU+PENpdGU+PEF1dGhvcj5NYWNrZW56aWU8L0F1dGhvcj48WWVhcj4yMDEwPC9ZZWFy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PEVuZE5vdGU+PENpdGU+PEF1dGhvcj5NYWNrZW56aWU8L0F1dGhvcj48WWVhcj4yMDEwPC9ZZWFy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133</w:t>
              </w:r>
              <w:r>
                <w:rPr>
                  <w:rFonts w:eastAsia="Times New Roman"/>
                  <w:color w:val="000000"/>
                  <w:sz w:val="20"/>
                  <w:szCs w:val="20"/>
                </w:rPr>
                <w:fldChar w:fldCharType="end"/>
              </w:r>
            </w:hyperlink>
          </w:p>
        </w:tc>
        <w:tc>
          <w:tcPr>
            <w:tcW w:w="1805" w:type="dxa"/>
            <w:shd w:val="clear" w:color="auto" w:fill="auto"/>
            <w:noWrap/>
            <w:hideMark/>
          </w:tcPr>
          <w:p w14:paraId="39E9C330"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Mortality (65+)</w:t>
            </w:r>
          </w:p>
        </w:tc>
        <w:tc>
          <w:tcPr>
            <w:tcW w:w="1277" w:type="dxa"/>
            <w:shd w:val="clear" w:color="auto" w:fill="auto"/>
            <w:noWrap/>
            <w:hideMark/>
          </w:tcPr>
          <w:p w14:paraId="57F1C8E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372463</w:t>
            </w:r>
          </w:p>
        </w:tc>
        <w:tc>
          <w:tcPr>
            <w:tcW w:w="4238" w:type="dxa"/>
            <w:shd w:val="clear" w:color="auto" w:fill="auto"/>
            <w:noWrap/>
            <w:hideMark/>
          </w:tcPr>
          <w:p w14:paraId="71B41B4E"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Mortality</w:t>
            </w:r>
          </w:p>
        </w:tc>
        <w:tc>
          <w:tcPr>
            <w:tcW w:w="1072" w:type="dxa"/>
            <w:shd w:val="clear" w:color="auto" w:fill="auto"/>
            <w:noWrap/>
            <w:hideMark/>
          </w:tcPr>
          <w:p w14:paraId="258868B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Outcomes</w:t>
            </w:r>
          </w:p>
        </w:tc>
        <w:tc>
          <w:tcPr>
            <w:tcW w:w="972" w:type="dxa"/>
            <w:shd w:val="clear" w:color="auto" w:fill="auto"/>
            <w:noWrap/>
            <w:hideMark/>
          </w:tcPr>
          <w:p w14:paraId="7D24EA6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C41295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56A6F757" w14:textId="77777777" w:rsidTr="0042157B">
        <w:trPr>
          <w:trHeight w:val="315"/>
          <w:jc w:val="center"/>
        </w:trPr>
        <w:tc>
          <w:tcPr>
            <w:tcW w:w="4415" w:type="dxa"/>
            <w:shd w:val="clear" w:color="auto" w:fill="auto"/>
            <w:noWrap/>
            <w:hideMark/>
          </w:tcPr>
          <w:p w14:paraId="7752BCF6" w14:textId="77777777" w:rsidR="00F77033" w:rsidRPr="00F57968" w:rsidRDefault="00F77033" w:rsidP="00F77033">
            <w:pPr>
              <w:rPr>
                <w:sz w:val="20"/>
                <w:szCs w:val="20"/>
              </w:rPr>
            </w:pPr>
            <w:r w:rsidRPr="00F57968">
              <w:rPr>
                <w:rFonts w:eastAsia="Times New Roman"/>
                <w:color w:val="000000"/>
                <w:sz w:val="20"/>
                <w:szCs w:val="20"/>
              </w:rPr>
              <w:t>Pain among veterans of Operations Enduring Freedom and Iraqi Freedom: Do women and men differ?</w:t>
            </w:r>
            <w:hyperlink w:anchor="_ENREF_135" w:tooltip="Haskell, 2009 #5287" w:history="1">
              <w:r>
                <w:rPr>
                  <w:rFonts w:eastAsia="Times New Roman"/>
                  <w:color w:val="000000"/>
                  <w:sz w:val="20"/>
                  <w:szCs w:val="20"/>
                </w:rPr>
                <w:fldChar w:fldCharType="begin">
                  <w:fldData xml:space="preserve">PEVuZE5vdGU+PENpdGU+PEF1dGhvcj5IYXNrZWxsPC9BdXRob3I+PFllYXI+MjAwOTwvWWVhcj48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PEVuZE5vdGU+PENpdGU+PEF1dGhvcj5IYXNrZWxsPC9BdXRob3I+PFllYXI+MjAwOTwvWWVhcj48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135</w:t>
              </w:r>
              <w:r>
                <w:rPr>
                  <w:rFonts w:eastAsia="Times New Roman"/>
                  <w:color w:val="000000"/>
                  <w:sz w:val="20"/>
                  <w:szCs w:val="20"/>
                </w:rPr>
                <w:fldChar w:fldCharType="end"/>
              </w:r>
            </w:hyperlink>
          </w:p>
        </w:tc>
        <w:tc>
          <w:tcPr>
            <w:tcW w:w="1805" w:type="dxa"/>
            <w:shd w:val="clear" w:color="auto" w:fill="auto"/>
            <w:noWrap/>
            <w:hideMark/>
          </w:tcPr>
          <w:p w14:paraId="3C282BD1"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Pain</w:t>
            </w:r>
          </w:p>
        </w:tc>
        <w:tc>
          <w:tcPr>
            <w:tcW w:w="1277" w:type="dxa"/>
            <w:shd w:val="clear" w:color="auto" w:fill="auto"/>
            <w:noWrap/>
            <w:hideMark/>
          </w:tcPr>
          <w:p w14:paraId="6C25D3E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153212</w:t>
            </w:r>
          </w:p>
        </w:tc>
        <w:tc>
          <w:tcPr>
            <w:tcW w:w="4238" w:type="dxa"/>
            <w:shd w:val="clear" w:color="auto" w:fill="auto"/>
            <w:noWrap/>
            <w:hideMark/>
          </w:tcPr>
          <w:p w14:paraId="023F431A"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Pain: reported any pain, reported moderate-severe pain, reported persistent pain </w:t>
            </w:r>
          </w:p>
        </w:tc>
        <w:tc>
          <w:tcPr>
            <w:tcW w:w="1072" w:type="dxa"/>
            <w:shd w:val="clear" w:color="auto" w:fill="auto"/>
            <w:noWrap/>
            <w:hideMark/>
          </w:tcPr>
          <w:p w14:paraId="4FFDEB6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Outcomes</w:t>
            </w:r>
          </w:p>
        </w:tc>
        <w:tc>
          <w:tcPr>
            <w:tcW w:w="972" w:type="dxa"/>
            <w:shd w:val="clear" w:color="auto" w:fill="auto"/>
            <w:noWrap/>
            <w:hideMark/>
          </w:tcPr>
          <w:p w14:paraId="5B3D8A2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2EA6EB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1FBE6B61" w14:textId="77777777" w:rsidTr="0042157B">
        <w:trPr>
          <w:trHeight w:val="315"/>
          <w:jc w:val="center"/>
        </w:trPr>
        <w:tc>
          <w:tcPr>
            <w:tcW w:w="4415" w:type="dxa"/>
            <w:shd w:val="clear" w:color="auto" w:fill="auto"/>
            <w:noWrap/>
            <w:hideMark/>
          </w:tcPr>
          <w:p w14:paraId="5E6BA4A9" w14:textId="77777777" w:rsidR="00F77033" w:rsidRPr="00F57968" w:rsidRDefault="00F77033" w:rsidP="00F77033">
            <w:pPr>
              <w:rPr>
                <w:sz w:val="20"/>
                <w:szCs w:val="20"/>
              </w:rPr>
            </w:pPr>
            <w:r w:rsidRPr="00C80996">
              <w:rPr>
                <w:rFonts w:eastAsia="Times New Roman"/>
                <w:color w:val="000000"/>
                <w:sz w:val="20"/>
                <w:szCs w:val="20"/>
              </w:rPr>
              <w:t>Persistent pain and comorbidity among Operation Enduring Freedom/Operation Iraqi Freedom/Operation New Dawn veterans</w:t>
            </w:r>
            <w:hyperlink w:anchor="_ENREF_142" w:tooltip="Higgins, 2014 #2056" w:history="1">
              <w:r>
                <w:rPr>
                  <w:rFonts w:eastAsia="Times New Roman"/>
                  <w:color w:val="000000"/>
                  <w:sz w:val="20"/>
                  <w:szCs w:val="20"/>
                </w:rPr>
                <w:fldChar w:fldCharType="begin">
                  <w:fldData xml:space="preserve">PEVuZE5vdGU+PENpdGU+PEF1dGhvcj5IaWdnaW5zPC9BdXRob3I+PFllYXI+MjAxNDwvWWVhcj48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PEVuZE5vdGU+PENpdGU+PEF1dGhvcj5IaWdnaW5zPC9BdXRob3I+PFllYXI+MjAxNDwvWWVhcj48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142</w:t>
              </w:r>
              <w:r>
                <w:rPr>
                  <w:rFonts w:eastAsia="Times New Roman"/>
                  <w:color w:val="000000"/>
                  <w:sz w:val="20"/>
                  <w:szCs w:val="20"/>
                </w:rPr>
                <w:fldChar w:fldCharType="end"/>
              </w:r>
            </w:hyperlink>
          </w:p>
        </w:tc>
        <w:tc>
          <w:tcPr>
            <w:tcW w:w="1805" w:type="dxa"/>
            <w:shd w:val="clear" w:color="auto" w:fill="auto"/>
            <w:noWrap/>
            <w:hideMark/>
          </w:tcPr>
          <w:p w14:paraId="6298E25A"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Pain (chronic)</w:t>
            </w:r>
          </w:p>
        </w:tc>
        <w:tc>
          <w:tcPr>
            <w:tcW w:w="1277" w:type="dxa"/>
            <w:shd w:val="clear" w:color="auto" w:fill="auto"/>
            <w:noWrap/>
            <w:hideMark/>
          </w:tcPr>
          <w:p w14:paraId="1E30734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5242</w:t>
            </w:r>
          </w:p>
        </w:tc>
        <w:tc>
          <w:tcPr>
            <w:tcW w:w="4238" w:type="dxa"/>
            <w:shd w:val="clear" w:color="auto" w:fill="auto"/>
            <w:noWrap/>
            <w:hideMark/>
          </w:tcPr>
          <w:p w14:paraId="43C464A8"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Persistent pain (either self-rated scale, ICD-9 pain diagnosis, pain clinic visit, or opioid Rx)</w:t>
            </w:r>
          </w:p>
        </w:tc>
        <w:tc>
          <w:tcPr>
            <w:tcW w:w="1072" w:type="dxa"/>
            <w:shd w:val="clear" w:color="auto" w:fill="auto"/>
            <w:noWrap/>
            <w:hideMark/>
          </w:tcPr>
          <w:p w14:paraId="60565B6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Outcomes</w:t>
            </w:r>
          </w:p>
        </w:tc>
        <w:tc>
          <w:tcPr>
            <w:tcW w:w="972" w:type="dxa"/>
            <w:shd w:val="clear" w:color="auto" w:fill="auto"/>
            <w:noWrap/>
            <w:hideMark/>
          </w:tcPr>
          <w:p w14:paraId="6BFD0DC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6066E3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02238BCE" w14:textId="77777777" w:rsidTr="0042157B">
        <w:trPr>
          <w:trHeight w:val="315"/>
          <w:jc w:val="center"/>
        </w:trPr>
        <w:tc>
          <w:tcPr>
            <w:tcW w:w="4415" w:type="dxa"/>
            <w:shd w:val="clear" w:color="auto" w:fill="auto"/>
            <w:noWrap/>
            <w:hideMark/>
          </w:tcPr>
          <w:p w14:paraId="672A1B56" w14:textId="77777777" w:rsidR="00F77033" w:rsidRPr="00F57968" w:rsidRDefault="00F77033" w:rsidP="00F77033">
            <w:pPr>
              <w:rPr>
                <w:sz w:val="20"/>
                <w:szCs w:val="20"/>
              </w:rPr>
            </w:pPr>
            <w:r>
              <w:rPr>
                <w:rFonts w:eastAsia="Times New Roman"/>
                <w:noProof/>
                <w:color w:val="000000"/>
                <w:sz w:val="20"/>
                <w:szCs w:val="20"/>
              </w:rPr>
              <w:t>Associations between race and ethnicity and treatment for chronic pain in the VA</w:t>
            </w:r>
            <w:hyperlink w:anchor="_ENREF_143" w:tooltip="Dobscha, 2009 #2413" w:history="1">
              <w:r>
                <w:rPr>
                  <w:rFonts w:eastAsia="Times New Roman"/>
                  <w:color w:val="000000"/>
                  <w:sz w:val="20"/>
                  <w:szCs w:val="20"/>
                </w:rPr>
                <w:fldChar w:fldCharType="begin">
                  <w:fldData xml:space="preserve">PEVuZE5vdGU+PENpdGU+PEF1dGhvcj5Eb2JzY2hhPC9BdXRob3I+PFllYXI+MjAwOTwvWWVhcj48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PEVuZE5vdGU+PENpdGU+PEF1dGhvcj5Eb2JzY2hhPC9BdXRob3I+PFllYXI+MjAwOTwvWWVhcj48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143</w:t>
              </w:r>
              <w:r>
                <w:rPr>
                  <w:rFonts w:eastAsia="Times New Roman"/>
                  <w:color w:val="000000"/>
                  <w:sz w:val="20"/>
                  <w:szCs w:val="20"/>
                </w:rPr>
                <w:fldChar w:fldCharType="end"/>
              </w:r>
            </w:hyperlink>
          </w:p>
        </w:tc>
        <w:tc>
          <w:tcPr>
            <w:tcW w:w="1805" w:type="dxa"/>
            <w:shd w:val="clear" w:color="auto" w:fill="auto"/>
            <w:noWrap/>
            <w:hideMark/>
          </w:tcPr>
          <w:p w14:paraId="5567ADCC"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Pain (chronic)</w:t>
            </w:r>
          </w:p>
        </w:tc>
        <w:tc>
          <w:tcPr>
            <w:tcW w:w="1277" w:type="dxa"/>
            <w:shd w:val="clear" w:color="auto" w:fill="auto"/>
            <w:noWrap/>
            <w:hideMark/>
          </w:tcPr>
          <w:p w14:paraId="0583591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9121 women</w:t>
            </w:r>
            <w:r w:rsidRPr="00F57968">
              <w:rPr>
                <w:rFonts w:eastAsia="Times New Roman"/>
                <w:color w:val="000000"/>
                <w:sz w:val="20"/>
                <w:szCs w:val="20"/>
              </w:rPr>
              <w:br/>
              <w:t>246,401 men</w:t>
            </w:r>
          </w:p>
        </w:tc>
        <w:tc>
          <w:tcPr>
            <w:tcW w:w="4238" w:type="dxa"/>
            <w:shd w:val="clear" w:color="auto" w:fill="auto"/>
            <w:noWrap/>
            <w:hideMark/>
          </w:tcPr>
          <w:p w14:paraId="1AFE2D2A"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Question on receipt of treatment for chronic pain in past year, question on effectiveness of chronic pain care. </w:t>
            </w:r>
          </w:p>
        </w:tc>
        <w:tc>
          <w:tcPr>
            <w:tcW w:w="1072" w:type="dxa"/>
            <w:shd w:val="clear" w:color="auto" w:fill="auto"/>
            <w:noWrap/>
            <w:hideMark/>
          </w:tcPr>
          <w:p w14:paraId="24175B4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2F14B2E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481FAC5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44E99FB6" w14:textId="77777777" w:rsidTr="0042157B">
        <w:trPr>
          <w:trHeight w:val="315"/>
          <w:jc w:val="center"/>
        </w:trPr>
        <w:tc>
          <w:tcPr>
            <w:tcW w:w="4415" w:type="dxa"/>
            <w:shd w:val="clear" w:color="auto" w:fill="auto"/>
            <w:noWrap/>
            <w:hideMark/>
          </w:tcPr>
          <w:p w14:paraId="28B71D87" w14:textId="77777777" w:rsidR="00F77033" w:rsidRPr="00F57968" w:rsidRDefault="00F77033" w:rsidP="00F77033">
            <w:pPr>
              <w:rPr>
                <w:sz w:val="20"/>
                <w:szCs w:val="20"/>
              </w:rPr>
            </w:pPr>
            <w:r w:rsidRPr="00F57968">
              <w:rPr>
                <w:rFonts w:eastAsia="Times New Roman"/>
                <w:color w:val="000000"/>
                <w:sz w:val="20"/>
                <w:szCs w:val="20"/>
              </w:rPr>
              <w:t>Race, ethnicity and length of hospital stay after knee or hip arthroplasty</w:t>
            </w:r>
            <w:hyperlink w:anchor="_ENREF_145" w:tooltip="Ibrahim, 2008 #4691" w:history="1">
              <w:r>
                <w:rPr>
                  <w:rFonts w:eastAsia="Times New Roman"/>
                  <w:color w:val="000000"/>
                  <w:sz w:val="20"/>
                  <w:szCs w:val="20"/>
                </w:rPr>
                <w:fldChar w:fldCharType="begin">
                  <w:fldData xml:space="preserve">PEVuZE5vdGU+PENpdGU+PEF1dGhvcj5JYnJhaGltPC9BdXRob3I+PFllYXI+MjAwODwvWWVhcj48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PEVuZE5vdGU+PENpdGU+PEF1dGhvcj5JYnJhaGltPC9BdXRob3I+PFllYXI+MjAwODwvWWVhcj48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145</w:t>
              </w:r>
              <w:r>
                <w:rPr>
                  <w:rFonts w:eastAsia="Times New Roman"/>
                  <w:color w:val="000000"/>
                  <w:sz w:val="20"/>
                  <w:szCs w:val="20"/>
                </w:rPr>
                <w:fldChar w:fldCharType="end"/>
              </w:r>
            </w:hyperlink>
          </w:p>
        </w:tc>
        <w:tc>
          <w:tcPr>
            <w:tcW w:w="1805" w:type="dxa"/>
            <w:shd w:val="clear" w:color="auto" w:fill="auto"/>
            <w:noWrap/>
            <w:hideMark/>
          </w:tcPr>
          <w:p w14:paraId="13F486A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Pain (chronic)</w:t>
            </w:r>
          </w:p>
        </w:tc>
        <w:tc>
          <w:tcPr>
            <w:tcW w:w="1277" w:type="dxa"/>
            <w:shd w:val="clear" w:color="auto" w:fill="auto"/>
            <w:noWrap/>
            <w:hideMark/>
          </w:tcPr>
          <w:p w14:paraId="26DEB7D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Arthroplasty, Knee: 11,739</w:t>
            </w:r>
            <w:r w:rsidRPr="00F57968">
              <w:rPr>
                <w:rFonts w:eastAsia="Times New Roman"/>
                <w:color w:val="000000"/>
                <w:sz w:val="20"/>
                <w:szCs w:val="20"/>
              </w:rPr>
              <w:br/>
              <w:t>Hip: 6,524</w:t>
            </w:r>
            <w:r w:rsidRPr="00F57968">
              <w:rPr>
                <w:rFonts w:eastAsia="Times New Roman"/>
                <w:color w:val="000000"/>
                <w:sz w:val="20"/>
                <w:szCs w:val="20"/>
              </w:rPr>
              <w:br/>
              <w:t>Total- 18,263</w:t>
            </w:r>
          </w:p>
        </w:tc>
        <w:tc>
          <w:tcPr>
            <w:tcW w:w="4238" w:type="dxa"/>
            <w:shd w:val="clear" w:color="auto" w:fill="auto"/>
            <w:noWrap/>
            <w:hideMark/>
          </w:tcPr>
          <w:p w14:paraId="49409B8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Length of hospital stay</w:t>
            </w:r>
          </w:p>
        </w:tc>
        <w:tc>
          <w:tcPr>
            <w:tcW w:w="1072" w:type="dxa"/>
            <w:shd w:val="clear" w:color="auto" w:fill="auto"/>
            <w:noWrap/>
            <w:hideMark/>
          </w:tcPr>
          <w:p w14:paraId="4E9ABE9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218E841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736D588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061508F9" w14:textId="77777777" w:rsidTr="0042157B">
        <w:trPr>
          <w:trHeight w:val="315"/>
          <w:jc w:val="center"/>
        </w:trPr>
        <w:tc>
          <w:tcPr>
            <w:tcW w:w="4415" w:type="dxa"/>
            <w:shd w:val="clear" w:color="auto" w:fill="auto"/>
            <w:noWrap/>
            <w:hideMark/>
          </w:tcPr>
          <w:p w14:paraId="51A0E85A" w14:textId="77777777" w:rsidR="00F77033" w:rsidRPr="00F57968" w:rsidRDefault="00F77033" w:rsidP="00F77033">
            <w:pPr>
              <w:rPr>
                <w:sz w:val="20"/>
                <w:szCs w:val="20"/>
              </w:rPr>
            </w:pPr>
            <w:r w:rsidRPr="00F57968">
              <w:rPr>
                <w:rFonts w:eastAsia="Times New Roman"/>
                <w:color w:val="000000"/>
                <w:sz w:val="20"/>
                <w:szCs w:val="20"/>
              </w:rPr>
              <w:t>Understanding racial and ethnic differences in patient experiences with outpatient health care in Veterans Affairs Medical Centers</w:t>
            </w:r>
            <w:hyperlink w:anchor="_ENREF_153" w:tooltip="Hausmann, 2013 #2088" w:history="1">
              <w:r>
                <w:rPr>
                  <w:rFonts w:eastAsia="Times New Roman"/>
                  <w:color w:val="000000"/>
                  <w:sz w:val="20"/>
                  <w:szCs w:val="20"/>
                </w:rPr>
                <w:fldChar w:fldCharType="begin">
                  <w:fldData xml:space="preserve">PEVuZE5vdGU+PENpdGU+PEF1dGhvcj5IYXVzbWFubjwvQXV0aG9yPjxZZWFyPjIwMTM8L1llYXI+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PEVuZE5vdGU+PENpdGU+PEF1dGhvcj5IYXVzbWFubjwvQXV0aG9yPjxZZWFyPjIwMTM8L1llYXI+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153</w:t>
              </w:r>
              <w:r>
                <w:rPr>
                  <w:rFonts w:eastAsia="Times New Roman"/>
                  <w:color w:val="000000"/>
                  <w:sz w:val="20"/>
                  <w:szCs w:val="20"/>
                </w:rPr>
                <w:fldChar w:fldCharType="end"/>
              </w:r>
            </w:hyperlink>
          </w:p>
        </w:tc>
        <w:tc>
          <w:tcPr>
            <w:tcW w:w="1805" w:type="dxa"/>
            <w:shd w:val="clear" w:color="auto" w:fill="auto"/>
            <w:noWrap/>
            <w:hideMark/>
          </w:tcPr>
          <w:p w14:paraId="24FE995E"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Preventive and ambulatory care</w:t>
            </w:r>
          </w:p>
        </w:tc>
        <w:tc>
          <w:tcPr>
            <w:tcW w:w="1277" w:type="dxa"/>
            <w:shd w:val="clear" w:color="auto" w:fill="auto"/>
            <w:noWrap/>
            <w:hideMark/>
          </w:tcPr>
          <w:p w14:paraId="564E685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211459</w:t>
            </w:r>
          </w:p>
        </w:tc>
        <w:tc>
          <w:tcPr>
            <w:tcW w:w="4238" w:type="dxa"/>
            <w:shd w:val="clear" w:color="auto" w:fill="auto"/>
            <w:noWrap/>
            <w:hideMark/>
          </w:tcPr>
          <w:p w14:paraId="1906A0FD"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Getting needed care, getting care quickly, how well doctors and nurses communicate, rating of personal doctor, nurse, specialist, overall healthcare rating, use of shared decision-making, pharmacy services</w:t>
            </w:r>
          </w:p>
        </w:tc>
        <w:tc>
          <w:tcPr>
            <w:tcW w:w="1072" w:type="dxa"/>
            <w:shd w:val="clear" w:color="auto" w:fill="auto"/>
            <w:noWrap/>
            <w:hideMark/>
          </w:tcPr>
          <w:p w14:paraId="2E5ABE4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6A42CF1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200F4D4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5574116D" w14:textId="77777777" w:rsidTr="0042157B">
        <w:trPr>
          <w:trHeight w:val="315"/>
          <w:jc w:val="center"/>
        </w:trPr>
        <w:tc>
          <w:tcPr>
            <w:tcW w:w="4415" w:type="dxa"/>
            <w:shd w:val="clear" w:color="auto" w:fill="auto"/>
            <w:noWrap/>
            <w:hideMark/>
          </w:tcPr>
          <w:p w14:paraId="7005D9F3" w14:textId="77777777" w:rsidR="00F77033" w:rsidRPr="00F57968" w:rsidRDefault="00F77033" w:rsidP="00F77033">
            <w:pPr>
              <w:rPr>
                <w:rFonts w:eastAsia="Times New Roman"/>
                <w:color w:val="000000"/>
                <w:sz w:val="20"/>
                <w:szCs w:val="20"/>
              </w:rPr>
            </w:pPr>
            <w:r w:rsidRPr="00C80996">
              <w:rPr>
                <w:rFonts w:eastAsia="Times New Roman"/>
                <w:color w:val="000000"/>
                <w:sz w:val="20"/>
                <w:szCs w:val="20"/>
              </w:rPr>
              <w:t>VA facility determinants of racial-ethnic variations in quality of care</w:t>
            </w:r>
            <w:hyperlink w:anchor="_ENREF_154" w:tooltip="Washington, 2011 #5705"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&lt;EndNote&gt;&lt;Cite&gt;&lt;Author&gt;Washington&lt;/Author&gt;&lt;Year&gt;2011&lt;/Year&gt;&lt;RecNum&gt;5705&lt;/RecNum&gt;&lt;DisplayText&gt;&lt;style face="superscript"&gt;154&lt;/style&gt;&lt;/DisplayText&gt;&lt;record&gt;&lt;rec-number&gt;5705&lt;/rec-number&gt;&lt;foreign-keys&gt;&lt;key app="EN" db-id="srfz5pzfd9s09aessv7x0wasvr2feta0vwr0" timestamp="1480391333"&gt;5705&lt;/key&gt;&lt;/foreign-keys&gt;&lt;ref-type name="Web Page"&gt;12&lt;/ref-type&gt;&lt;contributors&gt;&lt;authors&gt;&lt;author&gt;Washington, D.&lt;/author&gt;&lt;/authors&gt;&lt;/contributors&gt;&lt;titles&gt;&lt;title&gt;VA facility determinants of racial-ethnic variations in quality of care&lt;/title&gt;&lt;/titles&gt;&lt;volume&gt;2016&lt;/volume&gt;&lt;number&gt;November 14&lt;/number&gt;&lt;dates&gt;&lt;year&gt;2011&lt;/year&gt;&lt;/dates&gt;&lt;publisher&gt;HSR&amp;amp;D study (IAA 08-087)&lt;/publisher&gt;&lt;urls&gt;&lt;related-urls&gt;&lt;url&gt;http://www.hsrd.research.va.gov/research/abstracts.cfm?Project_ID=2141699658&lt;/url&gt;&lt;/related-urls&gt;&lt;/urls&gt;&lt;custom1&gt;HSRD site (study site)&lt;/custom1&gt;&lt;custom2&gt;KQ1&lt;/custom2&gt;&lt;custom3&gt;Race-AA-Black, Race-Hispanic&lt;/custom3&gt;&lt;custom5&gt;I&lt;/custom5&gt;&lt;custom6&gt;Allie&lt;/custom6&gt;&lt;custom7&gt;Include (HSRD site)&lt;/custom7&gt;&lt;/record&gt;&lt;/Cite&gt;&lt;/EndNote&gt;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154</w:t>
              </w:r>
              <w:r>
                <w:rPr>
                  <w:rFonts w:eastAsia="Times New Roman"/>
                  <w:color w:val="000000"/>
                  <w:sz w:val="20"/>
                  <w:szCs w:val="20"/>
                </w:rPr>
                <w:fldChar w:fldCharType="end"/>
              </w:r>
            </w:hyperlink>
            <w:r w:rsidRPr="00F57968">
              <w:rPr>
                <w:rFonts w:eastAsia="Times New Roman"/>
                <w:color w:val="000000"/>
                <w:sz w:val="20"/>
                <w:szCs w:val="20"/>
              </w:rPr>
              <w:t> </w:t>
            </w:r>
          </w:p>
        </w:tc>
        <w:tc>
          <w:tcPr>
            <w:tcW w:w="1805" w:type="dxa"/>
            <w:shd w:val="clear" w:color="auto" w:fill="auto"/>
            <w:noWrap/>
            <w:hideMark/>
          </w:tcPr>
          <w:p w14:paraId="2B87208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Preventive and ambulatory care</w:t>
            </w:r>
          </w:p>
        </w:tc>
        <w:tc>
          <w:tcPr>
            <w:tcW w:w="1277" w:type="dxa"/>
            <w:shd w:val="clear" w:color="auto" w:fill="auto"/>
            <w:noWrap/>
            <w:hideMark/>
          </w:tcPr>
          <w:p w14:paraId="79F7F8E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NR - likely large</w:t>
            </w:r>
          </w:p>
        </w:tc>
        <w:tc>
          <w:tcPr>
            <w:tcW w:w="4238" w:type="dxa"/>
            <w:shd w:val="clear" w:color="auto" w:fill="auto"/>
            <w:noWrap/>
            <w:hideMark/>
          </w:tcPr>
          <w:p w14:paraId="39151E5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Colorectal cancer screening, receipt of immunizations, Control of blood pressure, LDL-cholesterol, and diabetes</w:t>
            </w:r>
          </w:p>
        </w:tc>
        <w:tc>
          <w:tcPr>
            <w:tcW w:w="1072" w:type="dxa"/>
            <w:shd w:val="clear" w:color="auto" w:fill="auto"/>
            <w:noWrap/>
            <w:hideMark/>
          </w:tcPr>
          <w:p w14:paraId="7A3A013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1E4C8BD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799EA02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5</w:t>
            </w:r>
          </w:p>
        </w:tc>
      </w:tr>
      <w:tr w:rsidR="00F77033" w:rsidRPr="00F57968" w14:paraId="0480F791" w14:textId="77777777" w:rsidTr="0042157B">
        <w:trPr>
          <w:trHeight w:val="315"/>
          <w:jc w:val="center"/>
        </w:trPr>
        <w:tc>
          <w:tcPr>
            <w:tcW w:w="4415" w:type="dxa"/>
            <w:shd w:val="clear" w:color="auto" w:fill="auto"/>
            <w:noWrap/>
            <w:hideMark/>
          </w:tcPr>
          <w:p w14:paraId="60CD613B" w14:textId="77777777" w:rsidR="00F77033" w:rsidRPr="00F57968" w:rsidRDefault="00F77033" w:rsidP="00F77033">
            <w:pPr>
              <w:rPr>
                <w:sz w:val="20"/>
                <w:szCs w:val="20"/>
              </w:rPr>
            </w:pPr>
            <w:r w:rsidRPr="00F57968">
              <w:rPr>
                <w:rFonts w:eastAsia="Times New Roman"/>
                <w:color w:val="000000"/>
                <w:sz w:val="20"/>
                <w:szCs w:val="20"/>
              </w:rPr>
              <w:t>Health-related quality of life among US veterans and civilians by race and ethnicity</w:t>
            </w:r>
            <w:hyperlink w:anchor="_ENREF_160" w:tooltip="Luncheon, 2012 #1692" w:history="1">
              <w:r>
                <w:rPr>
                  <w:rFonts w:eastAsia="Times New Roman"/>
                  <w:color w:val="000000"/>
                  <w:sz w:val="20"/>
                  <w:szCs w:val="20"/>
                </w:rPr>
                <w:fldChar w:fldCharType="begin">
                  <w:fldData xml:space="preserve">PEVuZE5vdGU+PENpdGU+PEF1dGhvcj5MdW5jaGVvbjwvQXV0aG9yPjxZZWFyPjIwMTI8L1llYXI+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PEVuZE5vdGU+PENpdGU+PEF1dGhvcj5MdW5jaGVvbjwvQXV0aG9yPjxZZWFyPjIwMTI8L1llYXI+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160</w:t>
              </w:r>
              <w:r>
                <w:rPr>
                  <w:rFonts w:eastAsia="Times New Roman"/>
                  <w:color w:val="000000"/>
                  <w:sz w:val="20"/>
                  <w:szCs w:val="20"/>
                </w:rPr>
                <w:fldChar w:fldCharType="end"/>
              </w:r>
            </w:hyperlink>
          </w:p>
        </w:tc>
        <w:tc>
          <w:tcPr>
            <w:tcW w:w="1805" w:type="dxa"/>
            <w:shd w:val="clear" w:color="auto" w:fill="auto"/>
            <w:noWrap/>
            <w:hideMark/>
          </w:tcPr>
          <w:p w14:paraId="4217FE15"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Quality of life, health-related</w:t>
            </w:r>
          </w:p>
        </w:tc>
        <w:tc>
          <w:tcPr>
            <w:tcW w:w="1277" w:type="dxa"/>
            <w:shd w:val="clear" w:color="auto" w:fill="auto"/>
            <w:noWrap/>
            <w:hideMark/>
          </w:tcPr>
          <w:p w14:paraId="2D7B49D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110000</w:t>
            </w:r>
          </w:p>
        </w:tc>
        <w:tc>
          <w:tcPr>
            <w:tcW w:w="4238" w:type="dxa"/>
            <w:shd w:val="clear" w:color="auto" w:fill="auto"/>
            <w:noWrap/>
            <w:hideMark/>
          </w:tcPr>
          <w:p w14:paraId="6DCB96C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Physically unhealthy days, mentally unhealthy days, recent activity limitation days</w:t>
            </w:r>
          </w:p>
        </w:tc>
        <w:tc>
          <w:tcPr>
            <w:tcW w:w="1072" w:type="dxa"/>
            <w:shd w:val="clear" w:color="auto" w:fill="auto"/>
            <w:noWrap/>
            <w:hideMark/>
          </w:tcPr>
          <w:p w14:paraId="3663ADC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Outcomes</w:t>
            </w:r>
          </w:p>
        </w:tc>
        <w:tc>
          <w:tcPr>
            <w:tcW w:w="972" w:type="dxa"/>
            <w:shd w:val="clear" w:color="auto" w:fill="auto"/>
            <w:noWrap/>
            <w:hideMark/>
          </w:tcPr>
          <w:p w14:paraId="290D82C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65EF8F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5A905E9B" w14:textId="77777777" w:rsidTr="0042157B">
        <w:trPr>
          <w:trHeight w:val="315"/>
          <w:jc w:val="center"/>
        </w:trPr>
        <w:tc>
          <w:tcPr>
            <w:tcW w:w="4415" w:type="dxa"/>
            <w:shd w:val="clear" w:color="auto" w:fill="auto"/>
            <w:noWrap/>
            <w:hideMark/>
          </w:tcPr>
          <w:p w14:paraId="62A62A20" w14:textId="77777777" w:rsidR="00F77033" w:rsidRPr="00F57968" w:rsidRDefault="00F77033" w:rsidP="00F77033">
            <w:pPr>
              <w:rPr>
                <w:sz w:val="20"/>
                <w:szCs w:val="20"/>
              </w:rPr>
            </w:pPr>
            <w:r>
              <w:rPr>
                <w:rFonts w:eastAsia="Times New Roman"/>
                <w:noProof/>
                <w:color w:val="000000"/>
                <w:sz w:val="20"/>
                <w:szCs w:val="20"/>
              </w:rPr>
              <w:t>Risk of smoking and receipt of cessation services among veterans with mental disorders</w:t>
            </w:r>
            <w:hyperlink w:anchor="_ENREF_167" w:tooltip="Duffy, 2012 #4943" w:history="1">
              <w:r>
                <w:rPr>
                  <w:rFonts w:eastAsia="Times New Roman"/>
                  <w:color w:val="000000"/>
                  <w:sz w:val="20"/>
                  <w:szCs w:val="20"/>
                </w:rPr>
                <w:fldChar w:fldCharType="begin">
                  <w:fldData xml:space="preserve">PEVuZE5vdGU+PENpdGU+PEF1dGhvcj5EdWZmeTwvQXV0aG9yPjxZZWFyPjIwMTI8L1llYXI+PFJl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PEVuZE5vdGU+PENpdGU+PEF1dGhvcj5EdWZmeTwvQXV0aG9yPjxZZWFyPjIwMTI8L1llYXI+PFJl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167</w:t>
              </w:r>
              <w:r>
                <w:rPr>
                  <w:rFonts w:eastAsia="Times New Roman"/>
                  <w:color w:val="000000"/>
                  <w:sz w:val="20"/>
                  <w:szCs w:val="20"/>
                </w:rPr>
                <w:fldChar w:fldCharType="end"/>
              </w:r>
            </w:hyperlink>
          </w:p>
        </w:tc>
        <w:tc>
          <w:tcPr>
            <w:tcW w:w="1805" w:type="dxa"/>
            <w:shd w:val="clear" w:color="auto" w:fill="auto"/>
            <w:noWrap/>
            <w:hideMark/>
          </w:tcPr>
          <w:p w14:paraId="1BAAED29"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Smoking cessation</w:t>
            </w:r>
          </w:p>
        </w:tc>
        <w:tc>
          <w:tcPr>
            <w:tcW w:w="1277" w:type="dxa"/>
            <w:shd w:val="clear" w:color="auto" w:fill="auto"/>
            <w:noWrap/>
            <w:hideMark/>
          </w:tcPr>
          <w:p w14:paraId="0759081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224193</w:t>
            </w:r>
          </w:p>
        </w:tc>
        <w:tc>
          <w:tcPr>
            <w:tcW w:w="4238" w:type="dxa"/>
            <w:shd w:val="clear" w:color="auto" w:fill="auto"/>
            <w:noWrap/>
            <w:hideMark/>
          </w:tcPr>
          <w:p w14:paraId="7D9793FF"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Physician advised quitting, physician recommended medication, physician discussed quitting methods</w:t>
            </w:r>
          </w:p>
        </w:tc>
        <w:tc>
          <w:tcPr>
            <w:tcW w:w="1072" w:type="dxa"/>
            <w:shd w:val="clear" w:color="auto" w:fill="auto"/>
            <w:noWrap/>
            <w:hideMark/>
          </w:tcPr>
          <w:p w14:paraId="3B15885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441C17E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04CD7F1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5FF28146" w14:textId="77777777" w:rsidTr="0042157B">
        <w:trPr>
          <w:trHeight w:val="315"/>
          <w:jc w:val="center"/>
        </w:trPr>
        <w:tc>
          <w:tcPr>
            <w:tcW w:w="4415" w:type="dxa"/>
            <w:shd w:val="clear" w:color="auto" w:fill="auto"/>
            <w:noWrap/>
            <w:hideMark/>
          </w:tcPr>
          <w:p w14:paraId="6F8A3952" w14:textId="77777777" w:rsidR="00F77033" w:rsidRPr="00F57968" w:rsidRDefault="00F77033" w:rsidP="00F77033">
            <w:pPr>
              <w:rPr>
                <w:sz w:val="20"/>
                <w:szCs w:val="20"/>
              </w:rPr>
            </w:pPr>
            <w:r w:rsidRPr="00C80996">
              <w:rPr>
                <w:rFonts w:eastAsia="Times New Roman"/>
                <w:color w:val="000000"/>
                <w:sz w:val="20"/>
                <w:szCs w:val="20"/>
              </w:rPr>
              <w:t>Ethnicity and race variations in receipt of surgery among Veterans with and without depression</w:t>
            </w:r>
            <w:hyperlink w:anchor="_ENREF_169" w:tooltip="Copeland, 2011 #2504"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&lt;EndNote&gt;&lt;Cite&gt;&lt;Author&gt;Copeland&lt;/Author&gt;&lt;Year&gt;2011&lt;/Year&gt;&lt;RecNum&gt;2504&lt;/RecNum&gt;&lt;DisplayText&gt;&lt;style face="superscript"&gt;169&lt;/style&gt;&lt;/DisplayText&gt;&lt;record&gt;&lt;rec-number&gt;2504&lt;/rec-number&gt;&lt;foreign-keys&gt;&lt;key app="EN" db-id="srfz5pzfd9s09aessv7x0wasvr2feta0vwr0" timestamp="1458012963"&gt;2504&lt;/key&gt;&lt;/foreign-keys&gt;&lt;ref-type name="Journal Article"&gt;17&lt;/ref-type&gt;&lt;contributors&gt;&lt;authors&gt;&lt;author&gt;Copeland, Laurel A.&lt;/author&gt;&lt;author&gt;Zeber, John E.&lt;/author&gt;&lt;author&gt;Pugh, Mary Jo&lt;/author&gt;&lt;author&gt;Phillips, Karon L.&lt;/author&gt;&lt;author&gt;Lawrence, Valerie A.&lt;/author&gt;&lt;/authors&gt;&lt;/contributors&gt;&lt;titles&gt;&lt;title&gt;Ethnicity and race variations in receipt of surgery among Veterans with and without depression&lt;/title&gt;&lt;secondary-title&gt;Depression research and treatment&lt;/secondary-title&gt;&lt;/titles&gt;&lt;pages&gt;370962&lt;/pages&gt;&lt;volume&gt;2011&lt;/volume&gt;&lt;dates&gt;&lt;year&gt;2011&lt;/year&gt;&lt;/dates&gt;&lt;pub-location&gt;United States&lt;/pub-location&gt;&lt;publisher&gt;Copeland,Laurel A. Central Texas Veterans Health Care System, Research Service, Temple, TX 76502, USA.&lt;/publisher&gt;&lt;isbn&gt;2090-133X&lt;/isbn&gt;&lt;urls&gt;&lt;related-urls&gt;&lt;url&gt;http://ovidsp.ovid.com/ovidweb.cgi?T=JS&amp;amp;PAGE=reference&amp;amp;D=prem&amp;amp;NEWS=N&amp;amp;AN=22013518&lt;/url&gt;&lt;/related-urls&gt;&lt;/urls&gt;&lt;custom1&gt;OvidMedline RP 01082016&lt;/custom1&gt;&lt;custom2&gt;KQ1&lt;/custom2&gt;&lt;custom3&gt;Mental health, Race-AA-Black, Race-Hispanic&lt;/custom3&gt;&lt;custom5&gt;VA Kim SS - Karli to review&lt;/custom5&gt;&lt;custom6&gt;Karli&lt;/custom6&gt;&lt;custom7&gt;Include&lt;/custom7&gt;&lt;modified-date&gt;Race - KK keyword grp &lt;/modified-date&gt;&lt;/record&gt;&lt;/Cite&gt;&lt;/EndNote&gt;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169</w:t>
              </w:r>
              <w:r>
                <w:rPr>
                  <w:rFonts w:eastAsia="Times New Roman"/>
                  <w:color w:val="000000"/>
                  <w:sz w:val="20"/>
                  <w:szCs w:val="20"/>
                </w:rPr>
                <w:fldChar w:fldCharType="end"/>
              </w:r>
            </w:hyperlink>
          </w:p>
        </w:tc>
        <w:tc>
          <w:tcPr>
            <w:tcW w:w="1805" w:type="dxa"/>
            <w:shd w:val="clear" w:color="auto" w:fill="auto"/>
            <w:noWrap/>
            <w:hideMark/>
          </w:tcPr>
          <w:p w14:paraId="24C5F6E7"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Surgery</w:t>
            </w:r>
          </w:p>
        </w:tc>
        <w:tc>
          <w:tcPr>
            <w:tcW w:w="1277" w:type="dxa"/>
            <w:shd w:val="clear" w:color="auto" w:fill="auto"/>
            <w:noWrap/>
            <w:hideMark/>
          </w:tcPr>
          <w:p w14:paraId="599DB5F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309068</w:t>
            </w:r>
          </w:p>
        </w:tc>
        <w:tc>
          <w:tcPr>
            <w:tcW w:w="4238" w:type="dxa"/>
            <w:shd w:val="clear" w:color="auto" w:fill="auto"/>
            <w:noWrap/>
            <w:hideMark/>
          </w:tcPr>
          <w:p w14:paraId="125B7BFC"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Surgery</w:t>
            </w:r>
          </w:p>
        </w:tc>
        <w:tc>
          <w:tcPr>
            <w:tcW w:w="1072" w:type="dxa"/>
            <w:shd w:val="clear" w:color="auto" w:fill="auto"/>
            <w:noWrap/>
            <w:hideMark/>
          </w:tcPr>
          <w:p w14:paraId="5AB03A8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35C3226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1A0C2BA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5992F772" w14:textId="77777777" w:rsidTr="0042157B">
        <w:trPr>
          <w:trHeight w:val="315"/>
          <w:jc w:val="center"/>
        </w:trPr>
        <w:tc>
          <w:tcPr>
            <w:tcW w:w="4415" w:type="dxa"/>
            <w:shd w:val="clear" w:color="auto" w:fill="auto"/>
            <w:noWrap/>
            <w:hideMark/>
          </w:tcPr>
          <w:p w14:paraId="755646B3" w14:textId="77777777" w:rsidR="00F77033" w:rsidRPr="00F57968" w:rsidRDefault="00F77033" w:rsidP="00F77033">
            <w:pPr>
              <w:rPr>
                <w:sz w:val="20"/>
                <w:szCs w:val="20"/>
              </w:rPr>
            </w:pPr>
            <w:r>
              <w:rPr>
                <w:rFonts w:eastAsia="Times New Roman"/>
                <w:noProof/>
                <w:color w:val="000000"/>
                <w:sz w:val="20"/>
                <w:szCs w:val="20"/>
              </w:rPr>
              <w:t>Racial disparities in patient safety indicator (PSI) rates in the Veterans Health Administration</w:t>
            </w:r>
            <w:hyperlink w:anchor="_ENREF_168" w:tooltip="Shimada, 2008 #5058"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&lt;EndNote&gt;&lt;Cite&gt;&lt;Author&gt;Shimada&lt;/Author&gt;&lt;Year&gt;2008&lt;/Year&gt;&lt;RecNum&gt;5058&lt;/RecNum&gt;&lt;DisplayText&gt;&lt;style face="superscript"&gt;168&lt;/style&gt;&lt;/DisplayText&gt;&lt;record&gt;&lt;rec-number&gt;5058&lt;/rec-number&gt;&lt;foreign-keys&gt;&lt;key app="EN" db-id="srfz5pzfd9s09aessv7x0wasvr2feta0vwr0" timestamp="1467223725"&gt;5058&lt;/key&gt;&lt;/foreign-keys&gt;&lt;ref-type name="Journal Article"&gt;17&lt;/ref-type&gt;&lt;contributors&gt;&lt;authors&gt;&lt;author&gt;Shimada, Stephanie L&lt;/author&gt;&lt;author&gt;Montez-Rath, Maria E&lt;/author&gt;&lt;author&gt;Loveland, Susan A&lt;/author&gt;&lt;author&gt;Zhao, Shibei&lt;/author&gt;&lt;author&gt;Kressin, Nancy R&lt;/author&gt;&lt;author&gt;Rosen, Amy K&lt;/author&gt;&lt;/authors&gt;&lt;/contributors&gt;&lt;titles&gt;&lt;title&gt;Racial disparities in patient safety indicator (PSI) rates in the Veterans Health Administration&lt;/title&gt;&lt;secondary-title&gt;Advances in Patient Safety&lt;/secondary-title&gt;&lt;/titles&gt;&lt;dates&gt;&lt;year&gt;2008&lt;/year&gt;&lt;/dates&gt;&lt;urls&gt;&lt;/urls&gt;&lt;custom2&gt;KQ1&lt;/custom2&gt;&lt;custom3&gt;Race-AA-Black, Race-AA-PI, Race-AI-AN, Race-Hispanic&lt;/custom3&gt;&lt;custom5&gt;VA Kim Man - Karli to review&lt;/custom5&gt;&lt;custom6&gt;Karli&lt;/custom6&gt;&lt;custom7&gt;Include&lt;/custom7&gt;&lt;/record&gt;&lt;/Cite&gt;&lt;/EndNote&gt;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168</w:t>
              </w:r>
              <w:r>
                <w:rPr>
                  <w:rFonts w:eastAsia="Times New Roman"/>
                  <w:color w:val="000000"/>
                  <w:sz w:val="20"/>
                  <w:szCs w:val="20"/>
                </w:rPr>
                <w:fldChar w:fldCharType="end"/>
              </w:r>
            </w:hyperlink>
          </w:p>
        </w:tc>
        <w:tc>
          <w:tcPr>
            <w:tcW w:w="1805" w:type="dxa"/>
            <w:shd w:val="clear" w:color="auto" w:fill="auto"/>
            <w:noWrap/>
            <w:hideMark/>
          </w:tcPr>
          <w:p w14:paraId="09E32CED"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Surgery (postoperative and surgical complications)</w:t>
            </w:r>
          </w:p>
        </w:tc>
        <w:tc>
          <w:tcPr>
            <w:tcW w:w="1277" w:type="dxa"/>
            <w:shd w:val="clear" w:color="auto" w:fill="auto"/>
            <w:noWrap/>
            <w:hideMark/>
          </w:tcPr>
          <w:p w14:paraId="6B3F492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1032103</w:t>
            </w:r>
          </w:p>
        </w:tc>
        <w:tc>
          <w:tcPr>
            <w:tcW w:w="4238" w:type="dxa"/>
            <w:shd w:val="clear" w:color="auto" w:fill="auto"/>
            <w:noWrap/>
            <w:hideMark/>
          </w:tcPr>
          <w:p w14:paraId="75E63AD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 xml:space="preserve">Death in low mortality </w:t>
            </w:r>
            <w:r w:rsidRPr="00F750F0">
              <w:rPr>
                <w:rFonts w:eastAsia="Times New Roman"/>
                <w:color w:val="000000"/>
                <w:sz w:val="20"/>
                <w:szCs w:val="20"/>
              </w:rPr>
              <w:t>Diagnosis</w:t>
            </w:r>
            <w:r>
              <w:rPr>
                <w:rFonts w:eastAsia="Times New Roman"/>
                <w:color w:val="000000"/>
                <w:sz w:val="20"/>
                <w:szCs w:val="20"/>
              </w:rPr>
              <w:t>-</w:t>
            </w:r>
            <w:r w:rsidRPr="00F750F0">
              <w:rPr>
                <w:rFonts w:eastAsia="Times New Roman"/>
                <w:color w:val="000000"/>
                <w:sz w:val="20"/>
                <w:szCs w:val="20"/>
              </w:rPr>
              <w:t>Related Groups</w:t>
            </w:r>
          </w:p>
        </w:tc>
        <w:tc>
          <w:tcPr>
            <w:tcW w:w="1072" w:type="dxa"/>
            <w:shd w:val="clear" w:color="auto" w:fill="auto"/>
            <w:noWrap/>
            <w:hideMark/>
          </w:tcPr>
          <w:p w14:paraId="1C6BB2F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Outcomes</w:t>
            </w:r>
          </w:p>
        </w:tc>
        <w:tc>
          <w:tcPr>
            <w:tcW w:w="972" w:type="dxa"/>
            <w:shd w:val="clear" w:color="auto" w:fill="auto"/>
            <w:noWrap/>
            <w:hideMark/>
          </w:tcPr>
          <w:p w14:paraId="6ABD0FA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720F8CA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32E2DED1" w14:textId="77777777" w:rsidTr="0042157B">
        <w:trPr>
          <w:trHeight w:val="315"/>
          <w:jc w:val="center"/>
        </w:trPr>
        <w:tc>
          <w:tcPr>
            <w:tcW w:w="4415" w:type="dxa"/>
            <w:shd w:val="clear" w:color="auto" w:fill="auto"/>
            <w:noWrap/>
            <w:hideMark/>
          </w:tcPr>
          <w:p w14:paraId="762BAD19" w14:textId="77777777" w:rsidR="00F77033" w:rsidRPr="00F57968" w:rsidRDefault="00F77033" w:rsidP="00F77033">
            <w:pPr>
              <w:rPr>
                <w:sz w:val="20"/>
                <w:szCs w:val="20"/>
              </w:rPr>
            </w:pPr>
            <w:r w:rsidRPr="00F57968">
              <w:rPr>
                <w:rFonts w:eastAsia="Times New Roman"/>
                <w:color w:val="000000"/>
                <w:sz w:val="20"/>
                <w:szCs w:val="20"/>
              </w:rPr>
              <w:t>Racial/</w:t>
            </w:r>
            <w:r>
              <w:rPr>
                <w:rFonts w:eastAsia="Times New Roman"/>
                <w:color w:val="000000"/>
                <w:sz w:val="20"/>
                <w:szCs w:val="20"/>
              </w:rPr>
              <w:t>e</w:t>
            </w:r>
            <w:r w:rsidRPr="00F57968">
              <w:rPr>
                <w:rFonts w:eastAsia="Times New Roman"/>
                <w:color w:val="000000"/>
                <w:sz w:val="20"/>
                <w:szCs w:val="20"/>
              </w:rPr>
              <w:t>thnic disparities in mortality risk among US veter</w:t>
            </w:r>
            <w:r>
              <w:rPr>
                <w:rFonts w:eastAsia="Times New Roman"/>
                <w:color w:val="000000"/>
                <w:sz w:val="20"/>
                <w:szCs w:val="20"/>
              </w:rPr>
              <w:t>ans with traumatic brain injury</w:t>
            </w:r>
            <w:hyperlink w:anchor="_ENREF_171" w:tooltip="Egede, 2012 #2362" w:history="1">
              <w:r>
                <w:rPr>
                  <w:rFonts w:eastAsia="Times New Roman"/>
                  <w:color w:val="000000"/>
                  <w:sz w:val="20"/>
                  <w:szCs w:val="20"/>
                </w:rPr>
                <w:fldChar w:fldCharType="begin">
                  <w:fldData xml:space="preserve">PEVuZE5vdGU+PENpdGU+PEF1dGhvcj5FZ2VkZTwvQXV0aG9yPjxZZWFyPjIwMTI8L1llYXI+PFJl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PEVuZE5vdGU+PENpdGU+PEF1dGhvcj5FZ2VkZTwvQXV0aG9yPjxZZWFyPjIwMTI8L1llYXI+PFJl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171</w:t>
              </w:r>
              <w:r>
                <w:rPr>
                  <w:rFonts w:eastAsia="Times New Roman"/>
                  <w:color w:val="000000"/>
                  <w:sz w:val="20"/>
                  <w:szCs w:val="20"/>
                </w:rPr>
                <w:fldChar w:fldCharType="end"/>
              </w:r>
            </w:hyperlink>
          </w:p>
        </w:tc>
        <w:tc>
          <w:tcPr>
            <w:tcW w:w="1805" w:type="dxa"/>
            <w:shd w:val="clear" w:color="auto" w:fill="auto"/>
            <w:noWrap/>
            <w:hideMark/>
          </w:tcPr>
          <w:p w14:paraId="049C8C60"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TBI</w:t>
            </w:r>
          </w:p>
        </w:tc>
        <w:tc>
          <w:tcPr>
            <w:tcW w:w="1277" w:type="dxa"/>
            <w:shd w:val="clear" w:color="auto" w:fill="auto"/>
            <w:noWrap/>
            <w:hideMark/>
          </w:tcPr>
          <w:p w14:paraId="04C1EEC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14690</w:t>
            </w:r>
          </w:p>
        </w:tc>
        <w:tc>
          <w:tcPr>
            <w:tcW w:w="4238" w:type="dxa"/>
            <w:shd w:val="clear" w:color="auto" w:fill="auto"/>
            <w:noWrap/>
            <w:hideMark/>
          </w:tcPr>
          <w:p w14:paraId="1EF13E94"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Mortality</w:t>
            </w:r>
          </w:p>
        </w:tc>
        <w:tc>
          <w:tcPr>
            <w:tcW w:w="1072" w:type="dxa"/>
            <w:shd w:val="clear" w:color="auto" w:fill="auto"/>
            <w:noWrap/>
            <w:hideMark/>
          </w:tcPr>
          <w:p w14:paraId="27FA6CC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Outcomes</w:t>
            </w:r>
          </w:p>
        </w:tc>
        <w:tc>
          <w:tcPr>
            <w:tcW w:w="972" w:type="dxa"/>
            <w:shd w:val="clear" w:color="auto" w:fill="auto"/>
            <w:noWrap/>
            <w:hideMark/>
          </w:tcPr>
          <w:p w14:paraId="4D2C3DA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3544FE7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0B097ACB" w14:textId="77777777" w:rsidTr="0042157B">
        <w:trPr>
          <w:trHeight w:val="315"/>
          <w:jc w:val="center"/>
        </w:trPr>
        <w:tc>
          <w:tcPr>
            <w:tcW w:w="4415" w:type="dxa"/>
            <w:shd w:val="clear" w:color="auto" w:fill="auto"/>
            <w:noWrap/>
            <w:hideMark/>
          </w:tcPr>
          <w:p w14:paraId="448ACB9F" w14:textId="77777777" w:rsidR="00F77033" w:rsidRPr="00F57968" w:rsidRDefault="00F77033" w:rsidP="00F77033">
            <w:pPr>
              <w:rPr>
                <w:sz w:val="20"/>
                <w:szCs w:val="20"/>
              </w:rPr>
            </w:pPr>
            <w:r w:rsidRPr="00C80996">
              <w:rPr>
                <w:rFonts w:eastAsia="Times New Roman"/>
                <w:color w:val="000000"/>
                <w:sz w:val="20"/>
                <w:szCs w:val="20"/>
              </w:rPr>
              <w:t>Racial/ethnic disparities in VA services utilization as a partial pathway to mortality differentials among veterans diagnosed with TBI</w:t>
            </w:r>
            <w:hyperlink w:anchor="_ENREF_172" w:tooltip="Dismuke, 2016 #5061"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&lt;EndNote&gt;&lt;Cite&gt;&lt;Author&gt;Dismuke&lt;/Author&gt;&lt;Year&gt;2016&lt;/Year&gt;&lt;RecNum&gt;5061&lt;/RecNum&gt;&lt;DisplayText&gt;&lt;style face="superscript"&gt;172&lt;/style&gt;&lt;/DisplayText&gt;&lt;record&gt;&lt;rec-number&gt;5061&lt;/rec-number&gt;&lt;foreign-keys&gt;&lt;key app="EN" db-id="srfz5pzfd9s09aessv7x0wasvr2feta0vwr0" timestamp="1467226268"&gt;5061&lt;/key&gt;&lt;/foreign-keys&gt;&lt;ref-type name="Journal Article"&gt;17&lt;/ref-type&gt;&lt;contributors&gt;&lt;authors&gt;&lt;author&gt;Dismuke, Clara E&lt;/author&gt;&lt;author&gt;Gebregziabher, Mulugeta&lt;/author&gt;&lt;author&gt;Egede, Leonard E&lt;/author&gt;&lt;/authors&gt;&lt;/contributors&gt;&lt;titles&gt;&lt;title&gt;Racial/ethnic disparities in VA services utilization as a partial pathway to mortality differentials among veterans diagnosed with TBI&lt;/title&gt;&lt;secondary-title&gt;Global journal of health science&lt;/secondary-title&gt;&lt;/titles&gt;&lt;pages&gt;260&lt;/pages&gt;&lt;volume&gt;8&lt;/volume&gt;&lt;number&gt;2&lt;/number&gt;&lt;dates&gt;&lt;year&gt;2016&lt;/year&gt;&lt;/dates&gt;&lt;urls&gt;&lt;/urls&gt;&lt;custom2&gt;KQ1&lt;/custom2&gt;&lt;custom3&gt;Race-AA-Black, Race-Hispanic&lt;/custom3&gt;&lt;custom5&gt;VA Kim Man - Karli to review&lt;/custom5&gt;&lt;custom6&gt;Karli&lt;/custom6&gt;&lt;custom7&gt;Include&lt;/custom7&gt;&lt;/record&gt;&lt;/Cite&gt;&lt;/EndNote&gt;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172</w:t>
              </w:r>
              <w:r>
                <w:rPr>
                  <w:rFonts w:eastAsia="Times New Roman"/>
                  <w:color w:val="000000"/>
                  <w:sz w:val="20"/>
                  <w:szCs w:val="20"/>
                </w:rPr>
                <w:fldChar w:fldCharType="end"/>
              </w:r>
            </w:hyperlink>
          </w:p>
        </w:tc>
        <w:tc>
          <w:tcPr>
            <w:tcW w:w="1805" w:type="dxa"/>
            <w:shd w:val="clear" w:color="auto" w:fill="auto"/>
            <w:noWrap/>
            <w:hideMark/>
          </w:tcPr>
          <w:p w14:paraId="1BB2687B"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TBI</w:t>
            </w:r>
          </w:p>
        </w:tc>
        <w:tc>
          <w:tcPr>
            <w:tcW w:w="1277" w:type="dxa"/>
            <w:shd w:val="clear" w:color="auto" w:fill="auto"/>
            <w:noWrap/>
            <w:hideMark/>
          </w:tcPr>
          <w:p w14:paraId="265F08B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14960</w:t>
            </w:r>
          </w:p>
        </w:tc>
        <w:tc>
          <w:tcPr>
            <w:tcW w:w="4238" w:type="dxa"/>
            <w:shd w:val="clear" w:color="auto" w:fill="auto"/>
            <w:noWrap/>
            <w:hideMark/>
          </w:tcPr>
          <w:p w14:paraId="26DEC3CE"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Mortality</w:t>
            </w:r>
          </w:p>
        </w:tc>
        <w:tc>
          <w:tcPr>
            <w:tcW w:w="1072" w:type="dxa"/>
            <w:shd w:val="clear" w:color="auto" w:fill="auto"/>
            <w:noWrap/>
            <w:hideMark/>
          </w:tcPr>
          <w:p w14:paraId="4B0A6F7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Outcomes</w:t>
            </w:r>
          </w:p>
        </w:tc>
        <w:tc>
          <w:tcPr>
            <w:tcW w:w="972" w:type="dxa"/>
            <w:shd w:val="clear" w:color="auto" w:fill="auto"/>
            <w:noWrap/>
            <w:hideMark/>
          </w:tcPr>
          <w:p w14:paraId="6A62A92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5FF37B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4FD09EEE" w14:textId="77777777" w:rsidTr="0042157B">
        <w:trPr>
          <w:trHeight w:val="315"/>
          <w:jc w:val="center"/>
        </w:trPr>
        <w:tc>
          <w:tcPr>
            <w:tcW w:w="4415" w:type="dxa"/>
            <w:shd w:val="clear" w:color="auto" w:fill="auto"/>
            <w:noWrap/>
            <w:hideMark/>
          </w:tcPr>
          <w:p w14:paraId="05B87546" w14:textId="77777777" w:rsidR="00F77033" w:rsidRPr="00F57968" w:rsidRDefault="00F77033" w:rsidP="00F77033">
            <w:pPr>
              <w:rPr>
                <w:sz w:val="20"/>
                <w:szCs w:val="20"/>
              </w:rPr>
            </w:pPr>
            <w:r w:rsidRPr="00C80996">
              <w:rPr>
                <w:rFonts w:eastAsia="Times New Roman"/>
                <w:color w:val="000000"/>
                <w:sz w:val="20"/>
                <w:szCs w:val="20"/>
              </w:rPr>
              <w:t>Racial/ethnic disparities in VA services utilization as a partial pathway to mortality differentials among veterans diagnosed with TBI</w:t>
            </w:r>
            <w:hyperlink w:anchor="_ENREF_172" w:tooltip="Dismuke, 2016 #5061"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&lt;EndNote&gt;&lt;Cite&gt;&lt;Author&gt;Dismuke&lt;/Author&gt;&lt;Year&gt;2016&lt;/Year&gt;&lt;RecNum&gt;5061&lt;/RecNum&gt;&lt;DisplayText&gt;&lt;style face="superscript"&gt;172&lt;/style&gt;&lt;/DisplayText&gt;&lt;record&gt;&lt;rec-number&gt;5061&lt;/rec-number&gt;&lt;foreign-keys&gt;&lt;key app="EN" db-id="srfz5pzfd9s09aessv7x0wasvr2feta0vwr0" timestamp="1467226268"&gt;5061&lt;/key&gt;&lt;/foreign-keys&gt;&lt;ref-type name="Journal Article"&gt;17&lt;/ref-type&gt;&lt;contributors&gt;&lt;authors&gt;&lt;author&gt;Dismuke, Clara E&lt;/author&gt;&lt;author&gt;Gebregziabher, Mulugeta&lt;/author&gt;&lt;author&gt;Egede, Leonard E&lt;/author&gt;&lt;/authors&gt;&lt;/contributors&gt;&lt;titles&gt;&lt;title&gt;Racial/ethnic disparities in VA services utilization as a partial pathway to mortality differentials among veterans diagnosed with TBI&lt;/title&gt;&lt;secondary-title&gt;Global journal of health science&lt;/secondary-title&gt;&lt;/titles&gt;&lt;pages&gt;260&lt;/pages&gt;&lt;volume&gt;8&lt;/volume&gt;&lt;number&gt;2&lt;/number&gt;&lt;dates&gt;&lt;year&gt;2016&lt;/year&gt;&lt;/dates&gt;&lt;urls&gt;&lt;/urls&gt;&lt;custom2&gt;KQ1&lt;/custom2&gt;&lt;custom3&gt;Race-AA-Black, Race-Hispanic&lt;/custom3&gt;&lt;custom5&gt;VA Kim Man - Karli to review&lt;/custom5&gt;&lt;custom6&gt;Karli&lt;/custom6&gt;&lt;custom7&gt;Include&lt;/custom7&gt;&lt;/record&gt;&lt;/Cite&gt;&lt;/EndNote&gt;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172</w:t>
              </w:r>
              <w:r>
                <w:rPr>
                  <w:rFonts w:eastAsia="Times New Roman"/>
                  <w:color w:val="000000"/>
                  <w:sz w:val="20"/>
                  <w:szCs w:val="20"/>
                </w:rPr>
                <w:fldChar w:fldCharType="end"/>
              </w:r>
            </w:hyperlink>
          </w:p>
        </w:tc>
        <w:tc>
          <w:tcPr>
            <w:tcW w:w="1805" w:type="dxa"/>
            <w:shd w:val="clear" w:color="auto" w:fill="auto"/>
            <w:noWrap/>
            <w:hideMark/>
          </w:tcPr>
          <w:p w14:paraId="1077A266"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TBI</w:t>
            </w:r>
          </w:p>
        </w:tc>
        <w:tc>
          <w:tcPr>
            <w:tcW w:w="1277" w:type="dxa"/>
            <w:shd w:val="clear" w:color="auto" w:fill="auto"/>
            <w:noWrap/>
            <w:hideMark/>
          </w:tcPr>
          <w:p w14:paraId="589DDDB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14960</w:t>
            </w:r>
          </w:p>
        </w:tc>
        <w:tc>
          <w:tcPr>
            <w:tcW w:w="4238" w:type="dxa"/>
            <w:shd w:val="clear" w:color="auto" w:fill="auto"/>
            <w:noWrap/>
            <w:hideMark/>
          </w:tcPr>
          <w:p w14:paraId="3B4FE4AA"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Total visits</w:t>
            </w:r>
          </w:p>
        </w:tc>
        <w:tc>
          <w:tcPr>
            <w:tcW w:w="1072" w:type="dxa"/>
            <w:shd w:val="clear" w:color="auto" w:fill="auto"/>
            <w:noWrap/>
            <w:hideMark/>
          </w:tcPr>
          <w:p w14:paraId="03041B2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4F92BFB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4BD1EF2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6B3B6AD2" w14:textId="77777777" w:rsidTr="0042157B">
        <w:trPr>
          <w:trHeight w:val="315"/>
          <w:jc w:val="center"/>
        </w:trPr>
        <w:tc>
          <w:tcPr>
            <w:tcW w:w="4415" w:type="dxa"/>
            <w:shd w:val="clear" w:color="auto" w:fill="auto"/>
            <w:noWrap/>
            <w:hideMark/>
          </w:tcPr>
          <w:p w14:paraId="116E02A8" w14:textId="77777777" w:rsidR="00F77033" w:rsidRPr="00F57968" w:rsidRDefault="00F77033" w:rsidP="00F77033">
            <w:pPr>
              <w:rPr>
                <w:sz w:val="20"/>
                <w:szCs w:val="20"/>
              </w:rPr>
            </w:pPr>
            <w:r>
              <w:rPr>
                <w:rFonts w:eastAsia="Times New Roman"/>
                <w:noProof/>
                <w:color w:val="000000"/>
                <w:sz w:val="20"/>
                <w:szCs w:val="20"/>
              </w:rPr>
              <w:t>Race-ethnicity and gender differences in VA health care service utilization among US veterans of recent conflicts</w:t>
            </w:r>
            <w:hyperlink w:anchor="_ENREF_157" w:tooltip="Koo, 2015 #5048"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&lt;EndNote&gt;&lt;Cite&gt;&lt;Author&gt;Koo&lt;/Author&gt;&lt;Year&gt;2015&lt;/Year&gt;&lt;RecNum&gt;5048&lt;/RecNum&gt;&lt;DisplayText&gt;&lt;style face="superscript"&gt;157&lt;/style&gt;&lt;/DisplayText&gt;&lt;record&gt;&lt;rec-number&gt;5048&lt;/rec-number&gt;&lt;foreign-keys&gt;&lt;key app="EN" db-id="srfz5pzfd9s09aessv7x0wasvr2feta0vwr0" timestamp="1467070900"&gt;5048&lt;/key&gt;&lt;/foreign-keys&gt;&lt;ref-type name="Journal Article"&gt;17&lt;/ref-type&gt;&lt;contributors&gt;&lt;authors&gt;&lt;author&gt;Koo, Kelly H&lt;/author&gt;&lt;author&gt;Madden, Erin&lt;/author&gt;&lt;author&gt;Maguen, Shira&lt;/author&gt;&lt;/authors&gt;&lt;/contributors&gt;&lt;titles&gt;&lt;title&gt;Race-ethnicity and gender differences in VA health care service utilization among US veterans of recent conflicts&lt;/title&gt;&lt;secondary-title&gt;Psychiatric Services&lt;/secondary-title&gt;&lt;/titles&gt;&lt;periodical&gt;&lt;full-title&gt;Psychiatric Services&lt;/full-title&gt;&lt;abbr-1&gt;Psychiatr. Serv.&lt;/abbr-1&gt;&lt;abbr-2&gt;Psychiatr Serv&lt;/abbr-2&gt;&lt;/periodical&gt;&lt;pages&gt;507-13&lt;/pages&gt;&lt;volume&gt;66&lt;/volume&gt;&lt;number&gt;5&lt;/number&gt;&lt;dates&gt;&lt;year&gt;2015&lt;/year&gt;&lt;/dates&gt;&lt;urls&gt;&lt;/urls&gt;&lt;custom2&gt;KQ1&lt;/custom2&gt;&lt;custom3&gt;Race-AA-Black, Race-AA-PI, Race-AI-AN, Race-Hispanic&lt;/custom3&gt;&lt;custom5&gt;VA Kim SS - Karli to review&lt;/custom5&gt;&lt;custom6&gt;Karli&lt;/custom6&gt;&lt;custom7&gt;Include&lt;/custom7&gt;&lt;/record&gt;&lt;/Cite&gt;&lt;/EndNote&gt;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157</w:t>
              </w:r>
              <w:r>
                <w:rPr>
                  <w:rFonts w:eastAsia="Times New Roman"/>
                  <w:color w:val="000000"/>
                  <w:sz w:val="20"/>
                  <w:szCs w:val="20"/>
                </w:rPr>
                <w:fldChar w:fldCharType="end"/>
              </w:r>
            </w:hyperlink>
          </w:p>
        </w:tc>
        <w:tc>
          <w:tcPr>
            <w:tcW w:w="1805" w:type="dxa"/>
            <w:shd w:val="clear" w:color="auto" w:fill="auto"/>
            <w:noWrap/>
            <w:hideMark/>
          </w:tcPr>
          <w:p w14:paraId="4468939D"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Utilization</w:t>
            </w:r>
          </w:p>
        </w:tc>
        <w:tc>
          <w:tcPr>
            <w:tcW w:w="1277" w:type="dxa"/>
            <w:shd w:val="clear" w:color="auto" w:fill="auto"/>
            <w:noWrap/>
            <w:hideMark/>
          </w:tcPr>
          <w:p w14:paraId="7AF3CACB"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309050</w:t>
            </w:r>
          </w:p>
        </w:tc>
        <w:tc>
          <w:tcPr>
            <w:tcW w:w="4238" w:type="dxa"/>
            <w:shd w:val="clear" w:color="auto" w:fill="auto"/>
            <w:noWrap/>
            <w:hideMark/>
          </w:tcPr>
          <w:p w14:paraId="75B7C900"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Healthcare utilization</w:t>
            </w:r>
          </w:p>
        </w:tc>
        <w:tc>
          <w:tcPr>
            <w:tcW w:w="1072" w:type="dxa"/>
            <w:shd w:val="clear" w:color="auto" w:fill="auto"/>
            <w:noWrap/>
            <w:hideMark/>
          </w:tcPr>
          <w:p w14:paraId="26A6FD9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6F5A3AD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738FB5B9"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54A4D816" w14:textId="77777777" w:rsidTr="0042157B">
        <w:trPr>
          <w:trHeight w:val="315"/>
          <w:jc w:val="center"/>
        </w:trPr>
        <w:tc>
          <w:tcPr>
            <w:tcW w:w="4415" w:type="dxa"/>
            <w:shd w:val="clear" w:color="auto" w:fill="auto"/>
            <w:noWrap/>
            <w:hideMark/>
          </w:tcPr>
          <w:p w14:paraId="617DFACA" w14:textId="77777777" w:rsidR="00F77033" w:rsidRPr="00F57968" w:rsidRDefault="00F77033" w:rsidP="00F77033">
            <w:pPr>
              <w:rPr>
                <w:rFonts w:eastAsia="Times New Roman"/>
                <w:color w:val="000000"/>
                <w:sz w:val="20"/>
                <w:szCs w:val="20"/>
              </w:rPr>
            </w:pPr>
            <w:r w:rsidRPr="00C80996">
              <w:rPr>
                <w:rFonts w:eastAsia="Times New Roman"/>
                <w:color w:val="000000"/>
                <w:sz w:val="20"/>
                <w:szCs w:val="20"/>
              </w:rPr>
              <w:t>Racial and ethnic disparities in satisfaction with VA care</w:t>
            </w:r>
            <w:hyperlink w:anchor="_ENREF_173" w:tooltip="Zickmund, 2015 #5706"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&lt;EndNote&gt;&lt;Cite&gt;&lt;Author&gt;Zickmund&lt;/Author&gt;&lt;Year&gt;2015&lt;/Year&gt;&lt;RecNum&gt;5706&lt;/RecNum&gt;&lt;DisplayText&gt;&lt;style face="superscript"&gt;173&lt;/style&gt;&lt;/DisplayText&gt;&lt;record&gt;&lt;rec-number&gt;5706&lt;/rec-number&gt;&lt;foreign-keys&gt;&lt;key app="EN" db-id="srfz5pzfd9s09aessv7x0wasvr2feta0vwr0" timestamp="1480391455"&gt;5706&lt;/key&gt;&lt;/foreign-keys&gt;&lt;ref-type name="Web Page"&gt;12&lt;/ref-type&gt;&lt;contributors&gt;&lt;authors&gt;&lt;author&gt;Zickmund, Susan&lt;/author&gt;&lt;/authors&gt;&lt;/contributors&gt;&lt;titles&gt;&lt;title&gt;Racial and ethnic disparities in satisfaction with VA care&lt;/title&gt;&lt;/titles&gt;&lt;volume&gt;2016&lt;/volume&gt;&lt;number&gt;November 14&lt;/number&gt;&lt;dates&gt;&lt;year&gt;2015&lt;/year&gt;&lt;/dates&gt;&lt;publisher&gt;HSR&amp;amp;D study (IIR 10-144)&lt;/publisher&gt;&lt;urls&gt;&lt;related-urls&gt;&lt;url&gt;http://www.hsrd.research.va.gov/research/abstracts.cfm?Project_ID=2141701664&lt;/url&gt;&lt;/related-urls&gt;&lt;/urls&gt;&lt;custom1&gt;HSRD site (study site)&lt;/custom1&gt;&lt;custom2&gt;KQ1&lt;/custom2&gt;&lt;custom3&gt;Race-AA-Black, Race-Hispanic&lt;/custom3&gt;&lt;custom5&gt;I&lt;/custom5&gt;&lt;custom6&gt;Allie&lt;/custom6&gt;&lt;custom7&gt;Include (HSRD site)&lt;/custom7&gt;&lt;/record&gt;&lt;/Cite&gt;&lt;/EndNote&gt;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173</w:t>
              </w:r>
              <w:r>
                <w:rPr>
                  <w:rFonts w:eastAsia="Times New Roman"/>
                  <w:color w:val="000000"/>
                  <w:sz w:val="20"/>
                  <w:szCs w:val="20"/>
                </w:rPr>
                <w:fldChar w:fldCharType="end"/>
              </w:r>
            </w:hyperlink>
          </w:p>
        </w:tc>
        <w:tc>
          <w:tcPr>
            <w:tcW w:w="1805" w:type="dxa"/>
            <w:shd w:val="clear" w:color="auto" w:fill="auto"/>
            <w:noWrap/>
            <w:hideMark/>
          </w:tcPr>
          <w:p w14:paraId="390B0501"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Utilization (satisfaction)</w:t>
            </w:r>
          </w:p>
        </w:tc>
        <w:tc>
          <w:tcPr>
            <w:tcW w:w="1277" w:type="dxa"/>
            <w:shd w:val="clear" w:color="auto" w:fill="auto"/>
            <w:noWrap/>
            <w:hideMark/>
          </w:tcPr>
          <w:p w14:paraId="76CBC73C"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1219</w:t>
            </w:r>
          </w:p>
        </w:tc>
        <w:tc>
          <w:tcPr>
            <w:tcW w:w="4238" w:type="dxa"/>
            <w:shd w:val="clear" w:color="auto" w:fill="auto"/>
            <w:noWrap/>
            <w:hideMark/>
          </w:tcPr>
          <w:p w14:paraId="02A73AC4"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Patient satisfaction (access, cost, pharmacy)</w:t>
            </w:r>
          </w:p>
        </w:tc>
        <w:tc>
          <w:tcPr>
            <w:tcW w:w="1072" w:type="dxa"/>
            <w:shd w:val="clear" w:color="auto" w:fill="auto"/>
            <w:noWrap/>
            <w:hideMark/>
          </w:tcPr>
          <w:p w14:paraId="64862F51"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0AD2268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3B1CA2F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71C4FB80" w14:textId="77777777" w:rsidTr="0042157B">
        <w:trPr>
          <w:trHeight w:val="315"/>
          <w:jc w:val="center"/>
        </w:trPr>
        <w:tc>
          <w:tcPr>
            <w:tcW w:w="4415" w:type="dxa"/>
            <w:shd w:val="clear" w:color="auto" w:fill="auto"/>
            <w:noWrap/>
            <w:hideMark/>
          </w:tcPr>
          <w:p w14:paraId="5302B595" w14:textId="77777777" w:rsidR="00F77033" w:rsidRPr="00F57968" w:rsidRDefault="00F77033" w:rsidP="00F77033">
            <w:pPr>
              <w:rPr>
                <w:sz w:val="20"/>
                <w:szCs w:val="20"/>
              </w:rPr>
            </w:pPr>
            <w:r w:rsidRPr="00F57968">
              <w:rPr>
                <w:rFonts w:eastAsia="Times New Roman"/>
                <w:color w:val="000000"/>
                <w:sz w:val="20"/>
                <w:szCs w:val="20"/>
              </w:rPr>
              <w:t>Contraceptive care in the VA health care system</w:t>
            </w:r>
            <w:hyperlink w:anchor="_ENREF_176" w:tooltip="Borrero, 2012 #2662" w:history="1">
              <w:r>
                <w:rPr>
                  <w:rFonts w:eastAsia="Times New Roman"/>
                  <w:color w:val="000000"/>
                  <w:sz w:val="20"/>
                  <w:szCs w:val="20"/>
                </w:rPr>
                <w:fldChar w:fldCharType="begin">
                  <w:fldData xml:space="preserve">PEVuZE5vdGU+PENpdGU+PEF1dGhvcj5Cb3JyZXJvPC9BdXRob3I+PFllYXI+MjAxMjwvWWVhcj48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PEVuZE5vdGU+PENpdGU+PEF1dGhvcj5Cb3JyZXJvPC9BdXRob3I+PFllYXI+MjAxMjwvWWVhcj48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176</w:t>
              </w:r>
              <w:r>
                <w:rPr>
                  <w:rFonts w:eastAsia="Times New Roman"/>
                  <w:color w:val="000000"/>
                  <w:sz w:val="20"/>
                  <w:szCs w:val="20"/>
                </w:rPr>
                <w:fldChar w:fldCharType="end"/>
              </w:r>
            </w:hyperlink>
          </w:p>
        </w:tc>
        <w:tc>
          <w:tcPr>
            <w:tcW w:w="1805" w:type="dxa"/>
            <w:shd w:val="clear" w:color="auto" w:fill="auto"/>
            <w:noWrap/>
            <w:hideMark/>
          </w:tcPr>
          <w:p w14:paraId="29FCFD0E"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Women’s health (contraceptive care)</w:t>
            </w:r>
          </w:p>
        </w:tc>
        <w:tc>
          <w:tcPr>
            <w:tcW w:w="1277" w:type="dxa"/>
            <w:shd w:val="clear" w:color="auto" w:fill="auto"/>
            <w:noWrap/>
            <w:hideMark/>
          </w:tcPr>
          <w:p w14:paraId="6984D97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103950</w:t>
            </w:r>
          </w:p>
        </w:tc>
        <w:tc>
          <w:tcPr>
            <w:tcW w:w="4238" w:type="dxa"/>
            <w:shd w:val="clear" w:color="auto" w:fill="auto"/>
            <w:noWrap/>
            <w:hideMark/>
          </w:tcPr>
          <w:p w14:paraId="2897090A" w14:textId="5510CECE" w:rsidR="00F77033" w:rsidRPr="00F57968" w:rsidRDefault="00C0675E" w:rsidP="00F77033">
            <w:pPr>
              <w:rPr>
                <w:rFonts w:eastAsia="Times New Roman"/>
                <w:color w:val="000000"/>
                <w:sz w:val="20"/>
                <w:szCs w:val="20"/>
              </w:rPr>
            </w:pPr>
            <w:r w:rsidRPr="00F57968">
              <w:rPr>
                <w:rFonts w:eastAsia="Times New Roman"/>
                <w:color w:val="000000"/>
                <w:sz w:val="20"/>
                <w:szCs w:val="20"/>
              </w:rPr>
              <w:t>Receipt</w:t>
            </w:r>
            <w:r w:rsidR="00F77033" w:rsidRPr="00F57968">
              <w:rPr>
                <w:rFonts w:eastAsia="Times New Roman"/>
                <w:color w:val="000000"/>
                <w:sz w:val="20"/>
                <w:szCs w:val="20"/>
              </w:rPr>
              <w:t xml:space="preserve"> and type of contraception</w:t>
            </w:r>
          </w:p>
        </w:tc>
        <w:tc>
          <w:tcPr>
            <w:tcW w:w="1072" w:type="dxa"/>
            <w:shd w:val="clear" w:color="auto" w:fill="auto"/>
            <w:noWrap/>
            <w:hideMark/>
          </w:tcPr>
          <w:p w14:paraId="45428C90"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2517588A"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0BAC730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7D3E7B02" w14:textId="77777777" w:rsidTr="0042157B">
        <w:trPr>
          <w:trHeight w:val="315"/>
          <w:jc w:val="center"/>
        </w:trPr>
        <w:tc>
          <w:tcPr>
            <w:tcW w:w="4415" w:type="dxa"/>
            <w:shd w:val="clear" w:color="auto" w:fill="auto"/>
            <w:noWrap/>
            <w:hideMark/>
          </w:tcPr>
          <w:p w14:paraId="2CF14D4B" w14:textId="77777777" w:rsidR="00F77033" w:rsidRPr="00F57968" w:rsidRDefault="00F77033" w:rsidP="00F77033">
            <w:pPr>
              <w:rPr>
                <w:sz w:val="20"/>
                <w:szCs w:val="20"/>
              </w:rPr>
            </w:pPr>
            <w:r>
              <w:rPr>
                <w:rFonts w:eastAsia="Times New Roman"/>
                <w:noProof/>
                <w:color w:val="000000"/>
                <w:sz w:val="20"/>
                <w:szCs w:val="20"/>
              </w:rPr>
              <w:t>Adherence to hormonal contraception among women veterans: differences by race/ethnicity and contraceptive supply</w:t>
            </w:r>
            <w:hyperlink w:anchor="_ENREF_177" w:tooltip="Borrero, 2013 #5378" w:history="1">
              <w:r>
                <w:rPr>
                  <w:rFonts w:eastAsia="Times New Roman"/>
                  <w:color w:val="000000"/>
                  <w:sz w:val="20"/>
                  <w:szCs w:val="20"/>
                </w:rPr>
                <w:fldChar w:fldCharType="begin">
                  <w:fldData xml:space="preserve">PEVuZE5vdGU+PENpdGU+PEF1dGhvcj5Cb3JyZXJvPC9BdXRob3I+PFllYXI+MjAxMzwvWWVhcj48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PEVuZE5vdGU+PENpdGU+PEF1dGhvcj5Cb3JyZXJvPC9BdXRob3I+PFllYXI+MjAxMzwvWWVhcj48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177</w:t>
              </w:r>
              <w:r>
                <w:rPr>
                  <w:rFonts w:eastAsia="Times New Roman"/>
                  <w:color w:val="000000"/>
                  <w:sz w:val="20"/>
                  <w:szCs w:val="20"/>
                </w:rPr>
                <w:fldChar w:fldCharType="end"/>
              </w:r>
            </w:hyperlink>
          </w:p>
        </w:tc>
        <w:tc>
          <w:tcPr>
            <w:tcW w:w="1805" w:type="dxa"/>
            <w:shd w:val="clear" w:color="auto" w:fill="auto"/>
            <w:noWrap/>
            <w:hideMark/>
          </w:tcPr>
          <w:p w14:paraId="402F1063"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Women’s health (hormonal contraceptives)</w:t>
            </w:r>
          </w:p>
        </w:tc>
        <w:tc>
          <w:tcPr>
            <w:tcW w:w="1277" w:type="dxa"/>
            <w:shd w:val="clear" w:color="auto" w:fill="auto"/>
            <w:noWrap/>
            <w:hideMark/>
          </w:tcPr>
          <w:p w14:paraId="68946D2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6946</w:t>
            </w:r>
          </w:p>
        </w:tc>
        <w:tc>
          <w:tcPr>
            <w:tcW w:w="4238" w:type="dxa"/>
            <w:shd w:val="clear" w:color="auto" w:fill="auto"/>
            <w:noWrap/>
            <w:hideMark/>
          </w:tcPr>
          <w:p w14:paraId="212C13B6"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Adherence to hormonal contraceptive medication (time between refills, total months of contraceptive coverage, whether the woman had contraceptive coverage during the last week of FY 2008)</w:t>
            </w:r>
          </w:p>
        </w:tc>
        <w:tc>
          <w:tcPr>
            <w:tcW w:w="1072" w:type="dxa"/>
            <w:shd w:val="clear" w:color="auto" w:fill="auto"/>
            <w:noWrap/>
            <w:hideMark/>
          </w:tcPr>
          <w:p w14:paraId="32FCFCD8"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Health Outcomes</w:t>
            </w:r>
          </w:p>
        </w:tc>
        <w:tc>
          <w:tcPr>
            <w:tcW w:w="972" w:type="dxa"/>
            <w:shd w:val="clear" w:color="auto" w:fill="auto"/>
            <w:noWrap/>
            <w:hideMark/>
          </w:tcPr>
          <w:p w14:paraId="2E7CA82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7F4B0CF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w:t>
            </w:r>
          </w:p>
        </w:tc>
      </w:tr>
      <w:tr w:rsidR="00F77033" w:rsidRPr="00F57968" w14:paraId="16C87F03" w14:textId="77777777" w:rsidTr="0042157B">
        <w:trPr>
          <w:trHeight w:val="315"/>
          <w:jc w:val="center"/>
        </w:trPr>
        <w:tc>
          <w:tcPr>
            <w:tcW w:w="4415" w:type="dxa"/>
            <w:shd w:val="clear" w:color="auto" w:fill="auto"/>
            <w:noWrap/>
            <w:hideMark/>
          </w:tcPr>
          <w:p w14:paraId="6101FCFA" w14:textId="77777777" w:rsidR="00F77033" w:rsidRPr="00F57968" w:rsidRDefault="00F77033" w:rsidP="00F77033">
            <w:pPr>
              <w:rPr>
                <w:sz w:val="20"/>
                <w:szCs w:val="20"/>
              </w:rPr>
            </w:pPr>
            <w:r w:rsidRPr="00F57968">
              <w:rPr>
                <w:rFonts w:eastAsia="Times New Roman"/>
                <w:color w:val="000000"/>
                <w:sz w:val="20"/>
                <w:szCs w:val="20"/>
              </w:rPr>
              <w:t>Determinants of hormone therapy discontinuation among female veterans nationally</w:t>
            </w:r>
            <w:hyperlink w:anchor="_ENREF_179" w:tooltip="Haskell, 2008 #2096" w:history="1">
              <w:r>
                <w:rPr>
                  <w:rFonts w:eastAsia="Times New Roman"/>
                  <w:color w:val="000000"/>
                  <w:sz w:val="20"/>
                  <w:szCs w:val="20"/>
                </w:rPr>
                <w:fldChar w:fldCharType="begin">
                  <w:fldData xml:space="preserve">PEVuZE5vdGU+PENpdGU+PEF1dGhvcj5IYXNrZWxsPC9BdXRob3I+PFllYXI+MjAwODwvWWVhcj48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PEVuZE5vdGU+PENpdGU+PEF1dGhvcj5IYXNrZWxsPC9BdXRob3I+PFllYXI+MjAwODwvWWVhcj48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179</w:t>
              </w:r>
              <w:r>
                <w:rPr>
                  <w:rFonts w:eastAsia="Times New Roman"/>
                  <w:color w:val="000000"/>
                  <w:sz w:val="20"/>
                  <w:szCs w:val="20"/>
                </w:rPr>
                <w:fldChar w:fldCharType="end"/>
              </w:r>
            </w:hyperlink>
          </w:p>
        </w:tc>
        <w:tc>
          <w:tcPr>
            <w:tcW w:w="1805" w:type="dxa"/>
            <w:shd w:val="clear" w:color="auto" w:fill="auto"/>
            <w:noWrap/>
            <w:hideMark/>
          </w:tcPr>
          <w:p w14:paraId="2452E966"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Women’s health (hormone therapy)</w:t>
            </w:r>
          </w:p>
        </w:tc>
        <w:tc>
          <w:tcPr>
            <w:tcW w:w="1277" w:type="dxa"/>
            <w:shd w:val="clear" w:color="auto" w:fill="auto"/>
            <w:noWrap/>
            <w:hideMark/>
          </w:tcPr>
          <w:p w14:paraId="1BD0BB1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36222</w:t>
            </w:r>
          </w:p>
        </w:tc>
        <w:tc>
          <w:tcPr>
            <w:tcW w:w="4238" w:type="dxa"/>
            <w:shd w:val="clear" w:color="auto" w:fill="auto"/>
            <w:noWrap/>
            <w:hideMark/>
          </w:tcPr>
          <w:p w14:paraId="31A5E3FB"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Hormone therapy discontinuation</w:t>
            </w:r>
          </w:p>
        </w:tc>
        <w:tc>
          <w:tcPr>
            <w:tcW w:w="1072" w:type="dxa"/>
            <w:shd w:val="clear" w:color="auto" w:fill="auto"/>
            <w:noWrap/>
            <w:hideMark/>
          </w:tcPr>
          <w:p w14:paraId="4427D55F"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4731786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4FE4C78E"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w:t>
            </w:r>
          </w:p>
        </w:tc>
      </w:tr>
      <w:tr w:rsidR="00F77033" w:rsidRPr="00F57968" w14:paraId="5C768AD6" w14:textId="77777777" w:rsidTr="0042157B">
        <w:trPr>
          <w:trHeight w:val="315"/>
          <w:jc w:val="center"/>
        </w:trPr>
        <w:tc>
          <w:tcPr>
            <w:tcW w:w="4415" w:type="dxa"/>
            <w:shd w:val="clear" w:color="auto" w:fill="auto"/>
            <w:noWrap/>
            <w:hideMark/>
          </w:tcPr>
          <w:p w14:paraId="24BD4333" w14:textId="77777777" w:rsidR="00F77033" w:rsidRPr="00F57968" w:rsidRDefault="00F77033" w:rsidP="00F77033">
            <w:pPr>
              <w:rPr>
                <w:sz w:val="20"/>
                <w:szCs w:val="20"/>
              </w:rPr>
            </w:pPr>
            <w:r w:rsidRPr="00F57968">
              <w:rPr>
                <w:rFonts w:eastAsia="Times New Roman"/>
                <w:color w:val="000000"/>
                <w:sz w:val="20"/>
                <w:szCs w:val="20"/>
              </w:rPr>
              <w:t xml:space="preserve">Hormone therapy use in women veterans accessing </w:t>
            </w:r>
            <w:r>
              <w:rPr>
                <w:rFonts w:eastAsia="Times New Roman"/>
                <w:color w:val="000000"/>
                <w:sz w:val="20"/>
                <w:szCs w:val="20"/>
              </w:rPr>
              <w:t>V</w:t>
            </w:r>
            <w:r w:rsidRPr="00F57968">
              <w:rPr>
                <w:rFonts w:eastAsia="Times New Roman"/>
                <w:color w:val="000000"/>
                <w:sz w:val="20"/>
                <w:szCs w:val="20"/>
              </w:rPr>
              <w:t xml:space="preserve">eterans </w:t>
            </w:r>
            <w:r>
              <w:rPr>
                <w:rFonts w:eastAsia="Times New Roman"/>
                <w:color w:val="000000"/>
                <w:sz w:val="20"/>
                <w:szCs w:val="20"/>
              </w:rPr>
              <w:t>H</w:t>
            </w:r>
            <w:r w:rsidRPr="00F57968">
              <w:rPr>
                <w:rFonts w:eastAsia="Times New Roman"/>
                <w:color w:val="000000"/>
                <w:sz w:val="20"/>
                <w:szCs w:val="20"/>
              </w:rPr>
              <w:t xml:space="preserve">ealth </w:t>
            </w:r>
            <w:r>
              <w:rPr>
                <w:rFonts w:eastAsia="Times New Roman"/>
                <w:color w:val="000000"/>
                <w:sz w:val="20"/>
                <w:szCs w:val="20"/>
              </w:rPr>
              <w:t>A</w:t>
            </w:r>
            <w:r w:rsidRPr="00F57968">
              <w:rPr>
                <w:rFonts w:eastAsia="Times New Roman"/>
                <w:color w:val="000000"/>
                <w:sz w:val="20"/>
                <w:szCs w:val="20"/>
              </w:rPr>
              <w:t>dministration care: a national cross-sectional study</w:t>
            </w:r>
            <w:hyperlink w:anchor="_ENREF_180" w:tooltip="Gerber, 2015 #2213" w:history="1">
              <w:r>
                <w:rPr>
                  <w:rFonts w:eastAsia="Times New Roman"/>
                  <w:color w:val="000000"/>
                  <w:sz w:val="20"/>
                  <w:szCs w:val="20"/>
                </w:rPr>
                <w:fldChar w:fldCharType="begin">
                  <w:fldData xml:space="preserve">PEVuZE5vdGU+PENpdGU+PEF1dGhvcj5HZXJiZXI8L0F1dGhvcj48WWVhcj4yMDE1PC9ZZWFyPjxS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PEVuZE5vdGU+PENpdGU+PEF1dGhvcj5HZXJiZXI8L0F1dGhvcj48WWVhcj4yMDE1PC9ZZWFyPjxS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180</w:t>
              </w:r>
              <w:r>
                <w:rPr>
                  <w:rFonts w:eastAsia="Times New Roman"/>
                  <w:color w:val="000000"/>
                  <w:sz w:val="20"/>
                  <w:szCs w:val="20"/>
                </w:rPr>
                <w:fldChar w:fldCharType="end"/>
              </w:r>
            </w:hyperlink>
          </w:p>
        </w:tc>
        <w:tc>
          <w:tcPr>
            <w:tcW w:w="1805" w:type="dxa"/>
            <w:shd w:val="clear" w:color="auto" w:fill="auto"/>
            <w:noWrap/>
            <w:hideMark/>
          </w:tcPr>
          <w:p w14:paraId="0BC7BC58"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Women’s health (hormone therapy)</w:t>
            </w:r>
          </w:p>
        </w:tc>
        <w:tc>
          <w:tcPr>
            <w:tcW w:w="1277" w:type="dxa"/>
            <w:shd w:val="clear" w:color="auto" w:fill="auto"/>
            <w:noWrap/>
            <w:hideMark/>
          </w:tcPr>
          <w:p w14:paraId="08913405"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157195</w:t>
            </w:r>
          </w:p>
        </w:tc>
        <w:tc>
          <w:tcPr>
            <w:tcW w:w="4238" w:type="dxa"/>
            <w:shd w:val="clear" w:color="auto" w:fill="auto"/>
            <w:noWrap/>
            <w:hideMark/>
          </w:tcPr>
          <w:p w14:paraId="45855232"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Rx of HT (hormone therapy)</w:t>
            </w:r>
          </w:p>
        </w:tc>
        <w:tc>
          <w:tcPr>
            <w:tcW w:w="1072" w:type="dxa"/>
            <w:shd w:val="clear" w:color="auto" w:fill="auto"/>
            <w:noWrap/>
            <w:hideMark/>
          </w:tcPr>
          <w:p w14:paraId="26AF32B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2A395532"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74863A4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3</w:t>
            </w:r>
          </w:p>
        </w:tc>
      </w:tr>
      <w:tr w:rsidR="00F77033" w:rsidRPr="00F57968" w14:paraId="5EF4032B" w14:textId="77777777" w:rsidTr="0042157B">
        <w:trPr>
          <w:trHeight w:val="315"/>
          <w:jc w:val="center"/>
        </w:trPr>
        <w:tc>
          <w:tcPr>
            <w:tcW w:w="4415" w:type="dxa"/>
            <w:shd w:val="clear" w:color="auto" w:fill="auto"/>
            <w:noWrap/>
            <w:hideMark/>
          </w:tcPr>
          <w:p w14:paraId="4AB913E0" w14:textId="77777777" w:rsidR="00F77033" w:rsidRPr="00F57968" w:rsidRDefault="00F77033" w:rsidP="00F77033">
            <w:pPr>
              <w:rPr>
                <w:sz w:val="20"/>
                <w:szCs w:val="20"/>
              </w:rPr>
            </w:pPr>
            <w:r w:rsidRPr="00F57968">
              <w:rPr>
                <w:rFonts w:eastAsia="Times New Roman"/>
                <w:color w:val="000000"/>
                <w:sz w:val="20"/>
                <w:szCs w:val="20"/>
              </w:rPr>
              <w:t>Infertility care among OEF/OIF/OND women veterans in the Department of Veterans Affairs</w:t>
            </w:r>
            <w:hyperlink w:anchor="_ENREF_182" w:tooltip="Mattocks, 2015 #5318" w:history="1">
              <w:r>
                <w:rPr>
                  <w:rFonts w:eastAsia="Times New Roman"/>
                  <w:color w:val="000000"/>
                  <w:sz w:val="20"/>
                  <w:szCs w:val="20"/>
                </w:rPr>
                <w:fldChar w:fldCharType="begin">
                  <w:fldData xml:space="preserve">PEVuZE5vdGU+PENpdGU+PEF1dGhvcj5NYXR0b2NrczwvQXV0aG9yPjxZZWFyPjIwMTU8L1llYXI+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PEVuZE5vdGU+PENpdGU+PEF1dGhvcj5NYXR0b2NrczwvQXV0aG9yPjxZZWFyPjIwMTU8L1llYXI+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182</w:t>
              </w:r>
              <w:r>
                <w:rPr>
                  <w:rFonts w:eastAsia="Times New Roman"/>
                  <w:color w:val="000000"/>
                  <w:sz w:val="20"/>
                  <w:szCs w:val="20"/>
                </w:rPr>
                <w:fldChar w:fldCharType="end"/>
              </w:r>
            </w:hyperlink>
          </w:p>
        </w:tc>
        <w:tc>
          <w:tcPr>
            <w:tcW w:w="1805" w:type="dxa"/>
            <w:shd w:val="clear" w:color="auto" w:fill="auto"/>
            <w:noWrap/>
            <w:hideMark/>
          </w:tcPr>
          <w:p w14:paraId="393C53F0"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Women’s health (Reproductive health)</w:t>
            </w:r>
          </w:p>
        </w:tc>
        <w:tc>
          <w:tcPr>
            <w:tcW w:w="1277" w:type="dxa"/>
            <w:shd w:val="clear" w:color="auto" w:fill="auto"/>
            <w:noWrap/>
            <w:hideMark/>
          </w:tcPr>
          <w:p w14:paraId="5A6CF6AD"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1323</w:t>
            </w:r>
          </w:p>
        </w:tc>
        <w:tc>
          <w:tcPr>
            <w:tcW w:w="4238" w:type="dxa"/>
            <w:shd w:val="clear" w:color="auto" w:fill="auto"/>
            <w:noWrap/>
            <w:hideMark/>
          </w:tcPr>
          <w:p w14:paraId="2140388B"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Received an infertility assessment</w:t>
            </w:r>
          </w:p>
        </w:tc>
        <w:tc>
          <w:tcPr>
            <w:tcW w:w="1072" w:type="dxa"/>
            <w:shd w:val="clear" w:color="auto" w:fill="auto"/>
            <w:noWrap/>
            <w:hideMark/>
          </w:tcPr>
          <w:p w14:paraId="37C6035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427AE81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02678C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r w:rsidR="00F77033" w:rsidRPr="00F57968" w14:paraId="483092A3" w14:textId="77777777" w:rsidTr="0042157B">
        <w:trPr>
          <w:trHeight w:val="315"/>
          <w:jc w:val="center"/>
        </w:trPr>
        <w:tc>
          <w:tcPr>
            <w:tcW w:w="4415" w:type="dxa"/>
            <w:shd w:val="clear" w:color="auto" w:fill="auto"/>
            <w:noWrap/>
            <w:hideMark/>
          </w:tcPr>
          <w:p w14:paraId="522A6E26" w14:textId="77777777" w:rsidR="00F77033" w:rsidRPr="00F57968" w:rsidRDefault="00F77033" w:rsidP="00F77033">
            <w:pPr>
              <w:rPr>
                <w:rFonts w:eastAsia="Times New Roman"/>
                <w:color w:val="000000"/>
                <w:sz w:val="20"/>
                <w:szCs w:val="20"/>
              </w:rPr>
            </w:pPr>
            <w:r w:rsidRPr="00A136E7">
              <w:rPr>
                <w:rFonts w:eastAsia="Times New Roman"/>
                <w:color w:val="000000"/>
                <w:sz w:val="20"/>
                <w:szCs w:val="20"/>
              </w:rPr>
              <w:t>Women Veterans ambulatory care use project, phase II</w:t>
            </w:r>
            <w:hyperlink w:anchor="_ENREF_184" w:tooltip="Washington, 2009 #5701"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&lt;EndNote&gt;&lt;Cite&gt;&lt;Author&gt;Washington&lt;/Author&gt;&lt;Year&gt;2009&lt;/Year&gt;&lt;RecNum&gt;5701&lt;/RecNum&gt;&lt;DisplayText&gt;&lt;style face="superscript"&gt;184&lt;/style&gt;&lt;/DisplayText&gt;&lt;record&gt;&lt;rec-number&gt;5701&lt;/rec-number&gt;&lt;foreign-keys&gt;&lt;key app="EN" db-id="srfz5pzfd9s09aessv7x0wasvr2feta0vwr0" timestamp="1480265692"&gt;5701&lt;/key&gt;&lt;/foreign-keys&gt;&lt;ref-type name="Web Page"&gt;12&lt;/ref-type&gt;&lt;contributors&gt;&lt;authors&gt;&lt;author&gt;Washington, DL&lt;/author&gt;&lt;/authors&gt;&lt;/contributors&gt;&lt;titles&gt;&lt;title&gt;Women Veterans ambulatory care use project, phase II&lt;/title&gt;&lt;/titles&gt;&lt;volume&gt;2016&lt;/volume&gt;&lt;number&gt;November 14&lt;/number&gt;&lt;dates&gt;&lt;year&gt;2009&lt;/year&gt;&lt;/dates&gt;&lt;publisher&gt;HSR&amp;amp;D study (IAE 06-083)&lt;/publisher&gt;&lt;urls&gt;&lt;related-urls&gt;&lt;url&gt;http://www.hsrd.research.va.gov/research/abstracts.cfm?Project_ID=2141696839&lt;/url&gt;&lt;/related-urls&gt;&lt;/urls&gt;&lt;custom1&gt;HSRD site (study site)&lt;/custom1&gt;&lt;custom2&gt;KQ1&lt;/custom2&gt;&lt;custom3&gt;Disability, Distance, Race-AA-Black, Race-Hispanic&lt;/custom3&gt;&lt;custom5&gt;I&lt;/custom5&gt;&lt;custom6&gt;Allie&lt;/custom6&gt;&lt;custom7&gt;Include (HSRD site)&lt;/custom7&gt;&lt;/record&gt;&lt;/Cite&gt;&lt;/EndNote&gt;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184</w:t>
              </w:r>
              <w:r>
                <w:rPr>
                  <w:rFonts w:eastAsia="Times New Roman"/>
                  <w:color w:val="000000"/>
                  <w:sz w:val="20"/>
                  <w:szCs w:val="20"/>
                </w:rPr>
                <w:fldChar w:fldCharType="end"/>
              </w:r>
            </w:hyperlink>
          </w:p>
        </w:tc>
        <w:tc>
          <w:tcPr>
            <w:tcW w:w="1805" w:type="dxa"/>
            <w:shd w:val="clear" w:color="auto" w:fill="auto"/>
            <w:noWrap/>
            <w:hideMark/>
          </w:tcPr>
          <w:p w14:paraId="40D094C0"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Women's health</w:t>
            </w:r>
          </w:p>
        </w:tc>
        <w:tc>
          <w:tcPr>
            <w:tcW w:w="1277" w:type="dxa"/>
            <w:shd w:val="clear" w:color="auto" w:fill="auto"/>
            <w:noWrap/>
            <w:hideMark/>
          </w:tcPr>
          <w:p w14:paraId="1CE767A3"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2174</w:t>
            </w:r>
          </w:p>
        </w:tc>
        <w:tc>
          <w:tcPr>
            <w:tcW w:w="4238" w:type="dxa"/>
            <w:shd w:val="clear" w:color="auto" w:fill="auto"/>
            <w:noWrap/>
            <w:hideMark/>
          </w:tcPr>
          <w:p w14:paraId="747FA28A" w14:textId="77777777" w:rsidR="00F77033" w:rsidRPr="00F57968" w:rsidRDefault="00F77033" w:rsidP="00F77033">
            <w:pPr>
              <w:rPr>
                <w:rFonts w:eastAsia="Times New Roman"/>
                <w:color w:val="000000"/>
                <w:sz w:val="20"/>
                <w:szCs w:val="20"/>
              </w:rPr>
            </w:pPr>
            <w:r w:rsidRPr="00F57968">
              <w:rPr>
                <w:rFonts w:eastAsia="Times New Roman"/>
                <w:color w:val="000000"/>
                <w:sz w:val="20"/>
                <w:szCs w:val="20"/>
              </w:rPr>
              <w:t>Utilization of VA mental health care</w:t>
            </w:r>
          </w:p>
        </w:tc>
        <w:tc>
          <w:tcPr>
            <w:tcW w:w="1072" w:type="dxa"/>
            <w:shd w:val="clear" w:color="auto" w:fill="auto"/>
            <w:noWrap/>
            <w:hideMark/>
          </w:tcPr>
          <w:p w14:paraId="5F8B8F87"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080E1094"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1E9EABC6" w14:textId="77777777" w:rsidR="00F77033" w:rsidRPr="00F57968" w:rsidRDefault="00F77033" w:rsidP="00F77033">
            <w:pPr>
              <w:jc w:val="center"/>
              <w:rPr>
                <w:rFonts w:eastAsia="Times New Roman"/>
                <w:color w:val="000000"/>
                <w:sz w:val="20"/>
                <w:szCs w:val="20"/>
              </w:rPr>
            </w:pPr>
            <w:r w:rsidRPr="00F57968">
              <w:rPr>
                <w:rFonts w:eastAsia="Times New Roman"/>
                <w:color w:val="000000"/>
                <w:sz w:val="20"/>
                <w:szCs w:val="20"/>
              </w:rPr>
              <w:t>0</w:t>
            </w:r>
          </w:p>
        </w:tc>
      </w:tr>
    </w:tbl>
    <w:p w14:paraId="7F3BD69C" w14:textId="77777777" w:rsidR="007F74F0" w:rsidRDefault="007F74F0">
      <w:pPr>
        <w:spacing w:after="200" w:line="276" w:lineRule="auto"/>
        <w:rPr>
          <w:rFonts w:eastAsia="MS Mincho"/>
          <w:b/>
        </w:rPr>
      </w:pPr>
      <w:r>
        <w:rPr>
          <w:rFonts w:eastAsia="MS Mincho"/>
          <w:b/>
        </w:rPr>
        <w:br w:type="page"/>
      </w:r>
    </w:p>
    <w:p w14:paraId="35A528EA" w14:textId="55A50CF6" w:rsidR="007F74F0" w:rsidRDefault="007F74F0" w:rsidP="00766FFA">
      <w:pPr>
        <w:contextualSpacing/>
        <w:jc w:val="center"/>
        <w:outlineLvl w:val="0"/>
        <w:rPr>
          <w:rFonts w:eastAsia="MS Mincho"/>
          <w:b/>
        </w:rPr>
      </w:pPr>
      <w:bookmarkStart w:id="384" w:name="_Toc468294655"/>
      <w:r w:rsidRPr="007F74F0">
        <w:rPr>
          <w:rFonts w:eastAsia="MS Mincho"/>
          <w:b/>
        </w:rPr>
        <w:t xml:space="preserve">Supplemental Digital Content </w:t>
      </w:r>
      <w:r w:rsidR="0043752A">
        <w:rPr>
          <w:rFonts w:eastAsia="MS Mincho"/>
          <w:b/>
        </w:rPr>
        <w:t>16</w:t>
      </w:r>
      <w:r w:rsidR="000763A1">
        <w:rPr>
          <w:rFonts w:eastAsia="MS Mincho"/>
          <w:b/>
        </w:rPr>
        <w:t xml:space="preserve">. Evidence Map: </w:t>
      </w:r>
      <w:r w:rsidR="000763A1" w:rsidRPr="000763A1">
        <w:rPr>
          <w:rFonts w:eastAsia="MS Mincho"/>
          <w:b/>
        </w:rPr>
        <w:t>Health Disparities in VHA Patients by Race/Ethnicity – American Indian/Alaska Native</w:t>
      </w:r>
      <w:bookmarkEnd w:id="384"/>
    </w:p>
    <w:p w14:paraId="1C1F77CB" w14:textId="77777777" w:rsidR="0043752A" w:rsidRDefault="0043752A" w:rsidP="007F74F0">
      <w:pPr>
        <w:jc w:val="center"/>
        <w:rPr>
          <w:rFonts w:eastAsia="MS Mincho"/>
          <w:b/>
        </w:rPr>
      </w:pPr>
    </w:p>
    <w:p w14:paraId="395CB4AC" w14:textId="7D424DD2" w:rsidR="00BA519B" w:rsidRDefault="0028718F" w:rsidP="007F74F0">
      <w:pPr>
        <w:jc w:val="center"/>
        <w:rPr>
          <w:rFonts w:eastAsia="MS Mincho"/>
          <w:b/>
        </w:rPr>
      </w:pPr>
      <w:r>
        <w:rPr>
          <w:rFonts w:eastAsia="MS Mincho"/>
          <w:b/>
        </w:rPr>
        <w:pict w14:anchorId="054656A5">
          <v:shape id="_x0000_i1026" type="#_x0000_t75" style="width:646pt;height:374pt">
            <v:imagedata r:id="rId132" o:title="native_american" croptop="7167f"/>
          </v:shape>
        </w:pict>
      </w:r>
    </w:p>
    <w:p w14:paraId="0FE6B3C4" w14:textId="77777777" w:rsidR="00521818" w:rsidRDefault="00521818" w:rsidP="007F74F0">
      <w:pPr>
        <w:jc w:val="center"/>
        <w:rPr>
          <w:rFonts w:eastAsia="MS Mincho"/>
          <w:b/>
        </w:rPr>
      </w:pPr>
    </w:p>
    <w:p w14:paraId="0932C0F4" w14:textId="77777777" w:rsidR="00521818" w:rsidRPr="00521818" w:rsidRDefault="00521818" w:rsidP="00521818">
      <w:pPr>
        <w:spacing w:after="200" w:line="276" w:lineRule="auto"/>
        <w:rPr>
          <w:sz w:val="22"/>
          <w:szCs w:val="22"/>
        </w:rPr>
      </w:pPr>
      <w:r w:rsidRPr="00521818">
        <w:rPr>
          <w:b/>
          <w:color w:val="222222"/>
          <w:sz w:val="22"/>
          <w:szCs w:val="22"/>
          <w:shd w:val="clear" w:color="auto" w:fill="FFFFFF"/>
        </w:rPr>
        <w:t xml:space="preserve">Legend: </w:t>
      </w:r>
      <w:r w:rsidRPr="00521818">
        <w:rPr>
          <w:color w:val="222222"/>
          <w:sz w:val="22"/>
          <w:szCs w:val="22"/>
          <w:shd w:val="clear" w:color="auto" w:fill="FFFFFF"/>
        </w:rPr>
        <w:t>The bubble plot shows the number of studies identified (y-axis) that provided evidence of no disparity, mixed or unclear findings, or a disparity (x-axis) for each outcome category (utilization, quality, patient health outcomes). Bubble size represents the mean confidence score, with a range of -1 to 4.</w:t>
      </w:r>
    </w:p>
    <w:p w14:paraId="6E42869A" w14:textId="77777777" w:rsidR="00521818" w:rsidRDefault="00521818">
      <w:pPr>
        <w:spacing w:after="200" w:line="276" w:lineRule="auto"/>
        <w:rPr>
          <w:rFonts w:eastAsia="MS Mincho"/>
          <w:b/>
        </w:rPr>
      </w:pPr>
    </w:p>
    <w:p w14:paraId="7D5E3B08" w14:textId="77777777" w:rsidR="0043752A" w:rsidRDefault="0043752A">
      <w:pPr>
        <w:spacing w:after="200" w:line="276" w:lineRule="auto"/>
        <w:rPr>
          <w:rFonts w:eastAsia="MS Mincho"/>
          <w:b/>
        </w:rPr>
      </w:pPr>
      <w:r>
        <w:rPr>
          <w:rFonts w:eastAsia="MS Mincho"/>
          <w:b/>
        </w:rPr>
        <w:br w:type="page"/>
      </w:r>
    </w:p>
    <w:p w14:paraId="230BAF4C" w14:textId="15A894E7" w:rsidR="0043752A" w:rsidRDefault="0043752A" w:rsidP="00766FFA">
      <w:pPr>
        <w:contextualSpacing/>
        <w:jc w:val="center"/>
        <w:outlineLvl w:val="0"/>
        <w:rPr>
          <w:rFonts w:eastAsia="MS Mincho"/>
          <w:b/>
        </w:rPr>
      </w:pPr>
      <w:bookmarkStart w:id="385" w:name="_Toc468294656"/>
      <w:r w:rsidRPr="007F74F0">
        <w:rPr>
          <w:rFonts w:eastAsia="MS Mincho"/>
          <w:b/>
        </w:rPr>
        <w:t xml:space="preserve">Supplemental Digital Content </w:t>
      </w:r>
      <w:r>
        <w:rPr>
          <w:rFonts w:eastAsia="MS Mincho"/>
          <w:b/>
        </w:rPr>
        <w:t>17.</w:t>
      </w:r>
      <w:r w:rsidR="000763A1" w:rsidRPr="000763A1">
        <w:rPr>
          <w:rFonts w:eastAsia="MS Mincho"/>
          <w:b/>
        </w:rPr>
        <w:t xml:space="preserve"> </w:t>
      </w:r>
      <w:r w:rsidR="000763A1">
        <w:rPr>
          <w:rFonts w:eastAsia="MS Mincho"/>
          <w:b/>
        </w:rPr>
        <w:t xml:space="preserve">Table: </w:t>
      </w:r>
      <w:r w:rsidR="000763A1" w:rsidRPr="000763A1">
        <w:rPr>
          <w:rFonts w:eastAsia="MS Mincho"/>
          <w:b/>
        </w:rPr>
        <w:t>Health Disparities in VHA Patients by Race/Ethnicity – American Indian/Alaska Native</w:t>
      </w:r>
      <w:bookmarkEnd w:id="385"/>
    </w:p>
    <w:p w14:paraId="1250C729" w14:textId="77777777" w:rsidR="0043752A" w:rsidRDefault="0043752A" w:rsidP="007F74F0">
      <w:pPr>
        <w:jc w:val="center"/>
        <w:rPr>
          <w:rFonts w:eastAsia="MS Mincho"/>
          <w:b/>
        </w:rPr>
      </w:pPr>
    </w:p>
    <w:tbl>
      <w:tblPr>
        <w:tblW w:w="14675"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893"/>
        <w:gridCol w:w="2250"/>
        <w:gridCol w:w="1447"/>
        <w:gridCol w:w="4313"/>
        <w:gridCol w:w="1072"/>
        <w:gridCol w:w="972"/>
        <w:gridCol w:w="728"/>
      </w:tblGrid>
      <w:tr w:rsidR="00F77033" w:rsidRPr="00F57968" w14:paraId="59174BED" w14:textId="77777777" w:rsidTr="0042157B">
        <w:trPr>
          <w:trHeight w:val="319"/>
          <w:tblHeader/>
          <w:jc w:val="center"/>
        </w:trPr>
        <w:tc>
          <w:tcPr>
            <w:tcW w:w="3893" w:type="dxa"/>
            <w:shd w:val="clear" w:color="auto" w:fill="auto"/>
            <w:noWrap/>
            <w:vAlign w:val="center"/>
          </w:tcPr>
          <w:p w14:paraId="794508DD" w14:textId="77777777" w:rsidR="00F77033" w:rsidRPr="00AE008A" w:rsidRDefault="00F77033" w:rsidP="00F77033">
            <w:pPr>
              <w:rPr>
                <w:rFonts w:eastAsia="Times New Roman"/>
                <w:color w:val="000000"/>
                <w:sz w:val="20"/>
                <w:szCs w:val="20"/>
              </w:rPr>
            </w:pPr>
            <w:r w:rsidRPr="00F57968">
              <w:rPr>
                <w:rFonts w:eastAsia="Times New Roman"/>
                <w:i/>
                <w:color w:val="000000"/>
                <w:sz w:val="20"/>
                <w:szCs w:val="20"/>
              </w:rPr>
              <w:t>Title</w:t>
            </w:r>
          </w:p>
        </w:tc>
        <w:tc>
          <w:tcPr>
            <w:tcW w:w="2250" w:type="dxa"/>
            <w:shd w:val="clear" w:color="auto" w:fill="auto"/>
            <w:noWrap/>
            <w:vAlign w:val="center"/>
          </w:tcPr>
          <w:p w14:paraId="6871FF5E" w14:textId="77777777" w:rsidR="00F77033" w:rsidRPr="00F57968" w:rsidRDefault="00F77033" w:rsidP="00F77033">
            <w:pPr>
              <w:rPr>
                <w:rFonts w:eastAsia="Times New Roman"/>
                <w:sz w:val="20"/>
                <w:szCs w:val="20"/>
              </w:rPr>
            </w:pPr>
            <w:r w:rsidRPr="00F57968">
              <w:rPr>
                <w:rFonts w:eastAsia="Times New Roman"/>
                <w:i/>
                <w:color w:val="000000"/>
                <w:sz w:val="20"/>
                <w:szCs w:val="20"/>
              </w:rPr>
              <w:t>Clinical area</w:t>
            </w:r>
          </w:p>
        </w:tc>
        <w:tc>
          <w:tcPr>
            <w:tcW w:w="1447" w:type="dxa"/>
            <w:shd w:val="clear" w:color="auto" w:fill="auto"/>
            <w:noWrap/>
            <w:vAlign w:val="center"/>
          </w:tcPr>
          <w:p w14:paraId="785EA75D" w14:textId="77777777" w:rsidR="00F77033" w:rsidRPr="00F57968" w:rsidRDefault="00F77033" w:rsidP="00F77033">
            <w:pPr>
              <w:jc w:val="center"/>
              <w:rPr>
                <w:rFonts w:eastAsia="Times New Roman"/>
                <w:sz w:val="20"/>
                <w:szCs w:val="20"/>
              </w:rPr>
            </w:pPr>
            <w:r w:rsidRPr="00F57968">
              <w:rPr>
                <w:rFonts w:eastAsia="Times New Roman"/>
                <w:i/>
                <w:color w:val="000000"/>
                <w:sz w:val="20"/>
                <w:szCs w:val="20"/>
              </w:rPr>
              <w:t>Total N</w:t>
            </w:r>
          </w:p>
        </w:tc>
        <w:tc>
          <w:tcPr>
            <w:tcW w:w="4313" w:type="dxa"/>
            <w:shd w:val="clear" w:color="auto" w:fill="auto"/>
            <w:noWrap/>
            <w:vAlign w:val="center"/>
          </w:tcPr>
          <w:p w14:paraId="6247A267" w14:textId="77777777" w:rsidR="00F77033" w:rsidRPr="00F57968" w:rsidRDefault="00F77033" w:rsidP="00F77033">
            <w:pPr>
              <w:rPr>
                <w:rFonts w:eastAsia="Times New Roman"/>
                <w:sz w:val="20"/>
                <w:szCs w:val="20"/>
              </w:rPr>
            </w:pPr>
            <w:r w:rsidRPr="00F57968">
              <w:rPr>
                <w:rFonts w:eastAsia="Times New Roman"/>
                <w:i/>
                <w:color w:val="000000"/>
                <w:sz w:val="20"/>
                <w:szCs w:val="20"/>
              </w:rPr>
              <w:t>Outcomes</w:t>
            </w:r>
          </w:p>
        </w:tc>
        <w:tc>
          <w:tcPr>
            <w:tcW w:w="1072" w:type="dxa"/>
            <w:shd w:val="clear" w:color="auto" w:fill="auto"/>
            <w:noWrap/>
            <w:vAlign w:val="center"/>
          </w:tcPr>
          <w:p w14:paraId="712E40ED" w14:textId="77777777" w:rsidR="00F77033" w:rsidRPr="00F57968" w:rsidRDefault="00F77033" w:rsidP="00F77033">
            <w:pPr>
              <w:jc w:val="center"/>
              <w:rPr>
                <w:rFonts w:eastAsia="Times New Roman"/>
                <w:sz w:val="20"/>
                <w:szCs w:val="20"/>
              </w:rPr>
            </w:pPr>
            <w:r w:rsidRPr="00F57968">
              <w:rPr>
                <w:rFonts w:eastAsia="Times New Roman"/>
                <w:i/>
                <w:color w:val="000000"/>
                <w:sz w:val="20"/>
                <w:szCs w:val="20"/>
              </w:rPr>
              <w:t>Category</w:t>
            </w:r>
          </w:p>
        </w:tc>
        <w:tc>
          <w:tcPr>
            <w:tcW w:w="972" w:type="dxa"/>
            <w:shd w:val="clear" w:color="auto" w:fill="auto"/>
            <w:noWrap/>
            <w:vAlign w:val="center"/>
          </w:tcPr>
          <w:p w14:paraId="167DB970" w14:textId="77777777" w:rsidR="00F77033" w:rsidRPr="00F57968" w:rsidRDefault="00F77033" w:rsidP="00F77033">
            <w:pPr>
              <w:jc w:val="center"/>
              <w:rPr>
                <w:rFonts w:eastAsia="Times New Roman"/>
                <w:sz w:val="20"/>
                <w:szCs w:val="20"/>
              </w:rPr>
            </w:pPr>
            <w:r w:rsidRPr="00F57968">
              <w:rPr>
                <w:rFonts w:eastAsia="Times New Roman"/>
                <w:i/>
                <w:color w:val="000000"/>
                <w:sz w:val="20"/>
                <w:szCs w:val="20"/>
              </w:rPr>
              <w:t>Disparity</w:t>
            </w:r>
          </w:p>
        </w:tc>
        <w:tc>
          <w:tcPr>
            <w:tcW w:w="728" w:type="dxa"/>
            <w:shd w:val="clear" w:color="auto" w:fill="auto"/>
            <w:noWrap/>
            <w:vAlign w:val="center"/>
          </w:tcPr>
          <w:p w14:paraId="703FC28B" w14:textId="77777777" w:rsidR="00F77033" w:rsidRPr="00F57968" w:rsidRDefault="00F77033" w:rsidP="00F77033">
            <w:pPr>
              <w:jc w:val="center"/>
              <w:rPr>
                <w:rFonts w:eastAsia="Times New Roman"/>
                <w:sz w:val="20"/>
                <w:szCs w:val="20"/>
              </w:rPr>
            </w:pPr>
            <w:r w:rsidRPr="00F57968">
              <w:rPr>
                <w:rFonts w:eastAsia="Times New Roman"/>
                <w:i/>
                <w:color w:val="000000"/>
                <w:sz w:val="20"/>
                <w:szCs w:val="20"/>
              </w:rPr>
              <w:t>Confi-dence</w:t>
            </w:r>
          </w:p>
        </w:tc>
      </w:tr>
      <w:tr w:rsidR="00F77033" w:rsidRPr="00F57968" w14:paraId="516C948B" w14:textId="77777777" w:rsidTr="0042157B">
        <w:trPr>
          <w:trHeight w:val="319"/>
          <w:jc w:val="center"/>
        </w:trPr>
        <w:tc>
          <w:tcPr>
            <w:tcW w:w="3893" w:type="dxa"/>
            <w:shd w:val="clear" w:color="auto" w:fill="auto"/>
            <w:noWrap/>
          </w:tcPr>
          <w:p w14:paraId="6DC89FA2" w14:textId="77777777" w:rsidR="00F77033" w:rsidRPr="00F57968" w:rsidRDefault="00F77033" w:rsidP="00F77033">
            <w:pPr>
              <w:rPr>
                <w:sz w:val="20"/>
                <w:szCs w:val="20"/>
              </w:rPr>
            </w:pPr>
            <w:r w:rsidRPr="00AE008A">
              <w:rPr>
                <w:rFonts w:eastAsia="Times New Roman"/>
                <w:color w:val="000000"/>
                <w:sz w:val="20"/>
                <w:szCs w:val="20"/>
              </w:rPr>
              <w:t>Association between race and survival of patients with non-small-cell lung cancer in the United States Veteran Affairs population</w:t>
            </w:r>
            <w:hyperlink w:anchor="_ENREF_1" w:tooltip="Ganti, 2014 #2236" w:history="1">
              <w:r>
                <w:rPr>
                  <w:rFonts w:eastAsia="Times New Roman"/>
                  <w:color w:val="000000"/>
                  <w:sz w:val="20"/>
                  <w:szCs w:val="20"/>
                </w:rPr>
                <w:fldChar w:fldCharType="begin">
                  <w:fldData xml:space="preserve">PEVuZE5vdGU+PENpdGU+PEF1dGhvcj5HYW50aTwvQXV0aG9yPjxZZWFyPjIwMTQ8L1llYXI+PFJl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PEVuZE5vdGU+PENpdGU+PEF1dGhvcj5HYW50aTwvQXV0aG9yPjxZZWFyPjIwMTQ8L1llYXI+PFJl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w:t>
              </w:r>
              <w:r>
                <w:rPr>
                  <w:rFonts w:eastAsia="Times New Roman"/>
                  <w:color w:val="000000"/>
                  <w:sz w:val="20"/>
                  <w:szCs w:val="20"/>
                </w:rPr>
                <w:fldChar w:fldCharType="end"/>
              </w:r>
            </w:hyperlink>
          </w:p>
        </w:tc>
        <w:tc>
          <w:tcPr>
            <w:tcW w:w="2250" w:type="dxa"/>
            <w:shd w:val="clear" w:color="auto" w:fill="auto"/>
            <w:noWrap/>
            <w:hideMark/>
          </w:tcPr>
          <w:p w14:paraId="44A0F034" w14:textId="77777777" w:rsidR="00F77033" w:rsidRPr="00F57968" w:rsidRDefault="00F77033" w:rsidP="00F77033">
            <w:pPr>
              <w:rPr>
                <w:rFonts w:eastAsia="Times New Roman"/>
                <w:sz w:val="20"/>
                <w:szCs w:val="20"/>
              </w:rPr>
            </w:pPr>
            <w:r w:rsidRPr="00F57968">
              <w:rPr>
                <w:rFonts w:eastAsia="Times New Roman"/>
                <w:sz w:val="20"/>
                <w:szCs w:val="20"/>
              </w:rPr>
              <w:t>Cancer (</w:t>
            </w:r>
            <w:r w:rsidRPr="00964A3A">
              <w:rPr>
                <w:rFonts w:eastAsia="Times New Roman"/>
                <w:color w:val="000000"/>
                <w:sz w:val="20"/>
                <w:szCs w:val="20"/>
              </w:rPr>
              <w:t>non-small cell lung carcinoma</w:t>
            </w:r>
            <w:r w:rsidRPr="00F57968">
              <w:rPr>
                <w:rFonts w:eastAsia="Times New Roman"/>
                <w:sz w:val="20"/>
                <w:szCs w:val="20"/>
              </w:rPr>
              <w:t>)</w:t>
            </w:r>
          </w:p>
        </w:tc>
        <w:tc>
          <w:tcPr>
            <w:tcW w:w="1447" w:type="dxa"/>
            <w:shd w:val="clear" w:color="auto" w:fill="auto"/>
            <w:noWrap/>
            <w:hideMark/>
          </w:tcPr>
          <w:p w14:paraId="6D2BD986" w14:textId="77777777" w:rsidR="00F77033" w:rsidRPr="00F57968" w:rsidRDefault="00F77033" w:rsidP="00F77033">
            <w:pPr>
              <w:jc w:val="center"/>
              <w:rPr>
                <w:rFonts w:eastAsia="Times New Roman"/>
                <w:sz w:val="20"/>
                <w:szCs w:val="20"/>
              </w:rPr>
            </w:pPr>
            <w:r w:rsidRPr="00F57968">
              <w:rPr>
                <w:rFonts w:eastAsia="Times New Roman"/>
                <w:sz w:val="20"/>
                <w:szCs w:val="20"/>
              </w:rPr>
              <w:t>82414</w:t>
            </w:r>
          </w:p>
        </w:tc>
        <w:tc>
          <w:tcPr>
            <w:tcW w:w="4313" w:type="dxa"/>
            <w:shd w:val="clear" w:color="auto" w:fill="auto"/>
            <w:noWrap/>
            <w:hideMark/>
          </w:tcPr>
          <w:p w14:paraId="4644D354" w14:textId="77777777" w:rsidR="00F77033" w:rsidRPr="00F57968" w:rsidRDefault="00F77033" w:rsidP="00F77033">
            <w:pPr>
              <w:rPr>
                <w:rFonts w:eastAsia="Times New Roman"/>
                <w:sz w:val="20"/>
                <w:szCs w:val="20"/>
              </w:rPr>
            </w:pPr>
            <w:r w:rsidRPr="00F57968">
              <w:rPr>
                <w:rFonts w:eastAsia="Times New Roman"/>
                <w:sz w:val="20"/>
                <w:szCs w:val="20"/>
              </w:rPr>
              <w:t>Mortality</w:t>
            </w:r>
          </w:p>
        </w:tc>
        <w:tc>
          <w:tcPr>
            <w:tcW w:w="1072" w:type="dxa"/>
            <w:shd w:val="clear" w:color="auto" w:fill="auto"/>
            <w:noWrap/>
            <w:hideMark/>
          </w:tcPr>
          <w:p w14:paraId="596C1BD9" w14:textId="77777777" w:rsidR="00F77033" w:rsidRPr="00F57968" w:rsidRDefault="00F77033" w:rsidP="00F77033">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237547F9" w14:textId="77777777" w:rsidR="00F77033" w:rsidRPr="00F57968" w:rsidRDefault="00F77033" w:rsidP="00F77033">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6556E3C3" w14:textId="77777777" w:rsidR="00F77033" w:rsidRPr="00F57968" w:rsidRDefault="00F77033" w:rsidP="00F77033">
            <w:pPr>
              <w:jc w:val="center"/>
              <w:rPr>
                <w:rFonts w:eastAsia="Times New Roman"/>
                <w:sz w:val="20"/>
                <w:szCs w:val="20"/>
              </w:rPr>
            </w:pPr>
            <w:r w:rsidRPr="00F57968">
              <w:rPr>
                <w:rFonts w:eastAsia="Times New Roman"/>
                <w:sz w:val="20"/>
                <w:szCs w:val="20"/>
              </w:rPr>
              <w:t>1</w:t>
            </w:r>
          </w:p>
        </w:tc>
      </w:tr>
      <w:tr w:rsidR="00F77033" w:rsidRPr="00F57968" w14:paraId="7A352AE8" w14:textId="77777777" w:rsidTr="0042157B">
        <w:trPr>
          <w:trHeight w:val="319"/>
          <w:jc w:val="center"/>
        </w:trPr>
        <w:tc>
          <w:tcPr>
            <w:tcW w:w="3893" w:type="dxa"/>
            <w:shd w:val="clear" w:color="auto" w:fill="auto"/>
            <w:noWrap/>
            <w:hideMark/>
          </w:tcPr>
          <w:p w14:paraId="4D8B7721" w14:textId="77777777" w:rsidR="00F77033" w:rsidRPr="00F57968" w:rsidRDefault="00F77033" w:rsidP="00F77033">
            <w:pPr>
              <w:rPr>
                <w:sz w:val="20"/>
                <w:szCs w:val="20"/>
              </w:rPr>
            </w:pPr>
            <w:r>
              <w:rPr>
                <w:noProof/>
                <w:sz w:val="20"/>
                <w:szCs w:val="20"/>
              </w:rPr>
              <w:t>Demographic determinants of response to statin medications</w:t>
            </w:r>
            <w:hyperlink w:anchor="_ENREF_36" w:tooltip="Cone, 2011 #5374" w:history="1">
              <w:r>
                <w:rPr>
                  <w:sz w:val="20"/>
                  <w:szCs w:val="20"/>
                </w:rPr>
                <w:fldChar w:fldCharType="begin">
                  <w:fldData xml:space="preserve">PEVuZE5vdGU+PENpdGU+PEF1dGhvcj5Db25lPC9BdXRob3I+PFllYXI+MjAxMTwvWWVhcj48UmVj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</w:fldData>
                </w:fldChar>
              </w:r>
              <w:r>
                <w:rPr>
                  <w:sz w:val="20"/>
                  <w:szCs w:val="20"/>
                </w:rPr>
                <w:instrText xml:space="preserve"> ADDIN EN.CITE </w:instrText>
              </w:r>
              <w:r>
                <w:rPr>
                  <w:sz w:val="20"/>
                  <w:szCs w:val="20"/>
                </w:rPr>
                <w:fldChar w:fldCharType="begin">
                  <w:fldData xml:space="preserve">PEVuZE5vdGU+PENpdGU+PEF1dGhvcj5Db25lPC9BdXRob3I+PFllYXI+MjAxMTwvWWVhcj48UmVj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36</w:t>
              </w:r>
              <w:r>
                <w:rPr>
                  <w:sz w:val="20"/>
                  <w:szCs w:val="20"/>
                </w:rPr>
                <w:fldChar w:fldCharType="end"/>
              </w:r>
            </w:hyperlink>
          </w:p>
        </w:tc>
        <w:tc>
          <w:tcPr>
            <w:tcW w:w="2250" w:type="dxa"/>
            <w:shd w:val="clear" w:color="auto" w:fill="auto"/>
            <w:noWrap/>
            <w:hideMark/>
          </w:tcPr>
          <w:p w14:paraId="7A6616A2" w14:textId="77777777" w:rsidR="00F77033" w:rsidRPr="00F57968" w:rsidRDefault="00F77033" w:rsidP="00F77033">
            <w:pPr>
              <w:rPr>
                <w:rFonts w:eastAsia="Times New Roman"/>
                <w:sz w:val="20"/>
                <w:szCs w:val="20"/>
              </w:rPr>
            </w:pPr>
            <w:r w:rsidRPr="00F57968">
              <w:rPr>
                <w:rFonts w:eastAsia="Times New Roman"/>
                <w:color w:val="000000"/>
                <w:sz w:val="20"/>
                <w:szCs w:val="20"/>
              </w:rPr>
              <w:t>Cardiovascular (coronary artery disease)</w:t>
            </w:r>
          </w:p>
        </w:tc>
        <w:tc>
          <w:tcPr>
            <w:tcW w:w="1447" w:type="dxa"/>
            <w:shd w:val="clear" w:color="auto" w:fill="auto"/>
            <w:noWrap/>
            <w:hideMark/>
          </w:tcPr>
          <w:p w14:paraId="397F4967" w14:textId="77777777" w:rsidR="00F77033" w:rsidRPr="00F57968" w:rsidRDefault="00F77033" w:rsidP="00F77033">
            <w:pPr>
              <w:jc w:val="center"/>
              <w:rPr>
                <w:rFonts w:eastAsia="Times New Roman"/>
                <w:sz w:val="20"/>
                <w:szCs w:val="20"/>
              </w:rPr>
            </w:pPr>
            <w:r>
              <w:rPr>
                <w:rFonts w:eastAsia="Times New Roman"/>
                <w:sz w:val="20"/>
                <w:szCs w:val="20"/>
              </w:rPr>
              <w:t>5</w:t>
            </w:r>
            <w:r w:rsidRPr="00F57968">
              <w:rPr>
                <w:rFonts w:eastAsia="Times New Roman"/>
                <w:sz w:val="20"/>
                <w:szCs w:val="20"/>
              </w:rPr>
              <w:t>191</w:t>
            </w:r>
          </w:p>
        </w:tc>
        <w:tc>
          <w:tcPr>
            <w:tcW w:w="4313" w:type="dxa"/>
            <w:shd w:val="clear" w:color="auto" w:fill="auto"/>
            <w:noWrap/>
            <w:hideMark/>
          </w:tcPr>
          <w:p w14:paraId="632FB454" w14:textId="77777777" w:rsidR="00F77033" w:rsidRPr="00F57968" w:rsidRDefault="00F77033" w:rsidP="00F77033">
            <w:pPr>
              <w:rPr>
                <w:rFonts w:eastAsia="Times New Roman"/>
                <w:sz w:val="20"/>
                <w:szCs w:val="20"/>
              </w:rPr>
            </w:pPr>
            <w:r w:rsidRPr="00F57968">
              <w:rPr>
                <w:rFonts w:eastAsia="Times New Roman"/>
                <w:sz w:val="20"/>
                <w:szCs w:val="20"/>
              </w:rPr>
              <w:t>Achieving goal of LDL</w:t>
            </w:r>
            <w:r>
              <w:rPr>
                <w:rFonts w:eastAsia="Times New Roman"/>
                <w:color w:val="000000"/>
                <w:sz w:val="20"/>
                <w:szCs w:val="20"/>
              </w:rPr>
              <w:t>-C</w:t>
            </w:r>
            <w:r w:rsidRPr="00F57968">
              <w:rPr>
                <w:rFonts w:eastAsia="Times New Roman"/>
                <w:sz w:val="20"/>
                <w:szCs w:val="20"/>
              </w:rPr>
              <w:t xml:space="preserve"> &lt;100</w:t>
            </w:r>
          </w:p>
        </w:tc>
        <w:tc>
          <w:tcPr>
            <w:tcW w:w="1072" w:type="dxa"/>
            <w:shd w:val="clear" w:color="auto" w:fill="auto"/>
            <w:noWrap/>
            <w:hideMark/>
          </w:tcPr>
          <w:p w14:paraId="3825F865" w14:textId="77777777" w:rsidR="00F77033" w:rsidRPr="00F57968" w:rsidRDefault="00F77033" w:rsidP="00F77033">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23B71A87" w14:textId="77777777" w:rsidR="00F77033" w:rsidRPr="00F57968" w:rsidRDefault="00F77033" w:rsidP="00F77033">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42816CBB" w14:textId="77777777" w:rsidR="00F77033" w:rsidRPr="00F57968" w:rsidRDefault="00F77033" w:rsidP="00F77033">
            <w:pPr>
              <w:jc w:val="center"/>
              <w:rPr>
                <w:rFonts w:eastAsia="Times New Roman"/>
                <w:sz w:val="20"/>
                <w:szCs w:val="20"/>
              </w:rPr>
            </w:pPr>
            <w:r w:rsidRPr="00F57968">
              <w:rPr>
                <w:rFonts w:eastAsia="Times New Roman"/>
                <w:sz w:val="20"/>
                <w:szCs w:val="20"/>
              </w:rPr>
              <w:t>0</w:t>
            </w:r>
          </w:p>
        </w:tc>
      </w:tr>
      <w:tr w:rsidR="00F77033" w:rsidRPr="00F57968" w14:paraId="774FEF4F" w14:textId="77777777" w:rsidTr="0042157B">
        <w:trPr>
          <w:trHeight w:val="319"/>
          <w:jc w:val="center"/>
        </w:trPr>
        <w:tc>
          <w:tcPr>
            <w:tcW w:w="3893" w:type="dxa"/>
            <w:shd w:val="clear" w:color="auto" w:fill="auto"/>
            <w:noWrap/>
            <w:hideMark/>
          </w:tcPr>
          <w:p w14:paraId="64BBF27A" w14:textId="77777777" w:rsidR="00F77033" w:rsidRPr="00F57968" w:rsidRDefault="00F77033" w:rsidP="00F77033">
            <w:pPr>
              <w:rPr>
                <w:sz w:val="20"/>
                <w:szCs w:val="20"/>
              </w:rPr>
            </w:pPr>
            <w:r>
              <w:rPr>
                <w:rFonts w:eastAsia="Times New Roman"/>
                <w:noProof/>
                <w:color w:val="000000"/>
                <w:sz w:val="20"/>
                <w:szCs w:val="20"/>
              </w:rPr>
              <w:t>Race and income association with health service utilization for veterans with heart failure</w:t>
            </w:r>
            <w:hyperlink w:anchor="_ENREF_40" w:tooltip="Landrum, 2012 #4877" w:history="1">
              <w:r>
                <w:rPr>
                  <w:rFonts w:eastAsia="Times New Roman"/>
                  <w:color w:val="000000"/>
                  <w:sz w:val="20"/>
                  <w:szCs w:val="20"/>
                </w:rPr>
                <w:fldChar w:fldCharType="begin"/>
              </w:r>
              <w:r>
                <w:rPr>
                  <w:rFonts w:eastAsia="Times New Roman"/>
                  <w:color w:val="000000"/>
                  <w:sz w:val="20"/>
                  <w:szCs w:val="20"/>
                </w:rPr>
                <w:instrText xml:space="preserve"> ADDIN EN.CITE &lt;EndNote&gt;&lt;Cite ExcludeYear="1"&gt;&lt;Author&gt;Landrum&lt;/Author&gt;&lt;RecNum&gt;4877&lt;/RecNum&gt;&lt;DisplayText&gt;&lt;style face="superscript"&gt;40&lt;/style&gt;&lt;/DisplayText&gt;&lt;record&gt;&lt;rec-number&gt;4877&lt;/rec-number&gt;&lt;foreign-keys&gt;&lt;key app="EN" db-id="srfz5pzfd9s09aessv7x0wasvr2feta0vwr0" timestamp="1461634771"&gt;4877&lt;/key&gt;&lt;/foreign-keys&gt;&lt;ref-type name="Thesis"&gt;32&lt;/ref-type&gt;&lt;contributors&gt;&lt;authors&gt;&lt;author&gt;Landrum, Laurie&lt;/author&gt;&lt;/authors&gt;&lt;/contributors&gt;&lt;titles&gt;&lt;title&gt;Race and income association with health service utilization for veterans with heart failure&lt;/title&gt;&lt;/titles&gt;&lt;number&gt;3529203&lt;/number&gt;&lt;dates&gt;&lt;year&gt;2012&lt;/year&gt;&lt;/dates&gt;&lt;publisher&gt;Georgia Health Sciences University (Dissertation)&lt;/publisher&gt;&lt;isbn&gt;9781267651006&lt;/isbn&gt;&lt;urls&gt;&lt;/urls&gt;&lt;custom1&gt;SociologicalAbs n.85 04202016&lt;/custom1&gt;&lt;custom2&gt;KQ1&lt;/custom2&gt;&lt;custom3&gt;Race-AA-Black, Race-AI-AN&lt;/custom3&gt;&lt;custom5&gt;I&lt;/custom5&gt;&lt;custom6&gt;Stephanie&lt;/custom6&gt;&lt;custom7&gt;Include&lt;/custom7&gt;&lt;modified-date&gt;Race/ethnicity; SES&lt;/modified-date&gt;&lt;/record&gt;&lt;/Cite&gt;&lt;/EndNote&gt;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40</w:t>
              </w:r>
              <w:r>
                <w:rPr>
                  <w:rFonts w:eastAsia="Times New Roman"/>
                  <w:color w:val="000000"/>
                  <w:sz w:val="20"/>
                  <w:szCs w:val="20"/>
                </w:rPr>
                <w:fldChar w:fldCharType="end"/>
              </w:r>
            </w:hyperlink>
          </w:p>
        </w:tc>
        <w:tc>
          <w:tcPr>
            <w:tcW w:w="2250" w:type="dxa"/>
            <w:shd w:val="clear" w:color="auto" w:fill="auto"/>
            <w:noWrap/>
            <w:hideMark/>
          </w:tcPr>
          <w:p w14:paraId="19521740" w14:textId="77777777" w:rsidR="00F77033" w:rsidRPr="00F57968" w:rsidRDefault="00F77033" w:rsidP="00F77033">
            <w:pPr>
              <w:rPr>
                <w:rFonts w:eastAsia="Times New Roman"/>
                <w:sz w:val="20"/>
                <w:szCs w:val="20"/>
              </w:rPr>
            </w:pPr>
            <w:r w:rsidRPr="00F57968">
              <w:rPr>
                <w:rFonts w:eastAsia="Times New Roman"/>
                <w:color w:val="000000"/>
                <w:sz w:val="20"/>
                <w:szCs w:val="20"/>
              </w:rPr>
              <w:t>Cardiovascular (heart failure)</w:t>
            </w:r>
          </w:p>
        </w:tc>
        <w:tc>
          <w:tcPr>
            <w:tcW w:w="1447" w:type="dxa"/>
            <w:shd w:val="clear" w:color="auto" w:fill="auto"/>
            <w:noWrap/>
            <w:hideMark/>
          </w:tcPr>
          <w:p w14:paraId="7D52BF6C" w14:textId="77777777" w:rsidR="00F77033" w:rsidRPr="00F57968" w:rsidRDefault="00F77033" w:rsidP="00F77033">
            <w:pPr>
              <w:jc w:val="center"/>
              <w:rPr>
                <w:rFonts w:eastAsia="Times New Roman"/>
                <w:sz w:val="20"/>
                <w:szCs w:val="20"/>
              </w:rPr>
            </w:pPr>
            <w:r w:rsidRPr="00F57968">
              <w:rPr>
                <w:rFonts w:eastAsia="Times New Roman"/>
                <w:sz w:val="20"/>
                <w:szCs w:val="20"/>
              </w:rPr>
              <w:t>149</w:t>
            </w:r>
          </w:p>
        </w:tc>
        <w:tc>
          <w:tcPr>
            <w:tcW w:w="4313" w:type="dxa"/>
            <w:shd w:val="clear" w:color="auto" w:fill="auto"/>
            <w:noWrap/>
            <w:hideMark/>
          </w:tcPr>
          <w:p w14:paraId="6A8695E2" w14:textId="77777777" w:rsidR="00F77033" w:rsidRPr="00F57968" w:rsidRDefault="00F77033" w:rsidP="00F77033">
            <w:pPr>
              <w:rPr>
                <w:rFonts w:eastAsia="Times New Roman"/>
                <w:sz w:val="20"/>
                <w:szCs w:val="20"/>
              </w:rPr>
            </w:pPr>
            <w:r w:rsidRPr="00F57968">
              <w:rPr>
                <w:rFonts w:eastAsia="Times New Roman"/>
                <w:sz w:val="20"/>
                <w:szCs w:val="20"/>
              </w:rPr>
              <w:t>Heart failure related outcomes (30</w:t>
            </w:r>
            <w:r>
              <w:rPr>
                <w:rFonts w:eastAsia="Times New Roman"/>
                <w:sz w:val="20"/>
                <w:szCs w:val="20"/>
              </w:rPr>
              <w:t>-</w:t>
            </w:r>
            <w:r w:rsidRPr="00F57968">
              <w:rPr>
                <w:rFonts w:eastAsia="Times New Roman"/>
                <w:sz w:val="20"/>
                <w:szCs w:val="20"/>
              </w:rPr>
              <w:t>day, 90</w:t>
            </w:r>
            <w:r>
              <w:rPr>
                <w:rFonts w:eastAsia="Times New Roman"/>
                <w:sz w:val="20"/>
                <w:szCs w:val="20"/>
              </w:rPr>
              <w:t>-</w:t>
            </w:r>
            <w:r w:rsidRPr="00F57968">
              <w:rPr>
                <w:rFonts w:eastAsia="Times New Roman"/>
                <w:sz w:val="20"/>
                <w:szCs w:val="20"/>
              </w:rPr>
              <w:t>day, 1</w:t>
            </w:r>
            <w:r>
              <w:rPr>
                <w:rFonts w:eastAsia="Times New Roman"/>
                <w:sz w:val="20"/>
                <w:szCs w:val="20"/>
              </w:rPr>
              <w:t>-</w:t>
            </w:r>
            <w:r w:rsidRPr="00F57968">
              <w:rPr>
                <w:rFonts w:eastAsia="Times New Roman"/>
                <w:sz w:val="20"/>
                <w:szCs w:val="20"/>
              </w:rPr>
              <w:t xml:space="preserve">year and total readmissions, </w:t>
            </w:r>
            <w:r>
              <w:rPr>
                <w:rFonts w:eastAsia="Times New Roman"/>
                <w:sz w:val="20"/>
                <w:szCs w:val="20"/>
              </w:rPr>
              <w:t>ED</w:t>
            </w:r>
            <w:r w:rsidRPr="00F57968">
              <w:rPr>
                <w:rFonts w:eastAsia="Times New Roman"/>
                <w:sz w:val="20"/>
                <w:szCs w:val="20"/>
              </w:rPr>
              <w:t xml:space="preserve"> visits and total bed days of care) </w:t>
            </w:r>
          </w:p>
        </w:tc>
        <w:tc>
          <w:tcPr>
            <w:tcW w:w="1072" w:type="dxa"/>
            <w:shd w:val="clear" w:color="auto" w:fill="auto"/>
            <w:noWrap/>
            <w:hideMark/>
          </w:tcPr>
          <w:p w14:paraId="4830DE7C" w14:textId="77777777" w:rsidR="00F77033" w:rsidRPr="00F57968" w:rsidRDefault="00F77033" w:rsidP="00F77033">
            <w:pPr>
              <w:jc w:val="center"/>
              <w:rPr>
                <w:rFonts w:eastAsia="Times New Roman"/>
                <w:sz w:val="20"/>
                <w:szCs w:val="20"/>
              </w:rPr>
            </w:pPr>
            <w:r w:rsidRPr="00F57968">
              <w:rPr>
                <w:rFonts w:eastAsia="Times New Roman"/>
                <w:sz w:val="20"/>
                <w:szCs w:val="20"/>
              </w:rPr>
              <w:t>Utilization</w:t>
            </w:r>
          </w:p>
        </w:tc>
        <w:tc>
          <w:tcPr>
            <w:tcW w:w="972" w:type="dxa"/>
            <w:shd w:val="clear" w:color="auto" w:fill="auto"/>
            <w:noWrap/>
            <w:hideMark/>
          </w:tcPr>
          <w:p w14:paraId="15D41DA8" w14:textId="77777777" w:rsidR="00F77033" w:rsidRPr="00F57968" w:rsidRDefault="00F77033" w:rsidP="00F77033">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05826B02" w14:textId="77777777" w:rsidR="00F77033" w:rsidRPr="00F57968" w:rsidRDefault="00F77033" w:rsidP="00F77033">
            <w:pPr>
              <w:jc w:val="center"/>
              <w:rPr>
                <w:rFonts w:eastAsia="Times New Roman"/>
                <w:sz w:val="20"/>
                <w:szCs w:val="20"/>
              </w:rPr>
            </w:pPr>
            <w:r w:rsidRPr="00F57968">
              <w:rPr>
                <w:rFonts w:eastAsia="Times New Roman"/>
                <w:sz w:val="20"/>
                <w:szCs w:val="20"/>
              </w:rPr>
              <w:t>0</w:t>
            </w:r>
          </w:p>
        </w:tc>
      </w:tr>
      <w:tr w:rsidR="00F77033" w:rsidRPr="00F57968" w14:paraId="5789AF32" w14:textId="77777777" w:rsidTr="0042157B">
        <w:trPr>
          <w:trHeight w:val="319"/>
          <w:jc w:val="center"/>
        </w:trPr>
        <w:tc>
          <w:tcPr>
            <w:tcW w:w="3893" w:type="dxa"/>
            <w:shd w:val="clear" w:color="auto" w:fill="auto"/>
            <w:noWrap/>
            <w:hideMark/>
          </w:tcPr>
          <w:p w14:paraId="509CA3C2" w14:textId="77777777" w:rsidR="00F77033" w:rsidRPr="00622F54" w:rsidRDefault="00F77033" w:rsidP="00F77033">
            <w:pPr>
              <w:rPr>
                <w:rFonts w:eastAsia="Times New Roman"/>
                <w:sz w:val="20"/>
                <w:szCs w:val="20"/>
              </w:rPr>
            </w:pPr>
            <w:r w:rsidRPr="00F57968">
              <w:rPr>
                <w:rFonts w:eastAsia="Times New Roman"/>
                <w:sz w:val="20"/>
                <w:szCs w:val="20"/>
              </w:rPr>
              <w:t>Healthcare disparities for American Indian veterans in the United States: a population-based study</w:t>
            </w:r>
            <w:hyperlink w:anchor="_ENREF_186" w:tooltip="Johnson, 2010 #1942" w:history="1">
              <w:r>
                <w:rPr>
                  <w:rFonts w:eastAsia="Times New Roman"/>
                  <w:sz w:val="20"/>
                  <w:szCs w:val="20"/>
                </w:rPr>
                <w:fldChar w:fldCharType="begin">
                  <w:fldData xml:space="preserve">PEVuZE5vdGU+PENpdGU+PEF1dGhvcj5Kb2huc29uPC9BdXRob3I+PFllYXI+MjAxMDwvWWVhcj48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PEVuZE5vdGU+PENpdGU+PEF1dGhvcj5Kb2huc29uPC9BdXRob3I+PFllYXI+MjAxMDwvWWVhcj48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186</w:t>
              </w:r>
              <w:r>
                <w:rPr>
                  <w:rFonts w:eastAsia="Times New Roman"/>
                  <w:sz w:val="20"/>
                  <w:szCs w:val="20"/>
                </w:rPr>
                <w:fldChar w:fldCharType="end"/>
              </w:r>
            </w:hyperlink>
          </w:p>
        </w:tc>
        <w:tc>
          <w:tcPr>
            <w:tcW w:w="2250" w:type="dxa"/>
            <w:shd w:val="clear" w:color="auto" w:fill="auto"/>
            <w:noWrap/>
            <w:hideMark/>
          </w:tcPr>
          <w:p w14:paraId="24431F45" w14:textId="77777777" w:rsidR="00F77033" w:rsidRDefault="00F77033" w:rsidP="00F77033">
            <w:pPr>
              <w:rPr>
                <w:rFonts w:eastAsia="Times New Roman"/>
                <w:sz w:val="20"/>
                <w:szCs w:val="20"/>
              </w:rPr>
            </w:pPr>
            <w:r w:rsidRPr="00F57968">
              <w:rPr>
                <w:rFonts w:eastAsia="Times New Roman"/>
                <w:sz w:val="20"/>
                <w:szCs w:val="20"/>
              </w:rPr>
              <w:t>General health</w:t>
            </w:r>
          </w:p>
          <w:p w14:paraId="3E137315" w14:textId="77777777" w:rsidR="00F77033" w:rsidRPr="00F57968" w:rsidRDefault="00F77033" w:rsidP="00F77033">
            <w:pPr>
              <w:rPr>
                <w:rFonts w:eastAsia="Times New Roman"/>
                <w:sz w:val="20"/>
                <w:szCs w:val="20"/>
              </w:rPr>
            </w:pPr>
          </w:p>
        </w:tc>
        <w:tc>
          <w:tcPr>
            <w:tcW w:w="1447" w:type="dxa"/>
            <w:shd w:val="clear" w:color="auto" w:fill="auto"/>
            <w:noWrap/>
            <w:hideMark/>
          </w:tcPr>
          <w:p w14:paraId="0B32BE61" w14:textId="77777777" w:rsidR="00F77033" w:rsidRPr="00F57968" w:rsidRDefault="00F77033" w:rsidP="00F77033">
            <w:pPr>
              <w:jc w:val="center"/>
              <w:rPr>
                <w:rFonts w:eastAsia="Times New Roman"/>
                <w:sz w:val="20"/>
                <w:szCs w:val="20"/>
              </w:rPr>
            </w:pPr>
            <w:r w:rsidRPr="00F57968">
              <w:rPr>
                <w:rFonts w:eastAsia="Times New Roman"/>
                <w:sz w:val="20"/>
                <w:szCs w:val="20"/>
              </w:rPr>
              <w:t>34504</w:t>
            </w:r>
          </w:p>
        </w:tc>
        <w:tc>
          <w:tcPr>
            <w:tcW w:w="4313" w:type="dxa"/>
            <w:shd w:val="clear" w:color="auto" w:fill="auto"/>
            <w:noWrap/>
            <w:hideMark/>
          </w:tcPr>
          <w:p w14:paraId="34BE493C" w14:textId="77777777" w:rsidR="00F77033" w:rsidRPr="00F57968" w:rsidRDefault="00F77033" w:rsidP="00F77033">
            <w:pPr>
              <w:rPr>
                <w:rFonts w:eastAsia="Times New Roman"/>
                <w:sz w:val="20"/>
                <w:szCs w:val="20"/>
              </w:rPr>
            </w:pPr>
            <w:r w:rsidRPr="00F57968">
              <w:rPr>
                <w:rFonts w:eastAsia="Times New Roman"/>
                <w:sz w:val="20"/>
                <w:szCs w:val="20"/>
              </w:rPr>
              <w:t>Delaying care, restricted access to care due to financial concerns</w:t>
            </w:r>
          </w:p>
        </w:tc>
        <w:tc>
          <w:tcPr>
            <w:tcW w:w="1072" w:type="dxa"/>
            <w:shd w:val="clear" w:color="auto" w:fill="auto"/>
            <w:noWrap/>
            <w:hideMark/>
          </w:tcPr>
          <w:p w14:paraId="030C4CE8" w14:textId="77777777" w:rsidR="00F77033" w:rsidRPr="00F57968" w:rsidRDefault="00F77033" w:rsidP="00F77033">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09EF060C" w14:textId="77777777" w:rsidR="00F77033" w:rsidRPr="00F57968" w:rsidRDefault="00F77033" w:rsidP="00F77033">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31C7C2D2" w14:textId="77777777" w:rsidR="00F77033" w:rsidRPr="00F57968" w:rsidRDefault="00F77033" w:rsidP="00F77033">
            <w:pPr>
              <w:jc w:val="center"/>
              <w:rPr>
                <w:rFonts w:eastAsia="Times New Roman"/>
                <w:sz w:val="20"/>
                <w:szCs w:val="20"/>
              </w:rPr>
            </w:pPr>
            <w:r w:rsidRPr="00F57968">
              <w:rPr>
                <w:rFonts w:eastAsia="Times New Roman"/>
                <w:sz w:val="20"/>
                <w:szCs w:val="20"/>
              </w:rPr>
              <w:t>2</w:t>
            </w:r>
          </w:p>
        </w:tc>
      </w:tr>
      <w:tr w:rsidR="00F77033" w:rsidRPr="00F57968" w14:paraId="0E373830" w14:textId="77777777" w:rsidTr="0042157B">
        <w:trPr>
          <w:trHeight w:val="638"/>
          <w:jc w:val="center"/>
        </w:trPr>
        <w:tc>
          <w:tcPr>
            <w:tcW w:w="3893" w:type="dxa"/>
            <w:shd w:val="clear" w:color="auto" w:fill="auto"/>
            <w:hideMark/>
          </w:tcPr>
          <w:p w14:paraId="5812F59B" w14:textId="77777777" w:rsidR="00F77033" w:rsidRPr="00F57968" w:rsidRDefault="00F77033" w:rsidP="00F77033">
            <w:pPr>
              <w:rPr>
                <w:sz w:val="20"/>
                <w:szCs w:val="20"/>
              </w:rPr>
            </w:pPr>
            <w:r>
              <w:rPr>
                <w:rFonts w:eastAsia="Times New Roman"/>
                <w:noProof/>
                <w:sz w:val="20"/>
                <w:szCs w:val="20"/>
              </w:rPr>
              <w:t>Rural native veterans in the Veterans Health Administration: characteristics and service utilization patterns</w:t>
            </w:r>
            <w:hyperlink w:anchor="_ENREF_187" w:tooltip="Kaufman, 2013 #1900" w:history="1">
              <w:r>
                <w:rPr>
                  <w:rFonts w:eastAsia="Times New Roman"/>
                  <w:sz w:val="20"/>
                  <w:szCs w:val="20"/>
                </w:rPr>
                <w:fldChar w:fldCharType="begin">
                  <w:fldData xml:space="preserve">PEVuZE5vdGU+PENpdGU+PEF1dGhvcj5LYXVmbWFuPC9BdXRob3I+PFllYXI+MjAxMzwvWWVhcj48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PEVuZE5vdGU+PENpdGU+PEF1dGhvcj5LYXVmbWFuPC9BdXRob3I+PFllYXI+MjAxMzwvWWVhcj48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187</w:t>
              </w:r>
              <w:r>
                <w:rPr>
                  <w:rFonts w:eastAsia="Times New Roman"/>
                  <w:sz w:val="20"/>
                  <w:szCs w:val="20"/>
                </w:rPr>
                <w:fldChar w:fldCharType="end"/>
              </w:r>
            </w:hyperlink>
          </w:p>
        </w:tc>
        <w:tc>
          <w:tcPr>
            <w:tcW w:w="2250" w:type="dxa"/>
            <w:shd w:val="clear" w:color="auto" w:fill="auto"/>
            <w:noWrap/>
            <w:hideMark/>
          </w:tcPr>
          <w:p w14:paraId="6A6514C5" w14:textId="77777777" w:rsidR="00F77033" w:rsidRPr="00F57968" w:rsidRDefault="00F77033" w:rsidP="00F77033">
            <w:pPr>
              <w:rPr>
                <w:rFonts w:eastAsia="Times New Roman"/>
                <w:sz w:val="20"/>
                <w:szCs w:val="20"/>
              </w:rPr>
            </w:pPr>
            <w:r w:rsidRPr="00F57968">
              <w:rPr>
                <w:rFonts w:eastAsia="Times New Roman"/>
                <w:sz w:val="20"/>
                <w:szCs w:val="20"/>
              </w:rPr>
              <w:t>General health</w:t>
            </w:r>
          </w:p>
        </w:tc>
        <w:tc>
          <w:tcPr>
            <w:tcW w:w="1447" w:type="dxa"/>
            <w:shd w:val="clear" w:color="auto" w:fill="auto"/>
            <w:noWrap/>
            <w:hideMark/>
          </w:tcPr>
          <w:p w14:paraId="42DAC520" w14:textId="77777777" w:rsidR="00F77033" w:rsidRPr="00F57968" w:rsidRDefault="00F77033" w:rsidP="00F77033">
            <w:pPr>
              <w:jc w:val="center"/>
              <w:rPr>
                <w:rFonts w:eastAsia="Times New Roman"/>
                <w:sz w:val="20"/>
                <w:szCs w:val="20"/>
              </w:rPr>
            </w:pPr>
            <w:r w:rsidRPr="00F57968">
              <w:rPr>
                <w:rFonts w:eastAsia="Times New Roman"/>
                <w:sz w:val="20"/>
                <w:szCs w:val="20"/>
              </w:rPr>
              <w:t>287675</w:t>
            </w:r>
          </w:p>
        </w:tc>
        <w:tc>
          <w:tcPr>
            <w:tcW w:w="4313" w:type="dxa"/>
            <w:shd w:val="clear" w:color="auto" w:fill="auto"/>
            <w:noWrap/>
            <w:hideMark/>
          </w:tcPr>
          <w:p w14:paraId="5DC92441" w14:textId="77777777" w:rsidR="00F77033" w:rsidRPr="00F57968" w:rsidRDefault="00F77033" w:rsidP="00F77033">
            <w:pPr>
              <w:rPr>
                <w:rFonts w:eastAsia="Times New Roman"/>
                <w:sz w:val="20"/>
                <w:szCs w:val="20"/>
              </w:rPr>
            </w:pPr>
            <w:r w:rsidRPr="00F57968">
              <w:rPr>
                <w:rFonts w:eastAsia="Times New Roman"/>
                <w:sz w:val="20"/>
                <w:szCs w:val="20"/>
              </w:rPr>
              <w:t>Number of diagnoses, service connection disability</w:t>
            </w:r>
          </w:p>
        </w:tc>
        <w:tc>
          <w:tcPr>
            <w:tcW w:w="1072" w:type="dxa"/>
            <w:shd w:val="clear" w:color="auto" w:fill="auto"/>
            <w:noWrap/>
            <w:hideMark/>
          </w:tcPr>
          <w:p w14:paraId="0880C455" w14:textId="77777777" w:rsidR="00F77033" w:rsidRPr="00F57968" w:rsidRDefault="00F77033" w:rsidP="00F77033">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4EF8A7E0" w14:textId="77777777" w:rsidR="00F77033" w:rsidRPr="00F57968" w:rsidRDefault="00F77033" w:rsidP="00F77033">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344D22A7" w14:textId="77777777" w:rsidR="00F77033" w:rsidRPr="00F57968" w:rsidRDefault="00F77033" w:rsidP="00F77033">
            <w:pPr>
              <w:jc w:val="center"/>
              <w:rPr>
                <w:rFonts w:eastAsia="Times New Roman"/>
                <w:sz w:val="20"/>
                <w:szCs w:val="20"/>
              </w:rPr>
            </w:pPr>
            <w:r w:rsidRPr="00F57968">
              <w:rPr>
                <w:rFonts w:eastAsia="Times New Roman"/>
                <w:sz w:val="20"/>
                <w:szCs w:val="20"/>
              </w:rPr>
              <w:t>2</w:t>
            </w:r>
          </w:p>
        </w:tc>
      </w:tr>
      <w:tr w:rsidR="00F77033" w:rsidRPr="00F57968" w14:paraId="2AE2F244" w14:textId="77777777" w:rsidTr="0042157B">
        <w:trPr>
          <w:trHeight w:val="319"/>
          <w:jc w:val="center"/>
        </w:trPr>
        <w:tc>
          <w:tcPr>
            <w:tcW w:w="3893" w:type="dxa"/>
            <w:shd w:val="clear" w:color="auto" w:fill="auto"/>
            <w:noWrap/>
          </w:tcPr>
          <w:p w14:paraId="777342E8" w14:textId="77777777" w:rsidR="00F77033" w:rsidRPr="00F57968" w:rsidRDefault="00F77033" w:rsidP="00F77033">
            <w:pPr>
              <w:rPr>
                <w:sz w:val="20"/>
                <w:szCs w:val="20"/>
              </w:rPr>
            </w:pPr>
            <w:r w:rsidRPr="00A138C3">
              <w:rPr>
                <w:rFonts w:eastAsia="Times New Roman"/>
                <w:color w:val="000000"/>
                <w:sz w:val="20"/>
                <w:szCs w:val="20"/>
              </w:rPr>
              <w:t>Impact of race/ethnicity and gender on HCV screening and prevalence among US Veterans in Department of Veterans Affairs care</w:t>
            </w:r>
            <w:hyperlink w:anchor="_ENREF_95" w:tooltip="Backus, 2014 #4922"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&lt;EndNote&gt;&lt;Cite&gt;&lt;Author&gt;Backus&lt;/Author&gt;&lt;Year&gt;2014&lt;/Year&gt;&lt;RecNum&gt;4922&lt;/RecNum&gt;&lt;DisplayText&gt;&lt;style face="superscript"&gt;95&lt;/style&gt;&lt;/DisplayText&gt;&lt;record&gt;&lt;rec-number&gt;4922&lt;/rec-number&gt;&lt;foreign-keys&gt;&lt;key app="EN" db-id="srfz5pzfd9s09aessv7x0wasvr2feta0vwr0" timestamp="1466132834"&gt;4922&lt;/key&gt;&lt;/foreign-keys&gt;&lt;ref-type name="Journal Article"&gt;17&lt;/ref-type&gt;&lt;contributors&gt;&lt;authors&gt;&lt;author&gt;Backus, L. I.&lt;/author&gt;&lt;author&gt;Belperio, P. S.&lt;/author&gt;&lt;author&gt;Loomis, T. P.&lt;/author&gt;&lt;author&gt;Mole, L. A.&lt;/author&gt;&lt;/authors&gt;&lt;/contributors&gt;&lt;titles&gt;&lt;title&gt;Impact of race/ethnicity and gender on HCV screening and prevalence among US Veterans in Department of Veterans Affairs care&lt;/title&gt;&lt;secondary-title&gt;Am J Public Health&lt;/secondary-title&gt;&lt;alt-title&gt;American Journal of Public Health&lt;/alt-title&gt;&lt;/titles&gt;&lt;periodical&gt;&lt;full-title&gt;American Journal of Public Health&lt;/full-title&gt;&lt;abbr-1&gt;Am. J. Public Health&lt;/abbr-1&gt;&lt;abbr-2&gt;Am J Public Health&lt;/abbr-2&gt;&lt;/periodical&gt;&lt;alt-periodical&gt;&lt;full-title&gt;American Journal of Public Health&lt;/full-title&gt;&lt;abbr-1&gt;Am. J. Public Health&lt;/abbr-1&gt;&lt;abbr-2&gt;Am J Public Health&lt;/abbr-2&gt;&lt;/alt-periodical&gt;&lt;pages&gt;S555-61&lt;/pages&gt;&lt;volume&gt;104&lt;/volume&gt;&lt;number&gt;Suppl 4&lt;/number&gt;&lt;dates&gt;&lt;year&gt;2014&lt;/year&gt;&lt;pub-dates&gt;&lt;date&gt;Sep&lt;/date&gt;&lt;/pub-dates&gt;&lt;/dates&gt;&lt;isbn&gt;0090-0036 (Print)&lt;/isbn&gt;&lt;urls&gt;&lt;/urls&gt;&lt;custom1&gt;KK 0610 n.110&lt;/custom1&gt;&lt;custom2&gt;KQ1&lt;/custom2&gt;&lt;custom3&gt;Women, Race-AA-Black, Race-AA-PI, Race-AI-AN, Race-Hawaiian, Race-Hispanic&lt;/custom3&gt;&lt;custom5&gt;I&lt;/custom5&gt;&lt;custom6&gt;Stephanie&lt;/custom6&gt;&lt;custom7&gt;Include&lt;/custom7&gt;&lt;electronic-resource-num&gt;10.2105/ajph.2014.302090&lt;/electronic-resource-num&gt;&lt;language&gt;eng&lt;/language&gt;&lt;modified-date&gt;Race/ethnicity; Gender&lt;/modified-date&gt;&lt;/record&gt;&lt;/Cite&gt;&lt;/EndNote&gt;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95</w:t>
              </w:r>
              <w:r>
                <w:rPr>
                  <w:rFonts w:eastAsia="Times New Roman"/>
                  <w:color w:val="000000"/>
                  <w:sz w:val="20"/>
                  <w:szCs w:val="20"/>
                </w:rPr>
                <w:fldChar w:fldCharType="end"/>
              </w:r>
            </w:hyperlink>
          </w:p>
        </w:tc>
        <w:tc>
          <w:tcPr>
            <w:tcW w:w="2250" w:type="dxa"/>
            <w:shd w:val="clear" w:color="auto" w:fill="auto"/>
            <w:noWrap/>
          </w:tcPr>
          <w:p w14:paraId="1BDAA456" w14:textId="77777777" w:rsidR="00F77033" w:rsidRPr="00F57968" w:rsidRDefault="00F77033" w:rsidP="00F77033">
            <w:pPr>
              <w:rPr>
                <w:rFonts w:eastAsia="Times New Roman"/>
                <w:sz w:val="20"/>
                <w:szCs w:val="20"/>
              </w:rPr>
            </w:pPr>
            <w:r>
              <w:rPr>
                <w:rFonts w:eastAsia="Times New Roman"/>
                <w:sz w:val="20"/>
                <w:szCs w:val="20"/>
              </w:rPr>
              <w:t>HCV</w:t>
            </w:r>
          </w:p>
        </w:tc>
        <w:tc>
          <w:tcPr>
            <w:tcW w:w="1447" w:type="dxa"/>
            <w:shd w:val="clear" w:color="auto" w:fill="auto"/>
            <w:noWrap/>
          </w:tcPr>
          <w:p w14:paraId="2DDF3A01" w14:textId="77777777" w:rsidR="00F77033" w:rsidRPr="00F57968" w:rsidRDefault="00F77033" w:rsidP="00F77033">
            <w:pPr>
              <w:jc w:val="center"/>
              <w:rPr>
                <w:rFonts w:eastAsia="Times New Roman"/>
                <w:sz w:val="20"/>
                <w:szCs w:val="20"/>
              </w:rPr>
            </w:pPr>
          </w:p>
        </w:tc>
        <w:tc>
          <w:tcPr>
            <w:tcW w:w="4313" w:type="dxa"/>
            <w:shd w:val="clear" w:color="auto" w:fill="auto"/>
            <w:noWrap/>
            <w:hideMark/>
          </w:tcPr>
          <w:p w14:paraId="67C10C22" w14:textId="77777777" w:rsidR="00F77033" w:rsidRPr="00F57968" w:rsidRDefault="00F77033" w:rsidP="00F77033">
            <w:pPr>
              <w:rPr>
                <w:rFonts w:eastAsia="Times New Roman"/>
                <w:sz w:val="20"/>
                <w:szCs w:val="20"/>
              </w:rPr>
            </w:pPr>
            <w:r w:rsidRPr="00F57968">
              <w:rPr>
                <w:rFonts w:eastAsia="Times New Roman"/>
                <w:sz w:val="20"/>
                <w:szCs w:val="20"/>
              </w:rPr>
              <w:t>HCV infection prevalence</w:t>
            </w:r>
          </w:p>
        </w:tc>
        <w:tc>
          <w:tcPr>
            <w:tcW w:w="1072" w:type="dxa"/>
            <w:shd w:val="clear" w:color="auto" w:fill="auto"/>
            <w:noWrap/>
            <w:hideMark/>
          </w:tcPr>
          <w:p w14:paraId="73FB5109" w14:textId="77777777" w:rsidR="00F77033" w:rsidRPr="00F57968" w:rsidRDefault="00F77033" w:rsidP="00F77033">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0B60BA90" w14:textId="77777777" w:rsidR="00F77033" w:rsidRPr="00F57968" w:rsidRDefault="00F77033" w:rsidP="00F77033">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18E1D632" w14:textId="77777777" w:rsidR="00F77033" w:rsidRPr="00F57968" w:rsidRDefault="00F77033" w:rsidP="00F77033">
            <w:pPr>
              <w:jc w:val="center"/>
              <w:rPr>
                <w:rFonts w:eastAsia="Times New Roman"/>
                <w:sz w:val="20"/>
                <w:szCs w:val="20"/>
              </w:rPr>
            </w:pPr>
            <w:r w:rsidRPr="00F57968">
              <w:rPr>
                <w:rFonts w:eastAsia="Times New Roman"/>
                <w:sz w:val="20"/>
                <w:szCs w:val="20"/>
              </w:rPr>
              <w:t>2</w:t>
            </w:r>
          </w:p>
        </w:tc>
      </w:tr>
      <w:tr w:rsidR="00F77033" w:rsidRPr="00F57968" w14:paraId="636681AC" w14:textId="77777777" w:rsidTr="0042157B">
        <w:trPr>
          <w:trHeight w:val="319"/>
          <w:jc w:val="center"/>
        </w:trPr>
        <w:tc>
          <w:tcPr>
            <w:tcW w:w="3893" w:type="dxa"/>
            <w:shd w:val="clear" w:color="auto" w:fill="auto"/>
            <w:noWrap/>
          </w:tcPr>
          <w:p w14:paraId="5F74D3B9" w14:textId="77777777" w:rsidR="00F77033" w:rsidRPr="00F57968" w:rsidRDefault="00F77033" w:rsidP="00F77033">
            <w:pPr>
              <w:rPr>
                <w:sz w:val="20"/>
                <w:szCs w:val="20"/>
              </w:rPr>
            </w:pPr>
            <w:r w:rsidRPr="00A138C3">
              <w:rPr>
                <w:rFonts w:eastAsia="Times New Roman"/>
                <w:color w:val="000000"/>
                <w:sz w:val="20"/>
                <w:szCs w:val="20"/>
              </w:rPr>
              <w:t>Impact of race/ethnicity and gender on HCV screening and prevalence among US Veterans in Department of Veterans Affairs care</w:t>
            </w:r>
            <w:hyperlink w:anchor="_ENREF_95" w:tooltip="Backus, 2014 #4922"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&lt;EndNote&gt;&lt;Cite&gt;&lt;Author&gt;Backus&lt;/Author&gt;&lt;Year&gt;2014&lt;/Year&gt;&lt;RecNum&gt;4922&lt;/RecNum&gt;&lt;DisplayText&gt;&lt;style face="superscript"&gt;95&lt;/style&gt;&lt;/DisplayText&gt;&lt;record&gt;&lt;rec-number&gt;4922&lt;/rec-number&gt;&lt;foreign-keys&gt;&lt;key app="EN" db-id="srfz5pzfd9s09aessv7x0wasvr2feta0vwr0" timestamp="1466132834"&gt;4922&lt;/key&gt;&lt;/foreign-keys&gt;&lt;ref-type name="Journal Article"&gt;17&lt;/ref-type&gt;&lt;contributors&gt;&lt;authors&gt;&lt;author&gt;Backus, L. I.&lt;/author&gt;&lt;author&gt;Belperio, P. S.&lt;/author&gt;&lt;author&gt;Loomis, T. P.&lt;/author&gt;&lt;author&gt;Mole, L. A.&lt;/author&gt;&lt;/authors&gt;&lt;/contributors&gt;&lt;titles&gt;&lt;title&gt;Impact of race/ethnicity and gender on HCV screening and prevalence among US Veterans in Department of Veterans Affairs care&lt;/title&gt;&lt;secondary-title&gt;Am J Public Health&lt;/secondary-title&gt;&lt;alt-title&gt;American Journal of Public Health&lt;/alt-title&gt;&lt;/titles&gt;&lt;periodical&gt;&lt;full-title&gt;American Journal of Public Health&lt;/full-title&gt;&lt;abbr-1&gt;Am. J. Public Health&lt;/abbr-1&gt;&lt;abbr-2&gt;Am J Public Health&lt;/abbr-2&gt;&lt;/periodical&gt;&lt;alt-periodical&gt;&lt;full-title&gt;American Journal of Public Health&lt;/full-title&gt;&lt;abbr-1&gt;Am. J. Public Health&lt;/abbr-1&gt;&lt;abbr-2&gt;Am J Public Health&lt;/abbr-2&gt;&lt;/alt-periodical&gt;&lt;pages&gt;S555-61&lt;/pages&gt;&lt;volume&gt;104&lt;/volume&gt;&lt;number&gt;Suppl 4&lt;/number&gt;&lt;dates&gt;&lt;year&gt;2014&lt;/year&gt;&lt;pub-dates&gt;&lt;date&gt;Sep&lt;/date&gt;&lt;/pub-dates&gt;&lt;/dates&gt;&lt;isbn&gt;0090-0036 (Print)&lt;/isbn&gt;&lt;urls&gt;&lt;/urls&gt;&lt;custom1&gt;KK 0610 n.110&lt;/custom1&gt;&lt;custom2&gt;KQ1&lt;/custom2&gt;&lt;custom3&gt;Women, Race-AA-Black, Race-AA-PI, Race-AI-AN, Race-Hawaiian, Race-Hispanic&lt;/custom3&gt;&lt;custom5&gt;I&lt;/custom5&gt;&lt;custom6&gt;Stephanie&lt;/custom6&gt;&lt;custom7&gt;Include&lt;/custom7&gt;&lt;electronic-resource-num&gt;10.2105/ajph.2014.302090&lt;/electronic-resource-num&gt;&lt;language&gt;eng&lt;/language&gt;&lt;modified-date&gt;Race/ethnicity; Gender&lt;/modified-date&gt;&lt;/record&gt;&lt;/Cite&gt;&lt;/EndNote&gt;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95</w:t>
              </w:r>
              <w:r>
                <w:rPr>
                  <w:rFonts w:eastAsia="Times New Roman"/>
                  <w:color w:val="000000"/>
                  <w:sz w:val="20"/>
                  <w:szCs w:val="20"/>
                </w:rPr>
                <w:fldChar w:fldCharType="end"/>
              </w:r>
            </w:hyperlink>
          </w:p>
        </w:tc>
        <w:tc>
          <w:tcPr>
            <w:tcW w:w="2250" w:type="dxa"/>
            <w:shd w:val="clear" w:color="auto" w:fill="auto"/>
            <w:noWrap/>
            <w:hideMark/>
          </w:tcPr>
          <w:p w14:paraId="1FEB42D1" w14:textId="77777777" w:rsidR="00F77033" w:rsidRPr="00F57968" w:rsidRDefault="00F77033" w:rsidP="00F77033">
            <w:pPr>
              <w:rPr>
                <w:rFonts w:eastAsia="Times New Roman"/>
                <w:sz w:val="20"/>
                <w:szCs w:val="20"/>
              </w:rPr>
            </w:pPr>
            <w:r>
              <w:rPr>
                <w:rFonts w:eastAsia="Times New Roman"/>
                <w:sz w:val="20"/>
                <w:szCs w:val="20"/>
              </w:rPr>
              <w:t>HCV</w:t>
            </w:r>
          </w:p>
        </w:tc>
        <w:tc>
          <w:tcPr>
            <w:tcW w:w="1447" w:type="dxa"/>
            <w:shd w:val="clear" w:color="auto" w:fill="auto"/>
            <w:noWrap/>
            <w:hideMark/>
          </w:tcPr>
          <w:p w14:paraId="1F6F00E7" w14:textId="77777777" w:rsidR="00F77033" w:rsidRPr="00F57968" w:rsidRDefault="00F77033" w:rsidP="00F77033">
            <w:pPr>
              <w:jc w:val="center"/>
              <w:rPr>
                <w:rFonts w:eastAsia="Times New Roman"/>
                <w:sz w:val="20"/>
                <w:szCs w:val="20"/>
              </w:rPr>
            </w:pPr>
          </w:p>
        </w:tc>
        <w:tc>
          <w:tcPr>
            <w:tcW w:w="4313" w:type="dxa"/>
            <w:shd w:val="clear" w:color="auto" w:fill="auto"/>
            <w:noWrap/>
            <w:hideMark/>
          </w:tcPr>
          <w:p w14:paraId="00826182" w14:textId="77777777" w:rsidR="00F77033" w:rsidRPr="00F57968" w:rsidRDefault="00F77033" w:rsidP="00F77033">
            <w:pPr>
              <w:rPr>
                <w:rFonts w:eastAsia="Times New Roman"/>
                <w:sz w:val="20"/>
                <w:szCs w:val="20"/>
              </w:rPr>
            </w:pPr>
            <w:r w:rsidRPr="00F57968">
              <w:rPr>
                <w:rFonts w:eastAsia="Times New Roman"/>
                <w:sz w:val="20"/>
                <w:szCs w:val="20"/>
              </w:rPr>
              <w:t>Proportion screened for HCV</w:t>
            </w:r>
          </w:p>
        </w:tc>
        <w:tc>
          <w:tcPr>
            <w:tcW w:w="1072" w:type="dxa"/>
            <w:shd w:val="clear" w:color="auto" w:fill="auto"/>
            <w:noWrap/>
            <w:hideMark/>
          </w:tcPr>
          <w:p w14:paraId="24E3658F" w14:textId="77777777" w:rsidR="00F77033" w:rsidRPr="00F57968" w:rsidRDefault="00F77033" w:rsidP="00F77033">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42BBF4AB" w14:textId="77777777" w:rsidR="00F77033" w:rsidRPr="00F57968" w:rsidRDefault="00F77033" w:rsidP="00F77033">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3FA621AB" w14:textId="77777777" w:rsidR="00F77033" w:rsidRPr="00F57968" w:rsidRDefault="00F77033" w:rsidP="00F77033">
            <w:pPr>
              <w:jc w:val="center"/>
              <w:rPr>
                <w:rFonts w:eastAsia="Times New Roman"/>
                <w:sz w:val="20"/>
                <w:szCs w:val="20"/>
              </w:rPr>
            </w:pPr>
            <w:r w:rsidRPr="00F57968">
              <w:rPr>
                <w:rFonts w:eastAsia="Times New Roman"/>
                <w:sz w:val="20"/>
                <w:szCs w:val="20"/>
              </w:rPr>
              <w:t>2</w:t>
            </w:r>
          </w:p>
        </w:tc>
      </w:tr>
      <w:tr w:rsidR="00F77033" w:rsidRPr="00F57968" w14:paraId="2745823A" w14:textId="77777777" w:rsidTr="0042157B">
        <w:trPr>
          <w:trHeight w:val="319"/>
          <w:jc w:val="center"/>
        </w:trPr>
        <w:tc>
          <w:tcPr>
            <w:tcW w:w="3893" w:type="dxa"/>
            <w:shd w:val="clear" w:color="auto" w:fill="auto"/>
          </w:tcPr>
          <w:p w14:paraId="6E899A8B" w14:textId="77777777" w:rsidR="00F77033" w:rsidRPr="00F57968" w:rsidRDefault="00F77033" w:rsidP="00F77033">
            <w:pPr>
              <w:rPr>
                <w:sz w:val="20"/>
                <w:szCs w:val="20"/>
              </w:rPr>
            </w:pPr>
            <w:r w:rsidRPr="00A138C3">
              <w:rPr>
                <w:rFonts w:eastAsia="Times New Roman"/>
                <w:color w:val="000000"/>
                <w:sz w:val="20"/>
                <w:szCs w:val="20"/>
              </w:rPr>
              <w:t xml:space="preserve">Advances in patient safety: </w:t>
            </w:r>
            <w:r>
              <w:rPr>
                <w:rFonts w:eastAsia="Times New Roman"/>
                <w:color w:val="000000"/>
                <w:sz w:val="20"/>
                <w:szCs w:val="20"/>
              </w:rPr>
              <w:t>r</w:t>
            </w:r>
            <w:r w:rsidRPr="00A138C3">
              <w:rPr>
                <w:rFonts w:eastAsia="Times New Roman"/>
                <w:color w:val="000000"/>
                <w:sz w:val="20"/>
                <w:szCs w:val="20"/>
              </w:rPr>
              <w:t>acial disparities in Patient Safety Indicator (PSI) rates in the Veterans Health Administration</w:t>
            </w:r>
            <w:hyperlink w:anchor="_ENREF_102" w:tooltip="Shimada, 2008. #4094"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&lt;EndNote&gt;&lt;Cite&gt;&lt;Author&gt;Shimada&lt;/Author&gt;&lt;Year&gt;2008&lt;/Year&gt;&lt;RecNum&gt;4094&lt;/RecNum&gt;&lt;DisplayText&gt;&lt;style face="superscript"&gt;102&lt;/style&gt;&lt;/DisplayText&gt;&lt;record&gt;&lt;rec-number&gt;4094&lt;/rec-number&gt;&lt;foreign-keys&gt;&lt;key app="EN" db-id="srfz5pzfd9s09aessv7x0wasvr2feta0vwr0" timestamp="1461634317"&gt;4094&lt;/key&gt;&lt;/foreign-keys&gt;&lt;ref-type name="Thesis"&gt;32&lt;/ref-type&gt;&lt;contributors&gt;&lt;authors&gt;&lt;author&gt;Shimada, S. L.&lt;/author&gt;&lt;author&gt;Montez-Rath, M. E.&lt;/author&gt;&lt;author&gt;Loveland, S. A.&lt;/author&gt;&lt;author&gt;Zhao, S.&lt;/author&gt;&lt;author&gt;Kressin, N. R.&lt;/author&gt;&lt;author&gt;Rosen, A. K.&lt;/author&gt;&lt;/authors&gt;&lt;secondary-authors&gt;&lt;author&gt;Henriksen, K.&lt;/author&gt;&lt;author&gt;Battles, J. B.&lt;/author&gt;&lt;author&gt;Keyes, M. A.&lt;/author&gt;&lt;author&gt;Grady, M. L.&lt;/author&gt;&lt;/secondary-authors&gt;&lt;/contributors&gt;&lt;titles&gt;&lt;title&gt;Advances in patient safety: Racial disparities in Patient Safety Indicator (PSI) rates in the Veterans Health Administration&lt;/title&gt;&lt;secondary-title&gt;Advances in Patient Safety: New Directions and Alternative Approaches (Vol. 1: Assessment)&lt;/secondary-title&gt;&lt;/titles&gt;&lt;dates&gt;&lt;year&gt;2008.&lt;/year&gt;&lt;/dates&gt;&lt;pub-location&gt;Rockville (MD)&lt;/pub-location&gt;&lt;publisher&gt;Agency for Healthcare Research and Quality&lt;/publisher&gt;&lt;urls&gt;&lt;/urls&gt;&lt;custom1&gt;PubMed n.49 04152016&lt;/custom1&gt;&lt;custom2&gt;KQ1&lt;/custom2&gt;&lt;custom3&gt;Race-AA-Black, Race-AA-PI, Race-AI-AN, Race-Hispanic&lt;/custom3&gt;&lt;custom5&gt;I {rescreened by Karli} - [formerly X]&lt;/custom5&gt;&lt;custom6&gt;Karli&lt;/custom6&gt;&lt;custom7&gt;Include - [formerly HD Meeting Include]&lt;/custom7&gt;&lt;language&gt;eng&lt;/language&gt;&lt;/record&gt;&lt;/Cite&gt;&lt;/EndNote&gt;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102</w:t>
              </w:r>
              <w:r>
                <w:rPr>
                  <w:rFonts w:eastAsia="Times New Roman"/>
                  <w:color w:val="000000"/>
                  <w:sz w:val="20"/>
                  <w:szCs w:val="20"/>
                </w:rPr>
                <w:fldChar w:fldCharType="end"/>
              </w:r>
            </w:hyperlink>
          </w:p>
        </w:tc>
        <w:tc>
          <w:tcPr>
            <w:tcW w:w="2250" w:type="dxa"/>
            <w:shd w:val="clear" w:color="auto" w:fill="auto"/>
            <w:hideMark/>
          </w:tcPr>
          <w:p w14:paraId="2FFAB863" w14:textId="77777777" w:rsidR="00F77033" w:rsidRPr="00F57968" w:rsidRDefault="00F77033" w:rsidP="00F77033">
            <w:pPr>
              <w:rPr>
                <w:rFonts w:eastAsia="Times New Roman"/>
                <w:sz w:val="20"/>
                <w:szCs w:val="20"/>
              </w:rPr>
            </w:pPr>
            <w:r w:rsidRPr="00F57968">
              <w:rPr>
                <w:rFonts w:eastAsia="Times New Roman"/>
                <w:sz w:val="20"/>
                <w:szCs w:val="20"/>
              </w:rPr>
              <w:t>Inpatient care</w:t>
            </w:r>
          </w:p>
        </w:tc>
        <w:tc>
          <w:tcPr>
            <w:tcW w:w="1447" w:type="dxa"/>
            <w:shd w:val="clear" w:color="auto" w:fill="auto"/>
            <w:noWrap/>
            <w:hideMark/>
          </w:tcPr>
          <w:p w14:paraId="40808B67" w14:textId="77777777" w:rsidR="00F77033" w:rsidRPr="00F57968" w:rsidRDefault="00F77033" w:rsidP="00F77033">
            <w:pPr>
              <w:jc w:val="center"/>
              <w:rPr>
                <w:rFonts w:eastAsia="Times New Roman"/>
                <w:sz w:val="20"/>
                <w:szCs w:val="20"/>
              </w:rPr>
            </w:pPr>
            <w:r>
              <w:rPr>
                <w:rFonts w:eastAsia="Times New Roman"/>
                <w:sz w:val="20"/>
                <w:szCs w:val="20"/>
              </w:rPr>
              <w:t>1032</w:t>
            </w:r>
            <w:r w:rsidRPr="00F57968">
              <w:rPr>
                <w:rFonts w:eastAsia="Times New Roman"/>
                <w:sz w:val="20"/>
                <w:szCs w:val="20"/>
              </w:rPr>
              <w:t>103</w:t>
            </w:r>
          </w:p>
        </w:tc>
        <w:tc>
          <w:tcPr>
            <w:tcW w:w="4313" w:type="dxa"/>
            <w:shd w:val="clear" w:color="auto" w:fill="auto"/>
            <w:hideMark/>
          </w:tcPr>
          <w:p w14:paraId="1E70B54D" w14:textId="77777777" w:rsidR="00F77033" w:rsidRPr="00F57968" w:rsidRDefault="00F77033" w:rsidP="00F77033">
            <w:pPr>
              <w:rPr>
                <w:rFonts w:eastAsia="Times New Roman"/>
                <w:sz w:val="20"/>
                <w:szCs w:val="20"/>
              </w:rPr>
            </w:pPr>
            <w:r w:rsidRPr="00F57968">
              <w:rPr>
                <w:rFonts w:eastAsia="Times New Roman"/>
                <w:sz w:val="20"/>
                <w:szCs w:val="20"/>
              </w:rPr>
              <w:t xml:space="preserve">Patient safety indicators, including postoperative hip fracture, postoperative hemorrhage or hematoma, postoperative physiologic and metabolic derangements, postoperative respiratory failure, postoperative pulmonary embolism or deep vein thrombosis, postoperative sepsis, postoperative wound dehiscence, complications of anesthesia, death in low-mortality </w:t>
            </w:r>
            <w:r w:rsidRPr="00F750F0">
              <w:rPr>
                <w:rFonts w:eastAsia="Times New Roman"/>
                <w:sz w:val="20"/>
                <w:szCs w:val="20"/>
              </w:rPr>
              <w:t>Diagnosis-Related Groups</w:t>
            </w:r>
            <w:r w:rsidRPr="00F57968">
              <w:rPr>
                <w:rFonts w:eastAsia="Times New Roman"/>
                <w:sz w:val="20"/>
                <w:szCs w:val="20"/>
              </w:rPr>
              <w:t>, decubitus ulcer, failure to rescue, foreign body left during procedure, iatrogenic pneumothorax, selected infections due to medical care, accidental puncture or laceration, and transfusion reaction</w:t>
            </w:r>
          </w:p>
        </w:tc>
        <w:tc>
          <w:tcPr>
            <w:tcW w:w="1072" w:type="dxa"/>
            <w:shd w:val="clear" w:color="auto" w:fill="auto"/>
            <w:noWrap/>
            <w:hideMark/>
          </w:tcPr>
          <w:p w14:paraId="64E81E5E" w14:textId="77777777" w:rsidR="00F77033" w:rsidRPr="00F57968" w:rsidRDefault="00F77033" w:rsidP="00F77033">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37E1DC5B" w14:textId="77777777" w:rsidR="00F77033" w:rsidRPr="00F57968" w:rsidRDefault="00F77033" w:rsidP="00F77033">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6ECF7196" w14:textId="77777777" w:rsidR="00F77033" w:rsidRPr="00F57968" w:rsidRDefault="00F77033" w:rsidP="00F77033">
            <w:pPr>
              <w:jc w:val="center"/>
              <w:rPr>
                <w:rFonts w:eastAsia="Times New Roman"/>
                <w:sz w:val="20"/>
                <w:szCs w:val="20"/>
              </w:rPr>
            </w:pPr>
            <w:r w:rsidRPr="00F57968">
              <w:rPr>
                <w:rFonts w:eastAsia="Times New Roman"/>
                <w:sz w:val="20"/>
                <w:szCs w:val="20"/>
              </w:rPr>
              <w:t>2</w:t>
            </w:r>
          </w:p>
        </w:tc>
      </w:tr>
      <w:tr w:rsidR="00F77033" w:rsidRPr="00F57968" w14:paraId="29C71DFA" w14:textId="77777777" w:rsidTr="0042157B">
        <w:trPr>
          <w:trHeight w:val="319"/>
          <w:jc w:val="center"/>
        </w:trPr>
        <w:tc>
          <w:tcPr>
            <w:tcW w:w="3893" w:type="dxa"/>
            <w:shd w:val="clear" w:color="auto" w:fill="auto"/>
            <w:noWrap/>
          </w:tcPr>
          <w:p w14:paraId="30A1B2EE" w14:textId="77777777" w:rsidR="00F77033" w:rsidRPr="00F57968" w:rsidRDefault="00F77033" w:rsidP="00F77033">
            <w:pPr>
              <w:rPr>
                <w:sz w:val="20"/>
                <w:szCs w:val="20"/>
              </w:rPr>
            </w:pPr>
            <w:r w:rsidRPr="00173281">
              <w:rPr>
                <w:rFonts w:eastAsia="Times New Roman"/>
                <w:color w:val="000000"/>
                <w:sz w:val="20"/>
                <w:szCs w:val="20"/>
              </w:rPr>
              <w:t>Treatment adherence with lithium and anticonvulsant medications among patients with bipolar disorder</w:t>
            </w:r>
            <w:hyperlink w:anchor="_ENREF_112" w:tooltip="Sajatovic, 2007 #1232" w:history="1">
              <w:r>
                <w:rPr>
                  <w:rFonts w:eastAsia="Times New Roman"/>
                  <w:color w:val="000000"/>
                  <w:sz w:val="20"/>
                  <w:szCs w:val="20"/>
                </w:rPr>
                <w:fldChar w:fldCharType="begin">
                  <w:fldData xml:space="preserve">PEVuZE5vdGU+PENpdGU+PEF1dGhvcj5TYWphdG92aWM8L0F1dGhvcj48WWVhcj4yMDA3PC9ZZWFy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PEVuZE5vdGU+PENpdGU+PEF1dGhvcj5TYWphdG92aWM8L0F1dGhvcj48WWVhcj4yMDA3PC9ZZWFy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112</w:t>
              </w:r>
              <w:r>
                <w:rPr>
                  <w:rFonts w:eastAsia="Times New Roman"/>
                  <w:color w:val="000000"/>
                  <w:sz w:val="20"/>
                  <w:szCs w:val="20"/>
                </w:rPr>
                <w:fldChar w:fldCharType="end"/>
              </w:r>
            </w:hyperlink>
          </w:p>
        </w:tc>
        <w:tc>
          <w:tcPr>
            <w:tcW w:w="2250" w:type="dxa"/>
            <w:shd w:val="clear" w:color="auto" w:fill="auto"/>
            <w:noWrap/>
            <w:hideMark/>
          </w:tcPr>
          <w:p w14:paraId="465A0F5B" w14:textId="77777777" w:rsidR="00F77033" w:rsidRPr="00F57968" w:rsidRDefault="00F77033" w:rsidP="00F77033">
            <w:pPr>
              <w:rPr>
                <w:rFonts w:eastAsia="Times New Roman"/>
                <w:sz w:val="20"/>
                <w:szCs w:val="20"/>
              </w:rPr>
            </w:pPr>
            <w:r>
              <w:rPr>
                <w:rFonts w:eastAsia="Times New Roman"/>
                <w:sz w:val="20"/>
                <w:szCs w:val="20"/>
              </w:rPr>
              <w:t>Mental health</w:t>
            </w:r>
            <w:r w:rsidRPr="00F57968">
              <w:rPr>
                <w:rFonts w:eastAsia="Times New Roman"/>
                <w:sz w:val="20"/>
                <w:szCs w:val="20"/>
              </w:rPr>
              <w:t xml:space="preserve"> (Bipolar)</w:t>
            </w:r>
          </w:p>
        </w:tc>
        <w:tc>
          <w:tcPr>
            <w:tcW w:w="1447" w:type="dxa"/>
            <w:shd w:val="clear" w:color="auto" w:fill="auto"/>
            <w:noWrap/>
            <w:hideMark/>
          </w:tcPr>
          <w:p w14:paraId="080BE70F" w14:textId="77777777" w:rsidR="00F77033" w:rsidRPr="00F57968" w:rsidRDefault="00F77033" w:rsidP="00F77033">
            <w:pPr>
              <w:jc w:val="center"/>
              <w:rPr>
                <w:rFonts w:eastAsia="Times New Roman"/>
                <w:sz w:val="20"/>
                <w:szCs w:val="20"/>
              </w:rPr>
            </w:pPr>
            <w:r w:rsidRPr="00F57968">
              <w:rPr>
                <w:rFonts w:eastAsia="Times New Roman"/>
                <w:sz w:val="20"/>
                <w:szCs w:val="20"/>
              </w:rPr>
              <w:t>44,637</w:t>
            </w:r>
          </w:p>
        </w:tc>
        <w:tc>
          <w:tcPr>
            <w:tcW w:w="4313" w:type="dxa"/>
            <w:shd w:val="clear" w:color="auto" w:fill="auto"/>
            <w:noWrap/>
            <w:hideMark/>
          </w:tcPr>
          <w:p w14:paraId="4BABEB7D" w14:textId="77777777" w:rsidR="00F77033" w:rsidRPr="00F57968" w:rsidRDefault="00F77033" w:rsidP="00F77033">
            <w:pPr>
              <w:rPr>
                <w:rFonts w:eastAsia="Times New Roman"/>
                <w:sz w:val="20"/>
                <w:szCs w:val="20"/>
              </w:rPr>
            </w:pPr>
            <w:r w:rsidRPr="00F57968">
              <w:rPr>
                <w:rFonts w:eastAsia="Times New Roman"/>
                <w:sz w:val="20"/>
                <w:szCs w:val="20"/>
              </w:rPr>
              <w:t>Adherence</w:t>
            </w:r>
          </w:p>
        </w:tc>
        <w:tc>
          <w:tcPr>
            <w:tcW w:w="1072" w:type="dxa"/>
            <w:shd w:val="clear" w:color="auto" w:fill="auto"/>
            <w:noWrap/>
            <w:hideMark/>
          </w:tcPr>
          <w:p w14:paraId="1D75E75D" w14:textId="77777777" w:rsidR="00F77033" w:rsidRPr="00F57968" w:rsidRDefault="00F77033" w:rsidP="00F77033">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4F39A32A" w14:textId="77777777" w:rsidR="00F77033" w:rsidRPr="00F57968" w:rsidRDefault="00F77033" w:rsidP="00F77033">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71356DED" w14:textId="77777777" w:rsidR="00F77033" w:rsidRPr="00F57968" w:rsidRDefault="00F77033" w:rsidP="00F77033">
            <w:pPr>
              <w:jc w:val="center"/>
              <w:rPr>
                <w:rFonts w:eastAsia="Times New Roman"/>
                <w:sz w:val="20"/>
                <w:szCs w:val="20"/>
              </w:rPr>
            </w:pPr>
            <w:r w:rsidRPr="00F57968">
              <w:rPr>
                <w:rFonts w:eastAsia="Times New Roman"/>
                <w:sz w:val="20"/>
                <w:szCs w:val="20"/>
              </w:rPr>
              <w:t>1</w:t>
            </w:r>
          </w:p>
        </w:tc>
      </w:tr>
      <w:tr w:rsidR="00F77033" w:rsidRPr="00F57968" w14:paraId="13063E1C" w14:textId="77777777" w:rsidTr="0042157B">
        <w:trPr>
          <w:trHeight w:val="319"/>
          <w:jc w:val="center"/>
        </w:trPr>
        <w:tc>
          <w:tcPr>
            <w:tcW w:w="3893" w:type="dxa"/>
            <w:shd w:val="clear" w:color="auto" w:fill="auto"/>
            <w:noWrap/>
          </w:tcPr>
          <w:p w14:paraId="56D5C37B" w14:textId="77777777" w:rsidR="00F77033" w:rsidRPr="00F57968" w:rsidRDefault="00F77033" w:rsidP="00F77033">
            <w:pPr>
              <w:rPr>
                <w:sz w:val="20"/>
                <w:szCs w:val="20"/>
              </w:rPr>
            </w:pPr>
            <w:r w:rsidRPr="00F57968">
              <w:rPr>
                <w:rFonts w:eastAsia="Times New Roman"/>
                <w:color w:val="000000"/>
                <w:sz w:val="20"/>
                <w:szCs w:val="20"/>
              </w:rPr>
              <w:t>Racial and ethnic differences in receipt of antidepressants and psychotherapy by veterans with chronic depression</w:t>
            </w:r>
            <w:hyperlink w:anchor="_ENREF_116" w:tooltip="Quinones, 2014 #1335" w:history="1">
              <w:r>
                <w:rPr>
                  <w:rFonts w:eastAsia="Times New Roman"/>
                  <w:color w:val="000000"/>
                  <w:sz w:val="20"/>
                  <w:szCs w:val="20"/>
                </w:rPr>
                <w:fldChar w:fldCharType="begin">
                  <w:fldData xml:space="preserve">PEVuZE5vdGU+PENpdGU+PEF1dGhvcj5RdWlub25lczwvQXV0aG9yPjxZZWFyPjIwMTQ8L1llYXI+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PEVuZE5vdGU+PENpdGU+PEF1dGhvcj5RdWlub25lczwvQXV0aG9yPjxZZWFyPjIwMTQ8L1llYXI+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116</w:t>
              </w:r>
              <w:r>
                <w:rPr>
                  <w:rFonts w:eastAsia="Times New Roman"/>
                  <w:color w:val="000000"/>
                  <w:sz w:val="20"/>
                  <w:szCs w:val="20"/>
                </w:rPr>
                <w:fldChar w:fldCharType="end"/>
              </w:r>
            </w:hyperlink>
          </w:p>
        </w:tc>
        <w:tc>
          <w:tcPr>
            <w:tcW w:w="2250" w:type="dxa"/>
            <w:shd w:val="clear" w:color="auto" w:fill="auto"/>
            <w:noWrap/>
            <w:hideMark/>
          </w:tcPr>
          <w:p w14:paraId="61B92058" w14:textId="77777777" w:rsidR="00F77033" w:rsidRPr="00F57968" w:rsidRDefault="00F77033" w:rsidP="00F77033">
            <w:pPr>
              <w:rPr>
                <w:rFonts w:eastAsia="Times New Roman"/>
                <w:sz w:val="20"/>
                <w:szCs w:val="20"/>
              </w:rPr>
            </w:pPr>
            <w:r>
              <w:rPr>
                <w:rFonts w:eastAsia="Times New Roman"/>
                <w:sz w:val="20"/>
                <w:szCs w:val="20"/>
              </w:rPr>
              <w:t>Mental health</w:t>
            </w:r>
            <w:r w:rsidRPr="00F57968">
              <w:rPr>
                <w:rFonts w:eastAsia="Times New Roman"/>
                <w:sz w:val="20"/>
                <w:szCs w:val="20"/>
              </w:rPr>
              <w:t xml:space="preserve"> (Depression)</w:t>
            </w:r>
          </w:p>
        </w:tc>
        <w:tc>
          <w:tcPr>
            <w:tcW w:w="1447" w:type="dxa"/>
            <w:shd w:val="clear" w:color="auto" w:fill="auto"/>
            <w:noWrap/>
            <w:hideMark/>
          </w:tcPr>
          <w:p w14:paraId="161AC7EF" w14:textId="77777777" w:rsidR="00F77033" w:rsidRPr="00F57968" w:rsidRDefault="00F77033" w:rsidP="00F77033">
            <w:pPr>
              <w:jc w:val="center"/>
              <w:rPr>
                <w:rFonts w:eastAsia="Times New Roman"/>
                <w:sz w:val="20"/>
                <w:szCs w:val="20"/>
              </w:rPr>
            </w:pPr>
            <w:r w:rsidRPr="00F57968">
              <w:rPr>
                <w:rFonts w:eastAsia="Times New Roman"/>
                <w:sz w:val="20"/>
                <w:szCs w:val="20"/>
              </w:rPr>
              <w:t>62095</w:t>
            </w:r>
          </w:p>
        </w:tc>
        <w:tc>
          <w:tcPr>
            <w:tcW w:w="4313" w:type="dxa"/>
            <w:shd w:val="clear" w:color="auto" w:fill="auto"/>
            <w:noWrap/>
            <w:hideMark/>
          </w:tcPr>
          <w:p w14:paraId="1C74C7E2" w14:textId="77777777" w:rsidR="00F77033" w:rsidRPr="00F57968" w:rsidRDefault="00F77033" w:rsidP="00F77033">
            <w:pPr>
              <w:rPr>
                <w:rFonts w:eastAsia="Times New Roman"/>
                <w:sz w:val="20"/>
                <w:szCs w:val="20"/>
              </w:rPr>
            </w:pPr>
            <w:r w:rsidRPr="00F57968">
              <w:rPr>
                <w:rFonts w:eastAsia="Times New Roman"/>
                <w:sz w:val="20"/>
                <w:szCs w:val="20"/>
              </w:rPr>
              <w:t>Adequate depression care</w:t>
            </w:r>
          </w:p>
        </w:tc>
        <w:tc>
          <w:tcPr>
            <w:tcW w:w="1072" w:type="dxa"/>
            <w:shd w:val="clear" w:color="auto" w:fill="auto"/>
            <w:noWrap/>
            <w:hideMark/>
          </w:tcPr>
          <w:p w14:paraId="4724FB73" w14:textId="77777777" w:rsidR="00F77033" w:rsidRPr="00F57968" w:rsidRDefault="00F77033" w:rsidP="00F77033">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70CF3627" w14:textId="77777777" w:rsidR="00F77033" w:rsidRPr="00F57968" w:rsidRDefault="00F77033" w:rsidP="00F77033">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585D6C07" w14:textId="77777777" w:rsidR="00F77033" w:rsidRPr="00F57968" w:rsidRDefault="00F77033" w:rsidP="00F77033">
            <w:pPr>
              <w:jc w:val="center"/>
              <w:rPr>
                <w:rFonts w:eastAsia="Times New Roman"/>
                <w:sz w:val="20"/>
                <w:szCs w:val="20"/>
              </w:rPr>
            </w:pPr>
            <w:r w:rsidRPr="00F57968">
              <w:rPr>
                <w:rFonts w:eastAsia="Times New Roman"/>
                <w:sz w:val="20"/>
                <w:szCs w:val="20"/>
              </w:rPr>
              <w:t>2</w:t>
            </w:r>
          </w:p>
        </w:tc>
      </w:tr>
      <w:tr w:rsidR="00F77033" w:rsidRPr="00F57968" w14:paraId="62A57829" w14:textId="77777777" w:rsidTr="0042157B">
        <w:trPr>
          <w:trHeight w:val="319"/>
          <w:jc w:val="center"/>
        </w:trPr>
        <w:tc>
          <w:tcPr>
            <w:tcW w:w="3893" w:type="dxa"/>
            <w:shd w:val="clear" w:color="auto" w:fill="auto"/>
            <w:noWrap/>
            <w:hideMark/>
          </w:tcPr>
          <w:p w14:paraId="71896B6C" w14:textId="77777777" w:rsidR="00F77033" w:rsidRPr="00F57968" w:rsidRDefault="00F77033" w:rsidP="00F77033">
            <w:pPr>
              <w:rPr>
                <w:sz w:val="20"/>
                <w:szCs w:val="20"/>
              </w:rPr>
            </w:pPr>
            <w:r w:rsidRPr="00F57968">
              <w:rPr>
                <w:rFonts w:eastAsia="Times New Roman"/>
                <w:color w:val="000000"/>
                <w:sz w:val="20"/>
                <w:szCs w:val="20"/>
              </w:rPr>
              <w:t>Are there racial/ethnic disparities in VA PTSD treatment retention?</w:t>
            </w:r>
            <w:hyperlink w:anchor="_ENREF_121" w:tooltip="Spoont, 2015 #5042"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&lt;EndNote&gt;&lt;Cite&gt;&lt;Author&gt;Spoont&lt;/Author&gt;&lt;Year&gt;2015&lt;/Year&gt;&lt;RecNum&gt;5042&lt;/RecNum&gt;&lt;DisplayText&gt;&lt;style face="superscript"&gt;121&lt;/style&gt;&lt;/DisplayText&gt;&lt;record&gt;&lt;rec-number&gt;5042&lt;/rec-number&gt;&lt;foreign-keys&gt;&lt;key app="EN" db-id="srfz5pzfd9s09aessv7x0wasvr2feta0vwr0" timestamp="1467070256"&gt;5042&lt;/key&gt;&lt;/foreign-keys&gt;&lt;ref-type name="Journal Article"&gt;17&lt;/ref-type&gt;&lt;contributors&gt;&lt;authors&gt;&lt;author&gt;Spoont, Michele R&lt;/author&gt;&lt;author&gt;Nelson, David B&lt;/author&gt;&lt;author&gt;Murdoch, Maureen&lt;/author&gt;&lt;author&gt;Sayer, Nina A&lt;/author&gt;&lt;author&gt;Nugent, Sean&lt;/author&gt;&lt;author&gt;Rector, Thomas&lt;/author&gt;&lt;author&gt;Westermeyer, Joseph&lt;/author&gt;&lt;/authors&gt;&lt;/contributors&gt;&lt;titles&gt;&lt;title&gt;Are there racial/ethnic disparities in VA PTSD treatment retention?&lt;/title&gt;&lt;secondary-title&gt;Depression and anxiety&lt;/secondary-title&gt;&lt;/titles&gt;&lt;periodical&gt;&lt;full-title&gt;Depression and Anxiety&lt;/full-title&gt;&lt;abbr-1&gt;Depress. Anxiety&lt;/abbr-1&gt;&lt;abbr-2&gt;Depress Anxiety&lt;/abbr-2&gt;&lt;abbr-3&gt;Depression &amp;amp; Anxiety&lt;/abbr-3&gt;&lt;/periodical&gt;&lt;pages&gt;415-425&lt;/pages&gt;&lt;volume&gt;32&lt;/volume&gt;&lt;number&gt;6&lt;/number&gt;&lt;dates&gt;&lt;year&gt;2015&lt;/year&gt;&lt;/dates&gt;&lt;isbn&gt;1520-6394&lt;/isbn&gt;&lt;urls&gt;&lt;/urls&gt;&lt;custom2&gt;KQ1&lt;/custom2&gt;&lt;custom3&gt;Age, SES, Women, Race-AA-Black, Race-AA-PI, Race-AI-AN, Race-Hawaiian, Race-Hispanic&lt;/custom3&gt;&lt;custom5&gt;VA Kim SS - Karli to review&lt;/custom5&gt;&lt;custom6&gt;Karli&lt;/custom6&gt;&lt;custom7&gt;Include&lt;/custom7&gt;&lt;/record&gt;&lt;/Cite&gt;&lt;/EndNote&gt;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121</w:t>
              </w:r>
              <w:r>
                <w:rPr>
                  <w:rFonts w:eastAsia="Times New Roman"/>
                  <w:color w:val="000000"/>
                  <w:sz w:val="20"/>
                  <w:szCs w:val="20"/>
                </w:rPr>
                <w:fldChar w:fldCharType="end"/>
              </w:r>
            </w:hyperlink>
          </w:p>
        </w:tc>
        <w:tc>
          <w:tcPr>
            <w:tcW w:w="2250" w:type="dxa"/>
            <w:shd w:val="clear" w:color="auto" w:fill="auto"/>
            <w:noWrap/>
            <w:hideMark/>
          </w:tcPr>
          <w:p w14:paraId="3FEAF15D" w14:textId="77777777" w:rsidR="00F77033" w:rsidRPr="00F57968" w:rsidRDefault="00F77033" w:rsidP="00F77033">
            <w:pPr>
              <w:rPr>
                <w:rFonts w:eastAsia="Times New Roman"/>
                <w:sz w:val="20"/>
                <w:szCs w:val="20"/>
              </w:rPr>
            </w:pPr>
            <w:r>
              <w:rPr>
                <w:rFonts w:eastAsia="Times New Roman"/>
                <w:sz w:val="20"/>
                <w:szCs w:val="20"/>
              </w:rPr>
              <w:t>Mental health</w:t>
            </w:r>
            <w:r w:rsidRPr="00F57968">
              <w:rPr>
                <w:rFonts w:eastAsia="Times New Roman"/>
                <w:sz w:val="20"/>
                <w:szCs w:val="20"/>
              </w:rPr>
              <w:t xml:space="preserve"> (PTSD)</w:t>
            </w:r>
          </w:p>
        </w:tc>
        <w:tc>
          <w:tcPr>
            <w:tcW w:w="1447" w:type="dxa"/>
            <w:shd w:val="clear" w:color="auto" w:fill="auto"/>
            <w:noWrap/>
            <w:hideMark/>
          </w:tcPr>
          <w:p w14:paraId="333A629D" w14:textId="77777777" w:rsidR="00F77033" w:rsidRPr="00F57968" w:rsidRDefault="00F77033" w:rsidP="00F77033">
            <w:pPr>
              <w:jc w:val="center"/>
              <w:rPr>
                <w:rFonts w:eastAsia="Times New Roman"/>
                <w:sz w:val="20"/>
                <w:szCs w:val="20"/>
              </w:rPr>
            </w:pPr>
            <w:r w:rsidRPr="00F57968">
              <w:rPr>
                <w:rFonts w:eastAsia="Times New Roman"/>
                <w:sz w:val="20"/>
                <w:szCs w:val="20"/>
              </w:rPr>
              <w:t>6788</w:t>
            </w:r>
          </w:p>
        </w:tc>
        <w:tc>
          <w:tcPr>
            <w:tcW w:w="4313" w:type="dxa"/>
            <w:shd w:val="clear" w:color="auto" w:fill="auto"/>
            <w:noWrap/>
            <w:hideMark/>
          </w:tcPr>
          <w:p w14:paraId="61E5F51A" w14:textId="77777777" w:rsidR="00F77033" w:rsidRPr="00F57968" w:rsidRDefault="00F77033" w:rsidP="00F77033">
            <w:pPr>
              <w:rPr>
                <w:rFonts w:eastAsia="Times New Roman"/>
                <w:sz w:val="20"/>
                <w:szCs w:val="20"/>
              </w:rPr>
            </w:pPr>
            <w:r w:rsidRPr="00F57968">
              <w:rPr>
                <w:rFonts w:eastAsia="Times New Roman"/>
                <w:sz w:val="20"/>
                <w:szCs w:val="20"/>
              </w:rPr>
              <w:t>PTSD treatment retention</w:t>
            </w:r>
          </w:p>
        </w:tc>
        <w:tc>
          <w:tcPr>
            <w:tcW w:w="1072" w:type="dxa"/>
            <w:shd w:val="clear" w:color="auto" w:fill="auto"/>
            <w:noWrap/>
            <w:hideMark/>
          </w:tcPr>
          <w:p w14:paraId="4DF8DF01" w14:textId="77777777" w:rsidR="00F77033" w:rsidRPr="00F57968" w:rsidRDefault="00F77033" w:rsidP="00F77033">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5F900D2B" w14:textId="77777777" w:rsidR="00F77033" w:rsidRPr="00F57968" w:rsidRDefault="00F77033" w:rsidP="00F77033">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3456025D" w14:textId="77777777" w:rsidR="00F77033" w:rsidRPr="00F57968" w:rsidRDefault="00F77033" w:rsidP="00F77033">
            <w:pPr>
              <w:jc w:val="center"/>
              <w:rPr>
                <w:rFonts w:eastAsia="Times New Roman"/>
                <w:sz w:val="20"/>
                <w:szCs w:val="20"/>
              </w:rPr>
            </w:pPr>
            <w:r w:rsidRPr="00F57968">
              <w:rPr>
                <w:rFonts w:eastAsia="Times New Roman"/>
                <w:sz w:val="20"/>
                <w:szCs w:val="20"/>
              </w:rPr>
              <w:t>2</w:t>
            </w:r>
          </w:p>
        </w:tc>
      </w:tr>
      <w:tr w:rsidR="00F77033" w:rsidRPr="00F57968" w14:paraId="286CEC71" w14:textId="77777777" w:rsidTr="0042157B">
        <w:trPr>
          <w:trHeight w:val="319"/>
          <w:jc w:val="center"/>
        </w:trPr>
        <w:tc>
          <w:tcPr>
            <w:tcW w:w="3893" w:type="dxa"/>
            <w:shd w:val="clear" w:color="auto" w:fill="auto"/>
            <w:noWrap/>
          </w:tcPr>
          <w:p w14:paraId="00FF9696" w14:textId="77777777" w:rsidR="00F77033" w:rsidRPr="00F57968" w:rsidRDefault="00F77033" w:rsidP="00F77033">
            <w:pPr>
              <w:rPr>
                <w:sz w:val="20"/>
                <w:szCs w:val="20"/>
              </w:rPr>
            </w:pPr>
            <w:r w:rsidRPr="00F57968">
              <w:rPr>
                <w:rFonts w:eastAsia="Times New Roman"/>
                <w:color w:val="000000"/>
                <w:sz w:val="20"/>
                <w:szCs w:val="20"/>
              </w:rPr>
              <w:t>Race and ethnicity as factors in mental health service use among veterans with PTSD</w:t>
            </w:r>
            <w:hyperlink w:anchor="_ENREF_123" w:tooltip="Spoont, 2009 #1095" w:history="1">
              <w:r>
                <w:rPr>
                  <w:rFonts w:eastAsia="Times New Roman"/>
                  <w:color w:val="000000"/>
                  <w:sz w:val="20"/>
                  <w:szCs w:val="20"/>
                </w:rPr>
                <w:fldChar w:fldCharType="begin">
                  <w:fldData xml:space="preserve">PEVuZE5vdGU+PENpdGU+PEF1dGhvcj5TcG9vbnQ8L0F1dGhvcj48WWVhcj4yMDA5PC9ZZWFyPjxS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PEVuZE5vdGU+PENpdGU+PEF1dGhvcj5TcG9vbnQ8L0F1dGhvcj48WWVhcj4yMDA5PC9ZZWFyPjxS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123</w:t>
              </w:r>
              <w:r>
                <w:rPr>
                  <w:rFonts w:eastAsia="Times New Roman"/>
                  <w:color w:val="000000"/>
                  <w:sz w:val="20"/>
                  <w:szCs w:val="20"/>
                </w:rPr>
                <w:fldChar w:fldCharType="end"/>
              </w:r>
            </w:hyperlink>
          </w:p>
        </w:tc>
        <w:tc>
          <w:tcPr>
            <w:tcW w:w="2250" w:type="dxa"/>
            <w:shd w:val="clear" w:color="auto" w:fill="auto"/>
            <w:noWrap/>
            <w:hideMark/>
          </w:tcPr>
          <w:p w14:paraId="6840BC3A" w14:textId="77777777" w:rsidR="00F77033" w:rsidRPr="00F57968" w:rsidRDefault="00F77033" w:rsidP="00F77033">
            <w:pPr>
              <w:rPr>
                <w:rFonts w:eastAsia="Times New Roman"/>
                <w:sz w:val="20"/>
                <w:szCs w:val="20"/>
              </w:rPr>
            </w:pPr>
            <w:r>
              <w:rPr>
                <w:rFonts w:eastAsia="Times New Roman"/>
                <w:sz w:val="20"/>
                <w:szCs w:val="20"/>
              </w:rPr>
              <w:t>Mental health</w:t>
            </w:r>
            <w:r w:rsidRPr="00F57968">
              <w:rPr>
                <w:rFonts w:eastAsia="Times New Roman"/>
                <w:sz w:val="20"/>
                <w:szCs w:val="20"/>
              </w:rPr>
              <w:t xml:space="preserve"> (PTSD)</w:t>
            </w:r>
          </w:p>
        </w:tc>
        <w:tc>
          <w:tcPr>
            <w:tcW w:w="1447" w:type="dxa"/>
            <w:shd w:val="clear" w:color="auto" w:fill="auto"/>
            <w:noWrap/>
            <w:hideMark/>
          </w:tcPr>
          <w:p w14:paraId="1681DEB5" w14:textId="77777777" w:rsidR="00F77033" w:rsidRPr="00F57968" w:rsidRDefault="00F77033" w:rsidP="00F77033">
            <w:pPr>
              <w:jc w:val="center"/>
              <w:rPr>
                <w:rFonts w:eastAsia="Times New Roman"/>
                <w:sz w:val="20"/>
                <w:szCs w:val="20"/>
              </w:rPr>
            </w:pPr>
            <w:r w:rsidRPr="00F57968">
              <w:rPr>
                <w:rFonts w:eastAsia="Times New Roman"/>
                <w:sz w:val="20"/>
                <w:szCs w:val="20"/>
              </w:rPr>
              <w:t>20284</w:t>
            </w:r>
          </w:p>
        </w:tc>
        <w:tc>
          <w:tcPr>
            <w:tcW w:w="4313" w:type="dxa"/>
            <w:shd w:val="clear" w:color="auto" w:fill="auto"/>
            <w:noWrap/>
            <w:hideMark/>
          </w:tcPr>
          <w:p w14:paraId="0F497855" w14:textId="77777777" w:rsidR="00F77033" w:rsidRPr="00F57968" w:rsidRDefault="00F77033" w:rsidP="00F77033">
            <w:pPr>
              <w:rPr>
                <w:rFonts w:eastAsia="Times New Roman"/>
                <w:sz w:val="20"/>
                <w:szCs w:val="20"/>
              </w:rPr>
            </w:pPr>
            <w:r w:rsidRPr="00F57968">
              <w:rPr>
                <w:rFonts w:eastAsia="Times New Roman"/>
                <w:sz w:val="20"/>
                <w:szCs w:val="20"/>
              </w:rPr>
              <w:t>Mental health care receipt (psychotropic prescription, AD prescription, counseling)</w:t>
            </w:r>
          </w:p>
        </w:tc>
        <w:tc>
          <w:tcPr>
            <w:tcW w:w="1072" w:type="dxa"/>
            <w:shd w:val="clear" w:color="auto" w:fill="auto"/>
            <w:noWrap/>
            <w:hideMark/>
          </w:tcPr>
          <w:p w14:paraId="109A1FA9" w14:textId="77777777" w:rsidR="00F77033" w:rsidRPr="00F57968" w:rsidRDefault="00F77033" w:rsidP="00F77033">
            <w:pPr>
              <w:jc w:val="center"/>
              <w:rPr>
                <w:rFonts w:eastAsia="Times New Roman"/>
                <w:sz w:val="20"/>
                <w:szCs w:val="20"/>
              </w:rPr>
            </w:pPr>
            <w:r w:rsidRPr="00F57968">
              <w:rPr>
                <w:rFonts w:eastAsia="Times New Roman"/>
                <w:sz w:val="20"/>
                <w:szCs w:val="20"/>
              </w:rPr>
              <w:t>Utilization</w:t>
            </w:r>
          </w:p>
        </w:tc>
        <w:tc>
          <w:tcPr>
            <w:tcW w:w="972" w:type="dxa"/>
            <w:shd w:val="clear" w:color="auto" w:fill="auto"/>
            <w:noWrap/>
            <w:hideMark/>
          </w:tcPr>
          <w:p w14:paraId="03BD5484" w14:textId="77777777" w:rsidR="00F77033" w:rsidRPr="00F57968" w:rsidRDefault="00F77033" w:rsidP="00F77033">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115FEF53" w14:textId="77777777" w:rsidR="00F77033" w:rsidRPr="00F57968" w:rsidRDefault="00F77033" w:rsidP="00F77033">
            <w:pPr>
              <w:jc w:val="center"/>
              <w:rPr>
                <w:rFonts w:eastAsia="Times New Roman"/>
                <w:sz w:val="20"/>
                <w:szCs w:val="20"/>
              </w:rPr>
            </w:pPr>
            <w:r w:rsidRPr="00F57968">
              <w:rPr>
                <w:rFonts w:eastAsia="Times New Roman"/>
                <w:sz w:val="20"/>
                <w:szCs w:val="20"/>
              </w:rPr>
              <w:t>2</w:t>
            </w:r>
          </w:p>
        </w:tc>
      </w:tr>
      <w:tr w:rsidR="00F77033" w:rsidRPr="00F57968" w14:paraId="5EAEE614" w14:textId="77777777" w:rsidTr="0042157B">
        <w:trPr>
          <w:trHeight w:val="319"/>
          <w:jc w:val="center"/>
        </w:trPr>
        <w:tc>
          <w:tcPr>
            <w:tcW w:w="3893" w:type="dxa"/>
            <w:shd w:val="clear" w:color="auto" w:fill="auto"/>
            <w:noWrap/>
            <w:hideMark/>
          </w:tcPr>
          <w:p w14:paraId="75B761BF" w14:textId="77777777" w:rsidR="00F77033" w:rsidRPr="00F57968" w:rsidRDefault="00F77033" w:rsidP="00F77033">
            <w:pPr>
              <w:rPr>
                <w:sz w:val="20"/>
                <w:szCs w:val="20"/>
              </w:rPr>
            </w:pPr>
            <w:r w:rsidRPr="00F57968">
              <w:rPr>
                <w:rFonts w:eastAsia="Times New Roman"/>
                <w:sz w:val="20"/>
                <w:szCs w:val="20"/>
              </w:rPr>
              <w:t>Posttraumatic stress disorder and risk of spontaneous preterm b</w:t>
            </w:r>
            <w:r>
              <w:rPr>
                <w:rFonts w:eastAsia="Times New Roman"/>
                <w:sz w:val="20"/>
                <w:szCs w:val="20"/>
              </w:rPr>
              <w:t>irth</w:t>
            </w:r>
            <w:hyperlink w:anchor="_ENREF_181" w:tooltip="Shaw, 2014 #5201" w:history="1">
              <w:r>
                <w:rPr>
                  <w:sz w:val="20"/>
                  <w:szCs w:val="20"/>
                </w:rPr>
                <w:fldChar w:fldCharType="begin"/>
              </w:r>
              <w:r>
                <w:rPr>
                  <w:sz w:val="20"/>
                  <w:szCs w:val="20"/>
                </w:rPr>
                <w:instrText xml:space="preserve"> ADDIN EN.CITE &lt;EndNote&gt;&lt;Cite&gt;&lt;Author&gt;Shaw&lt;/Author&gt;&lt;Year&gt;2014&lt;/Year&gt;&lt;RecNum&gt;5201&lt;/RecNum&gt;&lt;DisplayText&gt;&lt;style face="superscript"&gt;181&lt;/style&gt;&lt;/DisplayText&gt;&lt;record&gt;&lt;rec-number&gt;5201&lt;/rec-number&gt;&lt;foreign-keys&gt;&lt;key app="EN" db-id="srfz5pzfd9s09aessv7x0wasvr2feta0vwr0" timestamp="1471381278"&gt;5201&lt;/key&gt;&lt;/foreign-keys&gt;&lt;ref-type name="Journal Article"&gt;17&lt;/ref-type&gt;&lt;contributors&gt;&lt;authors&gt;&lt;author&gt;Shaw, JG,&lt;/author&gt;&lt;author&gt;Asch, SM, &lt;/author&gt;&lt;author&gt;Kimerling, R, &lt;/author&gt;&lt;author&gt;Frayne, SM, &lt;/author&gt;&lt;author&gt;Shaw, KA, &lt;/author&gt;&lt;author&gt;Phibbs, CS.&lt;/author&gt;&lt;/authors&gt;&lt;/contributors&gt;&lt;titles&gt;&lt;title&gt;Posttraumatic stress disorder and risk of spontaneous preterm birth&lt;/title&gt;&lt;secondary-title&gt;Obstet Gynecol&lt;/secondary-title&gt;&lt;/titles&gt;&lt;periodical&gt;&lt;full-title&gt;Obstetrics and Gynecology&lt;/full-title&gt;&lt;abbr-1&gt;Obstet. Gynecol.&lt;/abbr-1&gt;&lt;abbr-2&gt;Obstet Gynecol&lt;/abbr-2&gt;&lt;abbr-3&gt;Obstetrics &amp;amp; Gynecology&lt;/abbr-3&gt;&lt;/periodical&gt;&lt;pages&gt;1111-9&lt;/pages&gt;&lt;volume&gt;124&lt;/volume&gt;&lt;number&gt;6&lt;/number&gt;&lt;dates&gt;&lt;year&gt;2014&lt;/year&gt;&lt;/dates&gt;&lt;urls&gt;&lt;/urls&gt;&lt;custom1&gt;Pearled from Kim SS&lt;/custom1&gt;&lt;custom2&gt;KQ1&lt;/custom2&gt;&lt;custom3&gt;Age, Mental health, Race-AA-Black, Race-AA-PI, Race-AI-AN, Race-Hawaiian&lt;/custom3&gt;&lt;custom5&gt;VA Kim SS&lt;/custom5&gt;&lt;custom6&gt;Karli&lt;/custom6&gt;&lt;custom7&gt;Include&lt;/custom7&gt;&lt;/record&gt;&lt;/Cite&gt;&lt;/EndNote&gt;</w:instrText>
              </w:r>
              <w:r>
                <w:rPr>
                  <w:sz w:val="20"/>
                  <w:szCs w:val="20"/>
                </w:rPr>
                <w:fldChar w:fldCharType="separate"/>
              </w:r>
              <w:r w:rsidRPr="00C93CAF">
                <w:rPr>
                  <w:noProof/>
                  <w:sz w:val="20"/>
                  <w:szCs w:val="20"/>
                  <w:vertAlign w:val="superscript"/>
                </w:rPr>
                <w:t>181</w:t>
              </w:r>
              <w:r>
                <w:rPr>
                  <w:sz w:val="20"/>
                  <w:szCs w:val="20"/>
                </w:rPr>
                <w:fldChar w:fldCharType="end"/>
              </w:r>
            </w:hyperlink>
          </w:p>
        </w:tc>
        <w:tc>
          <w:tcPr>
            <w:tcW w:w="2250" w:type="dxa"/>
            <w:shd w:val="clear" w:color="auto" w:fill="auto"/>
            <w:noWrap/>
            <w:hideMark/>
          </w:tcPr>
          <w:p w14:paraId="172DCD28" w14:textId="77777777" w:rsidR="00F77033" w:rsidRPr="00F57968" w:rsidRDefault="00F77033" w:rsidP="00F77033">
            <w:pPr>
              <w:rPr>
                <w:rFonts w:eastAsia="Times New Roman"/>
                <w:sz w:val="20"/>
                <w:szCs w:val="20"/>
              </w:rPr>
            </w:pPr>
            <w:r>
              <w:rPr>
                <w:rFonts w:eastAsia="Times New Roman"/>
                <w:sz w:val="20"/>
                <w:szCs w:val="20"/>
              </w:rPr>
              <w:t>Mental health</w:t>
            </w:r>
            <w:r w:rsidRPr="00F57968">
              <w:rPr>
                <w:rFonts w:eastAsia="Times New Roman"/>
                <w:sz w:val="20"/>
                <w:szCs w:val="20"/>
              </w:rPr>
              <w:t xml:space="preserve"> (PTSD), Childbirth</w:t>
            </w:r>
          </w:p>
        </w:tc>
        <w:tc>
          <w:tcPr>
            <w:tcW w:w="1447" w:type="dxa"/>
            <w:shd w:val="clear" w:color="auto" w:fill="auto"/>
            <w:noWrap/>
            <w:hideMark/>
          </w:tcPr>
          <w:p w14:paraId="5324393E" w14:textId="77777777" w:rsidR="00F77033" w:rsidRPr="00F57968" w:rsidRDefault="00F77033" w:rsidP="00F77033">
            <w:pPr>
              <w:jc w:val="center"/>
              <w:rPr>
                <w:rFonts w:eastAsia="Times New Roman"/>
                <w:sz w:val="20"/>
                <w:szCs w:val="20"/>
              </w:rPr>
            </w:pPr>
            <w:r w:rsidRPr="00F57968">
              <w:rPr>
                <w:rFonts w:eastAsia="Times New Roman"/>
                <w:sz w:val="20"/>
                <w:szCs w:val="20"/>
              </w:rPr>
              <w:t>16334</w:t>
            </w:r>
          </w:p>
        </w:tc>
        <w:tc>
          <w:tcPr>
            <w:tcW w:w="4313" w:type="dxa"/>
            <w:shd w:val="clear" w:color="auto" w:fill="auto"/>
            <w:noWrap/>
            <w:hideMark/>
          </w:tcPr>
          <w:p w14:paraId="2FB4E4D4" w14:textId="77777777" w:rsidR="00F77033" w:rsidRPr="00F57968" w:rsidRDefault="00F77033" w:rsidP="00F77033">
            <w:pPr>
              <w:rPr>
                <w:rFonts w:eastAsia="Times New Roman"/>
                <w:sz w:val="20"/>
                <w:szCs w:val="20"/>
              </w:rPr>
            </w:pPr>
            <w:r w:rsidRPr="00F57968">
              <w:rPr>
                <w:rFonts w:eastAsia="Times New Roman"/>
                <w:sz w:val="20"/>
                <w:szCs w:val="20"/>
              </w:rPr>
              <w:t>Spontaneous preterm birth</w:t>
            </w:r>
          </w:p>
        </w:tc>
        <w:tc>
          <w:tcPr>
            <w:tcW w:w="1072" w:type="dxa"/>
            <w:shd w:val="clear" w:color="auto" w:fill="auto"/>
            <w:noWrap/>
            <w:hideMark/>
          </w:tcPr>
          <w:p w14:paraId="49BB62AB" w14:textId="77777777" w:rsidR="00F77033" w:rsidRPr="00F57968" w:rsidRDefault="00F77033" w:rsidP="00F77033">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34C5292A" w14:textId="77777777" w:rsidR="00F77033" w:rsidRPr="00F57968" w:rsidRDefault="00F77033" w:rsidP="00F77033">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0AC91172" w14:textId="77777777" w:rsidR="00F77033" w:rsidRPr="00F57968" w:rsidRDefault="00F77033" w:rsidP="00F77033">
            <w:pPr>
              <w:jc w:val="center"/>
              <w:rPr>
                <w:rFonts w:eastAsia="Times New Roman"/>
                <w:sz w:val="20"/>
                <w:szCs w:val="20"/>
              </w:rPr>
            </w:pPr>
            <w:r w:rsidRPr="00F57968">
              <w:rPr>
                <w:rFonts w:eastAsia="Times New Roman"/>
                <w:sz w:val="20"/>
                <w:szCs w:val="20"/>
              </w:rPr>
              <w:t>2</w:t>
            </w:r>
          </w:p>
        </w:tc>
      </w:tr>
      <w:tr w:rsidR="00F77033" w:rsidRPr="00F57968" w14:paraId="6C7BE3B8" w14:textId="77777777" w:rsidTr="0042157B">
        <w:trPr>
          <w:trHeight w:val="319"/>
          <w:jc w:val="center"/>
        </w:trPr>
        <w:tc>
          <w:tcPr>
            <w:tcW w:w="3893" w:type="dxa"/>
            <w:shd w:val="clear" w:color="auto" w:fill="auto"/>
            <w:noWrap/>
          </w:tcPr>
          <w:p w14:paraId="76BD78C9" w14:textId="77777777" w:rsidR="00F77033" w:rsidRPr="00F57968" w:rsidRDefault="00F77033" w:rsidP="00F77033">
            <w:pPr>
              <w:rPr>
                <w:sz w:val="20"/>
                <w:szCs w:val="20"/>
              </w:rPr>
            </w:pPr>
            <w:r w:rsidRPr="00C04669">
              <w:rPr>
                <w:rFonts w:eastAsia="Times New Roman"/>
                <w:color w:val="000000"/>
                <w:sz w:val="20"/>
                <w:szCs w:val="20"/>
              </w:rPr>
              <w:t>Longitudinal patterns of health system retention among veterans with schizophrenia or bipolar disorder</w:t>
            </w:r>
            <w:hyperlink w:anchor="_ENREF_125" w:tooltip="Fischer, 2008 #3929" w:history="1">
              <w:r>
                <w:rPr>
                  <w:rFonts w:eastAsia="Times New Roman"/>
                  <w:color w:val="000000"/>
                  <w:sz w:val="20"/>
                  <w:szCs w:val="20"/>
                </w:rPr>
                <w:fldChar w:fldCharType="begin">
                  <w:fldData xml:space="preserve">PEVuZE5vdGU+PENpdGU+PEF1dGhvcj5GaXNjaGVyPC9BdXRob3I+PFllYXI+MjAwODwvWWVhcj48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PEVuZE5vdGU+PENpdGU+PEF1dGhvcj5GaXNjaGVyPC9BdXRob3I+PFllYXI+MjAwODwvWWVhcj48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125</w:t>
              </w:r>
              <w:r>
                <w:rPr>
                  <w:rFonts w:eastAsia="Times New Roman"/>
                  <w:color w:val="000000"/>
                  <w:sz w:val="20"/>
                  <w:szCs w:val="20"/>
                </w:rPr>
                <w:fldChar w:fldCharType="end"/>
              </w:r>
            </w:hyperlink>
          </w:p>
        </w:tc>
        <w:tc>
          <w:tcPr>
            <w:tcW w:w="2250" w:type="dxa"/>
            <w:shd w:val="clear" w:color="auto" w:fill="auto"/>
            <w:noWrap/>
            <w:hideMark/>
          </w:tcPr>
          <w:p w14:paraId="5DCFA9F5" w14:textId="77777777" w:rsidR="00F77033" w:rsidRPr="00F57968" w:rsidRDefault="00F77033" w:rsidP="00F77033">
            <w:pPr>
              <w:rPr>
                <w:rFonts w:eastAsia="Times New Roman"/>
                <w:sz w:val="20"/>
                <w:szCs w:val="20"/>
              </w:rPr>
            </w:pPr>
            <w:r>
              <w:rPr>
                <w:rFonts w:eastAsia="Times New Roman"/>
                <w:sz w:val="20"/>
                <w:szCs w:val="20"/>
              </w:rPr>
              <w:t>Mental health</w:t>
            </w:r>
            <w:r w:rsidRPr="00F57968">
              <w:rPr>
                <w:rFonts w:eastAsia="Times New Roman"/>
                <w:sz w:val="20"/>
                <w:szCs w:val="20"/>
              </w:rPr>
              <w:t xml:space="preserve"> (</w:t>
            </w:r>
            <w:r>
              <w:rPr>
                <w:rFonts w:eastAsia="Times New Roman"/>
                <w:sz w:val="20"/>
                <w:szCs w:val="20"/>
              </w:rPr>
              <w:t>serious mental illness</w:t>
            </w:r>
            <w:r w:rsidRPr="00F57968">
              <w:rPr>
                <w:rFonts w:eastAsia="Times New Roman"/>
                <w:sz w:val="20"/>
                <w:szCs w:val="20"/>
              </w:rPr>
              <w:t>)</w:t>
            </w:r>
          </w:p>
        </w:tc>
        <w:tc>
          <w:tcPr>
            <w:tcW w:w="1447" w:type="dxa"/>
            <w:shd w:val="clear" w:color="auto" w:fill="auto"/>
            <w:noWrap/>
            <w:hideMark/>
          </w:tcPr>
          <w:p w14:paraId="02B80E6C" w14:textId="77777777" w:rsidR="00F77033" w:rsidRPr="00F57968" w:rsidRDefault="00F77033" w:rsidP="00F77033">
            <w:pPr>
              <w:jc w:val="center"/>
              <w:rPr>
                <w:rFonts w:eastAsia="Times New Roman"/>
                <w:sz w:val="20"/>
                <w:szCs w:val="20"/>
              </w:rPr>
            </w:pPr>
            <w:r w:rsidRPr="00F57968">
              <w:rPr>
                <w:rFonts w:eastAsia="Times New Roman"/>
                <w:sz w:val="20"/>
                <w:szCs w:val="20"/>
              </w:rPr>
              <w:t>164150</w:t>
            </w:r>
          </w:p>
        </w:tc>
        <w:tc>
          <w:tcPr>
            <w:tcW w:w="4313" w:type="dxa"/>
            <w:shd w:val="clear" w:color="auto" w:fill="auto"/>
            <w:noWrap/>
            <w:hideMark/>
          </w:tcPr>
          <w:p w14:paraId="6A0E06B8" w14:textId="77777777" w:rsidR="00F77033" w:rsidRPr="00F57968" w:rsidRDefault="00F77033" w:rsidP="00F77033">
            <w:pPr>
              <w:rPr>
                <w:rFonts w:eastAsia="Times New Roman"/>
                <w:sz w:val="20"/>
                <w:szCs w:val="20"/>
              </w:rPr>
            </w:pPr>
            <w:r w:rsidRPr="00F57968">
              <w:rPr>
                <w:rFonts w:eastAsia="Times New Roman"/>
                <w:sz w:val="20"/>
                <w:szCs w:val="20"/>
              </w:rPr>
              <w:t>5-year survival</w:t>
            </w:r>
          </w:p>
        </w:tc>
        <w:tc>
          <w:tcPr>
            <w:tcW w:w="1072" w:type="dxa"/>
            <w:shd w:val="clear" w:color="auto" w:fill="auto"/>
            <w:noWrap/>
            <w:hideMark/>
          </w:tcPr>
          <w:p w14:paraId="3724B79C" w14:textId="77777777" w:rsidR="00F77033" w:rsidRPr="00F57968" w:rsidRDefault="00F77033" w:rsidP="00F77033">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16A4A255" w14:textId="77777777" w:rsidR="00F77033" w:rsidRPr="00F57968" w:rsidRDefault="00F77033" w:rsidP="00F77033">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44F4555E" w14:textId="77777777" w:rsidR="00F77033" w:rsidRPr="00F57968" w:rsidRDefault="00F77033" w:rsidP="00F77033">
            <w:pPr>
              <w:jc w:val="center"/>
              <w:rPr>
                <w:rFonts w:eastAsia="Times New Roman"/>
                <w:sz w:val="20"/>
                <w:szCs w:val="20"/>
              </w:rPr>
            </w:pPr>
            <w:r w:rsidRPr="00F57968">
              <w:rPr>
                <w:rFonts w:eastAsia="Times New Roman"/>
                <w:sz w:val="20"/>
                <w:szCs w:val="20"/>
              </w:rPr>
              <w:t>2</w:t>
            </w:r>
          </w:p>
        </w:tc>
      </w:tr>
      <w:tr w:rsidR="00F77033" w:rsidRPr="00F57968" w14:paraId="432DC3BC" w14:textId="77777777" w:rsidTr="0042157B">
        <w:trPr>
          <w:trHeight w:val="319"/>
          <w:jc w:val="center"/>
        </w:trPr>
        <w:tc>
          <w:tcPr>
            <w:tcW w:w="3893" w:type="dxa"/>
            <w:shd w:val="clear" w:color="auto" w:fill="auto"/>
            <w:noWrap/>
          </w:tcPr>
          <w:p w14:paraId="67DBEB40" w14:textId="77777777" w:rsidR="00F77033" w:rsidRPr="00F57968" w:rsidRDefault="00F77033" w:rsidP="00F77033">
            <w:pPr>
              <w:rPr>
                <w:sz w:val="20"/>
                <w:szCs w:val="20"/>
              </w:rPr>
            </w:pPr>
            <w:r w:rsidRPr="00DC2132">
              <w:rPr>
                <w:rFonts w:eastAsia="Times New Roman"/>
                <w:color w:val="000000"/>
                <w:sz w:val="20"/>
                <w:szCs w:val="20"/>
              </w:rPr>
              <w:t>Reinstitutionalization following psychiatric discharge among VA patients with serious mental illness: a national longitudinal study</w:t>
            </w:r>
            <w:hyperlink w:anchor="_ENREF_126" w:tooltip="Irmiter, 2007 #1982" w:history="1">
              <w:r>
                <w:rPr>
                  <w:rFonts w:eastAsia="Times New Roman"/>
                  <w:color w:val="000000"/>
                  <w:sz w:val="20"/>
                  <w:szCs w:val="20"/>
                </w:rPr>
                <w:fldChar w:fldCharType="begin">
                  <w:fldData xml:space="preserve">PEVuZE5vdGU+PENpdGU+PEF1dGhvcj5Jcm1pdGVyPC9BdXRob3I+PFllYXI+MjAwNzwvWWVhcj48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PEVuZE5vdGU+PENpdGU+PEF1dGhvcj5Jcm1pdGVyPC9BdXRob3I+PFllYXI+MjAwNzwvWWVhcj48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126</w:t>
              </w:r>
              <w:r>
                <w:rPr>
                  <w:rFonts w:eastAsia="Times New Roman"/>
                  <w:color w:val="000000"/>
                  <w:sz w:val="20"/>
                  <w:szCs w:val="20"/>
                </w:rPr>
                <w:fldChar w:fldCharType="end"/>
              </w:r>
            </w:hyperlink>
          </w:p>
        </w:tc>
        <w:tc>
          <w:tcPr>
            <w:tcW w:w="2250" w:type="dxa"/>
            <w:shd w:val="clear" w:color="auto" w:fill="auto"/>
            <w:noWrap/>
            <w:hideMark/>
          </w:tcPr>
          <w:p w14:paraId="7ADCD52E" w14:textId="77777777" w:rsidR="00F77033" w:rsidRPr="00F57968" w:rsidRDefault="00F77033" w:rsidP="00F77033">
            <w:pPr>
              <w:rPr>
                <w:rFonts w:eastAsia="Times New Roman"/>
                <w:sz w:val="20"/>
                <w:szCs w:val="20"/>
              </w:rPr>
            </w:pPr>
            <w:r>
              <w:rPr>
                <w:rFonts w:eastAsia="Times New Roman"/>
                <w:sz w:val="20"/>
                <w:szCs w:val="20"/>
              </w:rPr>
              <w:t>Mental health</w:t>
            </w:r>
            <w:r w:rsidRPr="00F57968">
              <w:rPr>
                <w:rFonts w:eastAsia="Times New Roman"/>
                <w:sz w:val="20"/>
                <w:szCs w:val="20"/>
              </w:rPr>
              <w:t xml:space="preserve"> (</w:t>
            </w:r>
            <w:r>
              <w:rPr>
                <w:rFonts w:eastAsia="Times New Roman"/>
                <w:sz w:val="20"/>
                <w:szCs w:val="20"/>
              </w:rPr>
              <w:t>serious mental illness</w:t>
            </w:r>
            <w:r w:rsidRPr="00F57968">
              <w:rPr>
                <w:rFonts w:eastAsia="Times New Roman"/>
                <w:sz w:val="20"/>
                <w:szCs w:val="20"/>
              </w:rPr>
              <w:t>)</w:t>
            </w:r>
          </w:p>
        </w:tc>
        <w:tc>
          <w:tcPr>
            <w:tcW w:w="1447" w:type="dxa"/>
            <w:shd w:val="clear" w:color="auto" w:fill="auto"/>
            <w:noWrap/>
            <w:hideMark/>
          </w:tcPr>
          <w:p w14:paraId="04EB4B3D" w14:textId="77777777" w:rsidR="00F77033" w:rsidRPr="00F57968" w:rsidRDefault="00F77033" w:rsidP="00F77033">
            <w:pPr>
              <w:jc w:val="center"/>
              <w:rPr>
                <w:rFonts w:eastAsia="Times New Roman"/>
                <w:sz w:val="20"/>
                <w:szCs w:val="20"/>
              </w:rPr>
            </w:pPr>
            <w:r w:rsidRPr="00F57968">
              <w:rPr>
                <w:rFonts w:eastAsia="Times New Roman"/>
                <w:sz w:val="20"/>
                <w:szCs w:val="20"/>
              </w:rPr>
              <w:t>35,527</w:t>
            </w:r>
          </w:p>
        </w:tc>
        <w:tc>
          <w:tcPr>
            <w:tcW w:w="4313" w:type="dxa"/>
            <w:shd w:val="clear" w:color="auto" w:fill="auto"/>
            <w:noWrap/>
            <w:hideMark/>
          </w:tcPr>
          <w:p w14:paraId="51B20AA6" w14:textId="77777777" w:rsidR="00F77033" w:rsidRPr="00F57968" w:rsidRDefault="00F77033" w:rsidP="00F77033">
            <w:pPr>
              <w:rPr>
                <w:rFonts w:eastAsia="Times New Roman"/>
                <w:sz w:val="20"/>
                <w:szCs w:val="20"/>
              </w:rPr>
            </w:pPr>
            <w:r w:rsidRPr="00F57968">
              <w:rPr>
                <w:rFonts w:eastAsia="Times New Roman"/>
                <w:sz w:val="20"/>
                <w:szCs w:val="20"/>
              </w:rPr>
              <w:t>Time to reinstitutionalization/rehospitalization</w:t>
            </w:r>
          </w:p>
        </w:tc>
        <w:tc>
          <w:tcPr>
            <w:tcW w:w="1072" w:type="dxa"/>
            <w:shd w:val="clear" w:color="auto" w:fill="auto"/>
            <w:noWrap/>
            <w:hideMark/>
          </w:tcPr>
          <w:p w14:paraId="364F5194" w14:textId="77777777" w:rsidR="00F77033" w:rsidRPr="00F57968" w:rsidRDefault="00F77033" w:rsidP="00F77033">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1BF97B5A" w14:textId="77777777" w:rsidR="00F77033" w:rsidRPr="00F57968" w:rsidRDefault="00F77033" w:rsidP="00F77033">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4CFDE457" w14:textId="77777777" w:rsidR="00F77033" w:rsidRPr="00F57968" w:rsidRDefault="00F77033" w:rsidP="00F77033">
            <w:pPr>
              <w:jc w:val="center"/>
              <w:rPr>
                <w:rFonts w:eastAsia="Times New Roman"/>
                <w:sz w:val="20"/>
                <w:szCs w:val="20"/>
              </w:rPr>
            </w:pPr>
            <w:r w:rsidRPr="00F57968">
              <w:rPr>
                <w:rFonts w:eastAsia="Times New Roman"/>
                <w:sz w:val="20"/>
                <w:szCs w:val="20"/>
              </w:rPr>
              <w:t>1</w:t>
            </w:r>
          </w:p>
        </w:tc>
      </w:tr>
      <w:tr w:rsidR="00F77033" w:rsidRPr="00F57968" w14:paraId="4D455DBF" w14:textId="77777777" w:rsidTr="0042157B">
        <w:trPr>
          <w:trHeight w:val="319"/>
          <w:jc w:val="center"/>
        </w:trPr>
        <w:tc>
          <w:tcPr>
            <w:tcW w:w="3893" w:type="dxa"/>
            <w:shd w:val="clear" w:color="auto" w:fill="auto"/>
            <w:noWrap/>
          </w:tcPr>
          <w:p w14:paraId="4DBACCE0" w14:textId="77777777" w:rsidR="00F77033" w:rsidRPr="00F57968" w:rsidRDefault="00F77033" w:rsidP="00F77033">
            <w:pPr>
              <w:rPr>
                <w:sz w:val="20"/>
                <w:szCs w:val="20"/>
              </w:rPr>
            </w:pPr>
            <w:r>
              <w:rPr>
                <w:rFonts w:eastAsia="Times New Roman"/>
                <w:noProof/>
                <w:color w:val="000000"/>
                <w:sz w:val="20"/>
                <w:szCs w:val="20"/>
              </w:rPr>
              <w:t>Impact of rural residence on survival of male veterans affairs patients after age 65</w:t>
            </w:r>
            <w:hyperlink w:anchor="_ENREF_133" w:tooltip="Mackenzie, 2010 #1671" w:history="1">
              <w:r>
                <w:rPr>
                  <w:rFonts w:eastAsia="Times New Roman"/>
                  <w:color w:val="000000"/>
                  <w:sz w:val="20"/>
                  <w:szCs w:val="20"/>
                </w:rPr>
                <w:fldChar w:fldCharType="begin">
                  <w:fldData xml:space="preserve">PEVuZE5vdGU+PENpdGU+PEF1dGhvcj5NYWNrZW56aWU8L0F1dGhvcj48WWVhcj4yMDEwPC9ZZWFy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PEVuZE5vdGU+PENpdGU+PEF1dGhvcj5NYWNrZW56aWU8L0F1dGhvcj48WWVhcj4yMDEwPC9ZZWFy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133</w:t>
              </w:r>
              <w:r>
                <w:rPr>
                  <w:rFonts w:eastAsia="Times New Roman"/>
                  <w:color w:val="000000"/>
                  <w:sz w:val="20"/>
                  <w:szCs w:val="20"/>
                </w:rPr>
                <w:fldChar w:fldCharType="end"/>
              </w:r>
            </w:hyperlink>
          </w:p>
        </w:tc>
        <w:tc>
          <w:tcPr>
            <w:tcW w:w="2250" w:type="dxa"/>
            <w:shd w:val="clear" w:color="auto" w:fill="auto"/>
            <w:noWrap/>
            <w:hideMark/>
          </w:tcPr>
          <w:p w14:paraId="12529574" w14:textId="77777777" w:rsidR="00F77033" w:rsidRPr="00F57968" w:rsidRDefault="00F77033" w:rsidP="00F77033">
            <w:pPr>
              <w:rPr>
                <w:rFonts w:eastAsia="Times New Roman"/>
                <w:sz w:val="20"/>
                <w:szCs w:val="20"/>
              </w:rPr>
            </w:pPr>
            <w:r w:rsidRPr="00F57968">
              <w:rPr>
                <w:rFonts w:eastAsia="Times New Roman"/>
                <w:sz w:val="20"/>
                <w:szCs w:val="20"/>
              </w:rPr>
              <w:t>Mortality (65+)</w:t>
            </w:r>
          </w:p>
        </w:tc>
        <w:tc>
          <w:tcPr>
            <w:tcW w:w="1447" w:type="dxa"/>
            <w:shd w:val="clear" w:color="auto" w:fill="auto"/>
            <w:noWrap/>
            <w:hideMark/>
          </w:tcPr>
          <w:p w14:paraId="053C4216" w14:textId="77777777" w:rsidR="00F77033" w:rsidRPr="00F57968" w:rsidRDefault="00F77033" w:rsidP="00F77033">
            <w:pPr>
              <w:jc w:val="center"/>
              <w:rPr>
                <w:rFonts w:eastAsia="Times New Roman"/>
                <w:sz w:val="20"/>
                <w:szCs w:val="20"/>
              </w:rPr>
            </w:pPr>
            <w:r w:rsidRPr="00F57968">
              <w:rPr>
                <w:rFonts w:eastAsia="Times New Roman"/>
                <w:sz w:val="20"/>
                <w:szCs w:val="20"/>
              </w:rPr>
              <w:t>372463</w:t>
            </w:r>
          </w:p>
        </w:tc>
        <w:tc>
          <w:tcPr>
            <w:tcW w:w="4313" w:type="dxa"/>
            <w:shd w:val="clear" w:color="auto" w:fill="auto"/>
            <w:noWrap/>
            <w:hideMark/>
          </w:tcPr>
          <w:p w14:paraId="73BFE948" w14:textId="77777777" w:rsidR="00F77033" w:rsidRPr="00F57968" w:rsidRDefault="00F77033" w:rsidP="00F77033">
            <w:pPr>
              <w:rPr>
                <w:rFonts w:eastAsia="Times New Roman"/>
                <w:sz w:val="20"/>
                <w:szCs w:val="20"/>
              </w:rPr>
            </w:pPr>
            <w:r w:rsidRPr="00F57968">
              <w:rPr>
                <w:rFonts w:eastAsia="Times New Roman"/>
                <w:sz w:val="20"/>
                <w:szCs w:val="20"/>
              </w:rPr>
              <w:t>Mortality</w:t>
            </w:r>
          </w:p>
        </w:tc>
        <w:tc>
          <w:tcPr>
            <w:tcW w:w="1072" w:type="dxa"/>
            <w:shd w:val="clear" w:color="auto" w:fill="auto"/>
            <w:noWrap/>
            <w:hideMark/>
          </w:tcPr>
          <w:p w14:paraId="24655E34" w14:textId="77777777" w:rsidR="00F77033" w:rsidRPr="00F57968" w:rsidRDefault="00F77033" w:rsidP="00F77033">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5FDBABDC" w14:textId="77777777" w:rsidR="00F77033" w:rsidRPr="00F57968" w:rsidRDefault="00F77033" w:rsidP="00F77033">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095CEEE4" w14:textId="77777777" w:rsidR="00F77033" w:rsidRPr="00F57968" w:rsidRDefault="00F77033" w:rsidP="00F77033">
            <w:pPr>
              <w:jc w:val="center"/>
              <w:rPr>
                <w:rFonts w:eastAsia="Times New Roman"/>
                <w:sz w:val="20"/>
                <w:szCs w:val="20"/>
              </w:rPr>
            </w:pPr>
            <w:r w:rsidRPr="00F57968">
              <w:rPr>
                <w:rFonts w:eastAsia="Times New Roman"/>
                <w:sz w:val="20"/>
                <w:szCs w:val="20"/>
              </w:rPr>
              <w:t>3</w:t>
            </w:r>
          </w:p>
        </w:tc>
      </w:tr>
      <w:tr w:rsidR="00F77033" w:rsidRPr="00F57968" w14:paraId="0D03F6EA" w14:textId="77777777" w:rsidTr="0042157B">
        <w:trPr>
          <w:trHeight w:val="319"/>
          <w:jc w:val="center"/>
        </w:trPr>
        <w:tc>
          <w:tcPr>
            <w:tcW w:w="3893" w:type="dxa"/>
            <w:shd w:val="clear" w:color="auto" w:fill="auto"/>
            <w:noWrap/>
            <w:hideMark/>
          </w:tcPr>
          <w:p w14:paraId="792A35B6" w14:textId="77777777" w:rsidR="00F77033" w:rsidRPr="00F57968" w:rsidRDefault="00F77033" w:rsidP="00F77033">
            <w:pPr>
              <w:rPr>
                <w:sz w:val="20"/>
                <w:szCs w:val="20"/>
              </w:rPr>
            </w:pPr>
            <w:r w:rsidRPr="00F57968">
              <w:rPr>
                <w:rFonts w:eastAsia="Times New Roman"/>
                <w:color w:val="000000"/>
                <w:sz w:val="20"/>
                <w:szCs w:val="20"/>
              </w:rPr>
              <w:t>Health-related quality of life among US veterans and civilians by race and ethnicity</w:t>
            </w:r>
            <w:hyperlink w:anchor="_ENREF_160" w:tooltip="Luncheon, 2012 #1692" w:history="1">
              <w:r>
                <w:rPr>
                  <w:rFonts w:eastAsia="Times New Roman"/>
                  <w:color w:val="000000"/>
                  <w:sz w:val="20"/>
                  <w:szCs w:val="20"/>
                </w:rPr>
                <w:fldChar w:fldCharType="begin">
                  <w:fldData xml:space="preserve">PEVuZE5vdGU+PENpdGU+PEF1dGhvcj5MdW5jaGVvbjwvQXV0aG9yPjxZZWFyPjIwMTI8L1llYXI+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PEVuZE5vdGU+PENpdGU+PEF1dGhvcj5MdW5jaGVvbjwvQXV0aG9yPjxZZWFyPjIwMTI8L1llYXI+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160</w:t>
              </w:r>
              <w:r>
                <w:rPr>
                  <w:rFonts w:eastAsia="Times New Roman"/>
                  <w:color w:val="000000"/>
                  <w:sz w:val="20"/>
                  <w:szCs w:val="20"/>
                </w:rPr>
                <w:fldChar w:fldCharType="end"/>
              </w:r>
            </w:hyperlink>
          </w:p>
        </w:tc>
        <w:tc>
          <w:tcPr>
            <w:tcW w:w="2250" w:type="dxa"/>
            <w:shd w:val="clear" w:color="auto" w:fill="auto"/>
            <w:hideMark/>
          </w:tcPr>
          <w:p w14:paraId="635B7256" w14:textId="77777777" w:rsidR="00F77033" w:rsidRPr="00F57968" w:rsidRDefault="00F77033" w:rsidP="00F77033">
            <w:pPr>
              <w:rPr>
                <w:rFonts w:eastAsia="Times New Roman"/>
                <w:sz w:val="20"/>
                <w:szCs w:val="20"/>
              </w:rPr>
            </w:pPr>
            <w:r w:rsidRPr="00F57968">
              <w:rPr>
                <w:rFonts w:eastAsia="Times New Roman"/>
                <w:color w:val="000000"/>
                <w:sz w:val="20"/>
                <w:szCs w:val="20"/>
              </w:rPr>
              <w:t>Quality of life, health-related</w:t>
            </w:r>
          </w:p>
        </w:tc>
        <w:tc>
          <w:tcPr>
            <w:tcW w:w="1447" w:type="dxa"/>
            <w:shd w:val="clear" w:color="auto" w:fill="auto"/>
            <w:noWrap/>
            <w:hideMark/>
          </w:tcPr>
          <w:p w14:paraId="463E4ABF" w14:textId="77777777" w:rsidR="00F77033" w:rsidRPr="00F57968" w:rsidRDefault="00F77033" w:rsidP="00F77033">
            <w:pPr>
              <w:jc w:val="center"/>
              <w:rPr>
                <w:rFonts w:eastAsia="Times New Roman"/>
                <w:sz w:val="20"/>
                <w:szCs w:val="20"/>
              </w:rPr>
            </w:pPr>
            <w:r w:rsidRPr="00F57968">
              <w:rPr>
                <w:rFonts w:eastAsia="Times New Roman"/>
                <w:sz w:val="20"/>
                <w:szCs w:val="20"/>
              </w:rPr>
              <w:t>110,000</w:t>
            </w:r>
          </w:p>
        </w:tc>
        <w:tc>
          <w:tcPr>
            <w:tcW w:w="4313" w:type="dxa"/>
            <w:shd w:val="clear" w:color="auto" w:fill="auto"/>
            <w:hideMark/>
          </w:tcPr>
          <w:p w14:paraId="5EC664BD" w14:textId="77777777" w:rsidR="00F77033" w:rsidRPr="00F57968" w:rsidRDefault="00F77033" w:rsidP="00F77033">
            <w:pPr>
              <w:rPr>
                <w:rFonts w:eastAsia="Times New Roman"/>
                <w:sz w:val="20"/>
                <w:szCs w:val="20"/>
              </w:rPr>
            </w:pPr>
            <w:r w:rsidRPr="00F57968">
              <w:rPr>
                <w:rFonts w:eastAsia="Times New Roman"/>
                <w:color w:val="000000"/>
                <w:sz w:val="20"/>
                <w:szCs w:val="20"/>
              </w:rPr>
              <w:t>Physically unhealthy days, mentally unhealthy days, recent activity limitation days</w:t>
            </w:r>
          </w:p>
        </w:tc>
        <w:tc>
          <w:tcPr>
            <w:tcW w:w="1072" w:type="dxa"/>
            <w:shd w:val="clear" w:color="auto" w:fill="auto"/>
            <w:noWrap/>
            <w:hideMark/>
          </w:tcPr>
          <w:p w14:paraId="7C13A150" w14:textId="77777777" w:rsidR="00F77033" w:rsidRPr="00F57968" w:rsidRDefault="00F77033" w:rsidP="00F77033">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18208788" w14:textId="77777777" w:rsidR="00F77033" w:rsidRPr="00F57968" w:rsidRDefault="00F77033" w:rsidP="00F77033">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32FC1D7C" w14:textId="77777777" w:rsidR="00F77033" w:rsidRPr="00F57968" w:rsidRDefault="00F77033" w:rsidP="00F77033">
            <w:pPr>
              <w:jc w:val="center"/>
              <w:rPr>
                <w:rFonts w:eastAsia="Times New Roman"/>
                <w:sz w:val="20"/>
                <w:szCs w:val="20"/>
              </w:rPr>
            </w:pPr>
            <w:r w:rsidRPr="00F57968">
              <w:rPr>
                <w:rFonts w:eastAsia="Times New Roman"/>
                <w:sz w:val="20"/>
                <w:szCs w:val="20"/>
              </w:rPr>
              <w:t>3</w:t>
            </w:r>
          </w:p>
        </w:tc>
      </w:tr>
      <w:tr w:rsidR="00F77033" w:rsidRPr="00F57968" w14:paraId="6B7D2738" w14:textId="77777777" w:rsidTr="0042157B">
        <w:trPr>
          <w:trHeight w:val="319"/>
          <w:jc w:val="center"/>
        </w:trPr>
        <w:tc>
          <w:tcPr>
            <w:tcW w:w="3893" w:type="dxa"/>
            <w:shd w:val="clear" w:color="auto" w:fill="auto"/>
            <w:noWrap/>
          </w:tcPr>
          <w:p w14:paraId="6C2432D1" w14:textId="77777777" w:rsidR="00F77033" w:rsidRPr="00F57968" w:rsidRDefault="00F77033" w:rsidP="00F77033">
            <w:pPr>
              <w:rPr>
                <w:sz w:val="20"/>
                <w:szCs w:val="20"/>
              </w:rPr>
            </w:pPr>
            <w:r>
              <w:rPr>
                <w:rFonts w:eastAsia="Times New Roman"/>
                <w:noProof/>
                <w:color w:val="000000"/>
                <w:sz w:val="20"/>
                <w:szCs w:val="20"/>
              </w:rPr>
              <w:t>Racial disparities in patient safety indicator (PSI) rates in the Veterans Health Administration</w:t>
            </w:r>
            <w:hyperlink w:anchor="_ENREF_168" w:tooltip="Shimada, 2008 #5058"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&lt;EndNote&gt;&lt;Cite&gt;&lt;Author&gt;Shimada&lt;/Author&gt;&lt;Year&gt;2008&lt;/Year&gt;&lt;RecNum&gt;5058&lt;/RecNum&gt;&lt;DisplayText&gt;&lt;style face="superscript"&gt;168&lt;/style&gt;&lt;/DisplayText&gt;&lt;record&gt;&lt;rec-number&gt;5058&lt;/rec-number&gt;&lt;foreign-keys&gt;&lt;key app="EN" db-id="srfz5pzfd9s09aessv7x0wasvr2feta0vwr0" timestamp="1467223725"&gt;5058&lt;/key&gt;&lt;/foreign-keys&gt;&lt;ref-type name="Journal Article"&gt;17&lt;/ref-type&gt;&lt;contributors&gt;&lt;authors&gt;&lt;author&gt;Shimada, Stephanie L&lt;/author&gt;&lt;author&gt;Montez-Rath, Maria E&lt;/author&gt;&lt;author&gt;Loveland, Susan A&lt;/author&gt;&lt;author&gt;Zhao, Shibei&lt;/author&gt;&lt;author&gt;Kressin, Nancy R&lt;/author&gt;&lt;author&gt;Rosen, Amy K&lt;/author&gt;&lt;/authors&gt;&lt;/contributors&gt;&lt;titles&gt;&lt;title&gt;Racial disparities in patient safety indicator (PSI) rates in the Veterans Health Administration&lt;/title&gt;&lt;secondary-title&gt;Advances in Patient Safety&lt;/secondary-title&gt;&lt;/titles&gt;&lt;dates&gt;&lt;year&gt;2008&lt;/year&gt;&lt;/dates&gt;&lt;urls&gt;&lt;/urls&gt;&lt;custom2&gt;KQ1&lt;/custom2&gt;&lt;custom3&gt;Race-AA-Black, Race-AA-PI, Race-AI-AN, Race-Hispanic&lt;/custom3&gt;&lt;custom5&gt;VA Kim Man - Karli to review&lt;/custom5&gt;&lt;custom6&gt;Karli&lt;/custom6&gt;&lt;custom7&gt;Include&lt;/custom7&gt;&lt;/record&gt;&lt;/Cite&gt;&lt;/EndNote&gt;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168</w:t>
              </w:r>
              <w:r>
                <w:rPr>
                  <w:rFonts w:eastAsia="Times New Roman"/>
                  <w:color w:val="000000"/>
                  <w:sz w:val="20"/>
                  <w:szCs w:val="20"/>
                </w:rPr>
                <w:fldChar w:fldCharType="end"/>
              </w:r>
            </w:hyperlink>
          </w:p>
        </w:tc>
        <w:tc>
          <w:tcPr>
            <w:tcW w:w="2250" w:type="dxa"/>
            <w:shd w:val="clear" w:color="auto" w:fill="auto"/>
            <w:noWrap/>
            <w:hideMark/>
          </w:tcPr>
          <w:p w14:paraId="43BE6487" w14:textId="77777777" w:rsidR="00F77033" w:rsidRPr="00F57968" w:rsidRDefault="00F77033" w:rsidP="00F77033">
            <w:pPr>
              <w:rPr>
                <w:rFonts w:eastAsia="Times New Roman"/>
                <w:sz w:val="20"/>
                <w:szCs w:val="20"/>
              </w:rPr>
            </w:pPr>
            <w:r w:rsidRPr="00F57968">
              <w:rPr>
                <w:rFonts w:eastAsia="Times New Roman"/>
                <w:color w:val="000000"/>
                <w:sz w:val="20"/>
                <w:szCs w:val="20"/>
              </w:rPr>
              <w:t>Surgery (postoperative and surgical complications)</w:t>
            </w:r>
          </w:p>
        </w:tc>
        <w:tc>
          <w:tcPr>
            <w:tcW w:w="1447" w:type="dxa"/>
            <w:shd w:val="clear" w:color="auto" w:fill="auto"/>
            <w:noWrap/>
            <w:hideMark/>
          </w:tcPr>
          <w:p w14:paraId="7A235865" w14:textId="77777777" w:rsidR="00F77033" w:rsidRPr="00F57968" w:rsidRDefault="00F77033" w:rsidP="00F77033">
            <w:pPr>
              <w:jc w:val="center"/>
              <w:rPr>
                <w:rFonts w:eastAsia="Times New Roman"/>
                <w:sz w:val="20"/>
                <w:szCs w:val="20"/>
              </w:rPr>
            </w:pPr>
            <w:r w:rsidRPr="00F57968">
              <w:rPr>
                <w:rFonts w:eastAsia="Times New Roman"/>
                <w:sz w:val="20"/>
                <w:szCs w:val="20"/>
              </w:rPr>
              <w:t>1032103</w:t>
            </w:r>
          </w:p>
        </w:tc>
        <w:tc>
          <w:tcPr>
            <w:tcW w:w="4313" w:type="dxa"/>
            <w:shd w:val="clear" w:color="auto" w:fill="auto"/>
            <w:noWrap/>
            <w:hideMark/>
          </w:tcPr>
          <w:p w14:paraId="3903143A" w14:textId="77777777" w:rsidR="00F77033" w:rsidRPr="00F57968" w:rsidRDefault="00F77033" w:rsidP="00F77033">
            <w:pPr>
              <w:rPr>
                <w:rFonts w:eastAsia="Times New Roman"/>
                <w:sz w:val="20"/>
                <w:szCs w:val="20"/>
              </w:rPr>
            </w:pPr>
            <w:r w:rsidRPr="00F57968">
              <w:rPr>
                <w:rFonts w:eastAsia="Times New Roman"/>
                <w:sz w:val="20"/>
                <w:szCs w:val="20"/>
              </w:rPr>
              <w:t xml:space="preserve">Death in low mortality </w:t>
            </w:r>
            <w:r w:rsidRPr="00F750F0">
              <w:rPr>
                <w:rFonts w:eastAsia="Times New Roman"/>
                <w:sz w:val="20"/>
                <w:szCs w:val="20"/>
              </w:rPr>
              <w:t>Diagnosis-Related Groups</w:t>
            </w:r>
          </w:p>
        </w:tc>
        <w:tc>
          <w:tcPr>
            <w:tcW w:w="1072" w:type="dxa"/>
            <w:shd w:val="clear" w:color="auto" w:fill="auto"/>
            <w:noWrap/>
            <w:hideMark/>
          </w:tcPr>
          <w:p w14:paraId="462BC086" w14:textId="77777777" w:rsidR="00F77033" w:rsidRPr="00F57968" w:rsidRDefault="00F77033" w:rsidP="00F77033">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1785AB26" w14:textId="77777777" w:rsidR="00F77033" w:rsidRPr="00F57968" w:rsidRDefault="00F77033" w:rsidP="00F77033">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7E039BCE" w14:textId="77777777" w:rsidR="00F77033" w:rsidRPr="00F57968" w:rsidRDefault="00F77033" w:rsidP="00F77033">
            <w:pPr>
              <w:jc w:val="center"/>
              <w:rPr>
                <w:rFonts w:eastAsia="Times New Roman"/>
                <w:sz w:val="20"/>
                <w:szCs w:val="20"/>
              </w:rPr>
            </w:pPr>
            <w:r w:rsidRPr="00F57968">
              <w:rPr>
                <w:rFonts w:eastAsia="Times New Roman"/>
                <w:sz w:val="20"/>
                <w:szCs w:val="20"/>
              </w:rPr>
              <w:t>3</w:t>
            </w:r>
          </w:p>
        </w:tc>
      </w:tr>
      <w:tr w:rsidR="00F77033" w:rsidRPr="00F57968" w14:paraId="40B43835" w14:textId="77777777" w:rsidTr="0042157B">
        <w:trPr>
          <w:trHeight w:val="319"/>
          <w:jc w:val="center"/>
        </w:trPr>
        <w:tc>
          <w:tcPr>
            <w:tcW w:w="3893" w:type="dxa"/>
            <w:shd w:val="clear" w:color="auto" w:fill="auto"/>
            <w:noWrap/>
            <w:hideMark/>
          </w:tcPr>
          <w:p w14:paraId="3B567313" w14:textId="77777777" w:rsidR="00F77033" w:rsidRPr="00F57968" w:rsidRDefault="00F77033" w:rsidP="00F77033">
            <w:pPr>
              <w:rPr>
                <w:sz w:val="20"/>
                <w:szCs w:val="20"/>
              </w:rPr>
            </w:pPr>
            <w:r>
              <w:rPr>
                <w:rFonts w:eastAsia="Times New Roman"/>
                <w:noProof/>
                <w:sz w:val="20"/>
                <w:szCs w:val="20"/>
              </w:rPr>
              <w:t>Surgical outcomes in American Indian veterans: a closer look</w:t>
            </w:r>
            <w:hyperlink w:anchor="_ENREF_188" w:tooltip="Alvord, 2009 #5059" w:history="1">
              <w:r>
                <w:rPr>
                  <w:rFonts w:eastAsia="Times New Roman"/>
                  <w:sz w:val="20"/>
                  <w:szCs w:val="20"/>
                </w:rPr>
                <w:fldChar w:fldCharType="begin"/>
              </w:r>
              <w:r>
                <w:rPr>
                  <w:rFonts w:eastAsia="Times New Roman"/>
                  <w:sz w:val="20"/>
                  <w:szCs w:val="20"/>
                </w:rPr>
                <w:instrText xml:space="preserve"> ADDIN EN.CITE &lt;EndNote&gt;&lt;Cite&gt;&lt;Author&gt;Alvord&lt;/Author&gt;&lt;Year&gt;2009&lt;/Year&gt;&lt;RecNum&gt;5059&lt;/RecNum&gt;&lt;DisplayText&gt;&lt;style face="superscript"&gt;188&lt;/style&gt;&lt;/DisplayText&gt;&lt;record&gt;&lt;rec-number&gt;5059&lt;/rec-number&gt;&lt;foreign-keys&gt;&lt;key app="EN" db-id="srfz5pzfd9s09aessv7x0wasvr2feta0vwr0" timestamp="1467224143"&gt;5059&lt;/key&gt;&lt;/foreign-keys&gt;&lt;ref-type name="Journal Article"&gt;17&lt;/ref-type&gt;&lt;contributors&gt;&lt;authors&gt;&lt;author&gt;Alvord, Lori Arviso&lt;/author&gt;&lt;author&gt;Henderson, William G&lt;/author&gt;&lt;author&gt;Benton, Kathryn&lt;/author&gt;&lt;author&gt;Buchwald, Dedra&lt;/author&gt;&lt;/authors&gt;&lt;/contributors&gt;&lt;titles&gt;&lt;title&gt;Surgical outcomes in American Indian veterans: a closer look&lt;/title&gt;&lt;secondary-title&gt;Journal of the American College of Surgeons&lt;/secondary-title&gt;&lt;/titles&gt;&lt;periodical&gt;&lt;full-title&gt;Journal of the American College of Surgeons&lt;/full-title&gt;&lt;abbr-1&gt;J. Am. Coll. Surg.&lt;/abbr-1&gt;&lt;abbr-2&gt;J Am Coll Surg&lt;/abbr-2&gt;&lt;/periodical&gt;&lt;pages&gt;1085-1092. e1&lt;/pages&gt;&lt;volume&gt;208&lt;/volume&gt;&lt;number&gt;6&lt;/number&gt;&lt;dates&gt;&lt;year&gt;2009&lt;/year&gt;&lt;/dates&gt;&lt;isbn&gt;1072-7515&lt;/isbn&gt;&lt;urls&gt;&lt;/urls&gt;&lt;custom2&gt;KQ1&lt;/custom2&gt;&lt;custom3&gt;Race-AI-AN&lt;/custom3&gt;&lt;custom5&gt;VA Kim Man - Karli to review&lt;/custom5&gt;&lt;custom6&gt;Karli&lt;/custom6&gt;&lt;custom7&gt;Include&lt;/custom7&gt;&lt;/record&gt;&lt;/Cite&gt;&lt;/EndNote&gt;</w:instrText>
              </w:r>
              <w:r>
                <w:rPr>
                  <w:rFonts w:eastAsia="Times New Roman"/>
                  <w:sz w:val="20"/>
                  <w:szCs w:val="20"/>
                </w:rPr>
                <w:fldChar w:fldCharType="separate"/>
              </w:r>
              <w:r w:rsidRPr="00C93CAF">
                <w:rPr>
                  <w:rFonts w:eastAsia="Times New Roman"/>
                  <w:noProof/>
                  <w:sz w:val="20"/>
                  <w:szCs w:val="20"/>
                  <w:vertAlign w:val="superscript"/>
                </w:rPr>
                <w:t>188</w:t>
              </w:r>
              <w:r>
                <w:rPr>
                  <w:rFonts w:eastAsia="Times New Roman"/>
                  <w:sz w:val="20"/>
                  <w:szCs w:val="20"/>
                </w:rPr>
                <w:fldChar w:fldCharType="end"/>
              </w:r>
            </w:hyperlink>
          </w:p>
        </w:tc>
        <w:tc>
          <w:tcPr>
            <w:tcW w:w="2250" w:type="dxa"/>
            <w:shd w:val="clear" w:color="auto" w:fill="auto"/>
            <w:noWrap/>
            <w:hideMark/>
          </w:tcPr>
          <w:p w14:paraId="7E8970BF" w14:textId="77777777" w:rsidR="00F77033" w:rsidRPr="00F57968" w:rsidRDefault="00F77033" w:rsidP="00F77033">
            <w:pPr>
              <w:rPr>
                <w:rFonts w:eastAsia="Times New Roman"/>
                <w:sz w:val="20"/>
                <w:szCs w:val="20"/>
              </w:rPr>
            </w:pPr>
            <w:r w:rsidRPr="00F57968">
              <w:rPr>
                <w:rFonts w:eastAsia="Times New Roman"/>
                <w:sz w:val="20"/>
                <w:szCs w:val="20"/>
              </w:rPr>
              <w:t>Surgery/Postoperative complications</w:t>
            </w:r>
          </w:p>
        </w:tc>
        <w:tc>
          <w:tcPr>
            <w:tcW w:w="1447" w:type="dxa"/>
            <w:shd w:val="clear" w:color="auto" w:fill="auto"/>
            <w:noWrap/>
            <w:hideMark/>
          </w:tcPr>
          <w:p w14:paraId="79B74F36" w14:textId="77777777" w:rsidR="00F77033" w:rsidRPr="00F57968" w:rsidRDefault="00F77033" w:rsidP="00F77033">
            <w:pPr>
              <w:jc w:val="center"/>
              <w:rPr>
                <w:rFonts w:eastAsia="Times New Roman"/>
                <w:sz w:val="20"/>
                <w:szCs w:val="20"/>
              </w:rPr>
            </w:pPr>
            <w:r>
              <w:rPr>
                <w:rFonts w:eastAsia="Times New Roman"/>
                <w:sz w:val="20"/>
                <w:szCs w:val="20"/>
              </w:rPr>
              <w:t>4</w:t>
            </w:r>
            <w:r w:rsidRPr="00F57968">
              <w:rPr>
                <w:rFonts w:eastAsia="Times New Roman"/>
                <w:sz w:val="20"/>
                <w:szCs w:val="20"/>
              </w:rPr>
              <w:t>419</w:t>
            </w:r>
          </w:p>
        </w:tc>
        <w:tc>
          <w:tcPr>
            <w:tcW w:w="4313" w:type="dxa"/>
            <w:shd w:val="clear" w:color="auto" w:fill="auto"/>
            <w:noWrap/>
            <w:hideMark/>
          </w:tcPr>
          <w:p w14:paraId="0866C654" w14:textId="77777777" w:rsidR="00F77033" w:rsidRPr="00F57968" w:rsidRDefault="00F77033" w:rsidP="00F77033">
            <w:pPr>
              <w:rPr>
                <w:rFonts w:eastAsia="Times New Roman"/>
                <w:sz w:val="20"/>
                <w:szCs w:val="20"/>
              </w:rPr>
            </w:pPr>
            <w:r w:rsidRPr="00F57968">
              <w:rPr>
                <w:rFonts w:eastAsia="Times New Roman"/>
                <w:sz w:val="20"/>
                <w:szCs w:val="20"/>
              </w:rPr>
              <w:t>Post-operative complications, mort</w:t>
            </w:r>
            <w:r>
              <w:rPr>
                <w:rFonts w:eastAsia="Times New Roman"/>
                <w:sz w:val="20"/>
                <w:szCs w:val="20"/>
              </w:rPr>
              <w:t>al</w:t>
            </w:r>
            <w:r w:rsidRPr="00F57968">
              <w:rPr>
                <w:rFonts w:eastAsia="Times New Roman"/>
                <w:sz w:val="20"/>
                <w:szCs w:val="20"/>
              </w:rPr>
              <w:t>ity</w:t>
            </w:r>
          </w:p>
        </w:tc>
        <w:tc>
          <w:tcPr>
            <w:tcW w:w="1072" w:type="dxa"/>
            <w:shd w:val="clear" w:color="auto" w:fill="auto"/>
            <w:noWrap/>
            <w:hideMark/>
          </w:tcPr>
          <w:p w14:paraId="69D333CB" w14:textId="77777777" w:rsidR="00F77033" w:rsidRPr="00F57968" w:rsidRDefault="00F77033" w:rsidP="00F77033">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6676E42F" w14:textId="77777777" w:rsidR="00F77033" w:rsidRPr="00F57968" w:rsidRDefault="00F77033" w:rsidP="00F77033">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7A1CDF6C" w14:textId="77777777" w:rsidR="00F77033" w:rsidRPr="00F57968" w:rsidRDefault="00F77033" w:rsidP="00F77033">
            <w:pPr>
              <w:jc w:val="center"/>
              <w:rPr>
                <w:rFonts w:eastAsia="Times New Roman"/>
                <w:sz w:val="20"/>
                <w:szCs w:val="20"/>
              </w:rPr>
            </w:pPr>
            <w:r w:rsidRPr="00F57968">
              <w:rPr>
                <w:rFonts w:eastAsia="Times New Roman"/>
                <w:sz w:val="20"/>
                <w:szCs w:val="20"/>
              </w:rPr>
              <w:t>1</w:t>
            </w:r>
          </w:p>
        </w:tc>
      </w:tr>
      <w:tr w:rsidR="00F77033" w:rsidRPr="00F57968" w14:paraId="45FEF573" w14:textId="77777777" w:rsidTr="0042157B">
        <w:trPr>
          <w:trHeight w:val="319"/>
          <w:jc w:val="center"/>
        </w:trPr>
        <w:tc>
          <w:tcPr>
            <w:tcW w:w="3893" w:type="dxa"/>
            <w:shd w:val="clear" w:color="auto" w:fill="auto"/>
            <w:noWrap/>
          </w:tcPr>
          <w:p w14:paraId="5CDD1A66" w14:textId="77777777" w:rsidR="00F77033" w:rsidRPr="00F57968" w:rsidRDefault="00F77033" w:rsidP="00F77033">
            <w:pPr>
              <w:rPr>
                <w:sz w:val="20"/>
                <w:szCs w:val="20"/>
              </w:rPr>
            </w:pPr>
            <w:r w:rsidRPr="00A136E7">
              <w:rPr>
                <w:rFonts w:eastAsia="Times New Roman"/>
                <w:sz w:val="20"/>
                <w:szCs w:val="20"/>
              </w:rPr>
              <w:t>Rural native veterans in the Veterans Health Administration: characteristics and service utilization patterns</w:t>
            </w:r>
            <w:hyperlink w:anchor="_ENREF_187" w:tooltip="Kaufman, 2013 #1900" w:history="1">
              <w:r>
                <w:rPr>
                  <w:rFonts w:eastAsia="Times New Roman"/>
                  <w:sz w:val="20"/>
                  <w:szCs w:val="20"/>
                </w:rPr>
                <w:fldChar w:fldCharType="begin">
                  <w:fldData xml:space="preserve">PEVuZE5vdGU+PENpdGU+PEF1dGhvcj5LYXVmbWFuPC9BdXRob3I+PFllYXI+MjAxMzwvWWVhcj48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PEVuZE5vdGU+PENpdGU+PEF1dGhvcj5LYXVmbWFuPC9BdXRob3I+PFllYXI+MjAxMzwvWWVhcj48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187</w:t>
              </w:r>
              <w:r>
                <w:rPr>
                  <w:rFonts w:eastAsia="Times New Roman"/>
                  <w:sz w:val="20"/>
                  <w:szCs w:val="20"/>
                </w:rPr>
                <w:fldChar w:fldCharType="end"/>
              </w:r>
            </w:hyperlink>
          </w:p>
        </w:tc>
        <w:tc>
          <w:tcPr>
            <w:tcW w:w="2250" w:type="dxa"/>
            <w:shd w:val="clear" w:color="auto" w:fill="auto"/>
            <w:noWrap/>
            <w:hideMark/>
          </w:tcPr>
          <w:p w14:paraId="294AB065" w14:textId="77777777" w:rsidR="00F77033" w:rsidRDefault="00F77033" w:rsidP="00F77033">
            <w:pPr>
              <w:rPr>
                <w:rFonts w:eastAsia="Times New Roman"/>
                <w:sz w:val="20"/>
                <w:szCs w:val="20"/>
              </w:rPr>
            </w:pPr>
            <w:r w:rsidRPr="00F57968">
              <w:rPr>
                <w:rFonts w:eastAsia="Times New Roman"/>
                <w:sz w:val="20"/>
                <w:szCs w:val="20"/>
              </w:rPr>
              <w:t>Utilization</w:t>
            </w:r>
          </w:p>
          <w:p w14:paraId="315DD767" w14:textId="77777777" w:rsidR="00F77033" w:rsidRDefault="00F77033" w:rsidP="00F77033">
            <w:pPr>
              <w:rPr>
                <w:rFonts w:eastAsia="Times New Roman"/>
                <w:sz w:val="20"/>
                <w:szCs w:val="20"/>
              </w:rPr>
            </w:pPr>
          </w:p>
          <w:p w14:paraId="781D538B" w14:textId="77777777" w:rsidR="00F77033" w:rsidRPr="00F57968" w:rsidRDefault="00F77033" w:rsidP="00F77033">
            <w:pPr>
              <w:rPr>
                <w:rFonts w:eastAsia="Times New Roman"/>
                <w:sz w:val="20"/>
                <w:szCs w:val="20"/>
              </w:rPr>
            </w:pPr>
          </w:p>
        </w:tc>
        <w:tc>
          <w:tcPr>
            <w:tcW w:w="1447" w:type="dxa"/>
            <w:shd w:val="clear" w:color="auto" w:fill="auto"/>
            <w:noWrap/>
            <w:hideMark/>
          </w:tcPr>
          <w:p w14:paraId="181B067E" w14:textId="77777777" w:rsidR="00F77033" w:rsidRPr="00F57968" w:rsidRDefault="00F77033" w:rsidP="00F77033">
            <w:pPr>
              <w:jc w:val="center"/>
              <w:rPr>
                <w:rFonts w:eastAsia="Times New Roman"/>
                <w:sz w:val="20"/>
                <w:szCs w:val="20"/>
              </w:rPr>
            </w:pPr>
            <w:r w:rsidRPr="00F57968">
              <w:rPr>
                <w:rFonts w:eastAsia="Times New Roman"/>
                <w:sz w:val="20"/>
                <w:szCs w:val="20"/>
              </w:rPr>
              <w:t>287675</w:t>
            </w:r>
          </w:p>
        </w:tc>
        <w:tc>
          <w:tcPr>
            <w:tcW w:w="4313" w:type="dxa"/>
            <w:shd w:val="clear" w:color="auto" w:fill="auto"/>
            <w:noWrap/>
            <w:hideMark/>
          </w:tcPr>
          <w:p w14:paraId="5FD4C126" w14:textId="77777777" w:rsidR="00F77033" w:rsidRPr="00F57968" w:rsidRDefault="00F77033" w:rsidP="00F77033">
            <w:pPr>
              <w:rPr>
                <w:rFonts w:eastAsia="Times New Roman"/>
                <w:sz w:val="20"/>
                <w:szCs w:val="20"/>
              </w:rPr>
            </w:pPr>
            <w:r w:rsidRPr="00F57968">
              <w:rPr>
                <w:rFonts w:eastAsia="Times New Roman"/>
                <w:sz w:val="20"/>
                <w:szCs w:val="20"/>
              </w:rPr>
              <w:t>Number of diagnoses, service connection disability</w:t>
            </w:r>
          </w:p>
        </w:tc>
        <w:tc>
          <w:tcPr>
            <w:tcW w:w="1072" w:type="dxa"/>
            <w:shd w:val="clear" w:color="auto" w:fill="auto"/>
            <w:noWrap/>
            <w:hideMark/>
          </w:tcPr>
          <w:p w14:paraId="0002C38C" w14:textId="77777777" w:rsidR="00F77033" w:rsidRPr="00F57968" w:rsidRDefault="00F77033" w:rsidP="00F77033">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05148530" w14:textId="77777777" w:rsidR="00F77033" w:rsidRPr="00F57968" w:rsidRDefault="00F77033" w:rsidP="00F77033">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7F46462C" w14:textId="77777777" w:rsidR="00F77033" w:rsidRPr="00F57968" w:rsidRDefault="00F77033" w:rsidP="00F77033">
            <w:pPr>
              <w:jc w:val="center"/>
              <w:rPr>
                <w:rFonts w:eastAsia="Times New Roman"/>
                <w:sz w:val="20"/>
                <w:szCs w:val="20"/>
              </w:rPr>
            </w:pPr>
            <w:r w:rsidRPr="00F57968">
              <w:rPr>
                <w:rFonts w:eastAsia="Times New Roman"/>
                <w:sz w:val="20"/>
                <w:szCs w:val="20"/>
              </w:rPr>
              <w:t>2</w:t>
            </w:r>
          </w:p>
        </w:tc>
      </w:tr>
      <w:tr w:rsidR="00F77033" w:rsidRPr="00F57968" w14:paraId="46F4DCD4" w14:textId="77777777" w:rsidTr="0042157B">
        <w:trPr>
          <w:trHeight w:val="319"/>
          <w:jc w:val="center"/>
        </w:trPr>
        <w:tc>
          <w:tcPr>
            <w:tcW w:w="3893" w:type="dxa"/>
            <w:shd w:val="clear" w:color="auto" w:fill="auto"/>
            <w:hideMark/>
          </w:tcPr>
          <w:p w14:paraId="611B1A10" w14:textId="77777777" w:rsidR="00F77033" w:rsidRPr="00F57968" w:rsidRDefault="00F77033" w:rsidP="00F77033">
            <w:pPr>
              <w:rPr>
                <w:sz w:val="20"/>
                <w:szCs w:val="20"/>
              </w:rPr>
            </w:pPr>
            <w:r>
              <w:rPr>
                <w:rFonts w:eastAsia="Times New Roman"/>
                <w:noProof/>
                <w:color w:val="000000"/>
                <w:sz w:val="20"/>
                <w:szCs w:val="20"/>
              </w:rPr>
              <w:t>Race-ethnicity and gender differences in VA health care service utilization among US veterans of recent conflicts</w:t>
            </w:r>
            <w:hyperlink w:anchor="_ENREF_157" w:tooltip="Koo, 2015 #5048"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&lt;EndNote&gt;&lt;Cite&gt;&lt;Author&gt;Koo&lt;/Author&gt;&lt;Year&gt;2015&lt;/Year&gt;&lt;RecNum&gt;5048&lt;/RecNum&gt;&lt;DisplayText&gt;&lt;style face="superscript"&gt;157&lt;/style&gt;&lt;/DisplayText&gt;&lt;record&gt;&lt;rec-number&gt;5048&lt;/rec-number&gt;&lt;foreign-keys&gt;&lt;key app="EN" db-id="srfz5pzfd9s09aessv7x0wasvr2feta0vwr0" timestamp="1467070900"&gt;5048&lt;/key&gt;&lt;/foreign-keys&gt;&lt;ref-type name="Journal Article"&gt;17&lt;/ref-type&gt;&lt;contributors&gt;&lt;authors&gt;&lt;author&gt;Koo, Kelly H&lt;/author&gt;&lt;author&gt;Madden, Erin&lt;/author&gt;&lt;author&gt;Maguen, Shira&lt;/author&gt;&lt;/authors&gt;&lt;/contributors&gt;&lt;titles&gt;&lt;title&gt;Race-ethnicity and gender differences in VA health care service utilization among US veterans of recent conflicts&lt;/title&gt;&lt;secondary-title&gt;Psychiatric Services&lt;/secondary-title&gt;&lt;/titles&gt;&lt;periodical&gt;&lt;full-title&gt;Psychiatric Services&lt;/full-title&gt;&lt;abbr-1&gt;Psychiatr. Serv.&lt;/abbr-1&gt;&lt;abbr-2&gt;Psychiatr Serv&lt;/abbr-2&gt;&lt;/periodical&gt;&lt;pages&gt;507-13&lt;/pages&gt;&lt;volume&gt;66&lt;/volume&gt;&lt;number&gt;5&lt;/number&gt;&lt;dates&gt;&lt;year&gt;2015&lt;/year&gt;&lt;/dates&gt;&lt;urls&gt;&lt;/urls&gt;&lt;custom2&gt;KQ1&lt;/custom2&gt;&lt;custom3&gt;Race-AA-Black, Race-AA-PI, Race-AI-AN, Race-Hispanic&lt;/custom3&gt;&lt;custom5&gt;VA Kim SS - Karli to review&lt;/custom5&gt;&lt;custom6&gt;Karli&lt;/custom6&gt;&lt;custom7&gt;Include&lt;/custom7&gt;&lt;/record&gt;&lt;/Cite&gt;&lt;/EndNote&gt;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157</w:t>
              </w:r>
              <w:r>
                <w:rPr>
                  <w:rFonts w:eastAsia="Times New Roman"/>
                  <w:color w:val="000000"/>
                  <w:sz w:val="20"/>
                  <w:szCs w:val="20"/>
                </w:rPr>
                <w:fldChar w:fldCharType="end"/>
              </w:r>
            </w:hyperlink>
          </w:p>
        </w:tc>
        <w:tc>
          <w:tcPr>
            <w:tcW w:w="2250" w:type="dxa"/>
            <w:shd w:val="clear" w:color="auto" w:fill="auto"/>
            <w:noWrap/>
            <w:hideMark/>
          </w:tcPr>
          <w:p w14:paraId="67C3B71F" w14:textId="77777777" w:rsidR="00F77033" w:rsidRPr="00F57968" w:rsidRDefault="00F77033" w:rsidP="00F77033">
            <w:pPr>
              <w:rPr>
                <w:rFonts w:eastAsia="Times New Roman"/>
                <w:sz w:val="20"/>
                <w:szCs w:val="20"/>
              </w:rPr>
            </w:pPr>
            <w:r w:rsidRPr="00F57968">
              <w:rPr>
                <w:rFonts w:eastAsia="Times New Roman"/>
                <w:sz w:val="20"/>
                <w:szCs w:val="20"/>
              </w:rPr>
              <w:t>Utilization</w:t>
            </w:r>
          </w:p>
        </w:tc>
        <w:tc>
          <w:tcPr>
            <w:tcW w:w="1447" w:type="dxa"/>
            <w:shd w:val="clear" w:color="auto" w:fill="auto"/>
            <w:noWrap/>
            <w:hideMark/>
          </w:tcPr>
          <w:p w14:paraId="5A54FBE6" w14:textId="77777777" w:rsidR="00F77033" w:rsidRPr="00F57968" w:rsidRDefault="00F77033" w:rsidP="00F77033">
            <w:pPr>
              <w:jc w:val="center"/>
              <w:rPr>
                <w:rFonts w:eastAsia="Times New Roman"/>
                <w:sz w:val="20"/>
                <w:szCs w:val="20"/>
              </w:rPr>
            </w:pPr>
            <w:r w:rsidRPr="00F57968">
              <w:rPr>
                <w:rFonts w:eastAsia="Times New Roman"/>
                <w:sz w:val="20"/>
                <w:szCs w:val="20"/>
              </w:rPr>
              <w:t>309050</w:t>
            </w:r>
          </w:p>
        </w:tc>
        <w:tc>
          <w:tcPr>
            <w:tcW w:w="4313" w:type="dxa"/>
            <w:shd w:val="clear" w:color="auto" w:fill="auto"/>
            <w:noWrap/>
            <w:hideMark/>
          </w:tcPr>
          <w:p w14:paraId="09508604" w14:textId="77777777" w:rsidR="00F77033" w:rsidRPr="00F57968" w:rsidRDefault="00F77033" w:rsidP="00F77033">
            <w:pPr>
              <w:rPr>
                <w:rFonts w:eastAsia="Times New Roman"/>
                <w:sz w:val="20"/>
                <w:szCs w:val="20"/>
              </w:rPr>
            </w:pPr>
            <w:r w:rsidRPr="00F57968">
              <w:rPr>
                <w:rFonts w:eastAsia="Times New Roman"/>
                <w:sz w:val="20"/>
                <w:szCs w:val="20"/>
              </w:rPr>
              <w:t>Healthcare utilization</w:t>
            </w:r>
          </w:p>
        </w:tc>
        <w:tc>
          <w:tcPr>
            <w:tcW w:w="1072" w:type="dxa"/>
            <w:shd w:val="clear" w:color="auto" w:fill="auto"/>
            <w:noWrap/>
            <w:hideMark/>
          </w:tcPr>
          <w:p w14:paraId="71320AA9" w14:textId="77777777" w:rsidR="00F77033" w:rsidRPr="00F57968" w:rsidRDefault="00F77033" w:rsidP="00F77033">
            <w:pPr>
              <w:jc w:val="center"/>
              <w:rPr>
                <w:rFonts w:eastAsia="Times New Roman"/>
                <w:sz w:val="20"/>
                <w:szCs w:val="20"/>
              </w:rPr>
            </w:pPr>
            <w:r w:rsidRPr="00F57968">
              <w:rPr>
                <w:rFonts w:eastAsia="Times New Roman"/>
                <w:sz w:val="20"/>
                <w:szCs w:val="20"/>
              </w:rPr>
              <w:t>Utilization</w:t>
            </w:r>
          </w:p>
        </w:tc>
        <w:tc>
          <w:tcPr>
            <w:tcW w:w="972" w:type="dxa"/>
            <w:shd w:val="clear" w:color="auto" w:fill="auto"/>
            <w:noWrap/>
            <w:hideMark/>
          </w:tcPr>
          <w:p w14:paraId="27CFF2FA" w14:textId="77777777" w:rsidR="00F77033" w:rsidRPr="00F57968" w:rsidRDefault="00F77033" w:rsidP="00F77033">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6FA924C7" w14:textId="77777777" w:rsidR="00F77033" w:rsidRPr="00F57968" w:rsidRDefault="00F77033" w:rsidP="00F77033">
            <w:pPr>
              <w:jc w:val="center"/>
              <w:rPr>
                <w:rFonts w:eastAsia="Times New Roman"/>
                <w:sz w:val="20"/>
                <w:szCs w:val="20"/>
              </w:rPr>
            </w:pPr>
            <w:r w:rsidRPr="00F57968">
              <w:rPr>
                <w:rFonts w:eastAsia="Times New Roman"/>
                <w:sz w:val="20"/>
                <w:szCs w:val="20"/>
              </w:rPr>
              <w:t>3</w:t>
            </w:r>
          </w:p>
        </w:tc>
      </w:tr>
      <w:tr w:rsidR="00F77033" w:rsidRPr="00F57968" w14:paraId="0301703A" w14:textId="77777777" w:rsidTr="0042157B">
        <w:trPr>
          <w:trHeight w:val="319"/>
          <w:jc w:val="center"/>
        </w:trPr>
        <w:tc>
          <w:tcPr>
            <w:tcW w:w="3893" w:type="dxa"/>
            <w:shd w:val="clear" w:color="auto" w:fill="auto"/>
          </w:tcPr>
          <w:p w14:paraId="3AC898A4" w14:textId="77777777" w:rsidR="00F77033" w:rsidRPr="00F57968" w:rsidRDefault="00F77033" w:rsidP="00F77033">
            <w:pPr>
              <w:rPr>
                <w:sz w:val="20"/>
                <w:szCs w:val="20"/>
              </w:rPr>
            </w:pPr>
            <w:r w:rsidRPr="00DE116E">
              <w:rPr>
                <w:rFonts w:eastAsia="Times New Roman"/>
                <w:color w:val="000000"/>
                <w:sz w:val="20"/>
                <w:szCs w:val="20"/>
              </w:rPr>
              <w:t>The effects of race and other socioeconomic factors on health service use among American military veterans</w:t>
            </w:r>
            <w:hyperlink w:anchor="_ENREF_158" w:tooltip="Tsai, 2014 #620" w:history="1">
              <w:r>
                <w:rPr>
                  <w:rFonts w:eastAsia="Times New Roman"/>
                  <w:color w:val="000000"/>
                  <w:sz w:val="20"/>
                  <w:szCs w:val="20"/>
                </w:rPr>
                <w:fldChar w:fldCharType="begin">
                  <w:fldData xml:space="preserve">PEVuZE5vdGU+PENpdGU+PEF1dGhvcj5Uc2FpPC9BdXRob3I+PFllYXI+MjAxNDwvWWVhcj48UmVj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PEVuZE5vdGU+PENpdGU+PEF1dGhvcj5Uc2FpPC9BdXRob3I+PFllYXI+MjAxNDwvWWVhcj48UmVj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158</w:t>
              </w:r>
              <w:r>
                <w:rPr>
                  <w:rFonts w:eastAsia="Times New Roman"/>
                  <w:color w:val="000000"/>
                  <w:sz w:val="20"/>
                  <w:szCs w:val="20"/>
                </w:rPr>
                <w:fldChar w:fldCharType="end"/>
              </w:r>
            </w:hyperlink>
          </w:p>
        </w:tc>
        <w:tc>
          <w:tcPr>
            <w:tcW w:w="2250" w:type="dxa"/>
            <w:shd w:val="clear" w:color="auto" w:fill="auto"/>
            <w:noWrap/>
            <w:hideMark/>
          </w:tcPr>
          <w:p w14:paraId="3C94AD6F" w14:textId="77777777" w:rsidR="00F77033" w:rsidRPr="00F57968" w:rsidRDefault="00F77033" w:rsidP="00F77033">
            <w:pPr>
              <w:rPr>
                <w:rFonts w:eastAsia="Times New Roman"/>
                <w:sz w:val="20"/>
                <w:szCs w:val="20"/>
              </w:rPr>
            </w:pPr>
            <w:r w:rsidRPr="00F57968">
              <w:rPr>
                <w:rFonts w:eastAsia="Times New Roman"/>
                <w:sz w:val="20"/>
                <w:szCs w:val="20"/>
              </w:rPr>
              <w:t>Utilization</w:t>
            </w:r>
          </w:p>
        </w:tc>
        <w:tc>
          <w:tcPr>
            <w:tcW w:w="1447" w:type="dxa"/>
            <w:shd w:val="clear" w:color="auto" w:fill="auto"/>
            <w:noWrap/>
            <w:hideMark/>
          </w:tcPr>
          <w:p w14:paraId="2ECE5DB5" w14:textId="77777777" w:rsidR="00F77033" w:rsidRPr="00F57968" w:rsidRDefault="00F77033" w:rsidP="00F77033">
            <w:pPr>
              <w:jc w:val="center"/>
              <w:rPr>
                <w:rFonts w:eastAsia="Times New Roman"/>
                <w:sz w:val="20"/>
                <w:szCs w:val="20"/>
              </w:rPr>
            </w:pPr>
            <w:r w:rsidRPr="00F57968">
              <w:rPr>
                <w:rFonts w:eastAsia="Times New Roman"/>
                <w:sz w:val="20"/>
                <w:szCs w:val="20"/>
              </w:rPr>
              <w:t>19270</w:t>
            </w:r>
          </w:p>
        </w:tc>
        <w:tc>
          <w:tcPr>
            <w:tcW w:w="4313" w:type="dxa"/>
            <w:shd w:val="clear" w:color="auto" w:fill="auto"/>
            <w:noWrap/>
            <w:hideMark/>
          </w:tcPr>
          <w:p w14:paraId="3DEDAF30" w14:textId="77777777" w:rsidR="00F77033" w:rsidRPr="00F57968" w:rsidRDefault="00F77033" w:rsidP="00F77033">
            <w:pPr>
              <w:rPr>
                <w:rFonts w:eastAsia="Times New Roman"/>
                <w:sz w:val="20"/>
                <w:szCs w:val="20"/>
              </w:rPr>
            </w:pPr>
            <w:r w:rsidRPr="00F57968">
              <w:rPr>
                <w:rFonts w:eastAsia="Times New Roman"/>
                <w:sz w:val="20"/>
                <w:szCs w:val="20"/>
              </w:rPr>
              <w:t>Health service use</w:t>
            </w:r>
          </w:p>
        </w:tc>
        <w:tc>
          <w:tcPr>
            <w:tcW w:w="1072" w:type="dxa"/>
            <w:shd w:val="clear" w:color="auto" w:fill="auto"/>
            <w:noWrap/>
            <w:hideMark/>
          </w:tcPr>
          <w:p w14:paraId="62669462" w14:textId="77777777" w:rsidR="00F77033" w:rsidRPr="00F57968" w:rsidRDefault="00F77033" w:rsidP="00F77033">
            <w:pPr>
              <w:jc w:val="center"/>
              <w:rPr>
                <w:rFonts w:eastAsia="Times New Roman"/>
                <w:sz w:val="20"/>
                <w:szCs w:val="20"/>
              </w:rPr>
            </w:pPr>
            <w:r w:rsidRPr="00F57968">
              <w:rPr>
                <w:rFonts w:eastAsia="Times New Roman"/>
                <w:sz w:val="20"/>
                <w:szCs w:val="20"/>
              </w:rPr>
              <w:t>Utilization</w:t>
            </w:r>
          </w:p>
        </w:tc>
        <w:tc>
          <w:tcPr>
            <w:tcW w:w="972" w:type="dxa"/>
            <w:shd w:val="clear" w:color="auto" w:fill="auto"/>
            <w:noWrap/>
            <w:hideMark/>
          </w:tcPr>
          <w:p w14:paraId="14576C8A" w14:textId="77777777" w:rsidR="00F77033" w:rsidRPr="00F57968" w:rsidRDefault="00F77033" w:rsidP="00F77033">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78EBA40D" w14:textId="77777777" w:rsidR="00F77033" w:rsidRPr="00F57968" w:rsidRDefault="00F77033" w:rsidP="00F77033">
            <w:pPr>
              <w:jc w:val="center"/>
              <w:rPr>
                <w:rFonts w:eastAsia="Times New Roman"/>
                <w:sz w:val="20"/>
                <w:szCs w:val="20"/>
              </w:rPr>
            </w:pPr>
            <w:r w:rsidRPr="00F57968">
              <w:rPr>
                <w:rFonts w:eastAsia="Times New Roman"/>
                <w:sz w:val="20"/>
                <w:szCs w:val="20"/>
              </w:rPr>
              <w:t>2</w:t>
            </w:r>
          </w:p>
        </w:tc>
      </w:tr>
      <w:tr w:rsidR="00F77033" w:rsidRPr="00F57968" w14:paraId="1C01205C" w14:textId="77777777" w:rsidTr="0042157B">
        <w:trPr>
          <w:trHeight w:val="319"/>
          <w:jc w:val="center"/>
        </w:trPr>
        <w:tc>
          <w:tcPr>
            <w:tcW w:w="3893" w:type="dxa"/>
            <w:shd w:val="clear" w:color="auto" w:fill="auto"/>
            <w:noWrap/>
          </w:tcPr>
          <w:p w14:paraId="693B0AF4" w14:textId="77777777" w:rsidR="00F77033" w:rsidRPr="00F57968" w:rsidRDefault="00F77033" w:rsidP="00F77033">
            <w:pPr>
              <w:rPr>
                <w:sz w:val="20"/>
                <w:szCs w:val="20"/>
              </w:rPr>
            </w:pPr>
            <w:r>
              <w:rPr>
                <w:noProof/>
                <w:sz w:val="20"/>
                <w:szCs w:val="20"/>
              </w:rPr>
              <w:t>Predictors of adherence to hormonal contraceptives in a female veteran population</w:t>
            </w:r>
            <w:hyperlink w:anchor="_ENREF_178" w:tooltip="Kazerooni, 2014 #5377" w:history="1">
              <w:r>
                <w:rPr>
                  <w:sz w:val="20"/>
                  <w:szCs w:val="20"/>
                </w:rPr>
                <w:fldChar w:fldCharType="begin">
                  <w:fldData xml:space="preserve">PEVuZE5vdGU+PENpdGU+PEF1dGhvcj5LYXplcm9vbmk8L0F1dGhvcj48WWVhcj4yMDE0PC9ZZWFy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</w:fldData>
                </w:fldChar>
              </w:r>
              <w:r>
                <w:rPr>
                  <w:sz w:val="20"/>
                  <w:szCs w:val="20"/>
                </w:rPr>
                <w:instrText xml:space="preserve"> ADDIN EN.CITE </w:instrText>
              </w:r>
              <w:r>
                <w:rPr>
                  <w:sz w:val="20"/>
                  <w:szCs w:val="20"/>
                </w:rPr>
                <w:fldChar w:fldCharType="begin">
                  <w:fldData xml:space="preserve">PEVuZE5vdGU+PENpdGU+PEF1dGhvcj5LYXplcm9vbmk8L0F1dGhvcj48WWVhcj4yMDE0PC9ZZWFy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178</w:t>
              </w:r>
              <w:r>
                <w:rPr>
                  <w:sz w:val="20"/>
                  <w:szCs w:val="20"/>
                </w:rPr>
                <w:fldChar w:fldCharType="end"/>
              </w:r>
            </w:hyperlink>
          </w:p>
        </w:tc>
        <w:tc>
          <w:tcPr>
            <w:tcW w:w="2250" w:type="dxa"/>
            <w:shd w:val="clear" w:color="auto" w:fill="auto"/>
            <w:hideMark/>
          </w:tcPr>
          <w:p w14:paraId="19202117" w14:textId="77777777" w:rsidR="00F77033" w:rsidRPr="00F57968" w:rsidRDefault="00F77033" w:rsidP="00F77033">
            <w:pPr>
              <w:rPr>
                <w:rFonts w:eastAsia="Times New Roman"/>
                <w:sz w:val="20"/>
                <w:szCs w:val="20"/>
              </w:rPr>
            </w:pPr>
            <w:r w:rsidRPr="00F57968">
              <w:rPr>
                <w:rFonts w:eastAsia="Times New Roman"/>
                <w:color w:val="000000"/>
                <w:sz w:val="20"/>
                <w:szCs w:val="20"/>
              </w:rPr>
              <w:t>Women’s health (hormonal contraceptives)</w:t>
            </w:r>
          </w:p>
        </w:tc>
        <w:tc>
          <w:tcPr>
            <w:tcW w:w="1447" w:type="dxa"/>
            <w:shd w:val="clear" w:color="auto" w:fill="auto"/>
            <w:noWrap/>
            <w:hideMark/>
          </w:tcPr>
          <w:p w14:paraId="00A22FCC" w14:textId="77777777" w:rsidR="00F77033" w:rsidRPr="00F57968" w:rsidRDefault="00F77033" w:rsidP="00F77033">
            <w:pPr>
              <w:jc w:val="center"/>
              <w:rPr>
                <w:rFonts w:eastAsia="Times New Roman"/>
                <w:sz w:val="20"/>
                <w:szCs w:val="20"/>
              </w:rPr>
            </w:pPr>
            <w:r w:rsidRPr="00F57968">
              <w:rPr>
                <w:rFonts w:eastAsia="Times New Roman"/>
                <w:sz w:val="20"/>
                <w:szCs w:val="20"/>
              </w:rPr>
              <w:t>805</w:t>
            </w:r>
          </w:p>
        </w:tc>
        <w:tc>
          <w:tcPr>
            <w:tcW w:w="4313" w:type="dxa"/>
            <w:shd w:val="clear" w:color="auto" w:fill="auto"/>
            <w:hideMark/>
          </w:tcPr>
          <w:p w14:paraId="691060AD" w14:textId="77777777" w:rsidR="00F77033" w:rsidRPr="00F57968" w:rsidRDefault="00F77033" w:rsidP="00F77033">
            <w:pPr>
              <w:rPr>
                <w:rFonts w:eastAsia="Times New Roman"/>
                <w:sz w:val="20"/>
                <w:szCs w:val="20"/>
              </w:rPr>
            </w:pPr>
            <w:r w:rsidRPr="00F57968">
              <w:rPr>
                <w:rFonts w:eastAsia="Times New Roman"/>
                <w:sz w:val="20"/>
                <w:szCs w:val="20"/>
              </w:rPr>
              <w:t>Adherence to hormonal contraceptive medication (medication possession ratio &gt;.9)</w:t>
            </w:r>
          </w:p>
        </w:tc>
        <w:tc>
          <w:tcPr>
            <w:tcW w:w="1072" w:type="dxa"/>
            <w:shd w:val="clear" w:color="auto" w:fill="auto"/>
            <w:noWrap/>
            <w:hideMark/>
          </w:tcPr>
          <w:p w14:paraId="3459B633" w14:textId="77777777" w:rsidR="00F77033" w:rsidRPr="00F57968" w:rsidRDefault="00F77033" w:rsidP="00F77033">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70AF904D" w14:textId="77777777" w:rsidR="00F77033" w:rsidRPr="00F57968" w:rsidRDefault="00F77033" w:rsidP="00F77033">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1A3FC8A5" w14:textId="77777777" w:rsidR="00F77033" w:rsidRPr="00F57968" w:rsidRDefault="00F77033" w:rsidP="00F77033">
            <w:pPr>
              <w:jc w:val="center"/>
              <w:rPr>
                <w:rFonts w:eastAsia="Times New Roman"/>
                <w:sz w:val="20"/>
                <w:szCs w:val="20"/>
              </w:rPr>
            </w:pPr>
            <w:r w:rsidRPr="00F57968">
              <w:rPr>
                <w:rFonts w:eastAsia="Times New Roman"/>
                <w:sz w:val="20"/>
                <w:szCs w:val="20"/>
              </w:rPr>
              <w:t>0</w:t>
            </w:r>
          </w:p>
        </w:tc>
      </w:tr>
    </w:tbl>
    <w:p w14:paraId="3FF52D7C" w14:textId="77777777" w:rsidR="0043752A" w:rsidRDefault="0043752A">
      <w:pPr>
        <w:spacing w:after="200" w:line="276" w:lineRule="auto"/>
        <w:rPr>
          <w:rFonts w:eastAsia="MS Mincho"/>
          <w:b/>
        </w:rPr>
      </w:pPr>
      <w:r>
        <w:rPr>
          <w:rFonts w:eastAsia="MS Mincho"/>
          <w:b/>
        </w:rPr>
        <w:br w:type="page"/>
      </w:r>
    </w:p>
    <w:p w14:paraId="3BDED3BA" w14:textId="65522CEC" w:rsidR="0043752A" w:rsidRDefault="0043752A" w:rsidP="00766FFA">
      <w:pPr>
        <w:contextualSpacing/>
        <w:jc w:val="center"/>
        <w:outlineLvl w:val="0"/>
        <w:rPr>
          <w:rFonts w:eastAsia="MS Mincho"/>
          <w:b/>
        </w:rPr>
      </w:pPr>
      <w:bookmarkStart w:id="386" w:name="_Toc468294657"/>
      <w:r w:rsidRPr="007F74F0">
        <w:rPr>
          <w:rFonts w:eastAsia="MS Mincho"/>
          <w:b/>
        </w:rPr>
        <w:t xml:space="preserve">Supplemental Digital Content </w:t>
      </w:r>
      <w:r>
        <w:rPr>
          <w:rFonts w:eastAsia="MS Mincho"/>
          <w:b/>
        </w:rPr>
        <w:t>18.</w:t>
      </w:r>
      <w:r w:rsidR="000763A1">
        <w:rPr>
          <w:rFonts w:eastAsia="MS Mincho"/>
          <w:b/>
        </w:rPr>
        <w:t xml:space="preserve"> Evidence Map: </w:t>
      </w:r>
      <w:r w:rsidR="000763A1" w:rsidRPr="000763A1">
        <w:rPr>
          <w:rFonts w:eastAsia="MS Mincho"/>
          <w:b/>
        </w:rPr>
        <w:t>Health Disparities in VHA Patients by Race/Ethnicity – Asian/Pacific Islander</w:t>
      </w:r>
      <w:bookmarkEnd w:id="386"/>
    </w:p>
    <w:p w14:paraId="173AC1D7" w14:textId="77777777" w:rsidR="00BA519B" w:rsidRDefault="00BA519B" w:rsidP="007F74F0">
      <w:pPr>
        <w:jc w:val="center"/>
        <w:rPr>
          <w:rFonts w:eastAsia="MS Mincho"/>
          <w:b/>
        </w:rPr>
      </w:pPr>
    </w:p>
    <w:p w14:paraId="726C1688" w14:textId="78808CEF" w:rsidR="00BA519B" w:rsidRDefault="0028718F" w:rsidP="007F74F0">
      <w:pPr>
        <w:jc w:val="center"/>
        <w:rPr>
          <w:rFonts w:eastAsia="MS Mincho"/>
          <w:b/>
        </w:rPr>
      </w:pPr>
      <w:r>
        <w:rPr>
          <w:rFonts w:eastAsia="MS Mincho"/>
          <w:b/>
        </w:rPr>
        <w:pict w14:anchorId="5FC8949A">
          <v:shape id="_x0000_i1027" type="#_x0000_t75" style="width:660pt;height:406pt">
            <v:imagedata r:id="rId133" o:title="asian" croptop="5987f"/>
          </v:shape>
        </w:pict>
      </w:r>
    </w:p>
    <w:p w14:paraId="7FDA2175" w14:textId="77777777" w:rsidR="00521818" w:rsidRPr="00521818" w:rsidRDefault="00521818" w:rsidP="00521818">
      <w:pPr>
        <w:spacing w:after="200" w:line="276" w:lineRule="auto"/>
        <w:rPr>
          <w:sz w:val="22"/>
          <w:szCs w:val="22"/>
        </w:rPr>
      </w:pPr>
      <w:r w:rsidRPr="00521818">
        <w:rPr>
          <w:b/>
          <w:color w:val="222222"/>
          <w:sz w:val="22"/>
          <w:szCs w:val="22"/>
          <w:shd w:val="clear" w:color="auto" w:fill="FFFFFF"/>
        </w:rPr>
        <w:t xml:space="preserve">Legend: </w:t>
      </w:r>
      <w:r w:rsidRPr="00521818">
        <w:rPr>
          <w:color w:val="222222"/>
          <w:sz w:val="22"/>
          <w:szCs w:val="22"/>
          <w:shd w:val="clear" w:color="auto" w:fill="FFFFFF"/>
        </w:rPr>
        <w:t>The bubble plot shows the number of studies identified (y-axis) that provided evidence of no disparity, mixed or unclear findings, or a disparity (x-axis) for each outcome category (utilization, quality, patient health outcomes). Bubble size represents the mean confidence score, with a range of -1 to 4.</w:t>
      </w:r>
    </w:p>
    <w:p w14:paraId="72246FD4" w14:textId="77777777" w:rsidR="0043752A" w:rsidRDefault="0043752A">
      <w:pPr>
        <w:spacing w:after="200" w:line="276" w:lineRule="auto"/>
        <w:rPr>
          <w:rFonts w:eastAsia="MS Mincho"/>
          <w:b/>
        </w:rPr>
      </w:pPr>
      <w:r>
        <w:rPr>
          <w:rFonts w:eastAsia="MS Mincho"/>
          <w:b/>
        </w:rPr>
        <w:br w:type="page"/>
      </w:r>
    </w:p>
    <w:p w14:paraId="7AE2FB24" w14:textId="03C05B17" w:rsidR="0043752A" w:rsidRDefault="0043752A" w:rsidP="00766FFA">
      <w:pPr>
        <w:contextualSpacing/>
        <w:jc w:val="center"/>
        <w:outlineLvl w:val="0"/>
        <w:rPr>
          <w:rFonts w:eastAsia="MS Mincho"/>
          <w:b/>
        </w:rPr>
      </w:pPr>
      <w:bookmarkStart w:id="387" w:name="_Toc468294658"/>
      <w:r w:rsidRPr="007F74F0">
        <w:rPr>
          <w:rFonts w:eastAsia="MS Mincho"/>
          <w:b/>
        </w:rPr>
        <w:t xml:space="preserve">Supplemental Digital Content </w:t>
      </w:r>
      <w:r>
        <w:rPr>
          <w:rFonts w:eastAsia="MS Mincho"/>
          <w:b/>
        </w:rPr>
        <w:t>19.</w:t>
      </w:r>
      <w:r w:rsidR="000763A1">
        <w:rPr>
          <w:rFonts w:eastAsia="MS Mincho"/>
          <w:b/>
        </w:rPr>
        <w:t xml:space="preserve"> Table: </w:t>
      </w:r>
      <w:r w:rsidR="000763A1" w:rsidRPr="000763A1">
        <w:rPr>
          <w:rFonts w:eastAsia="MS Mincho"/>
          <w:b/>
        </w:rPr>
        <w:t>Health Disparities in VHA Patients by Race/Ethnicity – Asian/Pacific Islander</w:t>
      </w:r>
      <w:bookmarkEnd w:id="387"/>
    </w:p>
    <w:p w14:paraId="70C9A044" w14:textId="77777777" w:rsidR="0043752A" w:rsidRDefault="0043752A" w:rsidP="007F74F0">
      <w:pPr>
        <w:jc w:val="center"/>
        <w:rPr>
          <w:rFonts w:eastAsia="MS Mincho"/>
          <w:b/>
        </w:rPr>
      </w:pPr>
    </w:p>
    <w:tbl>
      <w:tblPr>
        <w:tblW w:w="14482"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055"/>
        <w:gridCol w:w="1535"/>
        <w:gridCol w:w="1447"/>
        <w:gridCol w:w="4673"/>
        <w:gridCol w:w="1072"/>
        <w:gridCol w:w="972"/>
        <w:gridCol w:w="728"/>
      </w:tblGrid>
      <w:tr w:rsidR="0042157B" w:rsidRPr="00F57968" w14:paraId="196D1039" w14:textId="77777777" w:rsidTr="0042157B">
        <w:trPr>
          <w:trHeight w:val="319"/>
          <w:tblHeader/>
          <w:jc w:val="center"/>
        </w:trPr>
        <w:tc>
          <w:tcPr>
            <w:tcW w:w="4055" w:type="dxa"/>
            <w:shd w:val="clear" w:color="auto" w:fill="auto"/>
            <w:noWrap/>
            <w:vAlign w:val="center"/>
          </w:tcPr>
          <w:p w14:paraId="00EBA26E" w14:textId="77777777" w:rsidR="0042157B" w:rsidRPr="00AE008A" w:rsidRDefault="0042157B" w:rsidP="0042157B">
            <w:pPr>
              <w:rPr>
                <w:rFonts w:eastAsia="Times New Roman"/>
                <w:color w:val="000000"/>
                <w:sz w:val="20"/>
                <w:szCs w:val="20"/>
              </w:rPr>
            </w:pPr>
            <w:r w:rsidRPr="00F57968">
              <w:rPr>
                <w:rFonts w:eastAsia="Times New Roman"/>
                <w:i/>
                <w:color w:val="000000"/>
                <w:sz w:val="20"/>
                <w:szCs w:val="20"/>
              </w:rPr>
              <w:t>Title</w:t>
            </w:r>
          </w:p>
        </w:tc>
        <w:tc>
          <w:tcPr>
            <w:tcW w:w="1535" w:type="dxa"/>
            <w:shd w:val="clear" w:color="auto" w:fill="auto"/>
            <w:noWrap/>
            <w:vAlign w:val="center"/>
          </w:tcPr>
          <w:p w14:paraId="6AC2FC19" w14:textId="77777777" w:rsidR="0042157B" w:rsidRPr="00F57968" w:rsidRDefault="0042157B" w:rsidP="0042157B">
            <w:pPr>
              <w:rPr>
                <w:rFonts w:eastAsia="Times New Roman"/>
                <w:sz w:val="20"/>
                <w:szCs w:val="20"/>
              </w:rPr>
            </w:pPr>
            <w:r w:rsidRPr="00F57968">
              <w:rPr>
                <w:rFonts w:eastAsia="Times New Roman"/>
                <w:i/>
                <w:color w:val="000000"/>
                <w:sz w:val="20"/>
                <w:szCs w:val="20"/>
              </w:rPr>
              <w:t>Clinical area</w:t>
            </w:r>
          </w:p>
        </w:tc>
        <w:tc>
          <w:tcPr>
            <w:tcW w:w="1447" w:type="dxa"/>
            <w:shd w:val="clear" w:color="auto" w:fill="auto"/>
            <w:noWrap/>
            <w:vAlign w:val="center"/>
          </w:tcPr>
          <w:p w14:paraId="554E3661" w14:textId="77777777" w:rsidR="0042157B" w:rsidRPr="00F57968" w:rsidRDefault="0042157B" w:rsidP="0042157B">
            <w:pPr>
              <w:jc w:val="center"/>
              <w:rPr>
                <w:rFonts w:eastAsia="Times New Roman"/>
                <w:sz w:val="20"/>
                <w:szCs w:val="20"/>
              </w:rPr>
            </w:pPr>
            <w:r w:rsidRPr="00F57968">
              <w:rPr>
                <w:rFonts w:eastAsia="Times New Roman"/>
                <w:i/>
                <w:color w:val="000000"/>
                <w:sz w:val="20"/>
                <w:szCs w:val="20"/>
              </w:rPr>
              <w:t>Total N</w:t>
            </w:r>
          </w:p>
        </w:tc>
        <w:tc>
          <w:tcPr>
            <w:tcW w:w="4673" w:type="dxa"/>
            <w:shd w:val="clear" w:color="auto" w:fill="auto"/>
            <w:noWrap/>
            <w:vAlign w:val="center"/>
          </w:tcPr>
          <w:p w14:paraId="348910BD" w14:textId="77777777" w:rsidR="0042157B" w:rsidRPr="00F57968" w:rsidRDefault="0042157B" w:rsidP="0042157B">
            <w:pPr>
              <w:rPr>
                <w:rFonts w:eastAsia="Times New Roman"/>
                <w:sz w:val="20"/>
                <w:szCs w:val="20"/>
              </w:rPr>
            </w:pPr>
            <w:r w:rsidRPr="00F57968">
              <w:rPr>
                <w:rFonts w:eastAsia="Times New Roman"/>
                <w:i/>
                <w:color w:val="000000"/>
                <w:sz w:val="20"/>
                <w:szCs w:val="20"/>
              </w:rPr>
              <w:t>Outcomes</w:t>
            </w:r>
          </w:p>
        </w:tc>
        <w:tc>
          <w:tcPr>
            <w:tcW w:w="1072" w:type="dxa"/>
            <w:shd w:val="clear" w:color="auto" w:fill="auto"/>
            <w:noWrap/>
            <w:vAlign w:val="center"/>
          </w:tcPr>
          <w:p w14:paraId="0953F2E9" w14:textId="77777777" w:rsidR="0042157B" w:rsidRPr="00F57968" w:rsidRDefault="0042157B" w:rsidP="0042157B">
            <w:pPr>
              <w:jc w:val="center"/>
              <w:rPr>
                <w:rFonts w:eastAsia="Times New Roman"/>
                <w:sz w:val="20"/>
                <w:szCs w:val="20"/>
              </w:rPr>
            </w:pPr>
            <w:r w:rsidRPr="00F57968">
              <w:rPr>
                <w:rFonts w:eastAsia="Times New Roman"/>
                <w:i/>
                <w:color w:val="000000"/>
                <w:sz w:val="20"/>
                <w:szCs w:val="20"/>
              </w:rPr>
              <w:t>Category</w:t>
            </w:r>
          </w:p>
        </w:tc>
        <w:tc>
          <w:tcPr>
            <w:tcW w:w="972" w:type="dxa"/>
            <w:shd w:val="clear" w:color="auto" w:fill="auto"/>
            <w:noWrap/>
            <w:vAlign w:val="center"/>
          </w:tcPr>
          <w:p w14:paraId="749A9CB9" w14:textId="77777777" w:rsidR="0042157B" w:rsidRPr="00F57968" w:rsidRDefault="0042157B" w:rsidP="0042157B">
            <w:pPr>
              <w:jc w:val="center"/>
              <w:rPr>
                <w:rFonts w:eastAsia="Times New Roman"/>
                <w:sz w:val="20"/>
                <w:szCs w:val="20"/>
              </w:rPr>
            </w:pPr>
            <w:r w:rsidRPr="00F57968">
              <w:rPr>
                <w:rFonts w:eastAsia="Times New Roman"/>
                <w:i/>
                <w:color w:val="000000"/>
                <w:sz w:val="20"/>
                <w:szCs w:val="20"/>
              </w:rPr>
              <w:t>Disparity</w:t>
            </w:r>
          </w:p>
        </w:tc>
        <w:tc>
          <w:tcPr>
            <w:tcW w:w="728" w:type="dxa"/>
            <w:shd w:val="clear" w:color="auto" w:fill="auto"/>
            <w:noWrap/>
            <w:vAlign w:val="center"/>
          </w:tcPr>
          <w:p w14:paraId="6A7B5B5E" w14:textId="77777777" w:rsidR="0042157B" w:rsidRPr="00F57968" w:rsidRDefault="0042157B" w:rsidP="0042157B">
            <w:pPr>
              <w:jc w:val="center"/>
              <w:rPr>
                <w:rFonts w:eastAsia="Times New Roman"/>
                <w:sz w:val="20"/>
                <w:szCs w:val="20"/>
              </w:rPr>
            </w:pPr>
            <w:r w:rsidRPr="00F57968">
              <w:rPr>
                <w:rFonts w:eastAsia="Times New Roman"/>
                <w:i/>
                <w:color w:val="000000"/>
                <w:sz w:val="20"/>
                <w:szCs w:val="20"/>
              </w:rPr>
              <w:t>Confi-dence</w:t>
            </w:r>
          </w:p>
        </w:tc>
      </w:tr>
      <w:tr w:rsidR="0042157B" w:rsidRPr="00F57968" w14:paraId="12745F3E" w14:textId="77777777" w:rsidTr="0042157B">
        <w:trPr>
          <w:trHeight w:val="319"/>
          <w:jc w:val="center"/>
        </w:trPr>
        <w:tc>
          <w:tcPr>
            <w:tcW w:w="4055" w:type="dxa"/>
            <w:shd w:val="clear" w:color="auto" w:fill="auto"/>
            <w:noWrap/>
          </w:tcPr>
          <w:p w14:paraId="081423D7" w14:textId="77777777" w:rsidR="0042157B" w:rsidRPr="00F57968" w:rsidRDefault="0042157B" w:rsidP="0042157B">
            <w:pPr>
              <w:rPr>
                <w:sz w:val="20"/>
                <w:szCs w:val="20"/>
              </w:rPr>
            </w:pPr>
            <w:r w:rsidRPr="00AE008A">
              <w:rPr>
                <w:rFonts w:eastAsia="Times New Roman"/>
                <w:color w:val="000000"/>
                <w:sz w:val="20"/>
                <w:szCs w:val="20"/>
              </w:rPr>
              <w:t>Association between race and survival of patients with non-small-cell lung cancer in the United States Veteran Affairs population</w:t>
            </w:r>
            <w:hyperlink w:anchor="_ENREF_1" w:tooltip="Ganti, 2014 #2236" w:history="1">
              <w:r>
                <w:rPr>
                  <w:rFonts w:eastAsia="Times New Roman"/>
                  <w:color w:val="000000"/>
                  <w:sz w:val="20"/>
                  <w:szCs w:val="20"/>
                </w:rPr>
                <w:fldChar w:fldCharType="begin">
                  <w:fldData xml:space="preserve">PEVuZE5vdGU+PENpdGU+PEF1dGhvcj5HYW50aTwvQXV0aG9yPjxZZWFyPjIwMTQ8L1llYXI+PFJl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PEVuZE5vdGU+PENpdGU+PEF1dGhvcj5HYW50aTwvQXV0aG9yPjxZZWFyPjIwMTQ8L1llYXI+PFJl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w:t>
              </w:r>
              <w:r>
                <w:rPr>
                  <w:rFonts w:eastAsia="Times New Roman"/>
                  <w:color w:val="000000"/>
                  <w:sz w:val="20"/>
                  <w:szCs w:val="20"/>
                </w:rPr>
                <w:fldChar w:fldCharType="end"/>
              </w:r>
            </w:hyperlink>
          </w:p>
        </w:tc>
        <w:tc>
          <w:tcPr>
            <w:tcW w:w="1535" w:type="dxa"/>
            <w:shd w:val="clear" w:color="auto" w:fill="auto"/>
            <w:noWrap/>
            <w:hideMark/>
          </w:tcPr>
          <w:p w14:paraId="07AFAD60" w14:textId="77777777" w:rsidR="0042157B" w:rsidRPr="00F57968" w:rsidRDefault="0042157B" w:rsidP="0042157B">
            <w:pPr>
              <w:rPr>
                <w:rFonts w:eastAsia="Times New Roman"/>
                <w:sz w:val="20"/>
                <w:szCs w:val="20"/>
              </w:rPr>
            </w:pPr>
            <w:r w:rsidRPr="00F57968">
              <w:rPr>
                <w:rFonts w:eastAsia="Times New Roman"/>
                <w:sz w:val="20"/>
                <w:szCs w:val="20"/>
              </w:rPr>
              <w:t>Cancer</w:t>
            </w:r>
          </w:p>
        </w:tc>
        <w:tc>
          <w:tcPr>
            <w:tcW w:w="1447" w:type="dxa"/>
            <w:shd w:val="clear" w:color="auto" w:fill="auto"/>
            <w:noWrap/>
            <w:hideMark/>
          </w:tcPr>
          <w:p w14:paraId="799AED2D" w14:textId="77777777" w:rsidR="0042157B" w:rsidRPr="00F57968" w:rsidRDefault="0042157B" w:rsidP="0042157B">
            <w:pPr>
              <w:jc w:val="center"/>
              <w:rPr>
                <w:rFonts w:eastAsia="Times New Roman"/>
                <w:sz w:val="20"/>
                <w:szCs w:val="20"/>
              </w:rPr>
            </w:pPr>
            <w:r w:rsidRPr="00F57968">
              <w:rPr>
                <w:rFonts w:eastAsia="Times New Roman"/>
                <w:sz w:val="20"/>
                <w:szCs w:val="20"/>
              </w:rPr>
              <w:t>82414</w:t>
            </w:r>
          </w:p>
        </w:tc>
        <w:tc>
          <w:tcPr>
            <w:tcW w:w="4673" w:type="dxa"/>
            <w:shd w:val="clear" w:color="auto" w:fill="auto"/>
            <w:noWrap/>
            <w:hideMark/>
          </w:tcPr>
          <w:p w14:paraId="4789C51E" w14:textId="77777777" w:rsidR="0042157B" w:rsidRPr="00F57968" w:rsidRDefault="0042157B" w:rsidP="0042157B">
            <w:pPr>
              <w:rPr>
                <w:rFonts w:eastAsia="Times New Roman"/>
                <w:sz w:val="20"/>
                <w:szCs w:val="20"/>
              </w:rPr>
            </w:pPr>
            <w:r w:rsidRPr="00F57968">
              <w:rPr>
                <w:rFonts w:eastAsia="Times New Roman"/>
                <w:sz w:val="20"/>
                <w:szCs w:val="20"/>
              </w:rPr>
              <w:t>Mortality</w:t>
            </w:r>
          </w:p>
        </w:tc>
        <w:tc>
          <w:tcPr>
            <w:tcW w:w="1072" w:type="dxa"/>
            <w:shd w:val="clear" w:color="auto" w:fill="auto"/>
            <w:noWrap/>
            <w:hideMark/>
          </w:tcPr>
          <w:p w14:paraId="0B5BEDCA" w14:textId="77777777" w:rsidR="0042157B" w:rsidRPr="00F57968" w:rsidRDefault="0042157B" w:rsidP="0042157B">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60BE0259" w14:textId="77777777" w:rsidR="0042157B" w:rsidRPr="00F57968" w:rsidRDefault="0042157B" w:rsidP="0042157B">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746CF15C" w14:textId="77777777" w:rsidR="0042157B" w:rsidRPr="00F57968" w:rsidRDefault="0042157B" w:rsidP="0042157B">
            <w:pPr>
              <w:jc w:val="center"/>
              <w:rPr>
                <w:rFonts w:eastAsia="Times New Roman"/>
                <w:sz w:val="20"/>
                <w:szCs w:val="20"/>
              </w:rPr>
            </w:pPr>
            <w:r w:rsidRPr="00F57968">
              <w:rPr>
                <w:rFonts w:eastAsia="Times New Roman"/>
                <w:sz w:val="20"/>
                <w:szCs w:val="20"/>
              </w:rPr>
              <w:t>1</w:t>
            </w:r>
          </w:p>
        </w:tc>
      </w:tr>
      <w:tr w:rsidR="0042157B" w:rsidRPr="00F57968" w14:paraId="2C4DE1C4" w14:textId="77777777" w:rsidTr="0042157B">
        <w:trPr>
          <w:trHeight w:val="319"/>
          <w:jc w:val="center"/>
        </w:trPr>
        <w:tc>
          <w:tcPr>
            <w:tcW w:w="4055" w:type="dxa"/>
            <w:shd w:val="clear" w:color="auto" w:fill="auto"/>
            <w:noWrap/>
            <w:hideMark/>
          </w:tcPr>
          <w:p w14:paraId="15769B14" w14:textId="77777777" w:rsidR="0042157B" w:rsidRPr="00F57968" w:rsidRDefault="00CB414C" w:rsidP="0042157B">
            <w:pPr>
              <w:rPr>
                <w:sz w:val="20"/>
                <w:szCs w:val="20"/>
              </w:rPr>
            </w:pPr>
            <w:hyperlink r:id="rId134" w:history="1">
              <w:r w:rsidR="0042157B">
                <w:t xml:space="preserve"> </w:t>
              </w:r>
              <w:r w:rsidR="0042157B" w:rsidRPr="00A136E7">
                <w:rPr>
                  <w:rFonts w:eastAsia="Times New Roman"/>
                  <w:sz w:val="20"/>
                  <w:szCs w:val="20"/>
                </w:rPr>
                <w:t xml:space="preserve">Demographic determinants of response to statin medications </w:t>
              </w:r>
            </w:hyperlink>
            <w:hyperlink w:anchor="_ENREF_36" w:tooltip="Cone, 2011 #5374" w:history="1">
              <w:r w:rsidR="0042157B">
                <w:rPr>
                  <w:sz w:val="20"/>
                  <w:szCs w:val="20"/>
                </w:rPr>
                <w:fldChar w:fldCharType="begin">
                  <w:fldData xml:space="preserve">PEVuZE5vdGU+PENpdGU+PEF1dGhvcj5Db25lPC9BdXRob3I+PFllYXI+MjAxMTwvWWVhcj48UmVj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</w:fldData>
                </w:fldChar>
              </w:r>
              <w:r w:rsidR="0042157B">
                <w:rPr>
                  <w:sz w:val="20"/>
                  <w:szCs w:val="20"/>
                </w:rPr>
                <w:instrText xml:space="preserve"> ADDIN EN.CITE </w:instrText>
              </w:r>
              <w:r w:rsidR="0042157B">
                <w:rPr>
                  <w:sz w:val="20"/>
                  <w:szCs w:val="20"/>
                </w:rPr>
                <w:fldChar w:fldCharType="begin">
                  <w:fldData xml:space="preserve">PEVuZE5vdGU+PENpdGU+PEF1dGhvcj5Db25lPC9BdXRob3I+PFllYXI+MjAxMTwvWWVhcj48UmVj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</w:fldData>
                </w:fldChar>
              </w:r>
              <w:r w:rsidR="0042157B">
                <w:rPr>
                  <w:sz w:val="20"/>
                  <w:szCs w:val="20"/>
                </w:rPr>
                <w:instrText xml:space="preserve"> ADDIN EN.CITE.DATA </w:instrText>
              </w:r>
              <w:r w:rsidR="0042157B">
                <w:rPr>
                  <w:sz w:val="20"/>
                  <w:szCs w:val="20"/>
                </w:rPr>
              </w:r>
              <w:r w:rsidR="0042157B">
                <w:rPr>
                  <w:sz w:val="20"/>
                  <w:szCs w:val="20"/>
                </w:rPr>
                <w:fldChar w:fldCharType="end"/>
              </w:r>
              <w:r w:rsidR="0042157B">
                <w:rPr>
                  <w:sz w:val="20"/>
                  <w:szCs w:val="20"/>
                </w:rPr>
              </w:r>
              <w:r w:rsidR="0042157B">
                <w:rPr>
                  <w:sz w:val="20"/>
                  <w:szCs w:val="20"/>
                </w:rPr>
                <w:fldChar w:fldCharType="separate"/>
              </w:r>
              <w:r w:rsidR="0042157B" w:rsidRPr="00C93CAF">
                <w:rPr>
                  <w:noProof/>
                  <w:sz w:val="20"/>
                  <w:szCs w:val="20"/>
                  <w:vertAlign w:val="superscript"/>
                </w:rPr>
                <w:t>36</w:t>
              </w:r>
              <w:r w:rsidR="0042157B">
                <w:rPr>
                  <w:sz w:val="20"/>
                  <w:szCs w:val="20"/>
                </w:rPr>
                <w:fldChar w:fldCharType="end"/>
              </w:r>
            </w:hyperlink>
          </w:p>
        </w:tc>
        <w:tc>
          <w:tcPr>
            <w:tcW w:w="1535" w:type="dxa"/>
            <w:shd w:val="clear" w:color="auto" w:fill="auto"/>
            <w:noWrap/>
            <w:hideMark/>
          </w:tcPr>
          <w:p w14:paraId="022801AC" w14:textId="77777777" w:rsidR="0042157B" w:rsidRPr="00F57968" w:rsidRDefault="0042157B" w:rsidP="0042157B">
            <w:pPr>
              <w:rPr>
                <w:rFonts w:eastAsia="Times New Roman"/>
                <w:sz w:val="20"/>
                <w:szCs w:val="20"/>
              </w:rPr>
            </w:pPr>
            <w:r w:rsidRPr="00F57968">
              <w:rPr>
                <w:rFonts w:eastAsia="Times New Roman"/>
                <w:color w:val="000000"/>
                <w:sz w:val="20"/>
                <w:szCs w:val="20"/>
              </w:rPr>
              <w:t>Cardiovascular (coronary artery disease)</w:t>
            </w:r>
          </w:p>
        </w:tc>
        <w:tc>
          <w:tcPr>
            <w:tcW w:w="1447" w:type="dxa"/>
            <w:shd w:val="clear" w:color="auto" w:fill="auto"/>
            <w:noWrap/>
            <w:hideMark/>
          </w:tcPr>
          <w:p w14:paraId="53D4C7D3" w14:textId="77777777" w:rsidR="0042157B" w:rsidRPr="00F57968" w:rsidRDefault="0042157B" w:rsidP="0042157B">
            <w:pPr>
              <w:jc w:val="center"/>
              <w:rPr>
                <w:rFonts w:eastAsia="Times New Roman"/>
                <w:sz w:val="20"/>
                <w:szCs w:val="20"/>
              </w:rPr>
            </w:pPr>
            <w:r>
              <w:rPr>
                <w:rFonts w:eastAsia="Times New Roman"/>
                <w:sz w:val="20"/>
                <w:szCs w:val="20"/>
              </w:rPr>
              <w:t>5</w:t>
            </w:r>
            <w:r w:rsidRPr="00F57968">
              <w:rPr>
                <w:rFonts w:eastAsia="Times New Roman"/>
                <w:sz w:val="20"/>
                <w:szCs w:val="20"/>
              </w:rPr>
              <w:t>191</w:t>
            </w:r>
          </w:p>
        </w:tc>
        <w:tc>
          <w:tcPr>
            <w:tcW w:w="4673" w:type="dxa"/>
            <w:shd w:val="clear" w:color="auto" w:fill="auto"/>
            <w:noWrap/>
            <w:hideMark/>
          </w:tcPr>
          <w:p w14:paraId="2502C72B" w14:textId="77777777" w:rsidR="0042157B" w:rsidRPr="00F57968" w:rsidRDefault="0042157B" w:rsidP="0042157B">
            <w:pPr>
              <w:rPr>
                <w:rFonts w:eastAsia="Times New Roman"/>
                <w:sz w:val="20"/>
                <w:szCs w:val="20"/>
              </w:rPr>
            </w:pPr>
            <w:r w:rsidRPr="00F57968">
              <w:rPr>
                <w:rFonts w:eastAsia="Times New Roman"/>
                <w:sz w:val="20"/>
                <w:szCs w:val="20"/>
              </w:rPr>
              <w:t>Achieving goal of LDL</w:t>
            </w:r>
            <w:r>
              <w:rPr>
                <w:rFonts w:eastAsia="Times New Roman"/>
                <w:color w:val="000000"/>
                <w:sz w:val="20"/>
                <w:szCs w:val="20"/>
              </w:rPr>
              <w:t>-C</w:t>
            </w:r>
            <w:r w:rsidRPr="00F57968">
              <w:rPr>
                <w:rFonts w:eastAsia="Times New Roman"/>
                <w:sz w:val="20"/>
                <w:szCs w:val="20"/>
              </w:rPr>
              <w:t xml:space="preserve"> &lt;100</w:t>
            </w:r>
          </w:p>
        </w:tc>
        <w:tc>
          <w:tcPr>
            <w:tcW w:w="1072" w:type="dxa"/>
            <w:shd w:val="clear" w:color="auto" w:fill="auto"/>
            <w:noWrap/>
            <w:hideMark/>
          </w:tcPr>
          <w:p w14:paraId="769F7B1C"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5F42CDBE" w14:textId="77777777" w:rsidR="0042157B" w:rsidRPr="00F57968" w:rsidRDefault="0042157B" w:rsidP="0042157B">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20DBD382" w14:textId="77777777" w:rsidR="0042157B" w:rsidRPr="00F57968" w:rsidRDefault="0042157B" w:rsidP="0042157B">
            <w:pPr>
              <w:jc w:val="center"/>
              <w:rPr>
                <w:rFonts w:eastAsia="Times New Roman"/>
                <w:sz w:val="20"/>
                <w:szCs w:val="20"/>
              </w:rPr>
            </w:pPr>
            <w:r w:rsidRPr="00F57968">
              <w:rPr>
                <w:rFonts w:eastAsia="Times New Roman"/>
                <w:sz w:val="20"/>
                <w:szCs w:val="20"/>
              </w:rPr>
              <w:t>0</w:t>
            </w:r>
          </w:p>
        </w:tc>
      </w:tr>
      <w:tr w:rsidR="0042157B" w:rsidRPr="00F57968" w14:paraId="614E9013" w14:textId="77777777" w:rsidTr="0042157B">
        <w:trPr>
          <w:trHeight w:val="319"/>
          <w:jc w:val="center"/>
        </w:trPr>
        <w:tc>
          <w:tcPr>
            <w:tcW w:w="4055" w:type="dxa"/>
            <w:shd w:val="clear" w:color="auto" w:fill="auto"/>
            <w:noWrap/>
            <w:hideMark/>
          </w:tcPr>
          <w:p w14:paraId="42DAF73E" w14:textId="77777777" w:rsidR="0042157B" w:rsidRPr="00F57968" w:rsidRDefault="0042157B" w:rsidP="0042157B">
            <w:pPr>
              <w:rPr>
                <w:sz w:val="20"/>
                <w:szCs w:val="20"/>
              </w:rPr>
            </w:pPr>
            <w:r w:rsidRPr="00F57968">
              <w:rPr>
                <w:rFonts w:eastAsia="Times New Roman"/>
                <w:sz w:val="20"/>
                <w:szCs w:val="20"/>
              </w:rPr>
              <w:t>Dental care in an equal access system valuing equity: Are there racial disparities?</w:t>
            </w:r>
            <w:hyperlink w:anchor="_ENREF_64" w:tooltip="Boehmer, 2016 #5698" w:history="1">
              <w:r>
                <w:rPr>
                  <w:sz w:val="20"/>
                  <w:szCs w:val="20"/>
                </w:rPr>
                <w:fldChar w:fldCharType="begin">
                  <w:fldData xml:space="preserve">PEVuZE5vdGU+PENpdGU+PEF1dGhvcj5Cb2VobWVyPC9BdXRob3I+PFllYXI+MjAxNjwvWWVhcj48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</w:fldData>
                </w:fldChar>
              </w:r>
              <w:r>
                <w:rPr>
                  <w:sz w:val="20"/>
                  <w:szCs w:val="20"/>
                </w:rPr>
                <w:instrText xml:space="preserve"> ADDIN EN.CITE </w:instrText>
              </w:r>
              <w:r>
                <w:rPr>
                  <w:sz w:val="20"/>
                  <w:szCs w:val="20"/>
                </w:rPr>
                <w:fldChar w:fldCharType="begin">
                  <w:fldData xml:space="preserve">PEVuZE5vdGU+PENpdGU+PEF1dGhvcj5Cb2VobWVyPC9BdXRob3I+PFllYXI+MjAxNjwvWWVhcj48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64</w:t>
              </w:r>
              <w:r>
                <w:rPr>
                  <w:sz w:val="20"/>
                  <w:szCs w:val="20"/>
                </w:rPr>
                <w:fldChar w:fldCharType="end"/>
              </w:r>
            </w:hyperlink>
          </w:p>
        </w:tc>
        <w:tc>
          <w:tcPr>
            <w:tcW w:w="1535" w:type="dxa"/>
            <w:shd w:val="clear" w:color="auto" w:fill="auto"/>
            <w:noWrap/>
            <w:hideMark/>
          </w:tcPr>
          <w:p w14:paraId="654BD399" w14:textId="77777777" w:rsidR="0042157B" w:rsidRPr="00F57968" w:rsidRDefault="0042157B" w:rsidP="0042157B">
            <w:pPr>
              <w:rPr>
                <w:rFonts w:eastAsia="Times New Roman"/>
                <w:sz w:val="20"/>
                <w:szCs w:val="20"/>
              </w:rPr>
            </w:pPr>
            <w:r w:rsidRPr="00F57968">
              <w:rPr>
                <w:rFonts w:eastAsia="Times New Roman"/>
                <w:sz w:val="20"/>
                <w:szCs w:val="20"/>
              </w:rPr>
              <w:t>Dental</w:t>
            </w:r>
          </w:p>
        </w:tc>
        <w:tc>
          <w:tcPr>
            <w:tcW w:w="1447" w:type="dxa"/>
            <w:shd w:val="clear" w:color="auto" w:fill="auto"/>
            <w:noWrap/>
            <w:hideMark/>
          </w:tcPr>
          <w:p w14:paraId="290178C3" w14:textId="77777777" w:rsidR="0042157B" w:rsidRPr="00F57968" w:rsidRDefault="0042157B" w:rsidP="0042157B">
            <w:pPr>
              <w:jc w:val="center"/>
              <w:rPr>
                <w:rFonts w:eastAsia="Times New Roman"/>
                <w:sz w:val="20"/>
                <w:szCs w:val="20"/>
              </w:rPr>
            </w:pPr>
            <w:r>
              <w:rPr>
                <w:rFonts w:eastAsia="Times New Roman"/>
                <w:sz w:val="20"/>
                <w:szCs w:val="20"/>
              </w:rPr>
              <w:t>71</w:t>
            </w:r>
            <w:r w:rsidRPr="00F57968">
              <w:rPr>
                <w:rFonts w:eastAsia="Times New Roman"/>
                <w:sz w:val="20"/>
                <w:szCs w:val="20"/>
              </w:rPr>
              <w:t>315</w:t>
            </w:r>
          </w:p>
        </w:tc>
        <w:tc>
          <w:tcPr>
            <w:tcW w:w="4673" w:type="dxa"/>
            <w:shd w:val="clear" w:color="auto" w:fill="auto"/>
            <w:noWrap/>
            <w:hideMark/>
          </w:tcPr>
          <w:p w14:paraId="3882A50F" w14:textId="77777777" w:rsidR="0042157B" w:rsidRPr="00F57968" w:rsidRDefault="0042157B" w:rsidP="0042157B">
            <w:pPr>
              <w:rPr>
                <w:rFonts w:eastAsia="Times New Roman"/>
                <w:sz w:val="20"/>
                <w:szCs w:val="20"/>
              </w:rPr>
            </w:pPr>
            <w:r w:rsidRPr="00F57968">
              <w:rPr>
                <w:rFonts w:eastAsia="Times New Roman"/>
                <w:sz w:val="20"/>
                <w:szCs w:val="20"/>
              </w:rPr>
              <w:t>Receipt of root canal vs. extraction</w:t>
            </w:r>
          </w:p>
        </w:tc>
        <w:tc>
          <w:tcPr>
            <w:tcW w:w="1072" w:type="dxa"/>
            <w:shd w:val="clear" w:color="auto" w:fill="auto"/>
            <w:noWrap/>
            <w:hideMark/>
          </w:tcPr>
          <w:p w14:paraId="07031096"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1B9FFFB2" w14:textId="77777777" w:rsidR="0042157B" w:rsidRPr="00F57968" w:rsidRDefault="0042157B" w:rsidP="0042157B">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642101CA" w14:textId="77777777" w:rsidR="0042157B" w:rsidRPr="00F57968" w:rsidRDefault="0042157B" w:rsidP="0042157B">
            <w:pPr>
              <w:jc w:val="center"/>
              <w:rPr>
                <w:rFonts w:eastAsia="Times New Roman"/>
                <w:sz w:val="20"/>
                <w:szCs w:val="20"/>
              </w:rPr>
            </w:pPr>
            <w:r w:rsidRPr="00F57968">
              <w:rPr>
                <w:rFonts w:eastAsia="Times New Roman"/>
                <w:sz w:val="20"/>
                <w:szCs w:val="20"/>
              </w:rPr>
              <w:t>1</w:t>
            </w:r>
          </w:p>
        </w:tc>
      </w:tr>
      <w:tr w:rsidR="0042157B" w:rsidRPr="00F57968" w14:paraId="167B2676" w14:textId="77777777" w:rsidTr="0042157B">
        <w:trPr>
          <w:trHeight w:val="319"/>
          <w:jc w:val="center"/>
        </w:trPr>
        <w:tc>
          <w:tcPr>
            <w:tcW w:w="4055" w:type="dxa"/>
            <w:shd w:val="clear" w:color="auto" w:fill="auto"/>
            <w:noWrap/>
          </w:tcPr>
          <w:p w14:paraId="1DFA261C" w14:textId="77777777" w:rsidR="0042157B" w:rsidRPr="00F57968" w:rsidRDefault="0042157B" w:rsidP="0042157B">
            <w:pPr>
              <w:rPr>
                <w:rFonts w:eastAsia="Times New Roman"/>
                <w:sz w:val="20"/>
                <w:szCs w:val="20"/>
              </w:rPr>
            </w:pPr>
            <w:r w:rsidRPr="00A138C3">
              <w:rPr>
                <w:rFonts w:eastAsia="Times New Roman"/>
                <w:color w:val="000000"/>
                <w:sz w:val="20"/>
                <w:szCs w:val="20"/>
              </w:rPr>
              <w:t>Impact of race/ethnicity and gender on HCV screening and prevalence among US Veterans in Department of Veterans Affairs care</w:t>
            </w:r>
            <w:hyperlink w:anchor="_ENREF_95" w:tooltip="Backus, 2014 #4922"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&lt;EndNote&gt;&lt;Cite&gt;&lt;Author&gt;Backus&lt;/Author&gt;&lt;Year&gt;2014&lt;/Year&gt;&lt;RecNum&gt;4922&lt;/RecNum&gt;&lt;DisplayText&gt;&lt;style face="superscript"&gt;95&lt;/style&gt;&lt;/DisplayText&gt;&lt;record&gt;&lt;rec-number&gt;4922&lt;/rec-number&gt;&lt;foreign-keys&gt;&lt;key app="EN" db-id="srfz5pzfd9s09aessv7x0wasvr2feta0vwr0" timestamp="1466132834"&gt;4922&lt;/key&gt;&lt;/foreign-keys&gt;&lt;ref-type name="Journal Article"&gt;17&lt;/ref-type&gt;&lt;contributors&gt;&lt;authors&gt;&lt;author&gt;Backus, L. I.&lt;/author&gt;&lt;author&gt;Belperio, P. S.&lt;/author&gt;&lt;author&gt;Loomis, T. P.&lt;/author&gt;&lt;author&gt;Mole, L. A.&lt;/author&gt;&lt;/authors&gt;&lt;/contributors&gt;&lt;titles&gt;&lt;title&gt;Impact of race/ethnicity and gender on HCV screening and prevalence among US Veterans in Department of Veterans Affairs care&lt;/title&gt;&lt;secondary-title&gt;Am J Public Health&lt;/secondary-title&gt;&lt;alt-title&gt;American Journal of Public Health&lt;/alt-title&gt;&lt;/titles&gt;&lt;periodical&gt;&lt;full-title&gt;American Journal of Public Health&lt;/full-title&gt;&lt;abbr-1&gt;Am. J. Public Health&lt;/abbr-1&gt;&lt;abbr-2&gt;Am J Public Health&lt;/abbr-2&gt;&lt;/periodical&gt;&lt;alt-periodical&gt;&lt;full-title&gt;American Journal of Public Health&lt;/full-title&gt;&lt;abbr-1&gt;Am. J. Public Health&lt;/abbr-1&gt;&lt;abbr-2&gt;Am J Public Health&lt;/abbr-2&gt;&lt;/alt-periodical&gt;&lt;pages&gt;S555-61&lt;/pages&gt;&lt;volume&gt;104&lt;/volume&gt;&lt;number&gt;Suppl 4&lt;/number&gt;&lt;dates&gt;&lt;year&gt;2014&lt;/year&gt;&lt;pub-dates&gt;&lt;date&gt;Sep&lt;/date&gt;&lt;/pub-dates&gt;&lt;/dates&gt;&lt;isbn&gt;0090-0036 (Print)&lt;/isbn&gt;&lt;urls&gt;&lt;/urls&gt;&lt;custom1&gt;KK 0610 n.110&lt;/custom1&gt;&lt;custom2&gt;KQ1&lt;/custom2&gt;&lt;custom3&gt;Women, Race-AA-Black, Race-AA-PI, Race-AI-AN, Race-Hawaiian, Race-Hispanic&lt;/custom3&gt;&lt;custom5&gt;I&lt;/custom5&gt;&lt;custom6&gt;Stephanie&lt;/custom6&gt;&lt;custom7&gt;Include&lt;/custom7&gt;&lt;electronic-resource-num&gt;10.2105/ajph.2014.302090&lt;/electronic-resource-num&gt;&lt;language&gt;eng&lt;/language&gt;&lt;modified-date&gt;Race/ethnicity; Gender&lt;/modified-date&gt;&lt;/record&gt;&lt;/Cite&gt;&lt;/EndNote&gt;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95</w:t>
              </w:r>
              <w:r>
                <w:rPr>
                  <w:rFonts w:eastAsia="Times New Roman"/>
                  <w:color w:val="000000"/>
                  <w:sz w:val="20"/>
                  <w:szCs w:val="20"/>
                </w:rPr>
                <w:fldChar w:fldCharType="end"/>
              </w:r>
            </w:hyperlink>
          </w:p>
        </w:tc>
        <w:tc>
          <w:tcPr>
            <w:tcW w:w="1535" w:type="dxa"/>
            <w:shd w:val="clear" w:color="auto" w:fill="auto"/>
            <w:noWrap/>
            <w:hideMark/>
          </w:tcPr>
          <w:p w14:paraId="2094C7A8" w14:textId="77777777" w:rsidR="0042157B" w:rsidRPr="00F57968" w:rsidRDefault="0042157B" w:rsidP="0042157B">
            <w:pPr>
              <w:rPr>
                <w:rFonts w:eastAsia="Times New Roman"/>
                <w:sz w:val="20"/>
                <w:szCs w:val="20"/>
              </w:rPr>
            </w:pPr>
            <w:r>
              <w:rPr>
                <w:rFonts w:eastAsia="Times New Roman"/>
                <w:sz w:val="20"/>
                <w:szCs w:val="20"/>
              </w:rPr>
              <w:t>HCV</w:t>
            </w:r>
          </w:p>
        </w:tc>
        <w:tc>
          <w:tcPr>
            <w:tcW w:w="1447" w:type="dxa"/>
            <w:shd w:val="clear" w:color="auto" w:fill="auto"/>
            <w:noWrap/>
            <w:hideMark/>
          </w:tcPr>
          <w:p w14:paraId="06BC3673" w14:textId="77777777" w:rsidR="0042157B" w:rsidRPr="00F57968" w:rsidRDefault="0042157B" w:rsidP="0042157B">
            <w:pPr>
              <w:jc w:val="center"/>
              <w:rPr>
                <w:rFonts w:eastAsia="Times New Roman"/>
                <w:sz w:val="20"/>
                <w:szCs w:val="20"/>
              </w:rPr>
            </w:pPr>
            <w:r w:rsidRPr="00F57968">
              <w:rPr>
                <w:rFonts w:eastAsia="Times New Roman"/>
                <w:sz w:val="20"/>
                <w:szCs w:val="20"/>
              </w:rPr>
              <w:t>3638179</w:t>
            </w:r>
          </w:p>
        </w:tc>
        <w:tc>
          <w:tcPr>
            <w:tcW w:w="4673" w:type="dxa"/>
            <w:shd w:val="clear" w:color="auto" w:fill="auto"/>
            <w:noWrap/>
            <w:hideMark/>
          </w:tcPr>
          <w:p w14:paraId="7D819903" w14:textId="77777777" w:rsidR="0042157B" w:rsidRPr="00F57968" w:rsidRDefault="0042157B" w:rsidP="0042157B">
            <w:pPr>
              <w:rPr>
                <w:rFonts w:eastAsia="Times New Roman"/>
                <w:sz w:val="20"/>
                <w:szCs w:val="20"/>
              </w:rPr>
            </w:pPr>
            <w:r w:rsidRPr="00F57968">
              <w:rPr>
                <w:rFonts w:eastAsia="Times New Roman"/>
                <w:sz w:val="20"/>
                <w:szCs w:val="20"/>
              </w:rPr>
              <w:t>HCV Screening rates, HCV prevalence</w:t>
            </w:r>
          </w:p>
        </w:tc>
        <w:tc>
          <w:tcPr>
            <w:tcW w:w="1072" w:type="dxa"/>
            <w:shd w:val="clear" w:color="auto" w:fill="auto"/>
            <w:noWrap/>
            <w:hideMark/>
          </w:tcPr>
          <w:p w14:paraId="6FD813FA" w14:textId="77777777" w:rsidR="0042157B" w:rsidRPr="00F57968" w:rsidRDefault="0042157B" w:rsidP="0042157B">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4F8362D1" w14:textId="77777777" w:rsidR="0042157B" w:rsidRPr="00F57968" w:rsidRDefault="0042157B" w:rsidP="0042157B">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7E72D5A5" w14:textId="77777777" w:rsidR="0042157B" w:rsidRPr="00F57968" w:rsidRDefault="0042157B" w:rsidP="0042157B">
            <w:pPr>
              <w:jc w:val="center"/>
              <w:rPr>
                <w:rFonts w:eastAsia="Times New Roman"/>
                <w:sz w:val="20"/>
                <w:szCs w:val="20"/>
              </w:rPr>
            </w:pPr>
            <w:r w:rsidRPr="00F57968">
              <w:rPr>
                <w:rFonts w:eastAsia="Times New Roman"/>
                <w:sz w:val="20"/>
                <w:szCs w:val="20"/>
              </w:rPr>
              <w:t>2</w:t>
            </w:r>
          </w:p>
        </w:tc>
      </w:tr>
      <w:tr w:rsidR="0042157B" w:rsidRPr="00F57968" w14:paraId="5025F403" w14:textId="77777777" w:rsidTr="0042157B">
        <w:trPr>
          <w:trHeight w:val="319"/>
          <w:jc w:val="center"/>
        </w:trPr>
        <w:tc>
          <w:tcPr>
            <w:tcW w:w="4055" w:type="dxa"/>
            <w:shd w:val="clear" w:color="auto" w:fill="auto"/>
            <w:noWrap/>
          </w:tcPr>
          <w:p w14:paraId="0D7F38BD" w14:textId="77777777" w:rsidR="0042157B" w:rsidRPr="00F57968" w:rsidRDefault="0042157B" w:rsidP="0042157B">
            <w:pPr>
              <w:rPr>
                <w:sz w:val="20"/>
                <w:szCs w:val="20"/>
              </w:rPr>
            </w:pPr>
            <w:r w:rsidRPr="00A138C3">
              <w:rPr>
                <w:rFonts w:eastAsia="Times New Roman"/>
                <w:color w:val="000000"/>
                <w:sz w:val="20"/>
                <w:szCs w:val="20"/>
              </w:rPr>
              <w:t>Impact of race/ethnicity and gender on HCV screening and prevalence among US Veterans in Department of Veterans Affairs care</w:t>
            </w:r>
            <w:hyperlink w:anchor="_ENREF_95" w:tooltip="Backus, 2014 #4922"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&lt;EndNote&gt;&lt;Cite&gt;&lt;Author&gt;Backus&lt;/Author&gt;&lt;Year&gt;2014&lt;/Year&gt;&lt;RecNum&gt;4922&lt;/RecNum&gt;&lt;DisplayText&gt;&lt;style face="superscript"&gt;95&lt;/style&gt;&lt;/DisplayText&gt;&lt;record&gt;&lt;rec-number&gt;4922&lt;/rec-number&gt;&lt;foreign-keys&gt;&lt;key app="EN" db-id="srfz5pzfd9s09aessv7x0wasvr2feta0vwr0" timestamp="1466132834"&gt;4922&lt;/key&gt;&lt;/foreign-keys&gt;&lt;ref-type name="Journal Article"&gt;17&lt;/ref-type&gt;&lt;contributors&gt;&lt;authors&gt;&lt;author&gt;Backus, L. I.&lt;/author&gt;&lt;author&gt;Belperio, P. S.&lt;/author&gt;&lt;author&gt;Loomis, T. P.&lt;/author&gt;&lt;author&gt;Mole, L. A.&lt;/author&gt;&lt;/authors&gt;&lt;/contributors&gt;&lt;titles&gt;&lt;title&gt;Impact of race/ethnicity and gender on HCV screening and prevalence among US Veterans in Department of Veterans Affairs care&lt;/title&gt;&lt;secondary-title&gt;Am J Public Health&lt;/secondary-title&gt;&lt;alt-title&gt;American Journal of Public Health&lt;/alt-title&gt;&lt;/titles&gt;&lt;periodical&gt;&lt;full-title&gt;American Journal of Public Health&lt;/full-title&gt;&lt;abbr-1&gt;Am. J. Public Health&lt;/abbr-1&gt;&lt;abbr-2&gt;Am J Public Health&lt;/abbr-2&gt;&lt;/periodical&gt;&lt;alt-periodical&gt;&lt;full-title&gt;American Journal of Public Health&lt;/full-title&gt;&lt;abbr-1&gt;Am. J. Public Health&lt;/abbr-1&gt;&lt;abbr-2&gt;Am J Public Health&lt;/abbr-2&gt;&lt;/alt-periodical&gt;&lt;pages&gt;S555-61&lt;/pages&gt;&lt;volume&gt;104&lt;/volume&gt;&lt;number&gt;Suppl 4&lt;/number&gt;&lt;dates&gt;&lt;year&gt;2014&lt;/year&gt;&lt;pub-dates&gt;&lt;date&gt;Sep&lt;/date&gt;&lt;/pub-dates&gt;&lt;/dates&gt;&lt;isbn&gt;0090-0036 (Print)&lt;/isbn&gt;&lt;urls&gt;&lt;/urls&gt;&lt;custom1&gt;KK 0610 n.110&lt;/custom1&gt;&lt;custom2&gt;KQ1&lt;/custom2&gt;&lt;custom3&gt;Women, Race-AA-Black, Race-AA-PI, Race-AI-AN, Race-Hawaiian, Race-Hispanic&lt;/custom3&gt;&lt;custom5&gt;I&lt;/custom5&gt;&lt;custom6&gt;Stephanie&lt;/custom6&gt;&lt;custom7&gt;Include&lt;/custom7&gt;&lt;electronic-resource-num&gt;10.2105/ajph.2014.302090&lt;/electronic-resource-num&gt;&lt;language&gt;eng&lt;/language&gt;&lt;modified-date&gt;Race/ethnicity; Gender&lt;/modified-date&gt;&lt;/record&gt;&lt;/Cite&gt;&lt;/EndNote&gt;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95</w:t>
              </w:r>
              <w:r>
                <w:rPr>
                  <w:rFonts w:eastAsia="Times New Roman"/>
                  <w:color w:val="000000"/>
                  <w:sz w:val="20"/>
                  <w:szCs w:val="20"/>
                </w:rPr>
                <w:fldChar w:fldCharType="end"/>
              </w:r>
            </w:hyperlink>
          </w:p>
        </w:tc>
        <w:tc>
          <w:tcPr>
            <w:tcW w:w="1535" w:type="dxa"/>
            <w:shd w:val="clear" w:color="auto" w:fill="auto"/>
            <w:noWrap/>
            <w:hideMark/>
          </w:tcPr>
          <w:p w14:paraId="64B06327" w14:textId="77777777" w:rsidR="0042157B" w:rsidRPr="00F57968" w:rsidRDefault="0042157B" w:rsidP="0042157B">
            <w:pPr>
              <w:rPr>
                <w:rFonts w:eastAsia="Times New Roman"/>
                <w:sz w:val="20"/>
                <w:szCs w:val="20"/>
              </w:rPr>
            </w:pPr>
            <w:r>
              <w:rPr>
                <w:rFonts w:eastAsia="Times New Roman"/>
                <w:sz w:val="20"/>
                <w:szCs w:val="20"/>
              </w:rPr>
              <w:t>HCV</w:t>
            </w:r>
          </w:p>
        </w:tc>
        <w:tc>
          <w:tcPr>
            <w:tcW w:w="1447" w:type="dxa"/>
            <w:shd w:val="clear" w:color="auto" w:fill="auto"/>
            <w:noWrap/>
            <w:hideMark/>
          </w:tcPr>
          <w:p w14:paraId="5DD8CDB8" w14:textId="77777777" w:rsidR="0042157B" w:rsidRPr="00F57968" w:rsidRDefault="0042157B" w:rsidP="0042157B">
            <w:pPr>
              <w:jc w:val="center"/>
              <w:rPr>
                <w:rFonts w:eastAsia="Times New Roman"/>
                <w:sz w:val="20"/>
                <w:szCs w:val="20"/>
              </w:rPr>
            </w:pPr>
            <w:r w:rsidRPr="00F57968">
              <w:rPr>
                <w:rFonts w:eastAsia="Times New Roman"/>
                <w:sz w:val="20"/>
                <w:szCs w:val="20"/>
              </w:rPr>
              <w:t>3638179</w:t>
            </w:r>
          </w:p>
        </w:tc>
        <w:tc>
          <w:tcPr>
            <w:tcW w:w="4673" w:type="dxa"/>
            <w:shd w:val="clear" w:color="auto" w:fill="auto"/>
            <w:noWrap/>
            <w:hideMark/>
          </w:tcPr>
          <w:p w14:paraId="61590407" w14:textId="77777777" w:rsidR="0042157B" w:rsidRPr="00F57968" w:rsidRDefault="0042157B" w:rsidP="0042157B">
            <w:pPr>
              <w:rPr>
                <w:rFonts w:eastAsia="Times New Roman"/>
                <w:sz w:val="20"/>
                <w:szCs w:val="20"/>
              </w:rPr>
            </w:pPr>
            <w:r w:rsidRPr="00F57968">
              <w:rPr>
                <w:rFonts w:eastAsia="Times New Roman"/>
                <w:sz w:val="20"/>
                <w:szCs w:val="20"/>
              </w:rPr>
              <w:t>HCV Screening rates, HCV prevalence</w:t>
            </w:r>
          </w:p>
        </w:tc>
        <w:tc>
          <w:tcPr>
            <w:tcW w:w="1072" w:type="dxa"/>
            <w:shd w:val="clear" w:color="auto" w:fill="auto"/>
            <w:noWrap/>
            <w:hideMark/>
          </w:tcPr>
          <w:p w14:paraId="2EFC67DF"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24299BFF" w14:textId="77777777" w:rsidR="0042157B" w:rsidRPr="00F57968" w:rsidRDefault="0042157B" w:rsidP="0042157B">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6B525223" w14:textId="77777777" w:rsidR="0042157B" w:rsidRPr="00F57968" w:rsidRDefault="0042157B" w:rsidP="0042157B">
            <w:pPr>
              <w:jc w:val="center"/>
              <w:rPr>
                <w:rFonts w:eastAsia="Times New Roman"/>
                <w:sz w:val="20"/>
                <w:szCs w:val="20"/>
              </w:rPr>
            </w:pPr>
            <w:r w:rsidRPr="00F57968">
              <w:rPr>
                <w:rFonts w:eastAsia="Times New Roman"/>
                <w:sz w:val="20"/>
                <w:szCs w:val="20"/>
              </w:rPr>
              <w:t>2</w:t>
            </w:r>
          </w:p>
        </w:tc>
      </w:tr>
      <w:tr w:rsidR="0042157B" w:rsidRPr="00F57968" w14:paraId="6EF1369F" w14:textId="77777777" w:rsidTr="0042157B">
        <w:trPr>
          <w:trHeight w:val="319"/>
          <w:jc w:val="center"/>
        </w:trPr>
        <w:tc>
          <w:tcPr>
            <w:tcW w:w="4055" w:type="dxa"/>
            <w:shd w:val="clear" w:color="auto" w:fill="auto"/>
          </w:tcPr>
          <w:p w14:paraId="5B0EF520" w14:textId="77777777" w:rsidR="0042157B" w:rsidRPr="00F57968" w:rsidRDefault="0042157B" w:rsidP="0042157B">
            <w:pPr>
              <w:rPr>
                <w:sz w:val="20"/>
                <w:szCs w:val="20"/>
              </w:rPr>
            </w:pPr>
            <w:r w:rsidRPr="00A138C3">
              <w:rPr>
                <w:rFonts w:eastAsia="Times New Roman"/>
                <w:color w:val="000000"/>
                <w:sz w:val="20"/>
                <w:szCs w:val="20"/>
              </w:rPr>
              <w:t>Advances in patient safety: racial disparities in Patient Safety Indicator (PSI) rates in the Veterans Health Administration</w:t>
            </w:r>
            <w:hyperlink w:anchor="_ENREF_102" w:tooltip="Shimada, 2008. #4094"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&lt;EndNote&gt;&lt;Cite&gt;&lt;Author&gt;Shimada&lt;/Author&gt;&lt;Year&gt;2008&lt;/Year&gt;&lt;RecNum&gt;4094&lt;/RecNum&gt;&lt;DisplayText&gt;&lt;style face="superscript"&gt;102&lt;/style&gt;&lt;/DisplayText&gt;&lt;record&gt;&lt;rec-number&gt;4094&lt;/rec-number&gt;&lt;foreign-keys&gt;&lt;key app="EN" db-id="srfz5pzfd9s09aessv7x0wasvr2feta0vwr0" timestamp="1461634317"&gt;4094&lt;/key&gt;&lt;/foreign-keys&gt;&lt;ref-type name="Thesis"&gt;32&lt;/ref-type&gt;&lt;contributors&gt;&lt;authors&gt;&lt;author&gt;Shimada, S. L.&lt;/author&gt;&lt;author&gt;Montez-Rath, M. E.&lt;/author&gt;&lt;author&gt;Loveland, S. A.&lt;/author&gt;&lt;author&gt;Zhao, S.&lt;/author&gt;&lt;author&gt;Kressin, N. R.&lt;/author&gt;&lt;author&gt;Rosen, A. K.&lt;/author&gt;&lt;/authors&gt;&lt;secondary-authors&gt;&lt;author&gt;Henriksen, K.&lt;/author&gt;&lt;author&gt;Battles, J. B.&lt;/author&gt;&lt;author&gt;Keyes, M. A.&lt;/author&gt;&lt;author&gt;Grady, M. L.&lt;/author&gt;&lt;/secondary-authors&gt;&lt;/contributors&gt;&lt;titles&gt;&lt;title&gt;Advances in patient safety: Racial disparities in Patient Safety Indicator (PSI) rates in the Veterans Health Administration&lt;/title&gt;&lt;secondary-title&gt;Advances in Patient Safety: New Directions and Alternative Approaches (Vol. 1: Assessment)&lt;/secondary-title&gt;&lt;/titles&gt;&lt;dates&gt;&lt;year&gt;2008.&lt;/year&gt;&lt;/dates&gt;&lt;pub-location&gt;Rockville (MD)&lt;/pub-location&gt;&lt;publisher&gt;Agency for Healthcare Research and Quality&lt;/publisher&gt;&lt;urls&gt;&lt;/urls&gt;&lt;custom1&gt;PubMed n.49 04152016&lt;/custom1&gt;&lt;custom2&gt;KQ1&lt;/custom2&gt;&lt;custom3&gt;Race-AA-Black, Race-AA-PI, Race-AI-AN, Race-Hispanic&lt;/custom3&gt;&lt;custom5&gt;I {rescreened by Karli} - [formerly X]&lt;/custom5&gt;&lt;custom6&gt;Karli&lt;/custom6&gt;&lt;custom7&gt;Include - [formerly HD Meeting Include]&lt;/custom7&gt;&lt;language&gt;eng&lt;/language&gt;&lt;/record&gt;&lt;/Cite&gt;&lt;/EndNote&gt;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102</w:t>
              </w:r>
              <w:r>
                <w:rPr>
                  <w:rFonts w:eastAsia="Times New Roman"/>
                  <w:color w:val="000000"/>
                  <w:sz w:val="20"/>
                  <w:szCs w:val="20"/>
                </w:rPr>
                <w:fldChar w:fldCharType="end"/>
              </w:r>
            </w:hyperlink>
          </w:p>
        </w:tc>
        <w:tc>
          <w:tcPr>
            <w:tcW w:w="1535" w:type="dxa"/>
            <w:shd w:val="clear" w:color="auto" w:fill="auto"/>
            <w:hideMark/>
          </w:tcPr>
          <w:p w14:paraId="67DEA4E3" w14:textId="77777777" w:rsidR="0042157B" w:rsidRPr="00F57968" w:rsidRDefault="0042157B" w:rsidP="0042157B">
            <w:pPr>
              <w:rPr>
                <w:rFonts w:eastAsia="Times New Roman"/>
                <w:sz w:val="20"/>
                <w:szCs w:val="20"/>
              </w:rPr>
            </w:pPr>
            <w:r w:rsidRPr="00F57968">
              <w:rPr>
                <w:rFonts w:eastAsia="Times New Roman"/>
                <w:sz w:val="20"/>
                <w:szCs w:val="20"/>
              </w:rPr>
              <w:t>Inpatient care</w:t>
            </w:r>
          </w:p>
        </w:tc>
        <w:tc>
          <w:tcPr>
            <w:tcW w:w="1447" w:type="dxa"/>
            <w:shd w:val="clear" w:color="auto" w:fill="auto"/>
            <w:hideMark/>
          </w:tcPr>
          <w:p w14:paraId="6368979E" w14:textId="77777777" w:rsidR="0042157B" w:rsidRPr="00F57968" w:rsidRDefault="0042157B" w:rsidP="0042157B">
            <w:pPr>
              <w:jc w:val="center"/>
              <w:rPr>
                <w:rFonts w:eastAsia="Times New Roman"/>
                <w:sz w:val="20"/>
                <w:szCs w:val="20"/>
              </w:rPr>
            </w:pPr>
            <w:r w:rsidRPr="00F57968">
              <w:rPr>
                <w:rFonts w:eastAsia="Times New Roman"/>
                <w:sz w:val="20"/>
                <w:szCs w:val="20"/>
              </w:rPr>
              <w:t>1,032,103</w:t>
            </w:r>
          </w:p>
        </w:tc>
        <w:tc>
          <w:tcPr>
            <w:tcW w:w="4673" w:type="dxa"/>
            <w:shd w:val="clear" w:color="auto" w:fill="auto"/>
            <w:hideMark/>
          </w:tcPr>
          <w:p w14:paraId="3E8D6B9B" w14:textId="77777777" w:rsidR="0042157B" w:rsidRPr="00F57968" w:rsidRDefault="0042157B" w:rsidP="0042157B">
            <w:pPr>
              <w:rPr>
                <w:rFonts w:eastAsia="Times New Roman"/>
                <w:sz w:val="20"/>
                <w:szCs w:val="20"/>
              </w:rPr>
            </w:pPr>
            <w:r w:rsidRPr="00F57968">
              <w:rPr>
                <w:rFonts w:eastAsia="Times New Roman"/>
                <w:sz w:val="20"/>
                <w:szCs w:val="20"/>
              </w:rPr>
              <w:t xml:space="preserve">Patient safety indicators, including postoperative hip fracture, postoperative hemorrhage or hematoma, postoperative physiologic and metabolic derangements, postoperative respiratory failure, postoperative pulmonary embolism or deep vein thrombosis, postoperative sepsis, postoperative wound dehiscence, complications of anesthesia, death in low-mortality </w:t>
            </w:r>
            <w:r w:rsidRPr="00F750F0">
              <w:rPr>
                <w:rFonts w:eastAsia="Times New Roman"/>
                <w:sz w:val="20"/>
                <w:szCs w:val="20"/>
              </w:rPr>
              <w:t>Diagnosis-Related Groups</w:t>
            </w:r>
            <w:r w:rsidRPr="00F57968">
              <w:rPr>
                <w:rFonts w:eastAsia="Times New Roman"/>
                <w:sz w:val="20"/>
                <w:szCs w:val="20"/>
              </w:rPr>
              <w:t>, decubitus ulcer, failure to rescue, foreign body left during procedure, iatrogenic pneumothorax, selected infections due to medical care, accidental puncture or laceration, and transfusion reaction</w:t>
            </w:r>
          </w:p>
        </w:tc>
        <w:tc>
          <w:tcPr>
            <w:tcW w:w="1072" w:type="dxa"/>
            <w:shd w:val="clear" w:color="auto" w:fill="auto"/>
            <w:noWrap/>
            <w:hideMark/>
          </w:tcPr>
          <w:p w14:paraId="5265DFAA"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29426C1A" w14:textId="77777777" w:rsidR="0042157B" w:rsidRPr="00F57968" w:rsidRDefault="0042157B" w:rsidP="0042157B">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7439F822" w14:textId="77777777" w:rsidR="0042157B" w:rsidRPr="00F57968" w:rsidRDefault="0042157B" w:rsidP="0042157B">
            <w:pPr>
              <w:jc w:val="center"/>
              <w:rPr>
                <w:rFonts w:eastAsia="Times New Roman"/>
                <w:sz w:val="20"/>
                <w:szCs w:val="20"/>
              </w:rPr>
            </w:pPr>
            <w:r w:rsidRPr="00F57968">
              <w:rPr>
                <w:rFonts w:eastAsia="Times New Roman"/>
                <w:sz w:val="20"/>
                <w:szCs w:val="20"/>
              </w:rPr>
              <w:t>2</w:t>
            </w:r>
          </w:p>
        </w:tc>
      </w:tr>
      <w:tr w:rsidR="0042157B" w:rsidRPr="00F57968" w14:paraId="78899381" w14:textId="77777777" w:rsidTr="0042157B">
        <w:trPr>
          <w:trHeight w:val="319"/>
          <w:jc w:val="center"/>
        </w:trPr>
        <w:tc>
          <w:tcPr>
            <w:tcW w:w="4055" w:type="dxa"/>
            <w:shd w:val="clear" w:color="auto" w:fill="auto"/>
            <w:noWrap/>
          </w:tcPr>
          <w:p w14:paraId="36C95EC9" w14:textId="77777777" w:rsidR="0042157B" w:rsidRPr="00F57968" w:rsidRDefault="0042157B" w:rsidP="0042157B">
            <w:pPr>
              <w:rPr>
                <w:sz w:val="20"/>
                <w:szCs w:val="20"/>
              </w:rPr>
            </w:pPr>
            <w:r w:rsidRPr="00173281">
              <w:rPr>
                <w:rFonts w:eastAsia="Times New Roman"/>
                <w:color w:val="000000"/>
                <w:sz w:val="20"/>
                <w:szCs w:val="20"/>
              </w:rPr>
              <w:t>Treatment adherence with lithium and anticonvulsant medications among patients with bipolar disorder</w:t>
            </w:r>
            <w:hyperlink w:anchor="_ENREF_112" w:tooltip="Sajatovic, 2007 #1232" w:history="1">
              <w:r>
                <w:rPr>
                  <w:rFonts w:eastAsia="Times New Roman"/>
                  <w:color w:val="000000"/>
                  <w:sz w:val="20"/>
                  <w:szCs w:val="20"/>
                </w:rPr>
                <w:fldChar w:fldCharType="begin">
                  <w:fldData xml:space="preserve">PEVuZE5vdGU+PENpdGU+PEF1dGhvcj5TYWphdG92aWM8L0F1dGhvcj48WWVhcj4yMDA3PC9ZZWFy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PEVuZE5vdGU+PENpdGU+PEF1dGhvcj5TYWphdG92aWM8L0F1dGhvcj48WWVhcj4yMDA3PC9ZZWFy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112</w:t>
              </w:r>
              <w:r>
                <w:rPr>
                  <w:rFonts w:eastAsia="Times New Roman"/>
                  <w:color w:val="000000"/>
                  <w:sz w:val="20"/>
                  <w:szCs w:val="20"/>
                </w:rPr>
                <w:fldChar w:fldCharType="end"/>
              </w:r>
            </w:hyperlink>
          </w:p>
        </w:tc>
        <w:tc>
          <w:tcPr>
            <w:tcW w:w="1535" w:type="dxa"/>
            <w:shd w:val="clear" w:color="auto" w:fill="auto"/>
            <w:noWrap/>
            <w:hideMark/>
          </w:tcPr>
          <w:p w14:paraId="66460395" w14:textId="77777777" w:rsidR="0042157B" w:rsidRPr="00F57968" w:rsidRDefault="0042157B" w:rsidP="0042157B">
            <w:pPr>
              <w:rPr>
                <w:rFonts w:eastAsia="Times New Roman"/>
                <w:sz w:val="20"/>
                <w:szCs w:val="20"/>
              </w:rPr>
            </w:pPr>
            <w:r>
              <w:rPr>
                <w:rFonts w:eastAsia="Times New Roman"/>
                <w:sz w:val="20"/>
                <w:szCs w:val="20"/>
              </w:rPr>
              <w:t>Mental health</w:t>
            </w:r>
            <w:r w:rsidRPr="00F57968">
              <w:rPr>
                <w:rFonts w:eastAsia="Times New Roman"/>
                <w:sz w:val="20"/>
                <w:szCs w:val="20"/>
              </w:rPr>
              <w:t xml:space="preserve"> (Bipolar)</w:t>
            </w:r>
          </w:p>
        </w:tc>
        <w:tc>
          <w:tcPr>
            <w:tcW w:w="1447" w:type="dxa"/>
            <w:shd w:val="clear" w:color="auto" w:fill="auto"/>
            <w:noWrap/>
            <w:hideMark/>
          </w:tcPr>
          <w:p w14:paraId="27045EAC" w14:textId="77777777" w:rsidR="0042157B" w:rsidRPr="00F57968" w:rsidRDefault="0042157B" w:rsidP="0042157B">
            <w:pPr>
              <w:jc w:val="center"/>
              <w:rPr>
                <w:rFonts w:eastAsia="Times New Roman"/>
                <w:sz w:val="20"/>
                <w:szCs w:val="20"/>
              </w:rPr>
            </w:pPr>
            <w:r>
              <w:rPr>
                <w:rFonts w:eastAsia="Times New Roman"/>
                <w:sz w:val="20"/>
                <w:szCs w:val="20"/>
              </w:rPr>
              <w:t>44</w:t>
            </w:r>
            <w:r w:rsidRPr="00F57968">
              <w:rPr>
                <w:rFonts w:eastAsia="Times New Roman"/>
                <w:sz w:val="20"/>
                <w:szCs w:val="20"/>
              </w:rPr>
              <w:t>637</w:t>
            </w:r>
          </w:p>
        </w:tc>
        <w:tc>
          <w:tcPr>
            <w:tcW w:w="4673" w:type="dxa"/>
            <w:shd w:val="clear" w:color="auto" w:fill="auto"/>
            <w:noWrap/>
            <w:hideMark/>
          </w:tcPr>
          <w:p w14:paraId="6DB0A368" w14:textId="77777777" w:rsidR="0042157B" w:rsidRPr="00F57968" w:rsidRDefault="0042157B" w:rsidP="0042157B">
            <w:pPr>
              <w:rPr>
                <w:rFonts w:eastAsia="Times New Roman"/>
                <w:sz w:val="20"/>
                <w:szCs w:val="20"/>
              </w:rPr>
            </w:pPr>
            <w:r w:rsidRPr="00F57968">
              <w:rPr>
                <w:rFonts w:eastAsia="Times New Roman"/>
                <w:sz w:val="20"/>
                <w:szCs w:val="20"/>
              </w:rPr>
              <w:t>Adherence</w:t>
            </w:r>
          </w:p>
        </w:tc>
        <w:tc>
          <w:tcPr>
            <w:tcW w:w="1072" w:type="dxa"/>
            <w:shd w:val="clear" w:color="auto" w:fill="auto"/>
            <w:noWrap/>
            <w:hideMark/>
          </w:tcPr>
          <w:p w14:paraId="2C79AC17"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52CBC9FE"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6F10F4BB" w14:textId="77777777" w:rsidR="0042157B" w:rsidRPr="00F57968" w:rsidRDefault="0042157B" w:rsidP="0042157B">
            <w:pPr>
              <w:jc w:val="center"/>
              <w:rPr>
                <w:rFonts w:eastAsia="Times New Roman"/>
                <w:sz w:val="20"/>
                <w:szCs w:val="20"/>
              </w:rPr>
            </w:pPr>
            <w:r w:rsidRPr="00F57968">
              <w:rPr>
                <w:rFonts w:eastAsia="Times New Roman"/>
                <w:sz w:val="20"/>
                <w:szCs w:val="20"/>
              </w:rPr>
              <w:t>1</w:t>
            </w:r>
          </w:p>
        </w:tc>
      </w:tr>
      <w:tr w:rsidR="0042157B" w:rsidRPr="00F57968" w14:paraId="4FE4A292" w14:textId="77777777" w:rsidTr="0042157B">
        <w:trPr>
          <w:trHeight w:val="319"/>
          <w:jc w:val="center"/>
        </w:trPr>
        <w:tc>
          <w:tcPr>
            <w:tcW w:w="4055" w:type="dxa"/>
            <w:shd w:val="clear" w:color="auto" w:fill="auto"/>
          </w:tcPr>
          <w:p w14:paraId="50ECB984" w14:textId="77777777" w:rsidR="0042157B" w:rsidRPr="00F57968" w:rsidRDefault="0042157B" w:rsidP="0042157B">
            <w:pPr>
              <w:rPr>
                <w:sz w:val="20"/>
                <w:szCs w:val="20"/>
              </w:rPr>
            </w:pPr>
            <w:r w:rsidRPr="00F57968">
              <w:rPr>
                <w:rFonts w:eastAsia="Times New Roman"/>
                <w:color w:val="000000"/>
                <w:sz w:val="20"/>
                <w:szCs w:val="20"/>
              </w:rPr>
              <w:t>Racial and ethnic differences in receipt of antidepressants and psychotherapy by veterans with chronic depression</w:t>
            </w:r>
            <w:hyperlink w:anchor="_ENREF_116" w:tooltip="Quinones, 2014 #1335" w:history="1">
              <w:r>
                <w:rPr>
                  <w:rFonts w:eastAsia="Times New Roman"/>
                  <w:color w:val="000000"/>
                  <w:sz w:val="20"/>
                  <w:szCs w:val="20"/>
                </w:rPr>
                <w:fldChar w:fldCharType="begin">
                  <w:fldData xml:space="preserve">PEVuZE5vdGU+PENpdGU+PEF1dGhvcj5RdWlub25lczwvQXV0aG9yPjxZZWFyPjIwMTQ8L1llYXI+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PEVuZE5vdGU+PENpdGU+PEF1dGhvcj5RdWlub25lczwvQXV0aG9yPjxZZWFyPjIwMTQ8L1llYXI+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116</w:t>
              </w:r>
              <w:r>
                <w:rPr>
                  <w:rFonts w:eastAsia="Times New Roman"/>
                  <w:color w:val="000000"/>
                  <w:sz w:val="20"/>
                  <w:szCs w:val="20"/>
                </w:rPr>
                <w:fldChar w:fldCharType="end"/>
              </w:r>
            </w:hyperlink>
          </w:p>
        </w:tc>
        <w:tc>
          <w:tcPr>
            <w:tcW w:w="1535" w:type="dxa"/>
            <w:shd w:val="clear" w:color="auto" w:fill="auto"/>
            <w:noWrap/>
            <w:hideMark/>
          </w:tcPr>
          <w:p w14:paraId="2495EE52" w14:textId="77777777" w:rsidR="0042157B" w:rsidRPr="00F57968" w:rsidRDefault="0042157B" w:rsidP="0042157B">
            <w:pPr>
              <w:rPr>
                <w:rFonts w:eastAsia="Times New Roman"/>
                <w:sz w:val="20"/>
                <w:szCs w:val="20"/>
              </w:rPr>
            </w:pPr>
            <w:r w:rsidRPr="00F57968">
              <w:rPr>
                <w:rFonts w:eastAsia="Times New Roman"/>
                <w:color w:val="000000"/>
                <w:sz w:val="20"/>
                <w:szCs w:val="20"/>
              </w:rPr>
              <w:t>Mental health (depression)</w:t>
            </w:r>
          </w:p>
        </w:tc>
        <w:tc>
          <w:tcPr>
            <w:tcW w:w="1447" w:type="dxa"/>
            <w:shd w:val="clear" w:color="auto" w:fill="auto"/>
            <w:noWrap/>
            <w:hideMark/>
          </w:tcPr>
          <w:p w14:paraId="26E492D0" w14:textId="77777777" w:rsidR="0042157B" w:rsidRPr="00F57968" w:rsidRDefault="0042157B" w:rsidP="0042157B">
            <w:pPr>
              <w:jc w:val="center"/>
              <w:rPr>
                <w:rFonts w:eastAsia="Times New Roman"/>
                <w:sz w:val="20"/>
                <w:szCs w:val="20"/>
              </w:rPr>
            </w:pPr>
            <w:r w:rsidRPr="00F57968">
              <w:rPr>
                <w:rFonts w:eastAsia="Times New Roman"/>
                <w:sz w:val="20"/>
                <w:szCs w:val="20"/>
              </w:rPr>
              <w:t>62095</w:t>
            </w:r>
          </w:p>
        </w:tc>
        <w:tc>
          <w:tcPr>
            <w:tcW w:w="4673" w:type="dxa"/>
            <w:shd w:val="clear" w:color="auto" w:fill="auto"/>
            <w:noWrap/>
            <w:hideMark/>
          </w:tcPr>
          <w:p w14:paraId="29E0F2EE" w14:textId="77777777" w:rsidR="0042157B" w:rsidRPr="00F57968" w:rsidRDefault="0042157B" w:rsidP="0042157B">
            <w:pPr>
              <w:rPr>
                <w:rFonts w:eastAsia="Times New Roman"/>
                <w:sz w:val="20"/>
                <w:szCs w:val="20"/>
              </w:rPr>
            </w:pPr>
            <w:r w:rsidRPr="00F57968">
              <w:rPr>
                <w:rFonts w:eastAsia="Times New Roman"/>
                <w:sz w:val="20"/>
                <w:szCs w:val="20"/>
              </w:rPr>
              <w:t>Adequate depression care</w:t>
            </w:r>
          </w:p>
        </w:tc>
        <w:tc>
          <w:tcPr>
            <w:tcW w:w="1072" w:type="dxa"/>
            <w:shd w:val="clear" w:color="auto" w:fill="auto"/>
            <w:noWrap/>
            <w:hideMark/>
          </w:tcPr>
          <w:p w14:paraId="35D4653C"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303C814B"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1C38F390" w14:textId="77777777" w:rsidR="0042157B" w:rsidRPr="00F57968" w:rsidRDefault="0042157B" w:rsidP="0042157B">
            <w:pPr>
              <w:jc w:val="center"/>
              <w:rPr>
                <w:rFonts w:eastAsia="Times New Roman"/>
                <w:sz w:val="20"/>
                <w:szCs w:val="20"/>
              </w:rPr>
            </w:pPr>
            <w:r w:rsidRPr="00F57968">
              <w:rPr>
                <w:rFonts w:eastAsia="Times New Roman"/>
                <w:sz w:val="20"/>
                <w:szCs w:val="20"/>
              </w:rPr>
              <w:t>2</w:t>
            </w:r>
          </w:p>
        </w:tc>
      </w:tr>
      <w:tr w:rsidR="0042157B" w:rsidRPr="00F57968" w14:paraId="33CD4F4B" w14:textId="77777777" w:rsidTr="0042157B">
        <w:trPr>
          <w:trHeight w:val="319"/>
          <w:jc w:val="center"/>
        </w:trPr>
        <w:tc>
          <w:tcPr>
            <w:tcW w:w="4055" w:type="dxa"/>
            <w:shd w:val="clear" w:color="auto" w:fill="auto"/>
            <w:noWrap/>
            <w:hideMark/>
          </w:tcPr>
          <w:p w14:paraId="113D8AEA" w14:textId="77777777" w:rsidR="0042157B" w:rsidRPr="00F57968" w:rsidRDefault="0042157B" w:rsidP="0042157B">
            <w:pPr>
              <w:rPr>
                <w:rFonts w:eastAsia="Times New Roman"/>
                <w:sz w:val="20"/>
                <w:szCs w:val="20"/>
              </w:rPr>
            </w:pPr>
            <w:r w:rsidRPr="00F57968">
              <w:rPr>
                <w:rFonts w:eastAsia="Times New Roman"/>
                <w:sz w:val="20"/>
                <w:szCs w:val="20"/>
              </w:rPr>
              <w:t>Asian American and Pacific Islander military veterans in the United States: health service use and perceived barriers to mental health services</w:t>
            </w:r>
            <w:hyperlink w:anchor="_ENREF_189" w:tooltip="Tsai, 2014 #5013" w:history="1">
              <w:r>
                <w:rPr>
                  <w:rFonts w:eastAsia="Times New Roman"/>
                  <w:sz w:val="20"/>
                  <w:szCs w:val="20"/>
                </w:rPr>
                <w:fldChar w:fldCharType="begin"/>
              </w:r>
              <w:r>
                <w:rPr>
                  <w:rFonts w:eastAsia="Times New Roman"/>
                  <w:sz w:val="20"/>
                  <w:szCs w:val="20"/>
                </w:rPr>
                <w:instrText xml:space="preserve"> ADDIN EN.CITE &lt;EndNote&gt;&lt;Cite&gt;&lt;Author&gt;Tsai&lt;/Author&gt;&lt;Year&gt;2014&lt;/Year&gt;&lt;RecNum&gt;5013&lt;/RecNum&gt;&lt;DisplayText&gt;&lt;style face="superscript"&gt;189&lt;/style&gt;&lt;/DisplayText&gt;&lt;record&gt;&lt;rec-number&gt;5013&lt;/rec-number&gt;&lt;foreign-keys&gt;&lt;key app="EN" db-id="srfz5pzfd9s09aessv7x0wasvr2feta0vwr0" timestamp="1466132834"&gt;5013&lt;/key&gt;&lt;/foreign-keys&gt;&lt;ref-type name="Journal Article"&gt;17&lt;/ref-type&gt;&lt;contributors&gt;&lt;authors&gt;&lt;author&gt;Tsai, J.&lt;/author&gt;&lt;author&gt;Whealin, J. M.&lt;/author&gt;&lt;author&gt;Pietrzak, R. H.&lt;/author&gt;&lt;/authors&gt;&lt;/contributors&gt;&lt;titles&gt;&lt;title&gt;Asian American and Pacific Islander Military Veterans in the United States: Health Service Use and Perceived Barriers to Mental Health Services&lt;/title&gt;&lt;secondary-title&gt;Am J Public Health&lt;/secondary-title&gt;&lt;alt-title&gt;American Journal of Public Health&lt;/alt-title&gt;&lt;/titles&gt;&lt;periodical&gt;&lt;full-title&gt;American Journal of Public Health&lt;/full-title&gt;&lt;abbr-1&gt;Am. J. Public Health&lt;/abbr-1&gt;&lt;abbr-2&gt;Am J Public Health&lt;/abbr-2&gt;&lt;/periodical&gt;&lt;alt-periodical&gt;&lt;full-title&gt;American Journal of Public Health&lt;/full-title&gt;&lt;abbr-1&gt;Am. J. Public Health&lt;/abbr-1&gt;&lt;abbr-2&gt;Am J Public Health&lt;/abbr-2&gt;&lt;/alt-periodical&gt;&lt;pages&gt;S538-47&lt;/pages&gt;&lt;volume&gt;104&lt;/volume&gt;&lt;number&gt;Suppl 4&lt;/number&gt;&lt;dates&gt;&lt;year&gt;2014&lt;/year&gt;&lt;pub-dates&gt;&lt;date&gt;Sep&lt;/date&gt;&lt;/pub-dates&gt;&lt;/dates&gt;&lt;isbn&gt;0090-0036 (Print)&lt;/isbn&gt;&lt;urls&gt;&lt;/urls&gt;&lt;custom1&gt;KK 0610 n.110&lt;/custom1&gt;&lt;custom2&gt;KQ1&lt;/custom2&gt;&lt;custom3&gt;Race-AA-PI&lt;/custom3&gt;&lt;custom5&gt;VA Kim SS - Karli to review&lt;/custom5&gt;&lt;custom6&gt;Karli&lt;/custom6&gt;&lt;custom7&gt;Include&lt;/custom7&gt;&lt;electronic-resource-num&gt;10.2105/ajph.2014.302124&lt;/electronic-resource-num&gt;&lt;language&gt;eng&lt;/language&gt;&lt;/record&gt;&lt;/Cite&gt;&lt;/EndNote&gt;</w:instrText>
              </w:r>
              <w:r>
                <w:rPr>
                  <w:rFonts w:eastAsia="Times New Roman"/>
                  <w:sz w:val="20"/>
                  <w:szCs w:val="20"/>
                </w:rPr>
                <w:fldChar w:fldCharType="separate"/>
              </w:r>
              <w:r w:rsidRPr="00C93CAF">
                <w:rPr>
                  <w:rFonts w:eastAsia="Times New Roman"/>
                  <w:noProof/>
                  <w:sz w:val="20"/>
                  <w:szCs w:val="20"/>
                  <w:vertAlign w:val="superscript"/>
                </w:rPr>
                <w:t>189</w:t>
              </w:r>
              <w:r>
                <w:rPr>
                  <w:rFonts w:eastAsia="Times New Roman"/>
                  <w:sz w:val="20"/>
                  <w:szCs w:val="20"/>
                </w:rPr>
                <w:fldChar w:fldCharType="end"/>
              </w:r>
            </w:hyperlink>
          </w:p>
        </w:tc>
        <w:tc>
          <w:tcPr>
            <w:tcW w:w="1535" w:type="dxa"/>
            <w:shd w:val="clear" w:color="auto" w:fill="auto"/>
            <w:noWrap/>
            <w:hideMark/>
          </w:tcPr>
          <w:p w14:paraId="0106FE9D" w14:textId="77777777" w:rsidR="0042157B" w:rsidRPr="00F57968" w:rsidRDefault="0042157B" w:rsidP="0042157B">
            <w:pPr>
              <w:rPr>
                <w:rFonts w:eastAsia="Times New Roman"/>
                <w:sz w:val="20"/>
                <w:szCs w:val="20"/>
              </w:rPr>
            </w:pPr>
            <w:r w:rsidRPr="00F57968">
              <w:rPr>
                <w:rFonts w:eastAsia="Times New Roman"/>
                <w:sz w:val="20"/>
                <w:szCs w:val="20"/>
              </w:rPr>
              <w:t>Mental health (perceived barriers)</w:t>
            </w:r>
          </w:p>
        </w:tc>
        <w:tc>
          <w:tcPr>
            <w:tcW w:w="1447" w:type="dxa"/>
            <w:shd w:val="clear" w:color="auto" w:fill="auto"/>
            <w:noWrap/>
            <w:hideMark/>
          </w:tcPr>
          <w:p w14:paraId="04628B14" w14:textId="77777777" w:rsidR="0042157B" w:rsidRPr="00F57968" w:rsidRDefault="0042157B" w:rsidP="0042157B">
            <w:pPr>
              <w:jc w:val="center"/>
              <w:rPr>
                <w:rFonts w:eastAsia="Times New Roman"/>
                <w:sz w:val="20"/>
                <w:szCs w:val="20"/>
              </w:rPr>
            </w:pPr>
            <w:r w:rsidRPr="00F57968">
              <w:rPr>
                <w:rFonts w:eastAsia="Times New Roman"/>
                <w:sz w:val="20"/>
                <w:szCs w:val="20"/>
              </w:rPr>
              <w:t>8315</w:t>
            </w:r>
          </w:p>
        </w:tc>
        <w:tc>
          <w:tcPr>
            <w:tcW w:w="4673" w:type="dxa"/>
            <w:shd w:val="clear" w:color="auto" w:fill="auto"/>
            <w:noWrap/>
            <w:hideMark/>
          </w:tcPr>
          <w:p w14:paraId="537E4107" w14:textId="77777777" w:rsidR="0042157B" w:rsidRPr="00F57968" w:rsidRDefault="0042157B" w:rsidP="0042157B">
            <w:pPr>
              <w:rPr>
                <w:rFonts w:eastAsia="Times New Roman"/>
                <w:sz w:val="20"/>
                <w:szCs w:val="20"/>
              </w:rPr>
            </w:pPr>
            <w:r w:rsidRPr="00F57968">
              <w:rPr>
                <w:rFonts w:eastAsia="Times New Roman"/>
                <w:sz w:val="20"/>
                <w:szCs w:val="20"/>
              </w:rPr>
              <w:t>Health service use</w:t>
            </w:r>
          </w:p>
        </w:tc>
        <w:tc>
          <w:tcPr>
            <w:tcW w:w="1072" w:type="dxa"/>
            <w:shd w:val="clear" w:color="auto" w:fill="auto"/>
            <w:noWrap/>
            <w:hideMark/>
          </w:tcPr>
          <w:p w14:paraId="2D9188D0" w14:textId="77777777" w:rsidR="0042157B" w:rsidRPr="00F57968" w:rsidRDefault="0042157B" w:rsidP="0042157B">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433A50EE" w14:textId="77777777" w:rsidR="0042157B" w:rsidRPr="00F57968" w:rsidRDefault="0042157B" w:rsidP="0042157B">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2F3F8B3C" w14:textId="77777777" w:rsidR="0042157B" w:rsidRPr="00F57968" w:rsidRDefault="0042157B" w:rsidP="0042157B">
            <w:pPr>
              <w:jc w:val="center"/>
              <w:rPr>
                <w:rFonts w:eastAsia="Times New Roman"/>
                <w:sz w:val="20"/>
                <w:szCs w:val="20"/>
              </w:rPr>
            </w:pPr>
            <w:r w:rsidRPr="00F57968">
              <w:rPr>
                <w:rFonts w:eastAsia="Times New Roman"/>
                <w:sz w:val="20"/>
                <w:szCs w:val="20"/>
              </w:rPr>
              <w:t>1</w:t>
            </w:r>
          </w:p>
        </w:tc>
      </w:tr>
      <w:tr w:rsidR="0042157B" w:rsidRPr="00F57968" w14:paraId="4B62D0C0" w14:textId="77777777" w:rsidTr="0042157B">
        <w:trPr>
          <w:trHeight w:val="319"/>
          <w:jc w:val="center"/>
        </w:trPr>
        <w:tc>
          <w:tcPr>
            <w:tcW w:w="4055" w:type="dxa"/>
            <w:shd w:val="clear" w:color="auto" w:fill="auto"/>
            <w:hideMark/>
          </w:tcPr>
          <w:p w14:paraId="6667C98F" w14:textId="77777777" w:rsidR="0042157B" w:rsidRPr="00F57968" w:rsidRDefault="0042157B" w:rsidP="0042157B">
            <w:pPr>
              <w:rPr>
                <w:rFonts w:eastAsia="Times New Roman"/>
                <w:sz w:val="20"/>
                <w:szCs w:val="20"/>
              </w:rPr>
            </w:pPr>
            <w:r w:rsidRPr="00F57968">
              <w:rPr>
                <w:rFonts w:eastAsia="Times New Roman"/>
                <w:sz w:val="20"/>
                <w:szCs w:val="20"/>
              </w:rPr>
              <w:t>Asian American and Pacific Islander military veterans in the United States: health service use and perceived barriers to mental health services</w:t>
            </w:r>
            <w:hyperlink w:anchor="_ENREF_189" w:tooltip="Tsai, 2014 #5013" w:history="1">
              <w:r>
                <w:rPr>
                  <w:rFonts w:eastAsia="Times New Roman"/>
                  <w:sz w:val="20"/>
                  <w:szCs w:val="20"/>
                </w:rPr>
                <w:fldChar w:fldCharType="begin"/>
              </w:r>
              <w:r>
                <w:rPr>
                  <w:rFonts w:eastAsia="Times New Roman"/>
                  <w:sz w:val="20"/>
                  <w:szCs w:val="20"/>
                </w:rPr>
                <w:instrText xml:space="preserve"> ADDIN EN.CITE &lt;EndNote&gt;&lt;Cite&gt;&lt;Author&gt;Tsai&lt;/Author&gt;&lt;Year&gt;2014&lt;/Year&gt;&lt;RecNum&gt;5013&lt;/RecNum&gt;&lt;DisplayText&gt;&lt;style face="superscript"&gt;189&lt;/style&gt;&lt;/DisplayText&gt;&lt;record&gt;&lt;rec-number&gt;5013&lt;/rec-number&gt;&lt;foreign-keys&gt;&lt;key app="EN" db-id="srfz5pzfd9s09aessv7x0wasvr2feta0vwr0" timestamp="1466132834"&gt;5013&lt;/key&gt;&lt;/foreign-keys&gt;&lt;ref-type name="Journal Article"&gt;17&lt;/ref-type&gt;&lt;contributors&gt;&lt;authors&gt;&lt;author&gt;Tsai, J.&lt;/author&gt;&lt;author&gt;Whealin, J. M.&lt;/author&gt;&lt;author&gt;Pietrzak, R. H.&lt;/author&gt;&lt;/authors&gt;&lt;/contributors&gt;&lt;titles&gt;&lt;title&gt;Asian American and Pacific Islander Military Veterans in the United States: Health Service Use and Perceived Barriers to Mental Health Services&lt;/title&gt;&lt;secondary-title&gt;Am J Public Health&lt;/secondary-title&gt;&lt;alt-title&gt;American Journal of Public Health&lt;/alt-title&gt;&lt;/titles&gt;&lt;periodical&gt;&lt;full-title&gt;American Journal of Public Health&lt;/full-title&gt;&lt;abbr-1&gt;Am. J. Public Health&lt;/abbr-1&gt;&lt;abbr-2&gt;Am J Public Health&lt;/abbr-2&gt;&lt;/periodical&gt;&lt;alt-periodical&gt;&lt;full-title&gt;American Journal of Public Health&lt;/full-title&gt;&lt;abbr-1&gt;Am. J. Public Health&lt;/abbr-1&gt;&lt;abbr-2&gt;Am J Public Health&lt;/abbr-2&gt;&lt;/alt-periodical&gt;&lt;pages&gt;S538-47&lt;/pages&gt;&lt;volume&gt;104&lt;/volume&gt;&lt;number&gt;Suppl 4&lt;/number&gt;&lt;dates&gt;&lt;year&gt;2014&lt;/year&gt;&lt;pub-dates&gt;&lt;date&gt;Sep&lt;/date&gt;&lt;/pub-dates&gt;&lt;/dates&gt;&lt;isbn&gt;0090-0036 (Print)&lt;/isbn&gt;&lt;urls&gt;&lt;/urls&gt;&lt;custom1&gt;KK 0610 n.110&lt;/custom1&gt;&lt;custom2&gt;KQ1&lt;/custom2&gt;&lt;custom3&gt;Race-AA-PI&lt;/custom3&gt;&lt;custom5&gt;VA Kim SS - Karli to review&lt;/custom5&gt;&lt;custom6&gt;Karli&lt;/custom6&gt;&lt;custom7&gt;Include&lt;/custom7&gt;&lt;electronic-resource-num&gt;10.2105/ajph.2014.302124&lt;/electronic-resource-num&gt;&lt;language&gt;eng&lt;/language&gt;&lt;/record&gt;&lt;/Cite&gt;&lt;/EndNote&gt;</w:instrText>
              </w:r>
              <w:r>
                <w:rPr>
                  <w:rFonts w:eastAsia="Times New Roman"/>
                  <w:sz w:val="20"/>
                  <w:szCs w:val="20"/>
                </w:rPr>
                <w:fldChar w:fldCharType="separate"/>
              </w:r>
              <w:r w:rsidRPr="00C93CAF">
                <w:rPr>
                  <w:rFonts w:eastAsia="Times New Roman"/>
                  <w:noProof/>
                  <w:sz w:val="20"/>
                  <w:szCs w:val="20"/>
                  <w:vertAlign w:val="superscript"/>
                </w:rPr>
                <w:t>189</w:t>
              </w:r>
              <w:r>
                <w:rPr>
                  <w:rFonts w:eastAsia="Times New Roman"/>
                  <w:sz w:val="20"/>
                  <w:szCs w:val="20"/>
                </w:rPr>
                <w:fldChar w:fldCharType="end"/>
              </w:r>
            </w:hyperlink>
          </w:p>
        </w:tc>
        <w:tc>
          <w:tcPr>
            <w:tcW w:w="1535" w:type="dxa"/>
            <w:shd w:val="clear" w:color="auto" w:fill="auto"/>
            <w:noWrap/>
            <w:hideMark/>
          </w:tcPr>
          <w:p w14:paraId="36AC6092" w14:textId="77777777" w:rsidR="0042157B" w:rsidRPr="00F57968" w:rsidRDefault="0042157B" w:rsidP="0042157B">
            <w:pPr>
              <w:rPr>
                <w:rFonts w:eastAsia="Times New Roman"/>
                <w:sz w:val="20"/>
                <w:szCs w:val="20"/>
              </w:rPr>
            </w:pPr>
            <w:r w:rsidRPr="00F57968">
              <w:rPr>
                <w:rFonts w:eastAsia="Times New Roman"/>
                <w:sz w:val="20"/>
                <w:szCs w:val="20"/>
              </w:rPr>
              <w:t>Mental health (perceived barriers)</w:t>
            </w:r>
          </w:p>
        </w:tc>
        <w:tc>
          <w:tcPr>
            <w:tcW w:w="1447" w:type="dxa"/>
            <w:shd w:val="clear" w:color="auto" w:fill="auto"/>
            <w:noWrap/>
            <w:hideMark/>
          </w:tcPr>
          <w:p w14:paraId="0E0190EA" w14:textId="77777777" w:rsidR="0042157B" w:rsidRPr="00F57968" w:rsidRDefault="0042157B" w:rsidP="0042157B">
            <w:pPr>
              <w:jc w:val="center"/>
              <w:rPr>
                <w:rFonts w:eastAsia="Times New Roman"/>
                <w:sz w:val="20"/>
                <w:szCs w:val="20"/>
              </w:rPr>
            </w:pPr>
            <w:r w:rsidRPr="00F57968">
              <w:rPr>
                <w:rFonts w:eastAsia="Times New Roman"/>
                <w:sz w:val="20"/>
                <w:szCs w:val="20"/>
              </w:rPr>
              <w:t>8315</w:t>
            </w:r>
          </w:p>
        </w:tc>
        <w:tc>
          <w:tcPr>
            <w:tcW w:w="4673" w:type="dxa"/>
            <w:shd w:val="clear" w:color="auto" w:fill="auto"/>
            <w:noWrap/>
            <w:hideMark/>
          </w:tcPr>
          <w:p w14:paraId="6D212C9C" w14:textId="77777777" w:rsidR="0042157B" w:rsidRPr="00F57968" w:rsidRDefault="0042157B" w:rsidP="0042157B">
            <w:pPr>
              <w:rPr>
                <w:rFonts w:eastAsia="Times New Roman"/>
                <w:sz w:val="20"/>
                <w:szCs w:val="20"/>
              </w:rPr>
            </w:pPr>
            <w:r w:rsidRPr="00F57968">
              <w:rPr>
                <w:rFonts w:eastAsia="Times New Roman"/>
                <w:sz w:val="20"/>
                <w:szCs w:val="20"/>
              </w:rPr>
              <w:t>Health service use</w:t>
            </w:r>
          </w:p>
        </w:tc>
        <w:tc>
          <w:tcPr>
            <w:tcW w:w="1072" w:type="dxa"/>
            <w:shd w:val="clear" w:color="auto" w:fill="auto"/>
            <w:noWrap/>
            <w:hideMark/>
          </w:tcPr>
          <w:p w14:paraId="2CB94114"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5A025F07" w14:textId="77777777" w:rsidR="0042157B" w:rsidRPr="00F57968" w:rsidRDefault="0042157B" w:rsidP="0042157B">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28046351" w14:textId="77777777" w:rsidR="0042157B" w:rsidRPr="00F57968" w:rsidRDefault="0042157B" w:rsidP="0042157B">
            <w:pPr>
              <w:jc w:val="center"/>
              <w:rPr>
                <w:rFonts w:eastAsia="Times New Roman"/>
                <w:sz w:val="20"/>
                <w:szCs w:val="20"/>
              </w:rPr>
            </w:pPr>
            <w:r w:rsidRPr="00F57968">
              <w:rPr>
                <w:rFonts w:eastAsia="Times New Roman"/>
                <w:sz w:val="20"/>
                <w:szCs w:val="20"/>
              </w:rPr>
              <w:t>0</w:t>
            </w:r>
          </w:p>
        </w:tc>
      </w:tr>
      <w:tr w:rsidR="0042157B" w:rsidRPr="00F57968" w14:paraId="6E43F5C1" w14:textId="77777777" w:rsidTr="0042157B">
        <w:trPr>
          <w:trHeight w:val="319"/>
          <w:jc w:val="center"/>
        </w:trPr>
        <w:tc>
          <w:tcPr>
            <w:tcW w:w="4055" w:type="dxa"/>
            <w:shd w:val="clear" w:color="auto" w:fill="auto"/>
            <w:noWrap/>
            <w:hideMark/>
          </w:tcPr>
          <w:p w14:paraId="28EF23AD" w14:textId="77777777" w:rsidR="0042157B" w:rsidRPr="00F57968" w:rsidRDefault="0042157B" w:rsidP="0042157B">
            <w:pPr>
              <w:rPr>
                <w:rFonts w:eastAsia="Times New Roman"/>
                <w:sz w:val="20"/>
                <w:szCs w:val="20"/>
              </w:rPr>
            </w:pPr>
            <w:r w:rsidRPr="00F57968">
              <w:rPr>
                <w:rFonts w:eastAsia="Times New Roman"/>
                <w:sz w:val="20"/>
                <w:szCs w:val="20"/>
              </w:rPr>
              <w:t>Asian American and Pacific Islander military veterans in the United States: health service use and perceived barriers to mental health services</w:t>
            </w:r>
            <w:hyperlink w:anchor="_ENREF_189" w:tooltip="Tsai, 2014 #5013" w:history="1">
              <w:r>
                <w:rPr>
                  <w:rFonts w:eastAsia="Times New Roman"/>
                  <w:sz w:val="20"/>
                  <w:szCs w:val="20"/>
                </w:rPr>
                <w:fldChar w:fldCharType="begin"/>
              </w:r>
              <w:r>
                <w:rPr>
                  <w:rFonts w:eastAsia="Times New Roman"/>
                  <w:sz w:val="20"/>
                  <w:szCs w:val="20"/>
                </w:rPr>
                <w:instrText xml:space="preserve"> ADDIN EN.CITE &lt;EndNote&gt;&lt;Cite&gt;&lt;Author&gt;Tsai&lt;/Author&gt;&lt;Year&gt;2014&lt;/Year&gt;&lt;RecNum&gt;5013&lt;/RecNum&gt;&lt;DisplayText&gt;&lt;style face="superscript"&gt;189&lt;/style&gt;&lt;/DisplayText&gt;&lt;record&gt;&lt;rec-number&gt;5013&lt;/rec-number&gt;&lt;foreign-keys&gt;&lt;key app="EN" db-id="srfz5pzfd9s09aessv7x0wasvr2feta0vwr0" timestamp="1466132834"&gt;5013&lt;/key&gt;&lt;/foreign-keys&gt;&lt;ref-type name="Journal Article"&gt;17&lt;/ref-type&gt;&lt;contributors&gt;&lt;authors&gt;&lt;author&gt;Tsai, J.&lt;/author&gt;&lt;author&gt;Whealin, J. M.&lt;/author&gt;&lt;author&gt;Pietrzak, R. H.&lt;/author&gt;&lt;/authors&gt;&lt;/contributors&gt;&lt;titles&gt;&lt;title&gt;Asian American and Pacific Islander Military Veterans in the United States: Health Service Use and Perceived Barriers to Mental Health Services&lt;/title&gt;&lt;secondary-title&gt;Am J Public Health&lt;/secondary-title&gt;&lt;alt-title&gt;American Journal of Public Health&lt;/alt-title&gt;&lt;/titles&gt;&lt;periodical&gt;&lt;full-title&gt;American Journal of Public Health&lt;/full-title&gt;&lt;abbr-1&gt;Am. J. Public Health&lt;/abbr-1&gt;&lt;abbr-2&gt;Am J Public Health&lt;/abbr-2&gt;&lt;/periodical&gt;&lt;alt-periodical&gt;&lt;full-title&gt;American Journal of Public Health&lt;/full-title&gt;&lt;abbr-1&gt;Am. J. Public Health&lt;/abbr-1&gt;&lt;abbr-2&gt;Am J Public Health&lt;/abbr-2&gt;&lt;/alt-periodical&gt;&lt;pages&gt;S538-47&lt;/pages&gt;&lt;volume&gt;104&lt;/volume&gt;&lt;number&gt;Suppl 4&lt;/number&gt;&lt;dates&gt;&lt;year&gt;2014&lt;/year&gt;&lt;pub-dates&gt;&lt;date&gt;Sep&lt;/date&gt;&lt;/pub-dates&gt;&lt;/dates&gt;&lt;isbn&gt;0090-0036 (Print)&lt;/isbn&gt;&lt;urls&gt;&lt;/urls&gt;&lt;custom1&gt;KK 0610 n.110&lt;/custom1&gt;&lt;custom2&gt;KQ1&lt;/custom2&gt;&lt;custom3&gt;Race-AA-PI&lt;/custom3&gt;&lt;custom5&gt;VA Kim SS - Karli to review&lt;/custom5&gt;&lt;custom6&gt;Karli&lt;/custom6&gt;&lt;custom7&gt;Include&lt;/custom7&gt;&lt;electronic-resource-num&gt;10.2105/ajph.2014.302124&lt;/electronic-resource-num&gt;&lt;language&gt;eng&lt;/language&gt;&lt;/record&gt;&lt;/Cite&gt;&lt;/EndNote&gt;</w:instrText>
              </w:r>
              <w:r>
                <w:rPr>
                  <w:rFonts w:eastAsia="Times New Roman"/>
                  <w:sz w:val="20"/>
                  <w:szCs w:val="20"/>
                </w:rPr>
                <w:fldChar w:fldCharType="separate"/>
              </w:r>
              <w:r w:rsidRPr="00C93CAF">
                <w:rPr>
                  <w:rFonts w:eastAsia="Times New Roman"/>
                  <w:noProof/>
                  <w:sz w:val="20"/>
                  <w:szCs w:val="20"/>
                  <w:vertAlign w:val="superscript"/>
                </w:rPr>
                <w:t>189</w:t>
              </w:r>
              <w:r>
                <w:rPr>
                  <w:rFonts w:eastAsia="Times New Roman"/>
                  <w:sz w:val="20"/>
                  <w:szCs w:val="20"/>
                </w:rPr>
                <w:fldChar w:fldCharType="end"/>
              </w:r>
            </w:hyperlink>
          </w:p>
        </w:tc>
        <w:tc>
          <w:tcPr>
            <w:tcW w:w="1535" w:type="dxa"/>
            <w:shd w:val="clear" w:color="auto" w:fill="auto"/>
            <w:noWrap/>
            <w:hideMark/>
          </w:tcPr>
          <w:p w14:paraId="79387A16" w14:textId="77777777" w:rsidR="0042157B" w:rsidRPr="00F57968" w:rsidRDefault="0042157B" w:rsidP="0042157B">
            <w:pPr>
              <w:rPr>
                <w:rFonts w:eastAsia="Times New Roman"/>
                <w:sz w:val="20"/>
                <w:szCs w:val="20"/>
              </w:rPr>
            </w:pPr>
            <w:r w:rsidRPr="00F57968">
              <w:rPr>
                <w:rFonts w:eastAsia="Times New Roman"/>
                <w:sz w:val="20"/>
                <w:szCs w:val="20"/>
              </w:rPr>
              <w:t>Mental health (perceived barriers)</w:t>
            </w:r>
          </w:p>
        </w:tc>
        <w:tc>
          <w:tcPr>
            <w:tcW w:w="1447" w:type="dxa"/>
            <w:shd w:val="clear" w:color="auto" w:fill="auto"/>
            <w:noWrap/>
            <w:hideMark/>
          </w:tcPr>
          <w:p w14:paraId="06B0A0D2" w14:textId="77777777" w:rsidR="0042157B" w:rsidRPr="00F57968" w:rsidRDefault="0042157B" w:rsidP="0042157B">
            <w:pPr>
              <w:jc w:val="center"/>
              <w:rPr>
                <w:rFonts w:eastAsia="Times New Roman"/>
                <w:sz w:val="20"/>
                <w:szCs w:val="20"/>
              </w:rPr>
            </w:pPr>
            <w:r w:rsidRPr="00F57968">
              <w:rPr>
                <w:rFonts w:eastAsia="Times New Roman"/>
                <w:sz w:val="20"/>
                <w:szCs w:val="20"/>
              </w:rPr>
              <w:t>8315</w:t>
            </w:r>
          </w:p>
        </w:tc>
        <w:tc>
          <w:tcPr>
            <w:tcW w:w="4673" w:type="dxa"/>
            <w:shd w:val="clear" w:color="auto" w:fill="auto"/>
            <w:noWrap/>
            <w:hideMark/>
          </w:tcPr>
          <w:p w14:paraId="41165176" w14:textId="77777777" w:rsidR="0042157B" w:rsidRPr="00F57968" w:rsidRDefault="0042157B" w:rsidP="0042157B">
            <w:pPr>
              <w:rPr>
                <w:rFonts w:eastAsia="Times New Roman"/>
                <w:sz w:val="20"/>
                <w:szCs w:val="20"/>
              </w:rPr>
            </w:pPr>
            <w:r w:rsidRPr="00F57968">
              <w:rPr>
                <w:rFonts w:eastAsia="Times New Roman"/>
                <w:sz w:val="20"/>
                <w:szCs w:val="20"/>
              </w:rPr>
              <w:t>Health service use</w:t>
            </w:r>
          </w:p>
        </w:tc>
        <w:tc>
          <w:tcPr>
            <w:tcW w:w="1072" w:type="dxa"/>
            <w:shd w:val="clear" w:color="auto" w:fill="auto"/>
            <w:noWrap/>
            <w:hideMark/>
          </w:tcPr>
          <w:p w14:paraId="103FE60D" w14:textId="77777777" w:rsidR="0042157B" w:rsidRPr="00F57968" w:rsidRDefault="0042157B" w:rsidP="0042157B">
            <w:pPr>
              <w:jc w:val="center"/>
              <w:rPr>
                <w:rFonts w:eastAsia="Times New Roman"/>
                <w:sz w:val="20"/>
                <w:szCs w:val="20"/>
              </w:rPr>
            </w:pPr>
            <w:r w:rsidRPr="00F57968">
              <w:rPr>
                <w:rFonts w:eastAsia="Times New Roman"/>
                <w:sz w:val="20"/>
                <w:szCs w:val="20"/>
              </w:rPr>
              <w:t>Utilization</w:t>
            </w:r>
          </w:p>
        </w:tc>
        <w:tc>
          <w:tcPr>
            <w:tcW w:w="972" w:type="dxa"/>
            <w:shd w:val="clear" w:color="auto" w:fill="auto"/>
            <w:noWrap/>
            <w:hideMark/>
          </w:tcPr>
          <w:p w14:paraId="7E692D74" w14:textId="77777777" w:rsidR="0042157B" w:rsidRPr="00F57968" w:rsidRDefault="0042157B" w:rsidP="0042157B">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2401A5D7" w14:textId="77777777" w:rsidR="0042157B" w:rsidRPr="00F57968" w:rsidRDefault="0042157B" w:rsidP="0042157B">
            <w:pPr>
              <w:jc w:val="center"/>
              <w:rPr>
                <w:rFonts w:eastAsia="Times New Roman"/>
                <w:sz w:val="20"/>
                <w:szCs w:val="20"/>
              </w:rPr>
            </w:pPr>
            <w:r w:rsidRPr="00F57968">
              <w:rPr>
                <w:rFonts w:eastAsia="Times New Roman"/>
                <w:sz w:val="20"/>
                <w:szCs w:val="20"/>
              </w:rPr>
              <w:t>1</w:t>
            </w:r>
          </w:p>
        </w:tc>
      </w:tr>
      <w:tr w:rsidR="0042157B" w:rsidRPr="00F57968" w14:paraId="33BA5283" w14:textId="77777777" w:rsidTr="0042157B">
        <w:trPr>
          <w:trHeight w:val="319"/>
          <w:jc w:val="center"/>
        </w:trPr>
        <w:tc>
          <w:tcPr>
            <w:tcW w:w="4055" w:type="dxa"/>
            <w:shd w:val="clear" w:color="auto" w:fill="auto"/>
            <w:hideMark/>
          </w:tcPr>
          <w:p w14:paraId="4037E659" w14:textId="77777777" w:rsidR="0042157B" w:rsidRPr="00F57968" w:rsidRDefault="0042157B" w:rsidP="0042157B">
            <w:pPr>
              <w:rPr>
                <w:sz w:val="20"/>
                <w:szCs w:val="20"/>
              </w:rPr>
            </w:pPr>
            <w:r w:rsidRPr="00F57968">
              <w:rPr>
                <w:rFonts w:eastAsia="Times New Roman"/>
                <w:sz w:val="20"/>
                <w:szCs w:val="20"/>
              </w:rPr>
              <w:t>Are there racial/ethnic disparities in VA PTSD treatment retention?</w:t>
            </w:r>
            <w:hyperlink w:anchor="_ENREF_121" w:tooltip="Spoont, 2015 #5042" w:history="1">
              <w:r>
                <w:rPr>
                  <w:sz w:val="20"/>
                  <w:szCs w:val="20"/>
                </w:rPr>
                <w:fldChar w:fldCharType="begin"/>
              </w:r>
              <w:r>
                <w:rPr>
                  <w:sz w:val="20"/>
                  <w:szCs w:val="20"/>
                </w:rPr>
                <w:instrText xml:space="preserve"> ADDIN EN.CITE &lt;EndNote&gt;&lt;Cite&gt;&lt;Author&gt;Spoont&lt;/Author&gt;&lt;Year&gt;2015&lt;/Year&gt;&lt;RecNum&gt;5042&lt;/RecNum&gt;&lt;DisplayText&gt;&lt;style face="superscript"&gt;121&lt;/style&gt;&lt;/DisplayText&gt;&lt;record&gt;&lt;rec-number&gt;5042&lt;/rec-number&gt;&lt;foreign-keys&gt;&lt;key app="EN" db-id="srfz5pzfd9s09aessv7x0wasvr2feta0vwr0" timestamp="1467070256"&gt;5042&lt;/key&gt;&lt;/foreign-keys&gt;&lt;ref-type name="Journal Article"&gt;17&lt;/ref-type&gt;&lt;contributors&gt;&lt;authors&gt;&lt;author&gt;Spoont, Michele R&lt;/author&gt;&lt;author&gt;Nelson, David B&lt;/author&gt;&lt;author&gt;Murdoch, Maureen&lt;/author&gt;&lt;author&gt;Sayer, Nina A&lt;/author&gt;&lt;author&gt;Nugent, Sean&lt;/author&gt;&lt;author&gt;Rector, Thomas&lt;/author&gt;&lt;author&gt;Westermeyer, Joseph&lt;/author&gt;&lt;/authors&gt;&lt;/contributors&gt;&lt;titles&gt;&lt;title&gt;Are there racial/ethnic disparities in VA PTSD treatment retention?&lt;/title&gt;&lt;secondary-title&gt;Depression and anxiety&lt;/secondary-title&gt;&lt;/titles&gt;&lt;periodical&gt;&lt;full-title&gt;Depression and Anxiety&lt;/full-title&gt;&lt;abbr-1&gt;Depress. Anxiety&lt;/abbr-1&gt;&lt;abbr-2&gt;Depress Anxiety&lt;/abbr-2&gt;&lt;abbr-3&gt;Depression &amp;amp; Anxiety&lt;/abbr-3&gt;&lt;/periodical&gt;&lt;pages&gt;415-425&lt;/pages&gt;&lt;volume&gt;32&lt;/volume&gt;&lt;number&gt;6&lt;/number&gt;&lt;dates&gt;&lt;year&gt;2015&lt;/year&gt;&lt;/dates&gt;&lt;isbn&gt;1520-6394&lt;/isbn&gt;&lt;urls&gt;&lt;/urls&gt;&lt;custom2&gt;KQ1&lt;/custom2&gt;&lt;custom3&gt;Age, SES, Women, Race-AA-Black, Race-AA-PI, Race-AI-AN, Race-Hawaiian, Race-Hispanic&lt;/custom3&gt;&lt;custom5&gt;VA Kim SS - Karli to review&lt;/custom5&gt;&lt;custom6&gt;Karli&lt;/custom6&gt;&lt;custom7&gt;Include&lt;/custom7&gt;&lt;/record&gt;&lt;/Cite&gt;&lt;/EndNote&gt;</w:instrText>
              </w:r>
              <w:r>
                <w:rPr>
                  <w:sz w:val="20"/>
                  <w:szCs w:val="20"/>
                </w:rPr>
                <w:fldChar w:fldCharType="separate"/>
              </w:r>
              <w:r w:rsidRPr="00C93CAF">
                <w:rPr>
                  <w:noProof/>
                  <w:sz w:val="20"/>
                  <w:szCs w:val="20"/>
                  <w:vertAlign w:val="superscript"/>
                </w:rPr>
                <w:t>121</w:t>
              </w:r>
              <w:r>
                <w:rPr>
                  <w:sz w:val="20"/>
                  <w:szCs w:val="20"/>
                </w:rPr>
                <w:fldChar w:fldCharType="end"/>
              </w:r>
            </w:hyperlink>
          </w:p>
        </w:tc>
        <w:tc>
          <w:tcPr>
            <w:tcW w:w="1535" w:type="dxa"/>
            <w:shd w:val="clear" w:color="auto" w:fill="auto"/>
            <w:noWrap/>
            <w:hideMark/>
          </w:tcPr>
          <w:p w14:paraId="3B8CBA46" w14:textId="77777777" w:rsidR="0042157B" w:rsidRPr="00F57968" w:rsidRDefault="0042157B" w:rsidP="0042157B">
            <w:pPr>
              <w:rPr>
                <w:rFonts w:eastAsia="Times New Roman"/>
                <w:sz w:val="20"/>
                <w:szCs w:val="20"/>
              </w:rPr>
            </w:pPr>
            <w:r w:rsidRPr="00F57968">
              <w:rPr>
                <w:rFonts w:eastAsia="Times New Roman"/>
                <w:color w:val="000000"/>
                <w:sz w:val="20"/>
                <w:szCs w:val="20"/>
              </w:rPr>
              <w:t>Mental health (PTSD)</w:t>
            </w:r>
          </w:p>
        </w:tc>
        <w:tc>
          <w:tcPr>
            <w:tcW w:w="1447" w:type="dxa"/>
            <w:shd w:val="clear" w:color="auto" w:fill="auto"/>
            <w:noWrap/>
            <w:hideMark/>
          </w:tcPr>
          <w:p w14:paraId="20D2F662" w14:textId="77777777" w:rsidR="0042157B" w:rsidRPr="00F57968" w:rsidRDefault="0042157B" w:rsidP="0042157B">
            <w:pPr>
              <w:jc w:val="center"/>
              <w:rPr>
                <w:rFonts w:eastAsia="Times New Roman"/>
                <w:sz w:val="20"/>
                <w:szCs w:val="20"/>
              </w:rPr>
            </w:pPr>
            <w:r w:rsidRPr="00F57968">
              <w:rPr>
                <w:rFonts w:eastAsia="Times New Roman"/>
                <w:sz w:val="20"/>
                <w:szCs w:val="20"/>
              </w:rPr>
              <w:t>6788</w:t>
            </w:r>
          </w:p>
        </w:tc>
        <w:tc>
          <w:tcPr>
            <w:tcW w:w="4673" w:type="dxa"/>
            <w:shd w:val="clear" w:color="auto" w:fill="auto"/>
            <w:noWrap/>
            <w:hideMark/>
          </w:tcPr>
          <w:p w14:paraId="5842D71B" w14:textId="77777777" w:rsidR="0042157B" w:rsidRPr="00F57968" w:rsidRDefault="0042157B" w:rsidP="0042157B">
            <w:pPr>
              <w:rPr>
                <w:rFonts w:eastAsia="Times New Roman"/>
                <w:sz w:val="20"/>
                <w:szCs w:val="20"/>
              </w:rPr>
            </w:pPr>
            <w:r w:rsidRPr="00F57968">
              <w:rPr>
                <w:rFonts w:eastAsia="Times New Roman"/>
                <w:sz w:val="20"/>
                <w:szCs w:val="20"/>
              </w:rPr>
              <w:t>PTSD treatment retention</w:t>
            </w:r>
          </w:p>
        </w:tc>
        <w:tc>
          <w:tcPr>
            <w:tcW w:w="1072" w:type="dxa"/>
            <w:shd w:val="clear" w:color="auto" w:fill="auto"/>
            <w:noWrap/>
            <w:hideMark/>
          </w:tcPr>
          <w:p w14:paraId="174307EB"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01938570" w14:textId="77777777" w:rsidR="0042157B" w:rsidRPr="00F57968" w:rsidRDefault="0042157B" w:rsidP="0042157B">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1372BC9B" w14:textId="77777777" w:rsidR="0042157B" w:rsidRPr="00F57968" w:rsidRDefault="0042157B" w:rsidP="0042157B">
            <w:pPr>
              <w:jc w:val="center"/>
              <w:rPr>
                <w:rFonts w:eastAsia="Times New Roman"/>
                <w:sz w:val="20"/>
                <w:szCs w:val="20"/>
              </w:rPr>
            </w:pPr>
            <w:r w:rsidRPr="00F57968">
              <w:rPr>
                <w:rFonts w:eastAsia="Times New Roman"/>
                <w:sz w:val="20"/>
                <w:szCs w:val="20"/>
              </w:rPr>
              <w:t>2</w:t>
            </w:r>
          </w:p>
        </w:tc>
      </w:tr>
      <w:tr w:rsidR="0042157B" w:rsidRPr="00F57968" w14:paraId="701844EA" w14:textId="77777777" w:rsidTr="0042157B">
        <w:trPr>
          <w:trHeight w:val="319"/>
          <w:jc w:val="center"/>
        </w:trPr>
        <w:tc>
          <w:tcPr>
            <w:tcW w:w="4055" w:type="dxa"/>
            <w:shd w:val="clear" w:color="auto" w:fill="auto"/>
          </w:tcPr>
          <w:p w14:paraId="0DFC4685" w14:textId="77777777" w:rsidR="0042157B" w:rsidRPr="00F57968" w:rsidRDefault="0042157B" w:rsidP="0042157B">
            <w:pPr>
              <w:rPr>
                <w:sz w:val="20"/>
                <w:szCs w:val="20"/>
              </w:rPr>
            </w:pPr>
            <w:r w:rsidRPr="00F57968">
              <w:rPr>
                <w:rFonts w:eastAsia="Times New Roman"/>
                <w:color w:val="000000"/>
                <w:sz w:val="20"/>
                <w:szCs w:val="20"/>
              </w:rPr>
              <w:t>Race and ethnicity as factors in mental health service use among veterans with PTSD</w:t>
            </w:r>
            <w:hyperlink w:anchor="_ENREF_123" w:tooltip="Spoont, 2009 #1095" w:history="1">
              <w:r>
                <w:rPr>
                  <w:rFonts w:eastAsia="Times New Roman"/>
                  <w:color w:val="000000"/>
                  <w:sz w:val="20"/>
                  <w:szCs w:val="20"/>
                </w:rPr>
                <w:fldChar w:fldCharType="begin">
                  <w:fldData xml:space="preserve">PEVuZE5vdGU+PENpdGU+PEF1dGhvcj5TcG9vbnQ8L0F1dGhvcj48WWVhcj4yMDA5PC9ZZWFyPjxS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PEVuZE5vdGU+PENpdGU+PEF1dGhvcj5TcG9vbnQ8L0F1dGhvcj48WWVhcj4yMDA5PC9ZZWFyPjxS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123</w:t>
              </w:r>
              <w:r>
                <w:rPr>
                  <w:rFonts w:eastAsia="Times New Roman"/>
                  <w:color w:val="000000"/>
                  <w:sz w:val="20"/>
                  <w:szCs w:val="20"/>
                </w:rPr>
                <w:fldChar w:fldCharType="end"/>
              </w:r>
            </w:hyperlink>
          </w:p>
        </w:tc>
        <w:tc>
          <w:tcPr>
            <w:tcW w:w="1535" w:type="dxa"/>
            <w:shd w:val="clear" w:color="auto" w:fill="auto"/>
            <w:noWrap/>
            <w:hideMark/>
          </w:tcPr>
          <w:p w14:paraId="222A0CC2" w14:textId="77777777" w:rsidR="0042157B" w:rsidRPr="00F57968" w:rsidRDefault="0042157B" w:rsidP="0042157B">
            <w:pPr>
              <w:rPr>
                <w:rFonts w:eastAsia="Times New Roman"/>
                <w:sz w:val="20"/>
                <w:szCs w:val="20"/>
              </w:rPr>
            </w:pPr>
            <w:r w:rsidRPr="00F57968">
              <w:rPr>
                <w:rFonts w:eastAsia="Times New Roman"/>
                <w:color w:val="000000"/>
                <w:sz w:val="20"/>
                <w:szCs w:val="20"/>
              </w:rPr>
              <w:t>Mental health (PTSD)</w:t>
            </w:r>
          </w:p>
        </w:tc>
        <w:tc>
          <w:tcPr>
            <w:tcW w:w="1447" w:type="dxa"/>
            <w:shd w:val="clear" w:color="auto" w:fill="auto"/>
            <w:noWrap/>
            <w:hideMark/>
          </w:tcPr>
          <w:p w14:paraId="423845A8" w14:textId="77777777" w:rsidR="0042157B" w:rsidRPr="00F57968" w:rsidRDefault="0042157B" w:rsidP="0042157B">
            <w:pPr>
              <w:jc w:val="center"/>
              <w:rPr>
                <w:rFonts w:eastAsia="Times New Roman"/>
                <w:sz w:val="20"/>
                <w:szCs w:val="20"/>
              </w:rPr>
            </w:pPr>
            <w:r w:rsidRPr="00F57968">
              <w:rPr>
                <w:rFonts w:eastAsia="Times New Roman"/>
                <w:sz w:val="20"/>
                <w:szCs w:val="20"/>
              </w:rPr>
              <w:t>20284</w:t>
            </w:r>
          </w:p>
        </w:tc>
        <w:tc>
          <w:tcPr>
            <w:tcW w:w="4673" w:type="dxa"/>
            <w:shd w:val="clear" w:color="auto" w:fill="auto"/>
            <w:noWrap/>
            <w:hideMark/>
          </w:tcPr>
          <w:p w14:paraId="03D511B1" w14:textId="77777777" w:rsidR="0042157B" w:rsidRPr="00F57968" w:rsidRDefault="0042157B" w:rsidP="0042157B">
            <w:pPr>
              <w:rPr>
                <w:rFonts w:eastAsia="Times New Roman"/>
                <w:sz w:val="20"/>
                <w:szCs w:val="20"/>
              </w:rPr>
            </w:pPr>
            <w:r w:rsidRPr="00F57968">
              <w:rPr>
                <w:rFonts w:eastAsia="Times New Roman"/>
                <w:sz w:val="20"/>
                <w:szCs w:val="20"/>
              </w:rPr>
              <w:t>Mental health care receipt (psychotropic prescription, AD prescription, counseling)</w:t>
            </w:r>
          </w:p>
        </w:tc>
        <w:tc>
          <w:tcPr>
            <w:tcW w:w="1072" w:type="dxa"/>
            <w:shd w:val="clear" w:color="auto" w:fill="auto"/>
            <w:noWrap/>
            <w:hideMark/>
          </w:tcPr>
          <w:p w14:paraId="20147265" w14:textId="77777777" w:rsidR="0042157B" w:rsidRPr="00F57968" w:rsidRDefault="0042157B" w:rsidP="0042157B">
            <w:pPr>
              <w:jc w:val="center"/>
              <w:rPr>
                <w:rFonts w:eastAsia="Times New Roman"/>
                <w:sz w:val="20"/>
                <w:szCs w:val="20"/>
              </w:rPr>
            </w:pPr>
            <w:r w:rsidRPr="00F57968">
              <w:rPr>
                <w:rFonts w:eastAsia="Times New Roman"/>
                <w:sz w:val="20"/>
                <w:szCs w:val="20"/>
              </w:rPr>
              <w:t>Utilization</w:t>
            </w:r>
          </w:p>
        </w:tc>
        <w:tc>
          <w:tcPr>
            <w:tcW w:w="972" w:type="dxa"/>
            <w:shd w:val="clear" w:color="auto" w:fill="auto"/>
            <w:noWrap/>
            <w:hideMark/>
          </w:tcPr>
          <w:p w14:paraId="4B753DEB" w14:textId="77777777" w:rsidR="0042157B" w:rsidRPr="00F57968" w:rsidRDefault="0042157B" w:rsidP="0042157B">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6BD5472C" w14:textId="77777777" w:rsidR="0042157B" w:rsidRPr="00F57968" w:rsidRDefault="0042157B" w:rsidP="0042157B">
            <w:pPr>
              <w:jc w:val="center"/>
              <w:rPr>
                <w:rFonts w:eastAsia="Times New Roman"/>
                <w:sz w:val="20"/>
                <w:szCs w:val="20"/>
              </w:rPr>
            </w:pPr>
            <w:r w:rsidRPr="00F57968">
              <w:rPr>
                <w:rFonts w:eastAsia="Times New Roman"/>
                <w:sz w:val="20"/>
                <w:szCs w:val="20"/>
              </w:rPr>
              <w:t>2</w:t>
            </w:r>
          </w:p>
        </w:tc>
      </w:tr>
      <w:tr w:rsidR="0042157B" w:rsidRPr="00F57968" w14:paraId="56F8192A" w14:textId="77777777" w:rsidTr="0042157B">
        <w:trPr>
          <w:trHeight w:val="319"/>
          <w:jc w:val="center"/>
        </w:trPr>
        <w:tc>
          <w:tcPr>
            <w:tcW w:w="4055" w:type="dxa"/>
            <w:shd w:val="clear" w:color="auto" w:fill="auto"/>
            <w:noWrap/>
          </w:tcPr>
          <w:p w14:paraId="6E18AE6E" w14:textId="77777777" w:rsidR="0042157B" w:rsidRPr="00F57968" w:rsidRDefault="0042157B" w:rsidP="0042157B">
            <w:pPr>
              <w:rPr>
                <w:sz w:val="20"/>
                <w:szCs w:val="20"/>
              </w:rPr>
            </w:pPr>
            <w:r w:rsidRPr="00C04669">
              <w:rPr>
                <w:rFonts w:eastAsia="Times New Roman"/>
                <w:color w:val="000000"/>
                <w:sz w:val="20"/>
                <w:szCs w:val="20"/>
              </w:rPr>
              <w:t>Longitudinal patterns of health system retention among veterans with schizophrenia or bipolar disorder</w:t>
            </w:r>
            <w:hyperlink w:anchor="_ENREF_125" w:tooltip="Fischer, 2008 #3929" w:history="1">
              <w:r>
                <w:rPr>
                  <w:rFonts w:eastAsia="Times New Roman"/>
                  <w:color w:val="000000"/>
                  <w:sz w:val="20"/>
                  <w:szCs w:val="20"/>
                </w:rPr>
                <w:fldChar w:fldCharType="begin">
                  <w:fldData xml:space="preserve">PEVuZE5vdGU+PENpdGU+PEF1dGhvcj5GaXNjaGVyPC9BdXRob3I+PFllYXI+MjAwODwvWWVhcj48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PEVuZE5vdGU+PENpdGU+PEF1dGhvcj5GaXNjaGVyPC9BdXRob3I+PFllYXI+MjAwODwvWWVhcj48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125</w:t>
              </w:r>
              <w:r>
                <w:rPr>
                  <w:rFonts w:eastAsia="Times New Roman"/>
                  <w:color w:val="000000"/>
                  <w:sz w:val="20"/>
                  <w:szCs w:val="20"/>
                </w:rPr>
                <w:fldChar w:fldCharType="end"/>
              </w:r>
            </w:hyperlink>
          </w:p>
        </w:tc>
        <w:tc>
          <w:tcPr>
            <w:tcW w:w="1535" w:type="dxa"/>
            <w:shd w:val="clear" w:color="auto" w:fill="auto"/>
            <w:noWrap/>
            <w:hideMark/>
          </w:tcPr>
          <w:p w14:paraId="43E8A1AE" w14:textId="77777777" w:rsidR="0042157B" w:rsidRPr="00F57968" w:rsidRDefault="0042157B" w:rsidP="0042157B">
            <w:pPr>
              <w:rPr>
                <w:rFonts w:eastAsia="Times New Roman"/>
                <w:sz w:val="20"/>
                <w:szCs w:val="20"/>
              </w:rPr>
            </w:pPr>
            <w:r>
              <w:rPr>
                <w:rFonts w:eastAsia="Times New Roman"/>
                <w:sz w:val="20"/>
                <w:szCs w:val="20"/>
              </w:rPr>
              <w:t>Mental health</w:t>
            </w:r>
            <w:r w:rsidRPr="00F57968">
              <w:rPr>
                <w:rFonts w:eastAsia="Times New Roman"/>
                <w:sz w:val="20"/>
                <w:szCs w:val="20"/>
              </w:rPr>
              <w:t xml:space="preserve"> (</w:t>
            </w:r>
            <w:r>
              <w:rPr>
                <w:rFonts w:eastAsia="Times New Roman"/>
                <w:sz w:val="20"/>
                <w:szCs w:val="20"/>
              </w:rPr>
              <w:t>serious mental illness</w:t>
            </w:r>
            <w:r w:rsidRPr="00F57968">
              <w:rPr>
                <w:rFonts w:eastAsia="Times New Roman"/>
                <w:sz w:val="20"/>
                <w:szCs w:val="20"/>
              </w:rPr>
              <w:t>)</w:t>
            </w:r>
          </w:p>
        </w:tc>
        <w:tc>
          <w:tcPr>
            <w:tcW w:w="1447" w:type="dxa"/>
            <w:shd w:val="clear" w:color="auto" w:fill="auto"/>
            <w:noWrap/>
            <w:hideMark/>
          </w:tcPr>
          <w:p w14:paraId="4E8F6375" w14:textId="77777777" w:rsidR="0042157B" w:rsidRPr="00F57968" w:rsidRDefault="0042157B" w:rsidP="0042157B">
            <w:pPr>
              <w:jc w:val="center"/>
              <w:rPr>
                <w:rFonts w:eastAsia="Times New Roman"/>
                <w:sz w:val="20"/>
                <w:szCs w:val="20"/>
              </w:rPr>
            </w:pPr>
            <w:r w:rsidRPr="00F57968">
              <w:rPr>
                <w:rFonts w:eastAsia="Times New Roman"/>
                <w:sz w:val="20"/>
                <w:szCs w:val="20"/>
              </w:rPr>
              <w:t>164150</w:t>
            </w:r>
          </w:p>
        </w:tc>
        <w:tc>
          <w:tcPr>
            <w:tcW w:w="4673" w:type="dxa"/>
            <w:shd w:val="clear" w:color="auto" w:fill="auto"/>
            <w:noWrap/>
            <w:hideMark/>
          </w:tcPr>
          <w:p w14:paraId="6DE751C6" w14:textId="77777777" w:rsidR="0042157B" w:rsidRPr="00F57968" w:rsidRDefault="0042157B" w:rsidP="0042157B">
            <w:pPr>
              <w:rPr>
                <w:rFonts w:eastAsia="Times New Roman"/>
                <w:sz w:val="20"/>
                <w:szCs w:val="20"/>
              </w:rPr>
            </w:pPr>
            <w:r w:rsidRPr="00F57968">
              <w:rPr>
                <w:rFonts w:eastAsia="Times New Roman"/>
                <w:sz w:val="20"/>
                <w:szCs w:val="20"/>
              </w:rPr>
              <w:t>5-year survival</w:t>
            </w:r>
          </w:p>
        </w:tc>
        <w:tc>
          <w:tcPr>
            <w:tcW w:w="1072" w:type="dxa"/>
            <w:shd w:val="clear" w:color="auto" w:fill="auto"/>
            <w:noWrap/>
            <w:hideMark/>
          </w:tcPr>
          <w:p w14:paraId="5E3903B3" w14:textId="77777777" w:rsidR="0042157B" w:rsidRPr="00F57968" w:rsidRDefault="0042157B" w:rsidP="0042157B">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4C4FE416" w14:textId="77777777" w:rsidR="0042157B" w:rsidRPr="00F57968" w:rsidRDefault="0042157B" w:rsidP="0042157B">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2FEDF5B6" w14:textId="77777777" w:rsidR="0042157B" w:rsidRPr="00F57968" w:rsidRDefault="0042157B" w:rsidP="0042157B">
            <w:pPr>
              <w:jc w:val="center"/>
              <w:rPr>
                <w:rFonts w:eastAsia="Times New Roman"/>
                <w:sz w:val="20"/>
                <w:szCs w:val="20"/>
              </w:rPr>
            </w:pPr>
            <w:r w:rsidRPr="00F57968">
              <w:rPr>
                <w:rFonts w:eastAsia="Times New Roman"/>
                <w:sz w:val="20"/>
                <w:szCs w:val="20"/>
              </w:rPr>
              <w:t>2</w:t>
            </w:r>
          </w:p>
        </w:tc>
      </w:tr>
      <w:tr w:rsidR="0042157B" w:rsidRPr="00F57968" w14:paraId="3655DB88" w14:textId="77777777" w:rsidTr="0042157B">
        <w:trPr>
          <w:trHeight w:val="319"/>
          <w:jc w:val="center"/>
        </w:trPr>
        <w:tc>
          <w:tcPr>
            <w:tcW w:w="4055" w:type="dxa"/>
            <w:shd w:val="clear" w:color="auto" w:fill="auto"/>
            <w:noWrap/>
          </w:tcPr>
          <w:p w14:paraId="06EA3621" w14:textId="77777777" w:rsidR="0042157B" w:rsidRPr="00F57968" w:rsidRDefault="0042157B" w:rsidP="0042157B">
            <w:pPr>
              <w:rPr>
                <w:sz w:val="20"/>
                <w:szCs w:val="20"/>
              </w:rPr>
            </w:pPr>
            <w:r w:rsidRPr="00DC2132">
              <w:rPr>
                <w:rFonts w:eastAsia="Times New Roman"/>
                <w:color w:val="000000"/>
                <w:sz w:val="20"/>
                <w:szCs w:val="20"/>
              </w:rPr>
              <w:t>Reinstitutionalization following psychiatric discharge among VA patients with serious mental illness: a national longitudinal study</w:t>
            </w:r>
            <w:hyperlink w:anchor="_ENREF_126" w:tooltip="Irmiter, 2007 #1982" w:history="1">
              <w:r>
                <w:rPr>
                  <w:rFonts w:eastAsia="Times New Roman"/>
                  <w:color w:val="000000"/>
                  <w:sz w:val="20"/>
                  <w:szCs w:val="20"/>
                </w:rPr>
                <w:fldChar w:fldCharType="begin">
                  <w:fldData xml:space="preserve">PEVuZE5vdGU+PENpdGU+PEF1dGhvcj5Jcm1pdGVyPC9BdXRob3I+PFllYXI+MjAwNzwvWWVhcj48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PEVuZE5vdGU+PENpdGU+PEF1dGhvcj5Jcm1pdGVyPC9BdXRob3I+PFllYXI+MjAwNzwvWWVhcj48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126</w:t>
              </w:r>
              <w:r>
                <w:rPr>
                  <w:rFonts w:eastAsia="Times New Roman"/>
                  <w:color w:val="000000"/>
                  <w:sz w:val="20"/>
                  <w:szCs w:val="20"/>
                </w:rPr>
                <w:fldChar w:fldCharType="end"/>
              </w:r>
            </w:hyperlink>
          </w:p>
        </w:tc>
        <w:tc>
          <w:tcPr>
            <w:tcW w:w="1535" w:type="dxa"/>
            <w:shd w:val="clear" w:color="auto" w:fill="auto"/>
            <w:noWrap/>
            <w:hideMark/>
          </w:tcPr>
          <w:p w14:paraId="622B499B" w14:textId="77777777" w:rsidR="0042157B" w:rsidRPr="00F57968" w:rsidRDefault="0042157B" w:rsidP="0042157B">
            <w:pPr>
              <w:rPr>
                <w:rFonts w:eastAsia="Times New Roman"/>
                <w:sz w:val="20"/>
                <w:szCs w:val="20"/>
              </w:rPr>
            </w:pPr>
            <w:r>
              <w:rPr>
                <w:rFonts w:eastAsia="Times New Roman"/>
                <w:sz w:val="20"/>
                <w:szCs w:val="20"/>
              </w:rPr>
              <w:t>Mental health</w:t>
            </w:r>
            <w:r w:rsidRPr="00F57968">
              <w:rPr>
                <w:rFonts w:eastAsia="Times New Roman"/>
                <w:sz w:val="20"/>
                <w:szCs w:val="20"/>
              </w:rPr>
              <w:t xml:space="preserve"> (</w:t>
            </w:r>
            <w:r>
              <w:rPr>
                <w:rFonts w:eastAsia="Times New Roman"/>
                <w:sz w:val="20"/>
                <w:szCs w:val="20"/>
              </w:rPr>
              <w:t>serious mental illness</w:t>
            </w:r>
            <w:r w:rsidRPr="00F57968">
              <w:rPr>
                <w:rFonts w:eastAsia="Times New Roman"/>
                <w:sz w:val="20"/>
                <w:szCs w:val="20"/>
              </w:rPr>
              <w:t>)</w:t>
            </w:r>
          </w:p>
        </w:tc>
        <w:tc>
          <w:tcPr>
            <w:tcW w:w="1447" w:type="dxa"/>
            <w:shd w:val="clear" w:color="auto" w:fill="auto"/>
            <w:noWrap/>
            <w:hideMark/>
          </w:tcPr>
          <w:p w14:paraId="31B3B34C" w14:textId="77777777" w:rsidR="0042157B" w:rsidRPr="00F57968" w:rsidRDefault="0042157B" w:rsidP="0042157B">
            <w:pPr>
              <w:jc w:val="center"/>
              <w:rPr>
                <w:rFonts w:eastAsia="Times New Roman"/>
                <w:sz w:val="20"/>
                <w:szCs w:val="20"/>
              </w:rPr>
            </w:pPr>
            <w:r>
              <w:rPr>
                <w:rFonts w:eastAsia="Times New Roman"/>
                <w:sz w:val="20"/>
                <w:szCs w:val="20"/>
              </w:rPr>
              <w:t>35</w:t>
            </w:r>
            <w:r w:rsidRPr="00F57968">
              <w:rPr>
                <w:rFonts w:eastAsia="Times New Roman"/>
                <w:sz w:val="20"/>
                <w:szCs w:val="20"/>
              </w:rPr>
              <w:t>527</w:t>
            </w:r>
          </w:p>
        </w:tc>
        <w:tc>
          <w:tcPr>
            <w:tcW w:w="4673" w:type="dxa"/>
            <w:shd w:val="clear" w:color="auto" w:fill="auto"/>
            <w:noWrap/>
            <w:hideMark/>
          </w:tcPr>
          <w:p w14:paraId="55F24B57" w14:textId="77777777" w:rsidR="0042157B" w:rsidRPr="00F57968" w:rsidRDefault="0042157B" w:rsidP="0042157B">
            <w:pPr>
              <w:rPr>
                <w:rFonts w:eastAsia="Times New Roman"/>
                <w:sz w:val="20"/>
                <w:szCs w:val="20"/>
              </w:rPr>
            </w:pPr>
            <w:r w:rsidRPr="00F57968">
              <w:rPr>
                <w:rFonts w:eastAsia="Times New Roman"/>
                <w:sz w:val="20"/>
                <w:szCs w:val="20"/>
              </w:rPr>
              <w:t>Time to reinstitutionalization/rehospitalization</w:t>
            </w:r>
          </w:p>
        </w:tc>
        <w:tc>
          <w:tcPr>
            <w:tcW w:w="1072" w:type="dxa"/>
            <w:shd w:val="clear" w:color="auto" w:fill="auto"/>
            <w:noWrap/>
            <w:hideMark/>
          </w:tcPr>
          <w:p w14:paraId="4B41358D" w14:textId="77777777" w:rsidR="0042157B" w:rsidRPr="00F57968" w:rsidRDefault="0042157B" w:rsidP="0042157B">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1FB0401C" w14:textId="77777777" w:rsidR="0042157B" w:rsidRPr="00F57968" w:rsidRDefault="0042157B" w:rsidP="0042157B">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47983C80" w14:textId="77777777" w:rsidR="0042157B" w:rsidRPr="00F57968" w:rsidRDefault="0042157B" w:rsidP="0042157B">
            <w:pPr>
              <w:jc w:val="center"/>
              <w:rPr>
                <w:rFonts w:eastAsia="Times New Roman"/>
                <w:sz w:val="20"/>
                <w:szCs w:val="20"/>
              </w:rPr>
            </w:pPr>
            <w:r w:rsidRPr="00F57968">
              <w:rPr>
                <w:rFonts w:eastAsia="Times New Roman"/>
                <w:sz w:val="20"/>
                <w:szCs w:val="20"/>
              </w:rPr>
              <w:t>1</w:t>
            </w:r>
          </w:p>
        </w:tc>
      </w:tr>
      <w:tr w:rsidR="0042157B" w:rsidRPr="00F57968" w14:paraId="0343E3BC" w14:textId="77777777" w:rsidTr="0042157B">
        <w:trPr>
          <w:trHeight w:val="319"/>
          <w:jc w:val="center"/>
        </w:trPr>
        <w:tc>
          <w:tcPr>
            <w:tcW w:w="4055" w:type="dxa"/>
            <w:shd w:val="clear" w:color="auto" w:fill="auto"/>
            <w:noWrap/>
          </w:tcPr>
          <w:p w14:paraId="16D3D2DD" w14:textId="77777777" w:rsidR="0042157B" w:rsidRPr="00F57968" w:rsidRDefault="0042157B" w:rsidP="0042157B">
            <w:pPr>
              <w:rPr>
                <w:sz w:val="20"/>
                <w:szCs w:val="20"/>
              </w:rPr>
            </w:pPr>
            <w:r w:rsidRPr="00C80996">
              <w:rPr>
                <w:rFonts w:eastAsia="Times New Roman"/>
                <w:color w:val="000000"/>
                <w:sz w:val="20"/>
                <w:szCs w:val="20"/>
              </w:rPr>
              <w:t>Impact of rural residence on survival of male veterans affairs patients after age 65</w:t>
            </w:r>
            <w:hyperlink w:anchor="_ENREF_133" w:tooltip="Mackenzie, 2010 #1671" w:history="1">
              <w:r>
                <w:rPr>
                  <w:rFonts w:eastAsia="Times New Roman"/>
                  <w:color w:val="000000"/>
                  <w:sz w:val="20"/>
                  <w:szCs w:val="20"/>
                </w:rPr>
                <w:fldChar w:fldCharType="begin">
                  <w:fldData xml:space="preserve">PEVuZE5vdGU+PENpdGU+PEF1dGhvcj5NYWNrZW56aWU8L0F1dGhvcj48WWVhcj4yMDEwPC9ZZWFy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PEVuZE5vdGU+PENpdGU+PEF1dGhvcj5NYWNrZW56aWU8L0F1dGhvcj48WWVhcj4yMDEwPC9ZZWFy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133</w:t>
              </w:r>
              <w:r>
                <w:rPr>
                  <w:rFonts w:eastAsia="Times New Roman"/>
                  <w:color w:val="000000"/>
                  <w:sz w:val="20"/>
                  <w:szCs w:val="20"/>
                </w:rPr>
                <w:fldChar w:fldCharType="end"/>
              </w:r>
            </w:hyperlink>
          </w:p>
        </w:tc>
        <w:tc>
          <w:tcPr>
            <w:tcW w:w="1535" w:type="dxa"/>
            <w:shd w:val="clear" w:color="auto" w:fill="auto"/>
            <w:noWrap/>
            <w:hideMark/>
          </w:tcPr>
          <w:p w14:paraId="574D35AF" w14:textId="77777777" w:rsidR="0042157B" w:rsidRPr="00F57968" w:rsidRDefault="0042157B" w:rsidP="0042157B">
            <w:pPr>
              <w:rPr>
                <w:rFonts w:eastAsia="Times New Roman"/>
                <w:sz w:val="20"/>
                <w:szCs w:val="20"/>
              </w:rPr>
            </w:pPr>
            <w:r w:rsidRPr="00F57968">
              <w:rPr>
                <w:rFonts w:eastAsia="Times New Roman"/>
                <w:sz w:val="20"/>
                <w:szCs w:val="20"/>
              </w:rPr>
              <w:t>Mortality (65+)</w:t>
            </w:r>
          </w:p>
        </w:tc>
        <w:tc>
          <w:tcPr>
            <w:tcW w:w="1447" w:type="dxa"/>
            <w:shd w:val="clear" w:color="auto" w:fill="auto"/>
            <w:noWrap/>
            <w:hideMark/>
          </w:tcPr>
          <w:p w14:paraId="48116CC4" w14:textId="77777777" w:rsidR="0042157B" w:rsidRPr="00F57968" w:rsidRDefault="0042157B" w:rsidP="0042157B">
            <w:pPr>
              <w:jc w:val="center"/>
              <w:rPr>
                <w:rFonts w:eastAsia="Times New Roman"/>
                <w:sz w:val="20"/>
                <w:szCs w:val="20"/>
              </w:rPr>
            </w:pPr>
            <w:r w:rsidRPr="00F57968">
              <w:rPr>
                <w:rFonts w:eastAsia="Times New Roman"/>
                <w:sz w:val="20"/>
                <w:szCs w:val="20"/>
              </w:rPr>
              <w:t>372463</w:t>
            </w:r>
          </w:p>
        </w:tc>
        <w:tc>
          <w:tcPr>
            <w:tcW w:w="4673" w:type="dxa"/>
            <w:shd w:val="clear" w:color="auto" w:fill="auto"/>
            <w:noWrap/>
            <w:hideMark/>
          </w:tcPr>
          <w:p w14:paraId="5F866E26" w14:textId="77777777" w:rsidR="0042157B" w:rsidRPr="00F57968" w:rsidRDefault="0042157B" w:rsidP="0042157B">
            <w:pPr>
              <w:rPr>
                <w:rFonts w:eastAsia="Times New Roman"/>
                <w:sz w:val="20"/>
                <w:szCs w:val="20"/>
              </w:rPr>
            </w:pPr>
            <w:r w:rsidRPr="00F57968">
              <w:rPr>
                <w:rFonts w:eastAsia="Times New Roman"/>
                <w:sz w:val="20"/>
                <w:szCs w:val="20"/>
              </w:rPr>
              <w:t>Mortality</w:t>
            </w:r>
          </w:p>
        </w:tc>
        <w:tc>
          <w:tcPr>
            <w:tcW w:w="1072" w:type="dxa"/>
            <w:shd w:val="clear" w:color="auto" w:fill="auto"/>
            <w:noWrap/>
            <w:hideMark/>
          </w:tcPr>
          <w:p w14:paraId="433C8491" w14:textId="77777777" w:rsidR="0042157B" w:rsidRPr="00F57968" w:rsidRDefault="0042157B" w:rsidP="0042157B">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03B68393" w14:textId="77777777" w:rsidR="0042157B" w:rsidRPr="00F57968" w:rsidRDefault="0042157B" w:rsidP="0042157B">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0BE24A2A" w14:textId="77777777" w:rsidR="0042157B" w:rsidRPr="00F57968" w:rsidRDefault="0042157B" w:rsidP="0042157B">
            <w:pPr>
              <w:jc w:val="center"/>
              <w:rPr>
                <w:rFonts w:eastAsia="Times New Roman"/>
                <w:sz w:val="20"/>
                <w:szCs w:val="20"/>
              </w:rPr>
            </w:pPr>
            <w:r w:rsidRPr="00F57968">
              <w:rPr>
                <w:rFonts w:eastAsia="Times New Roman"/>
                <w:sz w:val="20"/>
                <w:szCs w:val="20"/>
              </w:rPr>
              <w:t>3</w:t>
            </w:r>
          </w:p>
        </w:tc>
      </w:tr>
      <w:tr w:rsidR="0042157B" w:rsidRPr="00F57968" w14:paraId="4E747F41" w14:textId="77777777" w:rsidTr="0042157B">
        <w:trPr>
          <w:trHeight w:val="319"/>
          <w:jc w:val="center"/>
        </w:trPr>
        <w:tc>
          <w:tcPr>
            <w:tcW w:w="4055" w:type="dxa"/>
            <w:shd w:val="clear" w:color="auto" w:fill="auto"/>
            <w:noWrap/>
            <w:hideMark/>
          </w:tcPr>
          <w:p w14:paraId="5E8458CB" w14:textId="77777777" w:rsidR="0042157B" w:rsidRPr="00F57968" w:rsidRDefault="0042157B" w:rsidP="0042157B">
            <w:pPr>
              <w:rPr>
                <w:sz w:val="20"/>
                <w:szCs w:val="20"/>
              </w:rPr>
            </w:pPr>
            <w:r>
              <w:rPr>
                <w:rFonts w:eastAsia="Times New Roman"/>
                <w:noProof/>
                <w:color w:val="000000"/>
                <w:sz w:val="20"/>
                <w:szCs w:val="20"/>
              </w:rPr>
              <w:t>Race-ethnicity and gender differences in VA health care service utilization among US veterans of recent conflicts</w:t>
            </w:r>
            <w:hyperlink w:anchor="_ENREF_157" w:tooltip="Koo, 2015 #5048" w:history="1">
              <w:r>
                <w:rPr>
                  <w:sz w:val="20"/>
                  <w:szCs w:val="20"/>
                </w:rPr>
                <w:fldChar w:fldCharType="begin"/>
              </w:r>
              <w:r>
                <w:rPr>
                  <w:sz w:val="20"/>
                  <w:szCs w:val="20"/>
                </w:rPr>
                <w:instrText xml:space="preserve"> ADDIN EN.CITE &lt;EndNote&gt;&lt;Cite&gt;&lt;Author&gt;Koo&lt;/Author&gt;&lt;Year&gt;2015&lt;/Year&gt;&lt;RecNum&gt;5048&lt;/RecNum&gt;&lt;DisplayText&gt;&lt;style face="superscript"&gt;157&lt;/style&gt;&lt;/DisplayText&gt;&lt;record&gt;&lt;rec-number&gt;5048&lt;/rec-number&gt;&lt;foreign-keys&gt;&lt;key app="EN" db-id="srfz5pzfd9s09aessv7x0wasvr2feta0vwr0" timestamp="1467070900"&gt;5048&lt;/key&gt;&lt;/foreign-keys&gt;&lt;ref-type name="Journal Article"&gt;17&lt;/ref-type&gt;&lt;contributors&gt;&lt;authors&gt;&lt;author&gt;Koo, Kelly H&lt;/author&gt;&lt;author&gt;Madden, Erin&lt;/author&gt;&lt;author&gt;Maguen, Shira&lt;/author&gt;&lt;/authors&gt;&lt;/contributors&gt;&lt;titles&gt;&lt;title&gt;Race-ethnicity and gender differences in VA health care service utilization among US veterans of recent conflicts&lt;/title&gt;&lt;secondary-title&gt;Psychiatric Services&lt;/secondary-title&gt;&lt;/titles&gt;&lt;periodical&gt;&lt;full-title&gt;Psychiatric Services&lt;/full-title&gt;&lt;abbr-1&gt;Psychiatr. Serv.&lt;/abbr-1&gt;&lt;abbr-2&gt;Psychiatr Serv&lt;/abbr-2&gt;&lt;/periodical&gt;&lt;pages&gt;507-13&lt;/pages&gt;&lt;volume&gt;66&lt;/volume&gt;&lt;number&gt;5&lt;/number&gt;&lt;dates&gt;&lt;year&gt;2015&lt;/year&gt;&lt;/dates&gt;&lt;urls&gt;&lt;/urls&gt;&lt;custom2&gt;KQ1&lt;/custom2&gt;&lt;custom3&gt;Race-AA-Black, Race-AA-PI, Race-AI-AN, Race-Hispanic&lt;/custom3&gt;&lt;custom5&gt;VA Kim SS - Karli to review&lt;/custom5&gt;&lt;custom6&gt;Karli&lt;/custom6&gt;&lt;custom7&gt;Include&lt;/custom7&gt;&lt;/record&gt;&lt;/Cite&gt;&lt;/EndNote&gt;</w:instrText>
              </w:r>
              <w:r>
                <w:rPr>
                  <w:sz w:val="20"/>
                  <w:szCs w:val="20"/>
                </w:rPr>
                <w:fldChar w:fldCharType="separate"/>
              </w:r>
              <w:r w:rsidRPr="00C93CAF">
                <w:rPr>
                  <w:noProof/>
                  <w:sz w:val="20"/>
                  <w:szCs w:val="20"/>
                  <w:vertAlign w:val="superscript"/>
                </w:rPr>
                <w:t>157</w:t>
              </w:r>
              <w:r>
                <w:rPr>
                  <w:sz w:val="20"/>
                  <w:szCs w:val="20"/>
                </w:rPr>
                <w:fldChar w:fldCharType="end"/>
              </w:r>
            </w:hyperlink>
          </w:p>
        </w:tc>
        <w:tc>
          <w:tcPr>
            <w:tcW w:w="1535" w:type="dxa"/>
            <w:shd w:val="clear" w:color="auto" w:fill="auto"/>
            <w:noWrap/>
            <w:hideMark/>
          </w:tcPr>
          <w:p w14:paraId="164F581D" w14:textId="77777777" w:rsidR="0042157B" w:rsidRPr="00F57968" w:rsidRDefault="0042157B" w:rsidP="0042157B">
            <w:pPr>
              <w:rPr>
                <w:rFonts w:eastAsia="Times New Roman"/>
                <w:sz w:val="20"/>
                <w:szCs w:val="20"/>
              </w:rPr>
            </w:pPr>
            <w:r w:rsidRPr="00F57968">
              <w:rPr>
                <w:rFonts w:eastAsia="Times New Roman"/>
                <w:sz w:val="20"/>
                <w:szCs w:val="20"/>
              </w:rPr>
              <w:t>Preventive and ambulatory care</w:t>
            </w:r>
          </w:p>
        </w:tc>
        <w:tc>
          <w:tcPr>
            <w:tcW w:w="1447" w:type="dxa"/>
            <w:shd w:val="clear" w:color="auto" w:fill="auto"/>
            <w:noWrap/>
            <w:hideMark/>
          </w:tcPr>
          <w:p w14:paraId="7CF41E62" w14:textId="77777777" w:rsidR="0042157B" w:rsidRPr="00F57968" w:rsidRDefault="0042157B" w:rsidP="0042157B">
            <w:pPr>
              <w:jc w:val="center"/>
              <w:rPr>
                <w:rFonts w:eastAsia="Times New Roman"/>
                <w:sz w:val="20"/>
                <w:szCs w:val="20"/>
              </w:rPr>
            </w:pPr>
            <w:r w:rsidRPr="00F57968">
              <w:rPr>
                <w:rFonts w:eastAsia="Times New Roman"/>
                <w:sz w:val="20"/>
                <w:szCs w:val="20"/>
              </w:rPr>
              <w:t>309050</w:t>
            </w:r>
          </w:p>
        </w:tc>
        <w:tc>
          <w:tcPr>
            <w:tcW w:w="4673" w:type="dxa"/>
            <w:shd w:val="clear" w:color="auto" w:fill="auto"/>
            <w:noWrap/>
            <w:hideMark/>
          </w:tcPr>
          <w:p w14:paraId="3C3E8B3D" w14:textId="77777777" w:rsidR="0042157B" w:rsidRPr="00F57968" w:rsidRDefault="0042157B" w:rsidP="0042157B">
            <w:pPr>
              <w:rPr>
                <w:rFonts w:eastAsia="Times New Roman"/>
                <w:sz w:val="20"/>
                <w:szCs w:val="20"/>
              </w:rPr>
            </w:pPr>
            <w:r w:rsidRPr="00F57968">
              <w:rPr>
                <w:rFonts w:eastAsia="Times New Roman"/>
                <w:sz w:val="20"/>
                <w:szCs w:val="20"/>
              </w:rPr>
              <w:t>Healthcare utilization</w:t>
            </w:r>
          </w:p>
        </w:tc>
        <w:tc>
          <w:tcPr>
            <w:tcW w:w="1072" w:type="dxa"/>
            <w:shd w:val="clear" w:color="auto" w:fill="auto"/>
            <w:noWrap/>
            <w:hideMark/>
          </w:tcPr>
          <w:p w14:paraId="467083E4" w14:textId="77777777" w:rsidR="0042157B" w:rsidRPr="00F57968" w:rsidRDefault="0042157B" w:rsidP="0042157B">
            <w:pPr>
              <w:jc w:val="center"/>
              <w:rPr>
                <w:rFonts w:eastAsia="Times New Roman"/>
                <w:sz w:val="20"/>
                <w:szCs w:val="20"/>
              </w:rPr>
            </w:pPr>
            <w:r w:rsidRPr="00F57968">
              <w:rPr>
                <w:rFonts w:eastAsia="Times New Roman"/>
                <w:sz w:val="20"/>
                <w:szCs w:val="20"/>
              </w:rPr>
              <w:t>Utilization</w:t>
            </w:r>
          </w:p>
        </w:tc>
        <w:tc>
          <w:tcPr>
            <w:tcW w:w="972" w:type="dxa"/>
            <w:shd w:val="clear" w:color="auto" w:fill="auto"/>
            <w:noWrap/>
            <w:hideMark/>
          </w:tcPr>
          <w:p w14:paraId="6580AEC6" w14:textId="77777777" w:rsidR="0042157B" w:rsidRPr="00F57968" w:rsidRDefault="0042157B" w:rsidP="0042157B">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14BDBFD1" w14:textId="77777777" w:rsidR="0042157B" w:rsidRPr="00F57968" w:rsidRDefault="0042157B" w:rsidP="0042157B">
            <w:pPr>
              <w:jc w:val="center"/>
              <w:rPr>
                <w:rFonts w:eastAsia="Times New Roman"/>
                <w:sz w:val="20"/>
                <w:szCs w:val="20"/>
              </w:rPr>
            </w:pPr>
            <w:r w:rsidRPr="00F57968">
              <w:rPr>
                <w:rFonts w:eastAsia="Times New Roman"/>
                <w:sz w:val="20"/>
                <w:szCs w:val="20"/>
              </w:rPr>
              <w:t>3</w:t>
            </w:r>
          </w:p>
        </w:tc>
      </w:tr>
      <w:tr w:rsidR="0042157B" w:rsidRPr="00F57968" w14:paraId="48D41D8A" w14:textId="77777777" w:rsidTr="0042157B">
        <w:trPr>
          <w:trHeight w:val="319"/>
          <w:jc w:val="center"/>
        </w:trPr>
        <w:tc>
          <w:tcPr>
            <w:tcW w:w="4055" w:type="dxa"/>
            <w:shd w:val="clear" w:color="auto" w:fill="auto"/>
          </w:tcPr>
          <w:p w14:paraId="6642C1A5" w14:textId="77777777" w:rsidR="0042157B" w:rsidRPr="00F57968" w:rsidRDefault="0042157B" w:rsidP="0042157B">
            <w:pPr>
              <w:rPr>
                <w:sz w:val="20"/>
                <w:szCs w:val="20"/>
              </w:rPr>
            </w:pPr>
            <w:r w:rsidRPr="00DE116E">
              <w:rPr>
                <w:rFonts w:eastAsia="Times New Roman"/>
                <w:color w:val="000000"/>
                <w:sz w:val="20"/>
                <w:szCs w:val="20"/>
              </w:rPr>
              <w:t>The effects of race and other socioeconomic factors on health service use among American military veterans</w:t>
            </w:r>
            <w:hyperlink w:anchor="_ENREF_158" w:tooltip="Tsai, 2014 #620" w:history="1">
              <w:r>
                <w:rPr>
                  <w:rFonts w:eastAsia="Times New Roman"/>
                  <w:color w:val="000000"/>
                  <w:sz w:val="20"/>
                  <w:szCs w:val="20"/>
                </w:rPr>
                <w:fldChar w:fldCharType="begin">
                  <w:fldData xml:space="preserve">PEVuZE5vdGU+PENpdGU+PEF1dGhvcj5Uc2FpPC9BdXRob3I+PFllYXI+MjAxNDwvWWVhcj48UmVj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PEVuZE5vdGU+PENpdGU+PEF1dGhvcj5Uc2FpPC9BdXRob3I+PFllYXI+MjAxNDwvWWVhcj48UmVj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158</w:t>
              </w:r>
              <w:r>
                <w:rPr>
                  <w:rFonts w:eastAsia="Times New Roman"/>
                  <w:color w:val="000000"/>
                  <w:sz w:val="20"/>
                  <w:szCs w:val="20"/>
                </w:rPr>
                <w:fldChar w:fldCharType="end"/>
              </w:r>
            </w:hyperlink>
          </w:p>
        </w:tc>
        <w:tc>
          <w:tcPr>
            <w:tcW w:w="1535" w:type="dxa"/>
            <w:shd w:val="clear" w:color="auto" w:fill="auto"/>
            <w:noWrap/>
            <w:hideMark/>
          </w:tcPr>
          <w:p w14:paraId="2A0BB966" w14:textId="77777777" w:rsidR="0042157B" w:rsidRPr="00F57968" w:rsidRDefault="0042157B" w:rsidP="0042157B">
            <w:pPr>
              <w:rPr>
                <w:rFonts w:eastAsia="Times New Roman"/>
                <w:sz w:val="20"/>
                <w:szCs w:val="20"/>
              </w:rPr>
            </w:pPr>
            <w:r w:rsidRPr="00F57968">
              <w:rPr>
                <w:rFonts w:eastAsia="Times New Roman"/>
                <w:sz w:val="20"/>
                <w:szCs w:val="20"/>
              </w:rPr>
              <w:t>Preventive and ambulatory care</w:t>
            </w:r>
          </w:p>
        </w:tc>
        <w:tc>
          <w:tcPr>
            <w:tcW w:w="1447" w:type="dxa"/>
            <w:shd w:val="clear" w:color="auto" w:fill="auto"/>
            <w:noWrap/>
            <w:hideMark/>
          </w:tcPr>
          <w:p w14:paraId="1ED44B75" w14:textId="77777777" w:rsidR="0042157B" w:rsidRPr="00F57968" w:rsidRDefault="0042157B" w:rsidP="0042157B">
            <w:pPr>
              <w:jc w:val="center"/>
              <w:rPr>
                <w:rFonts w:eastAsia="Times New Roman"/>
                <w:sz w:val="20"/>
                <w:szCs w:val="20"/>
              </w:rPr>
            </w:pPr>
            <w:r w:rsidRPr="00F57968">
              <w:rPr>
                <w:rFonts w:eastAsia="Times New Roman"/>
                <w:sz w:val="20"/>
                <w:szCs w:val="20"/>
              </w:rPr>
              <w:t>19270</w:t>
            </w:r>
          </w:p>
        </w:tc>
        <w:tc>
          <w:tcPr>
            <w:tcW w:w="4673" w:type="dxa"/>
            <w:shd w:val="clear" w:color="auto" w:fill="auto"/>
            <w:noWrap/>
            <w:hideMark/>
          </w:tcPr>
          <w:p w14:paraId="515F9355" w14:textId="77777777" w:rsidR="0042157B" w:rsidRPr="00F57968" w:rsidRDefault="0042157B" w:rsidP="0042157B">
            <w:pPr>
              <w:rPr>
                <w:rFonts w:eastAsia="Times New Roman"/>
                <w:sz w:val="20"/>
                <w:szCs w:val="20"/>
              </w:rPr>
            </w:pPr>
            <w:r w:rsidRPr="00F57968">
              <w:rPr>
                <w:rFonts w:eastAsia="Times New Roman"/>
                <w:sz w:val="20"/>
                <w:szCs w:val="20"/>
              </w:rPr>
              <w:t>Health service use</w:t>
            </w:r>
          </w:p>
        </w:tc>
        <w:tc>
          <w:tcPr>
            <w:tcW w:w="1072" w:type="dxa"/>
            <w:shd w:val="clear" w:color="auto" w:fill="auto"/>
            <w:noWrap/>
            <w:hideMark/>
          </w:tcPr>
          <w:p w14:paraId="5AA3F6D3" w14:textId="77777777" w:rsidR="0042157B" w:rsidRPr="00F57968" w:rsidRDefault="0042157B" w:rsidP="0042157B">
            <w:pPr>
              <w:jc w:val="center"/>
              <w:rPr>
                <w:rFonts w:eastAsia="Times New Roman"/>
                <w:sz w:val="20"/>
                <w:szCs w:val="20"/>
              </w:rPr>
            </w:pPr>
            <w:r w:rsidRPr="00F57968">
              <w:rPr>
                <w:rFonts w:eastAsia="Times New Roman"/>
                <w:sz w:val="20"/>
                <w:szCs w:val="20"/>
              </w:rPr>
              <w:t>Utilization</w:t>
            </w:r>
          </w:p>
        </w:tc>
        <w:tc>
          <w:tcPr>
            <w:tcW w:w="972" w:type="dxa"/>
            <w:shd w:val="clear" w:color="auto" w:fill="auto"/>
            <w:noWrap/>
            <w:hideMark/>
          </w:tcPr>
          <w:p w14:paraId="5F40D969" w14:textId="77777777" w:rsidR="0042157B" w:rsidRPr="00F57968" w:rsidRDefault="0042157B" w:rsidP="0042157B">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55E18C67" w14:textId="77777777" w:rsidR="0042157B" w:rsidRPr="00F57968" w:rsidRDefault="0042157B" w:rsidP="0042157B">
            <w:pPr>
              <w:jc w:val="center"/>
              <w:rPr>
                <w:rFonts w:eastAsia="Times New Roman"/>
                <w:sz w:val="20"/>
                <w:szCs w:val="20"/>
              </w:rPr>
            </w:pPr>
            <w:r w:rsidRPr="00F57968">
              <w:rPr>
                <w:rFonts w:eastAsia="Times New Roman"/>
                <w:sz w:val="20"/>
                <w:szCs w:val="20"/>
              </w:rPr>
              <w:t>2</w:t>
            </w:r>
          </w:p>
        </w:tc>
      </w:tr>
      <w:tr w:rsidR="0042157B" w:rsidRPr="00F57968" w14:paraId="5F776DC1" w14:textId="77777777" w:rsidTr="0042157B">
        <w:trPr>
          <w:trHeight w:val="319"/>
          <w:jc w:val="center"/>
        </w:trPr>
        <w:tc>
          <w:tcPr>
            <w:tcW w:w="4055" w:type="dxa"/>
            <w:shd w:val="clear" w:color="auto" w:fill="auto"/>
            <w:noWrap/>
            <w:hideMark/>
          </w:tcPr>
          <w:p w14:paraId="0C7E13F9" w14:textId="77777777" w:rsidR="0042157B" w:rsidRPr="00F57968" w:rsidRDefault="0042157B" w:rsidP="0042157B">
            <w:pPr>
              <w:rPr>
                <w:sz w:val="20"/>
                <w:szCs w:val="20"/>
              </w:rPr>
            </w:pPr>
            <w:r>
              <w:rPr>
                <w:noProof/>
                <w:sz w:val="20"/>
                <w:szCs w:val="20"/>
              </w:rPr>
              <w:t>Racial disparities in patient safety indicator (PSI) rates in the Veterans Health Administration</w:t>
            </w:r>
            <w:hyperlink w:anchor="_ENREF_168" w:tooltip="Shimada, 2008 #5058" w:history="1">
              <w:r>
                <w:rPr>
                  <w:sz w:val="20"/>
                  <w:szCs w:val="20"/>
                </w:rPr>
                <w:fldChar w:fldCharType="begin"/>
              </w:r>
              <w:r>
                <w:rPr>
                  <w:sz w:val="20"/>
                  <w:szCs w:val="20"/>
                </w:rPr>
                <w:instrText xml:space="preserve"> ADDIN EN.CITE &lt;EndNote&gt;&lt;Cite&gt;&lt;Author&gt;Shimada&lt;/Author&gt;&lt;Year&gt;2008&lt;/Year&gt;&lt;RecNum&gt;5058&lt;/RecNum&gt;&lt;DisplayText&gt;&lt;style face="superscript"&gt;168&lt;/style&gt;&lt;/DisplayText&gt;&lt;record&gt;&lt;rec-number&gt;5058&lt;/rec-number&gt;&lt;foreign-keys&gt;&lt;key app="EN" db-id="srfz5pzfd9s09aessv7x0wasvr2feta0vwr0" timestamp="1467223725"&gt;5058&lt;/key&gt;&lt;/foreign-keys&gt;&lt;ref-type name="Journal Article"&gt;17&lt;/ref-type&gt;&lt;contributors&gt;&lt;authors&gt;&lt;author&gt;Shimada, Stephanie L&lt;/author&gt;&lt;author&gt;Montez-Rath, Maria E&lt;/author&gt;&lt;author&gt;Loveland, Susan A&lt;/author&gt;&lt;author&gt;Zhao, Shibei&lt;/author&gt;&lt;author&gt;Kressin, Nancy R&lt;/author&gt;&lt;author&gt;Rosen, Amy K&lt;/author&gt;&lt;/authors&gt;&lt;/contributors&gt;&lt;titles&gt;&lt;title&gt;Racial disparities in patient safety indicator (PSI) rates in the Veterans Health Administration&lt;/title&gt;&lt;secondary-title&gt;Advances in Patient Safety&lt;/secondary-title&gt;&lt;/titles&gt;&lt;dates&gt;&lt;year&gt;2008&lt;/year&gt;&lt;/dates&gt;&lt;urls&gt;&lt;/urls&gt;&lt;custom2&gt;KQ1&lt;/custom2&gt;&lt;custom3&gt;Race-AA-Black, Race-AA-PI, Race-AI-AN, Race-Hispanic&lt;/custom3&gt;&lt;custom5&gt;VA Kim Man - Karli to review&lt;/custom5&gt;&lt;custom6&gt;Karli&lt;/custom6&gt;&lt;custom7&gt;Include&lt;/custom7&gt;&lt;/record&gt;&lt;/Cite&gt;&lt;/EndNote&gt;</w:instrText>
              </w:r>
              <w:r>
                <w:rPr>
                  <w:sz w:val="20"/>
                  <w:szCs w:val="20"/>
                </w:rPr>
                <w:fldChar w:fldCharType="separate"/>
              </w:r>
              <w:r w:rsidRPr="00C93CAF">
                <w:rPr>
                  <w:noProof/>
                  <w:sz w:val="20"/>
                  <w:szCs w:val="20"/>
                  <w:vertAlign w:val="superscript"/>
                </w:rPr>
                <w:t>168</w:t>
              </w:r>
              <w:r>
                <w:rPr>
                  <w:sz w:val="20"/>
                  <w:szCs w:val="20"/>
                </w:rPr>
                <w:fldChar w:fldCharType="end"/>
              </w:r>
            </w:hyperlink>
          </w:p>
        </w:tc>
        <w:tc>
          <w:tcPr>
            <w:tcW w:w="1535" w:type="dxa"/>
            <w:shd w:val="clear" w:color="auto" w:fill="auto"/>
            <w:noWrap/>
            <w:hideMark/>
          </w:tcPr>
          <w:p w14:paraId="5BD0ECF4" w14:textId="77777777" w:rsidR="0042157B" w:rsidRPr="00F57968" w:rsidRDefault="0042157B" w:rsidP="0042157B">
            <w:pPr>
              <w:rPr>
                <w:rFonts w:eastAsia="Times New Roman"/>
                <w:sz w:val="20"/>
                <w:szCs w:val="20"/>
              </w:rPr>
            </w:pPr>
            <w:r w:rsidRPr="00F57968">
              <w:rPr>
                <w:rFonts w:eastAsia="Times New Roman"/>
                <w:color w:val="000000"/>
                <w:sz w:val="20"/>
                <w:szCs w:val="20"/>
              </w:rPr>
              <w:t>Surgery (postoperative and surgical complications)</w:t>
            </w:r>
          </w:p>
        </w:tc>
        <w:tc>
          <w:tcPr>
            <w:tcW w:w="1447" w:type="dxa"/>
            <w:shd w:val="clear" w:color="auto" w:fill="auto"/>
            <w:noWrap/>
            <w:hideMark/>
          </w:tcPr>
          <w:p w14:paraId="791F4100" w14:textId="77777777" w:rsidR="0042157B" w:rsidRPr="00F57968" w:rsidRDefault="0042157B" w:rsidP="0042157B">
            <w:pPr>
              <w:jc w:val="center"/>
              <w:rPr>
                <w:rFonts w:eastAsia="Times New Roman"/>
                <w:sz w:val="20"/>
                <w:szCs w:val="20"/>
              </w:rPr>
            </w:pPr>
            <w:r w:rsidRPr="00F57968">
              <w:rPr>
                <w:rFonts w:eastAsia="Times New Roman"/>
                <w:sz w:val="20"/>
                <w:szCs w:val="20"/>
              </w:rPr>
              <w:t>1032103</w:t>
            </w:r>
          </w:p>
        </w:tc>
        <w:tc>
          <w:tcPr>
            <w:tcW w:w="4673" w:type="dxa"/>
            <w:shd w:val="clear" w:color="auto" w:fill="auto"/>
            <w:noWrap/>
            <w:hideMark/>
          </w:tcPr>
          <w:p w14:paraId="3F0DA093" w14:textId="77777777" w:rsidR="0042157B" w:rsidRPr="00F57968" w:rsidRDefault="0042157B" w:rsidP="0042157B">
            <w:pPr>
              <w:rPr>
                <w:rFonts w:eastAsia="Times New Roman"/>
                <w:sz w:val="20"/>
                <w:szCs w:val="20"/>
              </w:rPr>
            </w:pPr>
            <w:r w:rsidRPr="00F57968">
              <w:rPr>
                <w:rFonts w:eastAsia="Times New Roman"/>
                <w:sz w:val="20"/>
                <w:szCs w:val="20"/>
              </w:rPr>
              <w:t xml:space="preserve">Death in low mortality </w:t>
            </w:r>
            <w:r w:rsidRPr="00F750F0">
              <w:rPr>
                <w:rFonts w:eastAsia="Times New Roman"/>
                <w:sz w:val="20"/>
                <w:szCs w:val="20"/>
              </w:rPr>
              <w:t>Diagnosis-Related Groups</w:t>
            </w:r>
          </w:p>
        </w:tc>
        <w:tc>
          <w:tcPr>
            <w:tcW w:w="1072" w:type="dxa"/>
            <w:shd w:val="clear" w:color="auto" w:fill="auto"/>
            <w:noWrap/>
            <w:hideMark/>
          </w:tcPr>
          <w:p w14:paraId="08D5FFBF" w14:textId="77777777" w:rsidR="0042157B" w:rsidRPr="00F57968" w:rsidRDefault="0042157B" w:rsidP="0042157B">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14C0FBC9" w14:textId="77777777" w:rsidR="0042157B" w:rsidRPr="00F57968" w:rsidRDefault="0042157B" w:rsidP="0042157B">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4A8806BD" w14:textId="77777777" w:rsidR="0042157B" w:rsidRPr="00F57968" w:rsidRDefault="0042157B" w:rsidP="0042157B">
            <w:pPr>
              <w:jc w:val="center"/>
              <w:rPr>
                <w:rFonts w:eastAsia="Times New Roman"/>
                <w:sz w:val="20"/>
                <w:szCs w:val="20"/>
              </w:rPr>
            </w:pPr>
            <w:r w:rsidRPr="00F57968">
              <w:rPr>
                <w:rFonts w:eastAsia="Times New Roman"/>
                <w:sz w:val="20"/>
                <w:szCs w:val="20"/>
              </w:rPr>
              <w:t>3</w:t>
            </w:r>
          </w:p>
        </w:tc>
      </w:tr>
      <w:tr w:rsidR="0042157B" w:rsidRPr="00F57968" w14:paraId="183960F8" w14:textId="77777777" w:rsidTr="0042157B">
        <w:trPr>
          <w:trHeight w:val="319"/>
          <w:jc w:val="center"/>
        </w:trPr>
        <w:tc>
          <w:tcPr>
            <w:tcW w:w="4055" w:type="dxa"/>
            <w:shd w:val="clear" w:color="auto" w:fill="auto"/>
            <w:noWrap/>
            <w:hideMark/>
          </w:tcPr>
          <w:p w14:paraId="03BA70F0" w14:textId="77777777" w:rsidR="0042157B" w:rsidRPr="00F57968" w:rsidRDefault="0042157B" w:rsidP="0042157B">
            <w:pPr>
              <w:rPr>
                <w:sz w:val="20"/>
                <w:szCs w:val="20"/>
              </w:rPr>
            </w:pPr>
            <w:r>
              <w:rPr>
                <w:noProof/>
                <w:sz w:val="20"/>
                <w:szCs w:val="20"/>
              </w:rPr>
              <w:t>Predictors of adherence to hormonal contraceptives in a female veteran population</w:t>
            </w:r>
            <w:hyperlink w:anchor="_ENREF_178" w:tooltip="Kazerooni, 2014 #5377" w:history="1">
              <w:r>
                <w:rPr>
                  <w:sz w:val="20"/>
                  <w:szCs w:val="20"/>
                </w:rPr>
                <w:fldChar w:fldCharType="begin">
                  <w:fldData xml:space="preserve">PEVuZE5vdGU+PENpdGU+PEF1dGhvcj5LYXplcm9vbmk8L0F1dGhvcj48WWVhcj4yMDE0PC9ZZWFy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</w:fldData>
                </w:fldChar>
              </w:r>
              <w:r>
                <w:rPr>
                  <w:sz w:val="20"/>
                  <w:szCs w:val="20"/>
                </w:rPr>
                <w:instrText xml:space="preserve"> ADDIN EN.CITE </w:instrText>
              </w:r>
              <w:r>
                <w:rPr>
                  <w:sz w:val="20"/>
                  <w:szCs w:val="20"/>
                </w:rPr>
                <w:fldChar w:fldCharType="begin">
                  <w:fldData xml:space="preserve">PEVuZE5vdGU+PENpdGU+PEF1dGhvcj5LYXplcm9vbmk8L0F1dGhvcj48WWVhcj4yMDE0PC9ZZWFy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178</w:t>
              </w:r>
              <w:r>
                <w:rPr>
                  <w:sz w:val="20"/>
                  <w:szCs w:val="20"/>
                </w:rPr>
                <w:fldChar w:fldCharType="end"/>
              </w:r>
            </w:hyperlink>
          </w:p>
        </w:tc>
        <w:tc>
          <w:tcPr>
            <w:tcW w:w="1535" w:type="dxa"/>
            <w:shd w:val="clear" w:color="auto" w:fill="auto"/>
            <w:hideMark/>
          </w:tcPr>
          <w:p w14:paraId="228B6947" w14:textId="77777777" w:rsidR="0042157B" w:rsidRPr="00F57968" w:rsidRDefault="0042157B" w:rsidP="0042157B">
            <w:pPr>
              <w:rPr>
                <w:rFonts w:eastAsia="Times New Roman"/>
                <w:sz w:val="20"/>
                <w:szCs w:val="20"/>
              </w:rPr>
            </w:pPr>
            <w:r w:rsidRPr="00F57968">
              <w:rPr>
                <w:rFonts w:eastAsia="Times New Roman"/>
                <w:color w:val="000000"/>
                <w:sz w:val="20"/>
                <w:szCs w:val="20"/>
              </w:rPr>
              <w:t>Women’s health (hormonal contraceptives)</w:t>
            </w:r>
          </w:p>
        </w:tc>
        <w:tc>
          <w:tcPr>
            <w:tcW w:w="1447" w:type="dxa"/>
            <w:shd w:val="clear" w:color="auto" w:fill="auto"/>
            <w:hideMark/>
          </w:tcPr>
          <w:p w14:paraId="59528436" w14:textId="77777777" w:rsidR="0042157B" w:rsidRPr="00F57968" w:rsidRDefault="0042157B" w:rsidP="0042157B">
            <w:pPr>
              <w:jc w:val="center"/>
              <w:rPr>
                <w:rFonts w:eastAsia="Times New Roman"/>
                <w:sz w:val="20"/>
                <w:szCs w:val="20"/>
              </w:rPr>
            </w:pPr>
            <w:r w:rsidRPr="00F57968">
              <w:rPr>
                <w:rFonts w:eastAsia="Times New Roman"/>
                <w:sz w:val="20"/>
                <w:szCs w:val="20"/>
              </w:rPr>
              <w:t>805</w:t>
            </w:r>
          </w:p>
        </w:tc>
        <w:tc>
          <w:tcPr>
            <w:tcW w:w="4673" w:type="dxa"/>
            <w:shd w:val="clear" w:color="auto" w:fill="auto"/>
            <w:hideMark/>
          </w:tcPr>
          <w:p w14:paraId="4DA6E707" w14:textId="77777777" w:rsidR="0042157B" w:rsidRPr="00F57968" w:rsidRDefault="0042157B" w:rsidP="0042157B">
            <w:pPr>
              <w:rPr>
                <w:rFonts w:eastAsia="Times New Roman"/>
                <w:sz w:val="20"/>
                <w:szCs w:val="20"/>
              </w:rPr>
            </w:pPr>
            <w:r w:rsidRPr="00F57968">
              <w:rPr>
                <w:rFonts w:eastAsia="Times New Roman"/>
                <w:sz w:val="20"/>
                <w:szCs w:val="20"/>
              </w:rPr>
              <w:t>Adherence to hormonal contraceptive medication (medication possession ratio &gt;.9)</w:t>
            </w:r>
          </w:p>
        </w:tc>
        <w:tc>
          <w:tcPr>
            <w:tcW w:w="1072" w:type="dxa"/>
            <w:shd w:val="clear" w:color="auto" w:fill="auto"/>
            <w:noWrap/>
            <w:hideMark/>
          </w:tcPr>
          <w:p w14:paraId="16F9E876" w14:textId="77777777" w:rsidR="0042157B" w:rsidRPr="00F57968" w:rsidRDefault="0042157B" w:rsidP="0042157B">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0C57C672" w14:textId="77777777" w:rsidR="0042157B" w:rsidRPr="00F57968" w:rsidRDefault="0042157B" w:rsidP="0042157B">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1E64B325" w14:textId="77777777" w:rsidR="0042157B" w:rsidRPr="00F57968" w:rsidRDefault="0042157B" w:rsidP="0042157B">
            <w:pPr>
              <w:jc w:val="center"/>
              <w:rPr>
                <w:rFonts w:eastAsia="Times New Roman"/>
                <w:sz w:val="20"/>
                <w:szCs w:val="20"/>
              </w:rPr>
            </w:pPr>
            <w:r w:rsidRPr="00F57968">
              <w:rPr>
                <w:rFonts w:eastAsia="Times New Roman"/>
                <w:sz w:val="20"/>
                <w:szCs w:val="20"/>
              </w:rPr>
              <w:t>0</w:t>
            </w:r>
          </w:p>
        </w:tc>
      </w:tr>
      <w:tr w:rsidR="0042157B" w:rsidRPr="00F57968" w14:paraId="2C8D980C" w14:textId="77777777" w:rsidTr="0042157B">
        <w:trPr>
          <w:trHeight w:val="319"/>
          <w:jc w:val="center"/>
        </w:trPr>
        <w:tc>
          <w:tcPr>
            <w:tcW w:w="4055" w:type="dxa"/>
            <w:shd w:val="clear" w:color="auto" w:fill="auto"/>
            <w:noWrap/>
            <w:hideMark/>
          </w:tcPr>
          <w:p w14:paraId="6C49CB5B" w14:textId="77777777" w:rsidR="0042157B" w:rsidRPr="00F57968" w:rsidRDefault="0042157B" w:rsidP="0042157B">
            <w:pPr>
              <w:rPr>
                <w:sz w:val="20"/>
                <w:szCs w:val="20"/>
              </w:rPr>
            </w:pPr>
            <w:r w:rsidRPr="00F57968">
              <w:rPr>
                <w:rFonts w:eastAsia="Times New Roman"/>
                <w:sz w:val="20"/>
                <w:szCs w:val="20"/>
              </w:rPr>
              <w:t>Posttraumatic stress disorder and ris</w:t>
            </w:r>
            <w:r>
              <w:rPr>
                <w:rFonts w:eastAsia="Times New Roman"/>
                <w:sz w:val="20"/>
                <w:szCs w:val="20"/>
              </w:rPr>
              <w:t>k of spontaneous preterm birth</w:t>
            </w:r>
            <w:hyperlink w:anchor="_ENREF_181" w:tooltip="Shaw, 2014 #5201" w:history="1">
              <w:r>
                <w:rPr>
                  <w:sz w:val="20"/>
                  <w:szCs w:val="20"/>
                </w:rPr>
                <w:fldChar w:fldCharType="begin"/>
              </w:r>
              <w:r>
                <w:rPr>
                  <w:sz w:val="20"/>
                  <w:szCs w:val="20"/>
                </w:rPr>
                <w:instrText xml:space="preserve"> ADDIN EN.CITE &lt;EndNote&gt;&lt;Cite&gt;&lt;Author&gt;Shaw&lt;/Author&gt;&lt;Year&gt;2014&lt;/Year&gt;&lt;RecNum&gt;5201&lt;/RecNum&gt;&lt;DisplayText&gt;&lt;style face="superscript"&gt;181&lt;/style&gt;&lt;/DisplayText&gt;&lt;record&gt;&lt;rec-number&gt;5201&lt;/rec-number&gt;&lt;foreign-keys&gt;&lt;key app="EN" db-id="srfz5pzfd9s09aessv7x0wasvr2feta0vwr0" timestamp="1471381278"&gt;5201&lt;/key&gt;&lt;/foreign-keys&gt;&lt;ref-type name="Journal Article"&gt;17&lt;/ref-type&gt;&lt;contributors&gt;&lt;authors&gt;&lt;author&gt;Shaw, JG,&lt;/author&gt;&lt;author&gt;Asch, SM, &lt;/author&gt;&lt;author&gt;Kimerling, R, &lt;/author&gt;&lt;author&gt;Frayne, SM, &lt;/author&gt;&lt;author&gt;Shaw, KA, &lt;/author&gt;&lt;author&gt;Phibbs, CS.&lt;/author&gt;&lt;/authors&gt;&lt;/contributors&gt;&lt;titles&gt;&lt;title&gt;Posttraumatic stress disorder and risk of spontaneous preterm birth&lt;/title&gt;&lt;secondary-title&gt;Obstet Gynecol&lt;/secondary-title&gt;&lt;/titles&gt;&lt;periodical&gt;&lt;full-title&gt;Obstetrics and Gynecology&lt;/full-title&gt;&lt;abbr-1&gt;Obstet. Gynecol.&lt;/abbr-1&gt;&lt;abbr-2&gt;Obstet Gynecol&lt;/abbr-2&gt;&lt;abbr-3&gt;Obstetrics &amp;amp; Gynecology&lt;/abbr-3&gt;&lt;/periodical&gt;&lt;pages&gt;1111-9&lt;/pages&gt;&lt;volume&gt;124&lt;/volume&gt;&lt;number&gt;6&lt;/number&gt;&lt;dates&gt;&lt;year&gt;2014&lt;/year&gt;&lt;/dates&gt;&lt;urls&gt;&lt;/urls&gt;&lt;custom1&gt;Pearled from Kim SS&lt;/custom1&gt;&lt;custom2&gt;KQ1&lt;/custom2&gt;&lt;custom3&gt;Age, Mental health, Race-AA-Black, Race-AA-PI, Race-AI-AN, Race-Hawaiian&lt;/custom3&gt;&lt;custom5&gt;VA Kim SS&lt;/custom5&gt;&lt;custom6&gt;Karli&lt;/custom6&gt;&lt;custom7&gt;Include&lt;/custom7&gt;&lt;/record&gt;&lt;/Cite&gt;&lt;/EndNote&gt;</w:instrText>
              </w:r>
              <w:r>
                <w:rPr>
                  <w:sz w:val="20"/>
                  <w:szCs w:val="20"/>
                </w:rPr>
                <w:fldChar w:fldCharType="separate"/>
              </w:r>
              <w:r w:rsidRPr="00C93CAF">
                <w:rPr>
                  <w:noProof/>
                  <w:sz w:val="20"/>
                  <w:szCs w:val="20"/>
                  <w:vertAlign w:val="superscript"/>
                </w:rPr>
                <w:t>181</w:t>
              </w:r>
              <w:r>
                <w:rPr>
                  <w:sz w:val="20"/>
                  <w:szCs w:val="20"/>
                </w:rPr>
                <w:fldChar w:fldCharType="end"/>
              </w:r>
            </w:hyperlink>
          </w:p>
        </w:tc>
        <w:tc>
          <w:tcPr>
            <w:tcW w:w="1535" w:type="dxa"/>
            <w:shd w:val="clear" w:color="auto" w:fill="auto"/>
            <w:noWrap/>
            <w:hideMark/>
          </w:tcPr>
          <w:p w14:paraId="660B43EA" w14:textId="77777777" w:rsidR="0042157B" w:rsidRPr="00F57968" w:rsidRDefault="0042157B" w:rsidP="0042157B">
            <w:pPr>
              <w:rPr>
                <w:rFonts w:eastAsia="Times New Roman"/>
                <w:sz w:val="20"/>
                <w:szCs w:val="20"/>
              </w:rPr>
            </w:pPr>
            <w:r w:rsidRPr="00F57968">
              <w:rPr>
                <w:rFonts w:eastAsia="Times New Roman"/>
                <w:color w:val="000000"/>
                <w:sz w:val="20"/>
                <w:szCs w:val="20"/>
              </w:rPr>
              <w:t>Women’s health (preterm birth), Mental health (PTSD)</w:t>
            </w:r>
          </w:p>
        </w:tc>
        <w:tc>
          <w:tcPr>
            <w:tcW w:w="1447" w:type="dxa"/>
            <w:shd w:val="clear" w:color="auto" w:fill="auto"/>
            <w:noWrap/>
            <w:hideMark/>
          </w:tcPr>
          <w:p w14:paraId="59394A8A" w14:textId="77777777" w:rsidR="0042157B" w:rsidRPr="00F57968" w:rsidRDefault="0042157B" w:rsidP="0042157B">
            <w:pPr>
              <w:jc w:val="center"/>
              <w:rPr>
                <w:rFonts w:eastAsia="Times New Roman"/>
                <w:sz w:val="20"/>
                <w:szCs w:val="20"/>
              </w:rPr>
            </w:pPr>
            <w:r w:rsidRPr="00F57968">
              <w:rPr>
                <w:rFonts w:eastAsia="Times New Roman"/>
                <w:sz w:val="20"/>
                <w:szCs w:val="20"/>
              </w:rPr>
              <w:t>16334</w:t>
            </w:r>
          </w:p>
        </w:tc>
        <w:tc>
          <w:tcPr>
            <w:tcW w:w="4673" w:type="dxa"/>
            <w:shd w:val="clear" w:color="auto" w:fill="auto"/>
            <w:noWrap/>
            <w:hideMark/>
          </w:tcPr>
          <w:p w14:paraId="05ED6482" w14:textId="77777777" w:rsidR="0042157B" w:rsidRPr="00F57968" w:rsidRDefault="0042157B" w:rsidP="0042157B">
            <w:pPr>
              <w:rPr>
                <w:rFonts w:eastAsia="Times New Roman"/>
                <w:sz w:val="20"/>
                <w:szCs w:val="20"/>
              </w:rPr>
            </w:pPr>
            <w:r w:rsidRPr="00F57968">
              <w:rPr>
                <w:rFonts w:eastAsia="Times New Roman"/>
                <w:sz w:val="20"/>
                <w:szCs w:val="20"/>
              </w:rPr>
              <w:t>Spontaneous preterm birth</w:t>
            </w:r>
          </w:p>
        </w:tc>
        <w:tc>
          <w:tcPr>
            <w:tcW w:w="1072" w:type="dxa"/>
            <w:shd w:val="clear" w:color="auto" w:fill="auto"/>
            <w:noWrap/>
            <w:hideMark/>
          </w:tcPr>
          <w:p w14:paraId="7F357091" w14:textId="77777777" w:rsidR="0042157B" w:rsidRPr="00F57968" w:rsidRDefault="0042157B" w:rsidP="0042157B">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402C645C" w14:textId="77777777" w:rsidR="0042157B" w:rsidRPr="00F57968" w:rsidRDefault="0042157B" w:rsidP="0042157B">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0212F6AA" w14:textId="77777777" w:rsidR="0042157B" w:rsidRPr="00F57968" w:rsidRDefault="0042157B" w:rsidP="0042157B">
            <w:pPr>
              <w:jc w:val="center"/>
              <w:rPr>
                <w:rFonts w:eastAsia="Times New Roman"/>
                <w:sz w:val="20"/>
                <w:szCs w:val="20"/>
              </w:rPr>
            </w:pPr>
            <w:r w:rsidRPr="00F57968">
              <w:rPr>
                <w:rFonts w:eastAsia="Times New Roman"/>
                <w:sz w:val="20"/>
                <w:szCs w:val="20"/>
              </w:rPr>
              <w:t>2</w:t>
            </w:r>
          </w:p>
        </w:tc>
      </w:tr>
    </w:tbl>
    <w:p w14:paraId="02164B37" w14:textId="77777777" w:rsidR="0043752A" w:rsidRDefault="0043752A">
      <w:pPr>
        <w:spacing w:after="200" w:line="276" w:lineRule="auto"/>
        <w:rPr>
          <w:rFonts w:eastAsia="MS Mincho"/>
          <w:b/>
        </w:rPr>
      </w:pPr>
      <w:r>
        <w:rPr>
          <w:rFonts w:eastAsia="MS Mincho"/>
          <w:b/>
        </w:rPr>
        <w:br w:type="page"/>
      </w:r>
    </w:p>
    <w:p w14:paraId="2C502FDC" w14:textId="0A753B44" w:rsidR="0043752A" w:rsidRDefault="0043752A" w:rsidP="00766FFA">
      <w:pPr>
        <w:contextualSpacing/>
        <w:jc w:val="center"/>
        <w:outlineLvl w:val="0"/>
        <w:rPr>
          <w:rFonts w:eastAsia="MS Mincho"/>
          <w:b/>
        </w:rPr>
      </w:pPr>
      <w:bookmarkStart w:id="388" w:name="_Toc468294659"/>
      <w:r w:rsidRPr="007F74F0">
        <w:rPr>
          <w:rFonts w:eastAsia="MS Mincho"/>
          <w:b/>
        </w:rPr>
        <w:t>Supplemental Digital Content 2</w:t>
      </w:r>
      <w:r>
        <w:rPr>
          <w:rFonts w:eastAsia="MS Mincho"/>
          <w:b/>
        </w:rPr>
        <w:t>0.</w:t>
      </w:r>
      <w:r w:rsidR="000763A1">
        <w:rPr>
          <w:rFonts w:eastAsia="MS Mincho"/>
          <w:b/>
        </w:rPr>
        <w:t xml:space="preserve"> </w:t>
      </w:r>
      <w:r w:rsidR="00D72621">
        <w:rPr>
          <w:rFonts w:eastAsia="MS Mincho"/>
          <w:b/>
        </w:rPr>
        <w:t xml:space="preserve">Evidence Map: </w:t>
      </w:r>
      <w:r w:rsidR="00D72621" w:rsidRPr="00D72621">
        <w:rPr>
          <w:rFonts w:eastAsia="MS Mincho"/>
          <w:b/>
        </w:rPr>
        <w:t>Health Disparities in VHA Patients by Race/Ethnicity – Native Hawaiian/Pacific Islander</w:t>
      </w:r>
      <w:bookmarkEnd w:id="388"/>
    </w:p>
    <w:p w14:paraId="67434DAB" w14:textId="77777777" w:rsidR="00203A5B" w:rsidRDefault="00203A5B" w:rsidP="00203A5B">
      <w:pPr>
        <w:rPr>
          <w:rFonts w:eastAsia="MS Mincho"/>
          <w:b/>
        </w:rPr>
      </w:pPr>
    </w:p>
    <w:p w14:paraId="1C0793C8" w14:textId="1BBB3C6D" w:rsidR="00203A5B" w:rsidRDefault="0028718F" w:rsidP="007F74F0">
      <w:pPr>
        <w:jc w:val="center"/>
        <w:rPr>
          <w:rFonts w:eastAsia="MS Mincho"/>
          <w:b/>
        </w:rPr>
      </w:pPr>
      <w:r>
        <w:rPr>
          <w:rFonts w:eastAsia="MS Mincho"/>
          <w:b/>
        </w:rPr>
        <w:pict w14:anchorId="429A9F27">
          <v:shape id="_x0000_i1028" type="#_x0000_t75" style="width:698pt;height:406pt">
            <v:imagedata r:id="rId135" o:title="hawaiian" croptop="6363f"/>
          </v:shape>
        </w:pict>
      </w:r>
    </w:p>
    <w:p w14:paraId="1BCACB08" w14:textId="77777777" w:rsidR="00521818" w:rsidRDefault="00521818" w:rsidP="007F74F0">
      <w:pPr>
        <w:jc w:val="center"/>
        <w:rPr>
          <w:rFonts w:eastAsia="MS Mincho"/>
          <w:b/>
        </w:rPr>
      </w:pPr>
    </w:p>
    <w:p w14:paraId="52A8C19D" w14:textId="4DDBAF1F" w:rsidR="0043752A" w:rsidRPr="00521818" w:rsidRDefault="00521818">
      <w:pPr>
        <w:spacing w:after="200" w:line="276" w:lineRule="auto"/>
        <w:rPr>
          <w:sz w:val="22"/>
          <w:szCs w:val="22"/>
        </w:rPr>
      </w:pPr>
      <w:r w:rsidRPr="00521818">
        <w:rPr>
          <w:b/>
          <w:color w:val="222222"/>
          <w:sz w:val="22"/>
          <w:szCs w:val="22"/>
          <w:shd w:val="clear" w:color="auto" w:fill="FFFFFF"/>
        </w:rPr>
        <w:t xml:space="preserve">Legend: </w:t>
      </w:r>
      <w:r w:rsidRPr="00521818">
        <w:rPr>
          <w:color w:val="222222"/>
          <w:sz w:val="22"/>
          <w:szCs w:val="22"/>
          <w:shd w:val="clear" w:color="auto" w:fill="FFFFFF"/>
        </w:rPr>
        <w:t>The bubble plot shows the number of studies identified (y-axis) that provided evidence of no disparity, mixed or unclear findings, or a disparity (x-axis) for each outcome category (utilization, quality, patient health outcomes). Bubble size represents the mean confidence score, with a range of -1 to 4.</w:t>
      </w:r>
      <w:r w:rsidR="0043752A">
        <w:rPr>
          <w:rFonts w:eastAsia="MS Mincho"/>
          <w:b/>
        </w:rPr>
        <w:br w:type="page"/>
      </w:r>
    </w:p>
    <w:p w14:paraId="2F188C90" w14:textId="35B604FA" w:rsidR="0043752A" w:rsidRDefault="0043752A" w:rsidP="00766FFA">
      <w:pPr>
        <w:contextualSpacing/>
        <w:jc w:val="center"/>
        <w:outlineLvl w:val="0"/>
        <w:rPr>
          <w:rFonts w:eastAsia="MS Mincho"/>
          <w:b/>
        </w:rPr>
      </w:pPr>
      <w:bookmarkStart w:id="389" w:name="_Toc468294660"/>
      <w:r w:rsidRPr="007F74F0">
        <w:rPr>
          <w:rFonts w:eastAsia="MS Mincho"/>
          <w:b/>
        </w:rPr>
        <w:t>Supplemental Digital Content 2</w:t>
      </w:r>
      <w:r>
        <w:rPr>
          <w:rFonts w:eastAsia="MS Mincho"/>
          <w:b/>
        </w:rPr>
        <w:t>1.</w:t>
      </w:r>
      <w:r w:rsidR="00D72621">
        <w:rPr>
          <w:rFonts w:eastAsia="MS Mincho"/>
          <w:b/>
        </w:rPr>
        <w:t xml:space="preserve"> Table: </w:t>
      </w:r>
      <w:r w:rsidR="00D72621" w:rsidRPr="00D72621">
        <w:rPr>
          <w:rFonts w:eastAsia="MS Mincho"/>
          <w:b/>
        </w:rPr>
        <w:t>Health Disparities in VHA Patients by Race/Ethnicity – Native Hawaiian/Pacific Islander</w:t>
      </w:r>
      <w:bookmarkEnd w:id="389"/>
    </w:p>
    <w:p w14:paraId="5BD532B3" w14:textId="77777777" w:rsidR="0043752A" w:rsidRDefault="0043752A" w:rsidP="007F74F0">
      <w:pPr>
        <w:jc w:val="center"/>
        <w:rPr>
          <w:rFonts w:eastAsia="MS Mincho"/>
          <w:b/>
        </w:rPr>
      </w:pP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665"/>
        <w:gridCol w:w="2692"/>
        <w:gridCol w:w="1500"/>
        <w:gridCol w:w="2891"/>
        <w:gridCol w:w="1111"/>
        <w:gridCol w:w="1006"/>
        <w:gridCol w:w="751"/>
      </w:tblGrid>
      <w:tr w:rsidR="0042157B" w:rsidRPr="00F57968" w14:paraId="4AC1F408" w14:textId="77777777" w:rsidTr="0042157B">
        <w:trPr>
          <w:trHeight w:val="20"/>
          <w:jc w:val="center"/>
        </w:trPr>
        <w:tc>
          <w:tcPr>
            <w:tcW w:w="1596" w:type="pct"/>
            <w:shd w:val="clear" w:color="auto" w:fill="auto"/>
            <w:vAlign w:val="center"/>
          </w:tcPr>
          <w:p w14:paraId="2CF6E828" w14:textId="77777777" w:rsidR="0042157B" w:rsidRPr="00F57968" w:rsidRDefault="0042157B" w:rsidP="0042157B">
            <w:pPr>
              <w:rPr>
                <w:rFonts w:eastAsia="Times New Roman"/>
                <w:color w:val="000000"/>
                <w:sz w:val="20"/>
                <w:szCs w:val="20"/>
              </w:rPr>
            </w:pPr>
            <w:r w:rsidRPr="00F57968">
              <w:rPr>
                <w:rFonts w:eastAsia="Times New Roman"/>
                <w:i/>
                <w:color w:val="000000"/>
                <w:sz w:val="20"/>
                <w:szCs w:val="20"/>
              </w:rPr>
              <w:t>Title</w:t>
            </w:r>
          </w:p>
        </w:tc>
        <w:tc>
          <w:tcPr>
            <w:tcW w:w="921" w:type="pct"/>
            <w:shd w:val="clear" w:color="auto" w:fill="auto"/>
            <w:vAlign w:val="center"/>
          </w:tcPr>
          <w:p w14:paraId="17350A45" w14:textId="77777777" w:rsidR="0042157B" w:rsidRPr="00F57968" w:rsidRDefault="0042157B" w:rsidP="0042157B">
            <w:pPr>
              <w:rPr>
                <w:rFonts w:eastAsia="Times New Roman"/>
                <w:color w:val="000000"/>
                <w:sz w:val="20"/>
                <w:szCs w:val="20"/>
              </w:rPr>
            </w:pPr>
            <w:r w:rsidRPr="00F57968">
              <w:rPr>
                <w:rFonts w:eastAsia="Times New Roman"/>
                <w:i/>
                <w:color w:val="000000"/>
                <w:sz w:val="20"/>
                <w:szCs w:val="20"/>
              </w:rPr>
              <w:t>Clinical area</w:t>
            </w:r>
          </w:p>
        </w:tc>
        <w:tc>
          <w:tcPr>
            <w:tcW w:w="513" w:type="pct"/>
            <w:shd w:val="clear" w:color="auto" w:fill="auto"/>
            <w:vAlign w:val="center"/>
          </w:tcPr>
          <w:p w14:paraId="68D7B455" w14:textId="77777777" w:rsidR="0042157B" w:rsidRPr="00F57968" w:rsidRDefault="0042157B" w:rsidP="0042157B">
            <w:pPr>
              <w:jc w:val="center"/>
              <w:rPr>
                <w:rFonts w:eastAsia="Times New Roman"/>
                <w:color w:val="000000"/>
                <w:sz w:val="20"/>
                <w:szCs w:val="20"/>
              </w:rPr>
            </w:pPr>
            <w:r w:rsidRPr="00F57968">
              <w:rPr>
                <w:rFonts w:eastAsia="Times New Roman"/>
                <w:i/>
                <w:color w:val="000000"/>
                <w:sz w:val="20"/>
                <w:szCs w:val="20"/>
              </w:rPr>
              <w:t>Total N</w:t>
            </w:r>
          </w:p>
        </w:tc>
        <w:tc>
          <w:tcPr>
            <w:tcW w:w="989" w:type="pct"/>
            <w:shd w:val="clear" w:color="auto" w:fill="auto"/>
            <w:vAlign w:val="center"/>
          </w:tcPr>
          <w:p w14:paraId="362E14B8" w14:textId="77777777" w:rsidR="0042157B" w:rsidRPr="00F57968" w:rsidRDefault="0042157B" w:rsidP="0042157B">
            <w:pPr>
              <w:rPr>
                <w:rFonts w:eastAsia="Times New Roman"/>
                <w:color w:val="000000"/>
                <w:sz w:val="20"/>
                <w:szCs w:val="20"/>
              </w:rPr>
            </w:pPr>
            <w:r w:rsidRPr="00F57968">
              <w:rPr>
                <w:rFonts w:eastAsia="Times New Roman"/>
                <w:i/>
                <w:color w:val="000000"/>
                <w:sz w:val="20"/>
                <w:szCs w:val="20"/>
              </w:rPr>
              <w:t>Outcomes</w:t>
            </w:r>
          </w:p>
        </w:tc>
        <w:tc>
          <w:tcPr>
            <w:tcW w:w="380" w:type="pct"/>
            <w:shd w:val="clear" w:color="auto" w:fill="auto"/>
            <w:vAlign w:val="center"/>
          </w:tcPr>
          <w:p w14:paraId="20DDA9A4" w14:textId="77777777" w:rsidR="0042157B" w:rsidRPr="00F57968" w:rsidRDefault="0042157B" w:rsidP="0042157B">
            <w:pPr>
              <w:rPr>
                <w:rFonts w:eastAsia="Times New Roman"/>
                <w:color w:val="000000"/>
                <w:sz w:val="20"/>
                <w:szCs w:val="20"/>
              </w:rPr>
            </w:pPr>
            <w:r w:rsidRPr="00F57968">
              <w:rPr>
                <w:rFonts w:eastAsia="Times New Roman"/>
                <w:i/>
                <w:color w:val="000000"/>
                <w:sz w:val="20"/>
                <w:szCs w:val="20"/>
              </w:rPr>
              <w:t>Category</w:t>
            </w:r>
          </w:p>
        </w:tc>
        <w:tc>
          <w:tcPr>
            <w:tcW w:w="344" w:type="pct"/>
            <w:shd w:val="clear" w:color="auto" w:fill="auto"/>
            <w:vAlign w:val="center"/>
          </w:tcPr>
          <w:p w14:paraId="72C1C766" w14:textId="77777777" w:rsidR="0042157B" w:rsidRPr="00F57968" w:rsidRDefault="0042157B" w:rsidP="0042157B">
            <w:pPr>
              <w:jc w:val="center"/>
              <w:rPr>
                <w:rFonts w:eastAsia="Times New Roman"/>
                <w:color w:val="000000"/>
                <w:sz w:val="20"/>
                <w:szCs w:val="20"/>
              </w:rPr>
            </w:pPr>
            <w:r w:rsidRPr="00F57968">
              <w:rPr>
                <w:rFonts w:eastAsia="Times New Roman"/>
                <w:i/>
                <w:color w:val="000000"/>
                <w:sz w:val="20"/>
                <w:szCs w:val="20"/>
              </w:rPr>
              <w:t>Disparity</w:t>
            </w:r>
          </w:p>
        </w:tc>
        <w:tc>
          <w:tcPr>
            <w:tcW w:w="258" w:type="pct"/>
            <w:vAlign w:val="center"/>
          </w:tcPr>
          <w:p w14:paraId="0F0B978F" w14:textId="77777777" w:rsidR="0042157B" w:rsidRPr="00F57968" w:rsidRDefault="0042157B" w:rsidP="0042157B">
            <w:pPr>
              <w:jc w:val="center"/>
              <w:rPr>
                <w:rFonts w:eastAsia="Times New Roman"/>
                <w:color w:val="000000"/>
                <w:sz w:val="20"/>
                <w:szCs w:val="20"/>
              </w:rPr>
            </w:pPr>
            <w:r w:rsidRPr="00F57968">
              <w:rPr>
                <w:rFonts w:eastAsia="Times New Roman"/>
                <w:i/>
                <w:color w:val="000000"/>
                <w:sz w:val="20"/>
                <w:szCs w:val="20"/>
              </w:rPr>
              <w:t>Confi-dence</w:t>
            </w:r>
          </w:p>
        </w:tc>
      </w:tr>
      <w:tr w:rsidR="0042157B" w:rsidRPr="00F57968" w14:paraId="6B46F39E" w14:textId="77777777" w:rsidTr="0042157B">
        <w:trPr>
          <w:trHeight w:val="20"/>
          <w:jc w:val="center"/>
        </w:trPr>
        <w:tc>
          <w:tcPr>
            <w:tcW w:w="1596" w:type="pct"/>
            <w:shd w:val="clear" w:color="auto" w:fill="auto"/>
            <w:hideMark/>
          </w:tcPr>
          <w:p w14:paraId="0DBBC1C2" w14:textId="77777777" w:rsidR="0042157B" w:rsidRPr="00F57968" w:rsidRDefault="0042157B" w:rsidP="0042157B">
            <w:pPr>
              <w:rPr>
                <w:rFonts w:eastAsia="Times New Roman"/>
                <w:color w:val="000000"/>
                <w:sz w:val="20"/>
                <w:szCs w:val="20"/>
              </w:rPr>
            </w:pPr>
            <w:r w:rsidRPr="00A138C3">
              <w:rPr>
                <w:rFonts w:eastAsia="Times New Roman"/>
                <w:color w:val="000000"/>
                <w:sz w:val="20"/>
                <w:szCs w:val="20"/>
              </w:rPr>
              <w:t>Impact of race/ethnicity and gender on HCV screening and prevalence among US Veterans in Department of Veterans Affairs care</w:t>
            </w:r>
            <w:hyperlink w:anchor="_ENREF_95" w:tooltip="Backus, 2014 #4922" w:history="1">
              <w:r>
                <w:rPr>
                  <w:rFonts w:eastAsia="Times New Roman"/>
                  <w:color w:val="000000"/>
                  <w:sz w:val="20"/>
                  <w:szCs w:val="20"/>
                </w:rPr>
                <w:fldChar w:fldCharType="begin"/>
              </w:r>
              <w:r>
                <w:rPr>
                  <w:rFonts w:eastAsia="Times New Roman"/>
                  <w:color w:val="000000"/>
                  <w:sz w:val="20"/>
                  <w:szCs w:val="20"/>
                </w:rPr>
                <w:instrText xml:space="preserve"> ADDIN EN.CITE &lt;EndNote&gt;&lt;Cite ExcludeYear="1"&gt;&lt;Author&gt;Backus&lt;/Author&gt;&lt;Year&gt;2014&lt;/Year&gt;&lt;RecNum&gt;4922&lt;/RecNum&gt;&lt;DisplayText&gt;&lt;style face="superscript"&gt;95&lt;/style&gt;&lt;/DisplayText&gt;&lt;record&gt;&lt;rec-number&gt;4922&lt;/rec-number&gt;&lt;foreign-keys&gt;&lt;key app="EN" db-id="srfz5pzfd9s09aessv7x0wasvr2feta0vwr0" timestamp="1466132834"&gt;4922&lt;/key&gt;&lt;/foreign-keys&gt;&lt;ref-type name="Journal Article"&gt;17&lt;/ref-type&gt;&lt;contributors&gt;&lt;authors&gt;&lt;author&gt;Backus, L. I.&lt;/author&gt;&lt;author&gt;Belperio, P. S.&lt;/author&gt;&lt;author&gt;Loomis, T. P.&lt;/author&gt;&lt;author&gt;Mole, L. A.&lt;/author&gt;&lt;/authors&gt;&lt;/contributors&gt;&lt;titles&gt;&lt;title&gt;Impact of race/ethnicity and gender on HCV screening and prevalence among US Veterans in Department of Veterans Affairs care&lt;/title&gt;&lt;secondary-title&gt;Am J Public Health&lt;/secondary-title&gt;&lt;alt-title&gt;American Journal of Public Health&lt;/alt-title&gt;&lt;/titles&gt;&lt;periodical&gt;&lt;full-title&gt;American Journal of Public Health&lt;/full-title&gt;&lt;abbr-1&gt;Am. J. Public Health&lt;/abbr-1&gt;&lt;abbr-2&gt;Am J Public Health&lt;/abbr-2&gt;&lt;/periodical&gt;&lt;alt-periodical&gt;&lt;full-title&gt;American Journal of Public Health&lt;/full-title&gt;&lt;abbr-1&gt;Am. J. Public Health&lt;/abbr-1&gt;&lt;abbr-2&gt;Am J Public Health&lt;/abbr-2&gt;&lt;/alt-periodical&gt;&lt;pages&gt;S555-61&lt;/pages&gt;&lt;volume&gt;104&lt;/volume&gt;&lt;number&gt;Suppl 4&lt;/number&gt;&lt;dates&gt;&lt;year&gt;2014&lt;/year&gt;&lt;pub-dates&gt;&lt;date&gt;Sep&lt;/date&gt;&lt;/pub-dates&gt;&lt;/dates&gt;&lt;isbn&gt;0090-0036 (Print)&lt;/isbn&gt;&lt;urls&gt;&lt;/urls&gt;&lt;custom1&gt;KK 0610 n.110&lt;/custom1&gt;&lt;custom2&gt;KQ1&lt;/custom2&gt;&lt;custom3&gt;Women, Race-AA-Black, Race-AA-PI, Race-AI-AN, Race-Hawaiian, Race-Hispanic&lt;/custom3&gt;&lt;custom5&gt;I&lt;/custom5&gt;&lt;custom6&gt;Stephanie&lt;/custom6&gt;&lt;custom7&gt;Include&lt;/custom7&gt;&lt;electronic-resource-num&gt;10.2105/ajph.2014.302090&lt;/electronic-resource-num&gt;&lt;language&gt;eng&lt;/language&gt;&lt;modified-date&gt;Race/ethnicity; Gender&lt;/modified-date&gt;&lt;/record&gt;&lt;/Cite&gt;&lt;/EndNote&gt;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95</w:t>
              </w:r>
              <w:r>
                <w:rPr>
                  <w:rFonts w:eastAsia="Times New Roman"/>
                  <w:color w:val="000000"/>
                  <w:sz w:val="20"/>
                  <w:szCs w:val="20"/>
                </w:rPr>
                <w:fldChar w:fldCharType="end"/>
              </w:r>
            </w:hyperlink>
          </w:p>
        </w:tc>
        <w:tc>
          <w:tcPr>
            <w:tcW w:w="921" w:type="pct"/>
            <w:shd w:val="clear" w:color="auto" w:fill="auto"/>
            <w:hideMark/>
          </w:tcPr>
          <w:p w14:paraId="7704E3B3" w14:textId="77777777" w:rsidR="0042157B" w:rsidRPr="00F57968" w:rsidRDefault="0042157B" w:rsidP="0042157B">
            <w:pPr>
              <w:rPr>
                <w:rFonts w:eastAsia="Times New Roman"/>
                <w:color w:val="000000"/>
                <w:sz w:val="20"/>
                <w:szCs w:val="20"/>
              </w:rPr>
            </w:pPr>
            <w:r>
              <w:rPr>
                <w:rFonts w:eastAsia="Times New Roman"/>
                <w:color w:val="000000"/>
                <w:sz w:val="20"/>
                <w:szCs w:val="20"/>
              </w:rPr>
              <w:t>HCV</w:t>
            </w:r>
          </w:p>
        </w:tc>
        <w:tc>
          <w:tcPr>
            <w:tcW w:w="513" w:type="pct"/>
            <w:shd w:val="clear" w:color="auto" w:fill="auto"/>
            <w:hideMark/>
          </w:tcPr>
          <w:p w14:paraId="11A03B0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3630420</w:t>
            </w:r>
          </w:p>
        </w:tc>
        <w:tc>
          <w:tcPr>
            <w:tcW w:w="989" w:type="pct"/>
            <w:shd w:val="clear" w:color="auto" w:fill="auto"/>
            <w:hideMark/>
          </w:tcPr>
          <w:p w14:paraId="4B05055C"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HCV prevalence</w:t>
            </w:r>
          </w:p>
        </w:tc>
        <w:tc>
          <w:tcPr>
            <w:tcW w:w="380" w:type="pct"/>
            <w:shd w:val="clear" w:color="auto" w:fill="auto"/>
            <w:hideMark/>
          </w:tcPr>
          <w:p w14:paraId="1AAB6C65"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Health Outcomes</w:t>
            </w:r>
          </w:p>
        </w:tc>
        <w:tc>
          <w:tcPr>
            <w:tcW w:w="344" w:type="pct"/>
            <w:shd w:val="clear" w:color="auto" w:fill="auto"/>
            <w:hideMark/>
          </w:tcPr>
          <w:p w14:paraId="3D6A2D9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258" w:type="pct"/>
          </w:tcPr>
          <w:p w14:paraId="2D63DDF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44812FFA" w14:textId="77777777" w:rsidTr="0042157B">
        <w:trPr>
          <w:trHeight w:val="20"/>
          <w:jc w:val="center"/>
        </w:trPr>
        <w:tc>
          <w:tcPr>
            <w:tcW w:w="1596" w:type="pct"/>
            <w:shd w:val="clear" w:color="auto" w:fill="auto"/>
          </w:tcPr>
          <w:p w14:paraId="1BFCD8A8" w14:textId="77777777" w:rsidR="0042157B" w:rsidRPr="00F57968" w:rsidRDefault="0042157B" w:rsidP="0042157B">
            <w:pPr>
              <w:rPr>
                <w:rFonts w:eastAsia="Times New Roman"/>
                <w:color w:val="000000"/>
                <w:sz w:val="20"/>
                <w:szCs w:val="20"/>
              </w:rPr>
            </w:pPr>
            <w:r w:rsidRPr="00A138C3">
              <w:rPr>
                <w:rFonts w:eastAsia="Times New Roman"/>
                <w:color w:val="000000"/>
                <w:sz w:val="20"/>
                <w:szCs w:val="20"/>
              </w:rPr>
              <w:t>Impact of race/ethnicity and gender on HCV screening and prevalence among US Veterans in Department of Veterans Affairs care</w:t>
            </w:r>
            <w:hyperlink w:anchor="_ENREF_95" w:tooltip="Backus, 2014 #4922" w:history="1">
              <w:r>
                <w:rPr>
                  <w:rFonts w:eastAsia="Times New Roman"/>
                  <w:color w:val="000000"/>
                  <w:sz w:val="20"/>
                  <w:szCs w:val="20"/>
                </w:rPr>
                <w:fldChar w:fldCharType="begin"/>
              </w:r>
              <w:r>
                <w:rPr>
                  <w:rFonts w:eastAsia="Times New Roman"/>
                  <w:color w:val="000000"/>
                  <w:sz w:val="20"/>
                  <w:szCs w:val="20"/>
                </w:rPr>
                <w:instrText xml:space="preserve"> ADDIN EN.CITE &lt;EndNote&gt;&lt;Cite ExcludeYear="1"&gt;&lt;Author&gt;Backus&lt;/Author&gt;&lt;Year&gt;2014&lt;/Year&gt;&lt;RecNum&gt;4922&lt;/RecNum&gt;&lt;DisplayText&gt;&lt;style face="superscript"&gt;95&lt;/style&gt;&lt;/DisplayText&gt;&lt;record&gt;&lt;rec-number&gt;4922&lt;/rec-number&gt;&lt;foreign-keys&gt;&lt;key app="EN" db-id="srfz5pzfd9s09aessv7x0wasvr2feta0vwr0" timestamp="1466132834"&gt;4922&lt;/key&gt;&lt;/foreign-keys&gt;&lt;ref-type name="Journal Article"&gt;17&lt;/ref-type&gt;&lt;contributors&gt;&lt;authors&gt;&lt;author&gt;Backus, L. I.&lt;/author&gt;&lt;author&gt;Belperio, P. S.&lt;/author&gt;&lt;author&gt;Loomis, T. P.&lt;/author&gt;&lt;author&gt;Mole, L. A.&lt;/author&gt;&lt;/authors&gt;&lt;/contributors&gt;&lt;titles&gt;&lt;title&gt;Impact of race/ethnicity and gender on HCV screening and prevalence among US Veterans in Department of Veterans Affairs care&lt;/title&gt;&lt;secondary-title&gt;Am J Public Health&lt;/secondary-title&gt;&lt;alt-title&gt;American Journal of Public Health&lt;/alt-title&gt;&lt;/titles&gt;&lt;periodical&gt;&lt;full-title&gt;American Journal of Public Health&lt;/full-title&gt;&lt;abbr-1&gt;Am. J. Public Health&lt;/abbr-1&gt;&lt;abbr-2&gt;Am J Public Health&lt;/abbr-2&gt;&lt;/periodical&gt;&lt;alt-periodical&gt;&lt;full-title&gt;American Journal of Public Health&lt;/full-title&gt;&lt;abbr-1&gt;Am. J. Public Health&lt;/abbr-1&gt;&lt;abbr-2&gt;Am J Public Health&lt;/abbr-2&gt;&lt;/alt-periodical&gt;&lt;pages&gt;S555-61&lt;/pages&gt;&lt;volume&gt;104&lt;/volume&gt;&lt;number&gt;Suppl 4&lt;/number&gt;&lt;dates&gt;&lt;year&gt;2014&lt;/year&gt;&lt;pub-dates&gt;&lt;date&gt;Sep&lt;/date&gt;&lt;/pub-dates&gt;&lt;/dates&gt;&lt;isbn&gt;0090-0036 (Print)&lt;/isbn&gt;&lt;urls&gt;&lt;/urls&gt;&lt;custom1&gt;KK 0610 n.110&lt;/custom1&gt;&lt;custom2&gt;KQ1&lt;/custom2&gt;&lt;custom3&gt;Women, Race-AA-Black, Race-AA-PI, Race-AI-AN, Race-Hawaiian, Race-Hispanic&lt;/custom3&gt;&lt;custom5&gt;I&lt;/custom5&gt;&lt;custom6&gt;Stephanie&lt;/custom6&gt;&lt;custom7&gt;Include&lt;/custom7&gt;&lt;electronic-resource-num&gt;10.2105/ajph.2014.302090&lt;/electronic-resource-num&gt;&lt;language&gt;eng&lt;/language&gt;&lt;modified-date&gt;Race/ethnicity; Gender&lt;/modified-date&gt;&lt;/record&gt;&lt;/Cite&gt;&lt;/EndNote&gt;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95</w:t>
              </w:r>
              <w:r>
                <w:rPr>
                  <w:rFonts w:eastAsia="Times New Roman"/>
                  <w:color w:val="000000"/>
                  <w:sz w:val="20"/>
                  <w:szCs w:val="20"/>
                </w:rPr>
                <w:fldChar w:fldCharType="end"/>
              </w:r>
            </w:hyperlink>
          </w:p>
        </w:tc>
        <w:tc>
          <w:tcPr>
            <w:tcW w:w="921" w:type="pct"/>
            <w:shd w:val="clear" w:color="auto" w:fill="auto"/>
          </w:tcPr>
          <w:p w14:paraId="4E105A01" w14:textId="77777777" w:rsidR="0042157B" w:rsidRPr="00F57968" w:rsidRDefault="0042157B" w:rsidP="0042157B">
            <w:pPr>
              <w:rPr>
                <w:rFonts w:eastAsia="Times New Roman"/>
                <w:color w:val="000000"/>
                <w:sz w:val="20"/>
                <w:szCs w:val="20"/>
              </w:rPr>
            </w:pPr>
            <w:r>
              <w:rPr>
                <w:rFonts w:eastAsia="Times New Roman"/>
                <w:color w:val="000000"/>
                <w:sz w:val="20"/>
                <w:szCs w:val="20"/>
              </w:rPr>
              <w:t>HCV</w:t>
            </w:r>
          </w:p>
        </w:tc>
        <w:tc>
          <w:tcPr>
            <w:tcW w:w="513" w:type="pct"/>
            <w:shd w:val="clear" w:color="auto" w:fill="auto"/>
          </w:tcPr>
          <w:p w14:paraId="6459C24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3630420</w:t>
            </w:r>
          </w:p>
        </w:tc>
        <w:tc>
          <w:tcPr>
            <w:tcW w:w="989" w:type="pct"/>
            <w:shd w:val="clear" w:color="auto" w:fill="auto"/>
          </w:tcPr>
          <w:p w14:paraId="62804AC1"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HCV Screening rates</w:t>
            </w:r>
          </w:p>
        </w:tc>
        <w:tc>
          <w:tcPr>
            <w:tcW w:w="380" w:type="pct"/>
            <w:shd w:val="clear" w:color="auto" w:fill="auto"/>
            <w:hideMark/>
          </w:tcPr>
          <w:p w14:paraId="6EC0CA31"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Quality</w:t>
            </w:r>
          </w:p>
        </w:tc>
        <w:tc>
          <w:tcPr>
            <w:tcW w:w="344" w:type="pct"/>
            <w:shd w:val="clear" w:color="auto" w:fill="auto"/>
            <w:hideMark/>
          </w:tcPr>
          <w:p w14:paraId="7519B23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258" w:type="pct"/>
          </w:tcPr>
          <w:p w14:paraId="75D6978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11C3BECF" w14:textId="77777777" w:rsidTr="0042157B">
        <w:trPr>
          <w:trHeight w:val="20"/>
          <w:jc w:val="center"/>
        </w:trPr>
        <w:tc>
          <w:tcPr>
            <w:tcW w:w="1596" w:type="pct"/>
            <w:shd w:val="clear" w:color="auto" w:fill="auto"/>
            <w:hideMark/>
          </w:tcPr>
          <w:p w14:paraId="2B1A5A5F"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Are there racial/ethnic disparities in VA PTSD treatment retention?</w:t>
            </w:r>
            <w:hyperlink w:anchor="_ENREF_121" w:tooltip="Spoont, 2015 #5042"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&lt;EndNote&gt;&lt;Cite&gt;&lt;Author&gt;Spoont&lt;/Author&gt;&lt;Year&gt;2015&lt;/Year&gt;&lt;RecNum&gt;5042&lt;/RecNum&gt;&lt;DisplayText&gt;&lt;style face="superscript"&gt;121&lt;/style&gt;&lt;/DisplayText&gt;&lt;record&gt;&lt;rec-number&gt;5042&lt;/rec-number&gt;&lt;foreign-keys&gt;&lt;key app="EN" db-id="srfz5pzfd9s09aessv7x0wasvr2feta0vwr0" timestamp="1467070256"&gt;5042&lt;/key&gt;&lt;/foreign-keys&gt;&lt;ref-type name="Journal Article"&gt;17&lt;/ref-type&gt;&lt;contributors&gt;&lt;authors&gt;&lt;author&gt;Spoont, Michele R&lt;/author&gt;&lt;author&gt;Nelson, David B&lt;/author&gt;&lt;author&gt;Murdoch, Maureen&lt;/author&gt;&lt;author&gt;Sayer, Nina A&lt;/author&gt;&lt;author&gt;Nugent, Sean&lt;/author&gt;&lt;author&gt;Rector, Thomas&lt;/author&gt;&lt;author&gt;Westermeyer, Joseph&lt;/author&gt;&lt;/authors&gt;&lt;/contributors&gt;&lt;titles&gt;&lt;title&gt;Are there racial/ethnic disparities in VA PTSD treatment retention?&lt;/title&gt;&lt;secondary-title&gt;Depression and anxiety&lt;/secondary-title&gt;&lt;/titles&gt;&lt;periodical&gt;&lt;full-title&gt;Depression and Anxiety&lt;/full-title&gt;&lt;abbr-1&gt;Depress. Anxiety&lt;/abbr-1&gt;&lt;abbr-2&gt;Depress Anxiety&lt;/abbr-2&gt;&lt;abbr-3&gt;Depression &amp;amp; Anxiety&lt;/abbr-3&gt;&lt;/periodical&gt;&lt;pages&gt;415-425&lt;/pages&gt;&lt;volume&gt;32&lt;/volume&gt;&lt;number&gt;6&lt;/number&gt;&lt;dates&gt;&lt;year&gt;2015&lt;/year&gt;&lt;/dates&gt;&lt;isbn&gt;1520-6394&lt;/isbn&gt;&lt;urls&gt;&lt;/urls&gt;&lt;custom2&gt;KQ1&lt;/custom2&gt;&lt;custom3&gt;Age, SES, Women, Race-AA-Black, Race-AA-PI, Race-AI-AN, Race-Hawaiian, Race-Hispanic&lt;/custom3&gt;&lt;custom5&gt;VA Kim SS - Karli to review&lt;/custom5&gt;&lt;custom6&gt;Karli&lt;/custom6&gt;&lt;custom7&gt;Include&lt;/custom7&gt;&lt;/record&gt;&lt;/Cite&gt;&lt;/EndNote&gt;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121</w:t>
              </w:r>
              <w:r>
                <w:rPr>
                  <w:rFonts w:eastAsia="Times New Roman"/>
                  <w:color w:val="000000"/>
                  <w:sz w:val="20"/>
                  <w:szCs w:val="20"/>
                </w:rPr>
                <w:fldChar w:fldCharType="end"/>
              </w:r>
            </w:hyperlink>
          </w:p>
        </w:tc>
        <w:tc>
          <w:tcPr>
            <w:tcW w:w="921" w:type="pct"/>
            <w:shd w:val="clear" w:color="auto" w:fill="auto"/>
            <w:hideMark/>
          </w:tcPr>
          <w:p w14:paraId="2D09AC1B"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Mental health (PTSD)</w:t>
            </w:r>
          </w:p>
        </w:tc>
        <w:tc>
          <w:tcPr>
            <w:tcW w:w="513" w:type="pct"/>
            <w:shd w:val="clear" w:color="auto" w:fill="auto"/>
            <w:hideMark/>
          </w:tcPr>
          <w:p w14:paraId="671C471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6788</w:t>
            </w:r>
          </w:p>
        </w:tc>
        <w:tc>
          <w:tcPr>
            <w:tcW w:w="989" w:type="pct"/>
            <w:shd w:val="clear" w:color="auto" w:fill="auto"/>
            <w:hideMark/>
          </w:tcPr>
          <w:p w14:paraId="42E15CC2"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PTSD treatment retention</w:t>
            </w:r>
          </w:p>
        </w:tc>
        <w:tc>
          <w:tcPr>
            <w:tcW w:w="380" w:type="pct"/>
            <w:shd w:val="clear" w:color="auto" w:fill="auto"/>
            <w:hideMark/>
          </w:tcPr>
          <w:p w14:paraId="5AB058EA"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Quality</w:t>
            </w:r>
          </w:p>
        </w:tc>
        <w:tc>
          <w:tcPr>
            <w:tcW w:w="344" w:type="pct"/>
            <w:shd w:val="clear" w:color="auto" w:fill="auto"/>
            <w:hideMark/>
          </w:tcPr>
          <w:p w14:paraId="3A4FEC1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258" w:type="pct"/>
          </w:tcPr>
          <w:p w14:paraId="2720009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413F1499" w14:textId="77777777" w:rsidTr="0042157B">
        <w:trPr>
          <w:trHeight w:val="20"/>
          <w:jc w:val="center"/>
        </w:trPr>
        <w:tc>
          <w:tcPr>
            <w:tcW w:w="1596" w:type="pct"/>
            <w:shd w:val="clear" w:color="auto" w:fill="auto"/>
            <w:hideMark/>
          </w:tcPr>
          <w:p w14:paraId="1D7BBAC8"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Race and ethnicity as factors in mental health service use among veterans with PTSD</w:t>
            </w:r>
            <w:hyperlink w:anchor="_ENREF_123" w:tooltip="Spoont, 2009 #1095" w:history="1">
              <w:r>
                <w:rPr>
                  <w:rFonts w:eastAsia="Times New Roman"/>
                  <w:color w:val="000000"/>
                  <w:sz w:val="20"/>
                  <w:szCs w:val="20"/>
                </w:rPr>
                <w:fldChar w:fldCharType="begin">
                  <w:fldData xml:space="preserve">PEVuZE5vdGU+PENpdGU+PEF1dGhvcj5TcG9vbnQ8L0F1dGhvcj48WWVhcj4yMDA5PC9ZZWFyPjxS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PEVuZE5vdGU+PENpdGU+PEF1dGhvcj5TcG9vbnQ8L0F1dGhvcj48WWVhcj4yMDA5PC9ZZWFyPjxS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123</w:t>
              </w:r>
              <w:r>
                <w:rPr>
                  <w:rFonts w:eastAsia="Times New Roman"/>
                  <w:color w:val="000000"/>
                  <w:sz w:val="20"/>
                  <w:szCs w:val="20"/>
                </w:rPr>
                <w:fldChar w:fldCharType="end"/>
              </w:r>
            </w:hyperlink>
          </w:p>
        </w:tc>
        <w:tc>
          <w:tcPr>
            <w:tcW w:w="921" w:type="pct"/>
            <w:shd w:val="clear" w:color="auto" w:fill="auto"/>
            <w:hideMark/>
          </w:tcPr>
          <w:p w14:paraId="2EB94B3F"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Mental health (PTSD)</w:t>
            </w:r>
          </w:p>
        </w:tc>
        <w:tc>
          <w:tcPr>
            <w:tcW w:w="513" w:type="pct"/>
            <w:shd w:val="clear" w:color="auto" w:fill="auto"/>
            <w:hideMark/>
          </w:tcPr>
          <w:p w14:paraId="1588796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20284</w:t>
            </w:r>
          </w:p>
        </w:tc>
        <w:tc>
          <w:tcPr>
            <w:tcW w:w="989" w:type="pct"/>
            <w:shd w:val="clear" w:color="auto" w:fill="auto"/>
            <w:hideMark/>
          </w:tcPr>
          <w:p w14:paraId="2FA5D270"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Mental health care receipt (psychotropic prescription, AD prescription, counseling)</w:t>
            </w:r>
          </w:p>
        </w:tc>
        <w:tc>
          <w:tcPr>
            <w:tcW w:w="380" w:type="pct"/>
            <w:shd w:val="clear" w:color="auto" w:fill="auto"/>
            <w:hideMark/>
          </w:tcPr>
          <w:p w14:paraId="0786D5C1"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Utilization</w:t>
            </w:r>
          </w:p>
        </w:tc>
        <w:tc>
          <w:tcPr>
            <w:tcW w:w="344" w:type="pct"/>
            <w:shd w:val="clear" w:color="auto" w:fill="auto"/>
            <w:hideMark/>
          </w:tcPr>
          <w:p w14:paraId="5AC2F00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258" w:type="pct"/>
          </w:tcPr>
          <w:p w14:paraId="037F2F1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2A22DEEF" w14:textId="77777777" w:rsidTr="0042157B">
        <w:trPr>
          <w:trHeight w:val="20"/>
          <w:jc w:val="center"/>
        </w:trPr>
        <w:tc>
          <w:tcPr>
            <w:tcW w:w="1596" w:type="pct"/>
            <w:shd w:val="clear" w:color="auto" w:fill="auto"/>
            <w:hideMark/>
          </w:tcPr>
          <w:p w14:paraId="2C05F9BD" w14:textId="77777777" w:rsidR="0042157B" w:rsidRPr="00F57968" w:rsidRDefault="0042157B" w:rsidP="0042157B">
            <w:pPr>
              <w:rPr>
                <w:rFonts w:eastAsia="Times New Roman"/>
                <w:color w:val="000000"/>
                <w:sz w:val="20"/>
                <w:szCs w:val="20"/>
              </w:rPr>
            </w:pPr>
            <w:r w:rsidRPr="00C80996">
              <w:rPr>
                <w:rFonts w:eastAsia="Times New Roman"/>
                <w:color w:val="000000"/>
                <w:sz w:val="20"/>
                <w:szCs w:val="20"/>
              </w:rPr>
              <w:t>Impact of rural residence on survival of male veterans affairs patients after age 65</w:t>
            </w:r>
            <w:hyperlink w:anchor="_ENREF_133" w:tooltip="Mackenzie, 2010 #1671" w:history="1">
              <w:r>
                <w:rPr>
                  <w:rFonts w:eastAsia="Times New Roman"/>
                  <w:color w:val="000000"/>
                  <w:sz w:val="20"/>
                  <w:szCs w:val="20"/>
                </w:rPr>
                <w:fldChar w:fldCharType="begin">
                  <w:fldData xml:space="preserve">PEVuZE5vdGU+PENpdGU+PEF1dGhvcj5NYWNrZW56aWU8L0F1dGhvcj48WWVhcj4yMDEwPC9ZZWFy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PEVuZE5vdGU+PENpdGU+PEF1dGhvcj5NYWNrZW56aWU8L0F1dGhvcj48WWVhcj4yMDEwPC9ZZWFy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133</w:t>
              </w:r>
              <w:r>
                <w:rPr>
                  <w:rFonts w:eastAsia="Times New Roman"/>
                  <w:color w:val="000000"/>
                  <w:sz w:val="20"/>
                  <w:szCs w:val="20"/>
                </w:rPr>
                <w:fldChar w:fldCharType="end"/>
              </w:r>
            </w:hyperlink>
          </w:p>
        </w:tc>
        <w:tc>
          <w:tcPr>
            <w:tcW w:w="921" w:type="pct"/>
            <w:shd w:val="clear" w:color="auto" w:fill="auto"/>
            <w:hideMark/>
          </w:tcPr>
          <w:p w14:paraId="7C4A9E6C"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Mortality (65+)</w:t>
            </w:r>
          </w:p>
        </w:tc>
        <w:tc>
          <w:tcPr>
            <w:tcW w:w="513" w:type="pct"/>
            <w:shd w:val="clear" w:color="auto" w:fill="auto"/>
            <w:hideMark/>
          </w:tcPr>
          <w:p w14:paraId="55ACA27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372463</w:t>
            </w:r>
          </w:p>
        </w:tc>
        <w:tc>
          <w:tcPr>
            <w:tcW w:w="989" w:type="pct"/>
            <w:shd w:val="clear" w:color="auto" w:fill="auto"/>
            <w:hideMark/>
          </w:tcPr>
          <w:p w14:paraId="5AE1E4EE"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Mortality</w:t>
            </w:r>
          </w:p>
        </w:tc>
        <w:tc>
          <w:tcPr>
            <w:tcW w:w="380" w:type="pct"/>
            <w:shd w:val="clear" w:color="auto" w:fill="auto"/>
            <w:hideMark/>
          </w:tcPr>
          <w:p w14:paraId="27186AA9"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Health Outcomes</w:t>
            </w:r>
          </w:p>
        </w:tc>
        <w:tc>
          <w:tcPr>
            <w:tcW w:w="344" w:type="pct"/>
            <w:shd w:val="clear" w:color="auto" w:fill="auto"/>
            <w:hideMark/>
          </w:tcPr>
          <w:p w14:paraId="6EC093F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258" w:type="pct"/>
          </w:tcPr>
          <w:p w14:paraId="6CF9118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4CB15291" w14:textId="77777777" w:rsidTr="0042157B">
        <w:trPr>
          <w:trHeight w:val="629"/>
          <w:jc w:val="center"/>
        </w:trPr>
        <w:tc>
          <w:tcPr>
            <w:tcW w:w="1596" w:type="pct"/>
            <w:shd w:val="clear" w:color="auto" w:fill="auto"/>
            <w:hideMark/>
          </w:tcPr>
          <w:p w14:paraId="16CF3DC9" w14:textId="77777777" w:rsidR="0042157B" w:rsidRPr="00F57968" w:rsidRDefault="0042157B" w:rsidP="0042157B">
            <w:pPr>
              <w:rPr>
                <w:rFonts w:eastAsia="Times New Roman"/>
                <w:color w:val="000000"/>
                <w:sz w:val="20"/>
                <w:szCs w:val="20"/>
              </w:rPr>
            </w:pPr>
            <w:r w:rsidRPr="00F57968">
              <w:rPr>
                <w:rFonts w:eastAsia="Times New Roman"/>
                <w:sz w:val="20"/>
                <w:szCs w:val="20"/>
              </w:rPr>
              <w:t>Posttraumatic stress disorder and ris</w:t>
            </w:r>
            <w:r>
              <w:rPr>
                <w:rFonts w:eastAsia="Times New Roman"/>
                <w:sz w:val="20"/>
                <w:szCs w:val="20"/>
              </w:rPr>
              <w:t>k of spontaneous preterm birth</w:t>
            </w:r>
            <w:hyperlink w:anchor="_ENREF_181" w:tooltip="Shaw, 2014 #5201" w:history="1">
              <w:r>
                <w:rPr>
                  <w:sz w:val="20"/>
                  <w:szCs w:val="20"/>
                </w:rPr>
                <w:fldChar w:fldCharType="begin"/>
              </w:r>
              <w:r>
                <w:rPr>
                  <w:sz w:val="20"/>
                  <w:szCs w:val="20"/>
                </w:rPr>
                <w:instrText xml:space="preserve"> ADDIN EN.CITE &lt;EndNote&gt;&lt;Cite&gt;&lt;Author&gt;Shaw&lt;/Author&gt;&lt;Year&gt;2014&lt;/Year&gt;&lt;RecNum&gt;5201&lt;/RecNum&gt;&lt;DisplayText&gt;&lt;style face="superscript"&gt;181&lt;/style&gt;&lt;/DisplayText&gt;&lt;record&gt;&lt;rec-number&gt;5201&lt;/rec-number&gt;&lt;foreign-keys&gt;&lt;key app="EN" db-id="srfz5pzfd9s09aessv7x0wasvr2feta0vwr0" timestamp="1471381278"&gt;5201&lt;/key&gt;&lt;/foreign-keys&gt;&lt;ref-type name="Journal Article"&gt;17&lt;/ref-type&gt;&lt;contributors&gt;&lt;authors&gt;&lt;author&gt;Shaw, JG,&lt;/author&gt;&lt;author&gt;Asch, SM, &lt;/author&gt;&lt;author&gt;Kimerling, R, &lt;/author&gt;&lt;author&gt;Frayne, SM, &lt;/author&gt;&lt;author&gt;Shaw, KA, &lt;/author&gt;&lt;author&gt;Phibbs, CS.&lt;/author&gt;&lt;/authors&gt;&lt;/contributors&gt;&lt;titles&gt;&lt;title&gt;Posttraumatic stress disorder and risk of spontaneous preterm birth&lt;/title&gt;&lt;secondary-title&gt;Obstet Gynecol&lt;/secondary-title&gt;&lt;/titles&gt;&lt;periodical&gt;&lt;full-title&gt;Obstetrics and Gynecology&lt;/full-title&gt;&lt;abbr-1&gt;Obstet. Gynecol.&lt;/abbr-1&gt;&lt;abbr-2&gt;Obstet Gynecol&lt;/abbr-2&gt;&lt;abbr-3&gt;Obstetrics &amp;amp; Gynecology&lt;/abbr-3&gt;&lt;/periodical&gt;&lt;pages&gt;1111-9&lt;/pages&gt;&lt;volume&gt;124&lt;/volume&gt;&lt;number&gt;6&lt;/number&gt;&lt;dates&gt;&lt;year&gt;2014&lt;/year&gt;&lt;/dates&gt;&lt;urls&gt;&lt;/urls&gt;&lt;custom1&gt;Pearled from Kim SS&lt;/custom1&gt;&lt;custom2&gt;KQ1&lt;/custom2&gt;&lt;custom3&gt;Age, Mental health, Race-AA-Black, Race-AA-PI, Race-AI-AN, Race-Hawaiian&lt;/custom3&gt;&lt;custom5&gt;VA Kim SS&lt;/custom5&gt;&lt;custom6&gt;Karli&lt;/custom6&gt;&lt;custom7&gt;Include&lt;/custom7&gt;&lt;/record&gt;&lt;/Cite&gt;&lt;/EndNote&gt;</w:instrText>
              </w:r>
              <w:r>
                <w:rPr>
                  <w:sz w:val="20"/>
                  <w:szCs w:val="20"/>
                </w:rPr>
                <w:fldChar w:fldCharType="separate"/>
              </w:r>
              <w:r w:rsidRPr="00C93CAF">
                <w:rPr>
                  <w:noProof/>
                  <w:sz w:val="20"/>
                  <w:szCs w:val="20"/>
                  <w:vertAlign w:val="superscript"/>
                </w:rPr>
                <w:t>181</w:t>
              </w:r>
              <w:r>
                <w:rPr>
                  <w:sz w:val="20"/>
                  <w:szCs w:val="20"/>
                </w:rPr>
                <w:fldChar w:fldCharType="end"/>
              </w:r>
            </w:hyperlink>
          </w:p>
        </w:tc>
        <w:tc>
          <w:tcPr>
            <w:tcW w:w="921" w:type="pct"/>
            <w:shd w:val="clear" w:color="auto" w:fill="auto"/>
            <w:hideMark/>
          </w:tcPr>
          <w:p w14:paraId="2781FC06"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Women’s health (preterm birth), Mental health (PTSD)</w:t>
            </w:r>
          </w:p>
        </w:tc>
        <w:tc>
          <w:tcPr>
            <w:tcW w:w="513" w:type="pct"/>
            <w:shd w:val="clear" w:color="auto" w:fill="auto"/>
            <w:hideMark/>
          </w:tcPr>
          <w:p w14:paraId="40AE27E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16334</w:t>
            </w:r>
          </w:p>
        </w:tc>
        <w:tc>
          <w:tcPr>
            <w:tcW w:w="989" w:type="pct"/>
            <w:shd w:val="clear" w:color="auto" w:fill="auto"/>
            <w:hideMark/>
          </w:tcPr>
          <w:p w14:paraId="743DABD2"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Spontaneous preterm birth</w:t>
            </w:r>
          </w:p>
        </w:tc>
        <w:tc>
          <w:tcPr>
            <w:tcW w:w="380" w:type="pct"/>
            <w:shd w:val="clear" w:color="auto" w:fill="auto"/>
            <w:hideMark/>
          </w:tcPr>
          <w:p w14:paraId="7CF58E7F"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Health Outcomes</w:t>
            </w:r>
          </w:p>
        </w:tc>
        <w:tc>
          <w:tcPr>
            <w:tcW w:w="344" w:type="pct"/>
            <w:shd w:val="clear" w:color="auto" w:fill="auto"/>
            <w:hideMark/>
          </w:tcPr>
          <w:p w14:paraId="73689E0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258" w:type="pct"/>
          </w:tcPr>
          <w:p w14:paraId="0F83C1D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bl>
    <w:p w14:paraId="1D06D452" w14:textId="77777777" w:rsidR="0043752A" w:rsidRDefault="0043752A">
      <w:pPr>
        <w:spacing w:after="200" w:line="276" w:lineRule="auto"/>
        <w:rPr>
          <w:rFonts w:eastAsia="MS Mincho"/>
          <w:b/>
        </w:rPr>
      </w:pPr>
      <w:r>
        <w:rPr>
          <w:rFonts w:eastAsia="MS Mincho"/>
          <w:b/>
        </w:rPr>
        <w:br w:type="page"/>
      </w:r>
    </w:p>
    <w:p w14:paraId="2A0C18B8" w14:textId="30F05A64" w:rsidR="0043752A" w:rsidRDefault="0043752A" w:rsidP="00766FFA">
      <w:pPr>
        <w:contextualSpacing/>
        <w:jc w:val="center"/>
        <w:outlineLvl w:val="0"/>
        <w:rPr>
          <w:rFonts w:eastAsia="MS Mincho"/>
          <w:b/>
        </w:rPr>
      </w:pPr>
      <w:bookmarkStart w:id="390" w:name="_Toc468294661"/>
      <w:r w:rsidRPr="007F74F0">
        <w:rPr>
          <w:rFonts w:eastAsia="MS Mincho"/>
          <w:b/>
        </w:rPr>
        <w:t>Supplemental Digital Content 2</w:t>
      </w:r>
      <w:r>
        <w:rPr>
          <w:rFonts w:eastAsia="MS Mincho"/>
          <w:b/>
        </w:rPr>
        <w:t>2.</w:t>
      </w:r>
      <w:r w:rsidR="00D72621">
        <w:rPr>
          <w:rFonts w:eastAsia="MS Mincho"/>
          <w:b/>
        </w:rPr>
        <w:t xml:space="preserve"> Table: </w:t>
      </w:r>
      <w:r w:rsidR="00D72621" w:rsidRPr="00D72621">
        <w:rPr>
          <w:rFonts w:eastAsia="MS Mincho"/>
          <w:b/>
        </w:rPr>
        <w:t>Health Disparities among Women in the VHA</w:t>
      </w:r>
      <w:bookmarkEnd w:id="390"/>
    </w:p>
    <w:p w14:paraId="4C2D20B2" w14:textId="77777777" w:rsidR="0042157B" w:rsidRDefault="0042157B" w:rsidP="0042157B">
      <w:pPr>
        <w:rPr>
          <w:rFonts w:eastAsia="MS Mincho"/>
          <w:b/>
        </w:rPr>
      </w:pPr>
    </w:p>
    <w:tbl>
      <w:tblPr>
        <w:tblW w:w="14567"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235"/>
        <w:gridCol w:w="1890"/>
        <w:gridCol w:w="961"/>
        <w:gridCol w:w="4709"/>
        <w:gridCol w:w="1072"/>
        <w:gridCol w:w="972"/>
        <w:gridCol w:w="728"/>
      </w:tblGrid>
      <w:tr w:rsidR="0042157B" w:rsidRPr="00F57968" w14:paraId="595636B8" w14:textId="77777777" w:rsidTr="0042157B">
        <w:trPr>
          <w:trHeight w:val="315"/>
          <w:tblHeader/>
          <w:jc w:val="center"/>
        </w:trPr>
        <w:tc>
          <w:tcPr>
            <w:tcW w:w="4235" w:type="dxa"/>
            <w:shd w:val="clear" w:color="auto" w:fill="auto"/>
            <w:noWrap/>
            <w:vAlign w:val="center"/>
          </w:tcPr>
          <w:p w14:paraId="0659A443" w14:textId="77777777" w:rsidR="0042157B" w:rsidRPr="00F57968" w:rsidRDefault="0042157B" w:rsidP="0042157B">
            <w:pPr>
              <w:rPr>
                <w:rFonts w:eastAsia="Times New Roman"/>
                <w:color w:val="000000"/>
                <w:sz w:val="20"/>
                <w:szCs w:val="20"/>
              </w:rPr>
            </w:pPr>
            <w:r w:rsidRPr="00F57968">
              <w:rPr>
                <w:rFonts w:eastAsia="Times New Roman"/>
                <w:i/>
                <w:color w:val="000000"/>
                <w:sz w:val="20"/>
                <w:szCs w:val="20"/>
              </w:rPr>
              <w:t>Title</w:t>
            </w:r>
          </w:p>
        </w:tc>
        <w:tc>
          <w:tcPr>
            <w:tcW w:w="1890" w:type="dxa"/>
            <w:shd w:val="clear" w:color="auto" w:fill="auto"/>
            <w:noWrap/>
            <w:vAlign w:val="center"/>
          </w:tcPr>
          <w:p w14:paraId="37FF5843" w14:textId="77777777" w:rsidR="0042157B" w:rsidRPr="00F57968" w:rsidRDefault="0042157B" w:rsidP="0042157B">
            <w:pPr>
              <w:rPr>
                <w:rFonts w:eastAsia="Times New Roman"/>
                <w:color w:val="000000"/>
                <w:sz w:val="20"/>
                <w:szCs w:val="20"/>
              </w:rPr>
            </w:pPr>
            <w:r w:rsidRPr="00F57968">
              <w:rPr>
                <w:rFonts w:eastAsia="Times New Roman"/>
                <w:i/>
                <w:color w:val="000000"/>
                <w:sz w:val="20"/>
                <w:szCs w:val="20"/>
              </w:rPr>
              <w:t>Clinical area</w:t>
            </w:r>
          </w:p>
        </w:tc>
        <w:tc>
          <w:tcPr>
            <w:tcW w:w="961" w:type="dxa"/>
            <w:shd w:val="clear" w:color="auto" w:fill="auto"/>
            <w:noWrap/>
            <w:vAlign w:val="center"/>
          </w:tcPr>
          <w:p w14:paraId="59E9C579" w14:textId="77777777" w:rsidR="0042157B" w:rsidRPr="00F57968" w:rsidRDefault="0042157B" w:rsidP="0042157B">
            <w:pPr>
              <w:jc w:val="center"/>
              <w:rPr>
                <w:rFonts w:eastAsia="Times New Roman"/>
                <w:color w:val="000000"/>
                <w:sz w:val="20"/>
                <w:szCs w:val="20"/>
              </w:rPr>
            </w:pPr>
            <w:r w:rsidRPr="00F57968">
              <w:rPr>
                <w:rFonts w:eastAsia="Times New Roman"/>
                <w:i/>
                <w:color w:val="000000"/>
                <w:sz w:val="20"/>
                <w:szCs w:val="20"/>
              </w:rPr>
              <w:t>Total N</w:t>
            </w:r>
          </w:p>
        </w:tc>
        <w:tc>
          <w:tcPr>
            <w:tcW w:w="4709" w:type="dxa"/>
            <w:shd w:val="clear" w:color="auto" w:fill="auto"/>
            <w:noWrap/>
            <w:vAlign w:val="center"/>
          </w:tcPr>
          <w:p w14:paraId="7849A991" w14:textId="77777777" w:rsidR="0042157B" w:rsidRPr="00F57968" w:rsidRDefault="0042157B" w:rsidP="0042157B">
            <w:pPr>
              <w:rPr>
                <w:rFonts w:eastAsia="Times New Roman"/>
                <w:color w:val="000000"/>
                <w:sz w:val="20"/>
                <w:szCs w:val="20"/>
              </w:rPr>
            </w:pPr>
            <w:r w:rsidRPr="00F57968">
              <w:rPr>
                <w:rFonts w:eastAsia="Times New Roman"/>
                <w:i/>
                <w:color w:val="000000"/>
                <w:sz w:val="20"/>
                <w:szCs w:val="20"/>
              </w:rPr>
              <w:t>Outcomes</w:t>
            </w:r>
          </w:p>
        </w:tc>
        <w:tc>
          <w:tcPr>
            <w:tcW w:w="1072" w:type="dxa"/>
            <w:shd w:val="clear" w:color="auto" w:fill="auto"/>
            <w:noWrap/>
            <w:vAlign w:val="center"/>
          </w:tcPr>
          <w:p w14:paraId="3CFB0E1F" w14:textId="77777777" w:rsidR="0042157B" w:rsidRPr="00F57968" w:rsidRDefault="0042157B" w:rsidP="0042157B">
            <w:pPr>
              <w:jc w:val="center"/>
              <w:rPr>
                <w:rFonts w:eastAsia="Times New Roman"/>
                <w:color w:val="000000"/>
                <w:sz w:val="20"/>
                <w:szCs w:val="20"/>
              </w:rPr>
            </w:pPr>
            <w:r w:rsidRPr="00F57968">
              <w:rPr>
                <w:rFonts w:eastAsia="Times New Roman"/>
                <w:i/>
                <w:color w:val="000000"/>
                <w:sz w:val="20"/>
                <w:szCs w:val="20"/>
              </w:rPr>
              <w:t>Category</w:t>
            </w:r>
          </w:p>
        </w:tc>
        <w:tc>
          <w:tcPr>
            <w:tcW w:w="972" w:type="dxa"/>
            <w:shd w:val="clear" w:color="auto" w:fill="auto"/>
            <w:noWrap/>
            <w:vAlign w:val="center"/>
          </w:tcPr>
          <w:p w14:paraId="06598B37" w14:textId="77777777" w:rsidR="0042157B" w:rsidRPr="00F57968" w:rsidRDefault="0042157B" w:rsidP="0042157B">
            <w:pPr>
              <w:jc w:val="center"/>
              <w:rPr>
                <w:rFonts w:eastAsia="Times New Roman"/>
                <w:color w:val="000000"/>
                <w:sz w:val="20"/>
                <w:szCs w:val="20"/>
              </w:rPr>
            </w:pPr>
            <w:r w:rsidRPr="00F57968">
              <w:rPr>
                <w:rFonts w:eastAsia="Times New Roman"/>
                <w:i/>
                <w:color w:val="000000"/>
                <w:sz w:val="20"/>
                <w:szCs w:val="20"/>
              </w:rPr>
              <w:t>Disparity</w:t>
            </w:r>
          </w:p>
        </w:tc>
        <w:tc>
          <w:tcPr>
            <w:tcW w:w="728" w:type="dxa"/>
            <w:shd w:val="clear" w:color="auto" w:fill="auto"/>
            <w:noWrap/>
            <w:vAlign w:val="center"/>
          </w:tcPr>
          <w:p w14:paraId="343E6930" w14:textId="77777777" w:rsidR="0042157B" w:rsidRPr="00F57968" w:rsidRDefault="0042157B" w:rsidP="0042157B">
            <w:pPr>
              <w:jc w:val="center"/>
              <w:rPr>
                <w:rFonts w:eastAsia="Times New Roman"/>
                <w:color w:val="000000"/>
                <w:sz w:val="20"/>
                <w:szCs w:val="20"/>
              </w:rPr>
            </w:pPr>
            <w:r w:rsidRPr="00F57968">
              <w:rPr>
                <w:rFonts w:eastAsia="Times New Roman"/>
                <w:i/>
                <w:color w:val="000000"/>
                <w:sz w:val="20"/>
                <w:szCs w:val="20"/>
              </w:rPr>
              <w:t>Confi-dence</w:t>
            </w:r>
          </w:p>
        </w:tc>
      </w:tr>
      <w:tr w:rsidR="0042157B" w:rsidRPr="00F57968" w14:paraId="66DF3BD6" w14:textId="77777777" w:rsidTr="0042157B">
        <w:trPr>
          <w:trHeight w:val="315"/>
          <w:jc w:val="center"/>
        </w:trPr>
        <w:tc>
          <w:tcPr>
            <w:tcW w:w="4235" w:type="dxa"/>
            <w:shd w:val="clear" w:color="auto" w:fill="auto"/>
            <w:noWrap/>
            <w:hideMark/>
          </w:tcPr>
          <w:p w14:paraId="5B7E1A57" w14:textId="77777777" w:rsidR="0042157B" w:rsidRPr="00F57968" w:rsidRDefault="0042157B" w:rsidP="0042157B">
            <w:pPr>
              <w:rPr>
                <w:sz w:val="20"/>
                <w:szCs w:val="20"/>
              </w:rPr>
            </w:pPr>
            <w:r>
              <w:rPr>
                <w:rFonts w:eastAsia="Times New Roman"/>
                <w:noProof/>
                <w:color w:val="000000"/>
                <w:sz w:val="20"/>
                <w:szCs w:val="20"/>
              </w:rPr>
              <w:t>Are gender differences in colorectal cancer screening rates due to differences in self-reporting?</w:t>
            </w:r>
            <w:hyperlink w:anchor="_ENREF_190" w:tooltip="Griffin, 2009 #2153" w:history="1">
              <w:r>
                <w:rPr>
                  <w:rFonts w:eastAsia="Times New Roman"/>
                  <w:color w:val="000000"/>
                  <w:sz w:val="20"/>
                  <w:szCs w:val="20"/>
                </w:rPr>
                <w:fldChar w:fldCharType="begin">
                  <w:fldData xml:space="preserve">PEVuZE5vdGU+PENpdGU+PEF1dGhvcj5HcmlmZmluPC9BdXRob3I+PFllYXI+MjAwOTwvWWVhcj48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PEVuZE5vdGU+PENpdGU+PEF1dGhvcj5HcmlmZmluPC9BdXRob3I+PFllYXI+MjAwOTwvWWVhcj48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190</w:t>
              </w:r>
              <w:r>
                <w:rPr>
                  <w:rFonts w:eastAsia="Times New Roman"/>
                  <w:color w:val="000000"/>
                  <w:sz w:val="20"/>
                  <w:szCs w:val="20"/>
                </w:rPr>
                <w:fldChar w:fldCharType="end"/>
              </w:r>
            </w:hyperlink>
          </w:p>
        </w:tc>
        <w:tc>
          <w:tcPr>
            <w:tcW w:w="1890" w:type="dxa"/>
            <w:shd w:val="clear" w:color="auto" w:fill="auto"/>
            <w:noWrap/>
            <w:hideMark/>
          </w:tcPr>
          <w:p w14:paraId="0FC57238"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Cancer (colorectal)</w:t>
            </w:r>
          </w:p>
        </w:tc>
        <w:tc>
          <w:tcPr>
            <w:tcW w:w="961" w:type="dxa"/>
            <w:shd w:val="clear" w:color="auto" w:fill="auto"/>
            <w:noWrap/>
            <w:hideMark/>
          </w:tcPr>
          <w:p w14:paraId="24BB966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345</w:t>
            </w:r>
          </w:p>
        </w:tc>
        <w:tc>
          <w:tcPr>
            <w:tcW w:w="4709" w:type="dxa"/>
            <w:shd w:val="clear" w:color="auto" w:fill="auto"/>
            <w:noWrap/>
            <w:hideMark/>
          </w:tcPr>
          <w:p w14:paraId="4B86A365"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Colorectal cancer screening</w:t>
            </w:r>
          </w:p>
        </w:tc>
        <w:tc>
          <w:tcPr>
            <w:tcW w:w="1072" w:type="dxa"/>
            <w:shd w:val="clear" w:color="auto" w:fill="auto"/>
            <w:noWrap/>
            <w:hideMark/>
          </w:tcPr>
          <w:p w14:paraId="073744B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6E52FC7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0AC239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0</w:t>
            </w:r>
          </w:p>
        </w:tc>
      </w:tr>
      <w:tr w:rsidR="0042157B" w:rsidRPr="00F57968" w14:paraId="262A8D2C" w14:textId="77777777" w:rsidTr="0042157B">
        <w:trPr>
          <w:trHeight w:val="315"/>
          <w:jc w:val="center"/>
        </w:trPr>
        <w:tc>
          <w:tcPr>
            <w:tcW w:w="4235" w:type="dxa"/>
            <w:shd w:val="clear" w:color="auto" w:fill="auto"/>
            <w:noWrap/>
            <w:hideMark/>
          </w:tcPr>
          <w:p w14:paraId="1D077FF9" w14:textId="77777777" w:rsidR="0042157B" w:rsidRPr="00F57968" w:rsidRDefault="0042157B" w:rsidP="0042157B">
            <w:pPr>
              <w:rPr>
                <w:sz w:val="20"/>
                <w:szCs w:val="20"/>
              </w:rPr>
            </w:pPr>
            <w:r w:rsidRPr="00F57968">
              <w:rPr>
                <w:rFonts w:eastAsia="Times New Roman"/>
                <w:color w:val="000000"/>
                <w:sz w:val="20"/>
                <w:szCs w:val="20"/>
              </w:rPr>
              <w:t>Longitudinal adherence to fecal occult blood testing impacts colorectal cancer screening quality</w:t>
            </w:r>
            <w:hyperlink w:anchor="_ENREF_191" w:tooltip="Gellad, 2011 #2216" w:history="1">
              <w:r>
                <w:rPr>
                  <w:rFonts w:eastAsia="Times New Roman"/>
                  <w:color w:val="000000"/>
                  <w:sz w:val="20"/>
                  <w:szCs w:val="20"/>
                </w:rPr>
                <w:fldChar w:fldCharType="begin">
                  <w:fldData xml:space="preserve">PEVuZE5vdGU+PENpdGU+PEF1dGhvcj5HZWxsYWQ8L0F1dGhvcj48WWVhcj4yMDExPC9ZZWFyPjxS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PEVuZE5vdGU+PENpdGU+PEF1dGhvcj5HZWxsYWQ8L0F1dGhvcj48WWVhcj4yMDExPC9ZZWFyPjxS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191</w:t>
              </w:r>
              <w:r>
                <w:rPr>
                  <w:rFonts w:eastAsia="Times New Roman"/>
                  <w:color w:val="000000"/>
                  <w:sz w:val="20"/>
                  <w:szCs w:val="20"/>
                </w:rPr>
                <w:fldChar w:fldCharType="end"/>
              </w:r>
            </w:hyperlink>
          </w:p>
        </w:tc>
        <w:tc>
          <w:tcPr>
            <w:tcW w:w="1890" w:type="dxa"/>
            <w:shd w:val="clear" w:color="auto" w:fill="auto"/>
            <w:noWrap/>
            <w:hideMark/>
          </w:tcPr>
          <w:p w14:paraId="43C542BB"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Cancer (colorectal)</w:t>
            </w:r>
          </w:p>
        </w:tc>
        <w:tc>
          <w:tcPr>
            <w:tcW w:w="961" w:type="dxa"/>
            <w:shd w:val="clear" w:color="auto" w:fill="auto"/>
            <w:noWrap/>
            <w:hideMark/>
          </w:tcPr>
          <w:p w14:paraId="019DE08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1112645</w:t>
            </w:r>
          </w:p>
        </w:tc>
        <w:tc>
          <w:tcPr>
            <w:tcW w:w="4709" w:type="dxa"/>
            <w:shd w:val="clear" w:color="auto" w:fill="auto"/>
            <w:noWrap/>
            <w:hideMark/>
          </w:tcPr>
          <w:p w14:paraId="20BB06F7"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Colorectal cancer screening</w:t>
            </w:r>
          </w:p>
        </w:tc>
        <w:tc>
          <w:tcPr>
            <w:tcW w:w="1072" w:type="dxa"/>
            <w:shd w:val="clear" w:color="auto" w:fill="auto"/>
            <w:noWrap/>
            <w:hideMark/>
          </w:tcPr>
          <w:p w14:paraId="4206F17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1F6B6A3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76D6B6A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1460502D" w14:textId="77777777" w:rsidTr="0042157B">
        <w:trPr>
          <w:trHeight w:val="315"/>
          <w:jc w:val="center"/>
        </w:trPr>
        <w:tc>
          <w:tcPr>
            <w:tcW w:w="4235" w:type="dxa"/>
            <w:shd w:val="clear" w:color="auto" w:fill="auto"/>
            <w:noWrap/>
            <w:hideMark/>
          </w:tcPr>
          <w:p w14:paraId="49769CBD" w14:textId="77777777" w:rsidR="0042157B" w:rsidRPr="00F57968" w:rsidRDefault="0042157B" w:rsidP="0042157B">
            <w:pPr>
              <w:rPr>
                <w:sz w:val="20"/>
                <w:szCs w:val="20"/>
              </w:rPr>
            </w:pPr>
            <w:r w:rsidRPr="00A136E7">
              <w:rPr>
                <w:rFonts w:eastAsia="Times New Roman"/>
                <w:color w:val="000000"/>
                <w:sz w:val="20"/>
                <w:szCs w:val="20"/>
              </w:rPr>
              <w:t>Demographic determinants of response to statin medications</w:t>
            </w:r>
            <w:hyperlink w:anchor="_ENREF_36" w:tooltip="Cone, 2011 #5374" w:history="1">
              <w:r>
                <w:rPr>
                  <w:rFonts w:eastAsia="Times New Roman"/>
                  <w:color w:val="000000"/>
                  <w:sz w:val="20"/>
                  <w:szCs w:val="20"/>
                </w:rPr>
                <w:fldChar w:fldCharType="begin">
                  <w:fldData xml:space="preserve">PEVuZE5vdGU+PENpdGU+PEF1dGhvcj5Db25lPC9BdXRob3I+PFllYXI+MjAxMTwvWWVhcj48UmVj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PEVuZE5vdGU+PENpdGU+PEF1dGhvcj5Db25lPC9BdXRob3I+PFllYXI+MjAxMTwvWWVhcj48UmVj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36</w:t>
              </w:r>
              <w:r>
                <w:rPr>
                  <w:rFonts w:eastAsia="Times New Roman"/>
                  <w:color w:val="000000"/>
                  <w:sz w:val="20"/>
                  <w:szCs w:val="20"/>
                </w:rPr>
                <w:fldChar w:fldCharType="end"/>
              </w:r>
            </w:hyperlink>
          </w:p>
        </w:tc>
        <w:tc>
          <w:tcPr>
            <w:tcW w:w="1890" w:type="dxa"/>
            <w:shd w:val="clear" w:color="auto" w:fill="auto"/>
            <w:noWrap/>
            <w:hideMark/>
          </w:tcPr>
          <w:p w14:paraId="6667CAA3"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Cardiovascular (coronary artery disease)</w:t>
            </w:r>
          </w:p>
        </w:tc>
        <w:tc>
          <w:tcPr>
            <w:tcW w:w="961" w:type="dxa"/>
            <w:shd w:val="clear" w:color="auto" w:fill="auto"/>
            <w:noWrap/>
            <w:hideMark/>
          </w:tcPr>
          <w:p w14:paraId="36D5B01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5191</w:t>
            </w:r>
          </w:p>
        </w:tc>
        <w:tc>
          <w:tcPr>
            <w:tcW w:w="4709" w:type="dxa"/>
            <w:shd w:val="clear" w:color="auto" w:fill="auto"/>
            <w:noWrap/>
            <w:hideMark/>
          </w:tcPr>
          <w:p w14:paraId="3ED1839A"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Achieving goal of LDL</w:t>
            </w:r>
            <w:r>
              <w:rPr>
                <w:rFonts w:eastAsia="Times New Roman"/>
                <w:color w:val="000000"/>
                <w:sz w:val="20"/>
                <w:szCs w:val="20"/>
              </w:rPr>
              <w:t>-C</w:t>
            </w:r>
            <w:r w:rsidRPr="00F57968">
              <w:rPr>
                <w:rFonts w:eastAsia="Times New Roman"/>
                <w:color w:val="000000"/>
                <w:sz w:val="20"/>
                <w:szCs w:val="20"/>
              </w:rPr>
              <w:t xml:space="preserve"> &lt;100</w:t>
            </w:r>
          </w:p>
        </w:tc>
        <w:tc>
          <w:tcPr>
            <w:tcW w:w="1072" w:type="dxa"/>
            <w:shd w:val="clear" w:color="auto" w:fill="auto"/>
            <w:noWrap/>
            <w:hideMark/>
          </w:tcPr>
          <w:p w14:paraId="06B2809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08FBEBF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439709D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0</w:t>
            </w:r>
          </w:p>
        </w:tc>
      </w:tr>
      <w:tr w:rsidR="0042157B" w:rsidRPr="00F57968" w14:paraId="28265561" w14:textId="77777777" w:rsidTr="0042157B">
        <w:trPr>
          <w:trHeight w:val="315"/>
          <w:jc w:val="center"/>
        </w:trPr>
        <w:tc>
          <w:tcPr>
            <w:tcW w:w="4235" w:type="dxa"/>
            <w:shd w:val="clear" w:color="auto" w:fill="auto"/>
            <w:noWrap/>
            <w:hideMark/>
          </w:tcPr>
          <w:p w14:paraId="4DF07922" w14:textId="77777777" w:rsidR="0042157B" w:rsidRPr="00F57968" w:rsidRDefault="0042157B" w:rsidP="0042157B">
            <w:pPr>
              <w:rPr>
                <w:rFonts w:eastAsia="Times New Roman"/>
                <w:color w:val="000000"/>
                <w:sz w:val="20"/>
                <w:szCs w:val="20"/>
              </w:rPr>
            </w:pPr>
            <w:r w:rsidRPr="00217C41">
              <w:rPr>
                <w:rFonts w:eastAsia="Times New Roman"/>
                <w:color w:val="000000"/>
                <w:sz w:val="20"/>
                <w:szCs w:val="20"/>
              </w:rPr>
              <w:t>Disparities in VA heart failure care</w:t>
            </w:r>
            <w:hyperlink w:anchor="_ENREF_37" w:tooltip="Heidenreich, 2009 #5703"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&lt;EndNote&gt;&lt;Cite&gt;&lt;Author&gt;Heidenreich&lt;/Author&gt;&lt;Year&gt;2009&lt;/Year&gt;&lt;RecNum&gt;5703&lt;/RecNum&gt;&lt;DisplayText&gt;&lt;style face="superscript"&gt;37&lt;/style&gt;&lt;/DisplayText&gt;&lt;record&gt;&lt;rec-number&gt;5703&lt;/rec-number&gt;&lt;foreign-keys&gt;&lt;key app="EN" db-id="srfz5pzfd9s09aessv7x0wasvr2feta0vwr0" timestamp="1480388831"&gt;5703&lt;/key&gt;&lt;/foreign-keys&gt;&lt;ref-type name="Web Page"&gt;12&lt;/ref-type&gt;&lt;contributors&gt;&lt;authors&gt;&lt;author&gt;Heidenreich, Paul&lt;/author&gt;&lt;/authors&gt;&lt;/contributors&gt;&lt;titles&gt;&lt;title&gt;Disparities in VA heart failure care&lt;/title&gt;&lt;/titles&gt;&lt;volume&gt;2016&lt;/volume&gt;&lt;number&gt;November 14&lt;/number&gt;&lt;dates&gt;&lt;year&gt;2009&lt;/year&gt;&lt;/dates&gt;&lt;publisher&gt;HSR&amp;amp;D study (RRP 08-236)&lt;/publisher&gt;&lt;urls&gt;&lt;related-urls&gt;&lt;url&gt;http://www.hsrd.research.va.gov/research/abstracts.cfm?Project_ID=2141699487&lt;/url&gt;&lt;/related-urls&gt;&lt;/urls&gt;&lt;custom1&gt;HSRD site (study site)&lt;/custom1&gt;&lt;custom2&gt;KQ1&lt;/custom2&gt;&lt;custom3&gt;Age, Mental health, Women, Race-AA-Black&lt;/custom3&gt;&lt;custom5&gt;I&lt;/custom5&gt;&lt;custom6&gt;Allie&lt;/custom6&gt;&lt;custom7&gt;Include (HSRD site)&lt;/custom7&gt;&lt;/record&gt;&lt;/Cite&gt;&lt;/EndNote&gt;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37</w:t>
              </w:r>
              <w:r>
                <w:rPr>
                  <w:rFonts w:eastAsia="Times New Roman"/>
                  <w:color w:val="000000"/>
                  <w:sz w:val="20"/>
                  <w:szCs w:val="20"/>
                </w:rPr>
                <w:fldChar w:fldCharType="end"/>
              </w:r>
            </w:hyperlink>
          </w:p>
        </w:tc>
        <w:tc>
          <w:tcPr>
            <w:tcW w:w="1890" w:type="dxa"/>
            <w:shd w:val="clear" w:color="auto" w:fill="auto"/>
            <w:noWrap/>
            <w:hideMark/>
          </w:tcPr>
          <w:p w14:paraId="1D63DC54"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Cardiovascular (heart failure)</w:t>
            </w:r>
          </w:p>
        </w:tc>
        <w:tc>
          <w:tcPr>
            <w:tcW w:w="961" w:type="dxa"/>
            <w:shd w:val="clear" w:color="auto" w:fill="auto"/>
            <w:noWrap/>
            <w:hideMark/>
          </w:tcPr>
          <w:p w14:paraId="1B08473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NR - likely large</w:t>
            </w:r>
          </w:p>
        </w:tc>
        <w:tc>
          <w:tcPr>
            <w:tcW w:w="4709" w:type="dxa"/>
            <w:shd w:val="clear" w:color="auto" w:fill="auto"/>
            <w:noWrap/>
            <w:hideMark/>
          </w:tcPr>
          <w:p w14:paraId="27A14534"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Guideline concordant heart failure care</w:t>
            </w:r>
          </w:p>
        </w:tc>
        <w:tc>
          <w:tcPr>
            <w:tcW w:w="1072" w:type="dxa"/>
            <w:shd w:val="clear" w:color="auto" w:fill="auto"/>
            <w:noWrap/>
            <w:hideMark/>
          </w:tcPr>
          <w:p w14:paraId="70E89A2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266EC83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0303141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4C5D82FF" w14:textId="77777777" w:rsidTr="0042157B">
        <w:trPr>
          <w:trHeight w:val="315"/>
          <w:jc w:val="center"/>
        </w:trPr>
        <w:tc>
          <w:tcPr>
            <w:tcW w:w="4235" w:type="dxa"/>
            <w:shd w:val="clear" w:color="auto" w:fill="auto"/>
            <w:noWrap/>
            <w:hideMark/>
          </w:tcPr>
          <w:p w14:paraId="61A6255B" w14:textId="77777777" w:rsidR="0042157B" w:rsidRPr="00F57968" w:rsidRDefault="0042157B" w:rsidP="0042157B">
            <w:pPr>
              <w:rPr>
                <w:sz w:val="20"/>
                <w:szCs w:val="20"/>
              </w:rPr>
            </w:pPr>
            <w:r w:rsidRPr="00217C41">
              <w:rPr>
                <w:rFonts w:eastAsia="Times New Roman"/>
                <w:color w:val="000000"/>
                <w:sz w:val="20"/>
                <w:szCs w:val="20"/>
              </w:rPr>
              <w:t>Gender disparities in evidence-based statin therapy in patients with cardiovascular disease</w:t>
            </w:r>
            <w:hyperlink w:anchor="_ENREF_192" w:tooltip="Virani, 2015 #934" w:history="1">
              <w:r>
                <w:rPr>
                  <w:rFonts w:eastAsia="Times New Roman"/>
                  <w:color w:val="000000"/>
                  <w:sz w:val="20"/>
                  <w:szCs w:val="20"/>
                </w:rPr>
                <w:fldChar w:fldCharType="begin">
                  <w:fldData xml:space="preserve">PEVuZE5vdGU+PENpdGU+PEF1dGhvcj5WaXJhbmk8L0F1dGhvcj48WWVhcj4yMDE1PC9ZZWFyPjxS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PEVuZE5vdGU+PENpdGU+PEF1dGhvcj5WaXJhbmk8L0F1dGhvcj48WWVhcj4yMDE1PC9ZZWFyPjxS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192</w:t>
              </w:r>
              <w:r>
                <w:rPr>
                  <w:rFonts w:eastAsia="Times New Roman"/>
                  <w:color w:val="000000"/>
                  <w:sz w:val="20"/>
                  <w:szCs w:val="20"/>
                </w:rPr>
                <w:fldChar w:fldCharType="end"/>
              </w:r>
            </w:hyperlink>
          </w:p>
        </w:tc>
        <w:tc>
          <w:tcPr>
            <w:tcW w:w="1890" w:type="dxa"/>
            <w:shd w:val="clear" w:color="auto" w:fill="auto"/>
            <w:noWrap/>
            <w:hideMark/>
          </w:tcPr>
          <w:p w14:paraId="3DF410F7"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Cardiovascular (Ischemic heart disease)</w:t>
            </w:r>
          </w:p>
        </w:tc>
        <w:tc>
          <w:tcPr>
            <w:tcW w:w="961" w:type="dxa"/>
            <w:shd w:val="clear" w:color="auto" w:fill="auto"/>
            <w:noWrap/>
            <w:hideMark/>
          </w:tcPr>
          <w:p w14:paraId="573BA5B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972532</w:t>
            </w:r>
          </w:p>
        </w:tc>
        <w:tc>
          <w:tcPr>
            <w:tcW w:w="4709" w:type="dxa"/>
            <w:shd w:val="clear" w:color="auto" w:fill="auto"/>
            <w:noWrap/>
            <w:hideMark/>
          </w:tcPr>
          <w:p w14:paraId="2650B94B"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Any statin prescription, high intensity statin prescription</w:t>
            </w:r>
          </w:p>
        </w:tc>
        <w:tc>
          <w:tcPr>
            <w:tcW w:w="1072" w:type="dxa"/>
            <w:shd w:val="clear" w:color="auto" w:fill="auto"/>
            <w:noWrap/>
            <w:hideMark/>
          </w:tcPr>
          <w:p w14:paraId="01E12FF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36FACA2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4E2A6B2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43188A3B" w14:textId="77777777" w:rsidTr="0042157B">
        <w:trPr>
          <w:trHeight w:val="315"/>
          <w:jc w:val="center"/>
        </w:trPr>
        <w:tc>
          <w:tcPr>
            <w:tcW w:w="4235" w:type="dxa"/>
            <w:shd w:val="clear" w:color="auto" w:fill="auto"/>
            <w:noWrap/>
            <w:hideMark/>
          </w:tcPr>
          <w:p w14:paraId="3A774395" w14:textId="77777777" w:rsidR="0042157B" w:rsidRPr="00F57968" w:rsidRDefault="0042157B" w:rsidP="0042157B">
            <w:pPr>
              <w:rPr>
                <w:sz w:val="20"/>
                <w:szCs w:val="20"/>
              </w:rPr>
            </w:pPr>
            <w:r w:rsidRPr="00217C41">
              <w:rPr>
                <w:rFonts w:eastAsia="Times New Roman"/>
                <w:color w:val="000000"/>
                <w:sz w:val="20"/>
                <w:szCs w:val="20"/>
              </w:rPr>
              <w:t>Decomposing gender differences in low-density lipoprotein cholesterol among veterans with or at risk for cardiovascular illness</w:t>
            </w:r>
            <w:hyperlink w:anchor="_ENREF_42" w:tooltip="Sambamoorthi, 2012 #5375" w:history="1">
              <w:r>
                <w:rPr>
                  <w:rFonts w:eastAsia="Times New Roman"/>
                  <w:color w:val="000000"/>
                  <w:sz w:val="20"/>
                  <w:szCs w:val="20"/>
                </w:rPr>
                <w:fldChar w:fldCharType="begin">
                  <w:fldData xml:space="preserve">PEVuZE5vdGU+PENpdGU+PEF1dGhvcj5TYW1iYW1vb3J0aGk8L0F1dGhvcj48WWVhcj4yMDEyPC9Z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PEVuZE5vdGU+PENpdGU+PEF1dGhvcj5TYW1iYW1vb3J0aGk8L0F1dGhvcj48WWVhcj4yMDEyPC9Z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42</w:t>
              </w:r>
              <w:r>
                <w:rPr>
                  <w:rFonts w:eastAsia="Times New Roman"/>
                  <w:color w:val="000000"/>
                  <w:sz w:val="20"/>
                  <w:szCs w:val="20"/>
                </w:rPr>
                <w:fldChar w:fldCharType="end"/>
              </w:r>
            </w:hyperlink>
          </w:p>
        </w:tc>
        <w:tc>
          <w:tcPr>
            <w:tcW w:w="1890" w:type="dxa"/>
            <w:shd w:val="clear" w:color="auto" w:fill="auto"/>
            <w:noWrap/>
            <w:hideMark/>
          </w:tcPr>
          <w:p w14:paraId="0C6887E5"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Cardiovascular (lipid management)</w:t>
            </w:r>
          </w:p>
        </w:tc>
        <w:tc>
          <w:tcPr>
            <w:tcW w:w="961" w:type="dxa"/>
            <w:shd w:val="clear" w:color="auto" w:fill="auto"/>
            <w:noWrap/>
            <w:hideMark/>
          </w:tcPr>
          <w:p w14:paraId="21320AB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527568</w:t>
            </w:r>
          </w:p>
        </w:tc>
        <w:tc>
          <w:tcPr>
            <w:tcW w:w="4709" w:type="dxa"/>
            <w:shd w:val="clear" w:color="auto" w:fill="auto"/>
            <w:noWrap/>
            <w:hideMark/>
          </w:tcPr>
          <w:p w14:paraId="17D22D55"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LDL</w:t>
            </w:r>
            <w:r>
              <w:rPr>
                <w:rFonts w:eastAsia="Times New Roman"/>
                <w:color w:val="000000"/>
                <w:sz w:val="20"/>
                <w:szCs w:val="20"/>
              </w:rPr>
              <w:t>-C</w:t>
            </w:r>
            <w:r w:rsidRPr="00F57968">
              <w:rPr>
                <w:rFonts w:eastAsia="Times New Roman"/>
                <w:color w:val="000000"/>
                <w:sz w:val="20"/>
                <w:szCs w:val="20"/>
              </w:rPr>
              <w:t xml:space="preserve"> greater than or equal to 130</w:t>
            </w:r>
          </w:p>
        </w:tc>
        <w:tc>
          <w:tcPr>
            <w:tcW w:w="1072" w:type="dxa"/>
            <w:shd w:val="clear" w:color="auto" w:fill="auto"/>
            <w:noWrap/>
            <w:hideMark/>
          </w:tcPr>
          <w:p w14:paraId="7521CC5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2CA9748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7BE9601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7D185D3A" w14:textId="77777777" w:rsidTr="0042157B">
        <w:trPr>
          <w:trHeight w:val="315"/>
          <w:jc w:val="center"/>
        </w:trPr>
        <w:tc>
          <w:tcPr>
            <w:tcW w:w="4235" w:type="dxa"/>
            <w:shd w:val="clear" w:color="auto" w:fill="auto"/>
            <w:noWrap/>
            <w:hideMark/>
          </w:tcPr>
          <w:p w14:paraId="1F7BC9AF" w14:textId="77777777" w:rsidR="0042157B" w:rsidRPr="00F57968" w:rsidRDefault="0042157B" w:rsidP="0042157B">
            <w:pPr>
              <w:rPr>
                <w:sz w:val="20"/>
                <w:szCs w:val="20"/>
              </w:rPr>
            </w:pPr>
            <w:r w:rsidRPr="00F57968">
              <w:rPr>
                <w:rFonts w:eastAsia="Times New Roman"/>
                <w:color w:val="000000"/>
                <w:sz w:val="20"/>
                <w:szCs w:val="20"/>
              </w:rPr>
              <w:t>Sex differences in patient and provider response to elevated low-density lipoprotein cholesterol</w:t>
            </w:r>
            <w:hyperlink w:anchor="_ENREF_193" w:tooltip="Haskell, 2014 #2097" w:history="1">
              <w:r>
                <w:rPr>
                  <w:rFonts w:eastAsia="Times New Roman"/>
                  <w:color w:val="000000"/>
                  <w:sz w:val="20"/>
                  <w:szCs w:val="20"/>
                </w:rPr>
                <w:fldChar w:fldCharType="begin">
                  <w:fldData xml:space="preserve">PEVuZE5vdGU+PENpdGU+PEF1dGhvcj5IYXNrZWxsPC9BdXRob3I+PFllYXI+MjAxNDwvWWVhcj48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PEVuZE5vdGU+PENpdGU+PEF1dGhvcj5IYXNrZWxsPC9BdXRob3I+PFllYXI+MjAxNDwvWWVhcj48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193</w:t>
              </w:r>
              <w:r>
                <w:rPr>
                  <w:rFonts w:eastAsia="Times New Roman"/>
                  <w:color w:val="000000"/>
                  <w:sz w:val="20"/>
                  <w:szCs w:val="20"/>
                </w:rPr>
                <w:fldChar w:fldCharType="end"/>
              </w:r>
            </w:hyperlink>
          </w:p>
        </w:tc>
        <w:tc>
          <w:tcPr>
            <w:tcW w:w="1890" w:type="dxa"/>
            <w:shd w:val="clear" w:color="auto" w:fill="auto"/>
            <w:noWrap/>
            <w:hideMark/>
          </w:tcPr>
          <w:p w14:paraId="6AF506A7"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Cardiovascular (lipid management)</w:t>
            </w:r>
          </w:p>
        </w:tc>
        <w:tc>
          <w:tcPr>
            <w:tcW w:w="961" w:type="dxa"/>
            <w:shd w:val="clear" w:color="auto" w:fill="auto"/>
            <w:noWrap/>
            <w:hideMark/>
          </w:tcPr>
          <w:p w14:paraId="550D2AD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41763</w:t>
            </w:r>
          </w:p>
        </w:tc>
        <w:tc>
          <w:tcPr>
            <w:tcW w:w="4709" w:type="dxa"/>
            <w:shd w:val="clear" w:color="auto" w:fill="auto"/>
            <w:noWrap/>
            <w:hideMark/>
          </w:tcPr>
          <w:p w14:paraId="7530F216"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Ordering or Adjusting of Medication with elevated LDL</w:t>
            </w:r>
          </w:p>
        </w:tc>
        <w:tc>
          <w:tcPr>
            <w:tcW w:w="1072" w:type="dxa"/>
            <w:shd w:val="clear" w:color="auto" w:fill="auto"/>
            <w:noWrap/>
            <w:hideMark/>
          </w:tcPr>
          <w:p w14:paraId="71C4257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0CDEEAA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5EDDC69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122C3576" w14:textId="77777777" w:rsidTr="0042157B">
        <w:trPr>
          <w:trHeight w:val="315"/>
          <w:jc w:val="center"/>
        </w:trPr>
        <w:tc>
          <w:tcPr>
            <w:tcW w:w="4235" w:type="dxa"/>
            <w:shd w:val="clear" w:color="auto" w:fill="auto"/>
            <w:noWrap/>
            <w:hideMark/>
          </w:tcPr>
          <w:p w14:paraId="2ABD7A20" w14:textId="77777777" w:rsidR="0042157B" w:rsidRPr="00F57968" w:rsidRDefault="0042157B" w:rsidP="0042157B">
            <w:pPr>
              <w:rPr>
                <w:sz w:val="20"/>
                <w:szCs w:val="20"/>
              </w:rPr>
            </w:pPr>
            <w:r>
              <w:rPr>
                <w:rFonts w:eastAsia="Times New Roman"/>
                <w:noProof/>
                <w:color w:val="000000"/>
                <w:sz w:val="20"/>
                <w:szCs w:val="20"/>
              </w:rPr>
              <w:t>Factors associated with delays in seeking treatment for stroke care in veterans</w:t>
            </w:r>
            <w:hyperlink w:anchor="_ENREF_47" w:tooltip="Ellis, 2013 #2352" w:history="1">
              <w:r>
                <w:rPr>
                  <w:rFonts w:eastAsia="Times New Roman"/>
                  <w:color w:val="000000"/>
                  <w:sz w:val="20"/>
                  <w:szCs w:val="20"/>
                </w:rPr>
                <w:fldChar w:fldCharType="begin">
                  <w:fldData xml:space="preserve">PEVuZE5vdGU+PENpdGU+PEF1dGhvcj5FbGxpczwvQXV0aG9yPjxZZWFyPjIwMTM8L1llYXI+PFJl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PEVuZE5vdGU+PENpdGU+PEF1dGhvcj5FbGxpczwvQXV0aG9yPjxZZWFyPjIwMTM8L1llYXI+PFJl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47</w:t>
              </w:r>
              <w:r>
                <w:rPr>
                  <w:rFonts w:eastAsia="Times New Roman"/>
                  <w:color w:val="000000"/>
                  <w:sz w:val="20"/>
                  <w:szCs w:val="20"/>
                </w:rPr>
                <w:fldChar w:fldCharType="end"/>
              </w:r>
            </w:hyperlink>
          </w:p>
        </w:tc>
        <w:tc>
          <w:tcPr>
            <w:tcW w:w="1890" w:type="dxa"/>
            <w:shd w:val="clear" w:color="auto" w:fill="auto"/>
            <w:noWrap/>
            <w:hideMark/>
          </w:tcPr>
          <w:p w14:paraId="4202E16F" w14:textId="77777777" w:rsidR="0042157B" w:rsidRPr="00F57968" w:rsidRDefault="0042157B" w:rsidP="0042157B">
            <w:pPr>
              <w:rPr>
                <w:rFonts w:eastAsia="Times New Roman"/>
                <w:color w:val="000000"/>
                <w:sz w:val="20"/>
                <w:szCs w:val="20"/>
              </w:rPr>
            </w:pPr>
            <w:r w:rsidRPr="00446BE0">
              <w:rPr>
                <w:rFonts w:eastAsia="Times New Roman"/>
                <w:color w:val="000000"/>
                <w:sz w:val="20"/>
                <w:szCs w:val="20"/>
              </w:rPr>
              <w:t>Cardiovascular (Stroke)</w:t>
            </w:r>
          </w:p>
        </w:tc>
        <w:tc>
          <w:tcPr>
            <w:tcW w:w="961" w:type="dxa"/>
            <w:shd w:val="clear" w:color="auto" w:fill="auto"/>
            <w:noWrap/>
            <w:hideMark/>
          </w:tcPr>
          <w:p w14:paraId="038F47E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100</w:t>
            </w:r>
          </w:p>
        </w:tc>
        <w:tc>
          <w:tcPr>
            <w:tcW w:w="4709" w:type="dxa"/>
            <w:shd w:val="clear" w:color="auto" w:fill="auto"/>
            <w:noWrap/>
            <w:hideMark/>
          </w:tcPr>
          <w:p w14:paraId="2AC71874"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Delay in seeking care for treatment for stroke care</w:t>
            </w:r>
          </w:p>
        </w:tc>
        <w:tc>
          <w:tcPr>
            <w:tcW w:w="1072" w:type="dxa"/>
            <w:shd w:val="clear" w:color="auto" w:fill="auto"/>
            <w:noWrap/>
            <w:hideMark/>
          </w:tcPr>
          <w:p w14:paraId="3301ED5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6BF9E15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C479BA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0D32EF22" w14:textId="77777777" w:rsidTr="0042157B">
        <w:trPr>
          <w:trHeight w:val="315"/>
          <w:jc w:val="center"/>
        </w:trPr>
        <w:tc>
          <w:tcPr>
            <w:tcW w:w="4235" w:type="dxa"/>
            <w:shd w:val="clear" w:color="auto" w:fill="auto"/>
            <w:noWrap/>
            <w:hideMark/>
          </w:tcPr>
          <w:p w14:paraId="450B9BDA" w14:textId="77777777" w:rsidR="0042157B" w:rsidRPr="00F57968" w:rsidRDefault="0042157B" w:rsidP="0042157B">
            <w:pPr>
              <w:rPr>
                <w:sz w:val="20"/>
                <w:szCs w:val="20"/>
              </w:rPr>
            </w:pPr>
            <w:r w:rsidRPr="00217C41">
              <w:rPr>
                <w:rFonts w:eastAsia="Times New Roman"/>
                <w:color w:val="000000"/>
                <w:sz w:val="20"/>
                <w:szCs w:val="20"/>
              </w:rPr>
              <w:t>Cardiovascular disease risk factors among women veterans at VA medical facilities</w:t>
            </w:r>
            <w:hyperlink w:anchor="_ENREF_51" w:tooltip="Vimalananda, 2013 #5017" w:history="1">
              <w:r>
                <w:rPr>
                  <w:rFonts w:eastAsia="Times New Roman"/>
                  <w:color w:val="000000"/>
                  <w:sz w:val="20"/>
                  <w:szCs w:val="20"/>
                </w:rPr>
                <w:fldChar w:fldCharType="begin">
                  <w:fldData xml:space="preserve">PEVuZE5vdGU+PENpdGU+PEF1dGhvcj5WaW1hbGFuYW5kYTwvQXV0aG9yPjxZZWFyPjIwMTM8L1ll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PEVuZE5vdGU+PENpdGU+PEF1dGhvcj5WaW1hbGFuYW5kYTwvQXV0aG9yPjxZZWFyPjIwMTM8L1ll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51</w:t>
              </w:r>
              <w:r>
                <w:rPr>
                  <w:rFonts w:eastAsia="Times New Roman"/>
                  <w:color w:val="000000"/>
                  <w:sz w:val="20"/>
                  <w:szCs w:val="20"/>
                </w:rPr>
                <w:fldChar w:fldCharType="end"/>
              </w:r>
            </w:hyperlink>
          </w:p>
        </w:tc>
        <w:tc>
          <w:tcPr>
            <w:tcW w:w="1890" w:type="dxa"/>
            <w:shd w:val="clear" w:color="auto" w:fill="auto"/>
            <w:noWrap/>
            <w:hideMark/>
          </w:tcPr>
          <w:p w14:paraId="6966C592"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Cardiovascular disease</w:t>
            </w:r>
          </w:p>
        </w:tc>
        <w:tc>
          <w:tcPr>
            <w:tcW w:w="961" w:type="dxa"/>
            <w:shd w:val="clear" w:color="auto" w:fill="auto"/>
            <w:noWrap/>
            <w:hideMark/>
          </w:tcPr>
          <w:p w14:paraId="26B667E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2527496</w:t>
            </w:r>
          </w:p>
        </w:tc>
        <w:tc>
          <w:tcPr>
            <w:tcW w:w="4709" w:type="dxa"/>
            <w:shd w:val="clear" w:color="auto" w:fill="auto"/>
            <w:noWrap/>
            <w:hideMark/>
          </w:tcPr>
          <w:p w14:paraId="3EBCD80B"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Cardiovascular disease risk factors</w:t>
            </w:r>
          </w:p>
        </w:tc>
        <w:tc>
          <w:tcPr>
            <w:tcW w:w="1072" w:type="dxa"/>
            <w:shd w:val="clear" w:color="auto" w:fill="auto"/>
            <w:noWrap/>
            <w:hideMark/>
          </w:tcPr>
          <w:p w14:paraId="6DB8F0A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6AF4AAD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474A6C8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724E6A7A" w14:textId="77777777" w:rsidTr="0042157B">
        <w:trPr>
          <w:trHeight w:val="315"/>
          <w:jc w:val="center"/>
        </w:trPr>
        <w:tc>
          <w:tcPr>
            <w:tcW w:w="4235" w:type="dxa"/>
            <w:shd w:val="clear" w:color="auto" w:fill="auto"/>
            <w:noWrap/>
            <w:hideMark/>
          </w:tcPr>
          <w:p w14:paraId="760CAEA2" w14:textId="77777777" w:rsidR="0042157B" w:rsidRPr="00F57968" w:rsidRDefault="0042157B" w:rsidP="0042157B">
            <w:pPr>
              <w:rPr>
                <w:sz w:val="20"/>
                <w:szCs w:val="20"/>
              </w:rPr>
            </w:pPr>
            <w:r w:rsidRPr="00217C41">
              <w:rPr>
                <w:rFonts w:eastAsia="Times New Roman"/>
                <w:color w:val="000000"/>
                <w:sz w:val="20"/>
                <w:szCs w:val="20"/>
              </w:rPr>
              <w:t>Women veterans and outcomes after acute myocardial infarction</w:t>
            </w:r>
            <w:hyperlink w:anchor="_ENREF_194" w:tooltip="Wheeler, 2009 #5190"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&lt;EndNote&gt;&lt;Cite&gt;&lt;Author&gt;Wheeler&lt;/Author&gt;&lt;Year&gt;2009&lt;/Year&gt;&lt;RecNum&gt;5190&lt;/RecNum&gt;&lt;DisplayText&gt;&lt;style face="superscript"&gt;194&lt;/style&gt;&lt;/DisplayText&gt;&lt;record&gt;&lt;rec-number&gt;5190&lt;/rec-number&gt;&lt;foreign-keys&gt;&lt;key app="EN" db-id="srfz5pzfd9s09aessv7x0wasvr2feta0vwr0" timestamp="1469133751"&gt;5190&lt;/key&gt;&lt;/foreign-keys&gt;&lt;ref-type name="Journal Article"&gt;17&lt;/ref-type&gt;&lt;contributors&gt;&lt;authors&gt;&lt;author&gt;Wheeler, S, &lt;/author&gt;&lt;author&gt;Bowen, JD, &lt;/author&gt;&lt;author&gt;Maynard, C, &lt;/author&gt;&lt;author&gt;Lowy, E, &lt;/author&gt;&lt;author&gt;Sun, H, &lt;/author&gt;&lt;author&gt;Sales, AE, &lt;/author&gt;&lt;author&gt;Smith, NL, &lt;/author&gt;&lt;author&gt;Fihn, SD.&lt;/author&gt;&lt;/authors&gt;&lt;/contributors&gt;&lt;titles&gt;&lt;title&gt;Women veterans and outcomes after acute myocardial infarction&lt;/title&gt;&lt;secondary-title&gt;J Womens Health (Larchmt)&lt;/secondary-title&gt;&lt;/titles&gt;&lt;pages&gt;613-8&lt;/pages&gt;&lt;volume&gt;18&lt;/volume&gt;&lt;number&gt;5&lt;/number&gt;&lt;dates&gt;&lt;year&gt;2009&lt;/year&gt;&lt;/dates&gt;&lt;urls&gt;&lt;/urls&gt;&lt;custom1&gt;Pearled from Bielawski review&lt;/custom1&gt;&lt;custom2&gt;KQ1&lt;/custom2&gt;&lt;custom3&gt;Women&lt;/custom3&gt;&lt;custom5&gt;I - from Bielawski review&lt;/custom5&gt;&lt;custom6&gt;Crystal&lt;/custom6&gt;&lt;custom7&gt;Include&lt;/custom7&gt;&lt;/record&gt;&lt;/Cite&gt;&lt;/EndNote&gt;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194</w:t>
              </w:r>
              <w:r>
                <w:rPr>
                  <w:rFonts w:eastAsia="Times New Roman"/>
                  <w:color w:val="000000"/>
                  <w:sz w:val="20"/>
                  <w:szCs w:val="20"/>
                </w:rPr>
                <w:fldChar w:fldCharType="end"/>
              </w:r>
            </w:hyperlink>
          </w:p>
        </w:tc>
        <w:tc>
          <w:tcPr>
            <w:tcW w:w="1890" w:type="dxa"/>
            <w:shd w:val="clear" w:color="auto" w:fill="auto"/>
            <w:noWrap/>
            <w:hideMark/>
          </w:tcPr>
          <w:p w14:paraId="5F948166"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Cardiovascular disease</w:t>
            </w:r>
          </w:p>
        </w:tc>
        <w:tc>
          <w:tcPr>
            <w:tcW w:w="961" w:type="dxa"/>
            <w:shd w:val="clear" w:color="auto" w:fill="auto"/>
            <w:noWrap/>
            <w:hideMark/>
          </w:tcPr>
          <w:p w14:paraId="5F350C5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13495</w:t>
            </w:r>
          </w:p>
        </w:tc>
        <w:tc>
          <w:tcPr>
            <w:tcW w:w="4709" w:type="dxa"/>
            <w:shd w:val="clear" w:color="auto" w:fill="auto"/>
            <w:noWrap/>
            <w:hideMark/>
          </w:tcPr>
          <w:p w14:paraId="1126F066"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HF outcomes</w:t>
            </w:r>
          </w:p>
        </w:tc>
        <w:tc>
          <w:tcPr>
            <w:tcW w:w="1072" w:type="dxa"/>
            <w:shd w:val="clear" w:color="auto" w:fill="auto"/>
            <w:noWrap/>
            <w:hideMark/>
          </w:tcPr>
          <w:p w14:paraId="1DE1328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635C24B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0FA02E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1B6E048C" w14:textId="77777777" w:rsidTr="0042157B">
        <w:trPr>
          <w:trHeight w:val="315"/>
          <w:jc w:val="center"/>
        </w:trPr>
        <w:tc>
          <w:tcPr>
            <w:tcW w:w="4235" w:type="dxa"/>
            <w:shd w:val="clear" w:color="auto" w:fill="auto"/>
            <w:noWrap/>
            <w:hideMark/>
          </w:tcPr>
          <w:p w14:paraId="4557AF40" w14:textId="77777777" w:rsidR="0042157B" w:rsidRPr="00F57968" w:rsidRDefault="0042157B" w:rsidP="0042157B">
            <w:pPr>
              <w:rPr>
                <w:sz w:val="20"/>
                <w:szCs w:val="20"/>
              </w:rPr>
            </w:pPr>
            <w:r>
              <w:rPr>
                <w:rFonts w:eastAsia="Times New Roman"/>
                <w:noProof/>
                <w:color w:val="000000"/>
                <w:sz w:val="20"/>
                <w:szCs w:val="20"/>
              </w:rPr>
              <w:t>Cardiovascular disease risk factors among women veterans at VA medical facilities</w:t>
            </w:r>
            <w:hyperlink w:anchor="_ENREF_51" w:tooltip="Vimalananda, 2013 #5017" w:history="1">
              <w:r>
                <w:rPr>
                  <w:rFonts w:eastAsia="Times New Roman"/>
                  <w:color w:val="000000"/>
                  <w:sz w:val="20"/>
                  <w:szCs w:val="20"/>
                </w:rPr>
                <w:fldChar w:fldCharType="begin">
                  <w:fldData xml:space="preserve">PEVuZE5vdGU+PENpdGU+PEF1dGhvcj5WaW1hbGFuYW5kYTwvQXV0aG9yPjxZZWFyPjIwMTM8L1ll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PEVuZE5vdGU+PENpdGU+PEF1dGhvcj5WaW1hbGFuYW5kYTwvQXV0aG9yPjxZZWFyPjIwMTM8L1ll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51</w:t>
              </w:r>
              <w:r>
                <w:rPr>
                  <w:rFonts w:eastAsia="Times New Roman"/>
                  <w:color w:val="000000"/>
                  <w:sz w:val="20"/>
                  <w:szCs w:val="20"/>
                </w:rPr>
                <w:fldChar w:fldCharType="end"/>
              </w:r>
            </w:hyperlink>
          </w:p>
        </w:tc>
        <w:tc>
          <w:tcPr>
            <w:tcW w:w="1890" w:type="dxa"/>
            <w:shd w:val="clear" w:color="auto" w:fill="auto"/>
            <w:noWrap/>
            <w:hideMark/>
          </w:tcPr>
          <w:p w14:paraId="4FEAF780"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Cardiovascular disease</w:t>
            </w:r>
          </w:p>
        </w:tc>
        <w:tc>
          <w:tcPr>
            <w:tcW w:w="961" w:type="dxa"/>
            <w:shd w:val="clear" w:color="auto" w:fill="auto"/>
            <w:noWrap/>
            <w:hideMark/>
          </w:tcPr>
          <w:p w14:paraId="0425CDC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2527496</w:t>
            </w:r>
          </w:p>
        </w:tc>
        <w:tc>
          <w:tcPr>
            <w:tcW w:w="4709" w:type="dxa"/>
            <w:shd w:val="clear" w:color="auto" w:fill="auto"/>
            <w:noWrap/>
            <w:hideMark/>
          </w:tcPr>
          <w:p w14:paraId="3953404D"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Cardiovascular disease risk factors</w:t>
            </w:r>
          </w:p>
        </w:tc>
        <w:tc>
          <w:tcPr>
            <w:tcW w:w="1072" w:type="dxa"/>
            <w:shd w:val="clear" w:color="auto" w:fill="auto"/>
            <w:noWrap/>
            <w:hideMark/>
          </w:tcPr>
          <w:p w14:paraId="49D6A5F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4AAA907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C75BA0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7B2566C3" w14:textId="77777777" w:rsidTr="0042157B">
        <w:trPr>
          <w:trHeight w:val="315"/>
          <w:jc w:val="center"/>
        </w:trPr>
        <w:tc>
          <w:tcPr>
            <w:tcW w:w="4235" w:type="dxa"/>
            <w:shd w:val="clear" w:color="auto" w:fill="auto"/>
            <w:noWrap/>
            <w:hideMark/>
          </w:tcPr>
          <w:p w14:paraId="66B12136" w14:textId="77777777" w:rsidR="0042157B" w:rsidRPr="00F57968" w:rsidRDefault="0042157B" w:rsidP="0042157B">
            <w:pPr>
              <w:rPr>
                <w:sz w:val="20"/>
                <w:szCs w:val="20"/>
              </w:rPr>
            </w:pPr>
            <w:r>
              <w:rPr>
                <w:rFonts w:eastAsia="Times New Roman"/>
                <w:noProof/>
                <w:color w:val="000000"/>
                <w:sz w:val="20"/>
                <w:szCs w:val="20"/>
              </w:rPr>
              <w:t>Frequency and correlates of treatment intensification for elevated cholesterol levels in patients with cardiovascular disease</w:t>
            </w:r>
            <w:hyperlink w:anchor="_ENREF_195" w:tooltip="Virani, 2011 #5191"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&lt;EndNote&gt;&lt;Cite&gt;&lt;Author&gt;Virani&lt;/Author&gt;&lt;Year&gt;2011&lt;/Year&gt;&lt;RecNum&gt;5191&lt;/RecNum&gt;&lt;DisplayText&gt;&lt;style face="superscript"&gt;195&lt;/style&gt;&lt;/DisplayText&gt;&lt;record&gt;&lt;rec-number&gt;5191&lt;/rec-number&gt;&lt;foreign-keys&gt;&lt;key app="EN" db-id="srfz5pzfd9s09aessv7x0wasvr2feta0vwr0" timestamp="1469134075"&gt;5191&lt;/key&gt;&lt;/foreign-keys&gt;&lt;ref-type name="Journal Article"&gt;17&lt;/ref-type&gt;&lt;contributors&gt;&lt;authors&gt;&lt;author&gt;Virani, SS1, &lt;/author&gt;&lt;author&gt;Woodard, LD, &lt;/author&gt;&lt;author&gt;Chitwood, SS, &lt;/author&gt;&lt;author&gt;Landrum, CR, &lt;/author&gt;&lt;author&gt;Urech, TH, &lt;/author&gt;&lt;author&gt;Wang, D, &lt;/author&gt;&lt;author&gt;Murawsky, J, &lt;/author&gt;&lt;author&gt;Ballantyne, CM, &lt;/author&gt;&lt;author&gt;Petersen, LA.&lt;/author&gt;&lt;/authors&gt;&lt;/contributors&gt;&lt;titles&gt;&lt;title&gt;Frequency and correlates of treatment intensification for elevated cholesterol levels in patients with cardiovascular disease&lt;/title&gt;&lt;secondary-title&gt;Am Heart J. &lt;/secondary-title&gt;&lt;/titles&gt;&lt;pages&gt;725-732.e1&lt;/pages&gt;&lt;volume&gt;162&lt;/volume&gt;&lt;number&gt;4&lt;/number&gt;&lt;dates&gt;&lt;year&gt;2011&lt;/year&gt;&lt;/dates&gt;&lt;urls&gt;&lt;/urls&gt;&lt;custom1&gt;Pearled from Bielawski review&lt;/custom1&gt;&lt;custom2&gt;KQ1&lt;/custom2&gt;&lt;custom3&gt;Women&lt;/custom3&gt;&lt;custom5&gt;I&lt;/custom5&gt;&lt;custom6&gt;Crystal&lt;/custom6&gt;&lt;custom7&gt;Include&lt;/custom7&gt;&lt;/record&gt;&lt;/Cite&gt;&lt;/EndNote&gt;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195</w:t>
              </w:r>
              <w:r>
                <w:rPr>
                  <w:rFonts w:eastAsia="Times New Roman"/>
                  <w:color w:val="000000"/>
                  <w:sz w:val="20"/>
                  <w:szCs w:val="20"/>
                </w:rPr>
                <w:fldChar w:fldCharType="end"/>
              </w:r>
            </w:hyperlink>
          </w:p>
        </w:tc>
        <w:tc>
          <w:tcPr>
            <w:tcW w:w="1890" w:type="dxa"/>
            <w:shd w:val="clear" w:color="auto" w:fill="auto"/>
            <w:noWrap/>
            <w:hideMark/>
          </w:tcPr>
          <w:p w14:paraId="3453F0DB"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Cardiovascular disease</w:t>
            </w:r>
          </w:p>
        </w:tc>
        <w:tc>
          <w:tcPr>
            <w:tcW w:w="961" w:type="dxa"/>
            <w:shd w:val="clear" w:color="auto" w:fill="auto"/>
            <w:noWrap/>
            <w:hideMark/>
          </w:tcPr>
          <w:p w14:paraId="134BCC0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22888</w:t>
            </w:r>
          </w:p>
        </w:tc>
        <w:tc>
          <w:tcPr>
            <w:tcW w:w="4709" w:type="dxa"/>
            <w:shd w:val="clear" w:color="auto" w:fill="auto"/>
            <w:noWrap/>
            <w:hideMark/>
          </w:tcPr>
          <w:p w14:paraId="5DDF643D" w14:textId="5BC2D2F7" w:rsidR="0042157B" w:rsidRPr="00F57968" w:rsidRDefault="00C0675E" w:rsidP="0042157B">
            <w:pPr>
              <w:rPr>
                <w:rFonts w:eastAsia="Times New Roman"/>
                <w:color w:val="000000"/>
                <w:sz w:val="20"/>
                <w:szCs w:val="20"/>
              </w:rPr>
            </w:pPr>
            <w:r w:rsidRPr="00F57968">
              <w:rPr>
                <w:rFonts w:eastAsia="Times New Roman"/>
                <w:color w:val="000000"/>
                <w:sz w:val="20"/>
                <w:szCs w:val="20"/>
              </w:rPr>
              <w:t>Intensification</w:t>
            </w:r>
            <w:r w:rsidR="0042157B" w:rsidRPr="00F57968">
              <w:rPr>
                <w:rFonts w:eastAsia="Times New Roman"/>
                <w:color w:val="000000"/>
                <w:sz w:val="20"/>
                <w:szCs w:val="20"/>
              </w:rPr>
              <w:t xml:space="preserve"> of lipid lowering</w:t>
            </w:r>
          </w:p>
        </w:tc>
        <w:tc>
          <w:tcPr>
            <w:tcW w:w="1072" w:type="dxa"/>
            <w:shd w:val="clear" w:color="auto" w:fill="auto"/>
            <w:noWrap/>
            <w:hideMark/>
          </w:tcPr>
          <w:p w14:paraId="5E15525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7305FB0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477C005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53BCCFD7" w14:textId="77777777" w:rsidTr="0042157B">
        <w:trPr>
          <w:trHeight w:val="315"/>
          <w:jc w:val="center"/>
        </w:trPr>
        <w:tc>
          <w:tcPr>
            <w:tcW w:w="4235" w:type="dxa"/>
            <w:shd w:val="clear" w:color="auto" w:fill="auto"/>
            <w:noWrap/>
            <w:hideMark/>
          </w:tcPr>
          <w:p w14:paraId="64E43548" w14:textId="77777777" w:rsidR="0042157B" w:rsidRPr="00F57968" w:rsidRDefault="0042157B" w:rsidP="0042157B">
            <w:pPr>
              <w:rPr>
                <w:sz w:val="20"/>
                <w:szCs w:val="20"/>
              </w:rPr>
            </w:pPr>
            <w:r>
              <w:rPr>
                <w:rFonts w:eastAsia="Times New Roman"/>
                <w:noProof/>
                <w:color w:val="000000"/>
                <w:sz w:val="20"/>
                <w:szCs w:val="20"/>
              </w:rPr>
              <w:t>Heart matters: Gender and racial differences cardiovascular disease risk factor control among veterans</w:t>
            </w:r>
            <w:hyperlink w:anchor="_ENREF_55" w:tooltip="Goldstein, 2014 #2181" w:history="1">
              <w:r>
                <w:rPr>
                  <w:rFonts w:eastAsia="Times New Roman"/>
                  <w:color w:val="000000"/>
                  <w:sz w:val="20"/>
                  <w:szCs w:val="20"/>
                </w:rPr>
                <w:fldChar w:fldCharType="begin">
                  <w:fldData xml:space="preserve">PEVuZE5vdGU+PENpdGU+PEF1dGhvcj5Hb2xkc3RlaW48L0F1dGhvcj48WWVhcj4yMDE0PC9ZZWFy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PEVuZE5vdGU+PENpdGU+PEF1dGhvcj5Hb2xkc3RlaW48L0F1dGhvcj48WWVhcj4yMDE0PC9ZZWFy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55</w:t>
              </w:r>
              <w:r>
                <w:rPr>
                  <w:rFonts w:eastAsia="Times New Roman"/>
                  <w:color w:val="000000"/>
                  <w:sz w:val="20"/>
                  <w:szCs w:val="20"/>
                </w:rPr>
                <w:fldChar w:fldCharType="end"/>
              </w:r>
            </w:hyperlink>
          </w:p>
        </w:tc>
        <w:tc>
          <w:tcPr>
            <w:tcW w:w="1890" w:type="dxa"/>
            <w:shd w:val="clear" w:color="auto" w:fill="auto"/>
            <w:noWrap/>
            <w:hideMark/>
          </w:tcPr>
          <w:p w14:paraId="21DD0178"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Cardiovascular disease</w:t>
            </w:r>
          </w:p>
        </w:tc>
        <w:tc>
          <w:tcPr>
            <w:tcW w:w="961" w:type="dxa"/>
            <w:shd w:val="clear" w:color="auto" w:fill="auto"/>
            <w:noWrap/>
            <w:hideMark/>
          </w:tcPr>
          <w:p w14:paraId="368E2B2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24965</w:t>
            </w:r>
          </w:p>
        </w:tc>
        <w:tc>
          <w:tcPr>
            <w:tcW w:w="4709" w:type="dxa"/>
            <w:shd w:val="clear" w:color="auto" w:fill="auto"/>
            <w:noWrap/>
            <w:hideMark/>
          </w:tcPr>
          <w:p w14:paraId="071ACA8B"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Measures of blood pressure, LDL</w:t>
            </w:r>
            <w:r>
              <w:rPr>
                <w:rFonts w:eastAsia="Times New Roman"/>
                <w:color w:val="000000"/>
                <w:sz w:val="20"/>
                <w:szCs w:val="20"/>
              </w:rPr>
              <w:t>-C</w:t>
            </w:r>
            <w:r w:rsidRPr="00F57968">
              <w:rPr>
                <w:rFonts w:eastAsia="Times New Roman"/>
                <w:color w:val="000000"/>
                <w:sz w:val="20"/>
                <w:szCs w:val="20"/>
              </w:rPr>
              <w:t xml:space="preserve"> values, hemoglobin A1c levels</w:t>
            </w:r>
          </w:p>
        </w:tc>
        <w:tc>
          <w:tcPr>
            <w:tcW w:w="1072" w:type="dxa"/>
            <w:shd w:val="clear" w:color="auto" w:fill="auto"/>
            <w:noWrap/>
            <w:hideMark/>
          </w:tcPr>
          <w:p w14:paraId="29D8F9A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03ED8C1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4B24898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4FE482DA" w14:textId="77777777" w:rsidTr="0042157B">
        <w:trPr>
          <w:trHeight w:val="315"/>
          <w:jc w:val="center"/>
        </w:trPr>
        <w:tc>
          <w:tcPr>
            <w:tcW w:w="4235" w:type="dxa"/>
            <w:shd w:val="clear" w:color="auto" w:fill="auto"/>
            <w:noWrap/>
            <w:hideMark/>
          </w:tcPr>
          <w:p w14:paraId="0D7E561B" w14:textId="77777777" w:rsidR="0042157B" w:rsidRPr="00F57968" w:rsidRDefault="0042157B" w:rsidP="0042157B">
            <w:pPr>
              <w:rPr>
                <w:sz w:val="20"/>
                <w:szCs w:val="20"/>
              </w:rPr>
            </w:pPr>
            <w:r w:rsidRPr="00217C41">
              <w:rPr>
                <w:rFonts w:eastAsia="Times New Roman"/>
                <w:color w:val="000000"/>
                <w:sz w:val="20"/>
                <w:szCs w:val="20"/>
              </w:rPr>
              <w:t>Women veterans and outcomes after acute myocardial infarction</w:t>
            </w:r>
            <w:hyperlink w:anchor="_ENREF_194" w:tooltip="Wheeler, 2009 #5190"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&lt;EndNote&gt;&lt;Cite&gt;&lt;Author&gt;Wheeler&lt;/Author&gt;&lt;Year&gt;2009&lt;/Year&gt;&lt;RecNum&gt;5190&lt;/RecNum&gt;&lt;DisplayText&gt;&lt;style face="superscript"&gt;194&lt;/style&gt;&lt;/DisplayText&gt;&lt;record&gt;&lt;rec-number&gt;5190&lt;/rec-number&gt;&lt;foreign-keys&gt;&lt;key app="EN" db-id="srfz5pzfd9s09aessv7x0wasvr2feta0vwr0" timestamp="1469133751"&gt;5190&lt;/key&gt;&lt;/foreign-keys&gt;&lt;ref-type name="Journal Article"&gt;17&lt;/ref-type&gt;&lt;contributors&gt;&lt;authors&gt;&lt;author&gt;Wheeler, S, &lt;/author&gt;&lt;author&gt;Bowen, JD, &lt;/author&gt;&lt;author&gt;Maynard, C, &lt;/author&gt;&lt;author&gt;Lowy, E, &lt;/author&gt;&lt;author&gt;Sun, H, &lt;/author&gt;&lt;author&gt;Sales, AE, &lt;/author&gt;&lt;author&gt;Smith, NL, &lt;/author&gt;&lt;author&gt;Fihn, SD.&lt;/author&gt;&lt;/authors&gt;&lt;/contributors&gt;&lt;titles&gt;&lt;title&gt;Women veterans and outcomes after acute myocardial infarction&lt;/title&gt;&lt;secondary-title&gt;J Womens Health (Larchmt)&lt;/secondary-title&gt;&lt;/titles&gt;&lt;pages&gt;613-8&lt;/pages&gt;&lt;volume&gt;18&lt;/volume&gt;&lt;number&gt;5&lt;/number&gt;&lt;dates&gt;&lt;year&gt;2009&lt;/year&gt;&lt;/dates&gt;&lt;urls&gt;&lt;/urls&gt;&lt;custom1&gt;Pearled from Bielawski review&lt;/custom1&gt;&lt;custom2&gt;KQ1&lt;/custom2&gt;&lt;custom3&gt;Women&lt;/custom3&gt;&lt;custom5&gt;I - from Bielawski review&lt;/custom5&gt;&lt;custom6&gt;Crystal&lt;/custom6&gt;&lt;custom7&gt;Include&lt;/custom7&gt;&lt;/record&gt;&lt;/Cite&gt;&lt;/EndNote&gt;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194</w:t>
              </w:r>
              <w:r>
                <w:rPr>
                  <w:rFonts w:eastAsia="Times New Roman"/>
                  <w:color w:val="000000"/>
                  <w:sz w:val="20"/>
                  <w:szCs w:val="20"/>
                </w:rPr>
                <w:fldChar w:fldCharType="end"/>
              </w:r>
            </w:hyperlink>
          </w:p>
        </w:tc>
        <w:tc>
          <w:tcPr>
            <w:tcW w:w="1890" w:type="dxa"/>
            <w:shd w:val="clear" w:color="auto" w:fill="auto"/>
            <w:noWrap/>
            <w:hideMark/>
          </w:tcPr>
          <w:p w14:paraId="42BA0BF8"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Cardiovascular disease</w:t>
            </w:r>
          </w:p>
        </w:tc>
        <w:tc>
          <w:tcPr>
            <w:tcW w:w="961" w:type="dxa"/>
            <w:shd w:val="clear" w:color="auto" w:fill="auto"/>
            <w:noWrap/>
            <w:hideMark/>
          </w:tcPr>
          <w:p w14:paraId="766A11D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13495</w:t>
            </w:r>
          </w:p>
        </w:tc>
        <w:tc>
          <w:tcPr>
            <w:tcW w:w="4709" w:type="dxa"/>
            <w:shd w:val="clear" w:color="auto" w:fill="auto"/>
            <w:noWrap/>
            <w:hideMark/>
          </w:tcPr>
          <w:p w14:paraId="5E3B62C2"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HF outcomes</w:t>
            </w:r>
          </w:p>
        </w:tc>
        <w:tc>
          <w:tcPr>
            <w:tcW w:w="1072" w:type="dxa"/>
            <w:shd w:val="clear" w:color="auto" w:fill="auto"/>
            <w:noWrap/>
            <w:hideMark/>
          </w:tcPr>
          <w:p w14:paraId="27489DD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27DC3A7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46BCB12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189F6DC2" w14:textId="77777777" w:rsidTr="0042157B">
        <w:trPr>
          <w:trHeight w:val="315"/>
          <w:jc w:val="center"/>
        </w:trPr>
        <w:tc>
          <w:tcPr>
            <w:tcW w:w="4235" w:type="dxa"/>
            <w:shd w:val="clear" w:color="auto" w:fill="auto"/>
            <w:noWrap/>
            <w:hideMark/>
          </w:tcPr>
          <w:p w14:paraId="0C7CB7B2" w14:textId="77777777" w:rsidR="0042157B" w:rsidRPr="00F57968" w:rsidRDefault="0042157B" w:rsidP="0042157B">
            <w:pPr>
              <w:rPr>
                <w:sz w:val="20"/>
                <w:szCs w:val="20"/>
              </w:rPr>
            </w:pPr>
            <w:r w:rsidRPr="00F57968">
              <w:rPr>
                <w:rFonts w:eastAsia="Times New Roman"/>
                <w:color w:val="000000"/>
                <w:sz w:val="20"/>
                <w:szCs w:val="20"/>
              </w:rPr>
              <w:t>Longitudinal ethnic differences in multiple cardiovascular risk factor control in a cohort of US adults with diabetes</w:t>
            </w:r>
            <w:hyperlink w:anchor="_ENREF_60" w:tooltip="Egede, 2011 #5253" w:history="1">
              <w:r>
                <w:rPr>
                  <w:rFonts w:eastAsia="Times New Roman"/>
                  <w:color w:val="000000"/>
                  <w:sz w:val="20"/>
                  <w:szCs w:val="20"/>
                </w:rPr>
                <w:fldChar w:fldCharType="begin">
                  <w:fldData xml:space="preserve">PEVuZE5vdGU+PENpdGU+PEF1dGhvcj5FZ2VkZTwvQXV0aG9yPjxZZWFyPjIwMTE8L1llYXI+PFJl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PEVuZE5vdGU+PENpdGU+PEF1dGhvcj5FZ2VkZTwvQXV0aG9yPjxZZWFyPjIwMTE8L1llYXI+PFJl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60</w:t>
              </w:r>
              <w:r>
                <w:rPr>
                  <w:rFonts w:eastAsia="Times New Roman"/>
                  <w:color w:val="000000"/>
                  <w:sz w:val="20"/>
                  <w:szCs w:val="20"/>
                </w:rPr>
                <w:fldChar w:fldCharType="end"/>
              </w:r>
            </w:hyperlink>
          </w:p>
        </w:tc>
        <w:tc>
          <w:tcPr>
            <w:tcW w:w="1890" w:type="dxa"/>
            <w:shd w:val="clear" w:color="auto" w:fill="auto"/>
            <w:noWrap/>
            <w:hideMark/>
          </w:tcPr>
          <w:p w14:paraId="279FDA9E"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Cardiovascular disease, Diabetes</w:t>
            </w:r>
          </w:p>
        </w:tc>
        <w:tc>
          <w:tcPr>
            <w:tcW w:w="961" w:type="dxa"/>
            <w:shd w:val="clear" w:color="auto" w:fill="auto"/>
            <w:noWrap/>
            <w:hideMark/>
          </w:tcPr>
          <w:p w14:paraId="3A92A6A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11203</w:t>
            </w:r>
          </w:p>
        </w:tc>
        <w:tc>
          <w:tcPr>
            <w:tcW w:w="4709" w:type="dxa"/>
            <w:shd w:val="clear" w:color="auto" w:fill="auto"/>
            <w:noWrap/>
            <w:hideMark/>
          </w:tcPr>
          <w:p w14:paraId="27104AE8"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CV risk factor control (glycemic, BP, LDL</w:t>
            </w:r>
            <w:r>
              <w:rPr>
                <w:rFonts w:eastAsia="Times New Roman"/>
                <w:color w:val="000000"/>
                <w:sz w:val="20"/>
                <w:szCs w:val="20"/>
              </w:rPr>
              <w:t>-C</w:t>
            </w:r>
            <w:r w:rsidRPr="00F57968">
              <w:rPr>
                <w:rFonts w:eastAsia="Times New Roman"/>
                <w:color w:val="000000"/>
                <w:sz w:val="20"/>
                <w:szCs w:val="20"/>
              </w:rPr>
              <w:t>)</w:t>
            </w:r>
          </w:p>
        </w:tc>
        <w:tc>
          <w:tcPr>
            <w:tcW w:w="1072" w:type="dxa"/>
            <w:shd w:val="clear" w:color="auto" w:fill="auto"/>
            <w:noWrap/>
            <w:hideMark/>
          </w:tcPr>
          <w:p w14:paraId="371671E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731BCF8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CF470F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54B4C059" w14:textId="77777777" w:rsidTr="0042157B">
        <w:trPr>
          <w:trHeight w:val="315"/>
          <w:jc w:val="center"/>
        </w:trPr>
        <w:tc>
          <w:tcPr>
            <w:tcW w:w="4235" w:type="dxa"/>
            <w:shd w:val="clear" w:color="auto" w:fill="auto"/>
            <w:noWrap/>
            <w:hideMark/>
          </w:tcPr>
          <w:p w14:paraId="374268C5" w14:textId="77777777" w:rsidR="0042157B" w:rsidRPr="00F57968" w:rsidRDefault="0042157B" w:rsidP="0042157B">
            <w:pPr>
              <w:rPr>
                <w:sz w:val="20"/>
                <w:szCs w:val="20"/>
              </w:rPr>
            </w:pPr>
            <w:r w:rsidRPr="00F57968">
              <w:rPr>
                <w:rFonts w:eastAsia="Times New Roman"/>
                <w:color w:val="000000"/>
                <w:sz w:val="20"/>
                <w:szCs w:val="20"/>
              </w:rPr>
              <w:t>National comparison of literally homeless male and female VA service users: entry characteristics, clinical needs, and service patterns</w:t>
            </w:r>
            <w:hyperlink w:anchor="_ENREF_196" w:tooltip="Tsai, 2014 #998" w:history="1">
              <w:r>
                <w:rPr>
                  <w:rFonts w:eastAsia="Times New Roman"/>
                  <w:color w:val="000000"/>
                  <w:sz w:val="20"/>
                  <w:szCs w:val="20"/>
                </w:rPr>
                <w:fldChar w:fldCharType="begin">
                  <w:fldData xml:space="preserve">PEVuZE5vdGU+PENpdGU+PEF1dGhvcj5Uc2FpPC9BdXRob3I+PFllYXI+MjAxNDwvWWVhcj48UmVj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PEVuZE5vdGU+PENpdGU+PEF1dGhvcj5Uc2FpPC9BdXRob3I+PFllYXI+MjAxNDwvWWVhcj48UmVj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196</w:t>
              </w:r>
              <w:r>
                <w:rPr>
                  <w:rFonts w:eastAsia="Times New Roman"/>
                  <w:color w:val="000000"/>
                  <w:sz w:val="20"/>
                  <w:szCs w:val="20"/>
                </w:rPr>
                <w:fldChar w:fldCharType="end"/>
              </w:r>
            </w:hyperlink>
          </w:p>
        </w:tc>
        <w:tc>
          <w:tcPr>
            <w:tcW w:w="1890" w:type="dxa"/>
            <w:shd w:val="clear" w:color="auto" w:fill="auto"/>
            <w:noWrap/>
            <w:hideMark/>
          </w:tcPr>
          <w:p w14:paraId="09BA1760"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Chronic Medical conditions and mental health</w:t>
            </w:r>
          </w:p>
        </w:tc>
        <w:tc>
          <w:tcPr>
            <w:tcW w:w="961" w:type="dxa"/>
            <w:shd w:val="clear" w:color="auto" w:fill="auto"/>
            <w:noWrap/>
            <w:hideMark/>
          </w:tcPr>
          <w:p w14:paraId="431F6E2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119947</w:t>
            </w:r>
          </w:p>
        </w:tc>
        <w:tc>
          <w:tcPr>
            <w:tcW w:w="4709" w:type="dxa"/>
            <w:shd w:val="clear" w:color="auto" w:fill="auto"/>
            <w:noWrap/>
            <w:hideMark/>
          </w:tcPr>
          <w:p w14:paraId="27D0C0EE"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 xml:space="preserve">Rating of physical health, chronic medical conditions (HIV/AIDS, </w:t>
            </w:r>
            <w:r>
              <w:rPr>
                <w:rFonts w:eastAsia="Times New Roman"/>
                <w:color w:val="000000"/>
                <w:sz w:val="20"/>
                <w:szCs w:val="20"/>
              </w:rPr>
              <w:t>HCV</w:t>
            </w:r>
            <w:r w:rsidRPr="00F57968">
              <w:rPr>
                <w:rFonts w:eastAsia="Times New Roman"/>
                <w:color w:val="000000"/>
                <w:sz w:val="20"/>
                <w:szCs w:val="20"/>
              </w:rPr>
              <w:t xml:space="preserve">, TB, </w:t>
            </w:r>
            <w:r>
              <w:rPr>
                <w:rFonts w:eastAsia="Times New Roman"/>
                <w:color w:val="000000"/>
                <w:sz w:val="20"/>
                <w:szCs w:val="20"/>
              </w:rPr>
              <w:t>c</w:t>
            </w:r>
            <w:r w:rsidRPr="00F57968">
              <w:rPr>
                <w:rFonts w:eastAsia="Times New Roman"/>
                <w:color w:val="000000"/>
                <w:sz w:val="20"/>
                <w:szCs w:val="20"/>
              </w:rPr>
              <w:t xml:space="preserve">hronic obstructive pulmonary disease, </w:t>
            </w:r>
            <w:r>
              <w:rPr>
                <w:rFonts w:eastAsia="Times New Roman"/>
                <w:color w:val="000000"/>
                <w:sz w:val="20"/>
                <w:szCs w:val="20"/>
              </w:rPr>
              <w:t>h</w:t>
            </w:r>
            <w:r w:rsidRPr="00F57968">
              <w:rPr>
                <w:rFonts w:eastAsia="Times New Roman"/>
                <w:color w:val="000000"/>
                <w:sz w:val="20"/>
                <w:szCs w:val="20"/>
              </w:rPr>
              <w:t>eart disease, stroke, diabetes, seizures, chronic pain), psychiatric diagnoses (psychiatric disorder, affective disorder, military-related PTSD, non-military-related PTSD, other anxiety disorder, substance use disorder, any psychiatric hospitalization)</w:t>
            </w:r>
          </w:p>
        </w:tc>
        <w:tc>
          <w:tcPr>
            <w:tcW w:w="1072" w:type="dxa"/>
            <w:shd w:val="clear" w:color="auto" w:fill="auto"/>
            <w:noWrap/>
            <w:hideMark/>
          </w:tcPr>
          <w:p w14:paraId="0E86353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4DB549A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3ED6E24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6D4280B5" w14:textId="77777777" w:rsidTr="0042157B">
        <w:trPr>
          <w:trHeight w:val="315"/>
          <w:jc w:val="center"/>
        </w:trPr>
        <w:tc>
          <w:tcPr>
            <w:tcW w:w="4235" w:type="dxa"/>
            <w:shd w:val="clear" w:color="auto" w:fill="auto"/>
            <w:noWrap/>
            <w:hideMark/>
          </w:tcPr>
          <w:p w14:paraId="3543F365" w14:textId="77777777" w:rsidR="0042157B" w:rsidRPr="00F57968" w:rsidRDefault="0042157B" w:rsidP="0042157B">
            <w:pPr>
              <w:rPr>
                <w:sz w:val="20"/>
                <w:szCs w:val="20"/>
              </w:rPr>
            </w:pPr>
            <w:r w:rsidRPr="00F57968">
              <w:rPr>
                <w:rFonts w:eastAsia="Times New Roman"/>
                <w:color w:val="000000"/>
                <w:sz w:val="20"/>
                <w:szCs w:val="20"/>
              </w:rPr>
              <w:t>Predictors of suicide in patients with dementia</w:t>
            </w:r>
            <w:hyperlink w:anchor="_ENREF_197" w:tooltip="Seyfried, 2011 #1185"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&lt;EndNote&gt;&lt;Cite&gt;&lt;Author&gt;Seyfried&lt;/Author&gt;&lt;Year&gt;2011&lt;/Year&gt;&lt;RecNum&gt;1185&lt;/RecNum&gt;&lt;DisplayText&gt;&lt;style face="superscript"&gt;197&lt;/style&gt;&lt;/DisplayText&gt;&lt;record&gt;&lt;rec-number&gt;1185&lt;/rec-number&gt;&lt;foreign-keys&gt;&lt;key app="EN" db-id="srfz5pzfd9s09aessv7x0wasvr2feta0vwr0" timestamp="1458012960"&gt;1185&lt;/key&gt;&lt;/foreign-keys&gt;&lt;ref-type name="Journal Article"&gt;17&lt;/ref-type&gt;&lt;contributors&gt;&lt;authors&gt;&lt;author&gt;Seyfried, Lisa S.&lt;/author&gt;&lt;author&gt;Kales, Helen C.&lt;/author&gt;&lt;author&gt;Ignacio, Rosalinda V.&lt;/author&gt;&lt;author&gt;Conwell, Yeates&lt;/author&gt;&lt;author&gt;Valenstein, Marcia&lt;/author&gt;&lt;/authors&gt;&lt;/contributors&gt;&lt;titles&gt;&lt;title&gt;Predictors of suicide in patients with dementia&lt;/title&gt;&lt;secondary-title&gt;Alzheimer&amp;apos;s &amp;amp; dementia&lt;/secondary-title&gt;&lt;/titles&gt;&lt;pages&gt;567-73&lt;/pages&gt;&lt;volume&gt;7&lt;/volume&gt;&lt;number&gt;6&lt;/number&gt;&lt;keywords&gt;&lt;keyword&gt;Aged&lt;/keyword&gt;&lt;keyword&gt;Aged, 80 and over&lt;/keyword&gt;&lt;keyword&gt;Cohort Studies&lt;/keyword&gt;&lt;keyword&gt;*Dementia/px [Psychology]&lt;/keyword&gt;&lt;keyword&gt;Female&lt;/keyword&gt;&lt;keyword&gt;Firearms&lt;/keyword&gt;&lt;keyword&gt;Humans&lt;/keyword&gt;&lt;keyword&gt;Male&lt;/keyword&gt;&lt;keyword&gt;Middle Aged&lt;/keyword&gt;&lt;keyword&gt;Retrospective Studies&lt;/keyword&gt;&lt;keyword&gt;Risk Factors&lt;/keyword&gt;&lt;keyword&gt;*Suicide/px [Psychology]&lt;/keyword&gt;&lt;keyword&gt;Suicide/sn [Statistics &amp;amp; Numerical Data]&lt;/keyword&gt;&lt;/keywords&gt;&lt;dates&gt;&lt;year&gt;2011&lt;/year&gt;&lt;/dates&gt;&lt;pub-location&gt;United States&lt;/pub-location&gt;&lt;publisher&gt;Seyfried,Lisa S. Department of Psychiatry, University of Michigan, Ann Arbor, USA. lisasou@med.umich.edu&lt;/publisher&gt;&lt;isbn&gt;1552-5279&lt;/isbn&gt;&lt;urls&gt;&lt;related-urls&gt;&lt;url&gt;http://ovidsp.ovid.com/ovidweb.cgi?T=JS&amp;amp;PAGE=reference&amp;amp;D=medl&amp;amp;NEWS=N&amp;amp;AN=22055973&lt;/url&gt;&lt;/related-urls&gt;&lt;/urls&gt;&lt;custom1&gt;OvidMedline RP 01082016&lt;/custom1&gt;&lt;custom2&gt;KQ1&lt;/custom2&gt;&lt;custom3&gt;Mental health, Women&lt;/custom3&gt;&lt;custom5&gt;I {rescreened by Karli} - [formerly KK selected 27Sept2016 to screen anew Excluded via Abstrackr (confirm?) ]&lt;/custom5&gt;&lt;custom6&gt;Karli&lt;/custom6&gt;&lt;custom7&gt;Include&lt;/custom7&gt;&lt;modified-date&gt;Race - KK keyword grp &lt;/modified-date&gt;&lt;/record&gt;&lt;/Cite&gt;&lt;/EndNote&gt;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197</w:t>
              </w:r>
              <w:r>
                <w:rPr>
                  <w:rFonts w:eastAsia="Times New Roman"/>
                  <w:color w:val="000000"/>
                  <w:sz w:val="20"/>
                  <w:szCs w:val="20"/>
                </w:rPr>
                <w:fldChar w:fldCharType="end"/>
              </w:r>
            </w:hyperlink>
          </w:p>
        </w:tc>
        <w:tc>
          <w:tcPr>
            <w:tcW w:w="1890" w:type="dxa"/>
            <w:shd w:val="clear" w:color="auto" w:fill="auto"/>
            <w:noWrap/>
            <w:hideMark/>
          </w:tcPr>
          <w:p w14:paraId="0ADD3419"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Dementia</w:t>
            </w:r>
          </w:p>
        </w:tc>
        <w:tc>
          <w:tcPr>
            <w:tcW w:w="961" w:type="dxa"/>
            <w:shd w:val="clear" w:color="auto" w:fill="auto"/>
            <w:noWrap/>
            <w:hideMark/>
          </w:tcPr>
          <w:p w14:paraId="632464B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294952</w:t>
            </w:r>
          </w:p>
        </w:tc>
        <w:tc>
          <w:tcPr>
            <w:tcW w:w="4709" w:type="dxa"/>
            <w:shd w:val="clear" w:color="auto" w:fill="auto"/>
            <w:noWrap/>
            <w:hideMark/>
          </w:tcPr>
          <w:p w14:paraId="0638C52F"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Suicide</w:t>
            </w:r>
          </w:p>
        </w:tc>
        <w:tc>
          <w:tcPr>
            <w:tcW w:w="1072" w:type="dxa"/>
            <w:shd w:val="clear" w:color="auto" w:fill="auto"/>
            <w:noWrap/>
            <w:hideMark/>
          </w:tcPr>
          <w:p w14:paraId="4AF1437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24B6DAB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15F1833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352515F6" w14:textId="77777777" w:rsidTr="0042157B">
        <w:trPr>
          <w:trHeight w:val="315"/>
          <w:jc w:val="center"/>
        </w:trPr>
        <w:tc>
          <w:tcPr>
            <w:tcW w:w="4235" w:type="dxa"/>
            <w:shd w:val="clear" w:color="auto" w:fill="auto"/>
            <w:noWrap/>
            <w:hideMark/>
          </w:tcPr>
          <w:p w14:paraId="2B508968" w14:textId="77777777" w:rsidR="0042157B" w:rsidRPr="00F57968" w:rsidRDefault="0042157B" w:rsidP="0042157B">
            <w:pPr>
              <w:rPr>
                <w:sz w:val="20"/>
                <w:szCs w:val="20"/>
              </w:rPr>
            </w:pPr>
            <w:r w:rsidRPr="00F57968">
              <w:rPr>
                <w:rFonts w:eastAsia="Times New Roman"/>
                <w:color w:val="000000"/>
                <w:sz w:val="20"/>
                <w:szCs w:val="20"/>
              </w:rPr>
              <w:t xml:space="preserve">Dental care in an equal access system valuing equity: </w:t>
            </w:r>
            <w:r>
              <w:rPr>
                <w:rFonts w:eastAsia="Times New Roman"/>
                <w:color w:val="000000"/>
                <w:sz w:val="20"/>
                <w:szCs w:val="20"/>
              </w:rPr>
              <w:t>a</w:t>
            </w:r>
            <w:r w:rsidRPr="00F57968">
              <w:rPr>
                <w:rFonts w:eastAsia="Times New Roman"/>
                <w:color w:val="000000"/>
                <w:sz w:val="20"/>
                <w:szCs w:val="20"/>
              </w:rPr>
              <w:t>re there racial disparities?</w:t>
            </w:r>
            <w:hyperlink w:anchor="_ENREF_64" w:tooltip="Boehmer, 2016 #5698" w:history="1">
              <w:r>
                <w:rPr>
                  <w:rFonts w:eastAsia="Times New Roman"/>
                  <w:color w:val="000000"/>
                  <w:sz w:val="20"/>
                  <w:szCs w:val="20"/>
                </w:rPr>
                <w:fldChar w:fldCharType="begin">
                  <w:fldData xml:space="preserve">PEVuZE5vdGU+PENpdGU+PEF1dGhvcj5Cb2VobWVyPC9BdXRob3I+PFllYXI+MjAxNjwvWWVhcj48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PEVuZE5vdGU+PENpdGU+PEF1dGhvcj5Cb2VobWVyPC9BdXRob3I+PFllYXI+MjAxNjwvWWVhcj48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64</w:t>
              </w:r>
              <w:r>
                <w:rPr>
                  <w:rFonts w:eastAsia="Times New Roman"/>
                  <w:color w:val="000000"/>
                  <w:sz w:val="20"/>
                  <w:szCs w:val="20"/>
                </w:rPr>
                <w:fldChar w:fldCharType="end"/>
              </w:r>
            </w:hyperlink>
          </w:p>
        </w:tc>
        <w:tc>
          <w:tcPr>
            <w:tcW w:w="1890" w:type="dxa"/>
            <w:shd w:val="clear" w:color="auto" w:fill="auto"/>
            <w:noWrap/>
            <w:hideMark/>
          </w:tcPr>
          <w:p w14:paraId="4BB412C1"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Dental</w:t>
            </w:r>
          </w:p>
        </w:tc>
        <w:tc>
          <w:tcPr>
            <w:tcW w:w="961" w:type="dxa"/>
            <w:shd w:val="clear" w:color="auto" w:fill="auto"/>
            <w:noWrap/>
            <w:hideMark/>
          </w:tcPr>
          <w:p w14:paraId="564043E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71315</w:t>
            </w:r>
          </w:p>
        </w:tc>
        <w:tc>
          <w:tcPr>
            <w:tcW w:w="4709" w:type="dxa"/>
            <w:shd w:val="clear" w:color="auto" w:fill="auto"/>
            <w:noWrap/>
            <w:hideMark/>
          </w:tcPr>
          <w:p w14:paraId="7A794A21"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Receipt of root canal vs. extraction</w:t>
            </w:r>
          </w:p>
        </w:tc>
        <w:tc>
          <w:tcPr>
            <w:tcW w:w="1072" w:type="dxa"/>
            <w:shd w:val="clear" w:color="auto" w:fill="auto"/>
            <w:noWrap/>
            <w:hideMark/>
          </w:tcPr>
          <w:p w14:paraId="1A1DDF0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0702FAB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18594E7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0</w:t>
            </w:r>
          </w:p>
        </w:tc>
      </w:tr>
      <w:tr w:rsidR="0042157B" w:rsidRPr="00F57968" w14:paraId="17DD037E" w14:textId="77777777" w:rsidTr="0042157B">
        <w:trPr>
          <w:trHeight w:val="315"/>
          <w:jc w:val="center"/>
        </w:trPr>
        <w:tc>
          <w:tcPr>
            <w:tcW w:w="4235" w:type="dxa"/>
            <w:shd w:val="clear" w:color="auto" w:fill="auto"/>
            <w:noWrap/>
            <w:hideMark/>
          </w:tcPr>
          <w:p w14:paraId="6AC83E34" w14:textId="77777777" w:rsidR="0042157B" w:rsidRPr="00F57968" w:rsidRDefault="0042157B" w:rsidP="0042157B">
            <w:pPr>
              <w:rPr>
                <w:sz w:val="20"/>
                <w:szCs w:val="20"/>
              </w:rPr>
            </w:pPr>
            <w:r w:rsidRPr="00F57968">
              <w:rPr>
                <w:rFonts w:eastAsia="Times New Roman"/>
                <w:color w:val="000000"/>
                <w:sz w:val="20"/>
                <w:szCs w:val="20"/>
              </w:rPr>
              <w:t>Differential impact of longitudinal medication non-adherence on mortality by race/ethnicity among veterans with diabetes</w:t>
            </w:r>
            <w:hyperlink w:anchor="_ENREF_65" w:tooltip="Egede, 2013 #5256" w:history="1">
              <w:r>
                <w:rPr>
                  <w:rFonts w:eastAsia="Times New Roman"/>
                  <w:color w:val="000000"/>
                  <w:sz w:val="20"/>
                  <w:szCs w:val="20"/>
                </w:rPr>
                <w:fldChar w:fldCharType="begin">
                  <w:fldData xml:space="preserve">PEVuZE5vdGU+PENpdGU+PEF1dGhvcj5FZ2VkZTwvQXV0aG9yPjxZZWFyPjIwMTM8L1llYXI+PFJl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PEVuZE5vdGU+PENpdGU+PEF1dGhvcj5FZ2VkZTwvQXV0aG9yPjxZZWFyPjIwMTM8L1llYXI+PFJl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65</w:t>
              </w:r>
              <w:r>
                <w:rPr>
                  <w:rFonts w:eastAsia="Times New Roman"/>
                  <w:color w:val="000000"/>
                  <w:sz w:val="20"/>
                  <w:szCs w:val="20"/>
                </w:rPr>
                <w:fldChar w:fldCharType="end"/>
              </w:r>
            </w:hyperlink>
          </w:p>
        </w:tc>
        <w:tc>
          <w:tcPr>
            <w:tcW w:w="1890" w:type="dxa"/>
            <w:shd w:val="clear" w:color="auto" w:fill="auto"/>
            <w:noWrap/>
            <w:hideMark/>
          </w:tcPr>
          <w:p w14:paraId="1F0747CE"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Diabetes</w:t>
            </w:r>
          </w:p>
        </w:tc>
        <w:tc>
          <w:tcPr>
            <w:tcW w:w="961" w:type="dxa"/>
            <w:shd w:val="clear" w:color="auto" w:fill="auto"/>
            <w:noWrap/>
            <w:hideMark/>
          </w:tcPr>
          <w:p w14:paraId="755A678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629563</w:t>
            </w:r>
          </w:p>
        </w:tc>
        <w:tc>
          <w:tcPr>
            <w:tcW w:w="4709" w:type="dxa"/>
            <w:shd w:val="clear" w:color="auto" w:fill="auto"/>
            <w:noWrap/>
            <w:hideMark/>
          </w:tcPr>
          <w:p w14:paraId="28418626"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Medication non-adherence associated mortality</w:t>
            </w:r>
          </w:p>
        </w:tc>
        <w:tc>
          <w:tcPr>
            <w:tcW w:w="1072" w:type="dxa"/>
            <w:shd w:val="clear" w:color="auto" w:fill="auto"/>
            <w:noWrap/>
            <w:hideMark/>
          </w:tcPr>
          <w:p w14:paraId="74C421F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2357E97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7EA4EB1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3B95A9BD" w14:textId="77777777" w:rsidTr="0042157B">
        <w:trPr>
          <w:trHeight w:val="315"/>
          <w:jc w:val="center"/>
        </w:trPr>
        <w:tc>
          <w:tcPr>
            <w:tcW w:w="4235" w:type="dxa"/>
            <w:shd w:val="clear" w:color="auto" w:fill="auto"/>
            <w:noWrap/>
            <w:hideMark/>
          </w:tcPr>
          <w:p w14:paraId="14DBBCBD" w14:textId="77777777" w:rsidR="0042157B" w:rsidRPr="00F57968" w:rsidRDefault="0042157B" w:rsidP="0042157B">
            <w:pPr>
              <w:rPr>
                <w:sz w:val="20"/>
                <w:szCs w:val="20"/>
              </w:rPr>
            </w:pPr>
            <w:r w:rsidRPr="00F57968">
              <w:rPr>
                <w:rFonts w:eastAsia="Times New Roman"/>
                <w:color w:val="000000"/>
                <w:sz w:val="20"/>
                <w:szCs w:val="20"/>
              </w:rPr>
              <w:t>Geographic and racial/ethnic variations in patterns of multimorbidity burden in patients with type 2 diabetes</w:t>
            </w:r>
            <w:hyperlink w:anchor="_ENREF_68" w:tooltip="Lynch, 2015 #5313" w:history="1">
              <w:r>
                <w:rPr>
                  <w:rFonts w:eastAsia="Times New Roman"/>
                  <w:color w:val="000000"/>
                  <w:sz w:val="20"/>
                  <w:szCs w:val="20"/>
                </w:rPr>
                <w:fldChar w:fldCharType="begin">
                  <w:fldData xml:space="preserve">PEVuZE5vdGU+PENpdGU+PEF1dGhvcj5MeW5jaDwvQXV0aG9yPjxZZWFyPjIwMTU8L1llYXI+PFJl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PEVuZE5vdGU+PENpdGU+PEF1dGhvcj5MeW5jaDwvQXV0aG9yPjxZZWFyPjIwMTU8L1llYXI+PFJl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68</w:t>
              </w:r>
              <w:r>
                <w:rPr>
                  <w:rFonts w:eastAsia="Times New Roman"/>
                  <w:color w:val="000000"/>
                  <w:sz w:val="20"/>
                  <w:szCs w:val="20"/>
                </w:rPr>
                <w:fldChar w:fldCharType="end"/>
              </w:r>
            </w:hyperlink>
          </w:p>
        </w:tc>
        <w:tc>
          <w:tcPr>
            <w:tcW w:w="1890" w:type="dxa"/>
            <w:shd w:val="clear" w:color="auto" w:fill="auto"/>
            <w:noWrap/>
            <w:hideMark/>
          </w:tcPr>
          <w:p w14:paraId="4CE44878"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Diabetes</w:t>
            </w:r>
          </w:p>
        </w:tc>
        <w:tc>
          <w:tcPr>
            <w:tcW w:w="961" w:type="dxa"/>
            <w:shd w:val="clear" w:color="auto" w:fill="auto"/>
            <w:noWrap/>
            <w:hideMark/>
          </w:tcPr>
          <w:p w14:paraId="6CBD0B1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892223</w:t>
            </w:r>
          </w:p>
        </w:tc>
        <w:tc>
          <w:tcPr>
            <w:tcW w:w="4709" w:type="dxa"/>
            <w:shd w:val="clear" w:color="auto" w:fill="auto"/>
            <w:noWrap/>
            <w:hideMark/>
          </w:tcPr>
          <w:p w14:paraId="2B5E8576"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Multimorbidity</w:t>
            </w:r>
          </w:p>
        </w:tc>
        <w:tc>
          <w:tcPr>
            <w:tcW w:w="1072" w:type="dxa"/>
            <w:shd w:val="clear" w:color="auto" w:fill="auto"/>
            <w:noWrap/>
            <w:hideMark/>
          </w:tcPr>
          <w:p w14:paraId="6432C42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0A9AEBA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744FFC7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2F654B52" w14:textId="77777777" w:rsidTr="0042157B">
        <w:trPr>
          <w:trHeight w:val="315"/>
          <w:jc w:val="center"/>
        </w:trPr>
        <w:tc>
          <w:tcPr>
            <w:tcW w:w="4235" w:type="dxa"/>
            <w:shd w:val="clear" w:color="auto" w:fill="auto"/>
            <w:noWrap/>
            <w:hideMark/>
          </w:tcPr>
          <w:p w14:paraId="779D9432" w14:textId="77777777" w:rsidR="0042157B" w:rsidRPr="00F57968" w:rsidRDefault="0042157B" w:rsidP="0042157B">
            <w:pPr>
              <w:rPr>
                <w:sz w:val="20"/>
                <w:szCs w:val="20"/>
              </w:rPr>
            </w:pPr>
            <w:r w:rsidRPr="00F57968">
              <w:rPr>
                <w:rFonts w:eastAsia="Times New Roman"/>
                <w:color w:val="000000"/>
                <w:sz w:val="20"/>
                <w:szCs w:val="20"/>
              </w:rPr>
              <w:t>The association between mental health functioning and nontraumatic lower extremity amputations in veterans with diabetes</w:t>
            </w:r>
            <w:hyperlink w:anchor="_ENREF_71" w:tooltip="Tseng, 2007 #991" w:history="1">
              <w:r>
                <w:rPr>
                  <w:rFonts w:eastAsia="Times New Roman"/>
                  <w:color w:val="000000"/>
                  <w:sz w:val="20"/>
                  <w:szCs w:val="20"/>
                </w:rPr>
                <w:fldChar w:fldCharType="begin">
                  <w:fldData xml:space="preserve">PEVuZE5vdGU+PENpdGU+PEF1dGhvcj5Uc2VuZzwvQXV0aG9yPjxZZWFyPjIwMDc8L1llYXI+PFJl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PEVuZE5vdGU+PENpdGU+PEF1dGhvcj5Uc2VuZzwvQXV0aG9yPjxZZWFyPjIwMDc8L1llYXI+PFJl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71</w:t>
              </w:r>
              <w:r>
                <w:rPr>
                  <w:rFonts w:eastAsia="Times New Roman"/>
                  <w:color w:val="000000"/>
                  <w:sz w:val="20"/>
                  <w:szCs w:val="20"/>
                </w:rPr>
                <w:fldChar w:fldCharType="end"/>
              </w:r>
            </w:hyperlink>
          </w:p>
        </w:tc>
        <w:tc>
          <w:tcPr>
            <w:tcW w:w="1890" w:type="dxa"/>
            <w:shd w:val="clear" w:color="auto" w:fill="auto"/>
            <w:noWrap/>
            <w:hideMark/>
          </w:tcPr>
          <w:p w14:paraId="734B2883"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Diabetes</w:t>
            </w:r>
          </w:p>
        </w:tc>
        <w:tc>
          <w:tcPr>
            <w:tcW w:w="961" w:type="dxa"/>
            <w:shd w:val="clear" w:color="auto" w:fill="auto"/>
            <w:noWrap/>
            <w:hideMark/>
          </w:tcPr>
          <w:p w14:paraId="255E2E9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114890</w:t>
            </w:r>
          </w:p>
        </w:tc>
        <w:tc>
          <w:tcPr>
            <w:tcW w:w="4709" w:type="dxa"/>
            <w:shd w:val="clear" w:color="auto" w:fill="auto"/>
            <w:noWrap/>
            <w:hideMark/>
          </w:tcPr>
          <w:p w14:paraId="292E1A38"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Major and minor non-traumatic lower extremity amputations</w:t>
            </w:r>
          </w:p>
        </w:tc>
        <w:tc>
          <w:tcPr>
            <w:tcW w:w="1072" w:type="dxa"/>
            <w:shd w:val="clear" w:color="auto" w:fill="auto"/>
            <w:noWrap/>
            <w:hideMark/>
          </w:tcPr>
          <w:p w14:paraId="68B0952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59561B6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5767423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7953CB7A" w14:textId="77777777" w:rsidTr="0042157B">
        <w:trPr>
          <w:trHeight w:val="315"/>
          <w:jc w:val="center"/>
        </w:trPr>
        <w:tc>
          <w:tcPr>
            <w:tcW w:w="4235" w:type="dxa"/>
            <w:shd w:val="clear" w:color="auto" w:fill="auto"/>
            <w:noWrap/>
            <w:hideMark/>
          </w:tcPr>
          <w:p w14:paraId="5C0759DC" w14:textId="77777777" w:rsidR="0042157B" w:rsidRPr="00F57968" w:rsidRDefault="0042157B" w:rsidP="0042157B">
            <w:pPr>
              <w:rPr>
                <w:sz w:val="20"/>
                <w:szCs w:val="20"/>
              </w:rPr>
            </w:pPr>
            <w:r>
              <w:rPr>
                <w:rFonts w:eastAsia="Times New Roman"/>
                <w:noProof/>
                <w:color w:val="000000"/>
                <w:sz w:val="20"/>
                <w:szCs w:val="20"/>
              </w:rPr>
              <w:t>Accounting for clinical action reduces estimates of gender disparities in lipid management for diabetic veterans</w:t>
            </w:r>
            <w:hyperlink w:anchor="_ENREF_198" w:tooltip="Vimalananda, 2013 #5018" w:history="1">
              <w:r>
                <w:rPr>
                  <w:rFonts w:eastAsia="Times New Roman"/>
                  <w:color w:val="000000"/>
                  <w:sz w:val="20"/>
                  <w:szCs w:val="20"/>
                </w:rPr>
                <w:fldChar w:fldCharType="begin">
                  <w:fldData xml:space="preserve">PEVuZE5vdGU+PENpdGU+PEF1dGhvcj5WaW1hbGFuYW5kYTwvQXV0aG9yPjxZZWFyPjIwMTM8L1ll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PEVuZE5vdGU+PENpdGU+PEF1dGhvcj5WaW1hbGFuYW5kYTwvQXV0aG9yPjxZZWFyPjIwMTM8L1ll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198</w:t>
              </w:r>
              <w:r>
                <w:rPr>
                  <w:rFonts w:eastAsia="Times New Roman"/>
                  <w:color w:val="000000"/>
                  <w:sz w:val="20"/>
                  <w:szCs w:val="20"/>
                </w:rPr>
                <w:fldChar w:fldCharType="end"/>
              </w:r>
            </w:hyperlink>
          </w:p>
        </w:tc>
        <w:tc>
          <w:tcPr>
            <w:tcW w:w="1890" w:type="dxa"/>
            <w:shd w:val="clear" w:color="auto" w:fill="auto"/>
            <w:noWrap/>
            <w:hideMark/>
          </w:tcPr>
          <w:p w14:paraId="210F3B4B" w14:textId="77777777" w:rsidR="0042157B" w:rsidRPr="00F57968" w:rsidRDefault="0042157B" w:rsidP="0042157B">
            <w:pPr>
              <w:rPr>
                <w:rFonts w:eastAsia="Times New Roman"/>
                <w:color w:val="000000"/>
                <w:sz w:val="20"/>
                <w:szCs w:val="20"/>
              </w:rPr>
            </w:pPr>
            <w:r>
              <w:rPr>
                <w:rFonts w:eastAsia="Times New Roman"/>
                <w:color w:val="000000"/>
                <w:sz w:val="20"/>
                <w:szCs w:val="20"/>
              </w:rPr>
              <w:t>Diabetes</w:t>
            </w:r>
          </w:p>
        </w:tc>
        <w:tc>
          <w:tcPr>
            <w:tcW w:w="961" w:type="dxa"/>
            <w:shd w:val="clear" w:color="auto" w:fill="auto"/>
            <w:noWrap/>
            <w:hideMark/>
          </w:tcPr>
          <w:p w14:paraId="6062751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668209</w:t>
            </w:r>
          </w:p>
        </w:tc>
        <w:tc>
          <w:tcPr>
            <w:tcW w:w="4709" w:type="dxa"/>
            <w:shd w:val="clear" w:color="auto" w:fill="auto"/>
            <w:noWrap/>
            <w:hideMark/>
          </w:tcPr>
          <w:p w14:paraId="3C324906"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Quality outcomes: low density</w:t>
            </w:r>
            <w:r>
              <w:rPr>
                <w:rFonts w:eastAsia="Times New Roman"/>
                <w:color w:val="000000"/>
                <w:sz w:val="20"/>
                <w:szCs w:val="20"/>
              </w:rPr>
              <w:t xml:space="preserve"> </w:t>
            </w:r>
            <w:r w:rsidRPr="00F57968">
              <w:rPr>
                <w:rFonts w:eastAsia="Times New Roman"/>
                <w:color w:val="000000"/>
                <w:sz w:val="20"/>
                <w:szCs w:val="20"/>
              </w:rPr>
              <w:t>lipoprotein (LDL</w:t>
            </w:r>
            <w:r>
              <w:rPr>
                <w:rFonts w:eastAsia="Times New Roman"/>
                <w:color w:val="000000"/>
                <w:sz w:val="20"/>
                <w:szCs w:val="20"/>
              </w:rPr>
              <w:t>-C</w:t>
            </w:r>
            <w:r w:rsidRPr="00F57968">
              <w:rPr>
                <w:rFonts w:eastAsia="Times New Roman"/>
                <w:color w:val="000000"/>
                <w:sz w:val="20"/>
                <w:szCs w:val="20"/>
              </w:rPr>
              <w:t>) levels and clinical action for lipid management</w:t>
            </w:r>
          </w:p>
        </w:tc>
        <w:tc>
          <w:tcPr>
            <w:tcW w:w="1072" w:type="dxa"/>
            <w:shd w:val="clear" w:color="auto" w:fill="auto"/>
            <w:noWrap/>
            <w:hideMark/>
          </w:tcPr>
          <w:p w14:paraId="70282CF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5051EC0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71D7A7F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56B611BB" w14:textId="77777777" w:rsidTr="0042157B">
        <w:trPr>
          <w:trHeight w:val="315"/>
          <w:jc w:val="center"/>
        </w:trPr>
        <w:tc>
          <w:tcPr>
            <w:tcW w:w="4235" w:type="dxa"/>
            <w:shd w:val="clear" w:color="auto" w:fill="auto"/>
            <w:noWrap/>
            <w:hideMark/>
          </w:tcPr>
          <w:p w14:paraId="1EB2073A" w14:textId="77777777" w:rsidR="0042157B" w:rsidRPr="00F57968" w:rsidRDefault="0042157B" w:rsidP="0042157B">
            <w:pPr>
              <w:rPr>
                <w:sz w:val="20"/>
                <w:szCs w:val="20"/>
              </w:rPr>
            </w:pPr>
            <w:r>
              <w:rPr>
                <w:rFonts w:eastAsia="Times New Roman"/>
                <w:noProof/>
                <w:color w:val="000000"/>
                <w:sz w:val="20"/>
                <w:szCs w:val="20"/>
              </w:rPr>
              <w:t>Are there gender differences in diabetes care among elderly Medicare enrolled veterans?</w:t>
            </w:r>
            <w:hyperlink w:anchor="_ENREF_199" w:tooltip="Tseng, 2006 #990" w:history="1">
              <w:r>
                <w:rPr>
                  <w:rFonts w:eastAsia="Times New Roman"/>
                  <w:color w:val="000000"/>
                  <w:sz w:val="20"/>
                  <w:szCs w:val="20"/>
                </w:rPr>
                <w:fldChar w:fldCharType="begin">
                  <w:fldData xml:space="preserve">PEVuZE5vdGU+PENpdGU+PEF1dGhvcj5Uc2VuZzwvQXV0aG9yPjxZZWFyPjIwMDY8L1llYXI+PFJl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==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PEVuZE5vdGU+PENpdGU+PEF1dGhvcj5Uc2VuZzwvQXV0aG9yPjxZZWFyPjIwMDY8L1llYXI+PFJl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==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199</w:t>
              </w:r>
              <w:r>
                <w:rPr>
                  <w:rFonts w:eastAsia="Times New Roman"/>
                  <w:color w:val="000000"/>
                  <w:sz w:val="20"/>
                  <w:szCs w:val="20"/>
                </w:rPr>
                <w:fldChar w:fldCharType="end"/>
              </w:r>
            </w:hyperlink>
          </w:p>
        </w:tc>
        <w:tc>
          <w:tcPr>
            <w:tcW w:w="1890" w:type="dxa"/>
            <w:shd w:val="clear" w:color="auto" w:fill="auto"/>
            <w:noWrap/>
            <w:hideMark/>
          </w:tcPr>
          <w:p w14:paraId="2ECBF1F2"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Diabetes</w:t>
            </w:r>
          </w:p>
        </w:tc>
        <w:tc>
          <w:tcPr>
            <w:tcW w:w="961" w:type="dxa"/>
            <w:shd w:val="clear" w:color="auto" w:fill="auto"/>
            <w:noWrap/>
            <w:hideMark/>
          </w:tcPr>
          <w:p w14:paraId="610D9B6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235147</w:t>
            </w:r>
          </w:p>
        </w:tc>
        <w:tc>
          <w:tcPr>
            <w:tcW w:w="4709" w:type="dxa"/>
            <w:shd w:val="clear" w:color="auto" w:fill="auto"/>
            <w:noWrap/>
            <w:hideMark/>
          </w:tcPr>
          <w:p w14:paraId="620F3A4C" w14:textId="778C4993" w:rsidR="0042157B" w:rsidRPr="00F57968" w:rsidRDefault="0042157B" w:rsidP="00C0675E">
            <w:pPr>
              <w:rPr>
                <w:rFonts w:eastAsia="Times New Roman"/>
                <w:color w:val="000000"/>
                <w:sz w:val="20"/>
                <w:szCs w:val="20"/>
              </w:rPr>
            </w:pPr>
            <w:r>
              <w:rPr>
                <w:rFonts w:eastAsia="Times New Roman"/>
                <w:color w:val="000000"/>
                <w:sz w:val="20"/>
                <w:szCs w:val="20"/>
              </w:rPr>
              <w:t>H</w:t>
            </w:r>
            <w:r w:rsidRPr="00F57968">
              <w:rPr>
                <w:rFonts w:eastAsia="Times New Roman"/>
                <w:color w:val="000000"/>
                <w:sz w:val="20"/>
                <w:szCs w:val="20"/>
              </w:rPr>
              <w:t xml:space="preserve">emoglobin A1c, LDL-C values, and eye exams. Intermediate outcomes were </w:t>
            </w:r>
            <w:r>
              <w:rPr>
                <w:rFonts w:eastAsia="Times New Roman"/>
                <w:color w:val="000000"/>
                <w:sz w:val="20"/>
                <w:szCs w:val="20"/>
              </w:rPr>
              <w:t>h</w:t>
            </w:r>
            <w:r w:rsidRPr="00F57968">
              <w:rPr>
                <w:rFonts w:eastAsia="Times New Roman"/>
                <w:color w:val="000000"/>
                <w:sz w:val="20"/>
                <w:szCs w:val="20"/>
              </w:rPr>
              <w:t xml:space="preserve">emoglobin A1c and LDL-C values below </w:t>
            </w:r>
            <w:r w:rsidR="00C0675E">
              <w:rPr>
                <w:rFonts w:eastAsia="Times New Roman"/>
                <w:color w:val="000000"/>
                <w:sz w:val="20"/>
                <w:szCs w:val="20"/>
              </w:rPr>
              <w:t>recommended</w:t>
            </w:r>
            <w:r w:rsidRPr="00F57968">
              <w:rPr>
                <w:rFonts w:eastAsia="Times New Roman"/>
                <w:color w:val="000000"/>
                <w:sz w:val="20"/>
                <w:szCs w:val="20"/>
              </w:rPr>
              <w:t xml:space="preserve"> thresholds </w:t>
            </w:r>
          </w:p>
        </w:tc>
        <w:tc>
          <w:tcPr>
            <w:tcW w:w="1072" w:type="dxa"/>
            <w:shd w:val="clear" w:color="auto" w:fill="auto"/>
            <w:noWrap/>
            <w:hideMark/>
          </w:tcPr>
          <w:p w14:paraId="7D3C4FD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0DCF1FC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5E03E6B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52464B08" w14:textId="77777777" w:rsidTr="0042157B">
        <w:trPr>
          <w:trHeight w:val="315"/>
          <w:jc w:val="center"/>
        </w:trPr>
        <w:tc>
          <w:tcPr>
            <w:tcW w:w="4235" w:type="dxa"/>
            <w:shd w:val="clear" w:color="auto" w:fill="auto"/>
            <w:noWrap/>
            <w:hideMark/>
          </w:tcPr>
          <w:p w14:paraId="21D30F53" w14:textId="77777777" w:rsidR="0042157B" w:rsidRPr="00F57968" w:rsidRDefault="0042157B" w:rsidP="0042157B">
            <w:pPr>
              <w:rPr>
                <w:sz w:val="20"/>
                <w:szCs w:val="20"/>
              </w:rPr>
            </w:pPr>
            <w:r>
              <w:rPr>
                <w:rFonts w:eastAsia="Times New Roman"/>
                <w:noProof/>
                <w:color w:val="000000"/>
                <w:sz w:val="20"/>
                <w:szCs w:val="20"/>
              </w:rPr>
              <w:t>Diabetes care among veteran women with disability</w:t>
            </w:r>
            <w:hyperlink w:anchor="_ENREF_73" w:tooltip="Tseng, 2006 #989" w:history="1">
              <w:r>
                <w:rPr>
                  <w:rFonts w:eastAsia="Times New Roman"/>
                  <w:color w:val="000000"/>
                  <w:sz w:val="20"/>
                  <w:szCs w:val="20"/>
                </w:rPr>
                <w:fldChar w:fldCharType="begin">
                  <w:fldData xml:space="preserve">PEVuZE5vdGU+PENpdGU+PEF1dGhvcj5Uc2VuZzwvQXV0aG9yPjxZZWFyPjIwMDY8L1llYXI+PFJl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==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PEVuZE5vdGU+PENpdGU+PEF1dGhvcj5Uc2VuZzwvQXV0aG9yPjxZZWFyPjIwMDY8L1llYXI+PFJl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==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73</w:t>
              </w:r>
              <w:r>
                <w:rPr>
                  <w:rFonts w:eastAsia="Times New Roman"/>
                  <w:color w:val="000000"/>
                  <w:sz w:val="20"/>
                  <w:szCs w:val="20"/>
                </w:rPr>
                <w:fldChar w:fldCharType="end"/>
              </w:r>
            </w:hyperlink>
          </w:p>
        </w:tc>
        <w:tc>
          <w:tcPr>
            <w:tcW w:w="1890" w:type="dxa"/>
            <w:shd w:val="clear" w:color="auto" w:fill="auto"/>
            <w:noWrap/>
            <w:hideMark/>
          </w:tcPr>
          <w:p w14:paraId="38FF9535"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Diabetes</w:t>
            </w:r>
          </w:p>
        </w:tc>
        <w:tc>
          <w:tcPr>
            <w:tcW w:w="961" w:type="dxa"/>
            <w:shd w:val="clear" w:color="auto" w:fill="auto"/>
            <w:noWrap/>
            <w:hideMark/>
          </w:tcPr>
          <w:p w14:paraId="400BD29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76874</w:t>
            </w:r>
          </w:p>
        </w:tc>
        <w:tc>
          <w:tcPr>
            <w:tcW w:w="4709" w:type="dxa"/>
            <w:shd w:val="clear" w:color="auto" w:fill="auto"/>
            <w:noWrap/>
            <w:hideMark/>
          </w:tcPr>
          <w:p w14:paraId="209BD25D" w14:textId="77777777" w:rsidR="0042157B" w:rsidRPr="00F57968" w:rsidRDefault="0042157B" w:rsidP="0042157B">
            <w:pPr>
              <w:rPr>
                <w:rFonts w:eastAsia="Times New Roman"/>
                <w:color w:val="000000"/>
                <w:sz w:val="20"/>
                <w:szCs w:val="20"/>
              </w:rPr>
            </w:pPr>
            <w:r>
              <w:rPr>
                <w:rFonts w:eastAsia="Times New Roman"/>
                <w:color w:val="000000"/>
                <w:sz w:val="20"/>
                <w:szCs w:val="20"/>
              </w:rPr>
              <w:t>H</w:t>
            </w:r>
            <w:r w:rsidRPr="00F57968">
              <w:rPr>
                <w:rFonts w:eastAsia="Times New Roman"/>
                <w:color w:val="000000"/>
                <w:sz w:val="20"/>
                <w:szCs w:val="20"/>
              </w:rPr>
              <w:t>emoglobin A1c and LDL-C screening and control</w:t>
            </w:r>
          </w:p>
        </w:tc>
        <w:tc>
          <w:tcPr>
            <w:tcW w:w="1072" w:type="dxa"/>
            <w:shd w:val="clear" w:color="auto" w:fill="auto"/>
            <w:noWrap/>
            <w:hideMark/>
          </w:tcPr>
          <w:p w14:paraId="14E200E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3D49132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376FACD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42704B4F" w14:textId="77777777" w:rsidTr="0042157B">
        <w:trPr>
          <w:trHeight w:val="315"/>
          <w:jc w:val="center"/>
        </w:trPr>
        <w:tc>
          <w:tcPr>
            <w:tcW w:w="4235" w:type="dxa"/>
            <w:shd w:val="clear" w:color="auto" w:fill="auto"/>
            <w:noWrap/>
            <w:hideMark/>
          </w:tcPr>
          <w:p w14:paraId="6DB96212" w14:textId="77777777" w:rsidR="0042157B" w:rsidRPr="00F57968" w:rsidRDefault="0042157B" w:rsidP="0042157B">
            <w:pPr>
              <w:rPr>
                <w:sz w:val="20"/>
                <w:szCs w:val="20"/>
              </w:rPr>
            </w:pPr>
            <w:r>
              <w:rPr>
                <w:rFonts w:eastAsia="Times New Roman"/>
                <w:noProof/>
                <w:color w:val="000000"/>
                <w:sz w:val="20"/>
                <w:szCs w:val="20"/>
              </w:rPr>
              <w:t>Gender disparities in lipid-lowering therapy among veterans with diabetes</w:t>
            </w:r>
            <w:hyperlink w:anchor="_ENREF_200" w:tooltip="Vimalananda, 2011 #935" w:history="1">
              <w:r>
                <w:rPr>
                  <w:rFonts w:eastAsia="Times New Roman"/>
                  <w:color w:val="000000"/>
                  <w:sz w:val="20"/>
                  <w:szCs w:val="20"/>
                </w:rPr>
                <w:fldChar w:fldCharType="begin">
                  <w:fldData xml:space="preserve">PEVuZE5vdGU+PENpdGU+PEF1dGhvcj5WaW1hbGFuYW5kYTwvQXV0aG9yPjxZZWFyPjIwMTE8L1ll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PEVuZE5vdGU+PENpdGU+PEF1dGhvcj5WaW1hbGFuYW5kYTwvQXV0aG9yPjxZZWFyPjIwMTE8L1ll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200</w:t>
              </w:r>
              <w:r>
                <w:rPr>
                  <w:rFonts w:eastAsia="Times New Roman"/>
                  <w:color w:val="000000"/>
                  <w:sz w:val="20"/>
                  <w:szCs w:val="20"/>
                </w:rPr>
                <w:fldChar w:fldCharType="end"/>
              </w:r>
            </w:hyperlink>
          </w:p>
        </w:tc>
        <w:tc>
          <w:tcPr>
            <w:tcW w:w="1890" w:type="dxa"/>
            <w:shd w:val="clear" w:color="auto" w:fill="auto"/>
            <w:noWrap/>
            <w:hideMark/>
          </w:tcPr>
          <w:p w14:paraId="7BF44984"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Diabetes</w:t>
            </w:r>
          </w:p>
        </w:tc>
        <w:tc>
          <w:tcPr>
            <w:tcW w:w="961" w:type="dxa"/>
            <w:shd w:val="clear" w:color="auto" w:fill="auto"/>
            <w:noWrap/>
            <w:hideMark/>
          </w:tcPr>
          <w:p w14:paraId="65B54C4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111906</w:t>
            </w:r>
          </w:p>
        </w:tc>
        <w:tc>
          <w:tcPr>
            <w:tcW w:w="4709" w:type="dxa"/>
            <w:shd w:val="clear" w:color="auto" w:fill="auto"/>
            <w:noWrap/>
            <w:hideMark/>
          </w:tcPr>
          <w:p w14:paraId="773B4AD4"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Lipid Lowering Therapy</w:t>
            </w:r>
          </w:p>
        </w:tc>
        <w:tc>
          <w:tcPr>
            <w:tcW w:w="1072" w:type="dxa"/>
            <w:shd w:val="clear" w:color="auto" w:fill="auto"/>
            <w:noWrap/>
            <w:hideMark/>
          </w:tcPr>
          <w:p w14:paraId="38B2927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35A9A4F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482B5BD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30DDFB72" w14:textId="77777777" w:rsidTr="0042157B">
        <w:trPr>
          <w:trHeight w:val="315"/>
          <w:jc w:val="center"/>
        </w:trPr>
        <w:tc>
          <w:tcPr>
            <w:tcW w:w="4235" w:type="dxa"/>
            <w:shd w:val="clear" w:color="auto" w:fill="auto"/>
            <w:noWrap/>
            <w:hideMark/>
          </w:tcPr>
          <w:p w14:paraId="6905F29C" w14:textId="77777777" w:rsidR="0042157B" w:rsidRPr="00F57968" w:rsidRDefault="0042157B" w:rsidP="0042157B">
            <w:pPr>
              <w:rPr>
                <w:sz w:val="20"/>
                <w:szCs w:val="20"/>
              </w:rPr>
            </w:pPr>
            <w:r w:rsidRPr="00F57968">
              <w:rPr>
                <w:rFonts w:eastAsia="Times New Roman"/>
                <w:color w:val="000000"/>
                <w:sz w:val="20"/>
                <w:szCs w:val="20"/>
              </w:rPr>
              <w:t>Longitudinal differences in glycemic control by race/ethnicity among veterans with type 2 diabetes</w:t>
            </w:r>
            <w:hyperlink w:anchor="_ENREF_75" w:tooltip="Egede, 2010 #5257" w:history="1">
              <w:r>
                <w:rPr>
                  <w:rFonts w:eastAsia="Times New Roman"/>
                  <w:color w:val="000000"/>
                  <w:sz w:val="20"/>
                  <w:szCs w:val="20"/>
                </w:rPr>
                <w:fldChar w:fldCharType="begin">
                  <w:fldData xml:space="preserve">PEVuZE5vdGU+PENpdGU+PEF1dGhvcj5FZ2VkZTwvQXV0aG9yPjxZZWFyPjIwMTA8L1llYXI+PFJl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PEVuZE5vdGU+PENpdGU+PEF1dGhvcj5FZ2VkZTwvQXV0aG9yPjxZZWFyPjIwMTA8L1llYXI+PFJl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75</w:t>
              </w:r>
              <w:r>
                <w:rPr>
                  <w:rFonts w:eastAsia="Times New Roman"/>
                  <w:color w:val="000000"/>
                  <w:sz w:val="20"/>
                  <w:szCs w:val="20"/>
                </w:rPr>
                <w:fldChar w:fldCharType="end"/>
              </w:r>
            </w:hyperlink>
          </w:p>
        </w:tc>
        <w:tc>
          <w:tcPr>
            <w:tcW w:w="1890" w:type="dxa"/>
            <w:shd w:val="clear" w:color="auto" w:fill="auto"/>
            <w:noWrap/>
            <w:hideMark/>
          </w:tcPr>
          <w:p w14:paraId="24392D81"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Diabetes</w:t>
            </w:r>
          </w:p>
        </w:tc>
        <w:tc>
          <w:tcPr>
            <w:tcW w:w="961" w:type="dxa"/>
            <w:shd w:val="clear" w:color="auto" w:fill="auto"/>
            <w:noWrap/>
            <w:hideMark/>
          </w:tcPr>
          <w:p w14:paraId="409377B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8813</w:t>
            </w:r>
          </w:p>
        </w:tc>
        <w:tc>
          <w:tcPr>
            <w:tcW w:w="4709" w:type="dxa"/>
            <w:shd w:val="clear" w:color="auto" w:fill="auto"/>
            <w:noWrap/>
            <w:hideMark/>
          </w:tcPr>
          <w:p w14:paraId="7465919B"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Mean change in A1c; odds of poor control (A1c&gt;8%)</w:t>
            </w:r>
          </w:p>
        </w:tc>
        <w:tc>
          <w:tcPr>
            <w:tcW w:w="1072" w:type="dxa"/>
            <w:shd w:val="clear" w:color="auto" w:fill="auto"/>
            <w:noWrap/>
            <w:hideMark/>
          </w:tcPr>
          <w:p w14:paraId="778FE27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65F0C6E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10C532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0</w:t>
            </w:r>
          </w:p>
        </w:tc>
      </w:tr>
      <w:tr w:rsidR="0042157B" w:rsidRPr="00F57968" w14:paraId="663BE043" w14:textId="77777777" w:rsidTr="0042157B">
        <w:trPr>
          <w:trHeight w:val="315"/>
          <w:jc w:val="center"/>
        </w:trPr>
        <w:tc>
          <w:tcPr>
            <w:tcW w:w="4235" w:type="dxa"/>
            <w:shd w:val="clear" w:color="auto" w:fill="auto"/>
            <w:noWrap/>
            <w:hideMark/>
          </w:tcPr>
          <w:p w14:paraId="4F0411D0" w14:textId="77777777" w:rsidR="0042157B" w:rsidRPr="00F57968" w:rsidRDefault="0042157B" w:rsidP="0042157B">
            <w:pPr>
              <w:rPr>
                <w:sz w:val="20"/>
                <w:szCs w:val="20"/>
              </w:rPr>
            </w:pPr>
            <w:r>
              <w:rPr>
                <w:rFonts w:eastAsia="Times New Roman"/>
                <w:noProof/>
                <w:color w:val="000000"/>
                <w:sz w:val="20"/>
                <w:szCs w:val="20"/>
              </w:rPr>
              <w:t>Chronic illness with complexities: mental illness and substance use among veteran clinic users with diabetes</w:t>
            </w:r>
            <w:hyperlink w:anchor="_ENREF_81" w:tooltip="Banerjea, 2007 #5228" w:history="1">
              <w:r>
                <w:rPr>
                  <w:rFonts w:eastAsia="Times New Roman"/>
                  <w:color w:val="000000"/>
                  <w:sz w:val="20"/>
                  <w:szCs w:val="20"/>
                </w:rPr>
                <w:fldChar w:fldCharType="begin">
                  <w:fldData xml:space="preserve">PEVuZE5vdGU+PENpdGU+PEF1dGhvcj5CYW5lcmplYTwvQXV0aG9yPjxZZWFyPjIwMDc8L1llYXI+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PEVuZE5vdGU+PENpdGU+PEF1dGhvcj5CYW5lcmplYTwvQXV0aG9yPjxZZWFyPjIwMDc8L1llYXI+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81</w:t>
              </w:r>
              <w:r>
                <w:rPr>
                  <w:rFonts w:eastAsia="Times New Roman"/>
                  <w:color w:val="000000"/>
                  <w:sz w:val="20"/>
                  <w:szCs w:val="20"/>
                </w:rPr>
                <w:fldChar w:fldCharType="end"/>
              </w:r>
            </w:hyperlink>
          </w:p>
        </w:tc>
        <w:tc>
          <w:tcPr>
            <w:tcW w:w="1890" w:type="dxa"/>
            <w:shd w:val="clear" w:color="auto" w:fill="auto"/>
            <w:noWrap/>
            <w:hideMark/>
          </w:tcPr>
          <w:p w14:paraId="6A2C4AC0"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 xml:space="preserve">Diabetes, </w:t>
            </w:r>
            <w:r>
              <w:rPr>
                <w:rFonts w:eastAsia="Times New Roman"/>
                <w:color w:val="000000"/>
                <w:sz w:val="20"/>
                <w:szCs w:val="20"/>
              </w:rPr>
              <w:t>c</w:t>
            </w:r>
            <w:r w:rsidRPr="00F57968">
              <w:rPr>
                <w:rFonts w:eastAsia="Times New Roman"/>
                <w:color w:val="000000"/>
                <w:sz w:val="20"/>
                <w:szCs w:val="20"/>
              </w:rPr>
              <w:t xml:space="preserve">o-occurring substance use </w:t>
            </w:r>
            <w:r w:rsidRPr="00D62F9D">
              <w:rPr>
                <w:rFonts w:eastAsia="Times New Roman"/>
                <w:color w:val="000000"/>
                <w:sz w:val="20"/>
                <w:szCs w:val="20"/>
              </w:rPr>
              <w:t>and</w:t>
            </w:r>
            <w:r w:rsidRPr="00F57968">
              <w:rPr>
                <w:rFonts w:eastAsia="Times New Roman"/>
                <w:color w:val="000000"/>
                <w:sz w:val="20"/>
                <w:szCs w:val="20"/>
              </w:rPr>
              <w:t xml:space="preserve"> </w:t>
            </w:r>
            <w:r>
              <w:rPr>
                <w:rFonts w:eastAsia="Times New Roman"/>
                <w:color w:val="000000"/>
                <w:sz w:val="20"/>
                <w:szCs w:val="20"/>
              </w:rPr>
              <w:t>mental health</w:t>
            </w:r>
            <w:r w:rsidRPr="00F57968">
              <w:rPr>
                <w:rFonts w:eastAsia="Times New Roman"/>
                <w:color w:val="000000"/>
                <w:sz w:val="20"/>
                <w:szCs w:val="20"/>
              </w:rPr>
              <w:t xml:space="preserve"> disorders in p</w:t>
            </w:r>
            <w:r>
              <w:rPr>
                <w:rFonts w:eastAsia="Times New Roman"/>
                <w:color w:val="000000"/>
                <w:sz w:val="20"/>
                <w:szCs w:val="20"/>
              </w:rPr>
              <w:t>atien</w:t>
            </w:r>
            <w:r w:rsidRPr="00F57968">
              <w:rPr>
                <w:rFonts w:eastAsia="Times New Roman"/>
                <w:color w:val="000000"/>
                <w:sz w:val="20"/>
                <w:szCs w:val="20"/>
              </w:rPr>
              <w:t>ts with diabetes</w:t>
            </w:r>
          </w:p>
        </w:tc>
        <w:tc>
          <w:tcPr>
            <w:tcW w:w="961" w:type="dxa"/>
            <w:shd w:val="clear" w:color="auto" w:fill="auto"/>
            <w:noWrap/>
            <w:hideMark/>
          </w:tcPr>
          <w:p w14:paraId="403CA10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485893</w:t>
            </w:r>
          </w:p>
        </w:tc>
        <w:tc>
          <w:tcPr>
            <w:tcW w:w="4709" w:type="dxa"/>
            <w:shd w:val="clear" w:color="auto" w:fill="auto"/>
            <w:noWrap/>
            <w:hideMark/>
          </w:tcPr>
          <w:p w14:paraId="70FB9935"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w:t>
            </w:r>
            <w:r>
              <w:rPr>
                <w:rFonts w:eastAsia="Times New Roman"/>
                <w:color w:val="000000"/>
                <w:sz w:val="20"/>
                <w:szCs w:val="20"/>
              </w:rPr>
              <w:t>s</w:t>
            </w:r>
            <w:r w:rsidRPr="00F57968">
              <w:rPr>
                <w:rFonts w:eastAsia="Times New Roman"/>
                <w:color w:val="000000"/>
                <w:sz w:val="20"/>
                <w:szCs w:val="20"/>
              </w:rPr>
              <w:t>tatus</w:t>
            </w:r>
            <w:r>
              <w:rPr>
                <w:rFonts w:eastAsia="Times New Roman"/>
                <w:color w:val="000000"/>
                <w:sz w:val="20"/>
                <w:szCs w:val="20"/>
              </w:rPr>
              <w:t>, s</w:t>
            </w:r>
            <w:r w:rsidRPr="00F57968">
              <w:rPr>
                <w:rFonts w:eastAsia="Times New Roman"/>
                <w:color w:val="000000"/>
                <w:sz w:val="20"/>
                <w:szCs w:val="20"/>
              </w:rPr>
              <w:t>ubstance use disorder</w:t>
            </w:r>
            <w:r>
              <w:rPr>
                <w:rFonts w:eastAsia="Times New Roman"/>
                <w:color w:val="000000"/>
                <w:sz w:val="20"/>
                <w:szCs w:val="20"/>
              </w:rPr>
              <w:t xml:space="preserve">, combined mental health and substance use disorder, </w:t>
            </w:r>
            <w:r w:rsidRPr="00F57968">
              <w:rPr>
                <w:rFonts w:eastAsia="Times New Roman"/>
                <w:color w:val="000000"/>
                <w:sz w:val="20"/>
                <w:szCs w:val="20"/>
              </w:rPr>
              <w:t>access to care, and</w:t>
            </w:r>
            <w:r>
              <w:rPr>
                <w:rFonts w:eastAsia="Times New Roman"/>
                <w:color w:val="000000"/>
                <w:sz w:val="20"/>
                <w:szCs w:val="20"/>
              </w:rPr>
              <w:t xml:space="preserve"> diabetes-related health complications</w:t>
            </w:r>
          </w:p>
        </w:tc>
        <w:tc>
          <w:tcPr>
            <w:tcW w:w="1072" w:type="dxa"/>
            <w:shd w:val="clear" w:color="auto" w:fill="auto"/>
            <w:noWrap/>
            <w:hideMark/>
          </w:tcPr>
          <w:p w14:paraId="7F31818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294250C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702212E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63B3E143" w14:textId="77777777" w:rsidTr="0042157B">
        <w:trPr>
          <w:trHeight w:val="315"/>
          <w:jc w:val="center"/>
        </w:trPr>
        <w:tc>
          <w:tcPr>
            <w:tcW w:w="4235" w:type="dxa"/>
            <w:shd w:val="clear" w:color="auto" w:fill="auto"/>
            <w:noWrap/>
            <w:hideMark/>
          </w:tcPr>
          <w:p w14:paraId="22175AF6" w14:textId="77777777" w:rsidR="0042157B" w:rsidRPr="00F57968" w:rsidRDefault="0042157B" w:rsidP="0042157B">
            <w:pPr>
              <w:rPr>
                <w:sz w:val="20"/>
                <w:szCs w:val="20"/>
              </w:rPr>
            </w:pPr>
            <w:r>
              <w:rPr>
                <w:rFonts w:eastAsia="Times New Roman"/>
                <w:noProof/>
                <w:color w:val="000000"/>
                <w:sz w:val="20"/>
                <w:szCs w:val="20"/>
              </w:rPr>
              <w:t>Assistive technology and veterans with severe disabilities: examining the relationships among race, personal factors, medical support, income support, and use</w:t>
            </w:r>
            <w:hyperlink w:anchor="_ENREF_83" w:tooltip="Alston, 2014 #2817" w:history="1">
              <w:r>
                <w:rPr>
                  <w:rFonts w:eastAsia="Times New Roman"/>
                  <w:color w:val="000000"/>
                  <w:sz w:val="20"/>
                  <w:szCs w:val="20"/>
                </w:rPr>
                <w:fldChar w:fldCharType="begin">
                  <w:fldData xml:space="preserve">PEVuZE5vdGU+PENpdGU+PEF1dGhvcj5BbHN0b248L0F1dGhvcj48WWVhcj4yMDE0PC9ZZWFyPjxS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PEVuZE5vdGU+PENpdGU+PEF1dGhvcj5BbHN0b248L0F1dGhvcj48WWVhcj4yMDE0PC9ZZWFyPjxS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83</w:t>
              </w:r>
              <w:r>
                <w:rPr>
                  <w:rFonts w:eastAsia="Times New Roman"/>
                  <w:color w:val="000000"/>
                  <w:sz w:val="20"/>
                  <w:szCs w:val="20"/>
                </w:rPr>
                <w:fldChar w:fldCharType="end"/>
              </w:r>
            </w:hyperlink>
          </w:p>
        </w:tc>
        <w:tc>
          <w:tcPr>
            <w:tcW w:w="1890" w:type="dxa"/>
            <w:shd w:val="clear" w:color="auto" w:fill="auto"/>
            <w:noWrap/>
            <w:hideMark/>
          </w:tcPr>
          <w:p w14:paraId="75094311"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Disability</w:t>
            </w:r>
          </w:p>
        </w:tc>
        <w:tc>
          <w:tcPr>
            <w:tcW w:w="961" w:type="dxa"/>
            <w:shd w:val="clear" w:color="auto" w:fill="auto"/>
            <w:noWrap/>
            <w:hideMark/>
          </w:tcPr>
          <w:p w14:paraId="7F5EC9C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16313</w:t>
            </w:r>
          </w:p>
        </w:tc>
        <w:tc>
          <w:tcPr>
            <w:tcW w:w="4709" w:type="dxa"/>
            <w:shd w:val="clear" w:color="auto" w:fill="auto"/>
            <w:noWrap/>
            <w:hideMark/>
          </w:tcPr>
          <w:p w14:paraId="726EBE36"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Use of assistive technology by disabled veterans</w:t>
            </w:r>
          </w:p>
        </w:tc>
        <w:tc>
          <w:tcPr>
            <w:tcW w:w="1072" w:type="dxa"/>
            <w:shd w:val="clear" w:color="auto" w:fill="auto"/>
            <w:noWrap/>
            <w:hideMark/>
          </w:tcPr>
          <w:p w14:paraId="1D841A6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6FF498F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159DD9A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2F53D51E" w14:textId="77777777" w:rsidTr="0042157B">
        <w:trPr>
          <w:trHeight w:val="315"/>
          <w:jc w:val="center"/>
        </w:trPr>
        <w:tc>
          <w:tcPr>
            <w:tcW w:w="4235" w:type="dxa"/>
            <w:shd w:val="clear" w:color="auto" w:fill="auto"/>
            <w:noWrap/>
            <w:hideMark/>
          </w:tcPr>
          <w:p w14:paraId="06D5C260" w14:textId="77777777" w:rsidR="0042157B" w:rsidRPr="00F57968" w:rsidRDefault="0042157B" w:rsidP="0042157B">
            <w:pPr>
              <w:rPr>
                <w:sz w:val="20"/>
                <w:szCs w:val="20"/>
              </w:rPr>
            </w:pPr>
            <w:r>
              <w:rPr>
                <w:rFonts w:eastAsia="Times New Roman"/>
                <w:noProof/>
                <w:color w:val="000000"/>
                <w:sz w:val="20"/>
                <w:szCs w:val="20"/>
              </w:rPr>
              <w:t>Equity in Veterans Affairs disability claims adjudication in a national sample of veterans</w:t>
            </w:r>
            <w:hyperlink w:anchor="_ENREF_84" w:tooltip="Grubaugh, 2009 #2147" w:history="1">
              <w:r>
                <w:rPr>
                  <w:rFonts w:eastAsia="Times New Roman"/>
                  <w:color w:val="000000"/>
                  <w:sz w:val="20"/>
                  <w:szCs w:val="20"/>
                </w:rPr>
                <w:fldChar w:fldCharType="begin">
                  <w:fldData xml:space="preserve">PEVuZE5vdGU+PENpdGU+PEF1dGhvcj5HcnViYXVnaDwvQXV0aG9yPjxZZWFyPjIwMDk8L1llYXI+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PEVuZE5vdGU+PENpdGU+PEF1dGhvcj5HcnViYXVnaDwvQXV0aG9yPjxZZWFyPjIwMDk8L1llYXI+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84</w:t>
              </w:r>
              <w:r>
                <w:rPr>
                  <w:rFonts w:eastAsia="Times New Roman"/>
                  <w:color w:val="000000"/>
                  <w:sz w:val="20"/>
                  <w:szCs w:val="20"/>
                </w:rPr>
                <w:fldChar w:fldCharType="end"/>
              </w:r>
            </w:hyperlink>
          </w:p>
        </w:tc>
        <w:tc>
          <w:tcPr>
            <w:tcW w:w="1890" w:type="dxa"/>
            <w:shd w:val="clear" w:color="auto" w:fill="auto"/>
            <w:noWrap/>
            <w:hideMark/>
          </w:tcPr>
          <w:p w14:paraId="518E9A17"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Disability</w:t>
            </w:r>
          </w:p>
        </w:tc>
        <w:tc>
          <w:tcPr>
            <w:tcW w:w="961" w:type="dxa"/>
            <w:shd w:val="clear" w:color="auto" w:fill="auto"/>
            <w:noWrap/>
            <w:hideMark/>
          </w:tcPr>
          <w:p w14:paraId="66BA4D8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20048</w:t>
            </w:r>
          </w:p>
        </w:tc>
        <w:tc>
          <w:tcPr>
            <w:tcW w:w="4709" w:type="dxa"/>
            <w:shd w:val="clear" w:color="auto" w:fill="auto"/>
            <w:noWrap/>
            <w:hideMark/>
          </w:tcPr>
          <w:p w14:paraId="143E1B54"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Disability benefits</w:t>
            </w:r>
          </w:p>
        </w:tc>
        <w:tc>
          <w:tcPr>
            <w:tcW w:w="1072" w:type="dxa"/>
            <w:shd w:val="clear" w:color="auto" w:fill="auto"/>
            <w:noWrap/>
            <w:hideMark/>
          </w:tcPr>
          <w:p w14:paraId="2DAB17B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17B9BC2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4B73AA2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0465C3AC" w14:textId="77777777" w:rsidTr="0042157B">
        <w:trPr>
          <w:trHeight w:val="315"/>
          <w:jc w:val="center"/>
        </w:trPr>
        <w:tc>
          <w:tcPr>
            <w:tcW w:w="4235" w:type="dxa"/>
            <w:shd w:val="clear" w:color="auto" w:fill="auto"/>
            <w:noWrap/>
            <w:hideMark/>
          </w:tcPr>
          <w:p w14:paraId="3E239ACB" w14:textId="77777777" w:rsidR="0042157B" w:rsidRPr="00F57968" w:rsidRDefault="0042157B" w:rsidP="0042157B">
            <w:pPr>
              <w:rPr>
                <w:sz w:val="20"/>
                <w:szCs w:val="20"/>
              </w:rPr>
            </w:pPr>
            <w:r w:rsidRPr="00F57968">
              <w:rPr>
                <w:rFonts w:eastAsia="Times New Roman"/>
                <w:color w:val="000000"/>
                <w:sz w:val="20"/>
                <w:szCs w:val="20"/>
              </w:rPr>
              <w:t>A nationwide study comparing end-of-life care for men and women veterans</w:t>
            </w:r>
            <w:hyperlink w:anchor="_ENREF_201" w:tooltip="Ersek, 2013 #2339" w:history="1">
              <w:r>
                <w:rPr>
                  <w:rFonts w:eastAsia="Times New Roman"/>
                  <w:color w:val="000000"/>
                  <w:sz w:val="20"/>
                  <w:szCs w:val="20"/>
                </w:rPr>
                <w:fldChar w:fldCharType="begin">
                  <w:fldData xml:space="preserve">PEVuZE5vdGU+PENpdGU+PEF1dGhvcj5FcnNlazwvQXV0aG9yPjxZZWFyPjIwMTM8L1llYXI+PFJl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PEVuZE5vdGU+PENpdGU+PEF1dGhvcj5FcnNlazwvQXV0aG9yPjxZZWFyPjIwMTM8L1llYXI+PFJl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201</w:t>
              </w:r>
              <w:r>
                <w:rPr>
                  <w:rFonts w:eastAsia="Times New Roman"/>
                  <w:color w:val="000000"/>
                  <w:sz w:val="20"/>
                  <w:szCs w:val="20"/>
                </w:rPr>
                <w:fldChar w:fldCharType="end"/>
              </w:r>
            </w:hyperlink>
          </w:p>
        </w:tc>
        <w:tc>
          <w:tcPr>
            <w:tcW w:w="1890" w:type="dxa"/>
            <w:shd w:val="clear" w:color="auto" w:fill="auto"/>
            <w:noWrap/>
            <w:hideMark/>
          </w:tcPr>
          <w:p w14:paraId="76F62EBE"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End-of-life care</w:t>
            </w:r>
          </w:p>
        </w:tc>
        <w:tc>
          <w:tcPr>
            <w:tcW w:w="961" w:type="dxa"/>
            <w:shd w:val="clear" w:color="auto" w:fill="auto"/>
            <w:noWrap/>
            <w:hideMark/>
          </w:tcPr>
          <w:p w14:paraId="5D6C166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36618</w:t>
            </w:r>
          </w:p>
        </w:tc>
        <w:tc>
          <w:tcPr>
            <w:tcW w:w="4709" w:type="dxa"/>
            <w:shd w:val="clear" w:color="auto" w:fill="auto"/>
            <w:noWrap/>
            <w:hideMark/>
          </w:tcPr>
          <w:p w14:paraId="16A5208D"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Receipt of optimal EOL care (frequency of discussion of treatment goals with a family member, receipt of palliative consult, bereavement contact, and chaplain contact with a family member); family member ratings of care</w:t>
            </w:r>
          </w:p>
        </w:tc>
        <w:tc>
          <w:tcPr>
            <w:tcW w:w="1072" w:type="dxa"/>
            <w:shd w:val="clear" w:color="auto" w:fill="auto"/>
            <w:noWrap/>
            <w:hideMark/>
          </w:tcPr>
          <w:p w14:paraId="57DE899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0F51C49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4EF0BBE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79EF29BD" w14:textId="77777777" w:rsidTr="0042157B">
        <w:trPr>
          <w:trHeight w:val="315"/>
          <w:jc w:val="center"/>
        </w:trPr>
        <w:tc>
          <w:tcPr>
            <w:tcW w:w="4235" w:type="dxa"/>
            <w:shd w:val="clear" w:color="auto" w:fill="auto"/>
            <w:noWrap/>
            <w:hideMark/>
          </w:tcPr>
          <w:p w14:paraId="4F1051C9" w14:textId="77777777" w:rsidR="0042157B" w:rsidRPr="00F57968" w:rsidRDefault="0042157B" w:rsidP="0042157B">
            <w:pPr>
              <w:rPr>
                <w:sz w:val="20"/>
                <w:szCs w:val="20"/>
              </w:rPr>
            </w:pPr>
            <w:r>
              <w:rPr>
                <w:rFonts w:eastAsia="Times New Roman"/>
                <w:noProof/>
                <w:color w:val="000000"/>
                <w:sz w:val="20"/>
                <w:szCs w:val="20"/>
              </w:rPr>
              <w:t>Patient satisfaction of female and male users of Veterans Health Administration services</w:t>
            </w:r>
            <w:hyperlink w:anchor="_ENREF_202" w:tooltip="Wright, 2006 #5025" w:history="1">
              <w:r>
                <w:rPr>
                  <w:rFonts w:eastAsia="Times New Roman"/>
                  <w:color w:val="000000"/>
                  <w:sz w:val="20"/>
                  <w:szCs w:val="20"/>
                </w:rPr>
                <w:fldChar w:fldCharType="begin">
                  <w:fldData xml:space="preserve">PEVuZE5vdGU+PENpdGU+PEF1dGhvcj5XcmlnaHQ8L0F1dGhvcj48WWVhcj4yMDA2PC9ZZWFyPjxS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PEVuZE5vdGU+PENpdGU+PEF1dGhvcj5XcmlnaHQ8L0F1dGhvcj48WWVhcj4yMDA2PC9ZZWFyPjxS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202</w:t>
              </w:r>
              <w:r>
                <w:rPr>
                  <w:rFonts w:eastAsia="Times New Roman"/>
                  <w:color w:val="000000"/>
                  <w:sz w:val="20"/>
                  <w:szCs w:val="20"/>
                </w:rPr>
                <w:fldChar w:fldCharType="end"/>
              </w:r>
            </w:hyperlink>
          </w:p>
        </w:tc>
        <w:tc>
          <w:tcPr>
            <w:tcW w:w="1890" w:type="dxa"/>
            <w:shd w:val="clear" w:color="auto" w:fill="auto"/>
            <w:noWrap/>
            <w:hideMark/>
          </w:tcPr>
          <w:p w14:paraId="401E5D9E"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General health</w:t>
            </w:r>
          </w:p>
        </w:tc>
        <w:tc>
          <w:tcPr>
            <w:tcW w:w="961" w:type="dxa"/>
            <w:shd w:val="clear" w:color="auto" w:fill="auto"/>
            <w:noWrap/>
            <w:hideMark/>
          </w:tcPr>
          <w:p w14:paraId="67FA48D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74662</w:t>
            </w:r>
          </w:p>
        </w:tc>
        <w:tc>
          <w:tcPr>
            <w:tcW w:w="4709" w:type="dxa"/>
            <w:shd w:val="clear" w:color="auto" w:fill="auto"/>
            <w:noWrap/>
            <w:hideMark/>
          </w:tcPr>
          <w:p w14:paraId="07C872A4" w14:textId="0E8D7818" w:rsidR="0042157B" w:rsidRPr="00F57968" w:rsidRDefault="00C0675E" w:rsidP="0042157B">
            <w:pPr>
              <w:rPr>
                <w:rFonts w:eastAsia="Times New Roman"/>
                <w:color w:val="000000"/>
                <w:sz w:val="20"/>
                <w:szCs w:val="20"/>
              </w:rPr>
            </w:pPr>
            <w:r w:rsidRPr="00F57968">
              <w:rPr>
                <w:rFonts w:eastAsia="Times New Roman"/>
                <w:color w:val="000000"/>
                <w:sz w:val="20"/>
                <w:szCs w:val="20"/>
              </w:rPr>
              <w:t>Self-rated</w:t>
            </w:r>
            <w:r w:rsidR="0042157B" w:rsidRPr="00F57968">
              <w:rPr>
                <w:rFonts w:eastAsia="Times New Roman"/>
                <w:color w:val="000000"/>
                <w:sz w:val="20"/>
                <w:szCs w:val="20"/>
              </w:rPr>
              <w:t xml:space="preserve"> quality of care.</w:t>
            </w:r>
          </w:p>
        </w:tc>
        <w:tc>
          <w:tcPr>
            <w:tcW w:w="1072" w:type="dxa"/>
            <w:shd w:val="clear" w:color="auto" w:fill="auto"/>
            <w:noWrap/>
            <w:hideMark/>
          </w:tcPr>
          <w:p w14:paraId="2FE2A29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248470B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07E511F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436E3530" w14:textId="77777777" w:rsidTr="0042157B">
        <w:trPr>
          <w:trHeight w:val="315"/>
          <w:jc w:val="center"/>
        </w:trPr>
        <w:tc>
          <w:tcPr>
            <w:tcW w:w="4235" w:type="dxa"/>
            <w:shd w:val="clear" w:color="auto" w:fill="auto"/>
            <w:noWrap/>
            <w:hideMark/>
          </w:tcPr>
          <w:p w14:paraId="67211EE9" w14:textId="77777777" w:rsidR="0042157B" w:rsidRPr="00F57968" w:rsidRDefault="0042157B" w:rsidP="0042157B">
            <w:pPr>
              <w:rPr>
                <w:sz w:val="20"/>
                <w:szCs w:val="20"/>
              </w:rPr>
            </w:pPr>
            <w:r w:rsidRPr="00F57968">
              <w:rPr>
                <w:rFonts w:eastAsia="Times New Roman"/>
                <w:color w:val="000000"/>
                <w:sz w:val="20"/>
                <w:szCs w:val="20"/>
              </w:rPr>
              <w:t>Patterns of sex and racial/ethnic differences in patient health care experiences in US Veterans Affairs hospitals</w:t>
            </w:r>
            <w:hyperlink w:anchor="_ENREF_88" w:tooltip="Hausmann, 2014 #2087" w:history="1">
              <w:r>
                <w:rPr>
                  <w:rFonts w:eastAsia="Times New Roman"/>
                  <w:color w:val="000000"/>
                  <w:sz w:val="20"/>
                  <w:szCs w:val="20"/>
                </w:rPr>
                <w:fldChar w:fldCharType="begin">
                  <w:fldData xml:space="preserve">PEVuZE5vdGU+PENpdGU+PEF1dGhvcj5IYXVzbWFubjwvQXV0aG9yPjxZZWFyPjIwMTQ8L1llYXI+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PEVuZE5vdGU+PENpdGU+PEF1dGhvcj5IYXVzbWFubjwvQXV0aG9yPjxZZWFyPjIwMTQ8L1llYXI+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88</w:t>
              </w:r>
              <w:r>
                <w:rPr>
                  <w:rFonts w:eastAsia="Times New Roman"/>
                  <w:color w:val="000000"/>
                  <w:sz w:val="20"/>
                  <w:szCs w:val="20"/>
                </w:rPr>
                <w:fldChar w:fldCharType="end"/>
              </w:r>
            </w:hyperlink>
          </w:p>
        </w:tc>
        <w:tc>
          <w:tcPr>
            <w:tcW w:w="1890" w:type="dxa"/>
            <w:shd w:val="clear" w:color="auto" w:fill="auto"/>
            <w:noWrap/>
            <w:hideMark/>
          </w:tcPr>
          <w:p w14:paraId="7CABB62B"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General health</w:t>
            </w:r>
          </w:p>
        </w:tc>
        <w:tc>
          <w:tcPr>
            <w:tcW w:w="961" w:type="dxa"/>
            <w:shd w:val="clear" w:color="auto" w:fill="auto"/>
            <w:noWrap/>
            <w:hideMark/>
          </w:tcPr>
          <w:p w14:paraId="6278948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50471</w:t>
            </w:r>
          </w:p>
        </w:tc>
        <w:tc>
          <w:tcPr>
            <w:tcW w:w="4709" w:type="dxa"/>
            <w:shd w:val="clear" w:color="auto" w:fill="auto"/>
            <w:noWrap/>
            <w:hideMark/>
          </w:tcPr>
          <w:p w14:paraId="46E77B54"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Patient reports of positive and negative health care experiences at VA facilities</w:t>
            </w:r>
          </w:p>
        </w:tc>
        <w:tc>
          <w:tcPr>
            <w:tcW w:w="1072" w:type="dxa"/>
            <w:shd w:val="clear" w:color="auto" w:fill="auto"/>
            <w:noWrap/>
            <w:hideMark/>
          </w:tcPr>
          <w:p w14:paraId="39730F6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0E22734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5AAD3F9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39CEC6D5" w14:textId="77777777" w:rsidTr="0042157B">
        <w:trPr>
          <w:trHeight w:val="315"/>
          <w:jc w:val="center"/>
        </w:trPr>
        <w:tc>
          <w:tcPr>
            <w:tcW w:w="4235" w:type="dxa"/>
            <w:shd w:val="clear" w:color="auto" w:fill="auto"/>
            <w:noWrap/>
            <w:hideMark/>
          </w:tcPr>
          <w:p w14:paraId="75FB5364" w14:textId="77777777" w:rsidR="0042157B" w:rsidRPr="00F57968" w:rsidRDefault="0042157B" w:rsidP="0042157B">
            <w:pPr>
              <w:rPr>
                <w:sz w:val="20"/>
                <w:szCs w:val="20"/>
              </w:rPr>
            </w:pPr>
            <w:r>
              <w:rPr>
                <w:rFonts w:eastAsia="Times New Roman"/>
                <w:noProof/>
                <w:color w:val="000000"/>
                <w:sz w:val="20"/>
                <w:szCs w:val="20"/>
              </w:rPr>
              <w:t>The burden of illness in the first year home: Do male and female VA users differ in health conditions and healthcare utilization</w:t>
            </w:r>
            <w:hyperlink w:anchor="_ENREF_203" w:tooltip="Haskell, 2011 #3878" w:history="1">
              <w:r>
                <w:rPr>
                  <w:rFonts w:eastAsia="Times New Roman"/>
                  <w:color w:val="000000"/>
                  <w:sz w:val="20"/>
                  <w:szCs w:val="20"/>
                </w:rPr>
                <w:fldChar w:fldCharType="begin">
                  <w:fldData xml:space="preserve">PEVuZE5vdGU+PENpdGU+PEF1dGhvcj5IYXNrZWxsPC9BdXRob3I+PFllYXI+MjAxMTwvWWVhcj48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==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PEVuZE5vdGU+PENpdGU+PEF1dGhvcj5IYXNrZWxsPC9BdXRob3I+PFllYXI+MjAxMTwvWWVhcj48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==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203</w:t>
              </w:r>
              <w:r>
                <w:rPr>
                  <w:rFonts w:eastAsia="Times New Roman"/>
                  <w:color w:val="000000"/>
                  <w:sz w:val="20"/>
                  <w:szCs w:val="20"/>
                </w:rPr>
                <w:fldChar w:fldCharType="end"/>
              </w:r>
            </w:hyperlink>
          </w:p>
        </w:tc>
        <w:tc>
          <w:tcPr>
            <w:tcW w:w="1890" w:type="dxa"/>
            <w:shd w:val="clear" w:color="auto" w:fill="auto"/>
            <w:noWrap/>
            <w:hideMark/>
          </w:tcPr>
          <w:p w14:paraId="45BB252E"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General health</w:t>
            </w:r>
          </w:p>
        </w:tc>
        <w:tc>
          <w:tcPr>
            <w:tcW w:w="961" w:type="dxa"/>
            <w:shd w:val="clear" w:color="auto" w:fill="auto"/>
            <w:noWrap/>
            <w:hideMark/>
          </w:tcPr>
          <w:p w14:paraId="378E274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163812</w:t>
            </w:r>
          </w:p>
        </w:tc>
        <w:tc>
          <w:tcPr>
            <w:tcW w:w="4709" w:type="dxa"/>
            <w:shd w:val="clear" w:color="auto" w:fill="auto"/>
            <w:noWrap/>
            <w:hideMark/>
          </w:tcPr>
          <w:p w14:paraId="6386D41E"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utilization</w:t>
            </w:r>
          </w:p>
        </w:tc>
        <w:tc>
          <w:tcPr>
            <w:tcW w:w="1072" w:type="dxa"/>
            <w:shd w:val="clear" w:color="auto" w:fill="auto"/>
            <w:noWrap/>
            <w:hideMark/>
          </w:tcPr>
          <w:p w14:paraId="46847B9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6386DB0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478E513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69F8BA45" w14:textId="77777777" w:rsidTr="0042157B">
        <w:trPr>
          <w:trHeight w:val="315"/>
          <w:jc w:val="center"/>
        </w:trPr>
        <w:tc>
          <w:tcPr>
            <w:tcW w:w="4235" w:type="dxa"/>
            <w:shd w:val="clear" w:color="auto" w:fill="auto"/>
            <w:noWrap/>
            <w:hideMark/>
          </w:tcPr>
          <w:p w14:paraId="4CAEAC06" w14:textId="77777777" w:rsidR="0042157B" w:rsidRPr="00F57968" w:rsidRDefault="0042157B" w:rsidP="0042157B">
            <w:pPr>
              <w:rPr>
                <w:sz w:val="20"/>
                <w:szCs w:val="20"/>
              </w:rPr>
            </w:pPr>
            <w:r w:rsidRPr="00217C41">
              <w:rPr>
                <w:rFonts w:eastAsia="Times New Roman"/>
                <w:color w:val="000000"/>
                <w:sz w:val="20"/>
                <w:szCs w:val="20"/>
              </w:rPr>
              <w:t>Assessing potentially inappropriate prescribing in the elderly Veterans Affairs population using the HEDIS 2006 quality measure</w:t>
            </w:r>
            <w:hyperlink w:anchor="_ENREF_89" w:tooltip="Pugh, 2006 #4997" w:history="1">
              <w:r>
                <w:rPr>
                  <w:rFonts w:eastAsia="Times New Roman"/>
                  <w:color w:val="000000"/>
                  <w:sz w:val="20"/>
                  <w:szCs w:val="20"/>
                </w:rPr>
                <w:fldChar w:fldCharType="begin">
                  <w:fldData xml:space="preserve">PEVuZE5vdGU+PENpdGU+PEF1dGhvcj5QdWdoPC9BdXRob3I+PFllYXI+MjAwNjwvWWVhcj48UmVj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PEVuZE5vdGU+PENpdGU+PEF1dGhvcj5QdWdoPC9BdXRob3I+PFllYXI+MjAwNjwvWWVhcj48UmVj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89</w:t>
              </w:r>
              <w:r>
                <w:rPr>
                  <w:rFonts w:eastAsia="Times New Roman"/>
                  <w:color w:val="000000"/>
                  <w:sz w:val="20"/>
                  <w:szCs w:val="20"/>
                </w:rPr>
                <w:fldChar w:fldCharType="end"/>
              </w:r>
            </w:hyperlink>
          </w:p>
        </w:tc>
        <w:tc>
          <w:tcPr>
            <w:tcW w:w="1890" w:type="dxa"/>
            <w:shd w:val="clear" w:color="auto" w:fill="auto"/>
            <w:noWrap/>
            <w:hideMark/>
          </w:tcPr>
          <w:p w14:paraId="640A496E"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Geriatrics, Prescribing</w:t>
            </w:r>
          </w:p>
        </w:tc>
        <w:tc>
          <w:tcPr>
            <w:tcW w:w="961" w:type="dxa"/>
            <w:shd w:val="clear" w:color="auto" w:fill="auto"/>
            <w:noWrap/>
            <w:hideMark/>
          </w:tcPr>
          <w:p w14:paraId="79AFE65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1096361</w:t>
            </w:r>
          </w:p>
        </w:tc>
        <w:tc>
          <w:tcPr>
            <w:tcW w:w="4709" w:type="dxa"/>
            <w:shd w:val="clear" w:color="auto" w:fill="auto"/>
            <w:noWrap/>
            <w:hideMark/>
          </w:tcPr>
          <w:p w14:paraId="6C24683A"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Potentially inappropriate prescribing based on HEDIS criteria.</w:t>
            </w:r>
          </w:p>
        </w:tc>
        <w:tc>
          <w:tcPr>
            <w:tcW w:w="1072" w:type="dxa"/>
            <w:shd w:val="clear" w:color="auto" w:fill="auto"/>
            <w:noWrap/>
            <w:hideMark/>
          </w:tcPr>
          <w:p w14:paraId="4BBF63F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086BE8E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2ED2D9C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08A54F86" w14:textId="77777777" w:rsidTr="0042157B">
        <w:trPr>
          <w:trHeight w:val="315"/>
          <w:jc w:val="center"/>
        </w:trPr>
        <w:tc>
          <w:tcPr>
            <w:tcW w:w="4235" w:type="dxa"/>
            <w:shd w:val="clear" w:color="auto" w:fill="auto"/>
            <w:noWrap/>
            <w:hideMark/>
          </w:tcPr>
          <w:p w14:paraId="060EDE42" w14:textId="77777777" w:rsidR="0042157B" w:rsidRPr="00F57968" w:rsidRDefault="0042157B" w:rsidP="0042157B">
            <w:pPr>
              <w:rPr>
                <w:sz w:val="20"/>
                <w:szCs w:val="20"/>
              </w:rPr>
            </w:pPr>
            <w:r>
              <w:rPr>
                <w:rFonts w:eastAsia="Times New Roman"/>
                <w:noProof/>
                <w:color w:val="000000"/>
                <w:sz w:val="20"/>
                <w:szCs w:val="20"/>
              </w:rPr>
              <w:t>Potentially inappropriate prescribing for the elderly: effects of geriatric care at the patient and health care system level</w:t>
            </w:r>
            <w:hyperlink w:anchor="_ENREF_91" w:tooltip="Pugh, 2008 #1338" w:history="1">
              <w:r>
                <w:rPr>
                  <w:rFonts w:eastAsia="Times New Roman"/>
                  <w:color w:val="000000"/>
                  <w:sz w:val="20"/>
                  <w:szCs w:val="20"/>
                </w:rPr>
                <w:fldChar w:fldCharType="begin">
                  <w:fldData xml:space="preserve">PEVuZE5vdGU+PENpdGU+PEF1dGhvcj5QdWdoPC9BdXRob3I+PFllYXI+MjAwODwvWWVhcj48UmVj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PEVuZE5vdGU+PENpdGU+PEF1dGhvcj5QdWdoPC9BdXRob3I+PFllYXI+MjAwODwvWWVhcj48UmVj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91</w:t>
              </w:r>
              <w:r>
                <w:rPr>
                  <w:rFonts w:eastAsia="Times New Roman"/>
                  <w:color w:val="000000"/>
                  <w:sz w:val="20"/>
                  <w:szCs w:val="20"/>
                </w:rPr>
                <w:fldChar w:fldCharType="end"/>
              </w:r>
            </w:hyperlink>
          </w:p>
        </w:tc>
        <w:tc>
          <w:tcPr>
            <w:tcW w:w="1890" w:type="dxa"/>
            <w:shd w:val="clear" w:color="auto" w:fill="auto"/>
            <w:noWrap/>
            <w:hideMark/>
          </w:tcPr>
          <w:p w14:paraId="037140C1"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Geriatrics, Prescribing</w:t>
            </w:r>
          </w:p>
        </w:tc>
        <w:tc>
          <w:tcPr>
            <w:tcW w:w="961" w:type="dxa"/>
            <w:shd w:val="clear" w:color="auto" w:fill="auto"/>
            <w:noWrap/>
            <w:hideMark/>
          </w:tcPr>
          <w:p w14:paraId="2ACDD72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850154</w:t>
            </w:r>
          </w:p>
        </w:tc>
        <w:tc>
          <w:tcPr>
            <w:tcW w:w="4709" w:type="dxa"/>
            <w:shd w:val="clear" w:color="auto" w:fill="auto"/>
            <w:noWrap/>
            <w:hideMark/>
          </w:tcPr>
          <w:p w14:paraId="35C2A424"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Potentially inappropriate prescribing in the elderly</w:t>
            </w:r>
          </w:p>
        </w:tc>
        <w:tc>
          <w:tcPr>
            <w:tcW w:w="1072" w:type="dxa"/>
            <w:shd w:val="clear" w:color="auto" w:fill="auto"/>
            <w:noWrap/>
            <w:hideMark/>
          </w:tcPr>
          <w:p w14:paraId="071FD7C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6BA62AA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60BE894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517B9550" w14:textId="77777777" w:rsidTr="0042157B">
        <w:trPr>
          <w:trHeight w:val="315"/>
          <w:jc w:val="center"/>
        </w:trPr>
        <w:tc>
          <w:tcPr>
            <w:tcW w:w="4235" w:type="dxa"/>
            <w:shd w:val="clear" w:color="auto" w:fill="auto"/>
            <w:noWrap/>
            <w:hideMark/>
          </w:tcPr>
          <w:p w14:paraId="48E87C47" w14:textId="77777777" w:rsidR="0042157B" w:rsidRPr="00F57968" w:rsidRDefault="0042157B" w:rsidP="0042157B">
            <w:pPr>
              <w:rPr>
                <w:sz w:val="20"/>
                <w:szCs w:val="20"/>
              </w:rPr>
            </w:pPr>
            <w:r>
              <w:rPr>
                <w:rFonts w:eastAsia="Times New Roman"/>
                <w:noProof/>
                <w:color w:val="000000"/>
                <w:sz w:val="20"/>
                <w:szCs w:val="20"/>
              </w:rPr>
              <w:t>Sex differences in inappropriate prescribing among elderly veterans</w:t>
            </w:r>
            <w:hyperlink w:anchor="_ENREF_92" w:tooltip="Bierman, 2007 #4924" w:history="1">
              <w:r>
                <w:rPr>
                  <w:rFonts w:eastAsia="Times New Roman"/>
                  <w:color w:val="000000"/>
                  <w:sz w:val="20"/>
                  <w:szCs w:val="20"/>
                </w:rPr>
                <w:fldChar w:fldCharType="begin">
                  <w:fldData xml:space="preserve">PEVuZE5vdGU+PENpdGU+PEF1dGhvcj5CaWVybWFuPC9BdXRob3I+PFllYXI+MjAwNzwvWWVhcj48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PEVuZE5vdGU+PENpdGU+PEF1dGhvcj5CaWVybWFuPC9BdXRob3I+PFllYXI+MjAwNzwvWWVhcj48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92</w:t>
              </w:r>
              <w:r>
                <w:rPr>
                  <w:rFonts w:eastAsia="Times New Roman"/>
                  <w:color w:val="000000"/>
                  <w:sz w:val="20"/>
                  <w:szCs w:val="20"/>
                </w:rPr>
                <w:fldChar w:fldCharType="end"/>
              </w:r>
            </w:hyperlink>
          </w:p>
        </w:tc>
        <w:tc>
          <w:tcPr>
            <w:tcW w:w="1890" w:type="dxa"/>
            <w:shd w:val="clear" w:color="auto" w:fill="auto"/>
            <w:noWrap/>
            <w:hideMark/>
          </w:tcPr>
          <w:p w14:paraId="19F49D44"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Geriatrics, Prescribing</w:t>
            </w:r>
          </w:p>
        </w:tc>
        <w:tc>
          <w:tcPr>
            <w:tcW w:w="961" w:type="dxa"/>
            <w:shd w:val="clear" w:color="auto" w:fill="auto"/>
            <w:noWrap/>
            <w:hideMark/>
          </w:tcPr>
          <w:p w14:paraId="5841FBA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965756</w:t>
            </w:r>
          </w:p>
        </w:tc>
        <w:tc>
          <w:tcPr>
            <w:tcW w:w="4709" w:type="dxa"/>
            <w:shd w:val="clear" w:color="auto" w:fill="auto"/>
            <w:noWrap/>
            <w:hideMark/>
          </w:tcPr>
          <w:p w14:paraId="765F966B"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Zhan criteria for inappropriate prescribing for older adults.</w:t>
            </w:r>
          </w:p>
        </w:tc>
        <w:tc>
          <w:tcPr>
            <w:tcW w:w="1072" w:type="dxa"/>
            <w:shd w:val="clear" w:color="auto" w:fill="auto"/>
            <w:noWrap/>
            <w:hideMark/>
          </w:tcPr>
          <w:p w14:paraId="4C1A90E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323544C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409C913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1FE6809E" w14:textId="77777777" w:rsidTr="0042157B">
        <w:trPr>
          <w:trHeight w:val="315"/>
          <w:jc w:val="center"/>
        </w:trPr>
        <w:tc>
          <w:tcPr>
            <w:tcW w:w="4235" w:type="dxa"/>
            <w:shd w:val="clear" w:color="auto" w:fill="auto"/>
            <w:noWrap/>
            <w:hideMark/>
          </w:tcPr>
          <w:p w14:paraId="0D1C0FF5" w14:textId="77777777" w:rsidR="0042157B" w:rsidRPr="00F57968" w:rsidRDefault="0042157B" w:rsidP="0042157B">
            <w:pPr>
              <w:rPr>
                <w:sz w:val="20"/>
                <w:szCs w:val="20"/>
              </w:rPr>
            </w:pPr>
            <w:r w:rsidRPr="00F57968">
              <w:rPr>
                <w:rFonts w:eastAsia="Times New Roman"/>
                <w:color w:val="000000"/>
                <w:sz w:val="20"/>
                <w:szCs w:val="20"/>
              </w:rPr>
              <w:t>Trends in use of high-risk medications for older veterans: 2004 to 2006</w:t>
            </w:r>
            <w:hyperlink w:anchor="_ENREF_93" w:tooltip="Pugh, 2011 #1339" w:history="1">
              <w:r>
                <w:rPr>
                  <w:rFonts w:eastAsia="Times New Roman"/>
                  <w:color w:val="000000"/>
                  <w:sz w:val="20"/>
                  <w:szCs w:val="20"/>
                </w:rPr>
                <w:fldChar w:fldCharType="begin">
                  <w:fldData xml:space="preserve">PEVuZE5vdGU+PENpdGU+PEF1dGhvcj5QdWdoPC9BdXRob3I+PFllYXI+MjAxMTwvWWVhcj48UmVj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PEVuZE5vdGU+PENpdGU+PEF1dGhvcj5QdWdoPC9BdXRob3I+PFllYXI+MjAxMTwvWWVhcj48UmVj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93</w:t>
              </w:r>
              <w:r>
                <w:rPr>
                  <w:rFonts w:eastAsia="Times New Roman"/>
                  <w:color w:val="000000"/>
                  <w:sz w:val="20"/>
                  <w:szCs w:val="20"/>
                </w:rPr>
                <w:fldChar w:fldCharType="end"/>
              </w:r>
            </w:hyperlink>
          </w:p>
        </w:tc>
        <w:tc>
          <w:tcPr>
            <w:tcW w:w="1890" w:type="dxa"/>
            <w:shd w:val="clear" w:color="auto" w:fill="auto"/>
            <w:noWrap/>
            <w:hideMark/>
          </w:tcPr>
          <w:p w14:paraId="089CE114"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Geriatrics, Prescribing</w:t>
            </w:r>
          </w:p>
        </w:tc>
        <w:tc>
          <w:tcPr>
            <w:tcW w:w="961" w:type="dxa"/>
            <w:shd w:val="clear" w:color="auto" w:fill="auto"/>
            <w:noWrap/>
            <w:hideMark/>
          </w:tcPr>
          <w:p w14:paraId="0573832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1567467</w:t>
            </w:r>
          </w:p>
        </w:tc>
        <w:tc>
          <w:tcPr>
            <w:tcW w:w="4709" w:type="dxa"/>
            <w:shd w:val="clear" w:color="auto" w:fill="auto"/>
            <w:noWrap/>
            <w:hideMark/>
          </w:tcPr>
          <w:p w14:paraId="3B7B1C33"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Use of high risk medications for the elderly (HRME)</w:t>
            </w:r>
          </w:p>
        </w:tc>
        <w:tc>
          <w:tcPr>
            <w:tcW w:w="1072" w:type="dxa"/>
            <w:shd w:val="clear" w:color="auto" w:fill="auto"/>
            <w:noWrap/>
            <w:hideMark/>
          </w:tcPr>
          <w:p w14:paraId="7CF5B0B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7889FED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6101DF7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6B217F2D" w14:textId="77777777" w:rsidTr="0042157B">
        <w:trPr>
          <w:trHeight w:val="315"/>
          <w:jc w:val="center"/>
        </w:trPr>
        <w:tc>
          <w:tcPr>
            <w:tcW w:w="4235" w:type="dxa"/>
            <w:shd w:val="clear" w:color="auto" w:fill="auto"/>
            <w:noWrap/>
            <w:hideMark/>
          </w:tcPr>
          <w:p w14:paraId="68E10390" w14:textId="77777777" w:rsidR="0042157B" w:rsidRPr="00F57968" w:rsidRDefault="0042157B" w:rsidP="0042157B">
            <w:pPr>
              <w:rPr>
                <w:sz w:val="20"/>
                <w:szCs w:val="20"/>
              </w:rPr>
            </w:pPr>
            <w:r w:rsidRPr="00F57968">
              <w:rPr>
                <w:rFonts w:eastAsia="Times New Roman"/>
                <w:color w:val="000000"/>
                <w:sz w:val="20"/>
                <w:szCs w:val="20"/>
              </w:rPr>
              <w:t>Guideline-concordant hepatitis C virus testing and notification among patients with and without mental disorders</w:t>
            </w:r>
            <w:hyperlink w:anchor="_ENREF_94" w:tooltip="Kilbourne, 2008 #1861" w:history="1">
              <w:r>
                <w:rPr>
                  <w:rFonts w:eastAsia="Times New Roman"/>
                  <w:color w:val="000000"/>
                  <w:sz w:val="20"/>
                  <w:szCs w:val="20"/>
                </w:rPr>
                <w:fldChar w:fldCharType="begin">
                  <w:fldData xml:space="preserve">PEVuZE5vdGU+PENpdGU+PEF1dGhvcj5LaWxib3VybmU8L0F1dGhvcj48WWVhcj4yMDA4PC9ZZWFy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==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PEVuZE5vdGU+PENpdGU+PEF1dGhvcj5LaWxib3VybmU8L0F1dGhvcj48WWVhcj4yMDA4PC9ZZWFy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==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94</w:t>
              </w:r>
              <w:r>
                <w:rPr>
                  <w:rFonts w:eastAsia="Times New Roman"/>
                  <w:color w:val="000000"/>
                  <w:sz w:val="20"/>
                  <w:szCs w:val="20"/>
                </w:rPr>
                <w:fldChar w:fldCharType="end"/>
              </w:r>
            </w:hyperlink>
          </w:p>
        </w:tc>
        <w:tc>
          <w:tcPr>
            <w:tcW w:w="1890" w:type="dxa"/>
            <w:shd w:val="clear" w:color="auto" w:fill="auto"/>
            <w:noWrap/>
            <w:hideMark/>
          </w:tcPr>
          <w:p w14:paraId="1B52A72C" w14:textId="77777777" w:rsidR="0042157B" w:rsidRPr="00F57968" w:rsidRDefault="0042157B" w:rsidP="0042157B">
            <w:pPr>
              <w:rPr>
                <w:sz w:val="20"/>
                <w:szCs w:val="20"/>
              </w:rPr>
            </w:pPr>
            <w:r>
              <w:rPr>
                <w:rFonts w:eastAsia="Times New Roman"/>
                <w:color w:val="000000"/>
                <w:sz w:val="20"/>
                <w:szCs w:val="20"/>
              </w:rPr>
              <w:t>HCV</w:t>
            </w:r>
          </w:p>
        </w:tc>
        <w:tc>
          <w:tcPr>
            <w:tcW w:w="961" w:type="dxa"/>
            <w:shd w:val="clear" w:color="auto" w:fill="auto"/>
            <w:noWrap/>
            <w:hideMark/>
          </w:tcPr>
          <w:p w14:paraId="4CE4002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19397</w:t>
            </w:r>
          </w:p>
        </w:tc>
        <w:tc>
          <w:tcPr>
            <w:tcW w:w="4709" w:type="dxa"/>
            <w:shd w:val="clear" w:color="auto" w:fill="auto"/>
            <w:noWrap/>
            <w:hideMark/>
          </w:tcPr>
          <w:p w14:paraId="61E5ADDB" w14:textId="77777777" w:rsidR="0042157B" w:rsidRPr="00F57968" w:rsidRDefault="0042157B" w:rsidP="0042157B">
            <w:pPr>
              <w:rPr>
                <w:rFonts w:eastAsia="Times New Roman"/>
                <w:color w:val="000000"/>
                <w:sz w:val="20"/>
                <w:szCs w:val="20"/>
              </w:rPr>
            </w:pPr>
            <w:r>
              <w:rPr>
                <w:rFonts w:eastAsia="Times New Roman"/>
                <w:color w:val="000000"/>
                <w:sz w:val="20"/>
                <w:szCs w:val="20"/>
              </w:rPr>
              <w:t>HCV</w:t>
            </w:r>
            <w:r w:rsidRPr="00F57968">
              <w:rPr>
                <w:rFonts w:eastAsia="Times New Roman"/>
                <w:color w:val="000000"/>
                <w:sz w:val="20"/>
                <w:szCs w:val="20"/>
              </w:rPr>
              <w:t xml:space="preserve"> positive</w:t>
            </w:r>
          </w:p>
        </w:tc>
        <w:tc>
          <w:tcPr>
            <w:tcW w:w="1072" w:type="dxa"/>
            <w:shd w:val="clear" w:color="auto" w:fill="auto"/>
            <w:noWrap/>
            <w:hideMark/>
          </w:tcPr>
          <w:p w14:paraId="434B896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43E3A61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F6685A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620BCAEF" w14:textId="77777777" w:rsidTr="0042157B">
        <w:trPr>
          <w:trHeight w:val="315"/>
          <w:jc w:val="center"/>
        </w:trPr>
        <w:tc>
          <w:tcPr>
            <w:tcW w:w="4235" w:type="dxa"/>
            <w:shd w:val="clear" w:color="auto" w:fill="auto"/>
            <w:noWrap/>
            <w:hideMark/>
          </w:tcPr>
          <w:p w14:paraId="7F18CDB1" w14:textId="77777777" w:rsidR="0042157B" w:rsidRPr="00F57968" w:rsidRDefault="0042157B" w:rsidP="0042157B">
            <w:pPr>
              <w:rPr>
                <w:sz w:val="20"/>
                <w:szCs w:val="20"/>
              </w:rPr>
            </w:pPr>
            <w:r w:rsidRPr="00A138C3">
              <w:rPr>
                <w:rFonts w:eastAsia="Times New Roman"/>
                <w:color w:val="000000"/>
                <w:sz w:val="20"/>
                <w:szCs w:val="20"/>
              </w:rPr>
              <w:t>Impact of race/ethnicity and gender on HCV screening and prevalence among US Veterans in Department of Veterans Affairs care</w:t>
            </w:r>
            <w:hyperlink w:anchor="_ENREF_95" w:tooltip="Backus, 2014 #4922"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&lt;EndNote&gt;&lt;Cite&gt;&lt;Author&gt;Backus&lt;/Author&gt;&lt;Year&gt;2014&lt;/Year&gt;&lt;RecNum&gt;4922&lt;/RecNum&gt;&lt;DisplayText&gt;&lt;style face="superscript"&gt;95&lt;/style&gt;&lt;/DisplayText&gt;&lt;record&gt;&lt;rec-number&gt;4922&lt;/rec-number&gt;&lt;foreign-keys&gt;&lt;key app="EN" db-id="srfz5pzfd9s09aessv7x0wasvr2feta0vwr0" timestamp="1466132834"&gt;4922&lt;/key&gt;&lt;/foreign-keys&gt;&lt;ref-type name="Journal Article"&gt;17&lt;/ref-type&gt;&lt;contributors&gt;&lt;authors&gt;&lt;author&gt;Backus, L. I.&lt;/author&gt;&lt;author&gt;Belperio, P. S.&lt;/author&gt;&lt;author&gt;Loomis, T. P.&lt;/author&gt;&lt;author&gt;Mole, L. A.&lt;/author&gt;&lt;/authors&gt;&lt;/contributors&gt;&lt;titles&gt;&lt;title&gt;Impact of race/ethnicity and gender on HCV screening and prevalence among US Veterans in Department of Veterans Affairs care&lt;/title&gt;&lt;secondary-title&gt;Am J Public Health&lt;/secondary-title&gt;&lt;alt-title&gt;American Journal of Public Health&lt;/alt-title&gt;&lt;/titles&gt;&lt;periodical&gt;&lt;full-title&gt;American Journal of Public Health&lt;/full-title&gt;&lt;abbr-1&gt;Am. J. Public Health&lt;/abbr-1&gt;&lt;abbr-2&gt;Am J Public Health&lt;/abbr-2&gt;&lt;/periodical&gt;&lt;alt-periodical&gt;&lt;full-title&gt;American Journal of Public Health&lt;/full-title&gt;&lt;abbr-1&gt;Am. J. Public Health&lt;/abbr-1&gt;&lt;abbr-2&gt;Am J Public Health&lt;/abbr-2&gt;&lt;/alt-periodical&gt;&lt;pages&gt;S555-61&lt;/pages&gt;&lt;volume&gt;104&lt;/volume&gt;&lt;number&gt;Suppl 4&lt;/number&gt;&lt;dates&gt;&lt;year&gt;2014&lt;/year&gt;&lt;pub-dates&gt;&lt;date&gt;Sep&lt;/date&gt;&lt;/pub-dates&gt;&lt;/dates&gt;&lt;isbn&gt;0090-0036 (Print)&lt;/isbn&gt;&lt;urls&gt;&lt;/urls&gt;&lt;custom1&gt;KK 0610 n.110&lt;/custom1&gt;&lt;custom2&gt;KQ1&lt;/custom2&gt;&lt;custom3&gt;Women, Race-AA-Black, Race-AA-PI, Race-AI-AN, Race-Hawaiian, Race-Hispanic&lt;/custom3&gt;&lt;custom5&gt;I&lt;/custom5&gt;&lt;custom6&gt;Stephanie&lt;/custom6&gt;&lt;custom7&gt;Include&lt;/custom7&gt;&lt;electronic-resource-num&gt;10.2105/ajph.2014.302090&lt;/electronic-resource-num&gt;&lt;language&gt;eng&lt;/language&gt;&lt;modified-date&gt;Race/ethnicity; Gender&lt;/modified-date&gt;&lt;/record&gt;&lt;/Cite&gt;&lt;/EndNote&gt;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95</w:t>
              </w:r>
              <w:r>
                <w:rPr>
                  <w:rFonts w:eastAsia="Times New Roman"/>
                  <w:color w:val="000000"/>
                  <w:sz w:val="20"/>
                  <w:szCs w:val="20"/>
                </w:rPr>
                <w:fldChar w:fldCharType="end"/>
              </w:r>
            </w:hyperlink>
          </w:p>
        </w:tc>
        <w:tc>
          <w:tcPr>
            <w:tcW w:w="1890" w:type="dxa"/>
            <w:shd w:val="clear" w:color="auto" w:fill="auto"/>
            <w:noWrap/>
            <w:hideMark/>
          </w:tcPr>
          <w:p w14:paraId="7597F250" w14:textId="77777777" w:rsidR="0042157B" w:rsidRPr="00F57968" w:rsidRDefault="0042157B" w:rsidP="0042157B">
            <w:pPr>
              <w:rPr>
                <w:rFonts w:eastAsia="Times New Roman"/>
                <w:color w:val="000000"/>
                <w:sz w:val="20"/>
                <w:szCs w:val="20"/>
              </w:rPr>
            </w:pPr>
            <w:r>
              <w:rPr>
                <w:rFonts w:eastAsia="Times New Roman"/>
                <w:color w:val="000000"/>
                <w:sz w:val="20"/>
                <w:szCs w:val="20"/>
              </w:rPr>
              <w:t>HCV</w:t>
            </w:r>
          </w:p>
        </w:tc>
        <w:tc>
          <w:tcPr>
            <w:tcW w:w="961" w:type="dxa"/>
            <w:shd w:val="clear" w:color="auto" w:fill="auto"/>
            <w:noWrap/>
            <w:hideMark/>
          </w:tcPr>
          <w:p w14:paraId="6137E05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5500392</w:t>
            </w:r>
          </w:p>
        </w:tc>
        <w:tc>
          <w:tcPr>
            <w:tcW w:w="4709" w:type="dxa"/>
            <w:shd w:val="clear" w:color="auto" w:fill="auto"/>
            <w:noWrap/>
            <w:hideMark/>
          </w:tcPr>
          <w:p w14:paraId="37A77959"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Proportion screened for HCV, HCV infection prevalence</w:t>
            </w:r>
          </w:p>
        </w:tc>
        <w:tc>
          <w:tcPr>
            <w:tcW w:w="1072" w:type="dxa"/>
            <w:shd w:val="clear" w:color="auto" w:fill="auto"/>
            <w:noWrap/>
            <w:hideMark/>
          </w:tcPr>
          <w:p w14:paraId="2EE7273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74D7772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903637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70AF4D2E" w14:textId="77777777" w:rsidTr="0042157B">
        <w:trPr>
          <w:trHeight w:val="315"/>
          <w:jc w:val="center"/>
        </w:trPr>
        <w:tc>
          <w:tcPr>
            <w:tcW w:w="4235" w:type="dxa"/>
            <w:shd w:val="clear" w:color="auto" w:fill="auto"/>
            <w:noWrap/>
            <w:hideMark/>
          </w:tcPr>
          <w:p w14:paraId="79751294" w14:textId="77777777" w:rsidR="0042157B" w:rsidRPr="00F57968" w:rsidRDefault="0042157B" w:rsidP="0042157B">
            <w:pPr>
              <w:rPr>
                <w:sz w:val="20"/>
                <w:szCs w:val="20"/>
              </w:rPr>
            </w:pPr>
            <w:r>
              <w:rPr>
                <w:rFonts w:eastAsia="Times New Roman"/>
                <w:noProof/>
                <w:color w:val="000000"/>
                <w:sz w:val="20"/>
                <w:szCs w:val="20"/>
              </w:rPr>
              <w:t>An investigation of the quantity and type of female veterans' responses to hepatitis C treatment screening and acceptance</w:t>
            </w:r>
            <w:hyperlink w:anchor="_ENREF_204" w:tooltip="Currie, 2008 #3963"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&lt;EndNote&gt;&lt;Cite&gt;&lt;Author&gt;Currie&lt;/Author&gt;&lt;Year&gt;2008&lt;/Year&gt;&lt;RecNum&gt;3963&lt;/RecNum&gt;&lt;DisplayText&gt;&lt;style face="superscript"&gt;204&lt;/style&gt;&lt;/DisplayText&gt;&lt;record&gt;&lt;rec-number&gt;3963&lt;/rec-number&gt;&lt;foreign-keys&gt;&lt;key app="EN" db-id="srfz5pzfd9s09aessv7x0wasvr2feta0vwr0" timestamp="1458012968"&gt;3963&lt;/key&gt;&lt;/foreign-keys&gt;&lt;ref-type name="Thesis"&gt;32&lt;/ref-type&gt;&lt;contributors&gt;&lt;authors&gt;&lt;author&gt;Currie, Sue&lt;/author&gt;&lt;/authors&gt;&lt;/contributors&gt;&lt;titles&gt;&lt;title&gt;An investigation of the quantity and type of female veterans&amp;apos; responses to hepatitis C treatment screening and acceptance&lt;/title&gt;&lt;/titles&gt;&lt;pages&gt;487&lt;/pages&gt;&lt;volume&gt;3347097&lt;/volume&gt;&lt;keywords&gt;&lt;keyword&gt;*Hepatitis&lt;/keyword&gt;&lt;keyword&gt;*Military Veterans&lt;/keyword&gt;&lt;keyword&gt;*Responses&lt;/keyword&gt;&lt;keyword&gt;*Screening&lt;/keyword&gt;&lt;keyword&gt;Counseling&lt;/keyword&gt;&lt;/keywords&gt;&lt;dates&gt;&lt;year&gt;2008&lt;/year&gt;&lt;/dates&gt;&lt;publisher&gt;University of San Francisco (Dissertation)&lt;/publisher&gt;&lt;urls&gt;&lt;related-urls&gt;&lt;url&gt;http://gradworks.umi.com/33/47/3347097.html&lt;/url&gt;&lt;/related-urls&gt;&lt;/urls&gt;&lt;custom1&gt; PsycINFO 02102016 RP&lt;/custom1&gt;&lt;custom2&gt;KQ1&lt;/custom2&gt;&lt;custom3&gt;Women&lt;/custom3&gt;&lt;custom5&gt;I&lt;/custom5&gt;&lt;custom6&gt;Crystal&lt;/custom6&gt;&lt;custom7&gt;Include&lt;/custom7&gt;&lt;modified-date&gt;Gender&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204</w:t>
              </w:r>
              <w:r>
                <w:rPr>
                  <w:rFonts w:eastAsia="Times New Roman"/>
                  <w:color w:val="000000"/>
                  <w:sz w:val="20"/>
                  <w:szCs w:val="20"/>
                </w:rPr>
                <w:fldChar w:fldCharType="end"/>
              </w:r>
            </w:hyperlink>
          </w:p>
        </w:tc>
        <w:tc>
          <w:tcPr>
            <w:tcW w:w="1890" w:type="dxa"/>
            <w:shd w:val="clear" w:color="auto" w:fill="auto"/>
            <w:noWrap/>
            <w:hideMark/>
          </w:tcPr>
          <w:p w14:paraId="1B56BD37" w14:textId="77777777" w:rsidR="0042157B" w:rsidRPr="00F57968" w:rsidRDefault="0042157B" w:rsidP="0042157B">
            <w:pPr>
              <w:rPr>
                <w:rFonts w:eastAsia="Times New Roman"/>
                <w:color w:val="000000"/>
                <w:sz w:val="20"/>
                <w:szCs w:val="20"/>
              </w:rPr>
            </w:pPr>
            <w:r>
              <w:rPr>
                <w:rFonts w:eastAsia="Times New Roman"/>
                <w:color w:val="000000"/>
                <w:sz w:val="20"/>
                <w:szCs w:val="20"/>
              </w:rPr>
              <w:t>HCV</w:t>
            </w:r>
          </w:p>
        </w:tc>
        <w:tc>
          <w:tcPr>
            <w:tcW w:w="961" w:type="dxa"/>
            <w:shd w:val="clear" w:color="auto" w:fill="auto"/>
            <w:noWrap/>
            <w:hideMark/>
          </w:tcPr>
          <w:p w14:paraId="69A5ADC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4201</w:t>
            </w:r>
          </w:p>
        </w:tc>
        <w:tc>
          <w:tcPr>
            <w:tcW w:w="4709" w:type="dxa"/>
            <w:shd w:val="clear" w:color="auto" w:fill="auto"/>
            <w:noWrap/>
            <w:hideMark/>
          </w:tcPr>
          <w:p w14:paraId="1408EAD0"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HCV treatment screening</w:t>
            </w:r>
          </w:p>
        </w:tc>
        <w:tc>
          <w:tcPr>
            <w:tcW w:w="1072" w:type="dxa"/>
            <w:shd w:val="clear" w:color="auto" w:fill="auto"/>
            <w:noWrap/>
            <w:hideMark/>
          </w:tcPr>
          <w:p w14:paraId="3524EB8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646C7C3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30E5886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0</w:t>
            </w:r>
          </w:p>
        </w:tc>
      </w:tr>
      <w:tr w:rsidR="0042157B" w:rsidRPr="00F57968" w14:paraId="55A6B05E" w14:textId="77777777" w:rsidTr="0042157B">
        <w:trPr>
          <w:trHeight w:val="315"/>
          <w:jc w:val="center"/>
        </w:trPr>
        <w:tc>
          <w:tcPr>
            <w:tcW w:w="4235" w:type="dxa"/>
            <w:shd w:val="clear" w:color="auto" w:fill="auto"/>
            <w:noWrap/>
            <w:hideMark/>
          </w:tcPr>
          <w:p w14:paraId="1030D586" w14:textId="77777777" w:rsidR="0042157B" w:rsidRPr="00F57968" w:rsidRDefault="0042157B" w:rsidP="0042157B">
            <w:pPr>
              <w:rPr>
                <w:sz w:val="20"/>
                <w:szCs w:val="20"/>
              </w:rPr>
            </w:pPr>
            <w:r w:rsidRPr="00F57968">
              <w:rPr>
                <w:rFonts w:eastAsia="Times New Roman"/>
                <w:color w:val="000000"/>
                <w:sz w:val="20"/>
                <w:szCs w:val="20"/>
              </w:rPr>
              <w:t>Guideline-concordant hepatitis C virus testing and notification among patients with and without mental disorders</w:t>
            </w:r>
            <w:hyperlink w:anchor="_ENREF_94" w:tooltip="Kilbourne, 2008 #1861" w:history="1">
              <w:r>
                <w:rPr>
                  <w:rFonts w:eastAsia="Times New Roman"/>
                  <w:color w:val="000000"/>
                  <w:sz w:val="20"/>
                  <w:szCs w:val="20"/>
                </w:rPr>
                <w:fldChar w:fldCharType="begin">
                  <w:fldData xml:space="preserve">PEVuZE5vdGU+PENpdGU+PEF1dGhvcj5LaWxib3VybmU8L0F1dGhvcj48WWVhcj4yMDA4PC9ZZWFy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==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PEVuZE5vdGU+PENpdGU+PEF1dGhvcj5LaWxib3VybmU8L0F1dGhvcj48WWVhcj4yMDA4PC9ZZWFy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==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94</w:t>
              </w:r>
              <w:r>
                <w:rPr>
                  <w:rFonts w:eastAsia="Times New Roman"/>
                  <w:color w:val="000000"/>
                  <w:sz w:val="20"/>
                  <w:szCs w:val="20"/>
                </w:rPr>
                <w:fldChar w:fldCharType="end"/>
              </w:r>
            </w:hyperlink>
          </w:p>
        </w:tc>
        <w:tc>
          <w:tcPr>
            <w:tcW w:w="1890" w:type="dxa"/>
            <w:shd w:val="clear" w:color="auto" w:fill="auto"/>
            <w:noWrap/>
            <w:hideMark/>
          </w:tcPr>
          <w:p w14:paraId="3C7C3A3D" w14:textId="77777777" w:rsidR="0042157B" w:rsidRPr="00F57968" w:rsidRDefault="0042157B" w:rsidP="0042157B">
            <w:pPr>
              <w:rPr>
                <w:sz w:val="20"/>
                <w:szCs w:val="20"/>
              </w:rPr>
            </w:pPr>
            <w:r>
              <w:rPr>
                <w:rFonts w:eastAsia="Times New Roman"/>
                <w:color w:val="000000"/>
                <w:sz w:val="20"/>
                <w:szCs w:val="20"/>
              </w:rPr>
              <w:t>HCV</w:t>
            </w:r>
          </w:p>
        </w:tc>
        <w:tc>
          <w:tcPr>
            <w:tcW w:w="961" w:type="dxa"/>
            <w:shd w:val="clear" w:color="auto" w:fill="auto"/>
            <w:noWrap/>
            <w:hideMark/>
          </w:tcPr>
          <w:p w14:paraId="04D317B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19397</w:t>
            </w:r>
          </w:p>
        </w:tc>
        <w:tc>
          <w:tcPr>
            <w:tcW w:w="4709" w:type="dxa"/>
            <w:shd w:val="clear" w:color="auto" w:fill="auto"/>
            <w:noWrap/>
            <w:hideMark/>
          </w:tcPr>
          <w:p w14:paraId="3141B45A"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 xml:space="preserve">Receipt of HCV testing, notified </w:t>
            </w:r>
            <w:r>
              <w:rPr>
                <w:rFonts w:eastAsia="Times New Roman"/>
                <w:color w:val="000000"/>
                <w:sz w:val="20"/>
                <w:szCs w:val="20"/>
              </w:rPr>
              <w:t>≤</w:t>
            </w:r>
            <w:r w:rsidRPr="00F57968">
              <w:rPr>
                <w:rFonts w:eastAsia="Times New Roman"/>
                <w:color w:val="000000"/>
                <w:sz w:val="20"/>
                <w:szCs w:val="20"/>
              </w:rPr>
              <w:t>60 days</w:t>
            </w:r>
          </w:p>
        </w:tc>
        <w:tc>
          <w:tcPr>
            <w:tcW w:w="1072" w:type="dxa"/>
            <w:shd w:val="clear" w:color="auto" w:fill="auto"/>
            <w:noWrap/>
            <w:hideMark/>
          </w:tcPr>
          <w:p w14:paraId="40B0B79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5680D07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26CB05B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4562ED93" w14:textId="77777777" w:rsidTr="0042157B">
        <w:trPr>
          <w:trHeight w:val="315"/>
          <w:jc w:val="center"/>
        </w:trPr>
        <w:tc>
          <w:tcPr>
            <w:tcW w:w="4235" w:type="dxa"/>
            <w:shd w:val="clear" w:color="auto" w:fill="auto"/>
            <w:noWrap/>
            <w:hideMark/>
          </w:tcPr>
          <w:p w14:paraId="76C8E827" w14:textId="77777777" w:rsidR="0042157B" w:rsidRPr="00F57968" w:rsidRDefault="0042157B" w:rsidP="0042157B">
            <w:pPr>
              <w:rPr>
                <w:sz w:val="20"/>
                <w:szCs w:val="20"/>
              </w:rPr>
            </w:pPr>
            <w:r w:rsidRPr="00A138C3">
              <w:rPr>
                <w:rFonts w:eastAsia="Times New Roman"/>
                <w:color w:val="000000"/>
                <w:sz w:val="20"/>
                <w:szCs w:val="20"/>
              </w:rPr>
              <w:t>Impact of race/ethnicity and gender on HCV screening and prevalence among US Veterans in Department of Veterans Affairs care</w:t>
            </w:r>
            <w:hyperlink w:anchor="_ENREF_95" w:tooltip="Backus, 2014 #4922"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&lt;EndNote&gt;&lt;Cite&gt;&lt;Author&gt;Backus&lt;/Author&gt;&lt;Year&gt;2014&lt;/Year&gt;&lt;RecNum&gt;4922&lt;/RecNum&gt;&lt;DisplayText&gt;&lt;style face="superscript"&gt;95&lt;/style&gt;&lt;/DisplayText&gt;&lt;record&gt;&lt;rec-number&gt;4922&lt;/rec-number&gt;&lt;foreign-keys&gt;&lt;key app="EN" db-id="srfz5pzfd9s09aessv7x0wasvr2feta0vwr0" timestamp="1466132834"&gt;4922&lt;/key&gt;&lt;/foreign-keys&gt;&lt;ref-type name="Journal Article"&gt;17&lt;/ref-type&gt;&lt;contributors&gt;&lt;authors&gt;&lt;author&gt;Backus, L. I.&lt;/author&gt;&lt;author&gt;Belperio, P. S.&lt;/author&gt;&lt;author&gt;Loomis, T. P.&lt;/author&gt;&lt;author&gt;Mole, L. A.&lt;/author&gt;&lt;/authors&gt;&lt;/contributors&gt;&lt;titles&gt;&lt;title&gt;Impact of race/ethnicity and gender on HCV screening and prevalence among US Veterans in Department of Veterans Affairs care&lt;/title&gt;&lt;secondary-title&gt;Am J Public Health&lt;/secondary-title&gt;&lt;alt-title&gt;American Journal of Public Health&lt;/alt-title&gt;&lt;/titles&gt;&lt;periodical&gt;&lt;full-title&gt;American Journal of Public Health&lt;/full-title&gt;&lt;abbr-1&gt;Am. J. Public Health&lt;/abbr-1&gt;&lt;abbr-2&gt;Am J Public Health&lt;/abbr-2&gt;&lt;/periodical&gt;&lt;alt-periodical&gt;&lt;full-title&gt;American Journal of Public Health&lt;/full-title&gt;&lt;abbr-1&gt;Am. J. Public Health&lt;/abbr-1&gt;&lt;abbr-2&gt;Am J Public Health&lt;/abbr-2&gt;&lt;/alt-periodical&gt;&lt;pages&gt;S555-61&lt;/pages&gt;&lt;volume&gt;104&lt;/volume&gt;&lt;number&gt;Suppl 4&lt;/number&gt;&lt;dates&gt;&lt;year&gt;2014&lt;/year&gt;&lt;pub-dates&gt;&lt;date&gt;Sep&lt;/date&gt;&lt;/pub-dates&gt;&lt;/dates&gt;&lt;isbn&gt;0090-0036 (Print)&lt;/isbn&gt;&lt;urls&gt;&lt;/urls&gt;&lt;custom1&gt;KK 0610 n.110&lt;/custom1&gt;&lt;custom2&gt;KQ1&lt;/custom2&gt;&lt;custom3&gt;Women, Race-AA-Black, Race-AA-PI, Race-AI-AN, Race-Hawaiian, Race-Hispanic&lt;/custom3&gt;&lt;custom5&gt;I&lt;/custom5&gt;&lt;custom6&gt;Stephanie&lt;/custom6&gt;&lt;custom7&gt;Include&lt;/custom7&gt;&lt;electronic-resource-num&gt;10.2105/ajph.2014.302090&lt;/electronic-resource-num&gt;&lt;language&gt;eng&lt;/language&gt;&lt;modified-date&gt;Race/ethnicity; Gender&lt;/modified-date&gt;&lt;/record&gt;&lt;/Cite&gt;&lt;/EndNote&gt;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95</w:t>
              </w:r>
              <w:r>
                <w:rPr>
                  <w:rFonts w:eastAsia="Times New Roman"/>
                  <w:color w:val="000000"/>
                  <w:sz w:val="20"/>
                  <w:szCs w:val="20"/>
                </w:rPr>
                <w:fldChar w:fldCharType="end"/>
              </w:r>
            </w:hyperlink>
          </w:p>
        </w:tc>
        <w:tc>
          <w:tcPr>
            <w:tcW w:w="1890" w:type="dxa"/>
            <w:shd w:val="clear" w:color="auto" w:fill="auto"/>
            <w:noWrap/>
            <w:hideMark/>
          </w:tcPr>
          <w:p w14:paraId="147F107D" w14:textId="77777777" w:rsidR="0042157B" w:rsidRPr="00F57968" w:rsidRDefault="0042157B" w:rsidP="0042157B">
            <w:pPr>
              <w:rPr>
                <w:rFonts w:eastAsia="Times New Roman"/>
                <w:color w:val="000000"/>
                <w:sz w:val="20"/>
                <w:szCs w:val="20"/>
              </w:rPr>
            </w:pPr>
            <w:r>
              <w:rPr>
                <w:rFonts w:eastAsia="Times New Roman"/>
                <w:color w:val="000000"/>
                <w:sz w:val="20"/>
                <w:szCs w:val="20"/>
              </w:rPr>
              <w:t>HCV</w:t>
            </w:r>
          </w:p>
        </w:tc>
        <w:tc>
          <w:tcPr>
            <w:tcW w:w="961" w:type="dxa"/>
            <w:shd w:val="clear" w:color="auto" w:fill="auto"/>
            <w:noWrap/>
            <w:hideMark/>
          </w:tcPr>
          <w:p w14:paraId="69A849A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5500392</w:t>
            </w:r>
          </w:p>
        </w:tc>
        <w:tc>
          <w:tcPr>
            <w:tcW w:w="4709" w:type="dxa"/>
            <w:shd w:val="clear" w:color="auto" w:fill="auto"/>
            <w:noWrap/>
            <w:hideMark/>
          </w:tcPr>
          <w:p w14:paraId="781F4983"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Proportion screened for HCV, HCV infection prevalence</w:t>
            </w:r>
          </w:p>
        </w:tc>
        <w:tc>
          <w:tcPr>
            <w:tcW w:w="1072" w:type="dxa"/>
            <w:shd w:val="clear" w:color="auto" w:fill="auto"/>
            <w:noWrap/>
            <w:hideMark/>
          </w:tcPr>
          <w:p w14:paraId="6354145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2B9DEB4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459000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6B8F9EEC" w14:textId="77777777" w:rsidTr="0042157B">
        <w:trPr>
          <w:trHeight w:val="315"/>
          <w:jc w:val="center"/>
        </w:trPr>
        <w:tc>
          <w:tcPr>
            <w:tcW w:w="4235" w:type="dxa"/>
            <w:shd w:val="clear" w:color="auto" w:fill="auto"/>
            <w:noWrap/>
            <w:hideMark/>
          </w:tcPr>
          <w:p w14:paraId="7F4102DB" w14:textId="77777777" w:rsidR="0042157B" w:rsidRPr="00F57968" w:rsidRDefault="0042157B" w:rsidP="0042157B">
            <w:pPr>
              <w:rPr>
                <w:sz w:val="20"/>
                <w:szCs w:val="20"/>
              </w:rPr>
            </w:pPr>
            <w:r>
              <w:rPr>
                <w:rFonts w:eastAsia="Times New Roman"/>
                <w:noProof/>
                <w:color w:val="000000"/>
                <w:sz w:val="20"/>
                <w:szCs w:val="20"/>
              </w:rPr>
              <w:t>Racial differences in the progression to cirrhosis and hepatocellular carcinoma in HCV-infected veterans</w:t>
            </w:r>
            <w:hyperlink w:anchor="_ENREF_97" w:tooltip="El-Serag, 2014 #533"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&lt;EndNote&gt;&lt;Cite&gt;&lt;Author&gt;El-Serag&lt;/Author&gt;&lt;Year&gt;2014&lt;/Year&gt;&lt;RecNum&gt;533&lt;/RecNum&gt;&lt;DisplayText&gt;&lt;style face="superscript"&gt;97&lt;/style&gt;&lt;/DisplayText&gt;&lt;record&gt;&lt;rec-number&gt;533&lt;/rec-number&gt;&lt;foreign-keys&gt;&lt;key app="EN" db-id="srfz5pzfd9s09aessv7x0wasvr2feta0vwr0" timestamp="1456203447"&gt;533&lt;/key&gt;&lt;/foreign-keys&gt;&lt;ref-type name="Journal Article"&gt;17&lt;/ref-type&gt;&lt;contributors&gt;&lt;authors&gt;&lt;author&gt;El-Serag, Hashem B&lt;/author&gt;&lt;author&gt;Kramer, Jennifer&lt;/author&gt;&lt;author&gt;Duan, Zhigang&lt;/author&gt;&lt;author&gt;Kanwal, Fasiha&lt;/author&gt;&lt;/authors&gt;&lt;/contributors&gt;&lt;titles&gt;&lt;title&gt;Racial differences in the progression to cirrhosis and hepatocellular carcinoma in HCV-infected veterans&lt;/title&gt;&lt;secondary-title&gt;American journal of gastroenterology&lt;/secondary-title&gt;&lt;/titles&gt;&lt;periodical&gt;&lt;full-title&gt;American Journal of Gastroenterology&lt;/full-title&gt;&lt;abbr-1&gt;Am. J. Gastroenterol.&lt;/abbr-1&gt;&lt;abbr-2&gt;Am J Gastroenterol&lt;/abbr-2&gt;&lt;/periodical&gt;&lt;pages&gt;1427-1435&lt;/pages&gt;&lt;volume&gt;109&lt;/volume&gt;&lt;number&gt;9&lt;/number&gt;&lt;dates&gt;&lt;year&gt;2014&lt;/year&gt;&lt;/dates&gt;&lt;isbn&gt;0002-9270&lt;/isbn&gt;&lt;urls&gt;&lt;/urls&gt;&lt;custom1&gt;Need to place&lt;/custom1&gt;&lt;custom2&gt;KQ1&lt;/custom2&gt;&lt;custom3&gt;Service Era, Women, Race-AA-Black, Race-Hispanic&lt;/custom3&gt;&lt;custom5&gt;VA Kim SS&lt;/custom5&gt;&lt;custom6&gt;Allie&lt;/custom6&gt;&lt;custom7&gt;Include&lt;/custom7&gt;&lt;modified-date&gt;Race - KK keyword grp &lt;/modified-date&gt;&lt;/record&gt;&lt;/Cite&gt;&lt;/EndNote&gt;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97</w:t>
              </w:r>
              <w:r>
                <w:rPr>
                  <w:rFonts w:eastAsia="Times New Roman"/>
                  <w:color w:val="000000"/>
                  <w:sz w:val="20"/>
                  <w:szCs w:val="20"/>
                </w:rPr>
                <w:fldChar w:fldCharType="end"/>
              </w:r>
            </w:hyperlink>
          </w:p>
        </w:tc>
        <w:tc>
          <w:tcPr>
            <w:tcW w:w="1890" w:type="dxa"/>
            <w:shd w:val="clear" w:color="auto" w:fill="auto"/>
            <w:noWrap/>
            <w:hideMark/>
          </w:tcPr>
          <w:p w14:paraId="7C177F52" w14:textId="77777777" w:rsidR="0042157B" w:rsidRPr="00F57968" w:rsidRDefault="0042157B" w:rsidP="0042157B">
            <w:pPr>
              <w:rPr>
                <w:rFonts w:eastAsia="Times New Roman"/>
                <w:color w:val="000000"/>
                <w:sz w:val="20"/>
                <w:szCs w:val="20"/>
              </w:rPr>
            </w:pPr>
            <w:r>
              <w:rPr>
                <w:rFonts w:eastAsia="Times New Roman"/>
                <w:color w:val="000000"/>
                <w:sz w:val="20"/>
                <w:szCs w:val="20"/>
              </w:rPr>
              <w:t>HCV</w:t>
            </w:r>
            <w:r w:rsidRPr="00F57968">
              <w:rPr>
                <w:rFonts w:eastAsia="Times New Roman"/>
                <w:color w:val="000000"/>
                <w:sz w:val="20"/>
                <w:szCs w:val="20"/>
              </w:rPr>
              <w:t>, cancer (liver)</w:t>
            </w:r>
          </w:p>
        </w:tc>
        <w:tc>
          <w:tcPr>
            <w:tcW w:w="961" w:type="dxa"/>
            <w:shd w:val="clear" w:color="auto" w:fill="auto"/>
            <w:noWrap/>
            <w:hideMark/>
          </w:tcPr>
          <w:p w14:paraId="2C7C5F0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149407</w:t>
            </w:r>
          </w:p>
        </w:tc>
        <w:tc>
          <w:tcPr>
            <w:tcW w:w="4709" w:type="dxa"/>
            <w:shd w:val="clear" w:color="auto" w:fill="auto"/>
            <w:noWrap/>
            <w:hideMark/>
          </w:tcPr>
          <w:p w14:paraId="3A577613"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Risk of cirrhosis or hepatocellular cancer</w:t>
            </w:r>
          </w:p>
        </w:tc>
        <w:tc>
          <w:tcPr>
            <w:tcW w:w="1072" w:type="dxa"/>
            <w:shd w:val="clear" w:color="auto" w:fill="auto"/>
            <w:noWrap/>
            <w:hideMark/>
          </w:tcPr>
          <w:p w14:paraId="4859968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2FEFF0B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22F351A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1045F127" w14:textId="77777777" w:rsidTr="0042157B">
        <w:trPr>
          <w:trHeight w:val="315"/>
          <w:jc w:val="center"/>
        </w:trPr>
        <w:tc>
          <w:tcPr>
            <w:tcW w:w="4235" w:type="dxa"/>
            <w:shd w:val="clear" w:color="auto" w:fill="auto"/>
            <w:noWrap/>
            <w:hideMark/>
          </w:tcPr>
          <w:p w14:paraId="7FD0B339" w14:textId="77777777" w:rsidR="0042157B" w:rsidRPr="00F57968" w:rsidRDefault="0042157B" w:rsidP="0042157B">
            <w:pPr>
              <w:rPr>
                <w:sz w:val="20"/>
                <w:szCs w:val="20"/>
              </w:rPr>
            </w:pPr>
            <w:r w:rsidRPr="00F57968">
              <w:rPr>
                <w:rFonts w:eastAsia="Times New Roman"/>
                <w:color w:val="000000"/>
                <w:sz w:val="20"/>
                <w:szCs w:val="20"/>
              </w:rPr>
              <w:t>Rates and predictors of hepatitis C virus treatment in HCV-HIV-coinfected subjects</w:t>
            </w:r>
            <w:hyperlink w:anchor="_ENREF_99" w:tooltip="Butt, 2006 #2602" w:history="1">
              <w:r>
                <w:rPr>
                  <w:rFonts w:eastAsia="Times New Roman"/>
                  <w:color w:val="000000"/>
                  <w:sz w:val="20"/>
                  <w:szCs w:val="20"/>
                </w:rPr>
                <w:fldChar w:fldCharType="begin">
                  <w:fldData xml:space="preserve">PEVuZE5vdGU+PENpdGU+PEF1dGhvcj5CdXR0PC9BdXRob3I+PFllYXI+MjAwNjwvWWVhcj48UmVj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PEVuZE5vdGU+PENpdGU+PEF1dGhvcj5CdXR0PC9BdXRob3I+PFllYXI+MjAwNjwvWWVhcj48UmVj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99</w:t>
              </w:r>
              <w:r>
                <w:rPr>
                  <w:rFonts w:eastAsia="Times New Roman"/>
                  <w:color w:val="000000"/>
                  <w:sz w:val="20"/>
                  <w:szCs w:val="20"/>
                </w:rPr>
                <w:fldChar w:fldCharType="end"/>
              </w:r>
            </w:hyperlink>
          </w:p>
        </w:tc>
        <w:tc>
          <w:tcPr>
            <w:tcW w:w="1890" w:type="dxa"/>
            <w:shd w:val="clear" w:color="auto" w:fill="auto"/>
            <w:noWrap/>
            <w:hideMark/>
          </w:tcPr>
          <w:p w14:paraId="04789CB4" w14:textId="77777777" w:rsidR="0042157B" w:rsidRPr="00F57968" w:rsidRDefault="0042157B" w:rsidP="0042157B">
            <w:pPr>
              <w:rPr>
                <w:rFonts w:eastAsia="Times New Roman"/>
                <w:color w:val="000000"/>
                <w:sz w:val="20"/>
                <w:szCs w:val="20"/>
              </w:rPr>
            </w:pPr>
            <w:r>
              <w:rPr>
                <w:rFonts w:eastAsia="Times New Roman"/>
                <w:color w:val="000000"/>
                <w:sz w:val="20"/>
                <w:szCs w:val="20"/>
              </w:rPr>
              <w:t>HCV</w:t>
            </w:r>
            <w:r w:rsidRPr="00F57968">
              <w:rPr>
                <w:rFonts w:eastAsia="Times New Roman"/>
                <w:color w:val="000000"/>
                <w:sz w:val="20"/>
                <w:szCs w:val="20"/>
              </w:rPr>
              <w:t>, HIV</w:t>
            </w:r>
          </w:p>
        </w:tc>
        <w:tc>
          <w:tcPr>
            <w:tcW w:w="961" w:type="dxa"/>
            <w:shd w:val="clear" w:color="auto" w:fill="auto"/>
            <w:noWrap/>
            <w:hideMark/>
          </w:tcPr>
          <w:p w14:paraId="222056C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6502</w:t>
            </w:r>
          </w:p>
        </w:tc>
        <w:tc>
          <w:tcPr>
            <w:tcW w:w="4709" w:type="dxa"/>
            <w:shd w:val="clear" w:color="auto" w:fill="auto"/>
            <w:noWrap/>
            <w:hideMark/>
          </w:tcPr>
          <w:p w14:paraId="4DAD91F1"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Prescribed treatment for HCV</w:t>
            </w:r>
          </w:p>
        </w:tc>
        <w:tc>
          <w:tcPr>
            <w:tcW w:w="1072" w:type="dxa"/>
            <w:shd w:val="clear" w:color="auto" w:fill="auto"/>
            <w:noWrap/>
            <w:hideMark/>
          </w:tcPr>
          <w:p w14:paraId="16C4A43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10DDA24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21A69F9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03A09F2C" w14:textId="77777777" w:rsidTr="0042157B">
        <w:trPr>
          <w:trHeight w:val="315"/>
          <w:jc w:val="center"/>
        </w:trPr>
        <w:tc>
          <w:tcPr>
            <w:tcW w:w="4235" w:type="dxa"/>
            <w:shd w:val="clear" w:color="auto" w:fill="auto"/>
            <w:noWrap/>
            <w:hideMark/>
          </w:tcPr>
          <w:p w14:paraId="66411199" w14:textId="77777777" w:rsidR="0042157B" w:rsidRPr="00F57968" w:rsidRDefault="0042157B" w:rsidP="0042157B">
            <w:pPr>
              <w:rPr>
                <w:sz w:val="20"/>
                <w:szCs w:val="20"/>
              </w:rPr>
            </w:pPr>
            <w:r>
              <w:rPr>
                <w:rFonts w:eastAsia="Times New Roman"/>
                <w:noProof/>
                <w:color w:val="000000"/>
                <w:sz w:val="20"/>
                <w:szCs w:val="20"/>
              </w:rPr>
              <w:t>Sex disparities in overall burden of disease among HIV-infected individuals in the Veterans Affairs healthcare system</w:t>
            </w:r>
            <w:hyperlink w:anchor="_ENREF_205" w:tooltip="Blackstock, 2013 #4926" w:history="1">
              <w:r>
                <w:rPr>
                  <w:rFonts w:eastAsia="Times New Roman"/>
                  <w:color w:val="000000"/>
                  <w:sz w:val="20"/>
                  <w:szCs w:val="20"/>
                </w:rPr>
                <w:fldChar w:fldCharType="begin">
                  <w:fldData xml:space="preserve">PEVuZE5vdGU+PENpdGU+PEF1dGhvcj5CbGFja3N0b2NrPC9BdXRob3I+PFllYXI+MjAxMzwvWWVh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PEVuZE5vdGU+PENpdGU+PEF1dGhvcj5CbGFja3N0b2NrPC9BdXRob3I+PFllYXI+MjAxMzwvWWVh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205</w:t>
              </w:r>
              <w:r>
                <w:rPr>
                  <w:rFonts w:eastAsia="Times New Roman"/>
                  <w:color w:val="000000"/>
                  <w:sz w:val="20"/>
                  <w:szCs w:val="20"/>
                </w:rPr>
                <w:fldChar w:fldCharType="end"/>
              </w:r>
            </w:hyperlink>
          </w:p>
        </w:tc>
        <w:tc>
          <w:tcPr>
            <w:tcW w:w="1890" w:type="dxa"/>
            <w:shd w:val="clear" w:color="auto" w:fill="auto"/>
            <w:noWrap/>
            <w:hideMark/>
          </w:tcPr>
          <w:p w14:paraId="694D0FC5"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HIV</w:t>
            </w:r>
          </w:p>
        </w:tc>
        <w:tc>
          <w:tcPr>
            <w:tcW w:w="961" w:type="dxa"/>
            <w:shd w:val="clear" w:color="auto" w:fill="auto"/>
            <w:noWrap/>
            <w:hideMark/>
          </w:tcPr>
          <w:p w14:paraId="4C62D5B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8300</w:t>
            </w:r>
          </w:p>
        </w:tc>
        <w:tc>
          <w:tcPr>
            <w:tcW w:w="4709" w:type="dxa"/>
            <w:shd w:val="clear" w:color="auto" w:fill="auto"/>
            <w:noWrap/>
            <w:hideMark/>
          </w:tcPr>
          <w:p w14:paraId="06AD2BC4"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Overall burden of disease was measured using the VACS Index, an index that incorporates HIV (e.g. CD4 cell count) and non-HIV biomarkers (e.g. hemoglobin) and is highly predictive of all-cause mortality.</w:t>
            </w:r>
          </w:p>
        </w:tc>
        <w:tc>
          <w:tcPr>
            <w:tcW w:w="1072" w:type="dxa"/>
            <w:shd w:val="clear" w:color="auto" w:fill="auto"/>
            <w:noWrap/>
            <w:hideMark/>
          </w:tcPr>
          <w:p w14:paraId="3C74BBB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6552608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244EF1D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1563A77B" w14:textId="77777777" w:rsidTr="0042157B">
        <w:trPr>
          <w:trHeight w:val="315"/>
          <w:jc w:val="center"/>
        </w:trPr>
        <w:tc>
          <w:tcPr>
            <w:tcW w:w="4235" w:type="dxa"/>
            <w:shd w:val="clear" w:color="auto" w:fill="auto"/>
            <w:noWrap/>
            <w:hideMark/>
          </w:tcPr>
          <w:p w14:paraId="44071B33" w14:textId="77777777" w:rsidR="0042157B" w:rsidRPr="00F57968" w:rsidRDefault="0042157B" w:rsidP="0042157B">
            <w:pPr>
              <w:rPr>
                <w:sz w:val="20"/>
                <w:szCs w:val="20"/>
              </w:rPr>
            </w:pPr>
            <w:r w:rsidRPr="00F57968">
              <w:rPr>
                <w:rFonts w:eastAsia="Times New Roman"/>
                <w:color w:val="000000"/>
                <w:sz w:val="20"/>
                <w:szCs w:val="20"/>
              </w:rPr>
              <w:t>Changes in suicide mortality for veterans and nonveterans by gender and history of VHA service use, 2000-2010</w:t>
            </w:r>
            <w:hyperlink w:anchor="_ENREF_206" w:tooltip="Hoffmire, 2015 #586"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&lt;EndNote&gt;&lt;Cite&gt;&lt;Author&gt;Hoffmire&lt;/Author&gt;&lt;Year&gt;2015&lt;/Year&gt;&lt;RecNum&gt;586&lt;/RecNum&gt;&lt;DisplayText&gt;&lt;style face="superscript"&gt;206&lt;/style&gt;&lt;/DisplayText&gt;&lt;record&gt;&lt;rec-number&gt;586&lt;/rec-number&gt;&lt;foreign-keys&gt;&lt;key app="EN" db-id="srfz5pzfd9s09aessv7x0wasvr2feta0vwr0" timestamp="1458012958"&gt;586&lt;/key&gt;&lt;/foreign-keys&gt;&lt;ref-type name="Journal Article"&gt;17&lt;/ref-type&gt;&lt;contributors&gt;&lt;authors&gt;&lt;author&gt;Hoffmire, Claire A.&lt;/author&gt;&lt;author&gt;Kemp, Janet E.&lt;/author&gt;&lt;author&gt;Bossarte, Robert M.&lt;/author&gt;&lt;/authors&gt;&lt;/contributors&gt;&lt;auth-address&gt;Hoffmire, Claire A., claire.hoffmire@va.gov&amp;#xD;Hoffmire, Claire A.: claire.hoffmire@va.gov&lt;/auth-address&gt;&lt;titles&gt;&lt;title&gt;Changes in suicide mortality for veterans and nonveterans by gender and history of VHA service use, 2000-2010&lt;/title&gt;&lt;secondary-title&gt;Psychiatric Sevices&lt;/secondary-title&gt;&lt;tertiary-title&gt;Hospital &amp;amp; Community Psychiatry&lt;/tertiary-title&gt;&lt;/titles&gt;&lt;pages&gt;959-965&lt;/pages&gt;&lt;volume&gt;66&lt;/volume&gt;&lt;number&gt;9&lt;/number&gt;&lt;edition&gt;9&lt;/edition&gt;&lt;keywords&gt;&lt;keyword&gt;*Death and Dying&lt;/keyword&gt;&lt;keyword&gt;*Health Care Utilization&lt;/keyword&gt;&lt;keyword&gt;*Human Sex Differences&lt;/keyword&gt;&lt;keyword&gt;*Military Veterans&lt;/keyword&gt;&lt;keyword&gt;*Suicide&lt;/keyword&gt;&lt;/keywords&gt;&lt;dates&gt;&lt;year&gt;2015&lt;/year&gt;&lt;/dates&gt;&lt;isbn&gt;1075-2730&lt;/isbn&gt;&lt;work-type&gt;Health &amp;amp; Mental Health Services 3370&lt;/work-type&gt;&lt;urls&gt;&lt;related-urls&gt;&lt;url&gt;http://ovidsp.ovid.com/ovidweb.cgi?T=JS&amp;amp;PAGE=reference&amp;amp;D=psyc11&amp;amp;NEWS=N&amp;amp;AN=2015-43002-008&lt;/url&gt;&lt;/related-urls&gt;&lt;/urls&gt;&lt;custom1&gt;PsycINFO 1 02102016 RP&lt;/custom1&gt;&lt;custom2&gt;KQ1&lt;/custom2&gt;&lt;custom3&gt;Women&lt;/custom3&gt;&lt;custom5&gt;I {rescreened by Karli} - [formerly KK selected 27Sept2016 to screen anew X]&lt;/custom5&gt;&lt;custom6&gt;Karli&lt;/custom6&gt;&lt;custom7&gt;Include&lt;/custom7&gt;&lt;modified-date&gt;Gender - KK keyword grp &lt;/modified-date&gt;&lt;/record&gt;&lt;/Cite&gt;&lt;/EndNote&gt;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206</w:t>
              </w:r>
              <w:r>
                <w:rPr>
                  <w:rFonts w:eastAsia="Times New Roman"/>
                  <w:color w:val="000000"/>
                  <w:sz w:val="20"/>
                  <w:szCs w:val="20"/>
                </w:rPr>
                <w:fldChar w:fldCharType="end"/>
              </w:r>
            </w:hyperlink>
          </w:p>
        </w:tc>
        <w:tc>
          <w:tcPr>
            <w:tcW w:w="1890" w:type="dxa"/>
            <w:shd w:val="clear" w:color="auto" w:fill="auto"/>
            <w:noWrap/>
            <w:hideMark/>
          </w:tcPr>
          <w:p w14:paraId="5FAB408D"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Mental health</w:t>
            </w:r>
          </w:p>
        </w:tc>
        <w:tc>
          <w:tcPr>
            <w:tcW w:w="961" w:type="dxa"/>
            <w:shd w:val="clear" w:color="auto" w:fill="auto"/>
            <w:noWrap/>
            <w:hideMark/>
          </w:tcPr>
          <w:p w14:paraId="47D856E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173969</w:t>
            </w:r>
          </w:p>
        </w:tc>
        <w:tc>
          <w:tcPr>
            <w:tcW w:w="4709" w:type="dxa"/>
            <w:shd w:val="clear" w:color="auto" w:fill="auto"/>
            <w:noWrap/>
            <w:hideMark/>
          </w:tcPr>
          <w:p w14:paraId="518BF660"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Suicide rates (Standardized Mortality Ratio)</w:t>
            </w:r>
          </w:p>
        </w:tc>
        <w:tc>
          <w:tcPr>
            <w:tcW w:w="1072" w:type="dxa"/>
            <w:shd w:val="clear" w:color="auto" w:fill="auto"/>
            <w:noWrap/>
            <w:hideMark/>
          </w:tcPr>
          <w:p w14:paraId="01779BC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649F6E5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5358EC0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3D759E4F" w14:textId="77777777" w:rsidTr="0042157B">
        <w:trPr>
          <w:trHeight w:val="315"/>
          <w:jc w:val="center"/>
        </w:trPr>
        <w:tc>
          <w:tcPr>
            <w:tcW w:w="4235" w:type="dxa"/>
            <w:shd w:val="clear" w:color="auto" w:fill="auto"/>
            <w:noWrap/>
            <w:hideMark/>
          </w:tcPr>
          <w:p w14:paraId="2B1CD27B" w14:textId="77777777" w:rsidR="0042157B" w:rsidRPr="00F57968" w:rsidRDefault="0042157B" w:rsidP="0042157B">
            <w:pPr>
              <w:rPr>
                <w:sz w:val="20"/>
                <w:szCs w:val="20"/>
              </w:rPr>
            </w:pPr>
            <w:r>
              <w:rPr>
                <w:rFonts w:eastAsia="Times New Roman"/>
                <w:noProof/>
                <w:color w:val="000000"/>
                <w:sz w:val="20"/>
                <w:szCs w:val="20"/>
              </w:rPr>
              <w:t>Gender differences in traumatic event exposure and mental health among veteran primary care patients</w:t>
            </w:r>
            <w:hyperlink w:anchor="_ENREF_207" w:tooltip="Freedy, 2010 #5065"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&lt;EndNote&gt;&lt;Cite&gt;&lt;Author&gt;Freedy&lt;/Author&gt;&lt;Year&gt;2010&lt;/Year&gt;&lt;RecNum&gt;5065&lt;/RecNum&gt;&lt;DisplayText&gt;&lt;style face="superscript"&gt;207&lt;/style&gt;&lt;/DisplayText&gt;&lt;record&gt;&lt;rec-number&gt;5065&lt;/rec-number&gt;&lt;foreign-keys&gt;&lt;key app="EN" db-id="srfz5pzfd9s09aessv7x0wasvr2feta0vwr0" timestamp="1467232120"&gt;5065&lt;/key&gt;&lt;/foreign-keys&gt;&lt;ref-type name="Journal Article"&gt;17&lt;/ref-type&gt;&lt;contributors&gt;&lt;authors&gt;&lt;author&gt;Freedy, John R&lt;/author&gt;&lt;author&gt;Magruder, Kathryn M&lt;/author&gt;&lt;author&gt;Mainous, Arch G&lt;/author&gt;&lt;author&gt;Frueh, B Chris&lt;/author&gt;&lt;author&gt;Geesey, Mark E&lt;/author&gt;&lt;author&gt;Carnemolla, Mark&lt;/author&gt;&lt;/authors&gt;&lt;/contributors&gt;&lt;titles&gt;&lt;title&gt;Gender differences in traumatic event exposure and mental health among veteran primary care patients&lt;/title&gt;&lt;secondary-title&gt;Military medicine&lt;/secondary-title&gt;&lt;/titles&gt;&lt;periodical&gt;&lt;full-title&gt;Military Medicine&lt;/full-title&gt;&lt;abbr-1&gt;Mil. Med.&lt;/abbr-1&gt;&lt;abbr-2&gt;Mil Med&lt;/abbr-2&gt;&lt;/periodical&gt;&lt;pages&gt;750-758&lt;/pages&gt;&lt;volume&gt;175&lt;/volume&gt;&lt;number&gt;10&lt;/number&gt;&lt;dates&gt;&lt;year&gt;2010&lt;/year&gt;&lt;/dates&gt;&lt;isbn&gt;1930-613X&lt;/isbn&gt;&lt;accession-num&gt;Allie&lt;/accession-num&gt;&lt;call-num&gt;Include&lt;/call-num&gt;&lt;urls&gt;&lt;/urls&gt;&lt;custom2&gt;KQ1&lt;/custom2&gt;&lt;custom3&gt;Women&lt;/custom3&gt;&lt;custom5&gt;I - [formally VA added]&lt;/custom5&gt;&lt;custom6&gt;Stephanie&lt;/custom6&gt;&lt;custom7&gt;Include&lt;/custom7&gt;&lt;/record&gt;&lt;/Cite&gt;&lt;/EndNote&gt;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207</w:t>
              </w:r>
              <w:r>
                <w:rPr>
                  <w:rFonts w:eastAsia="Times New Roman"/>
                  <w:color w:val="000000"/>
                  <w:sz w:val="20"/>
                  <w:szCs w:val="20"/>
                </w:rPr>
                <w:fldChar w:fldCharType="end"/>
              </w:r>
            </w:hyperlink>
          </w:p>
        </w:tc>
        <w:tc>
          <w:tcPr>
            <w:tcW w:w="1890" w:type="dxa"/>
            <w:shd w:val="clear" w:color="auto" w:fill="auto"/>
            <w:noWrap/>
            <w:hideMark/>
          </w:tcPr>
          <w:p w14:paraId="0BC38663"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Mental health</w:t>
            </w:r>
          </w:p>
        </w:tc>
        <w:tc>
          <w:tcPr>
            <w:tcW w:w="961" w:type="dxa"/>
            <w:shd w:val="clear" w:color="auto" w:fill="auto"/>
            <w:noWrap/>
            <w:hideMark/>
          </w:tcPr>
          <w:p w14:paraId="6707454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865</w:t>
            </w:r>
          </w:p>
        </w:tc>
        <w:tc>
          <w:tcPr>
            <w:tcW w:w="4709" w:type="dxa"/>
            <w:shd w:val="clear" w:color="auto" w:fill="auto"/>
            <w:noWrap/>
            <w:hideMark/>
          </w:tcPr>
          <w:p w14:paraId="1CFA83CD"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Mental health diagnoses</w:t>
            </w:r>
          </w:p>
        </w:tc>
        <w:tc>
          <w:tcPr>
            <w:tcW w:w="1072" w:type="dxa"/>
            <w:shd w:val="clear" w:color="auto" w:fill="auto"/>
            <w:noWrap/>
            <w:hideMark/>
          </w:tcPr>
          <w:p w14:paraId="519F075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5CEA8E5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2D62AC3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0</w:t>
            </w:r>
          </w:p>
        </w:tc>
      </w:tr>
      <w:tr w:rsidR="0042157B" w:rsidRPr="00F57968" w14:paraId="6E88770F" w14:textId="77777777" w:rsidTr="0042157B">
        <w:trPr>
          <w:trHeight w:val="315"/>
          <w:jc w:val="center"/>
        </w:trPr>
        <w:tc>
          <w:tcPr>
            <w:tcW w:w="4235" w:type="dxa"/>
            <w:shd w:val="clear" w:color="auto" w:fill="auto"/>
            <w:noWrap/>
            <w:hideMark/>
          </w:tcPr>
          <w:p w14:paraId="64471EDA" w14:textId="77777777" w:rsidR="0042157B" w:rsidRPr="00F57968" w:rsidRDefault="0042157B" w:rsidP="0042157B">
            <w:pPr>
              <w:rPr>
                <w:sz w:val="20"/>
                <w:szCs w:val="20"/>
              </w:rPr>
            </w:pPr>
            <w:r>
              <w:rPr>
                <w:rFonts w:eastAsia="Times New Roman"/>
                <w:noProof/>
                <w:color w:val="000000"/>
                <w:sz w:val="20"/>
                <w:szCs w:val="20"/>
              </w:rPr>
              <w:t>Health status among 28,000 women veterans. The VA Women's Health Program Evaluation Project</w:t>
            </w:r>
            <w:hyperlink w:anchor="_ENREF_208" w:tooltip="Frayne, 2006 #4947" w:history="1">
              <w:r>
                <w:rPr>
                  <w:rFonts w:eastAsia="Times New Roman"/>
                  <w:color w:val="000000"/>
                  <w:sz w:val="20"/>
                  <w:szCs w:val="20"/>
                </w:rPr>
                <w:fldChar w:fldCharType="begin">
                  <w:fldData xml:space="preserve">PEVuZE5vdGU+PENpdGU+PEF1dGhvcj5GcmF5bmU8L0F1dGhvcj48WWVhcj4yMDA2PC9ZZWFyPjxS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PEVuZE5vdGU+PENpdGU+PEF1dGhvcj5GcmF5bmU8L0F1dGhvcj48WWVhcj4yMDA2PC9ZZWFyPjxS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208</w:t>
              </w:r>
              <w:r>
                <w:rPr>
                  <w:rFonts w:eastAsia="Times New Roman"/>
                  <w:color w:val="000000"/>
                  <w:sz w:val="20"/>
                  <w:szCs w:val="20"/>
                </w:rPr>
                <w:fldChar w:fldCharType="end"/>
              </w:r>
            </w:hyperlink>
          </w:p>
        </w:tc>
        <w:tc>
          <w:tcPr>
            <w:tcW w:w="1890" w:type="dxa"/>
            <w:shd w:val="clear" w:color="auto" w:fill="auto"/>
            <w:noWrap/>
            <w:hideMark/>
          </w:tcPr>
          <w:p w14:paraId="17778F74"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 xml:space="preserve">Mental health </w:t>
            </w:r>
          </w:p>
        </w:tc>
        <w:tc>
          <w:tcPr>
            <w:tcW w:w="961" w:type="dxa"/>
            <w:shd w:val="clear" w:color="auto" w:fill="auto"/>
            <w:noWrap/>
            <w:hideMark/>
          </w:tcPr>
          <w:p w14:paraId="60C70B1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679859</w:t>
            </w:r>
          </w:p>
        </w:tc>
        <w:tc>
          <w:tcPr>
            <w:tcW w:w="4709" w:type="dxa"/>
            <w:shd w:val="clear" w:color="auto" w:fill="auto"/>
            <w:noWrap/>
            <w:hideMark/>
          </w:tcPr>
          <w:p w14:paraId="4F0142CD"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Physical health survey</w:t>
            </w:r>
          </w:p>
        </w:tc>
        <w:tc>
          <w:tcPr>
            <w:tcW w:w="1072" w:type="dxa"/>
            <w:shd w:val="clear" w:color="auto" w:fill="auto"/>
            <w:noWrap/>
            <w:hideMark/>
          </w:tcPr>
          <w:p w14:paraId="7E6C9D5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27DC2D6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44C5ACF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5ADF18F8" w14:textId="77777777" w:rsidTr="0042157B">
        <w:trPr>
          <w:trHeight w:val="315"/>
          <w:jc w:val="center"/>
        </w:trPr>
        <w:tc>
          <w:tcPr>
            <w:tcW w:w="4235" w:type="dxa"/>
            <w:shd w:val="clear" w:color="auto" w:fill="auto"/>
            <w:noWrap/>
            <w:hideMark/>
          </w:tcPr>
          <w:p w14:paraId="044C6EAB" w14:textId="77777777" w:rsidR="0042157B" w:rsidRPr="00F57968" w:rsidRDefault="0042157B" w:rsidP="0042157B">
            <w:pPr>
              <w:rPr>
                <w:sz w:val="20"/>
                <w:szCs w:val="20"/>
              </w:rPr>
            </w:pPr>
            <w:r>
              <w:rPr>
                <w:rFonts w:eastAsia="Times New Roman"/>
                <w:noProof/>
                <w:color w:val="000000"/>
                <w:sz w:val="20"/>
                <w:szCs w:val="20"/>
              </w:rPr>
              <w:t>Mental health encounters and diagnoses following deployment to Iraq and/or Afghanistan, US Armed Forces, 2001–2006</w:t>
            </w:r>
            <w:hyperlink w:anchor="_ENREF_209" w:tooltip="Aliaga, 2007 #5082"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&lt;EndNote&gt;&lt;Cite&gt;&lt;Author&gt;Aliaga&lt;/Author&gt;&lt;Year&gt;2007&lt;/Year&gt;&lt;RecNum&gt;5082&lt;/RecNum&gt;&lt;DisplayText&gt;&lt;style face="superscript"&gt;209&lt;/style&gt;&lt;/DisplayText&gt;&lt;record&gt;&lt;rec-number&gt;5082&lt;/rec-number&gt;&lt;foreign-keys&gt;&lt;key app="EN" db-id="srfz5pzfd9s09aessv7x0wasvr2feta0vwr0" timestamp="1467238115"&gt;5082&lt;/key&gt;&lt;/foreign-keys&gt;&lt;ref-type name="Journal Article"&gt;17&lt;/ref-type&gt;&lt;contributors&gt;&lt;authors&gt;&lt;author&gt;Aliaga, P&lt;/author&gt;&lt;/authors&gt;&lt;/contributors&gt;&lt;titles&gt;&lt;title&gt;Mental health encounters and diagnoses following deployment to Iraq and/or Afghanistan, US Armed Forces, 2001–2006&lt;/title&gt;&lt;secondary-title&gt;Med Surveill Mon Rep&lt;/secondary-title&gt;&lt;/titles&gt;&lt;pages&gt;2-8&lt;/pages&gt;&lt;volume&gt;14&lt;/volume&gt;&lt;number&gt;4&lt;/number&gt;&lt;dates&gt;&lt;year&gt;2007&lt;/year&gt;&lt;/dates&gt;&lt;accession-num&gt;Karli&lt;/accession-num&gt;&lt;call-num&gt;X2&lt;/call-num&gt;&lt;urls&gt;&lt;/urls&gt;&lt;custom2&gt;KQ1&lt;/custom2&gt;&lt;custom3&gt;Age, Women&lt;/custom3&gt;&lt;custom5&gt;I - [formally VA added]&lt;/custom5&gt;&lt;custom6&gt;Allie&lt;/custom6&gt;&lt;custom7&gt;Include (abstracted) - [formerly X2 [formerly 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209</w:t>
              </w:r>
              <w:r>
                <w:rPr>
                  <w:rFonts w:eastAsia="Times New Roman"/>
                  <w:color w:val="000000"/>
                  <w:sz w:val="20"/>
                  <w:szCs w:val="20"/>
                </w:rPr>
                <w:fldChar w:fldCharType="end"/>
              </w:r>
            </w:hyperlink>
          </w:p>
        </w:tc>
        <w:tc>
          <w:tcPr>
            <w:tcW w:w="1890" w:type="dxa"/>
            <w:shd w:val="clear" w:color="auto" w:fill="auto"/>
            <w:noWrap/>
            <w:hideMark/>
          </w:tcPr>
          <w:p w14:paraId="033E3F1C"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Mental health</w:t>
            </w:r>
          </w:p>
        </w:tc>
        <w:tc>
          <w:tcPr>
            <w:tcW w:w="961" w:type="dxa"/>
            <w:shd w:val="clear" w:color="auto" w:fill="auto"/>
            <w:noWrap/>
            <w:hideMark/>
          </w:tcPr>
          <w:p w14:paraId="0607D65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865664</w:t>
            </w:r>
          </w:p>
        </w:tc>
        <w:tc>
          <w:tcPr>
            <w:tcW w:w="4709" w:type="dxa"/>
            <w:shd w:val="clear" w:color="auto" w:fill="auto"/>
            <w:noWrap/>
            <w:hideMark/>
          </w:tcPr>
          <w:p w14:paraId="75B7624F"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One or more mental disorder diagnosis</w:t>
            </w:r>
          </w:p>
        </w:tc>
        <w:tc>
          <w:tcPr>
            <w:tcW w:w="1072" w:type="dxa"/>
            <w:shd w:val="clear" w:color="auto" w:fill="auto"/>
            <w:noWrap/>
            <w:hideMark/>
          </w:tcPr>
          <w:p w14:paraId="17436E3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10E7485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13CDD7D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3EE9AFA7" w14:textId="77777777" w:rsidTr="0042157B">
        <w:trPr>
          <w:trHeight w:val="315"/>
          <w:jc w:val="center"/>
        </w:trPr>
        <w:tc>
          <w:tcPr>
            <w:tcW w:w="4235" w:type="dxa"/>
            <w:shd w:val="clear" w:color="auto" w:fill="auto"/>
            <w:noWrap/>
            <w:hideMark/>
          </w:tcPr>
          <w:p w14:paraId="3BCDBA36" w14:textId="77777777" w:rsidR="0042157B" w:rsidRPr="00F57968" w:rsidRDefault="0042157B" w:rsidP="0042157B">
            <w:pPr>
              <w:rPr>
                <w:sz w:val="20"/>
                <w:szCs w:val="20"/>
              </w:rPr>
            </w:pPr>
            <w:r>
              <w:rPr>
                <w:rFonts w:eastAsia="Times New Roman"/>
                <w:noProof/>
                <w:color w:val="000000"/>
                <w:sz w:val="20"/>
                <w:szCs w:val="20"/>
              </w:rPr>
              <w:t>A comparison of substance use disorder severity and course in American Indian male and female veterans</w:t>
            </w:r>
            <w:hyperlink w:anchor="_ENREF_210" w:tooltip="Westermeyer, 2009 #5080"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&lt;EndNote&gt;&lt;Cite&gt;&lt;Author&gt;Westermeyer&lt;/Author&gt;&lt;Year&gt;2009&lt;/Year&gt;&lt;RecNum&gt;5080&lt;/RecNum&gt;&lt;DisplayText&gt;&lt;style face="superscript"&gt;210&lt;/style&gt;&lt;/DisplayText&gt;&lt;record&gt;&lt;rec-number&gt;5080&lt;/rec-number&gt;&lt;foreign-keys&gt;&lt;key app="EN" db-id="srfz5pzfd9s09aessv7x0wasvr2feta0vwr0" timestamp="1467236526"&gt;5080&lt;/key&gt;&lt;/foreign-keys&gt;&lt;ref-type name="Journal Article"&gt;17&lt;/ref-type&gt;&lt;contributors&gt;&lt;authors&gt;&lt;author&gt;Westermeyer, Joseph&lt;/author&gt;&lt;author&gt;Canive, Jose&lt;/author&gt;&lt;author&gt;Thuras, Paul&lt;/author&gt;&lt;author&gt;Thompson, James&lt;/author&gt;&lt;author&gt;Crosby, Ross D&lt;/author&gt;&lt;author&gt;Garrard, Judith&lt;/author&gt;&lt;/authors&gt;&lt;/contributors&gt;&lt;titles&gt;&lt;title&gt;A comparison of substance use disorder severity and course in American Indian male and female veterans&lt;/title&gt;&lt;secondary-title&gt;American Journal on Addictions&lt;/secondary-title&gt;&lt;/titles&gt;&lt;periodical&gt;&lt;full-title&gt;American Journal on Addictions&lt;/full-title&gt;&lt;abbr-1&gt;Am. J. Addict.&lt;/abbr-1&gt;&lt;abbr-2&gt;Am J Addict&lt;/abbr-2&gt;&lt;/periodical&gt;&lt;pages&gt;87-92&lt;/pages&gt;&lt;volume&gt;18&lt;/volume&gt;&lt;number&gt;1&lt;/number&gt;&lt;dates&gt;&lt;year&gt;2009&lt;/year&gt;&lt;/dates&gt;&lt;isbn&gt;1055-0496&lt;/isbn&gt;&lt;urls&gt;&lt;related-urls&gt;&lt;url&gt;http://onlinelibrary.wiley.com/store/10.1080/10550490802544912/asset/10550490802544912.pdf?v=1&amp;amp;t=iqijw687&amp;amp;s=7874db0224a00b713c13690f7e8c7ca89e25ed75&lt;/url&gt;&lt;/related-urls&gt;&lt;/urls&gt;&lt;custom2&gt;KQ1&lt;/custom2&gt;&lt;custom3&gt;Women&lt;/custom3&gt;&lt;custom5&gt;I&lt;/custom5&gt;&lt;custom6&gt;Crystal&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210</w:t>
              </w:r>
              <w:r>
                <w:rPr>
                  <w:rFonts w:eastAsia="Times New Roman"/>
                  <w:color w:val="000000"/>
                  <w:sz w:val="20"/>
                  <w:szCs w:val="20"/>
                </w:rPr>
                <w:fldChar w:fldCharType="end"/>
              </w:r>
            </w:hyperlink>
          </w:p>
        </w:tc>
        <w:tc>
          <w:tcPr>
            <w:tcW w:w="1890" w:type="dxa"/>
            <w:shd w:val="clear" w:color="auto" w:fill="auto"/>
            <w:noWrap/>
            <w:hideMark/>
          </w:tcPr>
          <w:p w14:paraId="5E6D7478"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Mental health</w:t>
            </w:r>
          </w:p>
        </w:tc>
        <w:tc>
          <w:tcPr>
            <w:tcW w:w="961" w:type="dxa"/>
            <w:shd w:val="clear" w:color="auto" w:fill="auto"/>
            <w:noWrap/>
            <w:hideMark/>
          </w:tcPr>
          <w:p w14:paraId="281A0B0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362</w:t>
            </w:r>
          </w:p>
        </w:tc>
        <w:tc>
          <w:tcPr>
            <w:tcW w:w="4709" w:type="dxa"/>
            <w:shd w:val="clear" w:color="auto" w:fill="auto"/>
            <w:noWrap/>
            <w:hideMark/>
          </w:tcPr>
          <w:p w14:paraId="0A266A9C"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Mental healthcare utilization</w:t>
            </w:r>
          </w:p>
        </w:tc>
        <w:tc>
          <w:tcPr>
            <w:tcW w:w="1072" w:type="dxa"/>
            <w:shd w:val="clear" w:color="auto" w:fill="auto"/>
            <w:noWrap/>
            <w:hideMark/>
          </w:tcPr>
          <w:p w14:paraId="7ED48C5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3B18726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33EA4F1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7ADD68C1" w14:textId="77777777" w:rsidTr="0042157B">
        <w:trPr>
          <w:trHeight w:val="315"/>
          <w:jc w:val="center"/>
        </w:trPr>
        <w:tc>
          <w:tcPr>
            <w:tcW w:w="4235" w:type="dxa"/>
            <w:shd w:val="clear" w:color="auto" w:fill="auto"/>
            <w:noWrap/>
            <w:hideMark/>
          </w:tcPr>
          <w:p w14:paraId="26046247" w14:textId="77777777" w:rsidR="0042157B" w:rsidRPr="00F57968" w:rsidRDefault="0042157B" w:rsidP="0042157B">
            <w:pPr>
              <w:rPr>
                <w:sz w:val="20"/>
                <w:szCs w:val="20"/>
              </w:rPr>
            </w:pPr>
            <w:r>
              <w:rPr>
                <w:rFonts w:eastAsia="Times New Roman"/>
                <w:noProof/>
                <w:color w:val="000000"/>
                <w:sz w:val="20"/>
                <w:szCs w:val="20"/>
              </w:rPr>
              <w:t>Self-reported medication treatment adherence among veterans with bipolar disorder</w:t>
            </w:r>
            <w:hyperlink w:anchor="_ENREF_211" w:tooltip="Sajatovic, 2006 #1234" w:history="1">
              <w:r>
                <w:rPr>
                  <w:rFonts w:eastAsia="Times New Roman"/>
                  <w:color w:val="000000"/>
                  <w:sz w:val="20"/>
                  <w:szCs w:val="20"/>
                </w:rPr>
                <w:fldChar w:fldCharType="begin">
                  <w:fldData xml:space="preserve">PEVuZE5vdGU+PENpdGU+PEF1dGhvcj5TYWphdG92aWM8L0F1dGhvcj48WWVhcj4yMDA2PC9ZZWFy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PEVuZE5vdGU+PENpdGU+PEF1dGhvcj5TYWphdG92aWM8L0F1dGhvcj48WWVhcj4yMDA2PC9ZZWFy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211</w:t>
              </w:r>
              <w:r>
                <w:rPr>
                  <w:rFonts w:eastAsia="Times New Roman"/>
                  <w:color w:val="000000"/>
                  <w:sz w:val="20"/>
                  <w:szCs w:val="20"/>
                </w:rPr>
                <w:fldChar w:fldCharType="end"/>
              </w:r>
            </w:hyperlink>
          </w:p>
        </w:tc>
        <w:tc>
          <w:tcPr>
            <w:tcW w:w="1890" w:type="dxa"/>
            <w:shd w:val="clear" w:color="auto" w:fill="auto"/>
            <w:noWrap/>
            <w:hideMark/>
          </w:tcPr>
          <w:p w14:paraId="113AF1A6"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(Bipolar)</w:t>
            </w:r>
          </w:p>
        </w:tc>
        <w:tc>
          <w:tcPr>
            <w:tcW w:w="961" w:type="dxa"/>
            <w:shd w:val="clear" w:color="auto" w:fill="auto"/>
            <w:noWrap/>
            <w:hideMark/>
          </w:tcPr>
          <w:p w14:paraId="1D55151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184</w:t>
            </w:r>
          </w:p>
        </w:tc>
        <w:tc>
          <w:tcPr>
            <w:tcW w:w="4709" w:type="dxa"/>
            <w:shd w:val="clear" w:color="auto" w:fill="auto"/>
            <w:noWrap/>
            <w:hideMark/>
          </w:tcPr>
          <w:p w14:paraId="6416FE80"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Self-report</w:t>
            </w:r>
            <w:r>
              <w:rPr>
                <w:rFonts w:eastAsia="Times New Roman"/>
                <w:color w:val="000000"/>
                <w:sz w:val="20"/>
                <w:szCs w:val="20"/>
              </w:rPr>
              <w:t xml:space="preserve"> of medication adherence</w:t>
            </w:r>
          </w:p>
        </w:tc>
        <w:tc>
          <w:tcPr>
            <w:tcW w:w="1072" w:type="dxa"/>
            <w:shd w:val="clear" w:color="auto" w:fill="auto"/>
            <w:noWrap/>
            <w:hideMark/>
          </w:tcPr>
          <w:p w14:paraId="612E6AF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4CCA3FE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6014C6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4995127A" w14:textId="77777777" w:rsidTr="0042157B">
        <w:trPr>
          <w:trHeight w:val="315"/>
          <w:jc w:val="center"/>
        </w:trPr>
        <w:tc>
          <w:tcPr>
            <w:tcW w:w="4235" w:type="dxa"/>
            <w:shd w:val="clear" w:color="auto" w:fill="auto"/>
            <w:noWrap/>
            <w:hideMark/>
          </w:tcPr>
          <w:p w14:paraId="1B08A3AF" w14:textId="77777777" w:rsidR="0042157B" w:rsidRPr="00F57968" w:rsidRDefault="0042157B" w:rsidP="0042157B">
            <w:pPr>
              <w:rPr>
                <w:sz w:val="20"/>
                <w:szCs w:val="20"/>
              </w:rPr>
            </w:pPr>
            <w:r>
              <w:rPr>
                <w:rFonts w:eastAsia="Times New Roman"/>
                <w:noProof/>
                <w:color w:val="000000"/>
                <w:sz w:val="20"/>
                <w:szCs w:val="20"/>
              </w:rPr>
              <w:t>Treatment adherence and illness insight in veterans with bipolar disorder</w:t>
            </w:r>
            <w:hyperlink w:anchor="_ENREF_111" w:tooltip="Copeland, 2008 #4937" w:history="1">
              <w:r>
                <w:rPr>
                  <w:rFonts w:eastAsia="Times New Roman"/>
                  <w:color w:val="000000"/>
                  <w:sz w:val="20"/>
                  <w:szCs w:val="20"/>
                </w:rPr>
                <w:fldChar w:fldCharType="begin">
                  <w:fldData xml:space="preserve">PEVuZE5vdGU+PENpdGU+PEF1dGhvcj5Db3BlbGFuZDwvQXV0aG9yPjxZZWFyPjIwMDg8L1llYXI+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PEVuZE5vdGU+PENpdGU+PEF1dGhvcj5Db3BlbGFuZDwvQXV0aG9yPjxZZWFyPjIwMDg8L1llYXI+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111</w:t>
              </w:r>
              <w:r>
                <w:rPr>
                  <w:rFonts w:eastAsia="Times New Roman"/>
                  <w:color w:val="000000"/>
                  <w:sz w:val="20"/>
                  <w:szCs w:val="20"/>
                </w:rPr>
                <w:fldChar w:fldCharType="end"/>
              </w:r>
            </w:hyperlink>
          </w:p>
        </w:tc>
        <w:tc>
          <w:tcPr>
            <w:tcW w:w="1890" w:type="dxa"/>
            <w:shd w:val="clear" w:color="auto" w:fill="auto"/>
            <w:noWrap/>
            <w:hideMark/>
          </w:tcPr>
          <w:p w14:paraId="357C35E2"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(Bipolar)</w:t>
            </w:r>
          </w:p>
        </w:tc>
        <w:tc>
          <w:tcPr>
            <w:tcW w:w="961" w:type="dxa"/>
            <w:shd w:val="clear" w:color="auto" w:fill="auto"/>
            <w:noWrap/>
            <w:hideMark/>
          </w:tcPr>
          <w:p w14:paraId="792BF99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435</w:t>
            </w:r>
          </w:p>
        </w:tc>
        <w:tc>
          <w:tcPr>
            <w:tcW w:w="4709" w:type="dxa"/>
            <w:shd w:val="clear" w:color="auto" w:fill="auto"/>
            <w:noWrap/>
            <w:hideMark/>
          </w:tcPr>
          <w:p w14:paraId="2713E60F"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Medication adherence (Morisky scale, no missed doses)</w:t>
            </w:r>
          </w:p>
        </w:tc>
        <w:tc>
          <w:tcPr>
            <w:tcW w:w="1072" w:type="dxa"/>
            <w:shd w:val="clear" w:color="auto" w:fill="auto"/>
            <w:noWrap/>
            <w:hideMark/>
          </w:tcPr>
          <w:p w14:paraId="416DA83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26DA120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16F17EA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0</w:t>
            </w:r>
          </w:p>
        </w:tc>
      </w:tr>
      <w:tr w:rsidR="0042157B" w:rsidRPr="00F57968" w14:paraId="75ED34AA" w14:textId="77777777" w:rsidTr="0042157B">
        <w:trPr>
          <w:trHeight w:val="315"/>
          <w:jc w:val="center"/>
        </w:trPr>
        <w:tc>
          <w:tcPr>
            <w:tcW w:w="4235" w:type="dxa"/>
            <w:shd w:val="clear" w:color="auto" w:fill="auto"/>
            <w:noWrap/>
            <w:hideMark/>
          </w:tcPr>
          <w:p w14:paraId="76F2C089" w14:textId="77777777" w:rsidR="0042157B" w:rsidRPr="00F57968" w:rsidRDefault="0042157B" w:rsidP="0042157B">
            <w:pPr>
              <w:rPr>
                <w:sz w:val="20"/>
                <w:szCs w:val="20"/>
              </w:rPr>
            </w:pPr>
            <w:r w:rsidRPr="00F57968">
              <w:rPr>
                <w:rFonts w:eastAsia="Times New Roman"/>
                <w:color w:val="000000"/>
                <w:sz w:val="20"/>
                <w:szCs w:val="20"/>
              </w:rPr>
              <w:t>Treatment adherence with lithium and anticonvulsant medications among patients with bipolar disorder</w:t>
            </w:r>
            <w:hyperlink w:anchor="_ENREF_112" w:tooltip="Sajatovic, 2007 #1232" w:history="1">
              <w:r>
                <w:rPr>
                  <w:rFonts w:eastAsia="Times New Roman"/>
                  <w:color w:val="000000"/>
                  <w:sz w:val="20"/>
                  <w:szCs w:val="20"/>
                </w:rPr>
                <w:fldChar w:fldCharType="begin">
                  <w:fldData xml:space="preserve">PEVuZE5vdGU+PENpdGU+PEF1dGhvcj5TYWphdG92aWM8L0F1dGhvcj48WWVhcj4yMDA3PC9ZZWFy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PEVuZE5vdGU+PENpdGU+PEF1dGhvcj5TYWphdG92aWM8L0F1dGhvcj48WWVhcj4yMDA3PC9ZZWFy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112</w:t>
              </w:r>
              <w:r>
                <w:rPr>
                  <w:rFonts w:eastAsia="Times New Roman"/>
                  <w:color w:val="000000"/>
                  <w:sz w:val="20"/>
                  <w:szCs w:val="20"/>
                </w:rPr>
                <w:fldChar w:fldCharType="end"/>
              </w:r>
            </w:hyperlink>
          </w:p>
        </w:tc>
        <w:tc>
          <w:tcPr>
            <w:tcW w:w="1890" w:type="dxa"/>
            <w:shd w:val="clear" w:color="auto" w:fill="auto"/>
            <w:noWrap/>
            <w:hideMark/>
          </w:tcPr>
          <w:p w14:paraId="59D14F63"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(Bipolar)</w:t>
            </w:r>
          </w:p>
        </w:tc>
        <w:tc>
          <w:tcPr>
            <w:tcW w:w="961" w:type="dxa"/>
            <w:shd w:val="clear" w:color="auto" w:fill="auto"/>
            <w:noWrap/>
            <w:hideMark/>
          </w:tcPr>
          <w:p w14:paraId="4DDF807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44637</w:t>
            </w:r>
          </w:p>
        </w:tc>
        <w:tc>
          <w:tcPr>
            <w:tcW w:w="4709" w:type="dxa"/>
            <w:shd w:val="clear" w:color="auto" w:fill="auto"/>
            <w:noWrap/>
            <w:hideMark/>
          </w:tcPr>
          <w:p w14:paraId="1250974C"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Adherence</w:t>
            </w:r>
          </w:p>
        </w:tc>
        <w:tc>
          <w:tcPr>
            <w:tcW w:w="1072" w:type="dxa"/>
            <w:shd w:val="clear" w:color="auto" w:fill="auto"/>
            <w:noWrap/>
            <w:hideMark/>
          </w:tcPr>
          <w:p w14:paraId="38C9035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129129E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60200F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6D5D154E" w14:textId="77777777" w:rsidTr="0042157B">
        <w:trPr>
          <w:trHeight w:val="315"/>
          <w:jc w:val="center"/>
        </w:trPr>
        <w:tc>
          <w:tcPr>
            <w:tcW w:w="4235" w:type="dxa"/>
            <w:shd w:val="clear" w:color="auto" w:fill="auto"/>
            <w:noWrap/>
            <w:hideMark/>
          </w:tcPr>
          <w:p w14:paraId="280A4B88" w14:textId="77777777" w:rsidR="0042157B" w:rsidRPr="00F57968" w:rsidRDefault="0042157B" w:rsidP="0042157B">
            <w:pPr>
              <w:rPr>
                <w:sz w:val="20"/>
                <w:szCs w:val="20"/>
              </w:rPr>
            </w:pPr>
            <w:r w:rsidRPr="00F57968">
              <w:rPr>
                <w:rFonts w:eastAsia="Times New Roman"/>
                <w:color w:val="000000"/>
                <w:sz w:val="20"/>
                <w:szCs w:val="20"/>
              </w:rPr>
              <w:t>Self-reported access to general medical and psychiatric care among veterans with bipolar disorder</w:t>
            </w:r>
            <w:hyperlink w:anchor="_ENREF_113" w:tooltip="Zeber, 2007 #3578"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&lt;EndNote&gt;&lt;Cite&gt;&lt;Author&gt;Zeber&lt;/Author&gt;&lt;Year&gt;2007&lt;/Year&gt;&lt;RecNum&gt;3578&lt;/RecNum&gt;&lt;DisplayText&gt;&lt;style face="superscript"&gt;113&lt;/style&gt;&lt;/DisplayText&gt;&lt;record&gt;&lt;rec-number&gt;3578&lt;/rec-number&gt;&lt;foreign-keys&gt;&lt;key app="EN" db-id="srfz5pzfd9s09aessv7x0wasvr2feta0vwr0" timestamp="1458012967"&gt;3578&lt;/key&gt;&lt;/foreign-keys&gt;&lt;ref-type name="Journal Article"&gt;17&lt;/ref-type&gt;&lt;contributors&gt;&lt;authors&gt;&lt;author&gt;Zeber, John E.&lt;/author&gt;&lt;author&gt;McCarthy, John F.&lt;/author&gt;&lt;author&gt;Bauer, Mark S.&lt;/author&gt;&lt;author&gt;Kilbourne, Amy M.&lt;/author&gt;&lt;/authors&gt;&lt;/contributors&gt;&lt;auth-address&gt;Zeber, John E.: Veterans Affairs (VA) Health Services Research and Development Service (HSR&amp;amp;D), South Texas Veterans Health Care System, 7400 Merton Minter Blvd. (11C6), San Antonio, TX, US, 78229, zeber@uthscsa.edu&amp;#xD;Zeber, John E.: zeber@uthscsa.edu&lt;/auth-address&gt;&lt;titles&gt;&lt;title&gt;Self-reported access to general medical and psychiatric care among veterans with bipolar disorder&lt;/title&gt;&lt;secondary-title&gt;Psychiatr Serv&lt;/secondary-title&gt;&lt;tertiary-title&gt;Hospital &amp;amp; Community Psychiatry&lt;/tertiary-title&gt;&lt;/titles&gt;&lt;periodical&gt;&lt;full-title&gt;Psychiatric Services&lt;/full-title&gt;&lt;abbr-1&gt;Psychiatr. Serv.&lt;/abbr-1&gt;&lt;abbr-2&gt;Psychiatr Serv&lt;/abbr-2&gt;&lt;/periodical&gt;&lt;pages&gt;740&lt;/pages&gt;&lt;volume&gt;58&lt;/volume&gt;&lt;number&gt;6&lt;/number&gt;&lt;edition&gt;6&lt;/edition&gt;&lt;keywords&gt;&lt;keyword&gt;*Bipolar Disorder&lt;/keyword&gt;&lt;keyword&gt;*Death and Dying&lt;/keyword&gt;&lt;keyword&gt;*Elder Care&lt;/keyword&gt;&lt;keyword&gt;*Health Care Utilization&lt;/keyword&gt;&lt;keyword&gt;*Mental Disorders&lt;/keyword&gt;&lt;keyword&gt;Hypertension&lt;/keyword&gt;&lt;/keywords&gt;&lt;dates&gt;&lt;year&gt;2007&lt;/year&gt;&lt;/dates&gt;&lt;isbn&gt;1075-2730&lt;/isbn&gt;&lt;work-type&gt;Psychological Disorders 3210&lt;/work-type&gt;&lt;urls&gt;&lt;related-urls&gt;&lt;url&gt;http://ovidsp.ovid.com/ovidweb.cgi?T=JS&amp;amp;PAGE=reference&amp;amp;D=psyc5&amp;amp;NEWS=N&amp;amp;AN=2007-09339-002&lt;/url&gt;&lt;/related-urls&gt;&lt;/urls&gt;&lt;custom1&gt; PsycINFO 02102016 RP&lt;/custom1&gt;&lt;custom2&gt;KQ1&lt;/custom2&gt;&lt;custom3&gt;Age, Women, Race-AA-Black, Homeless&lt;/custom3&gt;&lt;custom5&gt;I {rescreened by Karli} - [formerly X]&lt;/custom5&gt;&lt;custom6&gt;Karli&lt;/custom6&gt;&lt;custom7&gt;Include - [formerly HD Meeting 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113</w:t>
              </w:r>
              <w:r>
                <w:rPr>
                  <w:rFonts w:eastAsia="Times New Roman"/>
                  <w:color w:val="000000"/>
                  <w:sz w:val="20"/>
                  <w:szCs w:val="20"/>
                </w:rPr>
                <w:fldChar w:fldCharType="end"/>
              </w:r>
            </w:hyperlink>
          </w:p>
        </w:tc>
        <w:tc>
          <w:tcPr>
            <w:tcW w:w="1890" w:type="dxa"/>
            <w:shd w:val="clear" w:color="auto" w:fill="auto"/>
            <w:noWrap/>
            <w:hideMark/>
          </w:tcPr>
          <w:p w14:paraId="2E0057EE"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(Bipolar)</w:t>
            </w:r>
          </w:p>
        </w:tc>
        <w:tc>
          <w:tcPr>
            <w:tcW w:w="961" w:type="dxa"/>
            <w:shd w:val="clear" w:color="auto" w:fill="auto"/>
            <w:noWrap/>
            <w:hideMark/>
          </w:tcPr>
          <w:p w14:paraId="5E3A0FC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435</w:t>
            </w:r>
          </w:p>
        </w:tc>
        <w:tc>
          <w:tcPr>
            <w:tcW w:w="4709" w:type="dxa"/>
            <w:shd w:val="clear" w:color="auto" w:fill="auto"/>
            <w:noWrap/>
            <w:hideMark/>
          </w:tcPr>
          <w:p w14:paraId="747C9969"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Patient perception of access to health and mental health</w:t>
            </w:r>
          </w:p>
        </w:tc>
        <w:tc>
          <w:tcPr>
            <w:tcW w:w="1072" w:type="dxa"/>
            <w:shd w:val="clear" w:color="auto" w:fill="auto"/>
            <w:noWrap/>
            <w:hideMark/>
          </w:tcPr>
          <w:p w14:paraId="6B1659F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5386264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5C7771F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0</w:t>
            </w:r>
          </w:p>
        </w:tc>
      </w:tr>
      <w:tr w:rsidR="0042157B" w:rsidRPr="00F57968" w14:paraId="676A2657" w14:textId="77777777" w:rsidTr="0042157B">
        <w:trPr>
          <w:trHeight w:val="315"/>
          <w:jc w:val="center"/>
        </w:trPr>
        <w:tc>
          <w:tcPr>
            <w:tcW w:w="4235" w:type="dxa"/>
            <w:shd w:val="clear" w:color="auto" w:fill="auto"/>
            <w:noWrap/>
            <w:hideMark/>
          </w:tcPr>
          <w:p w14:paraId="27075117" w14:textId="77777777" w:rsidR="0042157B" w:rsidRPr="00F57968" w:rsidRDefault="0042157B" w:rsidP="0042157B">
            <w:pPr>
              <w:rPr>
                <w:sz w:val="20"/>
                <w:szCs w:val="20"/>
              </w:rPr>
            </w:pPr>
            <w:r w:rsidRPr="00F57968">
              <w:rPr>
                <w:rFonts w:eastAsia="Times New Roman"/>
                <w:color w:val="000000"/>
                <w:sz w:val="20"/>
                <w:szCs w:val="20"/>
              </w:rPr>
              <w:t>Exploratory data mining analysis identifying subgroups of patients with depression who are at high risk for suicide</w:t>
            </w:r>
            <w:hyperlink w:anchor="_ENREF_114" w:tooltip="Ilgen, 2009 #1989" w:history="1">
              <w:r>
                <w:rPr>
                  <w:rFonts w:eastAsia="Times New Roman"/>
                  <w:color w:val="000000"/>
                  <w:sz w:val="20"/>
                  <w:szCs w:val="20"/>
                </w:rPr>
                <w:fldChar w:fldCharType="begin">
                  <w:fldData xml:space="preserve">PEVuZE5vdGU+PENpdGU+PEF1dGhvcj5JbGdlbjwvQXV0aG9yPjxZZWFyPjIwMDk8L1llYXI+PFJl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PEVuZE5vdGU+PENpdGU+PEF1dGhvcj5JbGdlbjwvQXV0aG9yPjxZZWFyPjIwMDk8L1llYXI+PFJl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114</w:t>
              </w:r>
              <w:r>
                <w:rPr>
                  <w:rFonts w:eastAsia="Times New Roman"/>
                  <w:color w:val="000000"/>
                  <w:sz w:val="20"/>
                  <w:szCs w:val="20"/>
                </w:rPr>
                <w:fldChar w:fldCharType="end"/>
              </w:r>
            </w:hyperlink>
          </w:p>
        </w:tc>
        <w:tc>
          <w:tcPr>
            <w:tcW w:w="1890" w:type="dxa"/>
            <w:shd w:val="clear" w:color="auto" w:fill="auto"/>
            <w:noWrap/>
            <w:hideMark/>
          </w:tcPr>
          <w:p w14:paraId="5EBEADA7"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Mental health (Depression)</w:t>
            </w:r>
          </w:p>
        </w:tc>
        <w:tc>
          <w:tcPr>
            <w:tcW w:w="961" w:type="dxa"/>
            <w:shd w:val="clear" w:color="auto" w:fill="auto"/>
            <w:noWrap/>
            <w:hideMark/>
          </w:tcPr>
          <w:p w14:paraId="5418D8C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887869</w:t>
            </w:r>
          </w:p>
        </w:tc>
        <w:tc>
          <w:tcPr>
            <w:tcW w:w="4709" w:type="dxa"/>
            <w:shd w:val="clear" w:color="auto" w:fill="auto"/>
            <w:noWrap/>
            <w:hideMark/>
          </w:tcPr>
          <w:p w14:paraId="58402BF8"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Suicide</w:t>
            </w:r>
          </w:p>
        </w:tc>
        <w:tc>
          <w:tcPr>
            <w:tcW w:w="1072" w:type="dxa"/>
            <w:shd w:val="clear" w:color="auto" w:fill="auto"/>
            <w:noWrap/>
            <w:hideMark/>
          </w:tcPr>
          <w:p w14:paraId="30E3AA5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290B0FB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2865E0B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718DA236" w14:textId="77777777" w:rsidTr="0042157B">
        <w:trPr>
          <w:trHeight w:val="315"/>
          <w:jc w:val="center"/>
        </w:trPr>
        <w:tc>
          <w:tcPr>
            <w:tcW w:w="4235" w:type="dxa"/>
            <w:shd w:val="clear" w:color="auto" w:fill="auto"/>
            <w:noWrap/>
            <w:hideMark/>
          </w:tcPr>
          <w:p w14:paraId="6E4DC659" w14:textId="77777777" w:rsidR="0042157B" w:rsidRPr="00F57968" w:rsidRDefault="0042157B" w:rsidP="0042157B">
            <w:pPr>
              <w:rPr>
                <w:sz w:val="20"/>
                <w:szCs w:val="20"/>
              </w:rPr>
            </w:pPr>
            <w:r>
              <w:rPr>
                <w:rFonts w:eastAsia="Times New Roman"/>
                <w:noProof/>
                <w:color w:val="000000"/>
                <w:sz w:val="20"/>
                <w:szCs w:val="20"/>
              </w:rPr>
              <w:t>Lifetime major depression and comorbid disorders among current-era women veterans</w:t>
            </w:r>
            <w:hyperlink w:anchor="_ENREF_212" w:tooltip="Curry, 2014 #5382" w:history="1">
              <w:r>
                <w:rPr>
                  <w:rFonts w:eastAsia="Times New Roman"/>
                  <w:color w:val="000000"/>
                  <w:sz w:val="20"/>
                  <w:szCs w:val="20"/>
                </w:rPr>
                <w:fldChar w:fldCharType="begin">
                  <w:fldData xml:space="preserve">PEVuZE5vdGU+PENpdGU+PEF1dGhvcj5DdXJyeTwvQXV0aG9yPjxZZWFyPjIwMTQ8L1llYXI+PFJl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PEVuZE5vdGU+PENpdGU+PEF1dGhvcj5DdXJyeTwvQXV0aG9yPjxZZWFyPjIwMTQ8L1llYXI+PFJl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212</w:t>
              </w:r>
              <w:r>
                <w:rPr>
                  <w:rFonts w:eastAsia="Times New Roman"/>
                  <w:color w:val="000000"/>
                  <w:sz w:val="20"/>
                  <w:szCs w:val="20"/>
                </w:rPr>
                <w:fldChar w:fldCharType="end"/>
              </w:r>
            </w:hyperlink>
          </w:p>
        </w:tc>
        <w:tc>
          <w:tcPr>
            <w:tcW w:w="1890" w:type="dxa"/>
            <w:shd w:val="clear" w:color="auto" w:fill="auto"/>
            <w:noWrap/>
            <w:hideMark/>
          </w:tcPr>
          <w:p w14:paraId="38BF3001"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(Depression)</w:t>
            </w:r>
          </w:p>
        </w:tc>
        <w:tc>
          <w:tcPr>
            <w:tcW w:w="961" w:type="dxa"/>
            <w:shd w:val="clear" w:color="auto" w:fill="auto"/>
            <w:noWrap/>
            <w:hideMark/>
          </w:tcPr>
          <w:p w14:paraId="19A170F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1700</w:t>
            </w:r>
          </w:p>
        </w:tc>
        <w:tc>
          <w:tcPr>
            <w:tcW w:w="4709" w:type="dxa"/>
            <w:shd w:val="clear" w:color="auto" w:fill="auto"/>
            <w:noWrap/>
            <w:hideMark/>
          </w:tcPr>
          <w:p w14:paraId="61770B44"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 xml:space="preserve">Lifetime Major depressive disorder (MDD); rates of comorbid disorders </w:t>
            </w:r>
          </w:p>
        </w:tc>
        <w:tc>
          <w:tcPr>
            <w:tcW w:w="1072" w:type="dxa"/>
            <w:shd w:val="clear" w:color="auto" w:fill="auto"/>
            <w:noWrap/>
            <w:hideMark/>
          </w:tcPr>
          <w:p w14:paraId="2EF82C9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01D42EA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440E3ED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0</w:t>
            </w:r>
          </w:p>
        </w:tc>
      </w:tr>
      <w:tr w:rsidR="0042157B" w:rsidRPr="00F57968" w14:paraId="751A5D9F" w14:textId="77777777" w:rsidTr="0042157B">
        <w:trPr>
          <w:trHeight w:val="315"/>
          <w:jc w:val="center"/>
        </w:trPr>
        <w:tc>
          <w:tcPr>
            <w:tcW w:w="4235" w:type="dxa"/>
            <w:shd w:val="clear" w:color="auto" w:fill="auto"/>
            <w:noWrap/>
            <w:hideMark/>
          </w:tcPr>
          <w:p w14:paraId="6194D5DF" w14:textId="77777777" w:rsidR="0042157B" w:rsidRPr="00F57968" w:rsidRDefault="0042157B" w:rsidP="0042157B">
            <w:pPr>
              <w:rPr>
                <w:sz w:val="20"/>
                <w:szCs w:val="20"/>
              </w:rPr>
            </w:pPr>
            <w:r w:rsidRPr="005243C7">
              <w:rPr>
                <w:rFonts w:eastAsia="Times New Roman"/>
                <w:color w:val="000000"/>
                <w:sz w:val="20"/>
                <w:szCs w:val="20"/>
              </w:rPr>
              <w:t>Factors associated with receipt of adequate antidepressant pharmacotherapy by VA patients with recurrent depression</w:t>
            </w:r>
            <w:hyperlink w:anchor="_ENREF_213" w:tooltip="Garfield, 2011 #2223" w:history="1">
              <w:r>
                <w:rPr>
                  <w:rFonts w:eastAsia="Times New Roman"/>
                  <w:color w:val="000000"/>
                  <w:sz w:val="20"/>
                  <w:szCs w:val="20"/>
                </w:rPr>
                <w:fldChar w:fldCharType="begin">
                  <w:fldData xml:space="preserve">PEVuZE5vdGU+PENpdGU+PEF1dGhvcj5HYXJmaWVsZDwvQXV0aG9yPjxZZWFyPjIwMTE8L1llYXI+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==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PEVuZE5vdGU+PENpdGU+PEF1dGhvcj5HYXJmaWVsZDwvQXV0aG9yPjxZZWFyPjIwMTE8L1llYXI+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==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213</w:t>
              </w:r>
              <w:r>
                <w:rPr>
                  <w:rFonts w:eastAsia="Times New Roman"/>
                  <w:color w:val="000000"/>
                  <w:sz w:val="20"/>
                  <w:szCs w:val="20"/>
                </w:rPr>
                <w:fldChar w:fldCharType="end"/>
              </w:r>
            </w:hyperlink>
          </w:p>
        </w:tc>
        <w:tc>
          <w:tcPr>
            <w:tcW w:w="1890" w:type="dxa"/>
            <w:shd w:val="clear" w:color="auto" w:fill="auto"/>
            <w:noWrap/>
            <w:hideMark/>
          </w:tcPr>
          <w:p w14:paraId="25DDA75A"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(Depression)</w:t>
            </w:r>
          </w:p>
        </w:tc>
        <w:tc>
          <w:tcPr>
            <w:tcW w:w="961" w:type="dxa"/>
            <w:shd w:val="clear" w:color="auto" w:fill="auto"/>
            <w:noWrap/>
            <w:hideMark/>
          </w:tcPr>
          <w:p w14:paraId="4369EB4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26770</w:t>
            </w:r>
          </w:p>
        </w:tc>
        <w:tc>
          <w:tcPr>
            <w:tcW w:w="4709" w:type="dxa"/>
            <w:shd w:val="clear" w:color="auto" w:fill="auto"/>
            <w:noWrap/>
            <w:hideMark/>
          </w:tcPr>
          <w:p w14:paraId="5173FCDA" w14:textId="46BC74B0" w:rsidR="0042157B" w:rsidRPr="00F57968" w:rsidRDefault="0042157B" w:rsidP="0042157B">
            <w:pPr>
              <w:rPr>
                <w:rFonts w:eastAsia="Times New Roman"/>
                <w:color w:val="000000"/>
                <w:sz w:val="20"/>
                <w:szCs w:val="20"/>
              </w:rPr>
            </w:pPr>
            <w:r w:rsidRPr="00F57968">
              <w:rPr>
                <w:rFonts w:eastAsia="Times New Roman"/>
                <w:color w:val="000000"/>
                <w:sz w:val="20"/>
                <w:szCs w:val="20"/>
              </w:rPr>
              <w:t xml:space="preserve">Receipt of </w:t>
            </w:r>
            <w:r w:rsidR="00C0675E" w:rsidRPr="00F57968">
              <w:rPr>
                <w:rFonts w:eastAsia="Times New Roman"/>
                <w:color w:val="000000"/>
                <w:sz w:val="20"/>
                <w:szCs w:val="20"/>
              </w:rPr>
              <w:t>some antidepressant</w:t>
            </w:r>
            <w:r w:rsidRPr="00F57968">
              <w:rPr>
                <w:rFonts w:eastAsia="Times New Roman"/>
                <w:color w:val="000000"/>
                <w:sz w:val="20"/>
                <w:szCs w:val="20"/>
              </w:rPr>
              <w:t xml:space="preserve"> therapy, adequate acute-phase pharmacotherapy, and adequate continuation-phase pharmacotherapy</w:t>
            </w:r>
          </w:p>
        </w:tc>
        <w:tc>
          <w:tcPr>
            <w:tcW w:w="1072" w:type="dxa"/>
            <w:shd w:val="clear" w:color="auto" w:fill="auto"/>
            <w:noWrap/>
            <w:hideMark/>
          </w:tcPr>
          <w:p w14:paraId="69B80CE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54D43F0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D83D1F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30149948" w14:textId="77777777" w:rsidTr="0042157B">
        <w:trPr>
          <w:trHeight w:val="315"/>
          <w:jc w:val="center"/>
        </w:trPr>
        <w:tc>
          <w:tcPr>
            <w:tcW w:w="4235" w:type="dxa"/>
            <w:shd w:val="clear" w:color="auto" w:fill="auto"/>
            <w:noWrap/>
            <w:hideMark/>
          </w:tcPr>
          <w:p w14:paraId="0F8690D4" w14:textId="77777777" w:rsidR="0042157B" w:rsidRPr="00F57968" w:rsidRDefault="0042157B" w:rsidP="0042157B">
            <w:pPr>
              <w:rPr>
                <w:sz w:val="20"/>
                <w:szCs w:val="20"/>
              </w:rPr>
            </w:pPr>
            <w:r>
              <w:rPr>
                <w:rFonts w:eastAsia="Times New Roman"/>
                <w:noProof/>
                <w:color w:val="000000"/>
                <w:sz w:val="20"/>
                <w:szCs w:val="20"/>
              </w:rPr>
              <w:t>Case-finding for depression among medical outpatients in the Veterans Health Administration</w:t>
            </w:r>
            <w:hyperlink w:anchor="_ENREF_214" w:tooltip="Desai, 2006 #4940" w:history="1">
              <w:r>
                <w:rPr>
                  <w:rFonts w:eastAsia="Times New Roman"/>
                  <w:color w:val="000000"/>
                  <w:sz w:val="20"/>
                  <w:szCs w:val="20"/>
                </w:rPr>
                <w:fldChar w:fldCharType="begin">
                  <w:fldData xml:space="preserve">PEVuZE5vdGU+PENpdGU+PEF1dGhvcj5EZXNhaTwvQXV0aG9yPjxZZWFyPjIwMDY8L1llYXI+PFJl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PEVuZE5vdGU+PENpdGU+PEF1dGhvcj5EZXNhaTwvQXV0aG9yPjxZZWFyPjIwMDY8L1llYXI+PFJl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214</w:t>
              </w:r>
              <w:r>
                <w:rPr>
                  <w:rFonts w:eastAsia="Times New Roman"/>
                  <w:color w:val="000000"/>
                  <w:sz w:val="20"/>
                  <w:szCs w:val="20"/>
                </w:rPr>
                <w:fldChar w:fldCharType="end"/>
              </w:r>
            </w:hyperlink>
          </w:p>
        </w:tc>
        <w:tc>
          <w:tcPr>
            <w:tcW w:w="1890" w:type="dxa"/>
            <w:shd w:val="clear" w:color="auto" w:fill="auto"/>
            <w:noWrap/>
            <w:hideMark/>
          </w:tcPr>
          <w:p w14:paraId="386ED66E"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(Depression)</w:t>
            </w:r>
          </w:p>
        </w:tc>
        <w:tc>
          <w:tcPr>
            <w:tcW w:w="961" w:type="dxa"/>
            <w:shd w:val="clear" w:color="auto" w:fill="auto"/>
            <w:noWrap/>
            <w:hideMark/>
          </w:tcPr>
          <w:p w14:paraId="0F25036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21489</w:t>
            </w:r>
          </w:p>
        </w:tc>
        <w:tc>
          <w:tcPr>
            <w:tcW w:w="4709" w:type="dxa"/>
            <w:shd w:val="clear" w:color="auto" w:fill="auto"/>
            <w:noWrap/>
            <w:hideMark/>
          </w:tcPr>
          <w:p w14:paraId="19FFED78"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Depression screening, screening positive, follow-up evaluation, and subsequent diagnosis.</w:t>
            </w:r>
          </w:p>
        </w:tc>
        <w:tc>
          <w:tcPr>
            <w:tcW w:w="1072" w:type="dxa"/>
            <w:shd w:val="clear" w:color="auto" w:fill="auto"/>
            <w:noWrap/>
            <w:hideMark/>
          </w:tcPr>
          <w:p w14:paraId="0A45DBC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350D2A3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5518B64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7D0D3E64" w14:textId="77777777" w:rsidTr="0042157B">
        <w:trPr>
          <w:trHeight w:val="315"/>
          <w:jc w:val="center"/>
        </w:trPr>
        <w:tc>
          <w:tcPr>
            <w:tcW w:w="4235" w:type="dxa"/>
            <w:shd w:val="clear" w:color="auto" w:fill="auto"/>
            <w:noWrap/>
            <w:hideMark/>
          </w:tcPr>
          <w:p w14:paraId="21492571" w14:textId="77777777" w:rsidR="0042157B" w:rsidRPr="00F57968" w:rsidRDefault="0042157B" w:rsidP="0042157B">
            <w:pPr>
              <w:rPr>
                <w:sz w:val="20"/>
                <w:szCs w:val="20"/>
              </w:rPr>
            </w:pPr>
            <w:r w:rsidRPr="00F57968">
              <w:rPr>
                <w:rFonts w:eastAsia="Times New Roman"/>
                <w:color w:val="000000"/>
                <w:sz w:val="20"/>
                <w:szCs w:val="20"/>
              </w:rPr>
              <w:t>Utilization of VA mental health and primary care services among Iraq and Afghanistan veterans with depression: the influence of gender and ethnicity status</w:t>
            </w:r>
            <w:hyperlink w:anchor="_ENREF_215" w:tooltip="Davis, 2014 #726" w:history="1">
              <w:r>
                <w:rPr>
                  <w:rFonts w:eastAsia="Times New Roman"/>
                  <w:color w:val="000000"/>
                  <w:sz w:val="20"/>
                  <w:szCs w:val="20"/>
                </w:rPr>
                <w:fldChar w:fldCharType="begin">
                  <w:fldData xml:space="preserve">PEVuZE5vdGU+PENpdGU+PEF1dGhvcj5EYXZpczwvQXV0aG9yPjxZZWFyPjIwMTQ8L1llYXI+PFJl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PEVuZE5vdGU+PENpdGU+PEF1dGhvcj5EYXZpczwvQXV0aG9yPjxZZWFyPjIwMTQ8L1llYXI+PFJl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215</w:t>
              </w:r>
              <w:r>
                <w:rPr>
                  <w:rFonts w:eastAsia="Times New Roman"/>
                  <w:color w:val="000000"/>
                  <w:sz w:val="20"/>
                  <w:szCs w:val="20"/>
                </w:rPr>
                <w:fldChar w:fldCharType="end"/>
              </w:r>
            </w:hyperlink>
          </w:p>
        </w:tc>
        <w:tc>
          <w:tcPr>
            <w:tcW w:w="1890" w:type="dxa"/>
            <w:shd w:val="clear" w:color="auto" w:fill="auto"/>
            <w:noWrap/>
            <w:hideMark/>
          </w:tcPr>
          <w:p w14:paraId="0E2E2211"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(Depression)</w:t>
            </w:r>
          </w:p>
        </w:tc>
        <w:tc>
          <w:tcPr>
            <w:tcW w:w="961" w:type="dxa"/>
            <w:shd w:val="clear" w:color="auto" w:fill="auto"/>
            <w:noWrap/>
            <w:hideMark/>
          </w:tcPr>
          <w:p w14:paraId="1ADD9AA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1556</w:t>
            </w:r>
          </w:p>
        </w:tc>
        <w:tc>
          <w:tcPr>
            <w:tcW w:w="4709" w:type="dxa"/>
            <w:shd w:val="clear" w:color="auto" w:fill="auto"/>
            <w:noWrap/>
            <w:hideMark/>
          </w:tcPr>
          <w:p w14:paraId="4281CBA9"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Use of VA mental health and primary care services, prescription of antidepressants</w:t>
            </w:r>
          </w:p>
        </w:tc>
        <w:tc>
          <w:tcPr>
            <w:tcW w:w="1072" w:type="dxa"/>
            <w:shd w:val="clear" w:color="auto" w:fill="auto"/>
            <w:noWrap/>
            <w:hideMark/>
          </w:tcPr>
          <w:p w14:paraId="086EDC9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2010C68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3E9BE0D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4BE70FDF" w14:textId="77777777" w:rsidTr="0042157B">
        <w:trPr>
          <w:trHeight w:val="315"/>
          <w:jc w:val="center"/>
        </w:trPr>
        <w:tc>
          <w:tcPr>
            <w:tcW w:w="4235" w:type="dxa"/>
            <w:shd w:val="clear" w:color="auto" w:fill="auto"/>
            <w:noWrap/>
            <w:hideMark/>
          </w:tcPr>
          <w:p w14:paraId="001F7B91" w14:textId="77777777" w:rsidR="0042157B" w:rsidRPr="00F57968" w:rsidRDefault="0042157B" w:rsidP="0042157B">
            <w:pPr>
              <w:rPr>
                <w:sz w:val="20"/>
                <w:szCs w:val="20"/>
              </w:rPr>
            </w:pPr>
            <w:r w:rsidRPr="00F57968">
              <w:rPr>
                <w:rFonts w:eastAsia="Times New Roman"/>
                <w:color w:val="000000"/>
                <w:sz w:val="20"/>
                <w:szCs w:val="20"/>
              </w:rPr>
              <w:t>Who receives outpatient monitoring during high-risk depression treatment periods?</w:t>
            </w:r>
            <w:hyperlink w:anchor="_ENREF_117" w:tooltip="Kales, 2010 #3838"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&lt;EndNote&gt;&lt;Cite&gt;&lt;Author&gt;Kales&lt;/Author&gt;&lt;Year&gt;2010&lt;/Year&gt;&lt;RecNum&gt;3838&lt;/RecNum&gt;&lt;DisplayText&gt;&lt;style face="superscript"&gt;117&lt;/style&gt;&lt;/DisplayText&gt;&lt;record&gt;&lt;rec-number&gt;3838&lt;/rec-number&gt;&lt;foreign-keys&gt;&lt;key app="EN" db-id="srfz5pzfd9s09aessv7x0wasvr2feta0vwr0" timestamp="1458012967"&gt;3838&lt;/key&gt;&lt;/foreign-keys&gt;&lt;ref-type name="Journal Article"&gt;17&lt;/ref-type&gt;&lt;contributors&gt;&lt;authors&gt;&lt;author&gt;Kales, Helen C.&lt;/author&gt;&lt;author&gt;Kim, H. Myra&lt;/author&gt;&lt;author&gt;Austin, Karen L.&lt;/author&gt;&lt;author&gt;Valenstein, Marcia&lt;/author&gt;&lt;/authors&gt;&lt;/contributors&gt;&lt;auth-address&gt;Kales, Helen C.: Department of Psychiatry, University of Michigan, 4250 Plymouth Road, Box 5765, Ann Arbor, MI, US, 48109, kales@umich.edu&amp;#xD;Kales, Helen C.: kales@umich.edu&lt;/auth-address&gt;&lt;titles&gt;&lt;title&gt;Who receives outpatient monitoring during high-risk depression treatment periods?&lt;/title&gt;&lt;secondary-title&gt;J Am Geriatr Soc&lt;/secondary-title&gt;&lt;/titles&gt;&lt;periodical&gt;&lt;full-title&gt;Journal of the American Geriatrics Society&lt;/full-title&gt;&lt;abbr-1&gt;J. Am. Geriatr. Soc.&lt;/abbr-1&gt;&lt;abbr-2&gt;J Am Geriatr Soc&lt;/abbr-2&gt;&lt;/periodical&gt;&lt;pages&gt;908-913&lt;/pages&gt;&lt;volume&gt;58&lt;/volume&gt;&lt;number&gt;5&lt;/number&gt;&lt;edition&gt;5&lt;/edition&gt;&lt;keywords&gt;&lt;keyword&gt;*Major Depression&lt;/keyword&gt;&lt;keyword&gt;*Outpatients&lt;/keyword&gt;&lt;keyword&gt;*Psychiatric Hospitalization&lt;/keyword&gt;&lt;keyword&gt;*Health Disparities&lt;/keyword&gt;&lt;keyword&gt;At Risk Populations&lt;/keyword&gt;&lt;keyword&gt;Treatment&lt;/keyword&gt;&lt;/keywords&gt;&lt;dates&gt;&lt;year&gt;2010&lt;/year&gt;&lt;/dates&gt;&lt;isbn&gt;0002-8614&lt;/isbn&gt;&lt;work-type&gt;Affective Disorders 3211&lt;/work-type&gt;&lt;urls&gt;&lt;related-urls&gt;&lt;url&gt;http://ovidsp.ovid.com/ovidweb.cgi?T=JS&amp;amp;PAGE=reference&amp;amp;D=psyc7&amp;amp;NEWS=N&amp;amp;AN=2010-09425-016&lt;/url&gt;&lt;/related-urls&gt;&lt;/urls&gt;&lt;custom1&gt; PsycINFO 02102016 RP&lt;/custom1&gt;&lt;custom2&gt;KQ1&lt;/custom2&gt;&lt;custom3&gt;Age, Women, Race-AA-Black, Race-Hispanic&lt;/custom3&gt;&lt;custom5&gt;I {rescreened by Karli} - [formerly KK selected 27Sept2016 to screen X&lt;/custom5&gt;&lt;custom6&gt;Karli&lt;/custom6&gt;&lt;custom7&gt;Include&lt;/custom7&gt;&lt;modified-date&gt;Race - KK keyword grp &lt;/modified-date&gt;&lt;/record&gt;&lt;/Cite&gt;&lt;/EndNote&gt;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117</w:t>
              </w:r>
              <w:r>
                <w:rPr>
                  <w:rFonts w:eastAsia="Times New Roman"/>
                  <w:color w:val="000000"/>
                  <w:sz w:val="20"/>
                  <w:szCs w:val="20"/>
                </w:rPr>
                <w:fldChar w:fldCharType="end"/>
              </w:r>
            </w:hyperlink>
          </w:p>
        </w:tc>
        <w:tc>
          <w:tcPr>
            <w:tcW w:w="1890" w:type="dxa"/>
            <w:shd w:val="clear" w:color="auto" w:fill="auto"/>
            <w:noWrap/>
            <w:hideMark/>
          </w:tcPr>
          <w:p w14:paraId="52D41941"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(Depression)</w:t>
            </w:r>
          </w:p>
        </w:tc>
        <w:tc>
          <w:tcPr>
            <w:tcW w:w="961" w:type="dxa"/>
            <w:shd w:val="clear" w:color="auto" w:fill="auto"/>
            <w:noWrap/>
            <w:hideMark/>
          </w:tcPr>
          <w:p w14:paraId="2DD9B99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494673</w:t>
            </w:r>
          </w:p>
        </w:tc>
        <w:tc>
          <w:tcPr>
            <w:tcW w:w="4709" w:type="dxa"/>
            <w:shd w:val="clear" w:color="auto" w:fill="auto"/>
            <w:noWrap/>
            <w:hideMark/>
          </w:tcPr>
          <w:p w14:paraId="14B0C792"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Number of outpatient visits following mental health hospitalization or outpatient initiation of antidepressant medication</w:t>
            </w:r>
          </w:p>
        </w:tc>
        <w:tc>
          <w:tcPr>
            <w:tcW w:w="1072" w:type="dxa"/>
            <w:shd w:val="clear" w:color="auto" w:fill="auto"/>
            <w:noWrap/>
            <w:hideMark/>
          </w:tcPr>
          <w:p w14:paraId="5CE4E1F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53BE785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4D1C25E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5DEBABCE" w14:textId="77777777" w:rsidTr="0042157B">
        <w:trPr>
          <w:trHeight w:val="315"/>
          <w:jc w:val="center"/>
        </w:trPr>
        <w:tc>
          <w:tcPr>
            <w:tcW w:w="4235" w:type="dxa"/>
            <w:shd w:val="clear" w:color="auto" w:fill="auto"/>
            <w:noWrap/>
            <w:hideMark/>
          </w:tcPr>
          <w:p w14:paraId="7A58A8A3" w14:textId="77777777" w:rsidR="0042157B" w:rsidRPr="00F57968" w:rsidRDefault="0042157B" w:rsidP="0042157B">
            <w:pPr>
              <w:rPr>
                <w:sz w:val="20"/>
                <w:szCs w:val="20"/>
              </w:rPr>
            </w:pPr>
            <w:r>
              <w:rPr>
                <w:rFonts w:eastAsia="Times New Roman"/>
                <w:noProof/>
                <w:color w:val="000000"/>
                <w:sz w:val="20"/>
                <w:szCs w:val="20"/>
              </w:rPr>
              <w:t>Guideline-consistent antidepressant treatment patterns among veterans with diabetes and major depressive disorder</w:t>
            </w:r>
            <w:hyperlink w:anchor="_ENREF_118" w:tooltip="Tiwari, 2008 #1016" w:history="1">
              <w:r>
                <w:rPr>
                  <w:rFonts w:eastAsia="Times New Roman"/>
                  <w:color w:val="000000"/>
                  <w:sz w:val="20"/>
                  <w:szCs w:val="20"/>
                </w:rPr>
                <w:fldChar w:fldCharType="begin">
                  <w:fldData xml:space="preserve">PEVuZE5vdGU+PENpdGU+PEF1dGhvcj5UaXdhcmk8L0F1dGhvcj48WWVhcj4yMDA4PC9ZZWFyPjxS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PEVuZE5vdGU+PENpdGU+PEF1dGhvcj5UaXdhcmk8L0F1dGhvcj48WWVhcj4yMDA4PC9ZZWFyPjxS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118</w:t>
              </w:r>
              <w:r>
                <w:rPr>
                  <w:rFonts w:eastAsia="Times New Roman"/>
                  <w:color w:val="000000"/>
                  <w:sz w:val="20"/>
                  <w:szCs w:val="20"/>
                </w:rPr>
                <w:fldChar w:fldCharType="end"/>
              </w:r>
            </w:hyperlink>
          </w:p>
        </w:tc>
        <w:tc>
          <w:tcPr>
            <w:tcW w:w="1890" w:type="dxa"/>
            <w:shd w:val="clear" w:color="auto" w:fill="auto"/>
            <w:noWrap/>
            <w:hideMark/>
          </w:tcPr>
          <w:p w14:paraId="364A721F"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(Depression), Diabetes</w:t>
            </w:r>
          </w:p>
        </w:tc>
        <w:tc>
          <w:tcPr>
            <w:tcW w:w="961" w:type="dxa"/>
            <w:shd w:val="clear" w:color="auto" w:fill="auto"/>
            <w:noWrap/>
            <w:hideMark/>
          </w:tcPr>
          <w:p w14:paraId="6108E14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3953</w:t>
            </w:r>
          </w:p>
        </w:tc>
        <w:tc>
          <w:tcPr>
            <w:tcW w:w="4709" w:type="dxa"/>
            <w:shd w:val="clear" w:color="auto" w:fill="auto"/>
            <w:noWrap/>
            <w:hideMark/>
          </w:tcPr>
          <w:p w14:paraId="2CB86992"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Proportion who have guideline-consistent antidepressant treatment</w:t>
            </w:r>
          </w:p>
        </w:tc>
        <w:tc>
          <w:tcPr>
            <w:tcW w:w="1072" w:type="dxa"/>
            <w:shd w:val="clear" w:color="auto" w:fill="auto"/>
            <w:noWrap/>
            <w:hideMark/>
          </w:tcPr>
          <w:p w14:paraId="39B6BFA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32E3840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5D4C948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4FD0BB72" w14:textId="77777777" w:rsidTr="0042157B">
        <w:trPr>
          <w:trHeight w:val="315"/>
          <w:jc w:val="center"/>
        </w:trPr>
        <w:tc>
          <w:tcPr>
            <w:tcW w:w="4235" w:type="dxa"/>
            <w:shd w:val="clear" w:color="auto" w:fill="auto"/>
            <w:noWrap/>
            <w:hideMark/>
          </w:tcPr>
          <w:p w14:paraId="352ADBB9" w14:textId="77777777" w:rsidR="0042157B" w:rsidRPr="00F57968" w:rsidRDefault="0042157B" w:rsidP="0042157B">
            <w:pPr>
              <w:rPr>
                <w:sz w:val="20"/>
                <w:szCs w:val="20"/>
              </w:rPr>
            </w:pPr>
            <w:r>
              <w:rPr>
                <w:rFonts w:eastAsia="Times New Roman"/>
                <w:noProof/>
                <w:color w:val="000000"/>
                <w:sz w:val="20"/>
                <w:szCs w:val="20"/>
              </w:rPr>
              <w:t>Gender differences in rates of depression, PTSD, pain, obesity, and military sexual trauma among Connecticut War Veterans of Iraq and Afghanistan</w:t>
            </w:r>
            <w:hyperlink w:anchor="_ENREF_216" w:tooltip="Haskell, 2010 #5193"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&lt;EndNote&gt;&lt;Cite&gt;&lt;Author&gt;Haskell&lt;/Author&gt;&lt;Year&gt;2010&lt;/Year&gt;&lt;RecNum&gt;5193&lt;/RecNum&gt;&lt;DisplayText&gt;&lt;style face="superscript"&gt;216&lt;/style&gt;&lt;/DisplayText&gt;&lt;record&gt;&lt;rec-number&gt;5193&lt;/rec-number&gt;&lt;foreign-keys&gt;&lt;key app="EN" db-id="srfz5pzfd9s09aessv7x0wasvr2feta0vwr0" timestamp="1469136122"&gt;5193&lt;/key&gt;&lt;/foreign-keys&gt;&lt;ref-type name="Journal Article"&gt;17&lt;/ref-type&gt;&lt;contributors&gt;&lt;authors&gt;&lt;author&gt;Haskell, SG, &lt;/author&gt;&lt;author&gt;Gordon, KS,&lt;/author&gt;&lt;author&gt;Mattocks, K, &lt;/author&gt;&lt;author&gt;Duggal, M, &lt;/author&gt;&lt;author&gt;Erdos, J, &lt;/author&gt;&lt;author&gt;Justice, A, &lt;/author&gt;&lt;author&gt;Brandt, CA.&lt;/author&gt;&lt;/authors&gt;&lt;/contributors&gt;&lt;titles&gt;&lt;title&gt;Gender differences in rates of depression, PTSD, pain, obesity, and military sexual trauma among Connecticut War Veterans of Iraq and Afghanistan&lt;/title&gt;&lt;secondary-title&gt;J Womens Health (Larchmt)&lt;/secondary-title&gt;&lt;/titles&gt;&lt;pages&gt;267-71&lt;/pages&gt;&lt;volume&gt;19&lt;/volume&gt;&lt;number&gt;2&lt;/number&gt;&lt;dates&gt;&lt;year&gt;2010&lt;/year&gt;&lt;/dates&gt;&lt;urls&gt;&lt;/urls&gt;&lt;custom1&gt;Pearled from Middleton review&lt;/custom1&gt;&lt;custom2&gt;KQ1&lt;/custom2&gt;&lt;custom3&gt;Women&lt;/custom3&gt;&lt;custom5&gt;I - from Middleton review&lt;/custom5&gt;&lt;custom6&gt;Crystal&lt;/custom6&gt;&lt;custom7&gt;Include&lt;/custom7&gt;&lt;/record&gt;&lt;/Cite&gt;&lt;/EndNote&gt;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216</w:t>
              </w:r>
              <w:r>
                <w:rPr>
                  <w:rFonts w:eastAsia="Times New Roman"/>
                  <w:color w:val="000000"/>
                  <w:sz w:val="20"/>
                  <w:szCs w:val="20"/>
                </w:rPr>
                <w:fldChar w:fldCharType="end"/>
              </w:r>
            </w:hyperlink>
          </w:p>
        </w:tc>
        <w:tc>
          <w:tcPr>
            <w:tcW w:w="1890" w:type="dxa"/>
            <w:shd w:val="clear" w:color="auto" w:fill="auto"/>
            <w:noWrap/>
            <w:hideMark/>
          </w:tcPr>
          <w:p w14:paraId="483C1289"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(Depression, PTSD), pain</w:t>
            </w:r>
          </w:p>
        </w:tc>
        <w:tc>
          <w:tcPr>
            <w:tcW w:w="961" w:type="dxa"/>
            <w:shd w:val="clear" w:color="auto" w:fill="auto"/>
            <w:noWrap/>
            <w:hideMark/>
          </w:tcPr>
          <w:p w14:paraId="439FF2C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1229</w:t>
            </w:r>
          </w:p>
        </w:tc>
        <w:tc>
          <w:tcPr>
            <w:tcW w:w="4709" w:type="dxa"/>
            <w:shd w:val="clear" w:color="auto" w:fill="auto"/>
            <w:noWrap/>
            <w:hideMark/>
          </w:tcPr>
          <w:p w14:paraId="6A3284ED"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diagnosis</w:t>
            </w:r>
          </w:p>
        </w:tc>
        <w:tc>
          <w:tcPr>
            <w:tcW w:w="1072" w:type="dxa"/>
            <w:shd w:val="clear" w:color="auto" w:fill="auto"/>
            <w:noWrap/>
            <w:hideMark/>
          </w:tcPr>
          <w:p w14:paraId="2F226BD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5690C91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0B80307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52BCF9D1" w14:textId="77777777" w:rsidTr="0042157B">
        <w:trPr>
          <w:trHeight w:val="315"/>
          <w:jc w:val="center"/>
        </w:trPr>
        <w:tc>
          <w:tcPr>
            <w:tcW w:w="4235" w:type="dxa"/>
            <w:shd w:val="clear" w:color="auto" w:fill="auto"/>
            <w:noWrap/>
            <w:hideMark/>
          </w:tcPr>
          <w:p w14:paraId="15B3D950" w14:textId="77777777" w:rsidR="0042157B" w:rsidRPr="00F57968" w:rsidRDefault="0042157B" w:rsidP="0042157B">
            <w:pPr>
              <w:rPr>
                <w:sz w:val="20"/>
                <w:szCs w:val="20"/>
              </w:rPr>
            </w:pPr>
            <w:r>
              <w:rPr>
                <w:rFonts w:eastAsia="Times New Roman"/>
                <w:noProof/>
                <w:color w:val="000000"/>
                <w:sz w:val="20"/>
                <w:szCs w:val="20"/>
              </w:rPr>
              <w:t>Gender differences among veterans deployed in support of the wars in Afghanistan and Iraq</w:t>
            </w:r>
            <w:hyperlink w:anchor="_ENREF_217" w:tooltip="Street, 2013 #5033"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&lt;EndNote&gt;&lt;Cite&gt;&lt;Author&gt;Street&lt;/Author&gt;&lt;Year&gt;2013&lt;/Year&gt;&lt;RecNum&gt;5033&lt;/RecNum&gt;&lt;DisplayText&gt;&lt;style face="superscript"&gt;217&lt;/style&gt;&lt;/DisplayText&gt;&lt;record&gt;&lt;rec-number&gt;5033&lt;/rec-number&gt;&lt;foreign-keys&gt;&lt;key app="EN" db-id="srfz5pzfd9s09aessv7x0wasvr2feta0vwr0" timestamp="1466201449"&gt;5033&lt;/key&gt;&lt;/foreign-keys&gt;&lt;ref-type name="Journal Article"&gt;17&lt;/ref-type&gt;&lt;contributors&gt;&lt;authors&gt;&lt;author&gt;Street, Amy E&lt;/author&gt;&lt;author&gt;Gradus, Jaimie L&lt;/author&gt;&lt;author&gt;Giasson, Hannah L&lt;/author&gt;&lt;author&gt;Vogt, Dawne&lt;/author&gt;&lt;author&gt;Resick, Patricia A&lt;/author&gt;&lt;/authors&gt;&lt;/contributors&gt;&lt;titles&gt;&lt;title&gt;Gender differences among veterans deployed in support of the wars in Afghanistan and Iraq&lt;/title&gt;&lt;secondary-title&gt;Journal of General Internal Medicine&lt;/secondary-title&gt;&lt;/titles&gt;&lt;periodical&gt;&lt;full-title&gt;Journal of General Internal Medicine&lt;/full-title&gt;&lt;abbr-1&gt;J. Gen. Intern. Med.&lt;/abbr-1&gt;&lt;abbr-2&gt;J Gen Intern Med&lt;/abbr-2&gt;&lt;/periodical&gt;&lt;pages&gt;556-562&lt;/pages&gt;&lt;volume&gt;28&lt;/volume&gt;&lt;number&gt;2&lt;/number&gt;&lt;dates&gt;&lt;year&gt;2013&lt;/year&gt;&lt;/dates&gt;&lt;isbn&gt;0884-8734&lt;/isbn&gt;&lt;accession-num&gt;Karli&lt;/accession-num&gt;&lt;call-num&gt;Include&lt;/call-num&gt;&lt;urls&gt;&lt;/urls&gt;&lt;custom1&gt;Pearl&lt;/custom1&gt;&lt;custom2&gt;KQ1&lt;/custom2&gt;&lt;custom3&gt;Women&lt;/custom3&gt;&lt;custom5&gt;I - [formally VA dupe]&amp;#xD;&lt;/custom5&gt;&lt;custom6&gt;Allie&lt;/custom6&gt;&lt;custom7&gt;Include&lt;/custom7&gt;&lt;/record&gt;&lt;/Cite&gt;&lt;/EndNote&gt;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217</w:t>
              </w:r>
              <w:r>
                <w:rPr>
                  <w:rFonts w:eastAsia="Times New Roman"/>
                  <w:color w:val="000000"/>
                  <w:sz w:val="20"/>
                  <w:szCs w:val="20"/>
                </w:rPr>
                <w:fldChar w:fldCharType="end"/>
              </w:r>
            </w:hyperlink>
          </w:p>
        </w:tc>
        <w:tc>
          <w:tcPr>
            <w:tcW w:w="1890" w:type="dxa"/>
            <w:shd w:val="clear" w:color="auto" w:fill="auto"/>
            <w:noWrap/>
            <w:hideMark/>
          </w:tcPr>
          <w:p w14:paraId="2FA47DD2"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(multiple)</w:t>
            </w:r>
          </w:p>
        </w:tc>
        <w:tc>
          <w:tcPr>
            <w:tcW w:w="961" w:type="dxa"/>
            <w:shd w:val="clear" w:color="auto" w:fill="auto"/>
            <w:noWrap/>
            <w:hideMark/>
          </w:tcPr>
          <w:p w14:paraId="547BBE2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2344</w:t>
            </w:r>
          </w:p>
        </w:tc>
        <w:tc>
          <w:tcPr>
            <w:tcW w:w="4709" w:type="dxa"/>
            <w:shd w:val="clear" w:color="auto" w:fill="auto"/>
            <w:noWrap/>
            <w:hideMark/>
          </w:tcPr>
          <w:p w14:paraId="2A39AD7D"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Mental health conditions</w:t>
            </w:r>
          </w:p>
        </w:tc>
        <w:tc>
          <w:tcPr>
            <w:tcW w:w="1072" w:type="dxa"/>
            <w:shd w:val="clear" w:color="auto" w:fill="auto"/>
            <w:noWrap/>
            <w:hideMark/>
          </w:tcPr>
          <w:p w14:paraId="01C1626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72E9335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7764026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5EF21354" w14:textId="77777777" w:rsidTr="0042157B">
        <w:trPr>
          <w:trHeight w:val="315"/>
          <w:jc w:val="center"/>
        </w:trPr>
        <w:tc>
          <w:tcPr>
            <w:tcW w:w="4235" w:type="dxa"/>
            <w:shd w:val="clear" w:color="auto" w:fill="auto"/>
            <w:noWrap/>
            <w:hideMark/>
          </w:tcPr>
          <w:p w14:paraId="36C89D05" w14:textId="77777777" w:rsidR="0042157B" w:rsidRPr="00F57968" w:rsidRDefault="0042157B" w:rsidP="0042157B">
            <w:pPr>
              <w:rPr>
                <w:sz w:val="20"/>
                <w:szCs w:val="20"/>
              </w:rPr>
            </w:pPr>
            <w:r w:rsidRPr="00F57968">
              <w:rPr>
                <w:rFonts w:eastAsia="Times New Roman"/>
                <w:color w:val="000000"/>
                <w:sz w:val="20"/>
                <w:szCs w:val="20"/>
              </w:rPr>
              <w:t>Gender differences in combat-related stressors and their association with postdeployment mental health in a nationally representative sample of US OEF/OIF veterans</w:t>
            </w:r>
            <w:hyperlink w:anchor="_ENREF_218" w:tooltip="Vogt, 2011 #5077"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&lt;EndNote&gt;&lt;Cite&gt;&lt;Author&gt;Vogt&lt;/Author&gt;&lt;Year&gt;2011&lt;/Year&gt;&lt;RecNum&gt;5077&lt;/RecNum&gt;&lt;DisplayText&gt;&lt;style face="superscript"&gt;218&lt;/style&gt;&lt;/DisplayText&gt;&lt;record&gt;&lt;rec-number&gt;5077&lt;/rec-number&gt;&lt;foreign-keys&gt;&lt;key app="EN" db-id="srfz5pzfd9s09aessv7x0wasvr2feta0vwr0" timestamp="1467234399"&gt;5077&lt;/key&gt;&lt;/foreign-keys&gt;&lt;ref-type name="Journal Article"&gt;17&lt;/ref-type&gt;&lt;contributors&gt;&lt;authors&gt;&lt;author&gt;Vogt, Dawne&lt;/author&gt;&lt;author&gt;Vaughn, Rachel&lt;/author&gt;&lt;author&gt;Glickman, Mark E&lt;/author&gt;&lt;author&gt;Schultz, Mark&lt;/author&gt;&lt;author&gt;Drainoni, Mari-Lynn&lt;/author&gt;&lt;author&gt;Elwy, Rani&lt;/author&gt;&lt;author&gt;Eisen, Susan&lt;/author&gt;&lt;/authors&gt;&lt;/contributors&gt;&lt;titles&gt;&lt;title&gt;Gender differences in combat-related stressors and their association with postdeployment mental health in a nationally representative sample of US OEF/OIF veterans&lt;/title&gt;&lt;secondary-title&gt;Journal of Abnormal Psychology&lt;/secondary-title&gt;&lt;/titles&gt;&lt;periodical&gt;&lt;full-title&gt;Journal of Abnormal Psychology&lt;/full-title&gt;&lt;abbr-1&gt;J. Abnorm. Psychol.&lt;/abbr-1&gt;&lt;abbr-2&gt;J Abnorm Psychol&lt;/abbr-2&gt;&lt;/periodical&gt;&lt;pages&gt;797&lt;/pages&gt;&lt;volume&gt;120&lt;/volume&gt;&lt;number&gt;4&lt;/number&gt;&lt;dates&gt;&lt;year&gt;2011&lt;/year&gt;&lt;/dates&gt;&lt;isbn&gt;1939-1846&lt;/isbn&gt;&lt;urls&gt;&lt;/urls&gt;&lt;custom2&gt;KQ1&lt;/custom2&gt;&lt;custom3&gt;Women&lt;/custom3&gt;&lt;custom5&gt;I {rescreened by Karli} - [formerly X (NOT in a VA review) [formerly VA added]&lt;/custom5&gt;&lt;custom6&gt;Karli&lt;/custom6&gt;&lt;custom7&gt;Include - [formerly HD Meeting 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218</w:t>
              </w:r>
              <w:r>
                <w:rPr>
                  <w:rFonts w:eastAsia="Times New Roman"/>
                  <w:color w:val="000000"/>
                  <w:sz w:val="20"/>
                  <w:szCs w:val="20"/>
                </w:rPr>
                <w:fldChar w:fldCharType="end"/>
              </w:r>
            </w:hyperlink>
          </w:p>
        </w:tc>
        <w:tc>
          <w:tcPr>
            <w:tcW w:w="1890" w:type="dxa"/>
            <w:shd w:val="clear" w:color="auto" w:fill="auto"/>
            <w:noWrap/>
            <w:hideMark/>
          </w:tcPr>
          <w:p w14:paraId="493C9757"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(multiple)</w:t>
            </w:r>
          </w:p>
        </w:tc>
        <w:tc>
          <w:tcPr>
            <w:tcW w:w="961" w:type="dxa"/>
            <w:shd w:val="clear" w:color="auto" w:fill="auto"/>
            <w:noWrap/>
            <w:hideMark/>
          </w:tcPr>
          <w:p w14:paraId="3486CC3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592</w:t>
            </w:r>
          </w:p>
        </w:tc>
        <w:tc>
          <w:tcPr>
            <w:tcW w:w="4709" w:type="dxa"/>
            <w:shd w:val="clear" w:color="auto" w:fill="auto"/>
            <w:noWrap/>
            <w:hideMark/>
          </w:tcPr>
          <w:p w14:paraId="3255D54B"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Mental health (</w:t>
            </w:r>
            <w:r>
              <w:rPr>
                <w:rFonts w:eastAsia="Times New Roman"/>
                <w:color w:val="000000"/>
                <w:sz w:val="20"/>
                <w:szCs w:val="20"/>
              </w:rPr>
              <w:t>PTSD</w:t>
            </w:r>
            <w:r w:rsidRPr="00F57968">
              <w:rPr>
                <w:rFonts w:eastAsia="Times New Roman"/>
                <w:color w:val="000000"/>
                <w:sz w:val="20"/>
                <w:szCs w:val="20"/>
              </w:rPr>
              <w:t xml:space="preserve"> symptomatology, depression, mental health functioning, substance abuse)</w:t>
            </w:r>
          </w:p>
        </w:tc>
        <w:tc>
          <w:tcPr>
            <w:tcW w:w="1072" w:type="dxa"/>
            <w:shd w:val="clear" w:color="auto" w:fill="auto"/>
            <w:noWrap/>
            <w:hideMark/>
          </w:tcPr>
          <w:p w14:paraId="21E45A4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5067A92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33D073A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0</w:t>
            </w:r>
          </w:p>
        </w:tc>
      </w:tr>
      <w:tr w:rsidR="0042157B" w:rsidRPr="00F57968" w14:paraId="7775C071" w14:textId="77777777" w:rsidTr="0042157B">
        <w:trPr>
          <w:trHeight w:val="315"/>
          <w:jc w:val="center"/>
        </w:trPr>
        <w:tc>
          <w:tcPr>
            <w:tcW w:w="4235" w:type="dxa"/>
            <w:shd w:val="clear" w:color="auto" w:fill="auto"/>
            <w:noWrap/>
            <w:hideMark/>
          </w:tcPr>
          <w:p w14:paraId="07DC5DCD" w14:textId="77777777" w:rsidR="0042157B" w:rsidRPr="00F57968" w:rsidRDefault="0042157B" w:rsidP="0042157B">
            <w:pPr>
              <w:rPr>
                <w:sz w:val="20"/>
                <w:szCs w:val="20"/>
              </w:rPr>
            </w:pPr>
            <w:r>
              <w:rPr>
                <w:rFonts w:eastAsia="Times New Roman"/>
                <w:noProof/>
                <w:color w:val="000000"/>
                <w:sz w:val="20"/>
                <w:szCs w:val="20"/>
              </w:rPr>
              <w:t>Gender differences in mental health diagnoses among Iraq and Afghanistan veterans enrolled in veterans affairs health care</w:t>
            </w:r>
            <w:hyperlink w:anchor="_ENREF_219" w:tooltip="Maguen, 2010 #5068"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&lt;EndNote&gt;&lt;Cite&gt;&lt;Author&gt;Maguen&lt;/Author&gt;&lt;Year&gt;2010&lt;/Year&gt;&lt;RecNum&gt;5068&lt;/RecNum&gt;&lt;DisplayText&gt;&lt;style face="superscript"&gt;219&lt;/style&gt;&lt;/DisplayText&gt;&lt;record&gt;&lt;rec-number&gt;5068&lt;/rec-number&gt;&lt;foreign-keys&gt;&lt;key app="EN" db-id="srfz5pzfd9s09aessv7x0wasvr2feta0vwr0" timestamp="1467232879"&gt;5068&lt;/key&gt;&lt;/foreign-keys&gt;&lt;ref-type name="Journal Article"&gt;17&lt;/ref-type&gt;&lt;contributors&gt;&lt;authors&gt;&lt;author&gt;Maguen, Shira&lt;/author&gt;&lt;author&gt;Ren, Li&lt;/author&gt;&lt;author&gt;Bosch, Jeane O&lt;/author&gt;&lt;author&gt;Marmar, Charles R&lt;/author&gt;&lt;author&gt;Seal, Karen H&lt;/author&gt;&lt;/authors&gt;&lt;/contributors&gt;&lt;titles&gt;&lt;title&gt;Gender differences in mental health diagnoses among Iraq and Afghanistan veterans enrolled in veterans affairs health care&lt;/title&gt;&lt;secondary-title&gt;American journal of public health&lt;/secondary-title&gt;&lt;/titles&gt;&lt;periodical&gt;&lt;full-title&gt;American Journal of Public Health&lt;/full-title&gt;&lt;abbr-1&gt;Am. J. Public Health&lt;/abbr-1&gt;&lt;abbr-2&gt;Am J Public Health&lt;/abbr-2&gt;&lt;/periodical&gt;&lt;pages&gt;2450-2456&lt;/pages&gt;&lt;volume&gt;100&lt;/volume&gt;&lt;number&gt;12&lt;/number&gt;&lt;dates&gt;&lt;year&gt;2010&lt;/year&gt;&lt;/dates&gt;&lt;isbn&gt;1541-0048&lt;/isbn&gt;&lt;urls&gt;&lt;/urls&gt;&lt;custom2&gt;KQ1&lt;/custom2&gt;&lt;custom3&gt;Women&lt;/custom3&gt;&lt;custom5&gt;I {rescreened by Karli} - [formerly X (NOT in a VA review) [formerly VA added]]&lt;/custom5&gt;&lt;custom6&gt;Karli&lt;/custom6&gt;&lt;custom7&gt;Include&lt;/custom7&gt;&lt;/record&gt;&lt;/Cite&gt;&lt;/EndNote&gt;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219</w:t>
              </w:r>
              <w:r>
                <w:rPr>
                  <w:rFonts w:eastAsia="Times New Roman"/>
                  <w:color w:val="000000"/>
                  <w:sz w:val="20"/>
                  <w:szCs w:val="20"/>
                </w:rPr>
                <w:fldChar w:fldCharType="end"/>
              </w:r>
            </w:hyperlink>
          </w:p>
        </w:tc>
        <w:tc>
          <w:tcPr>
            <w:tcW w:w="1890" w:type="dxa"/>
            <w:shd w:val="clear" w:color="auto" w:fill="auto"/>
            <w:noWrap/>
            <w:hideMark/>
          </w:tcPr>
          <w:p w14:paraId="2C07449C"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(multiple)</w:t>
            </w:r>
          </w:p>
        </w:tc>
        <w:tc>
          <w:tcPr>
            <w:tcW w:w="961" w:type="dxa"/>
            <w:shd w:val="clear" w:color="auto" w:fill="auto"/>
            <w:noWrap/>
            <w:hideMark/>
          </w:tcPr>
          <w:p w14:paraId="2DDFE4E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329049</w:t>
            </w:r>
          </w:p>
        </w:tc>
        <w:tc>
          <w:tcPr>
            <w:tcW w:w="4709" w:type="dxa"/>
            <w:shd w:val="clear" w:color="auto" w:fill="auto"/>
            <w:noWrap/>
            <w:hideMark/>
          </w:tcPr>
          <w:p w14:paraId="015DF9D2"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Mental health diagnoses (depression, PTSD, substance use, adjustment disorder, anxiety, alcohol use disorder, eating disorders)</w:t>
            </w:r>
          </w:p>
        </w:tc>
        <w:tc>
          <w:tcPr>
            <w:tcW w:w="1072" w:type="dxa"/>
            <w:shd w:val="clear" w:color="auto" w:fill="auto"/>
            <w:noWrap/>
            <w:hideMark/>
          </w:tcPr>
          <w:p w14:paraId="0D4596B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41B4223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369118E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0FAFDC1A" w14:textId="77777777" w:rsidTr="0042157B">
        <w:trPr>
          <w:trHeight w:val="315"/>
          <w:jc w:val="center"/>
        </w:trPr>
        <w:tc>
          <w:tcPr>
            <w:tcW w:w="4235" w:type="dxa"/>
            <w:shd w:val="clear" w:color="auto" w:fill="auto"/>
            <w:noWrap/>
            <w:hideMark/>
          </w:tcPr>
          <w:p w14:paraId="7B649D6B" w14:textId="77777777" w:rsidR="0042157B" w:rsidRPr="00F57968" w:rsidRDefault="0042157B" w:rsidP="0042157B">
            <w:pPr>
              <w:rPr>
                <w:sz w:val="20"/>
                <w:szCs w:val="20"/>
              </w:rPr>
            </w:pPr>
            <w:r w:rsidRPr="00F57968">
              <w:rPr>
                <w:rFonts w:eastAsia="Times New Roman"/>
                <w:color w:val="000000"/>
                <w:sz w:val="20"/>
                <w:szCs w:val="20"/>
              </w:rPr>
              <w:t>Predisposing characteristics, enabling resources and need as predictors of utilization and clinical outcomes for veterans receiving mental health services</w:t>
            </w:r>
            <w:hyperlink w:anchor="_ENREF_220" w:tooltip="Fasoli, 2010 #2322" w:history="1">
              <w:r>
                <w:rPr>
                  <w:rFonts w:eastAsia="Times New Roman"/>
                  <w:color w:val="000000"/>
                  <w:sz w:val="20"/>
                  <w:szCs w:val="20"/>
                </w:rPr>
                <w:fldChar w:fldCharType="begin">
                  <w:fldData xml:space="preserve">PEVuZE5vdGU+PENpdGU+PEF1dGhvcj5GYXNvbGk8L0F1dGhvcj48WWVhcj4yMDEwPC9ZZWFyPjxS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==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PEVuZE5vdGU+PENpdGU+PEF1dGhvcj5GYXNvbGk8L0F1dGhvcj48WWVhcj4yMDEwPC9ZZWFyPjxS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==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220</w:t>
              </w:r>
              <w:r>
                <w:rPr>
                  <w:rFonts w:eastAsia="Times New Roman"/>
                  <w:color w:val="000000"/>
                  <w:sz w:val="20"/>
                  <w:szCs w:val="20"/>
                </w:rPr>
                <w:fldChar w:fldCharType="end"/>
              </w:r>
            </w:hyperlink>
          </w:p>
        </w:tc>
        <w:tc>
          <w:tcPr>
            <w:tcW w:w="1890" w:type="dxa"/>
            <w:shd w:val="clear" w:color="auto" w:fill="auto"/>
            <w:noWrap/>
            <w:hideMark/>
          </w:tcPr>
          <w:p w14:paraId="5DF80123"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(multiple)</w:t>
            </w:r>
          </w:p>
        </w:tc>
        <w:tc>
          <w:tcPr>
            <w:tcW w:w="961" w:type="dxa"/>
            <w:shd w:val="clear" w:color="auto" w:fill="auto"/>
            <w:noWrap/>
            <w:hideMark/>
          </w:tcPr>
          <w:p w14:paraId="0E5091E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421</w:t>
            </w:r>
          </w:p>
        </w:tc>
        <w:tc>
          <w:tcPr>
            <w:tcW w:w="4709" w:type="dxa"/>
            <w:shd w:val="clear" w:color="auto" w:fill="auto"/>
            <w:noWrap/>
            <w:hideMark/>
          </w:tcPr>
          <w:p w14:paraId="43F9295F"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GAF, self</w:t>
            </w:r>
            <w:r>
              <w:rPr>
                <w:rFonts w:eastAsia="Times New Roman"/>
                <w:color w:val="000000"/>
                <w:sz w:val="20"/>
                <w:szCs w:val="20"/>
              </w:rPr>
              <w:t>-</w:t>
            </w:r>
            <w:r w:rsidRPr="00F57968">
              <w:rPr>
                <w:rFonts w:eastAsia="Times New Roman"/>
                <w:color w:val="000000"/>
                <w:sz w:val="20"/>
                <w:szCs w:val="20"/>
              </w:rPr>
              <w:t>reported mental health (BASIS-24)</w:t>
            </w:r>
          </w:p>
        </w:tc>
        <w:tc>
          <w:tcPr>
            <w:tcW w:w="1072" w:type="dxa"/>
            <w:shd w:val="clear" w:color="auto" w:fill="auto"/>
            <w:noWrap/>
            <w:hideMark/>
          </w:tcPr>
          <w:p w14:paraId="48B50A0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644EE40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418E6B1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5ACC779E" w14:textId="77777777" w:rsidTr="0042157B">
        <w:trPr>
          <w:trHeight w:val="315"/>
          <w:jc w:val="center"/>
        </w:trPr>
        <w:tc>
          <w:tcPr>
            <w:tcW w:w="4235" w:type="dxa"/>
            <w:shd w:val="clear" w:color="auto" w:fill="auto"/>
            <w:noWrap/>
            <w:hideMark/>
          </w:tcPr>
          <w:p w14:paraId="689B9D7F" w14:textId="77777777" w:rsidR="0042157B" w:rsidRPr="00F57968" w:rsidRDefault="0042157B" w:rsidP="0042157B">
            <w:pPr>
              <w:rPr>
                <w:sz w:val="20"/>
                <w:szCs w:val="20"/>
              </w:rPr>
            </w:pPr>
            <w:r w:rsidRPr="00F57968">
              <w:rPr>
                <w:rFonts w:eastAsia="Times New Roman"/>
                <w:color w:val="000000"/>
                <w:sz w:val="20"/>
                <w:szCs w:val="20"/>
              </w:rPr>
              <w:t>Psychiatric diagnoses and risk of suicide in veterans</w:t>
            </w:r>
            <w:hyperlink w:anchor="_ENREF_221" w:tooltip="Ilgen, 2010 #1991" w:history="1">
              <w:r>
                <w:rPr>
                  <w:rFonts w:eastAsia="Times New Roman"/>
                  <w:color w:val="000000"/>
                  <w:sz w:val="20"/>
                  <w:szCs w:val="20"/>
                </w:rPr>
                <w:fldChar w:fldCharType="begin">
                  <w:fldData xml:space="preserve">PEVuZE5vdGU+PENpdGU+PEF1dGhvcj5JbGdlbjwvQXV0aG9yPjxZZWFyPjIwMTA8L1llYXI+PFJl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PEVuZE5vdGU+PENpdGU+PEF1dGhvcj5JbGdlbjwvQXV0aG9yPjxZZWFyPjIwMTA8L1llYXI+PFJl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221</w:t>
              </w:r>
              <w:r>
                <w:rPr>
                  <w:rFonts w:eastAsia="Times New Roman"/>
                  <w:color w:val="000000"/>
                  <w:sz w:val="20"/>
                  <w:szCs w:val="20"/>
                </w:rPr>
                <w:fldChar w:fldCharType="end"/>
              </w:r>
            </w:hyperlink>
          </w:p>
        </w:tc>
        <w:tc>
          <w:tcPr>
            <w:tcW w:w="1890" w:type="dxa"/>
            <w:shd w:val="clear" w:color="auto" w:fill="auto"/>
            <w:noWrap/>
            <w:hideMark/>
          </w:tcPr>
          <w:p w14:paraId="34F5F8FD"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(multiple)</w:t>
            </w:r>
          </w:p>
        </w:tc>
        <w:tc>
          <w:tcPr>
            <w:tcW w:w="961" w:type="dxa"/>
            <w:shd w:val="clear" w:color="auto" w:fill="auto"/>
            <w:noWrap/>
            <w:hideMark/>
          </w:tcPr>
          <w:p w14:paraId="5B5DD24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3291891</w:t>
            </w:r>
          </w:p>
        </w:tc>
        <w:tc>
          <w:tcPr>
            <w:tcW w:w="4709" w:type="dxa"/>
            <w:shd w:val="clear" w:color="auto" w:fill="auto"/>
            <w:noWrap/>
            <w:hideMark/>
          </w:tcPr>
          <w:p w14:paraId="3959F6B8"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Suicide</w:t>
            </w:r>
          </w:p>
        </w:tc>
        <w:tc>
          <w:tcPr>
            <w:tcW w:w="1072" w:type="dxa"/>
            <w:shd w:val="clear" w:color="auto" w:fill="auto"/>
            <w:noWrap/>
            <w:hideMark/>
          </w:tcPr>
          <w:p w14:paraId="4B5AB86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72610CC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1034F5F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7FDDAA4D" w14:textId="77777777" w:rsidTr="0042157B">
        <w:trPr>
          <w:trHeight w:val="315"/>
          <w:jc w:val="center"/>
        </w:trPr>
        <w:tc>
          <w:tcPr>
            <w:tcW w:w="4235" w:type="dxa"/>
            <w:shd w:val="clear" w:color="auto" w:fill="auto"/>
            <w:noWrap/>
            <w:hideMark/>
          </w:tcPr>
          <w:p w14:paraId="7115CA67" w14:textId="77777777" w:rsidR="0042157B" w:rsidRPr="00F57968" w:rsidRDefault="0042157B" w:rsidP="0042157B">
            <w:pPr>
              <w:rPr>
                <w:sz w:val="20"/>
                <w:szCs w:val="20"/>
              </w:rPr>
            </w:pPr>
            <w:r>
              <w:rPr>
                <w:rFonts w:eastAsia="Times New Roman"/>
                <w:noProof/>
                <w:color w:val="000000"/>
                <w:sz w:val="20"/>
                <w:szCs w:val="20"/>
              </w:rPr>
              <w:t>Perceptions of quality of health care among veterans with psychiatric disorders</w:t>
            </w:r>
            <w:hyperlink w:anchor="_ENREF_222" w:tooltip="Burnett-Zeigler, 2011 #2607" w:history="1">
              <w:r>
                <w:rPr>
                  <w:rFonts w:eastAsia="Times New Roman"/>
                  <w:color w:val="000000"/>
                  <w:sz w:val="20"/>
                  <w:szCs w:val="20"/>
                </w:rPr>
                <w:fldChar w:fldCharType="begin">
                  <w:fldData xml:space="preserve">PEVuZE5vdGU+PENpdGU+PEF1dGhvcj5CdXJuZXR0LVplaWdsZXI8L0F1dGhvcj48WWVhcj4yMDEx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=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PEVuZE5vdGU+PENpdGU+PEF1dGhvcj5CdXJuZXR0LVplaWdsZXI8L0F1dGhvcj48WWVhcj4yMDEx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=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222</w:t>
              </w:r>
              <w:r>
                <w:rPr>
                  <w:rFonts w:eastAsia="Times New Roman"/>
                  <w:color w:val="000000"/>
                  <w:sz w:val="20"/>
                  <w:szCs w:val="20"/>
                </w:rPr>
                <w:fldChar w:fldCharType="end"/>
              </w:r>
            </w:hyperlink>
          </w:p>
        </w:tc>
        <w:tc>
          <w:tcPr>
            <w:tcW w:w="1890" w:type="dxa"/>
            <w:shd w:val="clear" w:color="auto" w:fill="auto"/>
            <w:noWrap/>
            <w:hideMark/>
          </w:tcPr>
          <w:p w14:paraId="6C02C1BC"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(multiple)</w:t>
            </w:r>
          </w:p>
        </w:tc>
        <w:tc>
          <w:tcPr>
            <w:tcW w:w="961" w:type="dxa"/>
            <w:shd w:val="clear" w:color="auto" w:fill="auto"/>
            <w:noWrap/>
            <w:hideMark/>
          </w:tcPr>
          <w:p w14:paraId="40CF2DE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55578</w:t>
            </w:r>
          </w:p>
        </w:tc>
        <w:tc>
          <w:tcPr>
            <w:tcW w:w="4709" w:type="dxa"/>
            <w:shd w:val="clear" w:color="auto" w:fill="auto"/>
            <w:noWrap/>
            <w:hideMark/>
          </w:tcPr>
          <w:p w14:paraId="6721B4D6"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Perception of quality of care</w:t>
            </w:r>
          </w:p>
        </w:tc>
        <w:tc>
          <w:tcPr>
            <w:tcW w:w="1072" w:type="dxa"/>
            <w:shd w:val="clear" w:color="auto" w:fill="auto"/>
            <w:noWrap/>
            <w:hideMark/>
          </w:tcPr>
          <w:p w14:paraId="13236A7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50B8CA5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5C38889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6105765E" w14:textId="77777777" w:rsidTr="0042157B">
        <w:trPr>
          <w:trHeight w:val="315"/>
          <w:jc w:val="center"/>
        </w:trPr>
        <w:tc>
          <w:tcPr>
            <w:tcW w:w="4235" w:type="dxa"/>
            <w:shd w:val="clear" w:color="auto" w:fill="auto"/>
            <w:noWrap/>
            <w:hideMark/>
          </w:tcPr>
          <w:p w14:paraId="75DB3FCF" w14:textId="77777777" w:rsidR="0042157B" w:rsidRPr="00F57968" w:rsidRDefault="0042157B" w:rsidP="0042157B">
            <w:pPr>
              <w:rPr>
                <w:sz w:val="20"/>
                <w:szCs w:val="20"/>
              </w:rPr>
            </w:pPr>
            <w:r>
              <w:rPr>
                <w:rFonts w:eastAsia="Times New Roman"/>
                <w:noProof/>
                <w:color w:val="000000"/>
                <w:sz w:val="20"/>
                <w:szCs w:val="20"/>
              </w:rPr>
              <w:t>Gender differences in veterans health administration mental health service use: Effects of age and psychiatric diagnosis</w:t>
            </w:r>
            <w:hyperlink w:anchor="_ENREF_223" w:tooltip="Chatterjee, 2009 #3988"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&lt;EndNote&gt;&lt;Cite&gt;&lt;Author&gt;Chatterjee&lt;/Author&gt;&lt;Year&gt;2009&lt;/Year&gt;&lt;RecNum&gt;3988&lt;/RecNum&gt;&lt;DisplayText&gt;&lt;style face="superscript"&gt;223&lt;/style&gt;&lt;/DisplayText&gt;&lt;record&gt;&lt;rec-number&gt;3988&lt;/rec-number&gt;&lt;foreign-keys&gt;&lt;key app="EN" db-id="srfz5pzfd9s09aessv7x0wasvr2feta0vwr0" timestamp="1458012968"&gt;3988&lt;/key&gt;&lt;/foreign-keys&gt;&lt;ref-type name="Journal Article"&gt;17&lt;/ref-type&gt;&lt;contributors&gt;&lt;authors&gt;&lt;author&gt;Chatterjee, Sharmila&lt;/author&gt;&lt;author&gt;Rath, Maria E.&lt;/author&gt;&lt;author&gt;Spiro, Avron, III&lt;/author&gt;&lt;author&gt;Eisen, Susan&lt;/author&gt;&lt;author&gt;Sloan, Kevin L.&lt;/author&gt;&lt;author&gt;Rosen, Amy K.&lt;/author&gt;&lt;/authors&gt;&lt;/contributors&gt;&lt;auth-address&gt;Chatterjee, Sharmila: Center for Health Quality, Outcomes and Economic Research, Department of Health Policy and Management, Bedford VAMC, 152, Bedford, MA, US, 01730, sharmcha@bu.edu&amp;#xD;Chatterjee, Sharmila: sharmcha@bu.edu&lt;/auth-address&gt;&lt;titles&gt;&lt;title&gt;Gender differences in veterans health administration mental health service use: Effects of age and psychiatric diagnosis&lt;/title&gt;&lt;secondary-title&gt;Womens Health Issues&lt;/secondary-title&gt;&lt;/titles&gt;&lt;periodical&gt;&lt;full-title&gt;Women&amp;apos;s Health Issues&lt;/full-title&gt;&lt;abbr-1&gt;Womens Health Issues&lt;/abbr-1&gt;&lt;abbr-2&gt;Womens Health Issues&lt;/abbr-2&gt;&lt;/periodical&gt;&lt;pages&gt;176-184&lt;/pages&gt;&lt;volume&gt;19&lt;/volume&gt;&lt;number&gt;3&lt;/number&gt;&lt;edition&gt;3&lt;/edition&gt;&lt;keywords&gt;&lt;keyword&gt;*Health Care Utilization&lt;/keyword&gt;&lt;keyword&gt;*Mental Health Services&lt;/keyword&gt;&lt;keyword&gt;*Military Veterans&lt;/keyword&gt;&lt;keyword&gt;*Psychodiagnosis&lt;/keyword&gt;&lt;keyword&gt;Age Differences&lt;/keyword&gt;&lt;keyword&gt;Human Sex Differences&lt;/keyword&gt;&lt;/keywords&gt;&lt;dates&gt;&lt;year&gt;2009&lt;/year&gt;&lt;/dates&gt;&lt;isbn&gt;1049-3867&lt;/isbn&gt;&lt;work-type&gt;Health &amp;amp; Mental Health Services 3370&lt;/work-type&gt;&lt;urls&gt;&lt;related-urls&gt;&lt;url&gt;http://ovidsp.ovid.com/ovidweb.cgi?T=JS&amp;amp;PAGE=reference&amp;amp;D=psyc6&amp;amp;NEWS=N&amp;amp;AN=2009-09302-003&lt;/url&gt;&lt;/related-urls&gt;&lt;/urls&gt;&lt;custom1&gt; PsycINFO 02102016 RP&lt;/custom1&gt;&lt;custom2&gt;KQ1&lt;/custom2&gt;&lt;custom3&gt;Women&lt;/custom3&gt;&lt;custom5&gt;I&lt;/custom5&gt;&lt;custom6&gt;Crystal&lt;/custom6&gt;&lt;custom7&gt;Include&lt;/custom7&gt;&lt;modified-date&gt;Gender&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223</w:t>
              </w:r>
              <w:r>
                <w:rPr>
                  <w:rFonts w:eastAsia="Times New Roman"/>
                  <w:color w:val="000000"/>
                  <w:sz w:val="20"/>
                  <w:szCs w:val="20"/>
                </w:rPr>
                <w:fldChar w:fldCharType="end"/>
              </w:r>
            </w:hyperlink>
          </w:p>
        </w:tc>
        <w:tc>
          <w:tcPr>
            <w:tcW w:w="1890" w:type="dxa"/>
            <w:shd w:val="clear" w:color="auto" w:fill="auto"/>
            <w:noWrap/>
            <w:hideMark/>
          </w:tcPr>
          <w:p w14:paraId="772BE181"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(multiple)</w:t>
            </w:r>
          </w:p>
        </w:tc>
        <w:tc>
          <w:tcPr>
            <w:tcW w:w="961" w:type="dxa"/>
            <w:shd w:val="clear" w:color="auto" w:fill="auto"/>
            <w:noWrap/>
            <w:hideMark/>
          </w:tcPr>
          <w:p w14:paraId="6977150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782789</w:t>
            </w:r>
          </w:p>
        </w:tc>
        <w:tc>
          <w:tcPr>
            <w:tcW w:w="4709" w:type="dxa"/>
            <w:shd w:val="clear" w:color="auto" w:fill="auto"/>
            <w:noWrap/>
            <w:hideMark/>
          </w:tcPr>
          <w:p w14:paraId="186FE2C1" w14:textId="77777777" w:rsidR="0042157B" w:rsidRPr="00F57968" w:rsidRDefault="0042157B" w:rsidP="0042157B">
            <w:pPr>
              <w:rPr>
                <w:rFonts w:eastAsia="Times New Roman"/>
                <w:color w:val="000000"/>
                <w:sz w:val="20"/>
                <w:szCs w:val="20"/>
              </w:rPr>
            </w:pPr>
            <w:r>
              <w:rPr>
                <w:rFonts w:eastAsia="Times New Roman"/>
                <w:color w:val="000000"/>
                <w:sz w:val="20"/>
                <w:szCs w:val="20"/>
              </w:rPr>
              <w:t>M</w:t>
            </w:r>
            <w:r w:rsidRPr="00F57968">
              <w:rPr>
                <w:rFonts w:eastAsia="Times New Roman"/>
                <w:color w:val="000000"/>
                <w:sz w:val="20"/>
                <w:szCs w:val="20"/>
              </w:rPr>
              <w:t>ental health utilization (any mental health service within the</w:t>
            </w:r>
            <w:r>
              <w:rPr>
                <w:rFonts w:eastAsia="Times New Roman"/>
                <w:color w:val="000000"/>
                <w:sz w:val="20"/>
                <w:szCs w:val="20"/>
              </w:rPr>
              <w:t xml:space="preserve"> </w:t>
            </w:r>
            <w:r w:rsidRPr="00F57968">
              <w:rPr>
                <w:rFonts w:eastAsia="Times New Roman"/>
                <w:color w:val="000000"/>
                <w:sz w:val="20"/>
                <w:szCs w:val="20"/>
              </w:rPr>
              <w:t xml:space="preserve">VHA and any specialty mental health services in the VHA </w:t>
            </w:r>
          </w:p>
        </w:tc>
        <w:tc>
          <w:tcPr>
            <w:tcW w:w="1072" w:type="dxa"/>
            <w:shd w:val="clear" w:color="auto" w:fill="auto"/>
            <w:noWrap/>
            <w:hideMark/>
          </w:tcPr>
          <w:p w14:paraId="175AB4B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0DD3CFF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11DCDC8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1080858E" w14:textId="77777777" w:rsidTr="0042157B">
        <w:trPr>
          <w:trHeight w:val="315"/>
          <w:jc w:val="center"/>
        </w:trPr>
        <w:tc>
          <w:tcPr>
            <w:tcW w:w="4235" w:type="dxa"/>
            <w:shd w:val="clear" w:color="auto" w:fill="auto"/>
            <w:noWrap/>
            <w:hideMark/>
          </w:tcPr>
          <w:p w14:paraId="299AE4FE" w14:textId="77777777" w:rsidR="0042157B" w:rsidRPr="00F57968" w:rsidRDefault="0042157B" w:rsidP="0042157B">
            <w:pPr>
              <w:rPr>
                <w:sz w:val="20"/>
                <w:szCs w:val="20"/>
              </w:rPr>
            </w:pPr>
            <w:r w:rsidRPr="00F57968">
              <w:rPr>
                <w:rFonts w:eastAsia="Times New Roman"/>
                <w:color w:val="000000"/>
                <w:sz w:val="20"/>
                <w:szCs w:val="20"/>
              </w:rPr>
              <w:t>Predisposing characteristics, enabling resources and need as predictors of utilization and clinical outcomes for veterans receiving mental health services</w:t>
            </w:r>
            <w:hyperlink w:anchor="_ENREF_220" w:tooltip="Fasoli, 2010 #2322" w:history="1">
              <w:r>
                <w:rPr>
                  <w:rFonts w:eastAsia="Times New Roman"/>
                  <w:color w:val="000000"/>
                  <w:sz w:val="20"/>
                  <w:szCs w:val="20"/>
                </w:rPr>
                <w:fldChar w:fldCharType="begin">
                  <w:fldData xml:space="preserve">PEVuZE5vdGU+PENpdGU+PEF1dGhvcj5GYXNvbGk8L0F1dGhvcj48WWVhcj4yMDEwPC9ZZWFyPjxS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==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PEVuZE5vdGU+PENpdGU+PEF1dGhvcj5GYXNvbGk8L0F1dGhvcj48WWVhcj4yMDEwPC9ZZWFyPjxS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==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220</w:t>
              </w:r>
              <w:r>
                <w:rPr>
                  <w:rFonts w:eastAsia="Times New Roman"/>
                  <w:color w:val="000000"/>
                  <w:sz w:val="20"/>
                  <w:szCs w:val="20"/>
                </w:rPr>
                <w:fldChar w:fldCharType="end"/>
              </w:r>
            </w:hyperlink>
          </w:p>
        </w:tc>
        <w:tc>
          <w:tcPr>
            <w:tcW w:w="1890" w:type="dxa"/>
            <w:shd w:val="clear" w:color="auto" w:fill="auto"/>
            <w:noWrap/>
            <w:hideMark/>
          </w:tcPr>
          <w:p w14:paraId="364FACE1"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(multiple)</w:t>
            </w:r>
          </w:p>
        </w:tc>
        <w:tc>
          <w:tcPr>
            <w:tcW w:w="961" w:type="dxa"/>
            <w:shd w:val="clear" w:color="auto" w:fill="auto"/>
            <w:noWrap/>
            <w:hideMark/>
          </w:tcPr>
          <w:p w14:paraId="29A80DF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421</w:t>
            </w:r>
          </w:p>
        </w:tc>
        <w:tc>
          <w:tcPr>
            <w:tcW w:w="4709" w:type="dxa"/>
            <w:shd w:val="clear" w:color="auto" w:fill="auto"/>
            <w:noWrap/>
            <w:hideMark/>
          </w:tcPr>
          <w:p w14:paraId="2F2C17CB"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Mental health utilization (outpatient, inpatient, residential)</w:t>
            </w:r>
          </w:p>
        </w:tc>
        <w:tc>
          <w:tcPr>
            <w:tcW w:w="1072" w:type="dxa"/>
            <w:shd w:val="clear" w:color="auto" w:fill="auto"/>
            <w:noWrap/>
            <w:hideMark/>
          </w:tcPr>
          <w:p w14:paraId="49998B8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228AB08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3DA2255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6CA848E0" w14:textId="77777777" w:rsidTr="0042157B">
        <w:trPr>
          <w:trHeight w:val="315"/>
          <w:jc w:val="center"/>
        </w:trPr>
        <w:tc>
          <w:tcPr>
            <w:tcW w:w="4235" w:type="dxa"/>
            <w:shd w:val="clear" w:color="auto" w:fill="auto"/>
            <w:noWrap/>
            <w:hideMark/>
          </w:tcPr>
          <w:p w14:paraId="2D905C79" w14:textId="77777777" w:rsidR="0042157B" w:rsidRPr="00F57968" w:rsidRDefault="0042157B" w:rsidP="0042157B">
            <w:pPr>
              <w:rPr>
                <w:sz w:val="20"/>
                <w:szCs w:val="20"/>
              </w:rPr>
            </w:pPr>
            <w:r>
              <w:rPr>
                <w:rFonts w:eastAsia="Times New Roman"/>
                <w:noProof/>
                <w:color w:val="000000"/>
                <w:sz w:val="20"/>
                <w:szCs w:val="20"/>
              </w:rPr>
              <w:t>Psychiatric diagnoses and neurobehavioral symptom severity among OEF/OIF VA patients with deployment-related traumatic brain injury: a gender comparison</w:t>
            </w:r>
            <w:hyperlink w:anchor="_ENREF_224" w:tooltip="Iverson, 2011 #5067"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&lt;EndNote&gt;&lt;Cite&gt;&lt;Author&gt;Iverson&lt;/Author&gt;&lt;Year&gt;2011&lt;/Year&gt;&lt;RecNum&gt;5067&lt;/RecNum&gt;&lt;DisplayText&gt;&lt;style face="superscript"&gt;224&lt;/style&gt;&lt;/DisplayText&gt;&lt;record&gt;&lt;rec-number&gt;5067&lt;/rec-number&gt;&lt;foreign-keys&gt;&lt;key app="EN" db-id="srfz5pzfd9s09aessv7x0wasvr2feta0vwr0" timestamp="1467232747"&gt;5067&lt;/key&gt;&lt;/foreign-keys&gt;&lt;ref-type name="Journal Article"&gt;17&lt;/ref-type&gt;&lt;contributors&gt;&lt;authors&gt;&lt;author&gt;Iverson, Katherine M&lt;/author&gt;&lt;author&gt;Hendricks, Ann M&lt;/author&gt;&lt;author&gt;Kimerling, Rachel&lt;/author&gt;&lt;author&gt;Krengel, Maxine&lt;/author&gt;&lt;author&gt;Meterko, Mark&lt;/author&gt;&lt;author&gt;Stolzmann, Kelly L&lt;/author&gt;&lt;author&gt;Baker, Errol&lt;/author&gt;&lt;author&gt;Pogoda, Terri K&lt;/author&gt;&lt;author&gt;Vasterling, Jennifer J&lt;/author&gt;&lt;author&gt;Lew, Henry L&lt;/author&gt;&lt;/authors&gt;&lt;/contributors&gt;&lt;titles&gt;&lt;title&gt;Psychiatric diagnoses and neurobehavioral symptom severity among OEF/OIF VA patients with deployment-related traumatic brain injury: a gender comparison&lt;/title&gt;&lt;secondary-title&gt;Women&amp;apos;s Health Issues&lt;/secondary-title&gt;&lt;/titles&gt;&lt;periodical&gt;&lt;full-title&gt;Women&amp;apos;s Health Issues&lt;/full-title&gt;&lt;abbr-1&gt;Womens Health Issues&lt;/abbr-1&gt;&lt;abbr-2&gt;Womens Health Issues&lt;/abbr-2&gt;&lt;/periodical&gt;&lt;pages&gt;S210-S217&lt;/pages&gt;&lt;volume&gt;21&lt;/volume&gt;&lt;number&gt;4&lt;/number&gt;&lt;dates&gt;&lt;year&gt;2011&lt;/year&gt;&lt;/dates&gt;&lt;isbn&gt;1049-3867&lt;/isbn&gt;&lt;accession-num&gt;Karli&lt;/accession-num&gt;&lt;call-num&gt;Include&lt;/call-num&gt;&lt;urls&gt;&lt;/urls&gt;&lt;custom2&gt;KQ1&lt;/custom2&gt;&lt;custom3&gt;Women&lt;/custom3&gt;&lt;custom5&gt;I - [formally VA added]&lt;/custom5&gt;&lt;custom6&gt;Stephanie&lt;/custom6&gt;&lt;custom7&gt;Include&lt;/custom7&gt;&lt;/record&gt;&lt;/Cite&gt;&lt;/EndNote&gt;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224</w:t>
              </w:r>
              <w:r>
                <w:rPr>
                  <w:rFonts w:eastAsia="Times New Roman"/>
                  <w:color w:val="000000"/>
                  <w:sz w:val="20"/>
                  <w:szCs w:val="20"/>
                </w:rPr>
                <w:fldChar w:fldCharType="end"/>
              </w:r>
            </w:hyperlink>
          </w:p>
        </w:tc>
        <w:tc>
          <w:tcPr>
            <w:tcW w:w="1890" w:type="dxa"/>
            <w:shd w:val="clear" w:color="auto" w:fill="auto"/>
            <w:noWrap/>
            <w:hideMark/>
          </w:tcPr>
          <w:p w14:paraId="1638572A"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(multiple), TBI</w:t>
            </w:r>
          </w:p>
        </w:tc>
        <w:tc>
          <w:tcPr>
            <w:tcW w:w="961" w:type="dxa"/>
            <w:shd w:val="clear" w:color="auto" w:fill="auto"/>
            <w:noWrap/>
            <w:hideMark/>
          </w:tcPr>
          <w:p w14:paraId="0A74AB7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12605</w:t>
            </w:r>
          </w:p>
        </w:tc>
        <w:tc>
          <w:tcPr>
            <w:tcW w:w="4709" w:type="dxa"/>
            <w:shd w:val="clear" w:color="auto" w:fill="auto"/>
            <w:noWrap/>
            <w:hideMark/>
          </w:tcPr>
          <w:p w14:paraId="38E3D452"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Mental health diagnoses</w:t>
            </w:r>
          </w:p>
        </w:tc>
        <w:tc>
          <w:tcPr>
            <w:tcW w:w="1072" w:type="dxa"/>
            <w:shd w:val="clear" w:color="auto" w:fill="auto"/>
            <w:noWrap/>
            <w:hideMark/>
          </w:tcPr>
          <w:p w14:paraId="1755159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36295C5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6BC7D7A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6BC11062" w14:textId="77777777" w:rsidTr="0042157B">
        <w:trPr>
          <w:trHeight w:val="315"/>
          <w:jc w:val="center"/>
        </w:trPr>
        <w:tc>
          <w:tcPr>
            <w:tcW w:w="4235" w:type="dxa"/>
            <w:shd w:val="clear" w:color="auto" w:fill="auto"/>
            <w:noWrap/>
            <w:hideMark/>
          </w:tcPr>
          <w:p w14:paraId="0F00B04A" w14:textId="77777777" w:rsidR="0042157B" w:rsidRPr="00F57968" w:rsidRDefault="0042157B" w:rsidP="0042157B">
            <w:pPr>
              <w:rPr>
                <w:sz w:val="20"/>
                <w:szCs w:val="20"/>
              </w:rPr>
            </w:pPr>
            <w:r>
              <w:rPr>
                <w:rFonts w:eastAsia="Times New Roman"/>
                <w:noProof/>
                <w:color w:val="000000"/>
                <w:sz w:val="20"/>
                <w:szCs w:val="20"/>
              </w:rPr>
              <w:t>Female veterans of Iraq and Afghanistan seeking care from VA specialized PTSD programs: Comparison with male veterans and female war zone veterans of previous eras</w:t>
            </w:r>
            <w:hyperlink w:anchor="_ENREF_225" w:tooltip="Fontana, 2010 #5064"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&lt;EndNote&gt;&lt;Cite&gt;&lt;Author&gt;Fontana&lt;/Author&gt;&lt;Year&gt;2010&lt;/Year&gt;&lt;RecNum&gt;5064&lt;/RecNum&gt;&lt;DisplayText&gt;&lt;style face="superscript"&gt;225&lt;/style&gt;&lt;/DisplayText&gt;&lt;record&gt;&lt;rec-number&gt;5064&lt;/rec-number&gt;&lt;foreign-keys&gt;&lt;key app="EN" db-id="srfz5pzfd9s09aessv7x0wasvr2feta0vwr0" timestamp="1467231963"&gt;5064&lt;/key&gt;&lt;/foreign-keys&gt;&lt;ref-type name="Journal Article"&gt;17&lt;/ref-type&gt;&lt;contributors&gt;&lt;authors&gt;&lt;author&gt;Fontana, Alan&lt;/author&gt;&lt;author&gt;Rosenheck, Robert&lt;/author&gt;&lt;author&gt;Desai, Rani&lt;/author&gt;&lt;/authors&gt;&lt;/contributors&gt;&lt;titles&gt;&lt;title&gt;Female veterans of Iraq and Afghanistan seeking care from VA specialized PTSD programs: Comparison with male veterans and female war zone veterans of previous eras&lt;/title&gt;&lt;secondary-title&gt;Journal of Women&amp;apos;s Health&lt;/secondary-title&gt;&lt;/titles&gt;&lt;periodical&gt;&lt;full-title&gt;Journal of Women&amp;apos;s Health&lt;/full-title&gt;&lt;abbr-1&gt;J. Womens Health&lt;/abbr-1&gt;&lt;abbr-2&gt;J Womens Health&lt;/abbr-2&gt;&lt;/periodical&gt;&lt;pages&gt;751-757&lt;/pages&gt;&lt;volume&gt;19&lt;/volume&gt;&lt;number&gt;4&lt;/number&gt;&lt;dates&gt;&lt;year&gt;2010&lt;/year&gt;&lt;/dates&gt;&lt;isbn&gt;1540-9996&lt;/isbn&gt;&lt;accession-num&gt;Allie&lt;/accession-num&gt;&lt;call-num&gt;Include&lt;/call-num&gt;&lt;urls&gt;&lt;/urls&gt;&lt;custom2&gt;KQ1&lt;/custom2&gt;&lt;custom3&gt;Service Era, Women&lt;/custom3&gt;&lt;custom5&gt;I - [formally VA added]&lt;/custom5&gt;&lt;custom6&gt;Stephanie&lt;/custom6&gt;&lt;custom7&gt;Include&lt;/custom7&gt;&lt;/record&gt;&lt;/Cite&gt;&lt;/EndNote&gt;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225</w:t>
              </w:r>
              <w:r>
                <w:rPr>
                  <w:rFonts w:eastAsia="Times New Roman"/>
                  <w:color w:val="000000"/>
                  <w:sz w:val="20"/>
                  <w:szCs w:val="20"/>
                </w:rPr>
                <w:fldChar w:fldCharType="end"/>
              </w:r>
            </w:hyperlink>
          </w:p>
        </w:tc>
        <w:tc>
          <w:tcPr>
            <w:tcW w:w="1890" w:type="dxa"/>
            <w:shd w:val="clear" w:color="auto" w:fill="auto"/>
            <w:noWrap/>
            <w:hideMark/>
          </w:tcPr>
          <w:p w14:paraId="2877C48D"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Mental health (PTSD)</w:t>
            </w:r>
          </w:p>
        </w:tc>
        <w:tc>
          <w:tcPr>
            <w:tcW w:w="961" w:type="dxa"/>
            <w:shd w:val="clear" w:color="auto" w:fill="auto"/>
            <w:noWrap/>
            <w:hideMark/>
          </w:tcPr>
          <w:p w14:paraId="15BC1B8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11256</w:t>
            </w:r>
          </w:p>
        </w:tc>
        <w:tc>
          <w:tcPr>
            <w:tcW w:w="4709" w:type="dxa"/>
            <w:shd w:val="clear" w:color="auto" w:fill="auto"/>
            <w:noWrap/>
            <w:hideMark/>
          </w:tcPr>
          <w:p w14:paraId="6C780C3C" w14:textId="10F788D0" w:rsidR="0042157B" w:rsidRPr="00F57968" w:rsidRDefault="0042157B" w:rsidP="0042157B">
            <w:pPr>
              <w:rPr>
                <w:rFonts w:eastAsia="Times New Roman"/>
                <w:color w:val="000000"/>
                <w:sz w:val="20"/>
                <w:szCs w:val="20"/>
              </w:rPr>
            </w:pPr>
            <w:r w:rsidRPr="00F57968">
              <w:rPr>
                <w:rFonts w:eastAsia="Times New Roman"/>
                <w:color w:val="000000"/>
                <w:sz w:val="20"/>
                <w:szCs w:val="20"/>
              </w:rPr>
              <w:t>Diagnosis of PTSD, alcohol abuse/depression, drug abuse/depression, anxiety disorder, mood disorder, bipolar disorder, schizophrenia, medical problem;  service connection for PTSD, other psychiatric disorder, or medical disorder; psychiatri</w:t>
            </w:r>
            <w:r w:rsidR="00C0675E">
              <w:rPr>
                <w:rFonts w:eastAsia="Times New Roman"/>
                <w:color w:val="000000"/>
                <w:sz w:val="20"/>
                <w:szCs w:val="20"/>
              </w:rPr>
              <w:t>c disability and medical disabilit</w:t>
            </w:r>
            <w:r w:rsidRPr="00F57968">
              <w:rPr>
                <w:rFonts w:eastAsia="Times New Roman"/>
                <w:color w:val="000000"/>
                <w:sz w:val="20"/>
                <w:szCs w:val="20"/>
              </w:rPr>
              <w:t>y</w:t>
            </w:r>
          </w:p>
        </w:tc>
        <w:tc>
          <w:tcPr>
            <w:tcW w:w="1072" w:type="dxa"/>
            <w:shd w:val="clear" w:color="auto" w:fill="auto"/>
            <w:noWrap/>
            <w:hideMark/>
          </w:tcPr>
          <w:p w14:paraId="547A5AF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7500E1F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3DEA977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165B8262" w14:textId="77777777" w:rsidTr="0042157B">
        <w:trPr>
          <w:trHeight w:val="315"/>
          <w:jc w:val="center"/>
        </w:trPr>
        <w:tc>
          <w:tcPr>
            <w:tcW w:w="4235" w:type="dxa"/>
            <w:shd w:val="clear" w:color="auto" w:fill="auto"/>
            <w:noWrap/>
            <w:hideMark/>
          </w:tcPr>
          <w:p w14:paraId="689E783C" w14:textId="77777777" w:rsidR="0042157B" w:rsidRPr="00F57968" w:rsidRDefault="0042157B" w:rsidP="0042157B">
            <w:pPr>
              <w:rPr>
                <w:sz w:val="20"/>
                <w:szCs w:val="20"/>
              </w:rPr>
            </w:pPr>
            <w:r w:rsidRPr="00F57968">
              <w:rPr>
                <w:rFonts w:eastAsia="Times New Roman"/>
                <w:color w:val="000000"/>
                <w:sz w:val="20"/>
                <w:szCs w:val="20"/>
              </w:rPr>
              <w:t>Are there racial/ethnic disparities in VA PTSD treatment retention?</w:t>
            </w:r>
            <w:hyperlink w:anchor="_ENREF_121" w:tooltip="Spoont, 2015 #5042"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&lt;EndNote&gt;&lt;Cite&gt;&lt;Author&gt;Spoont&lt;/Author&gt;&lt;Year&gt;2015&lt;/Year&gt;&lt;RecNum&gt;5042&lt;/RecNum&gt;&lt;DisplayText&gt;&lt;style face="superscript"&gt;121&lt;/style&gt;&lt;/DisplayText&gt;&lt;record&gt;&lt;rec-number&gt;5042&lt;/rec-number&gt;&lt;foreign-keys&gt;&lt;key app="EN" db-id="srfz5pzfd9s09aessv7x0wasvr2feta0vwr0" timestamp="1467070256"&gt;5042&lt;/key&gt;&lt;/foreign-keys&gt;&lt;ref-type name="Journal Article"&gt;17&lt;/ref-type&gt;&lt;contributors&gt;&lt;authors&gt;&lt;author&gt;Spoont, Michele R&lt;/author&gt;&lt;author&gt;Nelson, David B&lt;/author&gt;&lt;author&gt;Murdoch, Maureen&lt;/author&gt;&lt;author&gt;Sayer, Nina A&lt;/author&gt;&lt;author&gt;Nugent, Sean&lt;/author&gt;&lt;author&gt;Rector, Thomas&lt;/author&gt;&lt;author&gt;Westermeyer, Joseph&lt;/author&gt;&lt;/authors&gt;&lt;/contributors&gt;&lt;titles&gt;&lt;title&gt;Are there racial/ethnic disparities in VA PTSD treatment retention?&lt;/title&gt;&lt;secondary-title&gt;Depression and anxiety&lt;/secondary-title&gt;&lt;/titles&gt;&lt;periodical&gt;&lt;full-title&gt;Depression and Anxiety&lt;/full-title&gt;&lt;abbr-1&gt;Depress. Anxiety&lt;/abbr-1&gt;&lt;abbr-2&gt;Depress Anxiety&lt;/abbr-2&gt;&lt;abbr-3&gt;Depression &amp;amp; Anxiety&lt;/abbr-3&gt;&lt;/periodical&gt;&lt;pages&gt;415-425&lt;/pages&gt;&lt;volume&gt;32&lt;/volume&gt;&lt;number&gt;6&lt;/number&gt;&lt;dates&gt;&lt;year&gt;2015&lt;/year&gt;&lt;/dates&gt;&lt;isbn&gt;1520-6394&lt;/isbn&gt;&lt;urls&gt;&lt;/urls&gt;&lt;custom2&gt;KQ1&lt;/custom2&gt;&lt;custom3&gt;Age, SES, Women, Race-AA-Black, Race-AA-PI, Race-AI-AN, Race-Hawaiian, Race-Hispanic&lt;/custom3&gt;&lt;custom5&gt;VA Kim SS - Karli to review&lt;/custom5&gt;&lt;custom6&gt;Karli&lt;/custom6&gt;&lt;custom7&gt;Include&lt;/custom7&gt;&lt;/record&gt;&lt;/Cite&gt;&lt;/EndNote&gt;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121</w:t>
              </w:r>
              <w:r>
                <w:rPr>
                  <w:rFonts w:eastAsia="Times New Roman"/>
                  <w:color w:val="000000"/>
                  <w:sz w:val="20"/>
                  <w:szCs w:val="20"/>
                </w:rPr>
                <w:fldChar w:fldCharType="end"/>
              </w:r>
            </w:hyperlink>
          </w:p>
        </w:tc>
        <w:tc>
          <w:tcPr>
            <w:tcW w:w="1890" w:type="dxa"/>
            <w:shd w:val="clear" w:color="auto" w:fill="auto"/>
            <w:noWrap/>
            <w:hideMark/>
          </w:tcPr>
          <w:p w14:paraId="227780B9"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Mental health (PTSD)</w:t>
            </w:r>
          </w:p>
        </w:tc>
        <w:tc>
          <w:tcPr>
            <w:tcW w:w="961" w:type="dxa"/>
            <w:shd w:val="clear" w:color="auto" w:fill="auto"/>
            <w:noWrap/>
            <w:hideMark/>
          </w:tcPr>
          <w:p w14:paraId="5D91F46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6788</w:t>
            </w:r>
          </w:p>
        </w:tc>
        <w:tc>
          <w:tcPr>
            <w:tcW w:w="4709" w:type="dxa"/>
            <w:shd w:val="clear" w:color="auto" w:fill="auto"/>
            <w:noWrap/>
            <w:hideMark/>
          </w:tcPr>
          <w:p w14:paraId="4359D9ED"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PTSD treatment retention</w:t>
            </w:r>
          </w:p>
        </w:tc>
        <w:tc>
          <w:tcPr>
            <w:tcW w:w="1072" w:type="dxa"/>
            <w:shd w:val="clear" w:color="auto" w:fill="auto"/>
            <w:noWrap/>
            <w:hideMark/>
          </w:tcPr>
          <w:p w14:paraId="690A300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46E0D7E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3AC7999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31ABDCAA" w14:textId="77777777" w:rsidTr="0042157B">
        <w:trPr>
          <w:trHeight w:val="315"/>
          <w:jc w:val="center"/>
        </w:trPr>
        <w:tc>
          <w:tcPr>
            <w:tcW w:w="4235" w:type="dxa"/>
            <w:shd w:val="clear" w:color="auto" w:fill="auto"/>
            <w:noWrap/>
            <w:hideMark/>
          </w:tcPr>
          <w:p w14:paraId="4FA5A53E" w14:textId="77777777" w:rsidR="0042157B" w:rsidRPr="00F57968" w:rsidRDefault="0042157B" w:rsidP="0042157B">
            <w:pPr>
              <w:rPr>
                <w:sz w:val="20"/>
                <w:szCs w:val="20"/>
              </w:rPr>
            </w:pPr>
            <w:r w:rsidRPr="00D67C18">
              <w:rPr>
                <w:rFonts w:eastAsia="Times New Roman"/>
                <w:color w:val="000000"/>
                <w:sz w:val="20"/>
                <w:szCs w:val="20"/>
              </w:rPr>
              <w:t>Female veterans of Iraq and Afghanistan seeking care from VA specialized PTSD programs: Comparison with male veterans and female war zone veterans of previous eras</w:t>
            </w:r>
            <w:hyperlink w:anchor="_ENREF_225" w:tooltip="Fontana, 2010 #5064"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&lt;EndNote&gt;&lt;Cite&gt;&lt;Author&gt;Fontana&lt;/Author&gt;&lt;Year&gt;2010&lt;/Year&gt;&lt;RecNum&gt;5064&lt;/RecNum&gt;&lt;DisplayText&gt;&lt;style face="superscript"&gt;225&lt;/style&gt;&lt;/DisplayText&gt;&lt;record&gt;&lt;rec-number&gt;5064&lt;/rec-number&gt;&lt;foreign-keys&gt;&lt;key app="EN" db-id="srfz5pzfd9s09aessv7x0wasvr2feta0vwr0" timestamp="1467231963"&gt;5064&lt;/key&gt;&lt;/foreign-keys&gt;&lt;ref-type name="Journal Article"&gt;17&lt;/ref-type&gt;&lt;contributors&gt;&lt;authors&gt;&lt;author&gt;Fontana, Alan&lt;/author&gt;&lt;author&gt;Rosenheck, Robert&lt;/author&gt;&lt;author&gt;Desai, Rani&lt;/author&gt;&lt;/authors&gt;&lt;/contributors&gt;&lt;titles&gt;&lt;title&gt;Female veterans of Iraq and Afghanistan seeking care from VA specialized PTSD programs: Comparison with male veterans and female war zone veterans of previous eras&lt;/title&gt;&lt;secondary-title&gt;Journal of Women&amp;apos;s Health&lt;/secondary-title&gt;&lt;/titles&gt;&lt;periodical&gt;&lt;full-title&gt;Journal of Women&amp;apos;s Health&lt;/full-title&gt;&lt;abbr-1&gt;J. Womens Health&lt;/abbr-1&gt;&lt;abbr-2&gt;J Womens Health&lt;/abbr-2&gt;&lt;/periodical&gt;&lt;pages&gt;751-757&lt;/pages&gt;&lt;volume&gt;19&lt;/volume&gt;&lt;number&gt;4&lt;/number&gt;&lt;dates&gt;&lt;year&gt;2010&lt;/year&gt;&lt;/dates&gt;&lt;isbn&gt;1540-9996&lt;/isbn&gt;&lt;accession-num&gt;Allie&lt;/accession-num&gt;&lt;call-num&gt;Include&lt;/call-num&gt;&lt;urls&gt;&lt;/urls&gt;&lt;custom2&gt;KQ1&lt;/custom2&gt;&lt;custom3&gt;Service Era, Women&lt;/custom3&gt;&lt;custom5&gt;I - [formally VA added]&lt;/custom5&gt;&lt;custom6&gt;Stephanie&lt;/custom6&gt;&lt;custom7&gt;Include&lt;/custom7&gt;&lt;/record&gt;&lt;/Cite&gt;&lt;/EndNote&gt;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225</w:t>
              </w:r>
              <w:r>
                <w:rPr>
                  <w:rFonts w:eastAsia="Times New Roman"/>
                  <w:color w:val="000000"/>
                  <w:sz w:val="20"/>
                  <w:szCs w:val="20"/>
                </w:rPr>
                <w:fldChar w:fldCharType="end"/>
              </w:r>
            </w:hyperlink>
          </w:p>
        </w:tc>
        <w:tc>
          <w:tcPr>
            <w:tcW w:w="1890" w:type="dxa"/>
            <w:shd w:val="clear" w:color="auto" w:fill="auto"/>
            <w:noWrap/>
            <w:hideMark/>
          </w:tcPr>
          <w:p w14:paraId="20C12BD8"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Mental health (PTSD)</w:t>
            </w:r>
          </w:p>
        </w:tc>
        <w:tc>
          <w:tcPr>
            <w:tcW w:w="961" w:type="dxa"/>
            <w:shd w:val="clear" w:color="auto" w:fill="auto"/>
            <w:noWrap/>
            <w:hideMark/>
          </w:tcPr>
          <w:p w14:paraId="2DBBBBA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11256</w:t>
            </w:r>
          </w:p>
        </w:tc>
        <w:tc>
          <w:tcPr>
            <w:tcW w:w="4709" w:type="dxa"/>
            <w:shd w:val="clear" w:color="auto" w:fill="auto"/>
            <w:noWrap/>
            <w:hideMark/>
          </w:tcPr>
          <w:p w14:paraId="161B1318" w14:textId="645FC720" w:rsidR="0042157B" w:rsidRPr="00F57968" w:rsidRDefault="0042157B" w:rsidP="0042157B">
            <w:pPr>
              <w:rPr>
                <w:rFonts w:eastAsia="Times New Roman"/>
                <w:color w:val="000000"/>
                <w:sz w:val="20"/>
                <w:szCs w:val="20"/>
              </w:rPr>
            </w:pPr>
            <w:r w:rsidRPr="00F57968">
              <w:rPr>
                <w:rFonts w:eastAsia="Times New Roman"/>
                <w:color w:val="000000"/>
                <w:sz w:val="20"/>
                <w:szCs w:val="20"/>
              </w:rPr>
              <w:t xml:space="preserve">Diagnosis of PTSD, alcohol abuse/depression, drug abuse/depression, anxiety disorder, mood disorder, bipolar disorder, schizophrenia, medical problem;  service connection for PTSD, other psychiatric disorder, or medical disorder; psychiatric disability and medical </w:t>
            </w:r>
            <w:r w:rsidR="00C0675E">
              <w:rPr>
                <w:rFonts w:eastAsia="Times New Roman"/>
                <w:color w:val="000000"/>
                <w:sz w:val="20"/>
                <w:szCs w:val="20"/>
              </w:rPr>
              <w:t>disabilit</w:t>
            </w:r>
            <w:r w:rsidR="00C0675E" w:rsidRPr="00F57968">
              <w:rPr>
                <w:rFonts w:eastAsia="Times New Roman"/>
                <w:color w:val="000000"/>
                <w:sz w:val="20"/>
                <w:szCs w:val="20"/>
              </w:rPr>
              <w:t>y</w:t>
            </w:r>
          </w:p>
        </w:tc>
        <w:tc>
          <w:tcPr>
            <w:tcW w:w="1072" w:type="dxa"/>
            <w:shd w:val="clear" w:color="auto" w:fill="auto"/>
            <w:noWrap/>
            <w:hideMark/>
          </w:tcPr>
          <w:p w14:paraId="27B84B4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642B8D5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75D9700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275AB36C" w14:textId="77777777" w:rsidTr="0042157B">
        <w:trPr>
          <w:trHeight w:val="315"/>
          <w:jc w:val="center"/>
        </w:trPr>
        <w:tc>
          <w:tcPr>
            <w:tcW w:w="4235" w:type="dxa"/>
            <w:shd w:val="clear" w:color="auto" w:fill="auto"/>
            <w:noWrap/>
            <w:hideMark/>
          </w:tcPr>
          <w:p w14:paraId="293D460B" w14:textId="77777777" w:rsidR="0042157B" w:rsidRPr="00F57968" w:rsidRDefault="0042157B" w:rsidP="0042157B">
            <w:pPr>
              <w:rPr>
                <w:sz w:val="20"/>
                <w:szCs w:val="20"/>
              </w:rPr>
            </w:pPr>
            <w:r>
              <w:rPr>
                <w:rFonts w:eastAsia="Times New Roman"/>
                <w:noProof/>
                <w:color w:val="000000"/>
                <w:sz w:val="20"/>
                <w:szCs w:val="20"/>
              </w:rPr>
              <w:t>Gender differences in prescribing among veterans diagnosed with posttraumatic stress disorder</w:t>
            </w:r>
            <w:hyperlink w:anchor="_ENREF_226" w:tooltip="Bernardy, 2013 #4923" w:history="1">
              <w:r>
                <w:rPr>
                  <w:rFonts w:eastAsia="Times New Roman"/>
                  <w:color w:val="000000"/>
                  <w:sz w:val="20"/>
                  <w:szCs w:val="20"/>
                </w:rPr>
                <w:fldChar w:fldCharType="begin">
                  <w:fldData xml:space="preserve">PEVuZE5vdGU+PENpdGU+PEF1dGhvcj5CZXJuYXJkeTwvQXV0aG9yPjxZZWFyPjIwMTM8L1llYXI+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==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PEVuZE5vdGU+PENpdGU+PEF1dGhvcj5CZXJuYXJkeTwvQXV0aG9yPjxZZWFyPjIwMTM8L1llYXI+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==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226</w:t>
              </w:r>
              <w:r>
                <w:rPr>
                  <w:rFonts w:eastAsia="Times New Roman"/>
                  <w:color w:val="000000"/>
                  <w:sz w:val="20"/>
                  <w:szCs w:val="20"/>
                </w:rPr>
                <w:fldChar w:fldCharType="end"/>
              </w:r>
            </w:hyperlink>
          </w:p>
        </w:tc>
        <w:tc>
          <w:tcPr>
            <w:tcW w:w="1890" w:type="dxa"/>
            <w:shd w:val="clear" w:color="auto" w:fill="auto"/>
            <w:noWrap/>
            <w:hideMark/>
          </w:tcPr>
          <w:p w14:paraId="2EB4D722"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(PTSD)</w:t>
            </w:r>
          </w:p>
        </w:tc>
        <w:tc>
          <w:tcPr>
            <w:tcW w:w="961" w:type="dxa"/>
            <w:shd w:val="clear" w:color="auto" w:fill="auto"/>
            <w:noWrap/>
            <w:hideMark/>
          </w:tcPr>
          <w:p w14:paraId="6AAE039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495309</w:t>
            </w:r>
          </w:p>
        </w:tc>
        <w:tc>
          <w:tcPr>
            <w:tcW w:w="4709" w:type="dxa"/>
            <w:shd w:val="clear" w:color="auto" w:fill="auto"/>
            <w:noWrap/>
            <w:hideMark/>
          </w:tcPr>
          <w:p w14:paraId="30CCF307" w14:textId="56075EB1" w:rsidR="0042157B" w:rsidRPr="00F57968" w:rsidRDefault="0042157B" w:rsidP="00C0675E">
            <w:pPr>
              <w:rPr>
                <w:rFonts w:eastAsia="Times New Roman"/>
                <w:color w:val="000000"/>
                <w:sz w:val="20"/>
                <w:szCs w:val="20"/>
              </w:rPr>
            </w:pPr>
            <w:r w:rsidRPr="00F57968">
              <w:rPr>
                <w:rFonts w:eastAsia="Times New Roman"/>
                <w:color w:val="000000"/>
                <w:sz w:val="20"/>
                <w:szCs w:val="20"/>
              </w:rPr>
              <w:t xml:space="preserve">Atypical </w:t>
            </w:r>
            <w:r w:rsidR="00C0675E">
              <w:rPr>
                <w:rFonts w:eastAsia="Times New Roman"/>
                <w:color w:val="000000"/>
                <w:sz w:val="20"/>
                <w:szCs w:val="20"/>
              </w:rPr>
              <w:t>a</w:t>
            </w:r>
            <w:r w:rsidRPr="00F57968">
              <w:rPr>
                <w:rFonts w:eastAsia="Times New Roman"/>
                <w:color w:val="000000"/>
                <w:sz w:val="20"/>
                <w:szCs w:val="20"/>
              </w:rPr>
              <w:t xml:space="preserve">ntipsychotics, </w:t>
            </w:r>
            <w:r w:rsidR="00C0675E">
              <w:rPr>
                <w:rFonts w:eastAsia="Times New Roman"/>
                <w:color w:val="000000"/>
                <w:sz w:val="20"/>
                <w:szCs w:val="20"/>
              </w:rPr>
              <w:t>b</w:t>
            </w:r>
            <w:r w:rsidRPr="00F57968">
              <w:rPr>
                <w:rFonts w:eastAsia="Times New Roman"/>
                <w:color w:val="000000"/>
                <w:sz w:val="20"/>
                <w:szCs w:val="20"/>
              </w:rPr>
              <w:t>enzodiazepine, and SSRI/SNRI prescribing</w:t>
            </w:r>
          </w:p>
        </w:tc>
        <w:tc>
          <w:tcPr>
            <w:tcW w:w="1072" w:type="dxa"/>
            <w:shd w:val="clear" w:color="auto" w:fill="auto"/>
            <w:noWrap/>
            <w:hideMark/>
          </w:tcPr>
          <w:p w14:paraId="4194235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6B1CAB9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45F01B7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4CF45DCC" w14:textId="77777777" w:rsidTr="0042157B">
        <w:trPr>
          <w:trHeight w:val="692"/>
          <w:jc w:val="center"/>
        </w:trPr>
        <w:tc>
          <w:tcPr>
            <w:tcW w:w="4235" w:type="dxa"/>
            <w:shd w:val="clear" w:color="auto" w:fill="auto"/>
            <w:noWrap/>
            <w:hideMark/>
          </w:tcPr>
          <w:p w14:paraId="5DA1EE21" w14:textId="77777777" w:rsidR="0042157B" w:rsidRPr="00F57968" w:rsidRDefault="0042157B" w:rsidP="0042157B">
            <w:pPr>
              <w:rPr>
                <w:sz w:val="20"/>
                <w:szCs w:val="20"/>
              </w:rPr>
            </w:pPr>
            <w:r>
              <w:rPr>
                <w:rFonts w:eastAsia="Times New Roman"/>
                <w:noProof/>
                <w:color w:val="000000"/>
                <w:sz w:val="20"/>
                <w:szCs w:val="20"/>
              </w:rPr>
              <w:t>Gender differences in VA disability status for PTSD over time</w:t>
            </w:r>
            <w:hyperlink w:anchor="_ENREF_227" w:tooltip="Sayer, 2014 #1216"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&lt;EndNote&gt;&lt;Cite&gt;&lt;Author&gt;Sayer&lt;/Author&gt;&lt;Year&gt;2014&lt;/Year&gt;&lt;RecNum&gt;1216&lt;/RecNum&gt;&lt;DisplayText&gt;&lt;style face="superscript"&gt;227&lt;/style&gt;&lt;/DisplayText&gt;&lt;record&gt;&lt;rec-number&gt;1216&lt;/rec-number&gt;&lt;foreign-keys&gt;&lt;key app="EN" db-id="srfz5pzfd9s09aessv7x0wasvr2feta0vwr0" timestamp="1458012960"&gt;1216&lt;/key&gt;&lt;/foreign-keys&gt;&lt;ref-type name="Journal Article"&gt;17&lt;/ref-type&gt;&lt;contributors&gt;&lt;authors&gt;&lt;author&gt;Sayer, Nina A.&lt;/author&gt;&lt;author&gt;Hagel, Emily M.&lt;/author&gt;&lt;author&gt;Noorbaloochi, Siamak&lt;/author&gt;&lt;author&gt;Spoont, Michele R.&lt;/author&gt;&lt;author&gt;Rosenheck, Robert A.&lt;/author&gt;&lt;author&gt;Griffin, Joan M.&lt;/author&gt;&lt;author&gt;Arbisi, Paul A.&lt;/author&gt;&lt;author&gt;Murdoch, Maureen&lt;/author&gt;&lt;/authors&gt;&lt;/contributors&gt;&lt;titles&gt;&lt;title&gt;Gender differences in VA disability status for PTSD over time&lt;/title&gt;&lt;secondary-title&gt;Psychiatric services (Washington, D.C.)&lt;/secondary-title&gt;&lt;/titles&gt;&lt;pages&gt;663-9&lt;/pages&gt;&lt;volume&gt;65&lt;/volume&gt;&lt;number&gt;5&lt;/number&gt;&lt;keywords&gt;&lt;keyword&gt;Adult&lt;/keyword&gt;&lt;keyword&gt;Confidence Intervals&lt;/keyword&gt;&lt;keyword&gt;*Disability Evaluation&lt;/keyword&gt;&lt;keyword&gt;Female&lt;/keyword&gt;&lt;keyword&gt;Humans&lt;/keyword&gt;&lt;keyword&gt;Longitudinal Studies&lt;/keyword&gt;&lt;keyword&gt;Male&lt;/keyword&gt;&lt;keyword&gt;Middle Aged&lt;/keyword&gt;&lt;keyword&gt;Odds Ratio&lt;/keyword&gt;&lt;keyword&gt;Sex Factors&lt;/keyword&gt;&lt;keyword&gt;*Stress Disorders, Post-Traumatic/th [Therapy]&lt;/keyword&gt;&lt;keyword&gt;United States&lt;/keyword&gt;&lt;keyword&gt;United States Department of Veterans Affairs&lt;/keyword&gt;&lt;keyword&gt;Veterans/px [Psychology]&lt;/keyword&gt;&lt;keyword&gt;*Veterans Disability Claims/ut [Utilization]&lt;/keyword&gt;&lt;/keywords&gt;&lt;dates&gt;&lt;year&gt;2014&lt;/year&gt;&lt;/dates&gt;&lt;pub-location&gt;United States&lt;/pub-location&gt;&lt;isbn&gt;1557-9700&lt;/isbn&gt;&lt;urls&gt;&lt;related-urls&gt;&lt;url&gt;http://ovidsp.ovid.com/ovidweb.cgi?T=JS&amp;amp;PAGE=reference&amp;amp;D=medl&amp;amp;NEWS=N&amp;amp;AN=24535436&lt;/url&gt;&lt;/related-urls&gt;&lt;/urls&gt;&lt;custom1&gt;OvidMedline RP 01082016&lt;/custom1&gt;&lt;custom2&gt;KQ1&lt;/custom2&gt;&lt;custom3&gt;Women&lt;/custom3&gt;&lt;custom5&gt;I&lt;/custom5&gt;&lt;custom6&gt;Crystal&lt;/custom6&gt;&lt;custom7&gt;Include&lt;/custom7&gt;&lt;modified-date&gt;Gender&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227</w:t>
              </w:r>
              <w:r>
                <w:rPr>
                  <w:rFonts w:eastAsia="Times New Roman"/>
                  <w:color w:val="000000"/>
                  <w:sz w:val="20"/>
                  <w:szCs w:val="20"/>
                </w:rPr>
                <w:fldChar w:fldCharType="end"/>
              </w:r>
            </w:hyperlink>
          </w:p>
        </w:tc>
        <w:tc>
          <w:tcPr>
            <w:tcW w:w="1890" w:type="dxa"/>
            <w:shd w:val="clear" w:color="auto" w:fill="auto"/>
            <w:noWrap/>
            <w:hideMark/>
          </w:tcPr>
          <w:p w14:paraId="28395529"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Mental health (PTSD)</w:t>
            </w:r>
          </w:p>
        </w:tc>
        <w:tc>
          <w:tcPr>
            <w:tcW w:w="961" w:type="dxa"/>
            <w:shd w:val="clear" w:color="auto" w:fill="auto"/>
            <w:noWrap/>
            <w:hideMark/>
          </w:tcPr>
          <w:p w14:paraId="3A84D25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2998</w:t>
            </w:r>
          </w:p>
        </w:tc>
        <w:tc>
          <w:tcPr>
            <w:tcW w:w="4709" w:type="dxa"/>
            <w:shd w:val="clear" w:color="auto" w:fill="auto"/>
            <w:noWrap/>
            <w:hideMark/>
          </w:tcPr>
          <w:p w14:paraId="1485781F" w14:textId="67AA9828" w:rsidR="0042157B" w:rsidRPr="00F57968" w:rsidRDefault="00C0675E" w:rsidP="00C0675E">
            <w:pPr>
              <w:rPr>
                <w:rFonts w:eastAsia="Times New Roman"/>
                <w:color w:val="000000"/>
                <w:sz w:val="20"/>
                <w:szCs w:val="20"/>
              </w:rPr>
            </w:pPr>
            <w:r>
              <w:rPr>
                <w:rFonts w:eastAsia="Times New Roman"/>
                <w:color w:val="000000"/>
                <w:sz w:val="20"/>
                <w:szCs w:val="20"/>
              </w:rPr>
              <w:t>G</w:t>
            </w:r>
            <w:r w:rsidR="0042157B" w:rsidRPr="00F57968">
              <w:rPr>
                <w:rFonts w:eastAsia="Times New Roman"/>
                <w:color w:val="000000"/>
                <w:sz w:val="20"/>
                <w:szCs w:val="20"/>
              </w:rPr>
              <w:t xml:space="preserve">ain </w:t>
            </w:r>
            <w:r>
              <w:rPr>
                <w:rFonts w:eastAsia="Times New Roman"/>
                <w:color w:val="000000"/>
                <w:sz w:val="20"/>
                <w:szCs w:val="20"/>
              </w:rPr>
              <w:t xml:space="preserve">or </w:t>
            </w:r>
            <w:r w:rsidR="0042157B" w:rsidRPr="00F57968">
              <w:rPr>
                <w:rFonts w:eastAsia="Times New Roman"/>
                <w:color w:val="000000"/>
                <w:sz w:val="20"/>
                <w:szCs w:val="20"/>
              </w:rPr>
              <w:t xml:space="preserve">loss of PTSD disability status over a </w:t>
            </w:r>
            <w:r>
              <w:rPr>
                <w:rFonts w:eastAsia="Times New Roman"/>
                <w:color w:val="000000"/>
                <w:sz w:val="20"/>
                <w:szCs w:val="20"/>
              </w:rPr>
              <w:t>10</w:t>
            </w:r>
            <w:r w:rsidR="0042157B" w:rsidRPr="00F57968">
              <w:rPr>
                <w:rFonts w:eastAsia="Times New Roman"/>
                <w:color w:val="000000"/>
                <w:sz w:val="20"/>
                <w:szCs w:val="20"/>
              </w:rPr>
              <w:t>-year period.</w:t>
            </w:r>
          </w:p>
        </w:tc>
        <w:tc>
          <w:tcPr>
            <w:tcW w:w="1072" w:type="dxa"/>
            <w:shd w:val="clear" w:color="auto" w:fill="auto"/>
            <w:noWrap/>
            <w:hideMark/>
          </w:tcPr>
          <w:p w14:paraId="5F5DF90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332865F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2FDD042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575CD7E2" w14:textId="77777777" w:rsidTr="0042157B">
        <w:trPr>
          <w:trHeight w:val="315"/>
          <w:jc w:val="center"/>
        </w:trPr>
        <w:tc>
          <w:tcPr>
            <w:tcW w:w="4235" w:type="dxa"/>
            <w:shd w:val="clear" w:color="auto" w:fill="auto"/>
            <w:noWrap/>
            <w:hideMark/>
          </w:tcPr>
          <w:p w14:paraId="55BF45F5" w14:textId="77777777" w:rsidR="0042157B" w:rsidRPr="00F57968" w:rsidRDefault="0042157B" w:rsidP="0042157B">
            <w:pPr>
              <w:rPr>
                <w:sz w:val="20"/>
                <w:szCs w:val="20"/>
              </w:rPr>
            </w:pPr>
            <w:r w:rsidRPr="00A138C3">
              <w:rPr>
                <w:rFonts w:eastAsia="Times New Roman"/>
                <w:color w:val="000000"/>
                <w:sz w:val="20"/>
                <w:szCs w:val="20"/>
              </w:rPr>
              <w:t>Military sexual trauma and patient perceptions of Veteran Health Administration health care quality</w:t>
            </w:r>
            <w:hyperlink w:anchor="_ENREF_119" w:tooltip="Kimerling, 2011 #1847" w:history="1">
              <w:r>
                <w:rPr>
                  <w:rFonts w:eastAsia="Times New Roman"/>
                  <w:color w:val="000000"/>
                  <w:sz w:val="20"/>
                  <w:szCs w:val="20"/>
                </w:rPr>
                <w:fldChar w:fldCharType="begin">
                  <w:fldData xml:space="preserve">PEVuZE5vdGU+PENpdGU+PEF1dGhvcj5LaW1lcmxpbmc8L0F1dGhvcj48WWVhcj4yMDExPC9ZZWFy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==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PEVuZE5vdGU+PENpdGU+PEF1dGhvcj5LaW1lcmxpbmc8L0F1dGhvcj48WWVhcj4yMDExPC9ZZWFy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==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119</w:t>
              </w:r>
              <w:r>
                <w:rPr>
                  <w:rFonts w:eastAsia="Times New Roman"/>
                  <w:color w:val="000000"/>
                  <w:sz w:val="20"/>
                  <w:szCs w:val="20"/>
                </w:rPr>
                <w:fldChar w:fldCharType="end"/>
              </w:r>
            </w:hyperlink>
          </w:p>
        </w:tc>
        <w:tc>
          <w:tcPr>
            <w:tcW w:w="1890" w:type="dxa"/>
            <w:shd w:val="clear" w:color="auto" w:fill="auto"/>
            <w:noWrap/>
            <w:hideMark/>
          </w:tcPr>
          <w:p w14:paraId="25EBA298"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Mental health (sexual trauma)</w:t>
            </w:r>
          </w:p>
        </w:tc>
        <w:tc>
          <w:tcPr>
            <w:tcW w:w="961" w:type="dxa"/>
            <w:shd w:val="clear" w:color="auto" w:fill="auto"/>
            <w:noWrap/>
            <w:hideMark/>
          </w:tcPr>
          <w:p w14:paraId="5BC96BD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164632</w:t>
            </w:r>
          </w:p>
        </w:tc>
        <w:tc>
          <w:tcPr>
            <w:tcW w:w="4709" w:type="dxa"/>
            <w:shd w:val="clear" w:color="auto" w:fill="auto"/>
            <w:noWrap/>
            <w:hideMark/>
          </w:tcPr>
          <w:p w14:paraId="593B3A5F"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Patient satisfaction with VHA outpatient care</w:t>
            </w:r>
          </w:p>
        </w:tc>
        <w:tc>
          <w:tcPr>
            <w:tcW w:w="1072" w:type="dxa"/>
            <w:shd w:val="clear" w:color="auto" w:fill="auto"/>
            <w:noWrap/>
            <w:hideMark/>
          </w:tcPr>
          <w:p w14:paraId="503B46D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0D19C1B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302A070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5BA8CE6E" w14:textId="77777777" w:rsidTr="0042157B">
        <w:trPr>
          <w:trHeight w:val="315"/>
          <w:jc w:val="center"/>
        </w:trPr>
        <w:tc>
          <w:tcPr>
            <w:tcW w:w="4235" w:type="dxa"/>
            <w:shd w:val="clear" w:color="auto" w:fill="auto"/>
            <w:noWrap/>
            <w:hideMark/>
          </w:tcPr>
          <w:p w14:paraId="1FD2DD5C" w14:textId="77777777" w:rsidR="0042157B" w:rsidRPr="00F57968" w:rsidRDefault="0042157B" w:rsidP="0042157B">
            <w:pPr>
              <w:rPr>
                <w:sz w:val="20"/>
                <w:szCs w:val="20"/>
              </w:rPr>
            </w:pPr>
            <w:r>
              <w:rPr>
                <w:rFonts w:eastAsia="Times New Roman"/>
                <w:noProof/>
                <w:color w:val="000000"/>
                <w:sz w:val="20"/>
                <w:szCs w:val="20"/>
              </w:rPr>
              <w:t>Associations between AUDIT-C and mortality vary by age and sex</w:t>
            </w:r>
            <w:hyperlink w:anchor="_ENREF_228" w:tooltip="Harris, 2010 #5380" w:history="1">
              <w:r>
                <w:rPr>
                  <w:rFonts w:eastAsia="Times New Roman"/>
                  <w:color w:val="000000"/>
                  <w:sz w:val="20"/>
                  <w:szCs w:val="20"/>
                </w:rPr>
                <w:fldChar w:fldCharType="begin">
                  <w:fldData xml:space="preserve">PEVuZE5vdGU+PENpdGU+PEF1dGhvcj5IYXJyaXM8L0F1dGhvcj48WWVhcj4yMDEwPC9ZZWFyPjxS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PEVuZE5vdGU+PENpdGU+PEF1dGhvcj5IYXJyaXM8L0F1dGhvcj48WWVhcj4yMDEwPC9ZZWFyPjxS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228</w:t>
              </w:r>
              <w:r>
                <w:rPr>
                  <w:rFonts w:eastAsia="Times New Roman"/>
                  <w:color w:val="000000"/>
                  <w:sz w:val="20"/>
                  <w:szCs w:val="20"/>
                </w:rPr>
                <w:fldChar w:fldCharType="end"/>
              </w:r>
            </w:hyperlink>
          </w:p>
        </w:tc>
        <w:tc>
          <w:tcPr>
            <w:tcW w:w="1890" w:type="dxa"/>
            <w:shd w:val="clear" w:color="auto" w:fill="auto"/>
            <w:noWrap/>
            <w:hideMark/>
          </w:tcPr>
          <w:p w14:paraId="7782C73E"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w:t>
            </w:r>
            <w:r>
              <w:rPr>
                <w:rFonts w:eastAsia="Times New Roman"/>
                <w:color w:val="000000"/>
                <w:sz w:val="20"/>
                <w:szCs w:val="20"/>
              </w:rPr>
              <w:t>serious mental illness</w:t>
            </w:r>
            <w:r w:rsidRPr="00F57968">
              <w:rPr>
                <w:rFonts w:eastAsia="Times New Roman"/>
                <w:color w:val="000000"/>
                <w:sz w:val="20"/>
                <w:szCs w:val="20"/>
              </w:rPr>
              <w:t>)</w:t>
            </w:r>
          </w:p>
        </w:tc>
        <w:tc>
          <w:tcPr>
            <w:tcW w:w="961" w:type="dxa"/>
            <w:shd w:val="clear" w:color="auto" w:fill="auto"/>
            <w:noWrap/>
            <w:hideMark/>
          </w:tcPr>
          <w:p w14:paraId="6F2297E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225092</w:t>
            </w:r>
          </w:p>
        </w:tc>
        <w:tc>
          <w:tcPr>
            <w:tcW w:w="4709" w:type="dxa"/>
            <w:shd w:val="clear" w:color="auto" w:fill="auto"/>
            <w:noWrap/>
            <w:hideMark/>
          </w:tcPr>
          <w:p w14:paraId="1D2A2E7F"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2-year mortality risk</w:t>
            </w:r>
          </w:p>
        </w:tc>
        <w:tc>
          <w:tcPr>
            <w:tcW w:w="1072" w:type="dxa"/>
            <w:shd w:val="clear" w:color="auto" w:fill="auto"/>
            <w:noWrap/>
            <w:hideMark/>
          </w:tcPr>
          <w:p w14:paraId="76466CD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06C96DF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788D314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2F673A59" w14:textId="77777777" w:rsidTr="0042157B">
        <w:trPr>
          <w:trHeight w:val="315"/>
          <w:jc w:val="center"/>
        </w:trPr>
        <w:tc>
          <w:tcPr>
            <w:tcW w:w="4235" w:type="dxa"/>
            <w:shd w:val="clear" w:color="auto" w:fill="auto"/>
            <w:noWrap/>
            <w:hideMark/>
          </w:tcPr>
          <w:p w14:paraId="76043730" w14:textId="77777777" w:rsidR="0042157B" w:rsidRPr="00F57968" w:rsidRDefault="0042157B" w:rsidP="0042157B">
            <w:pPr>
              <w:rPr>
                <w:sz w:val="20"/>
                <w:szCs w:val="20"/>
              </w:rPr>
            </w:pPr>
            <w:r w:rsidRPr="00F57968">
              <w:rPr>
                <w:rFonts w:eastAsia="Times New Roman"/>
                <w:color w:val="000000"/>
                <w:sz w:val="20"/>
                <w:szCs w:val="20"/>
              </w:rPr>
              <w:t>Gender differences in health-related quality of life for veterans with serious mental illness</w:t>
            </w:r>
            <w:hyperlink w:anchor="_ENREF_229" w:tooltip="Teh, 2008 #5011" w:history="1">
              <w:r>
                <w:rPr>
                  <w:rFonts w:eastAsia="Times New Roman"/>
                  <w:color w:val="000000"/>
                  <w:sz w:val="20"/>
                  <w:szCs w:val="20"/>
                </w:rPr>
                <w:fldChar w:fldCharType="begin">
                  <w:fldData xml:space="preserve">PEVuZE5vdGU+PENpdGU+PEF1dGhvcj5UZWg8L0F1dGhvcj48WWVhcj4yMDA4PC9ZZWFyPjxSZWNO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PEVuZE5vdGU+PENpdGU+PEF1dGhvcj5UZWg8L0F1dGhvcj48WWVhcj4yMDA4PC9ZZWFyPjxSZWNO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229</w:t>
              </w:r>
              <w:r>
                <w:rPr>
                  <w:rFonts w:eastAsia="Times New Roman"/>
                  <w:color w:val="000000"/>
                  <w:sz w:val="20"/>
                  <w:szCs w:val="20"/>
                </w:rPr>
                <w:fldChar w:fldCharType="end"/>
              </w:r>
            </w:hyperlink>
          </w:p>
        </w:tc>
        <w:tc>
          <w:tcPr>
            <w:tcW w:w="1890" w:type="dxa"/>
            <w:shd w:val="clear" w:color="auto" w:fill="auto"/>
            <w:noWrap/>
            <w:hideMark/>
          </w:tcPr>
          <w:p w14:paraId="1AC6157D"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w:t>
            </w:r>
            <w:r>
              <w:rPr>
                <w:rFonts w:eastAsia="Times New Roman"/>
                <w:color w:val="000000"/>
                <w:sz w:val="20"/>
                <w:szCs w:val="20"/>
              </w:rPr>
              <w:t>serious mental illness</w:t>
            </w:r>
            <w:r w:rsidRPr="00F57968">
              <w:rPr>
                <w:rFonts w:eastAsia="Times New Roman"/>
                <w:color w:val="000000"/>
                <w:sz w:val="20"/>
                <w:szCs w:val="20"/>
              </w:rPr>
              <w:t>)</w:t>
            </w:r>
          </w:p>
        </w:tc>
        <w:tc>
          <w:tcPr>
            <w:tcW w:w="961" w:type="dxa"/>
            <w:shd w:val="clear" w:color="auto" w:fill="auto"/>
            <w:noWrap/>
            <w:hideMark/>
          </w:tcPr>
          <w:p w14:paraId="3C33295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18017</w:t>
            </w:r>
          </w:p>
        </w:tc>
        <w:tc>
          <w:tcPr>
            <w:tcW w:w="4709" w:type="dxa"/>
            <w:shd w:val="clear" w:color="auto" w:fill="auto"/>
            <w:noWrap/>
            <w:hideMark/>
          </w:tcPr>
          <w:p w14:paraId="11C69D2B" w14:textId="6596979D" w:rsidR="0042157B" w:rsidRPr="00F57968" w:rsidRDefault="0042157B" w:rsidP="00C0675E">
            <w:pPr>
              <w:rPr>
                <w:rFonts w:eastAsia="Times New Roman"/>
                <w:color w:val="000000"/>
                <w:sz w:val="20"/>
                <w:szCs w:val="20"/>
              </w:rPr>
            </w:pPr>
            <w:r w:rsidRPr="00F57968">
              <w:rPr>
                <w:rFonts w:eastAsia="Times New Roman"/>
                <w:color w:val="000000"/>
                <w:sz w:val="20"/>
                <w:szCs w:val="20"/>
              </w:rPr>
              <w:t>Health-related quality of life- measured via SF-36 (mental health status, physical health status, activities of daily living), global health status question, question on ADL limitations, health interfered with social activities, and extent of bodily pain</w:t>
            </w:r>
          </w:p>
        </w:tc>
        <w:tc>
          <w:tcPr>
            <w:tcW w:w="1072" w:type="dxa"/>
            <w:shd w:val="clear" w:color="auto" w:fill="auto"/>
            <w:noWrap/>
            <w:hideMark/>
          </w:tcPr>
          <w:p w14:paraId="0B883FE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050967F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54E6A57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1C12E17A" w14:textId="77777777" w:rsidTr="0042157B">
        <w:trPr>
          <w:trHeight w:val="315"/>
          <w:jc w:val="center"/>
        </w:trPr>
        <w:tc>
          <w:tcPr>
            <w:tcW w:w="4235" w:type="dxa"/>
            <w:shd w:val="clear" w:color="auto" w:fill="auto"/>
            <w:noWrap/>
            <w:hideMark/>
          </w:tcPr>
          <w:p w14:paraId="263639EE"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Longitudinal patterns of health system retention among veterans with schizophrenia or bipolar disorder</w:t>
            </w:r>
            <w:hyperlink w:anchor="_ENREF_125" w:tooltip="Fischer, 2008 #3929" w:history="1">
              <w:r>
                <w:rPr>
                  <w:rFonts w:eastAsia="Times New Roman"/>
                  <w:color w:val="000000"/>
                  <w:sz w:val="20"/>
                  <w:szCs w:val="20"/>
                </w:rPr>
                <w:fldChar w:fldCharType="begin">
                  <w:fldData xml:space="preserve">PEVuZE5vdGU+PENpdGU+PEF1dGhvcj5GaXNjaGVyPC9BdXRob3I+PFllYXI+MjAwODwvWWVhcj48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PEVuZE5vdGU+PENpdGU+PEF1dGhvcj5GaXNjaGVyPC9BdXRob3I+PFllYXI+MjAwODwvWWVhcj48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125</w:t>
              </w:r>
              <w:r>
                <w:rPr>
                  <w:rFonts w:eastAsia="Times New Roman"/>
                  <w:color w:val="000000"/>
                  <w:sz w:val="20"/>
                  <w:szCs w:val="20"/>
                </w:rPr>
                <w:fldChar w:fldCharType="end"/>
              </w:r>
            </w:hyperlink>
          </w:p>
        </w:tc>
        <w:tc>
          <w:tcPr>
            <w:tcW w:w="1890" w:type="dxa"/>
            <w:shd w:val="clear" w:color="auto" w:fill="auto"/>
            <w:noWrap/>
            <w:hideMark/>
          </w:tcPr>
          <w:p w14:paraId="095931E3"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w:t>
            </w:r>
            <w:r>
              <w:rPr>
                <w:rFonts w:eastAsia="Times New Roman"/>
                <w:color w:val="000000"/>
                <w:sz w:val="20"/>
                <w:szCs w:val="20"/>
              </w:rPr>
              <w:t>serious mental illness</w:t>
            </w:r>
            <w:r w:rsidRPr="00F57968">
              <w:rPr>
                <w:rFonts w:eastAsia="Times New Roman"/>
                <w:color w:val="000000"/>
                <w:sz w:val="20"/>
                <w:szCs w:val="20"/>
              </w:rPr>
              <w:t>)</w:t>
            </w:r>
          </w:p>
        </w:tc>
        <w:tc>
          <w:tcPr>
            <w:tcW w:w="961" w:type="dxa"/>
            <w:shd w:val="clear" w:color="auto" w:fill="auto"/>
            <w:noWrap/>
            <w:hideMark/>
          </w:tcPr>
          <w:p w14:paraId="3DDB7D7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164150</w:t>
            </w:r>
          </w:p>
        </w:tc>
        <w:tc>
          <w:tcPr>
            <w:tcW w:w="4709" w:type="dxa"/>
            <w:shd w:val="clear" w:color="auto" w:fill="auto"/>
            <w:noWrap/>
            <w:hideMark/>
          </w:tcPr>
          <w:p w14:paraId="28687028"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5-year survival</w:t>
            </w:r>
          </w:p>
        </w:tc>
        <w:tc>
          <w:tcPr>
            <w:tcW w:w="1072" w:type="dxa"/>
            <w:shd w:val="clear" w:color="auto" w:fill="auto"/>
            <w:noWrap/>
            <w:hideMark/>
          </w:tcPr>
          <w:p w14:paraId="49A37E0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2026C80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AD4AD8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31ECFC35" w14:textId="77777777" w:rsidTr="0042157B">
        <w:trPr>
          <w:trHeight w:val="315"/>
          <w:jc w:val="center"/>
        </w:trPr>
        <w:tc>
          <w:tcPr>
            <w:tcW w:w="4235" w:type="dxa"/>
            <w:shd w:val="clear" w:color="auto" w:fill="auto"/>
            <w:noWrap/>
            <w:hideMark/>
          </w:tcPr>
          <w:p w14:paraId="1B60C456" w14:textId="77777777" w:rsidR="0042157B" w:rsidRPr="00F57968" w:rsidRDefault="0042157B" w:rsidP="0042157B">
            <w:pPr>
              <w:rPr>
                <w:sz w:val="20"/>
                <w:szCs w:val="20"/>
              </w:rPr>
            </w:pPr>
            <w:r w:rsidRPr="00F57968">
              <w:rPr>
                <w:rFonts w:eastAsia="Times New Roman"/>
                <w:color w:val="000000"/>
                <w:sz w:val="20"/>
                <w:szCs w:val="20"/>
              </w:rPr>
              <w:t>Reinstitutionalization following psychiatric discharge among VA patients with serious mental illness: a national longitudinal study</w:t>
            </w:r>
            <w:hyperlink w:anchor="_ENREF_126" w:tooltip="Irmiter, 2007 #1982" w:history="1">
              <w:r>
                <w:rPr>
                  <w:rFonts w:eastAsia="Times New Roman"/>
                  <w:color w:val="000000"/>
                  <w:sz w:val="20"/>
                  <w:szCs w:val="20"/>
                </w:rPr>
                <w:fldChar w:fldCharType="begin">
                  <w:fldData xml:space="preserve">PEVuZE5vdGU+PENpdGU+PEF1dGhvcj5Jcm1pdGVyPC9BdXRob3I+PFllYXI+MjAwNzwvWWVhcj48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PEVuZE5vdGU+PENpdGU+PEF1dGhvcj5Jcm1pdGVyPC9BdXRob3I+PFllYXI+MjAwNzwvWWVhcj48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126</w:t>
              </w:r>
              <w:r>
                <w:rPr>
                  <w:rFonts w:eastAsia="Times New Roman"/>
                  <w:color w:val="000000"/>
                  <w:sz w:val="20"/>
                  <w:szCs w:val="20"/>
                </w:rPr>
                <w:fldChar w:fldCharType="end"/>
              </w:r>
            </w:hyperlink>
          </w:p>
        </w:tc>
        <w:tc>
          <w:tcPr>
            <w:tcW w:w="1890" w:type="dxa"/>
            <w:shd w:val="clear" w:color="auto" w:fill="auto"/>
            <w:noWrap/>
            <w:hideMark/>
          </w:tcPr>
          <w:p w14:paraId="6A58E7DD"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w:t>
            </w:r>
            <w:r>
              <w:rPr>
                <w:rFonts w:eastAsia="Times New Roman"/>
                <w:color w:val="000000"/>
                <w:sz w:val="20"/>
                <w:szCs w:val="20"/>
              </w:rPr>
              <w:t>serious mental illness</w:t>
            </w:r>
            <w:r w:rsidRPr="00F57968">
              <w:rPr>
                <w:rFonts w:eastAsia="Times New Roman"/>
                <w:color w:val="000000"/>
                <w:sz w:val="20"/>
                <w:szCs w:val="20"/>
              </w:rPr>
              <w:t>)</w:t>
            </w:r>
          </w:p>
        </w:tc>
        <w:tc>
          <w:tcPr>
            <w:tcW w:w="961" w:type="dxa"/>
            <w:shd w:val="clear" w:color="auto" w:fill="auto"/>
            <w:noWrap/>
            <w:hideMark/>
          </w:tcPr>
          <w:p w14:paraId="6FC3F43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35527</w:t>
            </w:r>
          </w:p>
        </w:tc>
        <w:tc>
          <w:tcPr>
            <w:tcW w:w="4709" w:type="dxa"/>
            <w:shd w:val="clear" w:color="auto" w:fill="auto"/>
            <w:noWrap/>
            <w:hideMark/>
          </w:tcPr>
          <w:p w14:paraId="4B7C76CF"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Time to reinstitutionalization/rehospitalization</w:t>
            </w:r>
          </w:p>
        </w:tc>
        <w:tc>
          <w:tcPr>
            <w:tcW w:w="1072" w:type="dxa"/>
            <w:shd w:val="clear" w:color="auto" w:fill="auto"/>
            <w:noWrap/>
            <w:hideMark/>
          </w:tcPr>
          <w:p w14:paraId="00E6D03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31CED93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76F3FB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4EC9E6AC" w14:textId="77777777" w:rsidTr="0042157B">
        <w:trPr>
          <w:trHeight w:val="315"/>
          <w:jc w:val="center"/>
        </w:trPr>
        <w:tc>
          <w:tcPr>
            <w:tcW w:w="4235" w:type="dxa"/>
            <w:shd w:val="clear" w:color="auto" w:fill="auto"/>
            <w:noWrap/>
            <w:hideMark/>
          </w:tcPr>
          <w:p w14:paraId="6B94446F" w14:textId="77777777" w:rsidR="0042157B" w:rsidRPr="00F57968" w:rsidRDefault="0042157B" w:rsidP="0042157B">
            <w:pPr>
              <w:rPr>
                <w:sz w:val="20"/>
                <w:szCs w:val="20"/>
              </w:rPr>
            </w:pPr>
            <w:r>
              <w:rPr>
                <w:rFonts w:eastAsia="Times New Roman"/>
                <w:noProof/>
                <w:color w:val="000000"/>
                <w:sz w:val="20"/>
                <w:szCs w:val="20"/>
              </w:rPr>
              <w:t>Gender differences in antipsychotics prescribed to veterans with serious mental illness</w:t>
            </w:r>
            <w:hyperlink w:anchor="_ENREF_230" w:tooltip="Schwartz, 2015 #5003" w:history="1">
              <w:r>
                <w:rPr>
                  <w:rFonts w:eastAsia="Times New Roman"/>
                  <w:color w:val="000000"/>
                  <w:sz w:val="20"/>
                  <w:szCs w:val="20"/>
                </w:rPr>
                <w:fldChar w:fldCharType="begin">
                  <w:fldData xml:space="preserve">PEVuZE5vdGU+PENpdGU+PEF1dGhvcj5TY2h3YXJ0ejwvQXV0aG9yPjxZZWFyPjIwMTU8L1llYXI+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PEVuZE5vdGU+PENpdGU+PEF1dGhvcj5TY2h3YXJ0ejwvQXV0aG9yPjxZZWFyPjIwMTU8L1llYXI+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230</w:t>
              </w:r>
              <w:r>
                <w:rPr>
                  <w:rFonts w:eastAsia="Times New Roman"/>
                  <w:color w:val="000000"/>
                  <w:sz w:val="20"/>
                  <w:szCs w:val="20"/>
                </w:rPr>
                <w:fldChar w:fldCharType="end"/>
              </w:r>
            </w:hyperlink>
          </w:p>
        </w:tc>
        <w:tc>
          <w:tcPr>
            <w:tcW w:w="1890" w:type="dxa"/>
            <w:shd w:val="clear" w:color="auto" w:fill="auto"/>
            <w:noWrap/>
            <w:hideMark/>
          </w:tcPr>
          <w:p w14:paraId="32124598"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w:t>
            </w:r>
            <w:r>
              <w:rPr>
                <w:rFonts w:eastAsia="Times New Roman"/>
                <w:color w:val="000000"/>
                <w:sz w:val="20"/>
                <w:szCs w:val="20"/>
              </w:rPr>
              <w:t>serious mental illness</w:t>
            </w:r>
            <w:r w:rsidRPr="00F57968">
              <w:rPr>
                <w:rFonts w:eastAsia="Times New Roman"/>
                <w:color w:val="000000"/>
                <w:sz w:val="20"/>
                <w:szCs w:val="20"/>
              </w:rPr>
              <w:t>)</w:t>
            </w:r>
          </w:p>
        </w:tc>
        <w:tc>
          <w:tcPr>
            <w:tcW w:w="961" w:type="dxa"/>
            <w:shd w:val="clear" w:color="auto" w:fill="auto"/>
            <w:noWrap/>
            <w:hideMark/>
          </w:tcPr>
          <w:p w14:paraId="0204A80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4510</w:t>
            </w:r>
          </w:p>
        </w:tc>
        <w:tc>
          <w:tcPr>
            <w:tcW w:w="4709" w:type="dxa"/>
            <w:shd w:val="clear" w:color="auto" w:fill="auto"/>
            <w:noWrap/>
            <w:hideMark/>
          </w:tcPr>
          <w:p w14:paraId="07AE8C74"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Likelihood of incident prescription of APMs with low versus medium/high metabolic risk, adjusting for fiscal year of prescribing and selected Veteran demographic, mental health and physical health characteristics.</w:t>
            </w:r>
          </w:p>
        </w:tc>
        <w:tc>
          <w:tcPr>
            <w:tcW w:w="1072" w:type="dxa"/>
            <w:shd w:val="clear" w:color="auto" w:fill="auto"/>
            <w:noWrap/>
            <w:hideMark/>
          </w:tcPr>
          <w:p w14:paraId="4E4F004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47CB89B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66F16C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4B72C074" w14:textId="77777777" w:rsidTr="0042157B">
        <w:trPr>
          <w:trHeight w:val="315"/>
          <w:jc w:val="center"/>
        </w:trPr>
        <w:tc>
          <w:tcPr>
            <w:tcW w:w="4235" w:type="dxa"/>
            <w:shd w:val="clear" w:color="auto" w:fill="auto"/>
            <w:noWrap/>
            <w:hideMark/>
          </w:tcPr>
          <w:p w14:paraId="32A34387" w14:textId="77777777" w:rsidR="0042157B" w:rsidRPr="00F57968" w:rsidRDefault="0042157B" w:rsidP="0042157B">
            <w:pPr>
              <w:rPr>
                <w:sz w:val="20"/>
                <w:szCs w:val="20"/>
              </w:rPr>
            </w:pPr>
            <w:r w:rsidRPr="00C80996">
              <w:rPr>
                <w:rFonts w:eastAsia="Times New Roman"/>
                <w:color w:val="000000"/>
                <w:sz w:val="20"/>
                <w:szCs w:val="20"/>
              </w:rPr>
              <w:t>Racial/ethnic disparities in monitoring metabolic parameters for patients with schizophrenia rece</w:t>
            </w:r>
            <w:r>
              <w:rPr>
                <w:rFonts w:eastAsia="Times New Roman"/>
                <w:color w:val="000000"/>
                <w:sz w:val="20"/>
                <w:szCs w:val="20"/>
              </w:rPr>
              <w:t>iving antipsychotic medications</w:t>
            </w:r>
            <w:hyperlink w:anchor="_ENREF_124" w:tooltip="Phillips, 2015 #5045"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&lt;EndNote&gt;&lt;Cite&gt;&lt;Author&gt;Phillips&lt;/Author&gt;&lt;Year&gt;2015&lt;/Year&gt;&lt;RecNum&gt;5045&lt;/RecNum&gt;&lt;DisplayText&gt;&lt;style face="superscript"&gt;124&lt;/style&gt;&lt;/DisplayText&gt;&lt;record&gt;&lt;rec-number&gt;5045&lt;/rec-number&gt;&lt;foreign-keys&gt;&lt;key app="EN" db-id="srfz5pzfd9s09aessv7x0wasvr2feta0vwr0" timestamp="1467070562"&gt;5045&lt;/key&gt;&lt;/foreign-keys&gt;&lt;ref-type name="Journal Article"&gt;17&lt;/ref-type&gt;&lt;contributors&gt;&lt;authors&gt;&lt;author&gt;Phillips, Karon L&lt;/author&gt;&lt;author&gt;Copeland, Laurel A&lt;/author&gt;&lt;author&gt;Zeber, John E&lt;/author&gt;&lt;author&gt;Stock, Eileen M&lt;/author&gt;&lt;author&gt;Tsan, Jack Y&lt;/author&gt;&lt;author&gt;MacCarthy, Andrea A&lt;/author&gt;&lt;/authors&gt;&lt;/contributors&gt;&lt;titles&gt;&lt;title&gt;Racial/ethnic disparities in monitoring metabolic parameters for patients with schizophrenia receiving antipsychotic medications&lt;/title&gt;&lt;secondary-title&gt;The American Journal of Geriatric Psychiatry&lt;/secondary-title&gt;&lt;/titles&gt;&lt;pages&gt;596-606&lt;/pages&gt;&lt;volume&gt;23&lt;/volume&gt;&lt;number&gt;6&lt;/number&gt;&lt;dates&gt;&lt;year&gt;2015&lt;/year&gt;&lt;/dates&gt;&lt;isbn&gt;1064-7481&lt;/isbn&gt;&lt;urls&gt;&lt;/urls&gt;&lt;custom2&gt;KQ1&lt;/custom2&gt;&lt;custom3&gt;Mental health, Women, Race-AA-Black, Race-Hispanic&lt;/custom3&gt;&lt;custom5&gt;VA Kim SS - Karli to review&lt;/custom5&gt;&lt;custom6&gt;Karli&lt;/custom6&gt;&lt;custom7&gt;Include&lt;/custom7&gt;&lt;/record&gt;&lt;/Cite&gt;&lt;/EndNote&gt;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124</w:t>
              </w:r>
              <w:r>
                <w:rPr>
                  <w:rFonts w:eastAsia="Times New Roman"/>
                  <w:color w:val="000000"/>
                  <w:sz w:val="20"/>
                  <w:szCs w:val="20"/>
                </w:rPr>
                <w:fldChar w:fldCharType="end"/>
              </w:r>
            </w:hyperlink>
          </w:p>
        </w:tc>
        <w:tc>
          <w:tcPr>
            <w:tcW w:w="1890" w:type="dxa"/>
            <w:shd w:val="clear" w:color="auto" w:fill="auto"/>
            <w:noWrap/>
            <w:hideMark/>
          </w:tcPr>
          <w:p w14:paraId="3C62733A"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w:t>
            </w:r>
            <w:r>
              <w:rPr>
                <w:rFonts w:eastAsia="Times New Roman"/>
                <w:color w:val="000000"/>
                <w:sz w:val="20"/>
                <w:szCs w:val="20"/>
              </w:rPr>
              <w:t>serious mental illness</w:t>
            </w:r>
            <w:r w:rsidRPr="00F57968">
              <w:rPr>
                <w:rFonts w:eastAsia="Times New Roman"/>
                <w:color w:val="000000"/>
                <w:sz w:val="20"/>
                <w:szCs w:val="20"/>
              </w:rPr>
              <w:t>)</w:t>
            </w:r>
          </w:p>
        </w:tc>
        <w:tc>
          <w:tcPr>
            <w:tcW w:w="961" w:type="dxa"/>
            <w:shd w:val="clear" w:color="auto" w:fill="auto"/>
            <w:noWrap/>
            <w:hideMark/>
          </w:tcPr>
          <w:p w14:paraId="27EB421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30258</w:t>
            </w:r>
          </w:p>
        </w:tc>
        <w:tc>
          <w:tcPr>
            <w:tcW w:w="4709" w:type="dxa"/>
            <w:shd w:val="clear" w:color="auto" w:fill="auto"/>
            <w:noWrap/>
            <w:hideMark/>
          </w:tcPr>
          <w:p w14:paraId="0753A49C"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Monitoring of metabolic dysregulation</w:t>
            </w:r>
          </w:p>
        </w:tc>
        <w:tc>
          <w:tcPr>
            <w:tcW w:w="1072" w:type="dxa"/>
            <w:shd w:val="clear" w:color="auto" w:fill="auto"/>
            <w:noWrap/>
            <w:hideMark/>
          </w:tcPr>
          <w:p w14:paraId="2EDE9AE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2CE8C25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78756A0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05EBC69D" w14:textId="77777777" w:rsidTr="0042157B">
        <w:trPr>
          <w:trHeight w:val="315"/>
          <w:jc w:val="center"/>
        </w:trPr>
        <w:tc>
          <w:tcPr>
            <w:tcW w:w="4235" w:type="dxa"/>
            <w:shd w:val="clear" w:color="auto" w:fill="auto"/>
            <w:noWrap/>
            <w:hideMark/>
          </w:tcPr>
          <w:p w14:paraId="0C4DF77D" w14:textId="77777777" w:rsidR="0042157B" w:rsidRPr="00F57968" w:rsidRDefault="0042157B" w:rsidP="0042157B">
            <w:pPr>
              <w:rPr>
                <w:sz w:val="20"/>
                <w:szCs w:val="20"/>
              </w:rPr>
            </w:pPr>
            <w:r w:rsidRPr="00F57968">
              <w:rPr>
                <w:rFonts w:eastAsia="Times New Roman"/>
                <w:color w:val="000000"/>
                <w:sz w:val="20"/>
                <w:szCs w:val="20"/>
              </w:rPr>
              <w:t>Longitudinal patterns of health system retention among veterans with schizophrenia or bipolar disorder</w:t>
            </w:r>
            <w:hyperlink w:anchor="_ENREF_125" w:tooltip="Fischer, 2008 #3929" w:history="1">
              <w:r>
                <w:rPr>
                  <w:rFonts w:eastAsia="Times New Roman"/>
                  <w:color w:val="000000"/>
                  <w:sz w:val="20"/>
                  <w:szCs w:val="20"/>
                </w:rPr>
                <w:fldChar w:fldCharType="begin">
                  <w:fldData xml:space="preserve">PEVuZE5vdGU+PENpdGU+PEF1dGhvcj5GaXNjaGVyPC9BdXRob3I+PFllYXI+MjAwODwvWWVhcj48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PEVuZE5vdGU+PENpdGU+PEF1dGhvcj5GaXNjaGVyPC9BdXRob3I+PFllYXI+MjAwODwvWWVhcj48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125</w:t>
              </w:r>
              <w:r>
                <w:rPr>
                  <w:rFonts w:eastAsia="Times New Roman"/>
                  <w:color w:val="000000"/>
                  <w:sz w:val="20"/>
                  <w:szCs w:val="20"/>
                </w:rPr>
                <w:fldChar w:fldCharType="end"/>
              </w:r>
            </w:hyperlink>
          </w:p>
        </w:tc>
        <w:tc>
          <w:tcPr>
            <w:tcW w:w="1890" w:type="dxa"/>
            <w:shd w:val="clear" w:color="auto" w:fill="auto"/>
            <w:noWrap/>
            <w:hideMark/>
          </w:tcPr>
          <w:p w14:paraId="261C259E"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w:t>
            </w:r>
            <w:r>
              <w:rPr>
                <w:rFonts w:eastAsia="Times New Roman"/>
                <w:color w:val="000000"/>
                <w:sz w:val="20"/>
                <w:szCs w:val="20"/>
              </w:rPr>
              <w:t>serious mental illness</w:t>
            </w:r>
            <w:r w:rsidRPr="00F57968">
              <w:rPr>
                <w:rFonts w:eastAsia="Times New Roman"/>
                <w:color w:val="000000"/>
                <w:sz w:val="20"/>
                <w:szCs w:val="20"/>
              </w:rPr>
              <w:t>)</w:t>
            </w:r>
          </w:p>
        </w:tc>
        <w:tc>
          <w:tcPr>
            <w:tcW w:w="961" w:type="dxa"/>
            <w:shd w:val="clear" w:color="auto" w:fill="auto"/>
            <w:noWrap/>
            <w:hideMark/>
          </w:tcPr>
          <w:p w14:paraId="20DBE28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164150</w:t>
            </w:r>
          </w:p>
        </w:tc>
        <w:tc>
          <w:tcPr>
            <w:tcW w:w="4709" w:type="dxa"/>
            <w:shd w:val="clear" w:color="auto" w:fill="auto"/>
            <w:noWrap/>
            <w:hideMark/>
          </w:tcPr>
          <w:p w14:paraId="2E8D7356"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Retention in VA care</w:t>
            </w:r>
          </w:p>
        </w:tc>
        <w:tc>
          <w:tcPr>
            <w:tcW w:w="1072" w:type="dxa"/>
            <w:shd w:val="clear" w:color="auto" w:fill="auto"/>
            <w:noWrap/>
            <w:hideMark/>
          </w:tcPr>
          <w:p w14:paraId="038E897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0E3CE1F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50B68A7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018B083C" w14:textId="77777777" w:rsidTr="0042157B">
        <w:trPr>
          <w:trHeight w:val="315"/>
          <w:jc w:val="center"/>
        </w:trPr>
        <w:tc>
          <w:tcPr>
            <w:tcW w:w="4235" w:type="dxa"/>
            <w:shd w:val="clear" w:color="auto" w:fill="auto"/>
            <w:noWrap/>
            <w:hideMark/>
          </w:tcPr>
          <w:p w14:paraId="412F2969" w14:textId="77777777" w:rsidR="0042157B" w:rsidRPr="00F57968" w:rsidRDefault="0042157B" w:rsidP="0042157B">
            <w:pPr>
              <w:rPr>
                <w:sz w:val="20"/>
                <w:szCs w:val="20"/>
              </w:rPr>
            </w:pPr>
            <w:r>
              <w:rPr>
                <w:rFonts w:eastAsia="Times New Roman"/>
                <w:noProof/>
                <w:color w:val="000000"/>
                <w:sz w:val="20"/>
                <w:szCs w:val="20"/>
              </w:rPr>
              <w:t>Recognition and management of alcohol misuse in OEF/OIF and other veterans in the VA: a cross-sectional study</w:t>
            </w:r>
            <w:hyperlink w:anchor="_ENREF_231" w:tooltip="Hawkins, 2010 #5066"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&lt;EndNote&gt;&lt;Cite&gt;&lt;Author&gt;Hawkins&lt;/Author&gt;&lt;Year&gt;2010&lt;/Year&gt;&lt;RecNum&gt;5066&lt;/RecNum&gt;&lt;DisplayText&gt;&lt;style face="superscript"&gt;231&lt;/style&gt;&lt;/DisplayText&gt;&lt;record&gt;&lt;rec-number&gt;5066&lt;/rec-number&gt;&lt;foreign-keys&gt;&lt;key app="EN" db-id="srfz5pzfd9s09aessv7x0wasvr2feta0vwr0" timestamp="1467232578"&gt;5066&lt;/key&gt;&lt;/foreign-keys&gt;&lt;ref-type name="Journal Article"&gt;17&lt;/ref-type&gt;&lt;contributors&gt;&lt;authors&gt;&lt;author&gt;Hawkins, Eric J&lt;/author&gt;&lt;author&gt;Lapham, Gwendolyn T&lt;/author&gt;&lt;author&gt;Kivlahan, Daniel R&lt;/author&gt;&lt;author&gt;Bradley, Katharine A&lt;/author&gt;&lt;/authors&gt;&lt;/contributors&gt;&lt;titles&gt;&lt;title&gt;Recognition and management of alcohol misuse in OEF/OIF and other veterans in the VA: a cross-sectional study&lt;/title&gt;&lt;secondary-title&gt;Drug and alcohol dependence&lt;/secondary-title&gt;&lt;/titles&gt;&lt;periodical&gt;&lt;full-title&gt;Drug and Alcohol Dependence&lt;/full-title&gt;&lt;abbr-1&gt;Drug Alcohol Depend.&lt;/abbr-1&gt;&lt;abbr-2&gt;Drug Alcohol Depend&lt;/abbr-2&gt;&lt;abbr-3&gt;Drug &amp;amp; Alcohol Dependence&lt;/abbr-3&gt;&lt;/periodical&gt;&lt;pages&gt;147-153&lt;/pages&gt;&lt;volume&gt;109&lt;/volume&gt;&lt;number&gt;1&lt;/number&gt;&lt;dates&gt;&lt;year&gt;2010&lt;/year&gt;&lt;/dates&gt;&lt;isbn&gt;0376-8716&lt;/isbn&gt;&lt;accession-num&gt;Karli&lt;/accession-num&gt;&lt;call-num&gt;Include&lt;/call-num&gt;&lt;urls&gt;&lt;/urls&gt;&lt;custom2&gt;KQ1&lt;/custom2&gt;&lt;custom3&gt;Service Era, Women&lt;/custom3&gt;&lt;custom5&gt;I - [formally VA added]&lt;/custom5&gt;&lt;custom6&gt;Allie&lt;/custom6&gt;&lt;custom7&gt;Include&lt;/custom7&gt;&lt;/record&gt;&lt;/Cite&gt;&lt;/EndNote&gt;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231</w:t>
              </w:r>
              <w:r>
                <w:rPr>
                  <w:rFonts w:eastAsia="Times New Roman"/>
                  <w:color w:val="000000"/>
                  <w:sz w:val="20"/>
                  <w:szCs w:val="20"/>
                </w:rPr>
                <w:fldChar w:fldCharType="end"/>
              </w:r>
            </w:hyperlink>
          </w:p>
        </w:tc>
        <w:tc>
          <w:tcPr>
            <w:tcW w:w="1890" w:type="dxa"/>
            <w:shd w:val="clear" w:color="auto" w:fill="auto"/>
            <w:noWrap/>
            <w:hideMark/>
          </w:tcPr>
          <w:p w14:paraId="495479B6"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(substance use disorder) </w:t>
            </w:r>
          </w:p>
        </w:tc>
        <w:tc>
          <w:tcPr>
            <w:tcW w:w="961" w:type="dxa"/>
            <w:shd w:val="clear" w:color="auto" w:fill="auto"/>
            <w:noWrap/>
            <w:hideMark/>
          </w:tcPr>
          <w:p w14:paraId="48CE096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12092</w:t>
            </w:r>
          </w:p>
        </w:tc>
        <w:tc>
          <w:tcPr>
            <w:tcW w:w="4709" w:type="dxa"/>
            <w:shd w:val="clear" w:color="auto" w:fill="auto"/>
            <w:noWrap/>
            <w:hideMark/>
          </w:tcPr>
          <w:p w14:paraId="234C2098"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Alcohol misuse screening</w:t>
            </w:r>
          </w:p>
        </w:tc>
        <w:tc>
          <w:tcPr>
            <w:tcW w:w="1072" w:type="dxa"/>
            <w:shd w:val="clear" w:color="auto" w:fill="auto"/>
            <w:noWrap/>
            <w:hideMark/>
          </w:tcPr>
          <w:p w14:paraId="3A8B2F1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0899CD2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F606EE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1073D6CD" w14:textId="77777777" w:rsidTr="0042157B">
        <w:trPr>
          <w:trHeight w:val="315"/>
          <w:jc w:val="center"/>
        </w:trPr>
        <w:tc>
          <w:tcPr>
            <w:tcW w:w="4235" w:type="dxa"/>
            <w:shd w:val="clear" w:color="auto" w:fill="auto"/>
            <w:noWrap/>
            <w:hideMark/>
          </w:tcPr>
          <w:p w14:paraId="4DC78C62" w14:textId="77777777" w:rsidR="0042157B" w:rsidRPr="00F57968" w:rsidRDefault="0042157B" w:rsidP="0042157B">
            <w:pPr>
              <w:rPr>
                <w:sz w:val="20"/>
                <w:szCs w:val="20"/>
              </w:rPr>
            </w:pPr>
            <w:r w:rsidRPr="00C80996">
              <w:rPr>
                <w:rFonts w:eastAsia="Times New Roman"/>
                <w:color w:val="000000"/>
                <w:sz w:val="20"/>
                <w:szCs w:val="20"/>
              </w:rPr>
              <w:t>Substance use disorders in Iraq and Afghanistan veterans in VA healthcare, 2001-2010: Implications for screening, diagnosis and treatment</w:t>
            </w:r>
            <w:hyperlink w:anchor="_ENREF_127" w:tooltip="Seal, 2011 #5383" w:history="1">
              <w:r>
                <w:rPr>
                  <w:rFonts w:eastAsia="Times New Roman"/>
                  <w:color w:val="000000"/>
                  <w:sz w:val="20"/>
                  <w:szCs w:val="20"/>
                </w:rPr>
                <w:fldChar w:fldCharType="begin">
                  <w:fldData xml:space="preserve">PEVuZE5vdGU+PENpdGU+PEF1dGhvcj5TZWFsPC9BdXRob3I+PFllYXI+MjAxMTwvWWVhcj48UmVj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PEVuZE5vdGU+PENpdGU+PEF1dGhvcj5TZWFsPC9BdXRob3I+PFllYXI+MjAxMTwvWWVhcj48UmVj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127</w:t>
              </w:r>
              <w:r>
                <w:rPr>
                  <w:rFonts w:eastAsia="Times New Roman"/>
                  <w:color w:val="000000"/>
                  <w:sz w:val="20"/>
                  <w:szCs w:val="20"/>
                </w:rPr>
                <w:fldChar w:fldCharType="end"/>
              </w:r>
            </w:hyperlink>
          </w:p>
        </w:tc>
        <w:tc>
          <w:tcPr>
            <w:tcW w:w="1890" w:type="dxa"/>
            <w:shd w:val="clear" w:color="auto" w:fill="auto"/>
            <w:noWrap/>
            <w:hideMark/>
          </w:tcPr>
          <w:p w14:paraId="7B617A58"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(substance use disorder)</w:t>
            </w:r>
          </w:p>
        </w:tc>
        <w:tc>
          <w:tcPr>
            <w:tcW w:w="961" w:type="dxa"/>
            <w:shd w:val="clear" w:color="auto" w:fill="auto"/>
            <w:noWrap/>
            <w:hideMark/>
          </w:tcPr>
          <w:p w14:paraId="659F791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456502</w:t>
            </w:r>
          </w:p>
        </w:tc>
        <w:tc>
          <w:tcPr>
            <w:tcW w:w="4709" w:type="dxa"/>
            <w:shd w:val="clear" w:color="auto" w:fill="auto"/>
            <w:noWrap/>
            <w:hideMark/>
          </w:tcPr>
          <w:p w14:paraId="31F5D375"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 xml:space="preserve">Presence or absence of </w:t>
            </w:r>
            <w:r>
              <w:rPr>
                <w:rFonts w:eastAsia="Times New Roman"/>
                <w:color w:val="000000"/>
                <w:sz w:val="20"/>
                <w:szCs w:val="20"/>
              </w:rPr>
              <w:t>substance use disorders</w:t>
            </w:r>
            <w:r w:rsidRPr="00F57968">
              <w:rPr>
                <w:rFonts w:eastAsia="Times New Roman"/>
                <w:color w:val="000000"/>
                <w:sz w:val="20"/>
                <w:szCs w:val="20"/>
              </w:rPr>
              <w:t xml:space="preserve"> (alcohol or drug use disorder)</w:t>
            </w:r>
          </w:p>
        </w:tc>
        <w:tc>
          <w:tcPr>
            <w:tcW w:w="1072" w:type="dxa"/>
            <w:shd w:val="clear" w:color="auto" w:fill="auto"/>
            <w:noWrap/>
            <w:hideMark/>
          </w:tcPr>
          <w:p w14:paraId="3EBDF06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17BC11B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25001D6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0E0B0E4C" w14:textId="77777777" w:rsidTr="0042157B">
        <w:trPr>
          <w:trHeight w:val="315"/>
          <w:jc w:val="center"/>
        </w:trPr>
        <w:tc>
          <w:tcPr>
            <w:tcW w:w="4235" w:type="dxa"/>
            <w:shd w:val="clear" w:color="auto" w:fill="auto"/>
            <w:noWrap/>
            <w:hideMark/>
          </w:tcPr>
          <w:p w14:paraId="470431AA" w14:textId="77777777" w:rsidR="0042157B" w:rsidRPr="00F57968" w:rsidRDefault="0042157B" w:rsidP="0042157B">
            <w:pPr>
              <w:rPr>
                <w:sz w:val="20"/>
                <w:szCs w:val="20"/>
              </w:rPr>
            </w:pPr>
            <w:r w:rsidRPr="00D67C18">
              <w:rPr>
                <w:rFonts w:eastAsia="Times New Roman"/>
                <w:color w:val="000000"/>
                <w:sz w:val="20"/>
                <w:szCs w:val="20"/>
              </w:rPr>
              <w:t xml:space="preserve">Individual and program predictors of attrition </w:t>
            </w:r>
            <w:r>
              <w:rPr>
                <w:rFonts w:eastAsia="Times New Roman"/>
                <w:color w:val="000000"/>
                <w:sz w:val="20"/>
                <w:szCs w:val="20"/>
              </w:rPr>
              <w:t>from VA substance use treatment</w:t>
            </w:r>
            <w:hyperlink w:anchor="_ENREF_128" w:tooltip="Curran, 2009 #5063"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&lt;EndNote&gt;&lt;Cite&gt;&lt;Author&gt;Curran&lt;/Author&gt;&lt;Year&gt;2009&lt;/Year&gt;&lt;RecNum&gt;5063&lt;/RecNum&gt;&lt;DisplayText&gt;&lt;style face="superscript"&gt;128&lt;/style&gt;&lt;/DisplayText&gt;&lt;record&gt;&lt;rec-number&gt;5063&lt;/rec-number&gt;&lt;foreign-keys&gt;&lt;key app="EN" db-id="srfz5pzfd9s09aessv7x0wasvr2feta0vwr0" timestamp="1467231873"&gt;5063&lt;/key&gt;&lt;/foreign-keys&gt;&lt;ref-type name="Journal Article"&gt;17&lt;/ref-type&gt;&lt;contributors&gt;&lt;authors&gt;&lt;author&gt;Curran, Geoffrey M&lt;/author&gt;&lt;author&gt;Stecker, Tracy&lt;/author&gt;&lt;author&gt;Han, Xiaotong&lt;/author&gt;&lt;author&gt;Booth, Brenda M&lt;/author&gt;&lt;/authors&gt;&lt;/contributors&gt;&lt;titles&gt;&lt;title&gt;Individual and program predictors of attrition from VA substance use treatment&lt;/title&gt;&lt;secondary-title&gt;The journal of behavioral health services &amp;amp; research&lt;/secondary-title&gt;&lt;/titles&gt;&lt;pages&gt;25-34&lt;/pages&gt;&lt;volume&gt;36&lt;/volume&gt;&lt;number&gt;1&lt;/number&gt;&lt;dates&gt;&lt;year&gt;2009&lt;/year&gt;&lt;/dates&gt;&lt;isbn&gt;1094-3412&lt;/isbn&gt;&lt;accession-num&gt;Allie&lt;/accession-num&gt;&lt;call-num&gt;Include&lt;/call-num&gt;&lt;urls&gt;&lt;/urls&gt;&lt;custom2&gt;KQ1&lt;/custom2&gt;&lt;custom3&gt;Age, Mental health, Women, Race-AA-Black&lt;/custom3&gt;&lt;custom5&gt;I - [formally VA added]&lt;/custom5&gt;&lt;custom6&gt;Stephanie&lt;/custom6&gt;&lt;custom7&gt;Include&lt;/custom7&gt;&lt;/record&gt;&lt;/Cite&gt;&lt;/EndNote&gt;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128</w:t>
              </w:r>
              <w:r>
                <w:rPr>
                  <w:rFonts w:eastAsia="Times New Roman"/>
                  <w:color w:val="000000"/>
                  <w:sz w:val="20"/>
                  <w:szCs w:val="20"/>
                </w:rPr>
                <w:fldChar w:fldCharType="end"/>
              </w:r>
            </w:hyperlink>
          </w:p>
        </w:tc>
        <w:tc>
          <w:tcPr>
            <w:tcW w:w="1890" w:type="dxa"/>
            <w:shd w:val="clear" w:color="auto" w:fill="auto"/>
            <w:noWrap/>
            <w:hideMark/>
          </w:tcPr>
          <w:p w14:paraId="06F233A2"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(substance use disorder)</w:t>
            </w:r>
          </w:p>
        </w:tc>
        <w:tc>
          <w:tcPr>
            <w:tcW w:w="961" w:type="dxa"/>
            <w:shd w:val="clear" w:color="auto" w:fill="auto"/>
            <w:noWrap/>
            <w:hideMark/>
          </w:tcPr>
          <w:p w14:paraId="14B37E6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8064</w:t>
            </w:r>
          </w:p>
        </w:tc>
        <w:tc>
          <w:tcPr>
            <w:tcW w:w="4709" w:type="dxa"/>
            <w:shd w:val="clear" w:color="auto" w:fill="auto"/>
            <w:noWrap/>
            <w:hideMark/>
          </w:tcPr>
          <w:p w14:paraId="45052A3B"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Rates of attrition</w:t>
            </w:r>
          </w:p>
        </w:tc>
        <w:tc>
          <w:tcPr>
            <w:tcW w:w="1072" w:type="dxa"/>
            <w:shd w:val="clear" w:color="auto" w:fill="auto"/>
            <w:noWrap/>
            <w:hideMark/>
          </w:tcPr>
          <w:p w14:paraId="7231FA1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02542A5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71E8E0F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16B34F22" w14:textId="77777777" w:rsidTr="0042157B">
        <w:trPr>
          <w:trHeight w:val="315"/>
          <w:jc w:val="center"/>
        </w:trPr>
        <w:tc>
          <w:tcPr>
            <w:tcW w:w="4235" w:type="dxa"/>
            <w:shd w:val="clear" w:color="auto" w:fill="auto"/>
            <w:noWrap/>
            <w:hideMark/>
          </w:tcPr>
          <w:p w14:paraId="59302464" w14:textId="77777777" w:rsidR="0042157B" w:rsidRPr="00F57968" w:rsidRDefault="0042157B" w:rsidP="0042157B">
            <w:pPr>
              <w:rPr>
                <w:sz w:val="20"/>
                <w:szCs w:val="20"/>
              </w:rPr>
            </w:pPr>
            <w:r w:rsidRPr="00F57968">
              <w:rPr>
                <w:rFonts w:eastAsia="Times New Roman"/>
                <w:color w:val="000000"/>
                <w:sz w:val="20"/>
                <w:szCs w:val="20"/>
              </w:rPr>
              <w:t>Quality of care for substance use disorders in patients with serious mental illness</w:t>
            </w:r>
            <w:hyperlink w:anchor="_ENREF_129" w:tooltip="Kilbourne, 2006 #1857" w:history="1">
              <w:r>
                <w:rPr>
                  <w:rFonts w:eastAsia="Times New Roman"/>
                  <w:color w:val="000000"/>
                  <w:sz w:val="20"/>
                  <w:szCs w:val="20"/>
                </w:rPr>
                <w:fldChar w:fldCharType="begin">
                  <w:fldData xml:space="preserve">PEVuZE5vdGU+PENpdGU+PEF1dGhvcj5LaWxib3VybmU8L0F1dGhvcj48WWVhcj4yMDA2PC9ZZWFy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PEVuZE5vdGU+PENpdGU+PEF1dGhvcj5LaWxib3VybmU8L0F1dGhvcj48WWVhcj4yMDA2PC9ZZWFy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129</w:t>
              </w:r>
              <w:r>
                <w:rPr>
                  <w:rFonts w:eastAsia="Times New Roman"/>
                  <w:color w:val="000000"/>
                  <w:sz w:val="20"/>
                  <w:szCs w:val="20"/>
                </w:rPr>
                <w:fldChar w:fldCharType="end"/>
              </w:r>
            </w:hyperlink>
          </w:p>
        </w:tc>
        <w:tc>
          <w:tcPr>
            <w:tcW w:w="1890" w:type="dxa"/>
            <w:shd w:val="clear" w:color="auto" w:fill="auto"/>
            <w:noWrap/>
            <w:hideMark/>
          </w:tcPr>
          <w:p w14:paraId="26F105AB"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(substance use disorder)</w:t>
            </w:r>
          </w:p>
        </w:tc>
        <w:tc>
          <w:tcPr>
            <w:tcW w:w="961" w:type="dxa"/>
            <w:shd w:val="clear" w:color="auto" w:fill="auto"/>
            <w:noWrap/>
            <w:hideMark/>
          </w:tcPr>
          <w:p w14:paraId="077335D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8083</w:t>
            </w:r>
          </w:p>
        </w:tc>
        <w:tc>
          <w:tcPr>
            <w:tcW w:w="4709" w:type="dxa"/>
            <w:shd w:val="clear" w:color="auto" w:fill="auto"/>
            <w:noWrap/>
            <w:hideMark/>
          </w:tcPr>
          <w:p w14:paraId="69E4F582"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 xml:space="preserve">Identification of </w:t>
            </w:r>
            <w:r>
              <w:rPr>
                <w:rFonts w:eastAsia="Times New Roman"/>
                <w:color w:val="000000"/>
                <w:sz w:val="20"/>
                <w:szCs w:val="20"/>
              </w:rPr>
              <w:t>substance use disorders</w:t>
            </w:r>
            <w:r w:rsidRPr="00F57968">
              <w:rPr>
                <w:rFonts w:eastAsia="Times New Roman"/>
                <w:color w:val="000000"/>
                <w:sz w:val="20"/>
                <w:szCs w:val="20"/>
              </w:rPr>
              <w:t>, initiation of treatment, engagement in treatment</w:t>
            </w:r>
          </w:p>
        </w:tc>
        <w:tc>
          <w:tcPr>
            <w:tcW w:w="1072" w:type="dxa"/>
            <w:shd w:val="clear" w:color="auto" w:fill="auto"/>
            <w:noWrap/>
            <w:hideMark/>
          </w:tcPr>
          <w:p w14:paraId="0FAB60D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3CAF893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35303D7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1EC72433" w14:textId="77777777" w:rsidTr="0042157B">
        <w:trPr>
          <w:trHeight w:val="315"/>
          <w:jc w:val="center"/>
        </w:trPr>
        <w:tc>
          <w:tcPr>
            <w:tcW w:w="4235" w:type="dxa"/>
            <w:shd w:val="clear" w:color="auto" w:fill="auto"/>
            <w:noWrap/>
            <w:hideMark/>
          </w:tcPr>
          <w:p w14:paraId="77EF8EB6" w14:textId="77777777" w:rsidR="0042157B" w:rsidRPr="00F57968" w:rsidRDefault="0042157B" w:rsidP="0042157B">
            <w:pPr>
              <w:rPr>
                <w:sz w:val="20"/>
                <w:szCs w:val="20"/>
              </w:rPr>
            </w:pPr>
            <w:r w:rsidRPr="00F57968">
              <w:rPr>
                <w:rFonts w:eastAsia="Times New Roman"/>
                <w:color w:val="000000"/>
                <w:sz w:val="20"/>
                <w:szCs w:val="20"/>
              </w:rPr>
              <w:t>Prevalence, predictors, and service utilization of patients with recurrent use of Veterans Affairs substance use disorder specialty care</w:t>
            </w:r>
            <w:hyperlink w:anchor="_ENREF_232" w:tooltip="Hawkins, 2012 #3876"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&lt;EndNote&gt;&lt;Cite&gt;&lt;Author&gt;Hawkins&lt;/Author&gt;&lt;Year&gt;2012&lt;/Year&gt;&lt;RecNum&gt;3876&lt;/RecNum&gt;&lt;DisplayText&gt;&lt;style face="superscript"&gt;232&lt;/style&gt;&lt;/DisplayText&gt;&lt;record&gt;&lt;rec-number&gt;3876&lt;/rec-number&gt;&lt;foreign-keys&gt;&lt;key app="EN" db-id="srfz5pzfd9s09aessv7x0wasvr2feta0vwr0" timestamp="1458012967"&gt;3876&lt;/key&gt;&lt;/foreign-keys&gt;&lt;ref-type name="Journal Article"&gt;17&lt;/ref-type&gt;&lt;contributors&gt;&lt;authors&gt;&lt;author&gt;Hawkins, Eric J.&lt;/author&gt;&lt;author&gt;Malte, Carol A.&lt;/author&gt;&lt;author&gt;Baer, John S.&lt;/author&gt;&lt;author&gt;Kivlahan, Daniel R.&lt;/author&gt;&lt;/authors&gt;&lt;/contributors&gt;&lt;auth-address&gt;Hawkins, Eric J.: VA Puget Sound Health Care System-Seattle Division, (S116ATC), 1660 S. Columbian Way, Seattle, WA, US, 98108, Eric.Hawkins@va.gov&amp;#xD;Hawkins, Eric J.: Eric.Hawkins@va.gov&lt;/auth-address&gt;&lt;titles&gt;&lt;title&gt;Prevalence, predictors, and service utilization of patients with recurrent use of Veterans Affairs substance use disorder specialty care&lt;/title&gt;&lt;secondary-title&gt;J Subst Abuse Treat&lt;/secondary-title&gt;&lt;/titles&gt;&lt;periodical&gt;&lt;full-title&gt;Journal of Substance Abuse Treatment&lt;/full-title&gt;&lt;abbr-1&gt;J. Subst. Abuse Treat.&lt;/abbr-1&gt;&lt;abbr-2&gt;J Subst Abuse Treat&lt;/abbr-2&gt;&lt;/periodical&gt;&lt;pages&gt;221-230&lt;/pages&gt;&lt;volume&gt;43&lt;/volume&gt;&lt;number&gt;2&lt;/number&gt;&lt;edition&gt;2&lt;/edition&gt;&lt;keywords&gt;&lt;keyword&gt;*Drug Abuse&lt;/keyword&gt;&lt;keyword&gt;*Epidemiology&lt;/keyword&gt;&lt;keyword&gt;*Health Care Utilization&lt;/keyword&gt;&lt;keyword&gt;Patients&lt;/keyword&gt;&lt;/keywords&gt;&lt;dates&gt;&lt;year&gt;2012&lt;/year&gt;&lt;/dates&gt;&lt;isbn&gt;0740-5472&lt;/isbn&gt;&lt;work-type&gt;Health &amp;amp; Mental Health Services 3370&lt;/work-type&gt;&lt;urls&gt;&lt;related-urls&gt;&lt;url&gt;http://ovidsp.ovid.com/ovidweb.cgi?T=JS&amp;amp;PAGE=reference&amp;amp;D=psyc9&amp;amp;NEWS=N&amp;amp;AN=2012-20597-011&lt;/url&gt;&lt;/related-urls&gt;&lt;/urls&gt;&lt;custom1&gt; PsycINFO 02102016 RP&lt;/custom1&gt;&lt;custom2&gt;KQ1&lt;/custom2&gt;&lt;custom3&gt;Age, Mental health, Service Era, Women&lt;/custom3&gt;&lt;custom5&gt;I {rescreened by Karli} - [formerly Excluded via Abstrackr (confirm?) ]&lt;/custom5&gt;&lt;custom6&gt;Karli&lt;/custom6&gt;&lt;custom7&gt;Include - [formerly HD Meeting 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232</w:t>
              </w:r>
              <w:r>
                <w:rPr>
                  <w:rFonts w:eastAsia="Times New Roman"/>
                  <w:color w:val="000000"/>
                  <w:sz w:val="20"/>
                  <w:szCs w:val="20"/>
                </w:rPr>
                <w:fldChar w:fldCharType="end"/>
              </w:r>
            </w:hyperlink>
          </w:p>
        </w:tc>
        <w:tc>
          <w:tcPr>
            <w:tcW w:w="1890" w:type="dxa"/>
            <w:shd w:val="clear" w:color="auto" w:fill="auto"/>
            <w:noWrap/>
            <w:hideMark/>
          </w:tcPr>
          <w:p w14:paraId="3C42C145"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(substance use disorder)</w:t>
            </w:r>
          </w:p>
        </w:tc>
        <w:tc>
          <w:tcPr>
            <w:tcW w:w="961" w:type="dxa"/>
            <w:shd w:val="clear" w:color="auto" w:fill="auto"/>
            <w:noWrap/>
            <w:hideMark/>
          </w:tcPr>
          <w:p w14:paraId="67FD564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1640</w:t>
            </w:r>
          </w:p>
        </w:tc>
        <w:tc>
          <w:tcPr>
            <w:tcW w:w="4709" w:type="dxa"/>
            <w:shd w:val="clear" w:color="auto" w:fill="auto"/>
            <w:noWrap/>
            <w:hideMark/>
          </w:tcPr>
          <w:p w14:paraId="7CE48077" w14:textId="7DE0609B" w:rsidR="0042157B" w:rsidRPr="00F57968" w:rsidRDefault="0042157B" w:rsidP="0042157B">
            <w:pPr>
              <w:rPr>
                <w:rFonts w:eastAsia="Times New Roman"/>
                <w:color w:val="000000"/>
                <w:sz w:val="20"/>
                <w:szCs w:val="20"/>
              </w:rPr>
            </w:pPr>
            <w:r w:rsidRPr="00F57968">
              <w:rPr>
                <w:rFonts w:eastAsia="Times New Roman"/>
                <w:color w:val="000000"/>
                <w:sz w:val="20"/>
                <w:szCs w:val="20"/>
              </w:rPr>
              <w:t xml:space="preserve">Utilization of substance use disorder specialty services </w:t>
            </w:r>
            <w:r w:rsidR="00C0675E" w:rsidRPr="00F57968">
              <w:rPr>
                <w:rFonts w:eastAsia="Times New Roman"/>
                <w:color w:val="000000"/>
                <w:sz w:val="20"/>
                <w:szCs w:val="20"/>
              </w:rPr>
              <w:t>following</w:t>
            </w:r>
            <w:r w:rsidRPr="00F57968">
              <w:rPr>
                <w:rFonts w:eastAsia="Times New Roman"/>
                <w:color w:val="000000"/>
                <w:sz w:val="20"/>
                <w:szCs w:val="20"/>
              </w:rPr>
              <w:t xml:space="preserve"> an index encounter</w:t>
            </w:r>
          </w:p>
        </w:tc>
        <w:tc>
          <w:tcPr>
            <w:tcW w:w="1072" w:type="dxa"/>
            <w:shd w:val="clear" w:color="auto" w:fill="auto"/>
            <w:noWrap/>
            <w:hideMark/>
          </w:tcPr>
          <w:p w14:paraId="652153C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4A9817E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47DA5A4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0</w:t>
            </w:r>
          </w:p>
        </w:tc>
      </w:tr>
      <w:tr w:rsidR="0042157B" w:rsidRPr="00F57968" w14:paraId="2B330913" w14:textId="77777777" w:rsidTr="0042157B">
        <w:trPr>
          <w:trHeight w:val="315"/>
          <w:jc w:val="center"/>
        </w:trPr>
        <w:tc>
          <w:tcPr>
            <w:tcW w:w="4235" w:type="dxa"/>
            <w:shd w:val="clear" w:color="auto" w:fill="auto"/>
            <w:noWrap/>
            <w:hideMark/>
          </w:tcPr>
          <w:p w14:paraId="58C48567" w14:textId="77777777" w:rsidR="0042157B" w:rsidRPr="00F57968" w:rsidRDefault="0042157B" w:rsidP="0042157B">
            <w:pPr>
              <w:rPr>
                <w:sz w:val="20"/>
                <w:szCs w:val="20"/>
              </w:rPr>
            </w:pPr>
            <w:r w:rsidRPr="005243C7">
              <w:rPr>
                <w:rFonts w:eastAsia="Times New Roman"/>
                <w:color w:val="000000"/>
                <w:sz w:val="20"/>
                <w:szCs w:val="20"/>
              </w:rPr>
              <w:t>A comparison of substance use disorder severity and course in American Indian male and female veterans</w:t>
            </w:r>
            <w:hyperlink w:anchor="_ENREF_210" w:tooltip="Westermeyer, 2009 #5080"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&lt;EndNote&gt;&lt;Cite&gt;&lt;Author&gt;Westermeyer&lt;/Author&gt;&lt;Year&gt;2009&lt;/Year&gt;&lt;RecNum&gt;5080&lt;/RecNum&gt;&lt;DisplayText&gt;&lt;style face="superscript"&gt;210&lt;/style&gt;&lt;/DisplayText&gt;&lt;record&gt;&lt;rec-number&gt;5080&lt;/rec-number&gt;&lt;foreign-keys&gt;&lt;key app="EN" db-id="srfz5pzfd9s09aessv7x0wasvr2feta0vwr0" timestamp="1467236526"&gt;5080&lt;/key&gt;&lt;/foreign-keys&gt;&lt;ref-type name="Journal Article"&gt;17&lt;/ref-type&gt;&lt;contributors&gt;&lt;authors&gt;&lt;author&gt;Westermeyer, Joseph&lt;/author&gt;&lt;author&gt;Canive, Jose&lt;/author&gt;&lt;author&gt;Thuras, Paul&lt;/author&gt;&lt;author&gt;Thompson, James&lt;/author&gt;&lt;author&gt;Crosby, Ross D&lt;/author&gt;&lt;author&gt;Garrard, Judith&lt;/author&gt;&lt;/authors&gt;&lt;/contributors&gt;&lt;titles&gt;&lt;title&gt;A comparison of substance use disorder severity and course in American Indian male and female veterans&lt;/title&gt;&lt;secondary-title&gt;American Journal on Addictions&lt;/secondary-title&gt;&lt;/titles&gt;&lt;periodical&gt;&lt;full-title&gt;American Journal on Addictions&lt;/full-title&gt;&lt;abbr-1&gt;Am. J. Addict.&lt;/abbr-1&gt;&lt;abbr-2&gt;Am J Addict&lt;/abbr-2&gt;&lt;/periodical&gt;&lt;pages&gt;87-92&lt;/pages&gt;&lt;volume&gt;18&lt;/volume&gt;&lt;number&gt;1&lt;/number&gt;&lt;dates&gt;&lt;year&gt;2009&lt;/year&gt;&lt;/dates&gt;&lt;isbn&gt;1055-0496&lt;/isbn&gt;&lt;urls&gt;&lt;related-urls&gt;&lt;url&gt;http://onlinelibrary.wiley.com/store/10.1080/10550490802544912/asset/10550490802544912.pdf?v=1&amp;amp;t=iqijw687&amp;amp;s=7874db0224a00b713c13690f7e8c7ca89e25ed75&lt;/url&gt;&lt;/related-urls&gt;&lt;/urls&gt;&lt;custom2&gt;KQ1&lt;/custom2&gt;&lt;custom3&gt;Women&lt;/custom3&gt;&lt;custom5&gt;I&lt;/custom5&gt;&lt;custom6&gt;Crystal&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210</w:t>
              </w:r>
              <w:r>
                <w:rPr>
                  <w:rFonts w:eastAsia="Times New Roman"/>
                  <w:color w:val="000000"/>
                  <w:sz w:val="20"/>
                  <w:szCs w:val="20"/>
                </w:rPr>
                <w:fldChar w:fldCharType="end"/>
              </w:r>
            </w:hyperlink>
          </w:p>
        </w:tc>
        <w:tc>
          <w:tcPr>
            <w:tcW w:w="1890" w:type="dxa"/>
            <w:shd w:val="clear" w:color="auto" w:fill="auto"/>
            <w:noWrap/>
            <w:hideMark/>
          </w:tcPr>
          <w:p w14:paraId="063EA833" w14:textId="77777777" w:rsidR="0042157B" w:rsidRPr="00F57968" w:rsidRDefault="0042157B" w:rsidP="0042157B">
            <w:pPr>
              <w:rPr>
                <w:rFonts w:eastAsia="Times New Roman"/>
                <w:color w:val="000000"/>
                <w:sz w:val="20"/>
                <w:szCs w:val="20"/>
              </w:rPr>
            </w:pPr>
            <w:r>
              <w:rPr>
                <w:rFonts w:eastAsia="Times New Roman"/>
                <w:sz w:val="20"/>
                <w:szCs w:val="20"/>
              </w:rPr>
              <w:t>Mental health</w:t>
            </w:r>
            <w:r w:rsidRPr="00F57968">
              <w:rPr>
                <w:rFonts w:eastAsia="Times New Roman"/>
                <w:sz w:val="20"/>
                <w:szCs w:val="20"/>
              </w:rPr>
              <w:t xml:space="preserve"> (substance use disorder) </w:t>
            </w:r>
            <w:r w:rsidRPr="00F57968">
              <w:rPr>
                <w:rFonts w:eastAsia="Times New Roman"/>
                <w:color w:val="000000"/>
                <w:sz w:val="20"/>
                <w:szCs w:val="20"/>
              </w:rPr>
              <w:t>in American Indians</w:t>
            </w:r>
          </w:p>
        </w:tc>
        <w:tc>
          <w:tcPr>
            <w:tcW w:w="961" w:type="dxa"/>
            <w:shd w:val="clear" w:color="auto" w:fill="auto"/>
            <w:noWrap/>
            <w:hideMark/>
          </w:tcPr>
          <w:p w14:paraId="2CC74F9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362</w:t>
            </w:r>
          </w:p>
        </w:tc>
        <w:tc>
          <w:tcPr>
            <w:tcW w:w="4709" w:type="dxa"/>
            <w:shd w:val="clear" w:color="auto" w:fill="auto"/>
            <w:noWrap/>
            <w:hideMark/>
          </w:tcPr>
          <w:p w14:paraId="7545545B"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Mental health diagnoses</w:t>
            </w:r>
          </w:p>
        </w:tc>
        <w:tc>
          <w:tcPr>
            <w:tcW w:w="1072" w:type="dxa"/>
            <w:shd w:val="clear" w:color="auto" w:fill="auto"/>
            <w:noWrap/>
            <w:hideMark/>
          </w:tcPr>
          <w:p w14:paraId="7FC2149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539D475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53C7988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5A566F99" w14:textId="77777777" w:rsidTr="0042157B">
        <w:trPr>
          <w:trHeight w:val="315"/>
          <w:jc w:val="center"/>
        </w:trPr>
        <w:tc>
          <w:tcPr>
            <w:tcW w:w="4235" w:type="dxa"/>
            <w:shd w:val="clear" w:color="auto" w:fill="auto"/>
            <w:noWrap/>
            <w:hideMark/>
          </w:tcPr>
          <w:p w14:paraId="5FEFE0D0" w14:textId="77777777" w:rsidR="0042157B" w:rsidRPr="00F57968" w:rsidRDefault="0042157B" w:rsidP="0042157B">
            <w:pPr>
              <w:rPr>
                <w:sz w:val="20"/>
                <w:szCs w:val="20"/>
              </w:rPr>
            </w:pPr>
            <w:r>
              <w:rPr>
                <w:rFonts w:eastAsia="Times New Roman"/>
                <w:noProof/>
                <w:color w:val="000000"/>
                <w:sz w:val="20"/>
                <w:szCs w:val="20"/>
              </w:rPr>
              <w:t>Prevalence of suicidality among Hispanic and African American veterans following surgery</w:t>
            </w:r>
            <w:hyperlink w:anchor="_ENREF_132" w:tooltip="Copeland, 2014 #2505" w:history="1">
              <w:r>
                <w:rPr>
                  <w:rFonts w:eastAsia="Times New Roman"/>
                  <w:color w:val="000000"/>
                  <w:sz w:val="20"/>
                  <w:szCs w:val="20"/>
                </w:rPr>
                <w:fldChar w:fldCharType="begin">
                  <w:fldData xml:space="preserve">PEVuZE5vdGU+PENpdGU+PEF1dGhvcj5Db3BlbGFuZDwvQXV0aG9yPjxZZWFyPjIwMTQ8L1llYXI+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PEVuZE5vdGU+PENpdGU+PEF1dGhvcj5Db3BlbGFuZDwvQXV0aG9yPjxZZWFyPjIwMTQ8L1llYXI+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132</w:t>
              </w:r>
              <w:r>
                <w:rPr>
                  <w:rFonts w:eastAsia="Times New Roman"/>
                  <w:color w:val="000000"/>
                  <w:sz w:val="20"/>
                  <w:szCs w:val="20"/>
                </w:rPr>
                <w:fldChar w:fldCharType="end"/>
              </w:r>
            </w:hyperlink>
          </w:p>
        </w:tc>
        <w:tc>
          <w:tcPr>
            <w:tcW w:w="1890" w:type="dxa"/>
            <w:shd w:val="clear" w:color="auto" w:fill="auto"/>
            <w:noWrap/>
            <w:hideMark/>
          </w:tcPr>
          <w:p w14:paraId="10906D46"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Mental health, surgery (organ, bone or joint, cancers, vascular, and amputations)</w:t>
            </w:r>
          </w:p>
        </w:tc>
        <w:tc>
          <w:tcPr>
            <w:tcW w:w="961" w:type="dxa"/>
            <w:shd w:val="clear" w:color="auto" w:fill="auto"/>
            <w:noWrap/>
            <w:hideMark/>
          </w:tcPr>
          <w:p w14:paraId="0FBCC48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89995</w:t>
            </w:r>
          </w:p>
        </w:tc>
        <w:tc>
          <w:tcPr>
            <w:tcW w:w="4709" w:type="dxa"/>
            <w:shd w:val="clear" w:color="auto" w:fill="auto"/>
            <w:noWrap/>
            <w:hideMark/>
          </w:tcPr>
          <w:p w14:paraId="57CBA443"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Diagnosis of suicidal behavior or ideation</w:t>
            </w:r>
          </w:p>
        </w:tc>
        <w:tc>
          <w:tcPr>
            <w:tcW w:w="1072" w:type="dxa"/>
            <w:shd w:val="clear" w:color="auto" w:fill="auto"/>
            <w:noWrap/>
            <w:hideMark/>
          </w:tcPr>
          <w:p w14:paraId="3A6993E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7F5BDE8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274EA8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7B99189A" w14:textId="77777777" w:rsidTr="0042157B">
        <w:trPr>
          <w:trHeight w:val="315"/>
          <w:jc w:val="center"/>
        </w:trPr>
        <w:tc>
          <w:tcPr>
            <w:tcW w:w="4235" w:type="dxa"/>
            <w:shd w:val="clear" w:color="auto" w:fill="auto"/>
            <w:noWrap/>
            <w:hideMark/>
          </w:tcPr>
          <w:p w14:paraId="410414A7" w14:textId="77777777" w:rsidR="0042157B" w:rsidRPr="00F57968" w:rsidRDefault="0042157B" w:rsidP="0042157B">
            <w:pPr>
              <w:rPr>
                <w:sz w:val="20"/>
                <w:szCs w:val="20"/>
              </w:rPr>
            </w:pPr>
            <w:r>
              <w:rPr>
                <w:rFonts w:eastAsia="Times New Roman"/>
                <w:noProof/>
                <w:color w:val="000000"/>
                <w:sz w:val="20"/>
                <w:szCs w:val="20"/>
              </w:rPr>
              <w:t>Mental health diagnoses and utilization of VA non-mental health medical services among returning Iraq and Afghanistan veterans</w:t>
            </w:r>
            <w:hyperlink w:anchor="_ENREF_233" w:tooltip="Cohen, 2010 #3973"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&lt;EndNote&gt;&lt;Cite&gt;&lt;Author&gt;Cohen&lt;/Author&gt;&lt;Year&gt;2010&lt;/Year&gt;&lt;RecNum&gt;3973&lt;/RecNum&gt;&lt;DisplayText&gt;&lt;style face="superscript"&gt;233&lt;/style&gt;&lt;/DisplayText&gt;&lt;record&gt;&lt;rec-number&gt;3973&lt;/rec-number&gt;&lt;foreign-keys&gt;&lt;key app="EN" db-id="srfz5pzfd9s09aessv7x0wasvr2feta0vwr0" timestamp="1458012968"&gt;3973&lt;/key&gt;&lt;/foreign-keys&gt;&lt;ref-type name="Journal Article"&gt;17&lt;/ref-type&gt;&lt;contributors&gt;&lt;authors&gt;&lt;author&gt;Cohen, Beth E.&lt;/author&gt;&lt;author&gt;Gima, Kris&lt;/author&gt;&lt;author&gt;Bertenthal, Daniel&lt;/author&gt;&lt;author&gt;Kim, Sue&lt;/author&gt;&lt;author&gt;Marmar, Charles R.&lt;/author&gt;&lt;author&gt;Seal, Karen H.&lt;/author&gt;&lt;/authors&gt;&lt;/contributors&gt;&lt;auth-address&gt;Cohen, Beth E.: Department of Veterans Affairs, Medical Center, San Francisco VA Medical Center, Box 111A1, 4150 Clement Street, San Francisco, CA, US, 94121, Beth.Cohen@ucsf.edu&amp;#xD;Cohen, Beth E.: Beth.Cohen@ucsf.edu&lt;/auth-address&gt;&lt;titles&gt;&lt;title&gt;Mental health diagnoses and utilization of VA non-mental health medical services among returning Iraq and Afghanistan veterans&lt;/title&gt;&lt;secondary-title&gt;J Gen Intern Med&lt;/secondary-title&gt;&lt;/titles&gt;&lt;periodical&gt;&lt;full-title&gt;Journal of General Internal Medicine&lt;/full-title&gt;&lt;abbr-1&gt;J. Gen. Intern. Med.&lt;/abbr-1&gt;&lt;abbr-2&gt;J Gen Intern Med&lt;/abbr-2&gt;&lt;/periodical&gt;&lt;pages&gt;18-24&lt;/pages&gt;&lt;volume&gt;25&lt;/volume&gt;&lt;number&gt;1&lt;/number&gt;&lt;edition&gt;1&lt;/edition&gt;&lt;keywords&gt;&lt;keyword&gt;*Group Differences&lt;/keyword&gt;&lt;keyword&gt;*Health Care Services&lt;/keyword&gt;&lt;keyword&gt;*Health Care Utilization&lt;/keyword&gt;&lt;keyword&gt;*Mental Health&lt;/keyword&gt;&lt;keyword&gt;*Military Veterans&lt;/keyword&gt;&lt;keyword&gt;Diagnosis&lt;/keyword&gt;&lt;/keywords&gt;&lt;dates&gt;&lt;year&gt;2010&lt;/year&gt;&lt;/dates&gt;&lt;isbn&gt;0884-8734&lt;/isbn&gt;&lt;work-type&gt;Health &amp;amp; Mental Health Services 3370&lt;/work-type&gt;&lt;urls&gt;&lt;related-urls&gt;&lt;url&gt;http://ovidsp.ovid.com/ovidweb.cgi?T=JS&amp;amp;PAGE=reference&amp;amp;D=psyc7&amp;amp;NEWS=N&amp;amp;AN=2010-01265-007&lt;/url&gt;&lt;/related-urls&gt;&lt;/urls&gt;&lt;custom1&gt; PsycINFO 02102016 RP&lt;/custom1&gt;&lt;custom2&gt;KQ1&lt;/custom2&gt;&lt;custom3&gt;Mental health, Women&lt;/custom3&gt;&lt;custom5&gt;I - [formally VA dupe]&lt;/custom5&gt;&lt;custom6&gt;Crystal&lt;/custom6&gt;&lt;custom7&gt;Include&lt;/custom7&gt;&lt;/record&gt;&lt;/Cite&gt;&lt;/EndNote&gt;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233</w:t>
              </w:r>
              <w:r>
                <w:rPr>
                  <w:rFonts w:eastAsia="Times New Roman"/>
                  <w:color w:val="000000"/>
                  <w:sz w:val="20"/>
                  <w:szCs w:val="20"/>
                </w:rPr>
                <w:fldChar w:fldCharType="end"/>
              </w:r>
            </w:hyperlink>
          </w:p>
        </w:tc>
        <w:tc>
          <w:tcPr>
            <w:tcW w:w="1890" w:type="dxa"/>
            <w:shd w:val="clear" w:color="auto" w:fill="auto"/>
            <w:noWrap/>
            <w:hideMark/>
          </w:tcPr>
          <w:p w14:paraId="549933DE"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 utilization</w:t>
            </w:r>
          </w:p>
        </w:tc>
        <w:tc>
          <w:tcPr>
            <w:tcW w:w="961" w:type="dxa"/>
            <w:shd w:val="clear" w:color="auto" w:fill="auto"/>
            <w:noWrap/>
            <w:hideMark/>
          </w:tcPr>
          <w:p w14:paraId="1467A66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249440</w:t>
            </w:r>
          </w:p>
        </w:tc>
        <w:tc>
          <w:tcPr>
            <w:tcW w:w="4709" w:type="dxa"/>
            <w:shd w:val="clear" w:color="auto" w:fill="auto"/>
            <w:noWrap/>
            <w:hideMark/>
          </w:tcPr>
          <w:p w14:paraId="6766FC87"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Outpatient non-mental health services, primary care, medical subspecialty, ancillary services, laboratory tests/diagnostic procedures, emergency services, and hospitalizations</w:t>
            </w:r>
          </w:p>
        </w:tc>
        <w:tc>
          <w:tcPr>
            <w:tcW w:w="1072" w:type="dxa"/>
            <w:shd w:val="clear" w:color="auto" w:fill="auto"/>
            <w:noWrap/>
            <w:hideMark/>
          </w:tcPr>
          <w:p w14:paraId="74F2BBB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1F17E17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7231CD2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16A00BC0" w14:textId="77777777" w:rsidTr="0042157B">
        <w:trPr>
          <w:trHeight w:val="315"/>
          <w:jc w:val="center"/>
        </w:trPr>
        <w:tc>
          <w:tcPr>
            <w:tcW w:w="4235" w:type="dxa"/>
            <w:shd w:val="clear" w:color="auto" w:fill="auto"/>
            <w:noWrap/>
            <w:hideMark/>
          </w:tcPr>
          <w:p w14:paraId="3B51C375" w14:textId="77777777" w:rsidR="0042157B" w:rsidRPr="00F57968" w:rsidRDefault="0042157B" w:rsidP="0042157B">
            <w:pPr>
              <w:rPr>
                <w:sz w:val="20"/>
                <w:szCs w:val="20"/>
              </w:rPr>
            </w:pPr>
            <w:r w:rsidRPr="00F57968">
              <w:rPr>
                <w:rFonts w:eastAsia="Times New Roman"/>
                <w:color w:val="000000"/>
                <w:sz w:val="20"/>
                <w:szCs w:val="20"/>
              </w:rPr>
              <w:t>Predisposing, enabling, and need factors as predictors of low and high psychotherapy utilization in veterans</w:t>
            </w:r>
            <w:hyperlink w:anchor="_ENREF_234" w:tooltip="Hundt, 2014 #2002" w:history="1">
              <w:r>
                <w:rPr>
                  <w:rFonts w:eastAsia="Times New Roman"/>
                  <w:color w:val="000000"/>
                  <w:sz w:val="20"/>
                  <w:szCs w:val="20"/>
                </w:rPr>
                <w:fldChar w:fldCharType="begin">
                  <w:fldData xml:space="preserve">PEVuZE5vdGU+PENpdGU+PEF1dGhvcj5IdW5kdDwvQXV0aG9yPjxZZWFyPjIwMTQ8L1llYXI+PFJl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PEVuZE5vdGU+PENpdGU+PEF1dGhvcj5IdW5kdDwvQXV0aG9yPjxZZWFyPjIwMTQ8L1llYXI+PFJl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234</w:t>
              </w:r>
              <w:r>
                <w:rPr>
                  <w:rFonts w:eastAsia="Times New Roman"/>
                  <w:color w:val="000000"/>
                  <w:sz w:val="20"/>
                  <w:szCs w:val="20"/>
                </w:rPr>
                <w:fldChar w:fldCharType="end"/>
              </w:r>
            </w:hyperlink>
          </w:p>
        </w:tc>
        <w:tc>
          <w:tcPr>
            <w:tcW w:w="1890" w:type="dxa"/>
            <w:shd w:val="clear" w:color="auto" w:fill="auto"/>
            <w:noWrap/>
            <w:hideMark/>
          </w:tcPr>
          <w:p w14:paraId="4AC42E8E" w14:textId="77777777" w:rsidR="0042157B" w:rsidRPr="00F57968" w:rsidRDefault="0042157B" w:rsidP="0042157B">
            <w:pPr>
              <w:rPr>
                <w:rFonts w:eastAsia="Times New Roman"/>
                <w:color w:val="000000"/>
                <w:sz w:val="20"/>
                <w:szCs w:val="20"/>
              </w:rPr>
            </w:pPr>
            <w:r>
              <w:rPr>
                <w:rFonts w:eastAsia="Times New Roman"/>
                <w:color w:val="000000"/>
                <w:sz w:val="20"/>
                <w:szCs w:val="20"/>
              </w:rPr>
              <w:t xml:space="preserve">Mental health, </w:t>
            </w:r>
            <w:r w:rsidRPr="00F57968">
              <w:rPr>
                <w:rFonts w:eastAsia="Times New Roman"/>
                <w:color w:val="000000"/>
                <w:sz w:val="20"/>
                <w:szCs w:val="20"/>
              </w:rPr>
              <w:t>Utilization</w:t>
            </w:r>
          </w:p>
        </w:tc>
        <w:tc>
          <w:tcPr>
            <w:tcW w:w="961" w:type="dxa"/>
            <w:shd w:val="clear" w:color="auto" w:fill="auto"/>
            <w:noWrap/>
            <w:hideMark/>
          </w:tcPr>
          <w:p w14:paraId="633AC94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130331</w:t>
            </w:r>
          </w:p>
        </w:tc>
        <w:tc>
          <w:tcPr>
            <w:tcW w:w="4709" w:type="dxa"/>
            <w:shd w:val="clear" w:color="auto" w:fill="auto"/>
            <w:noWrap/>
            <w:hideMark/>
          </w:tcPr>
          <w:p w14:paraId="6147FAB6"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Psychotherapy utilization</w:t>
            </w:r>
          </w:p>
        </w:tc>
        <w:tc>
          <w:tcPr>
            <w:tcW w:w="1072" w:type="dxa"/>
            <w:shd w:val="clear" w:color="auto" w:fill="auto"/>
            <w:noWrap/>
            <w:hideMark/>
          </w:tcPr>
          <w:p w14:paraId="2169FD1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7A20626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476C08F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29AA0AA2" w14:textId="77777777" w:rsidTr="0042157B">
        <w:trPr>
          <w:trHeight w:val="315"/>
          <w:jc w:val="center"/>
        </w:trPr>
        <w:tc>
          <w:tcPr>
            <w:tcW w:w="4235" w:type="dxa"/>
            <w:shd w:val="clear" w:color="auto" w:fill="auto"/>
            <w:noWrap/>
            <w:hideMark/>
          </w:tcPr>
          <w:p w14:paraId="14EF8471" w14:textId="77777777" w:rsidR="0042157B" w:rsidRPr="00F57968" w:rsidRDefault="0042157B" w:rsidP="0042157B">
            <w:pPr>
              <w:rPr>
                <w:sz w:val="20"/>
                <w:szCs w:val="20"/>
              </w:rPr>
            </w:pPr>
            <w:r>
              <w:rPr>
                <w:rFonts w:eastAsia="Times New Roman"/>
                <w:noProof/>
                <w:color w:val="000000"/>
                <w:sz w:val="20"/>
                <w:szCs w:val="20"/>
              </w:rPr>
              <w:t>Sexual assault, mental health, and service use among male and female veterans seen in Veterans Affairs primary care clinics: a multi-site study</w:t>
            </w:r>
            <w:hyperlink w:anchor="_ENREF_235" w:tooltip="Zinzow, 2008 #5028" w:history="1">
              <w:r>
                <w:rPr>
                  <w:rFonts w:eastAsia="Times New Roman"/>
                  <w:color w:val="000000"/>
                  <w:sz w:val="20"/>
                  <w:szCs w:val="20"/>
                </w:rPr>
                <w:fldChar w:fldCharType="begin">
                  <w:fldData xml:space="preserve">PEVuZE5vdGU+PENpdGU+PEF1dGhvcj5aaW56b3c8L0F1dGhvcj48WWVhcj4yMDA4PC9ZZWFyPjxS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=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PEVuZE5vdGU+PENpdGU+PEF1dGhvcj5aaW56b3c8L0F1dGhvcj48WWVhcj4yMDA4PC9ZZWFyPjxS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=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235</w:t>
              </w:r>
              <w:r>
                <w:rPr>
                  <w:rFonts w:eastAsia="Times New Roman"/>
                  <w:color w:val="000000"/>
                  <w:sz w:val="20"/>
                  <w:szCs w:val="20"/>
                </w:rPr>
                <w:fldChar w:fldCharType="end"/>
              </w:r>
            </w:hyperlink>
          </w:p>
        </w:tc>
        <w:tc>
          <w:tcPr>
            <w:tcW w:w="1890" w:type="dxa"/>
            <w:shd w:val="clear" w:color="auto" w:fill="auto"/>
            <w:noWrap/>
            <w:hideMark/>
          </w:tcPr>
          <w:p w14:paraId="43B8A5AA" w14:textId="77777777" w:rsidR="0042157B" w:rsidRPr="00F57968" w:rsidRDefault="0042157B" w:rsidP="0042157B">
            <w:pPr>
              <w:rPr>
                <w:rFonts w:eastAsia="Times New Roman"/>
                <w:color w:val="000000"/>
                <w:sz w:val="20"/>
                <w:szCs w:val="20"/>
              </w:rPr>
            </w:pPr>
            <w:r>
              <w:rPr>
                <w:rFonts w:eastAsia="Times New Roman"/>
                <w:color w:val="000000"/>
                <w:sz w:val="20"/>
                <w:szCs w:val="20"/>
              </w:rPr>
              <w:t xml:space="preserve">Mental health, </w:t>
            </w:r>
            <w:r w:rsidRPr="00F57968">
              <w:rPr>
                <w:rFonts w:eastAsia="Times New Roman"/>
                <w:color w:val="000000"/>
                <w:sz w:val="20"/>
                <w:szCs w:val="20"/>
              </w:rPr>
              <w:t>Utilization</w:t>
            </w:r>
          </w:p>
        </w:tc>
        <w:tc>
          <w:tcPr>
            <w:tcW w:w="961" w:type="dxa"/>
            <w:shd w:val="clear" w:color="auto" w:fill="auto"/>
            <w:noWrap/>
            <w:hideMark/>
          </w:tcPr>
          <w:p w14:paraId="1DB8309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816</w:t>
            </w:r>
          </w:p>
        </w:tc>
        <w:tc>
          <w:tcPr>
            <w:tcW w:w="4709" w:type="dxa"/>
            <w:shd w:val="clear" w:color="auto" w:fill="auto"/>
            <w:noWrap/>
            <w:hideMark/>
          </w:tcPr>
          <w:p w14:paraId="3E2CF5C9"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Overall utilization</w:t>
            </w:r>
          </w:p>
        </w:tc>
        <w:tc>
          <w:tcPr>
            <w:tcW w:w="1072" w:type="dxa"/>
            <w:shd w:val="clear" w:color="auto" w:fill="auto"/>
            <w:noWrap/>
            <w:hideMark/>
          </w:tcPr>
          <w:p w14:paraId="5DDDED3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25E1747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553D3F1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0</w:t>
            </w:r>
          </w:p>
        </w:tc>
      </w:tr>
      <w:tr w:rsidR="0042157B" w:rsidRPr="00F57968" w14:paraId="0796D870" w14:textId="77777777" w:rsidTr="0042157B">
        <w:trPr>
          <w:trHeight w:val="315"/>
          <w:jc w:val="center"/>
        </w:trPr>
        <w:tc>
          <w:tcPr>
            <w:tcW w:w="4235" w:type="dxa"/>
            <w:shd w:val="clear" w:color="auto" w:fill="auto"/>
            <w:noWrap/>
            <w:hideMark/>
          </w:tcPr>
          <w:p w14:paraId="7B66A1F2" w14:textId="77777777" w:rsidR="0042157B" w:rsidRPr="00F57968" w:rsidRDefault="0042157B" w:rsidP="0042157B">
            <w:pPr>
              <w:rPr>
                <w:sz w:val="20"/>
                <w:szCs w:val="20"/>
              </w:rPr>
            </w:pPr>
            <w:r w:rsidRPr="00F57968">
              <w:rPr>
                <w:rFonts w:eastAsia="Times New Roman"/>
                <w:color w:val="000000"/>
                <w:sz w:val="20"/>
                <w:szCs w:val="20"/>
              </w:rPr>
              <w:t>Pain among veterans of Operations Enduring Freedom and Iraqi Freedom: Do women and men differ?</w:t>
            </w:r>
            <w:hyperlink w:anchor="_ENREF_135" w:tooltip="Haskell, 2009 #5287" w:history="1">
              <w:r>
                <w:rPr>
                  <w:rFonts w:eastAsia="Times New Roman"/>
                  <w:color w:val="000000"/>
                  <w:sz w:val="20"/>
                  <w:szCs w:val="20"/>
                </w:rPr>
                <w:fldChar w:fldCharType="begin">
                  <w:fldData xml:space="preserve">PEVuZE5vdGU+PENpdGU+PEF1dGhvcj5IYXNrZWxsPC9BdXRob3I+PFllYXI+MjAwOTwvWWVhcj48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PEVuZE5vdGU+PENpdGU+PEF1dGhvcj5IYXNrZWxsPC9BdXRob3I+PFllYXI+MjAwOTwvWWVhcj48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135</w:t>
              </w:r>
              <w:r>
                <w:rPr>
                  <w:rFonts w:eastAsia="Times New Roman"/>
                  <w:color w:val="000000"/>
                  <w:sz w:val="20"/>
                  <w:szCs w:val="20"/>
                </w:rPr>
                <w:fldChar w:fldCharType="end"/>
              </w:r>
            </w:hyperlink>
          </w:p>
        </w:tc>
        <w:tc>
          <w:tcPr>
            <w:tcW w:w="1890" w:type="dxa"/>
            <w:shd w:val="clear" w:color="auto" w:fill="auto"/>
            <w:noWrap/>
            <w:hideMark/>
          </w:tcPr>
          <w:p w14:paraId="2B5FAA7D"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Pain</w:t>
            </w:r>
          </w:p>
        </w:tc>
        <w:tc>
          <w:tcPr>
            <w:tcW w:w="961" w:type="dxa"/>
            <w:shd w:val="clear" w:color="auto" w:fill="auto"/>
            <w:noWrap/>
            <w:hideMark/>
          </w:tcPr>
          <w:p w14:paraId="101C54B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153212</w:t>
            </w:r>
          </w:p>
        </w:tc>
        <w:tc>
          <w:tcPr>
            <w:tcW w:w="4709" w:type="dxa"/>
            <w:shd w:val="clear" w:color="auto" w:fill="auto"/>
            <w:noWrap/>
            <w:hideMark/>
          </w:tcPr>
          <w:p w14:paraId="29EA4852"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 xml:space="preserve">Pain: reported any pain, reported moderate-severe pain, reported persistent pain </w:t>
            </w:r>
          </w:p>
        </w:tc>
        <w:tc>
          <w:tcPr>
            <w:tcW w:w="1072" w:type="dxa"/>
            <w:shd w:val="clear" w:color="auto" w:fill="auto"/>
            <w:noWrap/>
            <w:hideMark/>
          </w:tcPr>
          <w:p w14:paraId="1BE53DD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448248F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5535AF6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34333252" w14:textId="77777777" w:rsidTr="0042157B">
        <w:trPr>
          <w:trHeight w:val="315"/>
          <w:jc w:val="center"/>
        </w:trPr>
        <w:tc>
          <w:tcPr>
            <w:tcW w:w="4235" w:type="dxa"/>
            <w:shd w:val="clear" w:color="auto" w:fill="auto"/>
            <w:noWrap/>
            <w:hideMark/>
          </w:tcPr>
          <w:p w14:paraId="40FA083F" w14:textId="77777777" w:rsidR="0042157B" w:rsidRPr="00F57968" w:rsidRDefault="0042157B" w:rsidP="0042157B">
            <w:pPr>
              <w:rPr>
                <w:sz w:val="20"/>
                <w:szCs w:val="20"/>
              </w:rPr>
            </w:pPr>
            <w:r>
              <w:rPr>
                <w:rFonts w:eastAsia="Times New Roman"/>
                <w:noProof/>
                <w:color w:val="000000"/>
                <w:sz w:val="20"/>
                <w:szCs w:val="20"/>
              </w:rPr>
              <w:t>Prevalence of painful musculoskeletal conditions in female and male veterans in 7 years after return from deployment in Operation Enduring Freedom/Operation Iraqi Freedom</w:t>
            </w:r>
            <w:hyperlink w:anchor="_ENREF_236" w:tooltip="Haskell, 2012 #516"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&lt;EndNote&gt;&lt;Cite&gt;&lt;Author&gt;Haskell&lt;/Author&gt;&lt;Year&gt;2012&lt;/Year&gt;&lt;RecNum&gt;516&lt;/RecNum&gt;&lt;DisplayText&gt;&lt;style face="superscript"&gt;236&lt;/style&gt;&lt;/DisplayText&gt;&lt;record&gt;&lt;rec-number&gt;516&lt;/rec-number&gt;&lt;foreign-keys&gt;&lt;key app="EN" db-id="srfz5pzfd9s09aessv7x0wasvr2feta0vwr0" timestamp="1456200493"&gt;516&lt;/key&gt;&lt;/foreign-keys&gt;&lt;ref-type name="Journal Article"&gt;17&lt;/ref-type&gt;&lt;contributors&gt;&lt;authors&gt;&lt;author&gt;Haskell, Sally G&lt;/author&gt;&lt;author&gt;Ning, Yuming&lt;/author&gt;&lt;author&gt;Krebs, Erin&lt;/author&gt;&lt;author&gt;Goulet, Joseph&lt;/author&gt;&lt;author&gt;Mattocks, Kristin&lt;/author&gt;&lt;author&gt;Kerns, Robert&lt;/author&gt;&lt;author&gt;Brandt, Cynthia&lt;/author&gt;&lt;/authors&gt;&lt;/contributors&gt;&lt;titles&gt;&lt;title&gt;Prevalence of painful musculoskeletal conditions in female and male veterans in 7 years after return from deployment in Operation Enduring Freedom/Operation Iraqi Freedom&lt;/title&gt;&lt;secondary-title&gt;Clin J Pain&lt;/secondary-title&gt;&lt;/titles&gt;&lt;periodical&gt;&lt;full-title&gt;Clinical Journal of Pain&lt;/full-title&gt;&lt;abbr-1&gt;Clin. J. Pain&lt;/abbr-1&gt;&lt;abbr-2&gt;Clin J Pain&lt;/abbr-2&gt;&lt;/periodical&gt;&lt;pages&gt;163-167&lt;/pages&gt;&lt;volume&gt;28&lt;/volume&gt;&lt;number&gt;2&lt;/number&gt;&lt;dates&gt;&lt;year&gt;2012&lt;/year&gt;&lt;/dates&gt;&lt;isbn&gt;0749-8047&lt;/isbn&gt;&lt;urls&gt;&lt;/urls&gt;&lt;custom1&gt;Need to place&lt;/custom1&gt;&lt;custom2&gt;KQ1&lt;/custom2&gt;&lt;custom3&gt;Women&lt;/custom3&gt;&lt;custom5&gt;I {rescreened by Karli} - [formerly X]&lt;/custom5&gt;&lt;custom6&gt;Karli&lt;/custom6&gt;&lt;custom7&gt;Include&lt;/custom7&gt;&lt;/record&gt;&lt;/Cite&gt;&lt;/EndNote&gt;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236</w:t>
              </w:r>
              <w:r>
                <w:rPr>
                  <w:rFonts w:eastAsia="Times New Roman"/>
                  <w:color w:val="000000"/>
                  <w:sz w:val="20"/>
                  <w:szCs w:val="20"/>
                </w:rPr>
                <w:fldChar w:fldCharType="end"/>
              </w:r>
            </w:hyperlink>
          </w:p>
        </w:tc>
        <w:tc>
          <w:tcPr>
            <w:tcW w:w="1890" w:type="dxa"/>
            <w:shd w:val="clear" w:color="auto" w:fill="auto"/>
            <w:noWrap/>
            <w:hideMark/>
          </w:tcPr>
          <w:p w14:paraId="531B1E45"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 xml:space="preserve">Pain (back problems, musculoskeletal conditions </w:t>
            </w:r>
            <w:r>
              <w:rPr>
                <w:rFonts w:eastAsia="Times New Roman"/>
                <w:color w:val="000000"/>
                <w:sz w:val="20"/>
                <w:szCs w:val="20"/>
              </w:rPr>
              <w:t>and</w:t>
            </w:r>
            <w:r w:rsidRPr="00F57968">
              <w:rPr>
                <w:rFonts w:eastAsia="Times New Roman"/>
                <w:color w:val="000000"/>
                <w:sz w:val="20"/>
                <w:szCs w:val="20"/>
              </w:rPr>
              <w:t xml:space="preserve"> joint disorders)</w:t>
            </w:r>
          </w:p>
        </w:tc>
        <w:tc>
          <w:tcPr>
            <w:tcW w:w="961" w:type="dxa"/>
            <w:shd w:val="clear" w:color="auto" w:fill="auto"/>
            <w:noWrap/>
            <w:hideMark/>
          </w:tcPr>
          <w:p w14:paraId="52651E8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450329</w:t>
            </w:r>
          </w:p>
        </w:tc>
        <w:tc>
          <w:tcPr>
            <w:tcW w:w="4709" w:type="dxa"/>
            <w:shd w:val="clear" w:color="auto" w:fill="auto"/>
            <w:noWrap/>
            <w:hideMark/>
          </w:tcPr>
          <w:p w14:paraId="0C51C6C4" w14:textId="74D6DAFD" w:rsidR="0042157B" w:rsidRPr="00F57968" w:rsidRDefault="00C0675E" w:rsidP="0042157B">
            <w:pPr>
              <w:rPr>
                <w:rFonts w:eastAsia="Times New Roman"/>
                <w:color w:val="000000"/>
                <w:sz w:val="20"/>
                <w:szCs w:val="20"/>
              </w:rPr>
            </w:pPr>
            <w:r w:rsidRPr="00F57968">
              <w:rPr>
                <w:rFonts w:eastAsia="Times New Roman"/>
                <w:color w:val="000000"/>
                <w:sz w:val="20"/>
                <w:szCs w:val="20"/>
              </w:rPr>
              <w:t>Prevalence</w:t>
            </w:r>
            <w:r w:rsidR="0042157B" w:rsidRPr="00F57968">
              <w:rPr>
                <w:rFonts w:eastAsia="Times New Roman"/>
                <w:color w:val="000000"/>
                <w:sz w:val="20"/>
                <w:szCs w:val="20"/>
              </w:rPr>
              <w:t xml:space="preserve"> of back problems, musculoskeletal conditions </w:t>
            </w:r>
            <w:r w:rsidR="0042157B">
              <w:rPr>
                <w:rFonts w:eastAsia="Times New Roman"/>
                <w:color w:val="000000"/>
                <w:sz w:val="20"/>
                <w:szCs w:val="20"/>
              </w:rPr>
              <w:t>and</w:t>
            </w:r>
            <w:r w:rsidR="0042157B" w:rsidRPr="00F57968">
              <w:rPr>
                <w:rFonts w:eastAsia="Times New Roman"/>
                <w:color w:val="000000"/>
                <w:sz w:val="20"/>
                <w:szCs w:val="20"/>
              </w:rPr>
              <w:t xml:space="preserve"> joint disorders</w:t>
            </w:r>
          </w:p>
        </w:tc>
        <w:tc>
          <w:tcPr>
            <w:tcW w:w="1072" w:type="dxa"/>
            <w:shd w:val="clear" w:color="auto" w:fill="auto"/>
            <w:noWrap/>
            <w:hideMark/>
          </w:tcPr>
          <w:p w14:paraId="384301E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7DABE2C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462929B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1D60D152" w14:textId="77777777" w:rsidTr="0042157B">
        <w:trPr>
          <w:trHeight w:val="315"/>
          <w:jc w:val="center"/>
        </w:trPr>
        <w:tc>
          <w:tcPr>
            <w:tcW w:w="4235" w:type="dxa"/>
            <w:shd w:val="clear" w:color="auto" w:fill="auto"/>
            <w:noWrap/>
            <w:hideMark/>
          </w:tcPr>
          <w:p w14:paraId="2B1E3487" w14:textId="77777777" w:rsidR="0042157B" w:rsidRPr="00F57968" w:rsidRDefault="0042157B" w:rsidP="0042157B">
            <w:pPr>
              <w:rPr>
                <w:sz w:val="20"/>
                <w:szCs w:val="20"/>
              </w:rPr>
            </w:pPr>
            <w:r w:rsidRPr="00F57968">
              <w:rPr>
                <w:rFonts w:eastAsia="Times New Roman"/>
                <w:color w:val="000000"/>
                <w:sz w:val="20"/>
                <w:szCs w:val="20"/>
              </w:rPr>
              <w:t>Sex differences in the medical care of VA patients with chronic non-cancer pain</w:t>
            </w:r>
            <w:hyperlink w:anchor="_ENREF_237" w:tooltip="Weimer, 2013 #5192"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&lt;EndNote&gt;&lt;Cite&gt;&lt;Author&gt;Weimer&lt;/Author&gt;&lt;Year&gt;2013&lt;/Year&gt;&lt;RecNum&gt;5192&lt;/RecNum&gt;&lt;DisplayText&gt;&lt;style face="superscript"&gt;237&lt;/style&gt;&lt;/DisplayText&gt;&lt;record&gt;&lt;rec-number&gt;5192&lt;/rec-number&gt;&lt;foreign-keys&gt;&lt;key app="EN" db-id="srfz5pzfd9s09aessv7x0wasvr2feta0vwr0" timestamp="1469135526"&gt;5192&lt;/key&gt;&lt;/foreign-keys&gt;&lt;ref-type name="Journal Article"&gt;17&lt;/ref-type&gt;&lt;contributors&gt;&lt;authors&gt;&lt;author&gt;Weimer, MB, &lt;/author&gt;&lt;author&gt;Macey, TA, &lt;/author&gt;&lt;author&gt;Nicolaidis, C, &lt;/author&gt;&lt;author&gt;Dobscha, SK, &lt;/author&gt;&lt;author&gt;Duckart, JP, &lt;/author&gt;&lt;author&gt;Morasco, BJ.&lt;/author&gt;&lt;/authors&gt;&lt;/contributors&gt;&lt;titles&gt;&lt;title&gt;Sex differences in the medical care of VA patients with chronic non-cancer pain&lt;/title&gt;&lt;secondary-title&gt;Pain Med&lt;/secondary-title&gt;&lt;/titles&gt;&lt;periodical&gt;&lt;full-title&gt;Pain Medicine&lt;/full-title&gt;&lt;abbr-1&gt;Pain Med.&lt;/abbr-1&gt;&lt;abbr-2&gt;Pain Med&lt;/abbr-2&gt;&lt;/periodical&gt;&lt;pages&gt;1839-47&lt;/pages&gt;&lt;volume&gt;14&lt;/volume&gt;&lt;number&gt;12&lt;/number&gt;&lt;dates&gt;&lt;year&gt;2013&lt;/year&gt;&lt;/dates&gt;&lt;urls&gt;&lt;/urls&gt;&lt;custom1&gt;Pearled from Bielawski review&lt;/custom1&gt;&lt;custom2&gt;KQ1&lt;/custom2&gt;&lt;custom3&gt;Women&lt;/custom3&gt;&lt;custom5&gt;I - from Bielawski review&lt;/custom5&gt;&lt;custom6&gt;Crystal&lt;/custom6&gt;&lt;custom7&gt;Include&lt;/custom7&gt;&lt;/record&gt;&lt;/Cite&gt;&lt;/EndNote&gt;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237</w:t>
              </w:r>
              <w:r>
                <w:rPr>
                  <w:rFonts w:eastAsia="Times New Roman"/>
                  <w:color w:val="000000"/>
                  <w:sz w:val="20"/>
                  <w:szCs w:val="20"/>
                </w:rPr>
                <w:fldChar w:fldCharType="end"/>
              </w:r>
            </w:hyperlink>
          </w:p>
        </w:tc>
        <w:tc>
          <w:tcPr>
            <w:tcW w:w="1890" w:type="dxa"/>
            <w:shd w:val="clear" w:color="auto" w:fill="auto"/>
            <w:noWrap/>
            <w:hideMark/>
          </w:tcPr>
          <w:p w14:paraId="40D1F67C"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Pain (chronic pain)</w:t>
            </w:r>
          </w:p>
        </w:tc>
        <w:tc>
          <w:tcPr>
            <w:tcW w:w="961" w:type="dxa"/>
            <w:shd w:val="clear" w:color="auto" w:fill="auto"/>
            <w:noWrap/>
            <w:hideMark/>
          </w:tcPr>
          <w:p w14:paraId="51E9CBE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17583</w:t>
            </w:r>
          </w:p>
        </w:tc>
        <w:tc>
          <w:tcPr>
            <w:tcW w:w="4709" w:type="dxa"/>
            <w:shd w:val="clear" w:color="auto" w:fill="auto"/>
            <w:noWrap/>
            <w:hideMark/>
          </w:tcPr>
          <w:p w14:paraId="114093D2" w14:textId="77777777" w:rsidR="0042157B" w:rsidRPr="00F57968" w:rsidRDefault="0042157B" w:rsidP="0042157B">
            <w:pPr>
              <w:rPr>
                <w:rFonts w:eastAsia="Times New Roman"/>
                <w:color w:val="000000"/>
                <w:sz w:val="20"/>
                <w:szCs w:val="20"/>
              </w:rPr>
            </w:pPr>
            <w:r>
              <w:rPr>
                <w:rFonts w:eastAsia="Times New Roman"/>
                <w:color w:val="000000"/>
                <w:sz w:val="20"/>
                <w:szCs w:val="20"/>
              </w:rPr>
              <w:t>Diagnosis of two or more pain conditions</w:t>
            </w:r>
          </w:p>
        </w:tc>
        <w:tc>
          <w:tcPr>
            <w:tcW w:w="1072" w:type="dxa"/>
            <w:shd w:val="clear" w:color="auto" w:fill="auto"/>
            <w:noWrap/>
            <w:hideMark/>
          </w:tcPr>
          <w:p w14:paraId="7573A18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7008816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1158F94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0775AF3D" w14:textId="77777777" w:rsidTr="0042157B">
        <w:trPr>
          <w:trHeight w:val="315"/>
          <w:jc w:val="center"/>
        </w:trPr>
        <w:tc>
          <w:tcPr>
            <w:tcW w:w="4235" w:type="dxa"/>
            <w:shd w:val="clear" w:color="auto" w:fill="auto"/>
            <w:noWrap/>
            <w:hideMark/>
          </w:tcPr>
          <w:p w14:paraId="264B022B" w14:textId="77777777" w:rsidR="0042157B" w:rsidRPr="00F57968" w:rsidRDefault="0042157B" w:rsidP="0042157B">
            <w:pPr>
              <w:rPr>
                <w:sz w:val="20"/>
                <w:szCs w:val="20"/>
              </w:rPr>
            </w:pPr>
            <w:r w:rsidRPr="00F57968">
              <w:rPr>
                <w:rFonts w:eastAsia="Times New Roman"/>
                <w:color w:val="000000"/>
                <w:sz w:val="20"/>
                <w:szCs w:val="20"/>
              </w:rPr>
              <w:t>Sex differences in the medical care of VA patients with chronic non-cancer pain</w:t>
            </w:r>
            <w:hyperlink w:anchor="_ENREF_237" w:tooltip="Weimer, 2013 #5192"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&lt;EndNote&gt;&lt;Cite&gt;&lt;Author&gt;Weimer&lt;/Author&gt;&lt;Year&gt;2013&lt;/Year&gt;&lt;RecNum&gt;5192&lt;/RecNum&gt;&lt;DisplayText&gt;&lt;style face="superscript"&gt;237&lt;/style&gt;&lt;/DisplayText&gt;&lt;record&gt;&lt;rec-number&gt;5192&lt;/rec-number&gt;&lt;foreign-keys&gt;&lt;key app="EN" db-id="srfz5pzfd9s09aessv7x0wasvr2feta0vwr0" timestamp="1469135526"&gt;5192&lt;/key&gt;&lt;/foreign-keys&gt;&lt;ref-type name="Journal Article"&gt;17&lt;/ref-type&gt;&lt;contributors&gt;&lt;authors&gt;&lt;author&gt;Weimer, MB, &lt;/author&gt;&lt;author&gt;Macey, TA, &lt;/author&gt;&lt;author&gt;Nicolaidis, C, &lt;/author&gt;&lt;author&gt;Dobscha, SK, &lt;/author&gt;&lt;author&gt;Duckart, JP, &lt;/author&gt;&lt;author&gt;Morasco, BJ.&lt;/author&gt;&lt;/authors&gt;&lt;/contributors&gt;&lt;titles&gt;&lt;title&gt;Sex differences in the medical care of VA patients with chronic non-cancer pain&lt;/title&gt;&lt;secondary-title&gt;Pain Med&lt;/secondary-title&gt;&lt;/titles&gt;&lt;periodical&gt;&lt;full-title&gt;Pain Medicine&lt;/full-title&gt;&lt;abbr-1&gt;Pain Med.&lt;/abbr-1&gt;&lt;abbr-2&gt;Pain Med&lt;/abbr-2&gt;&lt;/periodical&gt;&lt;pages&gt;1839-47&lt;/pages&gt;&lt;volume&gt;14&lt;/volume&gt;&lt;number&gt;12&lt;/number&gt;&lt;dates&gt;&lt;year&gt;2013&lt;/year&gt;&lt;/dates&gt;&lt;urls&gt;&lt;/urls&gt;&lt;custom1&gt;Pearled from Bielawski review&lt;/custom1&gt;&lt;custom2&gt;KQ1&lt;/custom2&gt;&lt;custom3&gt;Women&lt;/custom3&gt;&lt;custom5&gt;I - from Bielawski review&lt;/custom5&gt;&lt;custom6&gt;Crystal&lt;/custom6&gt;&lt;custom7&gt;Include&lt;/custom7&gt;&lt;/record&gt;&lt;/Cite&gt;&lt;/EndNote&gt;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237</w:t>
              </w:r>
              <w:r>
                <w:rPr>
                  <w:rFonts w:eastAsia="Times New Roman"/>
                  <w:color w:val="000000"/>
                  <w:sz w:val="20"/>
                  <w:szCs w:val="20"/>
                </w:rPr>
                <w:fldChar w:fldCharType="end"/>
              </w:r>
            </w:hyperlink>
          </w:p>
        </w:tc>
        <w:tc>
          <w:tcPr>
            <w:tcW w:w="1890" w:type="dxa"/>
            <w:shd w:val="clear" w:color="auto" w:fill="auto"/>
            <w:noWrap/>
            <w:hideMark/>
          </w:tcPr>
          <w:p w14:paraId="269EFB1F"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Pain (chronic pain)</w:t>
            </w:r>
          </w:p>
        </w:tc>
        <w:tc>
          <w:tcPr>
            <w:tcW w:w="961" w:type="dxa"/>
            <w:shd w:val="clear" w:color="auto" w:fill="auto"/>
            <w:noWrap/>
            <w:hideMark/>
          </w:tcPr>
          <w:p w14:paraId="3C14A36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17583</w:t>
            </w:r>
          </w:p>
        </w:tc>
        <w:tc>
          <w:tcPr>
            <w:tcW w:w="4709" w:type="dxa"/>
            <w:shd w:val="clear" w:color="auto" w:fill="auto"/>
            <w:noWrap/>
            <w:hideMark/>
          </w:tcPr>
          <w:p w14:paraId="7ECCDF9B" w14:textId="77777777" w:rsidR="0042157B" w:rsidRPr="00F57968" w:rsidRDefault="0042157B" w:rsidP="0042157B">
            <w:pPr>
              <w:rPr>
                <w:rFonts w:eastAsia="Times New Roman"/>
                <w:color w:val="000000"/>
                <w:sz w:val="20"/>
                <w:szCs w:val="20"/>
              </w:rPr>
            </w:pPr>
            <w:r>
              <w:rPr>
                <w:rFonts w:eastAsia="Times New Roman"/>
                <w:color w:val="000000"/>
                <w:sz w:val="20"/>
                <w:szCs w:val="20"/>
              </w:rPr>
              <w:t>Prescribed chronic opioid therapy, prescribed benzodiazepine therapy, receiving physical therapy, receiving urine drug testing</w:t>
            </w:r>
          </w:p>
        </w:tc>
        <w:tc>
          <w:tcPr>
            <w:tcW w:w="1072" w:type="dxa"/>
            <w:shd w:val="clear" w:color="auto" w:fill="auto"/>
            <w:noWrap/>
            <w:hideMark/>
          </w:tcPr>
          <w:p w14:paraId="14AB4AE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0A66254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0BB059E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3F9E3CD3" w14:textId="77777777" w:rsidTr="0042157B">
        <w:trPr>
          <w:trHeight w:val="315"/>
          <w:jc w:val="center"/>
        </w:trPr>
        <w:tc>
          <w:tcPr>
            <w:tcW w:w="4235" w:type="dxa"/>
            <w:shd w:val="clear" w:color="auto" w:fill="auto"/>
            <w:noWrap/>
            <w:hideMark/>
          </w:tcPr>
          <w:p w14:paraId="48D0731A" w14:textId="77777777" w:rsidR="0042157B" w:rsidRPr="00F57968" w:rsidRDefault="0042157B" w:rsidP="0042157B">
            <w:pPr>
              <w:rPr>
                <w:sz w:val="20"/>
                <w:szCs w:val="20"/>
              </w:rPr>
            </w:pPr>
            <w:r w:rsidRPr="00F57968">
              <w:rPr>
                <w:rFonts w:eastAsia="Times New Roman"/>
                <w:color w:val="000000"/>
                <w:sz w:val="20"/>
                <w:szCs w:val="20"/>
              </w:rPr>
              <w:t>Sex differences in the medical care of VA patients with chronic non-cancer pain</w:t>
            </w:r>
            <w:hyperlink w:anchor="_ENREF_237" w:tooltip="Weimer, 2013 #5192"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&lt;EndNote&gt;&lt;Cite&gt;&lt;Author&gt;Weimer&lt;/Author&gt;&lt;Year&gt;2013&lt;/Year&gt;&lt;RecNum&gt;5192&lt;/RecNum&gt;&lt;DisplayText&gt;&lt;style face="superscript"&gt;237&lt;/style&gt;&lt;/DisplayText&gt;&lt;record&gt;&lt;rec-number&gt;5192&lt;/rec-number&gt;&lt;foreign-keys&gt;&lt;key app="EN" db-id="srfz5pzfd9s09aessv7x0wasvr2feta0vwr0" timestamp="1469135526"&gt;5192&lt;/key&gt;&lt;/foreign-keys&gt;&lt;ref-type name="Journal Article"&gt;17&lt;/ref-type&gt;&lt;contributors&gt;&lt;authors&gt;&lt;author&gt;Weimer, MB, &lt;/author&gt;&lt;author&gt;Macey, TA, &lt;/author&gt;&lt;author&gt;Nicolaidis, C, &lt;/author&gt;&lt;author&gt;Dobscha, SK, &lt;/author&gt;&lt;author&gt;Duckart, JP, &lt;/author&gt;&lt;author&gt;Morasco, BJ.&lt;/author&gt;&lt;/authors&gt;&lt;/contributors&gt;&lt;titles&gt;&lt;title&gt;Sex differences in the medical care of VA patients with chronic non-cancer pain&lt;/title&gt;&lt;secondary-title&gt;Pain Med&lt;/secondary-title&gt;&lt;/titles&gt;&lt;periodical&gt;&lt;full-title&gt;Pain Medicine&lt;/full-title&gt;&lt;abbr-1&gt;Pain Med.&lt;/abbr-1&gt;&lt;abbr-2&gt;Pain Med&lt;/abbr-2&gt;&lt;/periodical&gt;&lt;pages&gt;1839-47&lt;/pages&gt;&lt;volume&gt;14&lt;/volume&gt;&lt;number&gt;12&lt;/number&gt;&lt;dates&gt;&lt;year&gt;2013&lt;/year&gt;&lt;/dates&gt;&lt;urls&gt;&lt;/urls&gt;&lt;custom1&gt;Pearled from Bielawski review&lt;/custom1&gt;&lt;custom2&gt;KQ1&lt;/custom2&gt;&lt;custom3&gt;Women&lt;/custom3&gt;&lt;custom5&gt;I - from Bielawski review&lt;/custom5&gt;&lt;custom6&gt;Crystal&lt;/custom6&gt;&lt;custom7&gt;Include&lt;/custom7&gt;&lt;/record&gt;&lt;/Cite&gt;&lt;/EndNote&gt;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237</w:t>
              </w:r>
              <w:r>
                <w:rPr>
                  <w:rFonts w:eastAsia="Times New Roman"/>
                  <w:color w:val="000000"/>
                  <w:sz w:val="20"/>
                  <w:szCs w:val="20"/>
                </w:rPr>
                <w:fldChar w:fldCharType="end"/>
              </w:r>
            </w:hyperlink>
          </w:p>
        </w:tc>
        <w:tc>
          <w:tcPr>
            <w:tcW w:w="1890" w:type="dxa"/>
            <w:shd w:val="clear" w:color="auto" w:fill="auto"/>
            <w:noWrap/>
            <w:hideMark/>
          </w:tcPr>
          <w:p w14:paraId="7FDC9245"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Pain (chronic pain)</w:t>
            </w:r>
          </w:p>
        </w:tc>
        <w:tc>
          <w:tcPr>
            <w:tcW w:w="961" w:type="dxa"/>
            <w:shd w:val="clear" w:color="auto" w:fill="auto"/>
            <w:noWrap/>
            <w:hideMark/>
          </w:tcPr>
          <w:p w14:paraId="4BE45B8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17583</w:t>
            </w:r>
          </w:p>
        </w:tc>
        <w:tc>
          <w:tcPr>
            <w:tcW w:w="4709" w:type="dxa"/>
            <w:shd w:val="clear" w:color="auto" w:fill="auto"/>
            <w:noWrap/>
            <w:hideMark/>
          </w:tcPr>
          <w:p w14:paraId="12970FD9" w14:textId="77777777" w:rsidR="0042157B" w:rsidRPr="00F57968" w:rsidRDefault="0042157B" w:rsidP="0042157B">
            <w:pPr>
              <w:rPr>
                <w:rFonts w:eastAsia="Times New Roman"/>
                <w:color w:val="000000"/>
                <w:sz w:val="20"/>
                <w:szCs w:val="20"/>
              </w:rPr>
            </w:pPr>
            <w:r>
              <w:rPr>
                <w:rFonts w:eastAsia="Times New Roman"/>
                <w:color w:val="000000"/>
                <w:sz w:val="20"/>
                <w:szCs w:val="20"/>
              </w:rPr>
              <w:t>ED visits for pain-related complaint, primary care utilization</w:t>
            </w:r>
          </w:p>
        </w:tc>
        <w:tc>
          <w:tcPr>
            <w:tcW w:w="1072" w:type="dxa"/>
            <w:shd w:val="clear" w:color="auto" w:fill="auto"/>
            <w:noWrap/>
            <w:hideMark/>
          </w:tcPr>
          <w:p w14:paraId="4847C33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0418BE1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4442540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17DE96FB" w14:textId="77777777" w:rsidTr="0042157B">
        <w:trPr>
          <w:trHeight w:val="315"/>
          <w:jc w:val="center"/>
        </w:trPr>
        <w:tc>
          <w:tcPr>
            <w:tcW w:w="4235" w:type="dxa"/>
            <w:shd w:val="clear" w:color="auto" w:fill="auto"/>
            <w:noWrap/>
            <w:hideMark/>
          </w:tcPr>
          <w:p w14:paraId="349051E8" w14:textId="77777777" w:rsidR="0042157B" w:rsidRPr="00F57968" w:rsidRDefault="0042157B" w:rsidP="0042157B">
            <w:pPr>
              <w:rPr>
                <w:sz w:val="20"/>
                <w:szCs w:val="20"/>
              </w:rPr>
            </w:pPr>
            <w:r w:rsidRPr="00C80996">
              <w:rPr>
                <w:rFonts w:eastAsia="Times New Roman"/>
                <w:color w:val="000000"/>
                <w:sz w:val="20"/>
                <w:szCs w:val="20"/>
              </w:rPr>
              <w:t>Persistent pain and comorbidity among Operation Enduring Freedom/Operation Iraqi Freedom/Operation New Dawn veterans</w:t>
            </w:r>
            <w:hyperlink w:anchor="_ENREF_142" w:tooltip="Higgins, 2014 #2056" w:history="1">
              <w:r>
                <w:rPr>
                  <w:rFonts w:eastAsia="Times New Roman"/>
                  <w:color w:val="000000"/>
                  <w:sz w:val="20"/>
                  <w:szCs w:val="20"/>
                </w:rPr>
                <w:fldChar w:fldCharType="begin">
                  <w:fldData xml:space="preserve">PEVuZE5vdGU+PENpdGU+PEF1dGhvcj5IaWdnaW5zPC9BdXRob3I+PFllYXI+MjAxNDwvWWVhcj48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PEVuZE5vdGU+PENpdGU+PEF1dGhvcj5IaWdnaW5zPC9BdXRob3I+PFllYXI+MjAxNDwvWWVhcj48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142</w:t>
              </w:r>
              <w:r>
                <w:rPr>
                  <w:rFonts w:eastAsia="Times New Roman"/>
                  <w:color w:val="000000"/>
                  <w:sz w:val="20"/>
                  <w:szCs w:val="20"/>
                </w:rPr>
                <w:fldChar w:fldCharType="end"/>
              </w:r>
            </w:hyperlink>
          </w:p>
        </w:tc>
        <w:tc>
          <w:tcPr>
            <w:tcW w:w="1890" w:type="dxa"/>
            <w:shd w:val="clear" w:color="auto" w:fill="auto"/>
            <w:noWrap/>
            <w:hideMark/>
          </w:tcPr>
          <w:p w14:paraId="1FA2F04C"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Pain (chronic)</w:t>
            </w:r>
          </w:p>
        </w:tc>
        <w:tc>
          <w:tcPr>
            <w:tcW w:w="961" w:type="dxa"/>
            <w:shd w:val="clear" w:color="auto" w:fill="auto"/>
            <w:noWrap/>
            <w:hideMark/>
          </w:tcPr>
          <w:p w14:paraId="48E9643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5242</w:t>
            </w:r>
          </w:p>
        </w:tc>
        <w:tc>
          <w:tcPr>
            <w:tcW w:w="4709" w:type="dxa"/>
            <w:shd w:val="clear" w:color="auto" w:fill="auto"/>
            <w:noWrap/>
            <w:hideMark/>
          </w:tcPr>
          <w:p w14:paraId="3CB7165B"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 xml:space="preserve">Persistent pain (either self-rated scale, ICD-9 pain diagnosis, pain clinic visit, or opioid </w:t>
            </w:r>
            <w:r>
              <w:rPr>
                <w:rFonts w:eastAsia="Times New Roman"/>
                <w:color w:val="000000"/>
                <w:sz w:val="20"/>
                <w:szCs w:val="20"/>
              </w:rPr>
              <w:t>prescription</w:t>
            </w:r>
            <w:r w:rsidRPr="00F57968">
              <w:rPr>
                <w:rFonts w:eastAsia="Times New Roman"/>
                <w:color w:val="000000"/>
                <w:sz w:val="20"/>
                <w:szCs w:val="20"/>
              </w:rPr>
              <w:t>)</w:t>
            </w:r>
          </w:p>
        </w:tc>
        <w:tc>
          <w:tcPr>
            <w:tcW w:w="1072" w:type="dxa"/>
            <w:shd w:val="clear" w:color="auto" w:fill="auto"/>
            <w:noWrap/>
            <w:hideMark/>
          </w:tcPr>
          <w:p w14:paraId="56E1829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245CADE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1288743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583C4B74" w14:textId="77777777" w:rsidTr="0042157B">
        <w:trPr>
          <w:trHeight w:val="315"/>
          <w:jc w:val="center"/>
        </w:trPr>
        <w:tc>
          <w:tcPr>
            <w:tcW w:w="4235" w:type="dxa"/>
            <w:shd w:val="clear" w:color="auto" w:fill="auto"/>
            <w:noWrap/>
            <w:hideMark/>
          </w:tcPr>
          <w:p w14:paraId="5152D57A" w14:textId="77777777" w:rsidR="0042157B" w:rsidRPr="00F57968" w:rsidRDefault="0042157B" w:rsidP="0042157B">
            <w:pPr>
              <w:rPr>
                <w:sz w:val="20"/>
                <w:szCs w:val="20"/>
              </w:rPr>
            </w:pPr>
            <w:r>
              <w:rPr>
                <w:rFonts w:eastAsia="Times New Roman"/>
                <w:noProof/>
                <w:color w:val="000000"/>
                <w:sz w:val="20"/>
                <w:szCs w:val="20"/>
              </w:rPr>
              <w:t>Gender differences in health care utilization among veterans with chronic pain</w:t>
            </w:r>
            <w:hyperlink w:anchor="_ENREF_238" w:tooltip="Kaur, 2007 #4963" w:history="1">
              <w:r>
                <w:rPr>
                  <w:rFonts w:eastAsia="Times New Roman"/>
                  <w:color w:val="000000"/>
                  <w:sz w:val="20"/>
                  <w:szCs w:val="20"/>
                </w:rPr>
                <w:fldChar w:fldCharType="begin">
                  <w:fldData xml:space="preserve">PEVuZE5vdGU+PENpdGU+PEF1dGhvcj5LYXVyPC9BdXRob3I+PFllYXI+MjAwNzwvWWVhcj48UmVj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PEVuZE5vdGU+PENpdGU+PEF1dGhvcj5LYXVyPC9BdXRob3I+PFllYXI+MjAwNzwvWWVhcj48UmVj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238</w:t>
              </w:r>
              <w:r>
                <w:rPr>
                  <w:rFonts w:eastAsia="Times New Roman"/>
                  <w:color w:val="000000"/>
                  <w:sz w:val="20"/>
                  <w:szCs w:val="20"/>
                </w:rPr>
                <w:fldChar w:fldCharType="end"/>
              </w:r>
            </w:hyperlink>
          </w:p>
        </w:tc>
        <w:tc>
          <w:tcPr>
            <w:tcW w:w="1890" w:type="dxa"/>
            <w:shd w:val="clear" w:color="auto" w:fill="auto"/>
            <w:noWrap/>
            <w:hideMark/>
          </w:tcPr>
          <w:p w14:paraId="71D48F4C"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Pain (chronic)</w:t>
            </w:r>
          </w:p>
        </w:tc>
        <w:tc>
          <w:tcPr>
            <w:tcW w:w="961" w:type="dxa"/>
            <w:shd w:val="clear" w:color="auto" w:fill="auto"/>
            <w:noWrap/>
            <w:hideMark/>
          </w:tcPr>
          <w:p w14:paraId="028A389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1218</w:t>
            </w:r>
          </w:p>
        </w:tc>
        <w:tc>
          <w:tcPr>
            <w:tcW w:w="4709" w:type="dxa"/>
            <w:shd w:val="clear" w:color="auto" w:fill="auto"/>
            <w:noWrap/>
            <w:hideMark/>
          </w:tcPr>
          <w:p w14:paraId="0BAACF5B" w14:textId="77777777" w:rsidR="0042157B" w:rsidRPr="00F57968" w:rsidRDefault="0042157B" w:rsidP="0042157B">
            <w:pPr>
              <w:rPr>
                <w:rFonts w:eastAsia="Times New Roman"/>
                <w:color w:val="000000"/>
                <w:sz w:val="20"/>
                <w:szCs w:val="20"/>
              </w:rPr>
            </w:pPr>
            <w:r w:rsidRPr="005243C7">
              <w:rPr>
                <w:rFonts w:eastAsia="Times New Roman"/>
                <w:color w:val="000000"/>
                <w:sz w:val="20"/>
                <w:szCs w:val="20"/>
              </w:rPr>
              <w:t>Number</w:t>
            </w:r>
            <w:r w:rsidRPr="00F57968">
              <w:rPr>
                <w:rFonts w:eastAsia="Times New Roman"/>
                <w:color w:val="000000"/>
                <w:sz w:val="20"/>
                <w:szCs w:val="20"/>
              </w:rPr>
              <w:t xml:space="preserve"> of clinic visits</w:t>
            </w:r>
          </w:p>
        </w:tc>
        <w:tc>
          <w:tcPr>
            <w:tcW w:w="1072" w:type="dxa"/>
            <w:shd w:val="clear" w:color="auto" w:fill="auto"/>
            <w:noWrap/>
            <w:hideMark/>
          </w:tcPr>
          <w:p w14:paraId="32E1944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130142F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3271F12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0</w:t>
            </w:r>
          </w:p>
        </w:tc>
      </w:tr>
      <w:tr w:rsidR="0042157B" w:rsidRPr="00F57968" w14:paraId="189B50A8" w14:textId="77777777" w:rsidTr="0042157B">
        <w:trPr>
          <w:trHeight w:val="315"/>
          <w:jc w:val="center"/>
        </w:trPr>
        <w:tc>
          <w:tcPr>
            <w:tcW w:w="4235" w:type="dxa"/>
            <w:shd w:val="clear" w:color="auto" w:fill="auto"/>
            <w:noWrap/>
            <w:hideMark/>
          </w:tcPr>
          <w:p w14:paraId="1C2775C6" w14:textId="77777777" w:rsidR="0042157B" w:rsidRPr="00F57968" w:rsidRDefault="0042157B" w:rsidP="0042157B">
            <w:pPr>
              <w:rPr>
                <w:sz w:val="20"/>
                <w:szCs w:val="20"/>
              </w:rPr>
            </w:pPr>
            <w:r>
              <w:rPr>
                <w:rFonts w:eastAsia="Times New Roman"/>
                <w:noProof/>
                <w:color w:val="000000"/>
                <w:sz w:val="20"/>
                <w:szCs w:val="20"/>
              </w:rPr>
              <w:t>Headache diagnoses among Iraq and Afghanistan war veterans enrolled in VA: a gender comparison</w:t>
            </w:r>
            <w:hyperlink w:anchor="_ENREF_239" w:tooltip="Carlson, 2013 #5373" w:history="1">
              <w:r>
                <w:rPr>
                  <w:rFonts w:eastAsia="Times New Roman"/>
                  <w:color w:val="000000"/>
                  <w:sz w:val="20"/>
                  <w:szCs w:val="20"/>
                </w:rPr>
                <w:fldChar w:fldCharType="begin">
                  <w:fldData xml:space="preserve">PEVuZE5vdGU+PENpdGU+PEF1dGhvcj5DYXJsc29uPC9BdXRob3I+PFllYXI+MjAxMzwvWWVhcj48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PEVuZE5vdGU+PENpdGU+PEF1dGhvcj5DYXJsc29uPC9BdXRob3I+PFllYXI+MjAxMzwvWWVhcj48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239</w:t>
              </w:r>
              <w:r>
                <w:rPr>
                  <w:rFonts w:eastAsia="Times New Roman"/>
                  <w:color w:val="000000"/>
                  <w:sz w:val="20"/>
                  <w:szCs w:val="20"/>
                </w:rPr>
                <w:fldChar w:fldCharType="end"/>
              </w:r>
            </w:hyperlink>
          </w:p>
        </w:tc>
        <w:tc>
          <w:tcPr>
            <w:tcW w:w="1890" w:type="dxa"/>
            <w:shd w:val="clear" w:color="auto" w:fill="auto"/>
            <w:noWrap/>
            <w:hideMark/>
          </w:tcPr>
          <w:p w14:paraId="30DDF9CF"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Pain (Headache)</w:t>
            </w:r>
          </w:p>
        </w:tc>
        <w:tc>
          <w:tcPr>
            <w:tcW w:w="961" w:type="dxa"/>
            <w:shd w:val="clear" w:color="auto" w:fill="auto"/>
            <w:noWrap/>
            <w:hideMark/>
          </w:tcPr>
          <w:p w14:paraId="4EC53B9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470215</w:t>
            </w:r>
          </w:p>
        </w:tc>
        <w:tc>
          <w:tcPr>
            <w:tcW w:w="4709" w:type="dxa"/>
            <w:shd w:val="clear" w:color="auto" w:fill="auto"/>
            <w:noWrap/>
            <w:hideMark/>
          </w:tcPr>
          <w:p w14:paraId="7F8CBF76"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Prevalence and type of headache diagnosis</w:t>
            </w:r>
          </w:p>
        </w:tc>
        <w:tc>
          <w:tcPr>
            <w:tcW w:w="1072" w:type="dxa"/>
            <w:shd w:val="clear" w:color="auto" w:fill="auto"/>
            <w:noWrap/>
            <w:hideMark/>
          </w:tcPr>
          <w:p w14:paraId="559A125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12BF8DC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59AE8E7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04234462" w14:textId="77777777" w:rsidTr="0042157B">
        <w:trPr>
          <w:trHeight w:val="315"/>
          <w:jc w:val="center"/>
        </w:trPr>
        <w:tc>
          <w:tcPr>
            <w:tcW w:w="4235" w:type="dxa"/>
            <w:shd w:val="clear" w:color="auto" w:fill="auto"/>
            <w:noWrap/>
            <w:hideMark/>
          </w:tcPr>
          <w:p w14:paraId="1971FB13" w14:textId="77777777" w:rsidR="0042157B" w:rsidRPr="00F57968" w:rsidRDefault="0042157B" w:rsidP="0042157B">
            <w:pPr>
              <w:rPr>
                <w:sz w:val="20"/>
                <w:szCs w:val="20"/>
              </w:rPr>
            </w:pPr>
            <w:r>
              <w:rPr>
                <w:rFonts w:eastAsia="Times New Roman"/>
                <w:noProof/>
                <w:color w:val="000000"/>
                <w:sz w:val="20"/>
                <w:szCs w:val="20"/>
              </w:rPr>
              <w:t>Prescription headache medication in OEF/OIF veterans: results from the Women Veterans Cohort Study</w:t>
            </w:r>
            <w:hyperlink w:anchor="_ENREF_240" w:tooltip="Seng, 2013 #5005" w:history="1">
              <w:r>
                <w:rPr>
                  <w:rFonts w:eastAsia="Times New Roman"/>
                  <w:color w:val="000000"/>
                  <w:sz w:val="20"/>
                  <w:szCs w:val="20"/>
                </w:rPr>
                <w:fldChar w:fldCharType="begin">
                  <w:fldData xml:space="preserve">PEVuZE5vdGU+PENpdGU+PEF1dGhvcj5TZW5nPC9BdXRob3I+PFllYXI+MjAxMzwvWWVhcj48UmVj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PEVuZE5vdGU+PENpdGU+PEF1dGhvcj5TZW5nPC9BdXRob3I+PFllYXI+MjAxMzwvWWVhcj48UmVj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240</w:t>
              </w:r>
              <w:r>
                <w:rPr>
                  <w:rFonts w:eastAsia="Times New Roman"/>
                  <w:color w:val="000000"/>
                  <w:sz w:val="20"/>
                  <w:szCs w:val="20"/>
                </w:rPr>
                <w:fldChar w:fldCharType="end"/>
              </w:r>
            </w:hyperlink>
          </w:p>
        </w:tc>
        <w:tc>
          <w:tcPr>
            <w:tcW w:w="1890" w:type="dxa"/>
            <w:shd w:val="clear" w:color="auto" w:fill="auto"/>
            <w:noWrap/>
            <w:hideMark/>
          </w:tcPr>
          <w:p w14:paraId="44B9CAAA"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Pain (Headache)</w:t>
            </w:r>
          </w:p>
        </w:tc>
        <w:tc>
          <w:tcPr>
            <w:tcW w:w="961" w:type="dxa"/>
            <w:shd w:val="clear" w:color="auto" w:fill="auto"/>
            <w:noWrap/>
            <w:hideMark/>
          </w:tcPr>
          <w:p w14:paraId="26A0AF8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551</w:t>
            </w:r>
          </w:p>
        </w:tc>
        <w:tc>
          <w:tcPr>
            <w:tcW w:w="4709" w:type="dxa"/>
            <w:shd w:val="clear" w:color="auto" w:fill="auto"/>
            <w:noWrap/>
            <w:hideMark/>
          </w:tcPr>
          <w:p w14:paraId="7D7AAABA" w14:textId="77777777" w:rsidR="0042157B" w:rsidRPr="00F57968" w:rsidRDefault="0042157B" w:rsidP="0042157B">
            <w:pPr>
              <w:rPr>
                <w:rFonts w:eastAsia="Times New Roman"/>
                <w:color w:val="000000"/>
                <w:sz w:val="20"/>
                <w:szCs w:val="20"/>
              </w:rPr>
            </w:pPr>
            <w:r>
              <w:rPr>
                <w:rFonts w:eastAsia="Times New Roman"/>
                <w:color w:val="000000"/>
                <w:sz w:val="20"/>
                <w:szCs w:val="20"/>
              </w:rPr>
              <w:t xml:space="preserve">Taking </w:t>
            </w:r>
            <w:r w:rsidRPr="00335A49">
              <w:rPr>
                <w:rFonts w:eastAsia="Times New Roman"/>
                <w:color w:val="000000"/>
                <w:sz w:val="20"/>
                <w:szCs w:val="20"/>
              </w:rPr>
              <w:t>prescription medication for headache</w:t>
            </w:r>
          </w:p>
        </w:tc>
        <w:tc>
          <w:tcPr>
            <w:tcW w:w="1072" w:type="dxa"/>
            <w:shd w:val="clear" w:color="auto" w:fill="auto"/>
            <w:noWrap/>
            <w:hideMark/>
          </w:tcPr>
          <w:p w14:paraId="65F495D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7325EF2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1154FAB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0</w:t>
            </w:r>
          </w:p>
        </w:tc>
      </w:tr>
      <w:tr w:rsidR="0042157B" w:rsidRPr="00F57968" w14:paraId="7C84111D" w14:textId="77777777" w:rsidTr="0042157B">
        <w:trPr>
          <w:trHeight w:val="315"/>
          <w:jc w:val="center"/>
        </w:trPr>
        <w:tc>
          <w:tcPr>
            <w:tcW w:w="4235" w:type="dxa"/>
            <w:shd w:val="clear" w:color="auto" w:fill="auto"/>
            <w:noWrap/>
            <w:hideMark/>
          </w:tcPr>
          <w:p w14:paraId="5803076B" w14:textId="77777777" w:rsidR="0042157B" w:rsidRPr="00F57968" w:rsidRDefault="0042157B" w:rsidP="0042157B">
            <w:pPr>
              <w:rPr>
                <w:sz w:val="20"/>
                <w:szCs w:val="20"/>
              </w:rPr>
            </w:pPr>
            <w:r>
              <w:rPr>
                <w:rFonts w:eastAsia="Times New Roman"/>
                <w:noProof/>
                <w:color w:val="000000"/>
                <w:sz w:val="20"/>
                <w:szCs w:val="20"/>
              </w:rPr>
              <w:t>Brief report: Gender and total knee/hip arthroplasty utilization rate in the VA system</w:t>
            </w:r>
            <w:hyperlink w:anchor="_ENREF_241" w:tooltip="Borrero, 2006 #4930" w:history="1">
              <w:r>
                <w:rPr>
                  <w:rFonts w:eastAsia="Times New Roman"/>
                  <w:color w:val="000000"/>
                  <w:sz w:val="20"/>
                  <w:szCs w:val="20"/>
                </w:rPr>
                <w:fldChar w:fldCharType="begin">
                  <w:fldData xml:space="preserve">PEVuZE5vdGU+PENpdGU+PEF1dGhvcj5Cb3JyZXJvPC9BdXRob3I+PFllYXI+MjAwNjwvWWVhcj48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PEVuZE5vdGU+PENpdGU+PEF1dGhvcj5Cb3JyZXJvPC9BdXRob3I+PFllYXI+MjAwNjwvWWVhcj48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241</w:t>
              </w:r>
              <w:r>
                <w:rPr>
                  <w:rFonts w:eastAsia="Times New Roman"/>
                  <w:color w:val="000000"/>
                  <w:sz w:val="20"/>
                  <w:szCs w:val="20"/>
                </w:rPr>
                <w:fldChar w:fldCharType="end"/>
              </w:r>
            </w:hyperlink>
          </w:p>
        </w:tc>
        <w:tc>
          <w:tcPr>
            <w:tcW w:w="1890" w:type="dxa"/>
            <w:shd w:val="clear" w:color="auto" w:fill="auto"/>
            <w:noWrap/>
            <w:hideMark/>
          </w:tcPr>
          <w:p w14:paraId="074066F8"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Pain (total knee/hip arthroplasty)</w:t>
            </w:r>
          </w:p>
        </w:tc>
        <w:tc>
          <w:tcPr>
            <w:tcW w:w="961" w:type="dxa"/>
            <w:shd w:val="clear" w:color="auto" w:fill="auto"/>
            <w:noWrap/>
            <w:hideMark/>
          </w:tcPr>
          <w:p w14:paraId="4CBAFC6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329461</w:t>
            </w:r>
          </w:p>
        </w:tc>
        <w:tc>
          <w:tcPr>
            <w:tcW w:w="4709" w:type="dxa"/>
            <w:shd w:val="clear" w:color="auto" w:fill="auto"/>
            <w:noWrap/>
            <w:hideMark/>
          </w:tcPr>
          <w:p w14:paraId="3C72D49D"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Undergoing knee or hip TJA within 2 years</w:t>
            </w:r>
          </w:p>
        </w:tc>
        <w:tc>
          <w:tcPr>
            <w:tcW w:w="1072" w:type="dxa"/>
            <w:shd w:val="clear" w:color="auto" w:fill="auto"/>
            <w:noWrap/>
            <w:hideMark/>
          </w:tcPr>
          <w:p w14:paraId="1C535DE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4546631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3853A8E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7E29D7CD" w14:textId="77777777" w:rsidTr="0042157B">
        <w:trPr>
          <w:trHeight w:val="315"/>
          <w:jc w:val="center"/>
        </w:trPr>
        <w:tc>
          <w:tcPr>
            <w:tcW w:w="4235" w:type="dxa"/>
            <w:shd w:val="clear" w:color="auto" w:fill="auto"/>
            <w:noWrap/>
            <w:hideMark/>
          </w:tcPr>
          <w:p w14:paraId="71918C41" w14:textId="77777777" w:rsidR="0042157B" w:rsidRPr="00F57968" w:rsidRDefault="0042157B" w:rsidP="0042157B">
            <w:pPr>
              <w:rPr>
                <w:sz w:val="20"/>
                <w:szCs w:val="20"/>
              </w:rPr>
            </w:pPr>
            <w:r>
              <w:rPr>
                <w:rFonts w:eastAsia="Times New Roman"/>
                <w:noProof/>
                <w:color w:val="000000"/>
                <w:sz w:val="20"/>
                <w:szCs w:val="20"/>
              </w:rPr>
              <w:t>Self-reported pain complaints among Afghanistan/Iraq era men and women veterans with comorbid posttraumatic stress disorder and major depressive disorder</w:t>
            </w:r>
            <w:hyperlink w:anchor="_ENREF_242" w:tooltip="Runnals, 2013 #5372" w:history="1">
              <w:r>
                <w:rPr>
                  <w:rFonts w:eastAsia="Times New Roman"/>
                  <w:color w:val="000000"/>
                  <w:sz w:val="20"/>
                  <w:szCs w:val="20"/>
                </w:rPr>
                <w:fldChar w:fldCharType="begin">
                  <w:fldData xml:space="preserve">PEVuZE5vdGU+PENpdGU+PEF1dGhvcj5SdW5uYWxzPC9BdXRob3I+PFllYXI+MjAxMzwvWWVhcj48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PEVuZE5vdGU+PENpdGU+PEF1dGhvcj5SdW5uYWxzPC9BdXRob3I+PFllYXI+MjAxMzwvWWVhcj48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242</w:t>
              </w:r>
              <w:r>
                <w:rPr>
                  <w:rFonts w:eastAsia="Times New Roman"/>
                  <w:color w:val="000000"/>
                  <w:sz w:val="20"/>
                  <w:szCs w:val="20"/>
                </w:rPr>
                <w:fldChar w:fldCharType="end"/>
              </w:r>
            </w:hyperlink>
          </w:p>
        </w:tc>
        <w:tc>
          <w:tcPr>
            <w:tcW w:w="1890" w:type="dxa"/>
            <w:shd w:val="clear" w:color="auto" w:fill="auto"/>
            <w:noWrap/>
            <w:hideMark/>
          </w:tcPr>
          <w:p w14:paraId="77BE8A3A"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Pain, Mental health (PTSD, MDD)</w:t>
            </w:r>
          </w:p>
        </w:tc>
        <w:tc>
          <w:tcPr>
            <w:tcW w:w="961" w:type="dxa"/>
            <w:shd w:val="clear" w:color="auto" w:fill="auto"/>
            <w:noWrap/>
            <w:hideMark/>
          </w:tcPr>
          <w:p w14:paraId="63C9D39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1614</w:t>
            </w:r>
          </w:p>
        </w:tc>
        <w:tc>
          <w:tcPr>
            <w:tcW w:w="4709" w:type="dxa"/>
            <w:shd w:val="clear" w:color="auto" w:fill="auto"/>
            <w:noWrap/>
            <w:hideMark/>
          </w:tcPr>
          <w:p w14:paraId="50C675A9"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Pain: Back, muscle, and headaches</w:t>
            </w:r>
          </w:p>
        </w:tc>
        <w:tc>
          <w:tcPr>
            <w:tcW w:w="1072" w:type="dxa"/>
            <w:shd w:val="clear" w:color="auto" w:fill="auto"/>
            <w:noWrap/>
            <w:hideMark/>
          </w:tcPr>
          <w:p w14:paraId="689CA44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5C56B6A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05AAA28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0</w:t>
            </w:r>
          </w:p>
        </w:tc>
      </w:tr>
      <w:tr w:rsidR="0042157B" w:rsidRPr="00F57968" w14:paraId="38EFB723" w14:textId="77777777" w:rsidTr="0042157B">
        <w:trPr>
          <w:trHeight w:val="315"/>
          <w:jc w:val="center"/>
        </w:trPr>
        <w:tc>
          <w:tcPr>
            <w:tcW w:w="4235" w:type="dxa"/>
            <w:shd w:val="clear" w:color="auto" w:fill="auto"/>
            <w:noWrap/>
            <w:hideMark/>
          </w:tcPr>
          <w:p w14:paraId="2648CD9C" w14:textId="77777777" w:rsidR="0042157B" w:rsidRPr="00F57968" w:rsidRDefault="0042157B" w:rsidP="0042157B">
            <w:pPr>
              <w:rPr>
                <w:sz w:val="20"/>
                <w:szCs w:val="20"/>
              </w:rPr>
            </w:pPr>
            <w:r>
              <w:rPr>
                <w:rFonts w:eastAsia="Times New Roman"/>
                <w:noProof/>
                <w:color w:val="000000"/>
                <w:sz w:val="20"/>
                <w:szCs w:val="20"/>
              </w:rPr>
              <w:t>Mental and physical health status and alcohol and drug use following return from deployment to Iraq or Afghanistan</w:t>
            </w:r>
            <w:hyperlink w:anchor="_ENREF_243" w:tooltip="Eisen, 2012 #5379" w:history="1">
              <w:r>
                <w:rPr>
                  <w:rFonts w:eastAsia="Times New Roman"/>
                  <w:color w:val="000000"/>
                  <w:sz w:val="20"/>
                  <w:szCs w:val="20"/>
                </w:rPr>
                <w:fldChar w:fldCharType="begin">
                  <w:fldData xml:space="preserve">PEVuZE5vdGU+PENpdGU+PEF1dGhvcj5FaXNlbjwvQXV0aG9yPjxZZWFyPjIwMTI8L1llYXI+PFJl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PEVuZE5vdGU+PENpdGU+PEF1dGhvcj5FaXNlbjwvQXV0aG9yPjxZZWFyPjIwMTI8L1llYXI+PFJl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243</w:t>
              </w:r>
              <w:r>
                <w:rPr>
                  <w:rFonts w:eastAsia="Times New Roman"/>
                  <w:color w:val="000000"/>
                  <w:sz w:val="20"/>
                  <w:szCs w:val="20"/>
                </w:rPr>
                <w:fldChar w:fldCharType="end"/>
              </w:r>
            </w:hyperlink>
          </w:p>
        </w:tc>
        <w:tc>
          <w:tcPr>
            <w:tcW w:w="1890" w:type="dxa"/>
            <w:shd w:val="clear" w:color="auto" w:fill="auto"/>
            <w:noWrap/>
            <w:hideMark/>
          </w:tcPr>
          <w:p w14:paraId="52049025"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 xml:space="preserve">Physical </w:t>
            </w:r>
            <w:r>
              <w:rPr>
                <w:rFonts w:eastAsia="Times New Roman"/>
                <w:color w:val="000000"/>
                <w:sz w:val="20"/>
                <w:szCs w:val="20"/>
              </w:rPr>
              <w:t>and</w:t>
            </w:r>
            <w:r w:rsidRPr="00F57968">
              <w:rPr>
                <w:rFonts w:eastAsia="Times New Roman"/>
                <w:color w:val="000000"/>
                <w:sz w:val="20"/>
                <w:szCs w:val="20"/>
              </w:rPr>
              <w:t xml:space="preserve"> mental health status</w:t>
            </w:r>
          </w:p>
        </w:tc>
        <w:tc>
          <w:tcPr>
            <w:tcW w:w="961" w:type="dxa"/>
            <w:shd w:val="clear" w:color="auto" w:fill="auto"/>
            <w:noWrap/>
            <w:hideMark/>
          </w:tcPr>
          <w:p w14:paraId="141AB74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596</w:t>
            </w:r>
          </w:p>
        </w:tc>
        <w:tc>
          <w:tcPr>
            <w:tcW w:w="4709" w:type="dxa"/>
            <w:shd w:val="clear" w:color="auto" w:fill="auto"/>
            <w:noWrap/>
            <w:hideMark/>
          </w:tcPr>
          <w:p w14:paraId="5FF6F956"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Mental health functioning, physical health functioning, alcohol use, drug use</w:t>
            </w:r>
          </w:p>
        </w:tc>
        <w:tc>
          <w:tcPr>
            <w:tcW w:w="1072" w:type="dxa"/>
            <w:shd w:val="clear" w:color="auto" w:fill="auto"/>
            <w:noWrap/>
            <w:hideMark/>
          </w:tcPr>
          <w:p w14:paraId="20C8357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3BB77B7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908FD7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0</w:t>
            </w:r>
          </w:p>
        </w:tc>
      </w:tr>
      <w:tr w:rsidR="0042157B" w:rsidRPr="00F57968" w14:paraId="0A1F94C3" w14:textId="77777777" w:rsidTr="0042157B">
        <w:trPr>
          <w:trHeight w:val="315"/>
          <w:jc w:val="center"/>
        </w:trPr>
        <w:tc>
          <w:tcPr>
            <w:tcW w:w="4235" w:type="dxa"/>
            <w:shd w:val="clear" w:color="auto" w:fill="auto"/>
            <w:noWrap/>
            <w:hideMark/>
          </w:tcPr>
          <w:p w14:paraId="5F518072" w14:textId="77777777" w:rsidR="0042157B" w:rsidRPr="00F57968" w:rsidRDefault="0042157B" w:rsidP="0042157B">
            <w:pPr>
              <w:rPr>
                <w:sz w:val="20"/>
                <w:szCs w:val="20"/>
              </w:rPr>
            </w:pPr>
            <w:r>
              <w:rPr>
                <w:rFonts w:eastAsia="Times New Roman"/>
                <w:noProof/>
                <w:color w:val="000000"/>
                <w:sz w:val="20"/>
                <w:szCs w:val="20"/>
              </w:rPr>
              <w:t>Does sex influence immunization status for influenza and pneumonia in older veterans</w:t>
            </w:r>
            <w:hyperlink w:anchor="_ENREF_159" w:tooltip="Bean-Mayberry, 2009 #5231" w:history="1">
              <w:r>
                <w:rPr>
                  <w:rFonts w:eastAsia="Times New Roman"/>
                  <w:color w:val="000000"/>
                  <w:sz w:val="20"/>
                  <w:szCs w:val="20"/>
                </w:rPr>
                <w:fldChar w:fldCharType="begin">
                  <w:fldData xml:space="preserve">PEVuZE5vdGU+PENpdGU+PEF1dGhvcj5CZWFuLU1heWJlcnJ5PC9BdXRob3I+PFllYXI+MjAwOTwv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PEVuZE5vdGU+PENpdGU+PEF1dGhvcj5CZWFuLU1heWJlcnJ5PC9BdXRob3I+PFllYXI+MjAwOTwv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159</w:t>
              </w:r>
              <w:r>
                <w:rPr>
                  <w:rFonts w:eastAsia="Times New Roman"/>
                  <w:color w:val="000000"/>
                  <w:sz w:val="20"/>
                  <w:szCs w:val="20"/>
                </w:rPr>
                <w:fldChar w:fldCharType="end"/>
              </w:r>
            </w:hyperlink>
          </w:p>
        </w:tc>
        <w:tc>
          <w:tcPr>
            <w:tcW w:w="1890" w:type="dxa"/>
            <w:shd w:val="clear" w:color="auto" w:fill="auto"/>
            <w:noWrap/>
            <w:hideMark/>
          </w:tcPr>
          <w:p w14:paraId="54B9813C"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Preventive care (immunization status)</w:t>
            </w:r>
          </w:p>
        </w:tc>
        <w:tc>
          <w:tcPr>
            <w:tcW w:w="961" w:type="dxa"/>
            <w:shd w:val="clear" w:color="auto" w:fill="auto"/>
            <w:noWrap/>
            <w:hideMark/>
          </w:tcPr>
          <w:p w14:paraId="6B9FC33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48424</w:t>
            </w:r>
          </w:p>
        </w:tc>
        <w:tc>
          <w:tcPr>
            <w:tcW w:w="4709" w:type="dxa"/>
            <w:shd w:val="clear" w:color="auto" w:fill="auto"/>
            <w:noWrap/>
            <w:hideMark/>
          </w:tcPr>
          <w:p w14:paraId="6B1229AA"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Receipt of influenza immunization in the prior influenza season and receipt of pneumonia immunization ever.</w:t>
            </w:r>
          </w:p>
        </w:tc>
        <w:tc>
          <w:tcPr>
            <w:tcW w:w="1072" w:type="dxa"/>
            <w:shd w:val="clear" w:color="auto" w:fill="auto"/>
            <w:noWrap/>
            <w:hideMark/>
          </w:tcPr>
          <w:p w14:paraId="32D5609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3EE8124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6811B37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4E1E87DF" w14:textId="77777777" w:rsidTr="0042157B">
        <w:trPr>
          <w:trHeight w:val="315"/>
          <w:jc w:val="center"/>
        </w:trPr>
        <w:tc>
          <w:tcPr>
            <w:tcW w:w="4235" w:type="dxa"/>
            <w:shd w:val="clear" w:color="auto" w:fill="auto"/>
            <w:noWrap/>
            <w:hideMark/>
          </w:tcPr>
          <w:p w14:paraId="789AA1DA" w14:textId="77777777" w:rsidR="0042157B" w:rsidRPr="00F57968" w:rsidRDefault="0042157B" w:rsidP="0042157B">
            <w:pPr>
              <w:rPr>
                <w:sz w:val="20"/>
                <w:szCs w:val="20"/>
              </w:rPr>
            </w:pPr>
            <w:r w:rsidRPr="00D67C18">
              <w:rPr>
                <w:rFonts w:eastAsia="Times New Roman"/>
                <w:color w:val="000000"/>
                <w:sz w:val="20"/>
                <w:szCs w:val="20"/>
              </w:rPr>
              <w:t>Overall graft loss versus death-censored graft loss: unmasking the magnitude of racial disparities in outcomes among US kidney transplant recipients</w:t>
            </w:r>
            <w:hyperlink w:anchor="_ENREF_161" w:tooltip="Taber, 2016 #4098" w:history="1">
              <w:r>
                <w:rPr>
                  <w:rFonts w:eastAsia="Times New Roman"/>
                  <w:color w:val="000000"/>
                  <w:sz w:val="20"/>
                  <w:szCs w:val="20"/>
                </w:rPr>
                <w:fldChar w:fldCharType="begin">
                  <w:fldData xml:space="preserve">PEVuZE5vdGU+PENpdGU+PEF1dGhvcj5UYWJlcjwvQXV0aG9yPjxZZWFyPjIwMTY8L1llYXI+PFJl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PEVuZE5vdGU+PENpdGU+PEF1dGhvcj5UYWJlcjwvQXV0aG9yPjxZZWFyPjIwMTY8L1llYXI+PFJl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161</w:t>
              </w:r>
              <w:r>
                <w:rPr>
                  <w:rFonts w:eastAsia="Times New Roman"/>
                  <w:color w:val="000000"/>
                  <w:sz w:val="20"/>
                  <w:szCs w:val="20"/>
                </w:rPr>
                <w:fldChar w:fldCharType="end"/>
              </w:r>
            </w:hyperlink>
          </w:p>
        </w:tc>
        <w:tc>
          <w:tcPr>
            <w:tcW w:w="1890" w:type="dxa"/>
            <w:shd w:val="clear" w:color="auto" w:fill="auto"/>
            <w:noWrap/>
            <w:hideMark/>
          </w:tcPr>
          <w:p w14:paraId="5F401E0E"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Renal</w:t>
            </w:r>
          </w:p>
        </w:tc>
        <w:tc>
          <w:tcPr>
            <w:tcW w:w="961" w:type="dxa"/>
            <w:shd w:val="clear" w:color="auto" w:fill="auto"/>
            <w:noWrap/>
            <w:hideMark/>
          </w:tcPr>
          <w:p w14:paraId="39CDF4A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4918</w:t>
            </w:r>
          </w:p>
        </w:tc>
        <w:tc>
          <w:tcPr>
            <w:tcW w:w="4709" w:type="dxa"/>
            <w:shd w:val="clear" w:color="auto" w:fill="auto"/>
            <w:noWrap/>
            <w:hideMark/>
          </w:tcPr>
          <w:p w14:paraId="2D2F5DEC" w14:textId="5B21062F" w:rsidR="0042157B" w:rsidRPr="00F57968" w:rsidRDefault="0042157B" w:rsidP="0042157B">
            <w:pPr>
              <w:rPr>
                <w:rFonts w:eastAsia="Times New Roman"/>
                <w:color w:val="000000"/>
                <w:sz w:val="20"/>
                <w:szCs w:val="20"/>
              </w:rPr>
            </w:pPr>
            <w:r w:rsidRPr="00F57968">
              <w:rPr>
                <w:rFonts w:eastAsia="Times New Roman"/>
                <w:color w:val="000000"/>
                <w:sz w:val="20"/>
                <w:szCs w:val="20"/>
              </w:rPr>
              <w:t xml:space="preserve">overall graft loss, death and death-censored graft </w:t>
            </w:r>
            <w:r w:rsidR="00C0675E" w:rsidRPr="00F57968">
              <w:rPr>
                <w:rFonts w:eastAsia="Times New Roman"/>
                <w:color w:val="000000"/>
                <w:sz w:val="20"/>
                <w:szCs w:val="20"/>
              </w:rPr>
              <w:t>loss</w:t>
            </w:r>
          </w:p>
        </w:tc>
        <w:tc>
          <w:tcPr>
            <w:tcW w:w="1072" w:type="dxa"/>
            <w:shd w:val="clear" w:color="auto" w:fill="auto"/>
            <w:noWrap/>
            <w:hideMark/>
          </w:tcPr>
          <w:p w14:paraId="0D32E38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744E8B4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44109B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5EDFF708" w14:textId="77777777" w:rsidTr="0042157B">
        <w:trPr>
          <w:trHeight w:val="315"/>
          <w:jc w:val="center"/>
        </w:trPr>
        <w:tc>
          <w:tcPr>
            <w:tcW w:w="4235" w:type="dxa"/>
            <w:shd w:val="clear" w:color="auto" w:fill="auto"/>
            <w:noWrap/>
            <w:hideMark/>
          </w:tcPr>
          <w:p w14:paraId="044F606A" w14:textId="77777777" w:rsidR="0042157B" w:rsidRPr="00F57968" w:rsidRDefault="0042157B" w:rsidP="0042157B">
            <w:pPr>
              <w:rPr>
                <w:sz w:val="20"/>
                <w:szCs w:val="20"/>
              </w:rPr>
            </w:pPr>
            <w:r>
              <w:rPr>
                <w:rFonts w:eastAsia="Times New Roman"/>
                <w:noProof/>
                <w:color w:val="000000"/>
                <w:sz w:val="20"/>
                <w:szCs w:val="20"/>
              </w:rPr>
              <w:t>Gender differences in smoking and smoking cessation treatment: an examination of the organizational features related to care</w:t>
            </w:r>
            <w:hyperlink w:anchor="_ENREF_244" w:tooltip="Farmer, 2011 #2324" w:history="1">
              <w:r>
                <w:rPr>
                  <w:rFonts w:eastAsia="Times New Roman"/>
                  <w:color w:val="000000"/>
                  <w:sz w:val="20"/>
                  <w:szCs w:val="20"/>
                </w:rPr>
                <w:fldChar w:fldCharType="begin">
                  <w:fldData xml:space="preserve">PEVuZE5vdGU+PENpdGU+PEF1dGhvcj5GYXJtZXI8L0F1dGhvcj48WWVhcj4yMDExPC9ZZWFyPjxS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==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PEVuZE5vdGU+PENpdGU+PEF1dGhvcj5GYXJtZXI8L0F1dGhvcj48WWVhcj4yMDExPC9ZZWFyPjxS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==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244</w:t>
              </w:r>
              <w:r>
                <w:rPr>
                  <w:rFonts w:eastAsia="Times New Roman"/>
                  <w:color w:val="000000"/>
                  <w:sz w:val="20"/>
                  <w:szCs w:val="20"/>
                </w:rPr>
                <w:fldChar w:fldCharType="end"/>
              </w:r>
            </w:hyperlink>
          </w:p>
        </w:tc>
        <w:tc>
          <w:tcPr>
            <w:tcW w:w="1890" w:type="dxa"/>
            <w:shd w:val="clear" w:color="auto" w:fill="auto"/>
            <w:noWrap/>
            <w:hideMark/>
          </w:tcPr>
          <w:p w14:paraId="74327349"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Smoking cessation</w:t>
            </w:r>
          </w:p>
        </w:tc>
        <w:tc>
          <w:tcPr>
            <w:tcW w:w="961" w:type="dxa"/>
            <w:shd w:val="clear" w:color="auto" w:fill="auto"/>
            <w:noWrap/>
            <w:hideMark/>
          </w:tcPr>
          <w:p w14:paraId="4E7D9AE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15033</w:t>
            </w:r>
          </w:p>
        </w:tc>
        <w:tc>
          <w:tcPr>
            <w:tcW w:w="4709" w:type="dxa"/>
            <w:shd w:val="clear" w:color="auto" w:fill="auto"/>
            <w:noWrap/>
            <w:hideMark/>
          </w:tcPr>
          <w:p w14:paraId="43AB57D2"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patient reported receipt of smoking cessation treatments</w:t>
            </w:r>
          </w:p>
        </w:tc>
        <w:tc>
          <w:tcPr>
            <w:tcW w:w="1072" w:type="dxa"/>
            <w:shd w:val="clear" w:color="auto" w:fill="auto"/>
            <w:noWrap/>
            <w:hideMark/>
          </w:tcPr>
          <w:p w14:paraId="1F54E1F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166D8FE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437771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7F84E7D8" w14:textId="77777777" w:rsidTr="0042157B">
        <w:trPr>
          <w:trHeight w:val="315"/>
          <w:jc w:val="center"/>
        </w:trPr>
        <w:tc>
          <w:tcPr>
            <w:tcW w:w="4235" w:type="dxa"/>
            <w:shd w:val="clear" w:color="auto" w:fill="auto"/>
            <w:noWrap/>
            <w:hideMark/>
          </w:tcPr>
          <w:p w14:paraId="5114D3A8" w14:textId="77777777" w:rsidR="0042157B" w:rsidRPr="00F57968" w:rsidRDefault="0042157B" w:rsidP="0042157B">
            <w:pPr>
              <w:rPr>
                <w:sz w:val="20"/>
                <w:szCs w:val="20"/>
              </w:rPr>
            </w:pPr>
            <w:r>
              <w:rPr>
                <w:rFonts w:eastAsia="Times New Roman"/>
                <w:noProof/>
                <w:color w:val="000000"/>
                <w:sz w:val="20"/>
                <w:szCs w:val="20"/>
              </w:rPr>
              <w:t>Risk of smoking and receipt of cessation services among veterans with mental disorders</w:t>
            </w:r>
            <w:hyperlink w:anchor="_ENREF_167" w:tooltip="Duffy, 2012 #4943" w:history="1">
              <w:r>
                <w:rPr>
                  <w:rFonts w:eastAsia="Times New Roman"/>
                  <w:color w:val="000000"/>
                  <w:sz w:val="20"/>
                  <w:szCs w:val="20"/>
                </w:rPr>
                <w:fldChar w:fldCharType="begin">
                  <w:fldData xml:space="preserve">PEVuZE5vdGU+PENpdGU+PEF1dGhvcj5EdWZmeTwvQXV0aG9yPjxZZWFyPjIwMTI8L1llYXI+PFJl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PEVuZE5vdGU+PENpdGU+PEF1dGhvcj5EdWZmeTwvQXV0aG9yPjxZZWFyPjIwMTI8L1llYXI+PFJl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167</w:t>
              </w:r>
              <w:r>
                <w:rPr>
                  <w:rFonts w:eastAsia="Times New Roman"/>
                  <w:color w:val="000000"/>
                  <w:sz w:val="20"/>
                  <w:szCs w:val="20"/>
                </w:rPr>
                <w:fldChar w:fldCharType="end"/>
              </w:r>
            </w:hyperlink>
          </w:p>
        </w:tc>
        <w:tc>
          <w:tcPr>
            <w:tcW w:w="1890" w:type="dxa"/>
            <w:shd w:val="clear" w:color="auto" w:fill="auto"/>
            <w:noWrap/>
            <w:hideMark/>
          </w:tcPr>
          <w:p w14:paraId="2708C77F"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Smoking cessation</w:t>
            </w:r>
          </w:p>
        </w:tc>
        <w:tc>
          <w:tcPr>
            <w:tcW w:w="961" w:type="dxa"/>
            <w:shd w:val="clear" w:color="auto" w:fill="auto"/>
            <w:noWrap/>
            <w:hideMark/>
          </w:tcPr>
          <w:p w14:paraId="16DA297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224193</w:t>
            </w:r>
          </w:p>
        </w:tc>
        <w:tc>
          <w:tcPr>
            <w:tcW w:w="4709" w:type="dxa"/>
            <w:shd w:val="clear" w:color="auto" w:fill="auto"/>
            <w:noWrap/>
            <w:hideMark/>
          </w:tcPr>
          <w:p w14:paraId="4A752A92"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Physician advised quitting, physician recommended medication, physician discussed quitting methods</w:t>
            </w:r>
          </w:p>
        </w:tc>
        <w:tc>
          <w:tcPr>
            <w:tcW w:w="1072" w:type="dxa"/>
            <w:shd w:val="clear" w:color="auto" w:fill="auto"/>
            <w:noWrap/>
            <w:hideMark/>
          </w:tcPr>
          <w:p w14:paraId="0BEEFE4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6A9EB2F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544127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5B094C35" w14:textId="77777777" w:rsidTr="0042157B">
        <w:trPr>
          <w:trHeight w:val="315"/>
          <w:jc w:val="center"/>
        </w:trPr>
        <w:tc>
          <w:tcPr>
            <w:tcW w:w="4235" w:type="dxa"/>
            <w:shd w:val="clear" w:color="auto" w:fill="auto"/>
            <w:noWrap/>
            <w:hideMark/>
          </w:tcPr>
          <w:p w14:paraId="28BF4567" w14:textId="77777777" w:rsidR="0042157B" w:rsidRPr="00F57968" w:rsidRDefault="0042157B" w:rsidP="0042157B">
            <w:pPr>
              <w:rPr>
                <w:sz w:val="20"/>
                <w:szCs w:val="20"/>
              </w:rPr>
            </w:pPr>
            <w:r>
              <w:rPr>
                <w:rFonts w:eastAsia="Times New Roman"/>
                <w:noProof/>
                <w:color w:val="000000"/>
                <w:sz w:val="20"/>
                <w:szCs w:val="20"/>
              </w:rPr>
              <w:t>Healthcare utilization following mild traumatic brain injury in female veterans</w:t>
            </w:r>
            <w:hyperlink w:anchor="_ENREF_155" w:tooltip="Rogers, 2014 #561"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&lt;EndNote&gt;&lt;Cite&gt;&lt;Author&gt;Rogers&lt;/Author&gt;&lt;Year&gt;2014&lt;/Year&gt;&lt;RecNum&gt;561&lt;/RecNum&gt;&lt;DisplayText&gt;&lt;style face="superscript"&gt;155&lt;/style&gt;&lt;/DisplayText&gt;&lt;record&gt;&lt;rec-number&gt;561&lt;/rec-number&gt;&lt;foreign-keys&gt;&lt;key app="EN" db-id="srfz5pzfd9s09aessv7x0wasvr2feta0vwr0" timestamp="1458012958"&gt;561&lt;/key&gt;&lt;/foreign-keys&gt;&lt;ref-type name="Journal Article"&gt;17&lt;/ref-type&gt;&lt;contributors&gt;&lt;authors&gt;&lt;author&gt;Rogers, Thea J.&lt;/author&gt;&lt;author&gt;Smith, Bridget M.&lt;/author&gt;&lt;author&gt;Weaver, Frances M.&lt;/author&gt;&lt;author&gt;Ganesh, Shanti&lt;/author&gt;&lt;author&gt;Saban, Karen L.&lt;/author&gt;&lt;author&gt;Stroupe, Kevin T.&lt;/author&gt;&lt;author&gt;Martinez, Rachael N.&lt;/author&gt;&lt;author&gt;Evans, Charlesnika T.&lt;/author&gt;&lt;author&gt;Pape, Theresa L. B.&lt;/author&gt;&lt;/authors&gt;&lt;secondary-authors&gt;&lt;author&gt;Brain Inj&lt;/author&gt;&lt;/secondary-authors&gt;&lt;/contributors&gt;&lt;auth-address&gt;Rogers, Thea J., 5000 S 5th Ave (151H), Hines, IL, US, thea.rogers@va.gov&amp;#xD;Rogers, Thea J.: thea.rogers@va.gov&lt;/auth-address&gt;&lt;titles&gt;&lt;title&gt;Healthcare utilization following mild traumatic brain injury in female veterans&lt;/title&gt;&lt;/titles&gt;&lt;pages&gt;1406-1412&lt;/pages&gt;&lt;volume&gt;28&lt;/volume&gt;&lt;number&gt;11&lt;/number&gt;&lt;edition&gt;11&lt;/edition&gt;&lt;keywords&gt;&lt;keyword&gt;*Health Care Utilization&lt;/keyword&gt;&lt;keyword&gt;*Military Veterans&lt;/keyword&gt;&lt;keyword&gt;*Traumatic Brain Injury&lt;/keyword&gt;&lt;keyword&gt;Health&lt;/keyword&gt;&lt;/keywords&gt;&lt;dates&gt;&lt;year&gt;2014&lt;/year&gt;&lt;/dates&gt;&lt;isbn&gt;0269-9052&lt;/isbn&gt;&lt;accession-num&gt;Karli&lt;/accession-num&gt;&lt;call-num&gt;Include&lt;/call-num&gt;&lt;work-type&gt;Health &amp;amp; Mental Health Services 3370&lt;/work-type&gt;&lt;urls&gt;&lt;related-urls&gt;&lt;url&gt;http://ovidsp.ovid.com/ovidweb.cgi?T=JS&amp;amp;PAGE=reference&amp;amp;D=psyc11&amp;amp;NEWS=N&amp;amp;AN=2014-38046-007&lt;/url&gt;&lt;/related-urls&gt;&lt;/urls&gt;&lt;custom1&gt;PsycINFO 1 02102016 RP&lt;/custom1&gt;&lt;custom2&gt;KQ1&lt;/custom2&gt;&lt;custom3&gt;Age, Women, Race-AA-Black&lt;/custom3&gt;&lt;custom5&gt;VA Kim SS&lt;/custom5&gt;&lt;custom6&gt;Crystal&lt;/custom6&gt;&lt;custom7&gt;Include&lt;/custom7&gt;&lt;modified-date&gt;Race - KK keyword grp &lt;/modified-date&gt;&lt;/record&gt;&lt;/Cite&gt;&lt;/EndNote&gt;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155</w:t>
              </w:r>
              <w:r>
                <w:rPr>
                  <w:rFonts w:eastAsia="Times New Roman"/>
                  <w:color w:val="000000"/>
                  <w:sz w:val="20"/>
                  <w:szCs w:val="20"/>
                </w:rPr>
                <w:fldChar w:fldCharType="end"/>
              </w:r>
            </w:hyperlink>
          </w:p>
        </w:tc>
        <w:tc>
          <w:tcPr>
            <w:tcW w:w="1890" w:type="dxa"/>
            <w:shd w:val="clear" w:color="auto" w:fill="auto"/>
            <w:noWrap/>
            <w:hideMark/>
          </w:tcPr>
          <w:p w14:paraId="4CD644AD"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TBI</w:t>
            </w:r>
          </w:p>
        </w:tc>
        <w:tc>
          <w:tcPr>
            <w:tcW w:w="961" w:type="dxa"/>
            <w:shd w:val="clear" w:color="auto" w:fill="auto"/>
            <w:noWrap/>
            <w:hideMark/>
          </w:tcPr>
          <w:p w14:paraId="53158CE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12144</w:t>
            </w:r>
          </w:p>
        </w:tc>
        <w:tc>
          <w:tcPr>
            <w:tcW w:w="4709" w:type="dxa"/>
            <w:shd w:val="clear" w:color="auto" w:fill="auto"/>
            <w:noWrap/>
            <w:hideMark/>
          </w:tcPr>
          <w:p w14:paraId="7CCB042E"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Utilization</w:t>
            </w:r>
          </w:p>
        </w:tc>
        <w:tc>
          <w:tcPr>
            <w:tcW w:w="1072" w:type="dxa"/>
            <w:shd w:val="clear" w:color="auto" w:fill="auto"/>
            <w:noWrap/>
            <w:hideMark/>
          </w:tcPr>
          <w:p w14:paraId="136C547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3DF2424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11E6B70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3AD1ED74" w14:textId="77777777" w:rsidTr="0042157B">
        <w:trPr>
          <w:trHeight w:val="315"/>
          <w:jc w:val="center"/>
        </w:trPr>
        <w:tc>
          <w:tcPr>
            <w:tcW w:w="4235" w:type="dxa"/>
            <w:shd w:val="clear" w:color="auto" w:fill="auto"/>
            <w:noWrap/>
            <w:hideMark/>
          </w:tcPr>
          <w:p w14:paraId="0EBD68F8" w14:textId="77777777" w:rsidR="0042157B" w:rsidRPr="00F57968" w:rsidRDefault="0042157B" w:rsidP="0042157B">
            <w:pPr>
              <w:rPr>
                <w:sz w:val="20"/>
                <w:szCs w:val="20"/>
              </w:rPr>
            </w:pPr>
            <w:r w:rsidRPr="00F57968">
              <w:rPr>
                <w:rFonts w:eastAsia="Times New Roman"/>
                <w:color w:val="000000"/>
                <w:sz w:val="20"/>
                <w:szCs w:val="20"/>
              </w:rPr>
              <w:t>Services utilization among recently homeless veterans: a gender-based comparison</w:t>
            </w:r>
            <w:hyperlink w:anchor="_ENREF_245" w:tooltip="Montgomery, 2014 #1557" w:history="1">
              <w:r>
                <w:rPr>
                  <w:rFonts w:eastAsia="Times New Roman"/>
                  <w:color w:val="000000"/>
                  <w:sz w:val="20"/>
                  <w:szCs w:val="20"/>
                </w:rPr>
                <w:fldChar w:fldCharType="begin">
                  <w:fldData xml:space="preserve">PEVuZE5vdGU+PENpdGU+PEF1dGhvcj5Nb250Z29tZXJ5PC9BdXRob3I+PFllYXI+MjAxNDwvWWVh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PEVuZE5vdGU+PENpdGU+PEF1dGhvcj5Nb250Z29tZXJ5PC9BdXRob3I+PFllYXI+MjAxNDwvWWVh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245</w:t>
              </w:r>
              <w:r>
                <w:rPr>
                  <w:rFonts w:eastAsia="Times New Roman"/>
                  <w:color w:val="000000"/>
                  <w:sz w:val="20"/>
                  <w:szCs w:val="20"/>
                </w:rPr>
                <w:fldChar w:fldCharType="end"/>
              </w:r>
            </w:hyperlink>
          </w:p>
        </w:tc>
        <w:tc>
          <w:tcPr>
            <w:tcW w:w="1890" w:type="dxa"/>
            <w:shd w:val="clear" w:color="auto" w:fill="auto"/>
            <w:noWrap/>
            <w:hideMark/>
          </w:tcPr>
          <w:p w14:paraId="1370B229"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Utilization</w:t>
            </w:r>
          </w:p>
        </w:tc>
        <w:tc>
          <w:tcPr>
            <w:tcW w:w="961" w:type="dxa"/>
            <w:shd w:val="clear" w:color="auto" w:fill="auto"/>
            <w:noWrap/>
            <w:hideMark/>
          </w:tcPr>
          <w:p w14:paraId="656F8DF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584</w:t>
            </w:r>
          </w:p>
        </w:tc>
        <w:tc>
          <w:tcPr>
            <w:tcW w:w="4709" w:type="dxa"/>
            <w:shd w:val="clear" w:color="auto" w:fill="auto"/>
            <w:noWrap/>
            <w:hideMark/>
          </w:tcPr>
          <w:p w14:paraId="03A6D424" w14:textId="5A1C9018" w:rsidR="0042157B" w:rsidRPr="00F57968" w:rsidRDefault="00C0675E" w:rsidP="0042157B">
            <w:pPr>
              <w:rPr>
                <w:rFonts w:eastAsia="Times New Roman"/>
                <w:color w:val="000000"/>
                <w:sz w:val="20"/>
                <w:szCs w:val="20"/>
              </w:rPr>
            </w:pPr>
            <w:r w:rsidRPr="00F57968">
              <w:rPr>
                <w:rFonts w:eastAsia="Times New Roman"/>
                <w:color w:val="000000"/>
                <w:sz w:val="20"/>
                <w:szCs w:val="20"/>
              </w:rPr>
              <w:t>Utilization</w:t>
            </w:r>
            <w:r w:rsidR="0042157B" w:rsidRPr="00F57968">
              <w:rPr>
                <w:rFonts w:eastAsia="Times New Roman"/>
                <w:color w:val="000000"/>
                <w:sz w:val="20"/>
                <w:szCs w:val="20"/>
              </w:rPr>
              <w:t>: inpatient, outpatient, ED</w:t>
            </w:r>
          </w:p>
        </w:tc>
        <w:tc>
          <w:tcPr>
            <w:tcW w:w="1072" w:type="dxa"/>
            <w:shd w:val="clear" w:color="auto" w:fill="auto"/>
            <w:noWrap/>
            <w:hideMark/>
          </w:tcPr>
          <w:p w14:paraId="3225298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56B68EE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34945D7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6BE6807F" w14:textId="77777777" w:rsidTr="0042157B">
        <w:trPr>
          <w:trHeight w:val="315"/>
          <w:jc w:val="center"/>
        </w:trPr>
        <w:tc>
          <w:tcPr>
            <w:tcW w:w="4235" w:type="dxa"/>
            <w:shd w:val="clear" w:color="auto" w:fill="auto"/>
            <w:noWrap/>
            <w:hideMark/>
          </w:tcPr>
          <w:p w14:paraId="228F4B77" w14:textId="77777777" w:rsidR="0042157B" w:rsidRPr="00F57968" w:rsidRDefault="0042157B" w:rsidP="0042157B">
            <w:pPr>
              <w:rPr>
                <w:sz w:val="20"/>
                <w:szCs w:val="20"/>
              </w:rPr>
            </w:pPr>
            <w:r>
              <w:rPr>
                <w:rFonts w:eastAsia="Times New Roman"/>
                <w:noProof/>
                <w:color w:val="000000"/>
                <w:sz w:val="20"/>
                <w:szCs w:val="20"/>
              </w:rPr>
              <w:t>VA health care utilization and costs among male and female veterans in the year after service in Afghanistan and Iraq</w:t>
            </w:r>
            <w:hyperlink w:anchor="_ENREF_246" w:tooltip="Leslie, 2011 #3799"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&lt;EndNote&gt;&lt;Cite&gt;&lt;Author&gt;Leslie&lt;/Author&gt;&lt;Year&gt;2011&lt;/Year&gt;&lt;RecNum&gt;3799&lt;/RecNum&gt;&lt;DisplayText&gt;&lt;style face="superscript"&gt;246&lt;/style&gt;&lt;/DisplayText&gt;&lt;record&gt;&lt;rec-number&gt;3799&lt;/rec-number&gt;&lt;foreign-keys&gt;&lt;key app="EN" db-id="srfz5pzfd9s09aessv7x0wasvr2feta0vwr0" timestamp="1458012967"&gt;3799&lt;/key&gt;&lt;/foreign-keys&gt;&lt;ref-type name="Journal Article"&gt;17&lt;/ref-type&gt;&lt;contributors&gt;&lt;authors&gt;&lt;author&gt;Leslie, Douglas L.&lt;/author&gt;&lt;author&gt;Goulet, Joseph&lt;/author&gt;&lt;author&gt;Skanderson, Melissa&lt;/author&gt;&lt;author&gt;Mattocks, Kristin&lt;/author&gt;&lt;author&gt;Haskell, Sally&lt;/author&gt;&lt;author&gt;Brandt, Cynthia&lt;/author&gt;&lt;/authors&gt;&lt;/contributors&gt;&lt;auth-address&gt;Leslie, Douglas L.: Department of Public Health Sciences, Penn State College of Medicine, 600 Centerview Drive, Suite 2200, Hershey, PA, US, 17033&lt;/auth-address&gt;&lt;titles&gt;&lt;title&gt;VA health care utilization and costs among male and female veterans in the year after service in Afghanistan and Iraq&lt;/title&gt;&lt;secondary-title&gt;Mil Med&lt;/secondary-title&gt;&lt;/titles&gt;&lt;periodical&gt;&lt;full-title&gt;Military Medicine&lt;/full-title&gt;&lt;abbr-1&gt;Mil. Med.&lt;/abbr-1&gt;&lt;abbr-2&gt;Mil Med&lt;/abbr-2&gt;&lt;/periodical&gt;&lt;pages&gt;265-269&lt;/pages&gt;&lt;volume&gt;176&lt;/volume&gt;&lt;number&gt;3&lt;/number&gt;&lt;edition&gt;3&lt;/edition&gt;&lt;keywords&gt;&lt;keyword&gt;*Health Care Costs&lt;/keyword&gt;&lt;keyword&gt;*Health Care Services&lt;/keyword&gt;&lt;keyword&gt;*Health Care Utilization&lt;/keyword&gt;&lt;keyword&gt;*Human Sex Differences&lt;/keyword&gt;&lt;keyword&gt;*Military Veterans&lt;/keyword&gt;&lt;/keywords&gt;&lt;dates&gt;&lt;year&gt;2011&lt;/year&gt;&lt;/dates&gt;&lt;isbn&gt;0026-4075&lt;/isbn&gt;&lt;work-type&gt;Health &amp;amp; Mental Health Services 3370&lt;/work-type&gt;&lt;urls&gt;&lt;related-urls&gt;&lt;url&gt;http://ovidsp.ovid.com/ovidweb.cgi?T=JS&amp;amp;PAGE=reference&amp;amp;D=psyc8&amp;amp;NEWS=N&amp;amp;AN=2011-07727-005&lt;/url&gt;&lt;/related-urls&gt;&lt;/urls&gt;&lt;custom1&gt; PsycINFO 02102016 RP&lt;/custom1&gt;&lt;custom2&gt;KQ1&lt;/custom2&gt;&lt;custom3&gt;Women&lt;/custom3&gt;&lt;custom5&gt;I&lt;/custom5&gt;&lt;custom6&gt;Stephanie&lt;/custom6&gt;&lt;custom7&gt;Include&lt;/custom7&gt;&lt;modified-date&gt;Gender&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246</w:t>
              </w:r>
              <w:r>
                <w:rPr>
                  <w:rFonts w:eastAsia="Times New Roman"/>
                  <w:color w:val="000000"/>
                  <w:sz w:val="20"/>
                  <w:szCs w:val="20"/>
                </w:rPr>
                <w:fldChar w:fldCharType="end"/>
              </w:r>
            </w:hyperlink>
          </w:p>
        </w:tc>
        <w:tc>
          <w:tcPr>
            <w:tcW w:w="1890" w:type="dxa"/>
            <w:shd w:val="clear" w:color="auto" w:fill="auto"/>
            <w:noWrap/>
            <w:hideMark/>
          </w:tcPr>
          <w:p w14:paraId="6E4EE347"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Utilization</w:t>
            </w:r>
          </w:p>
        </w:tc>
        <w:tc>
          <w:tcPr>
            <w:tcW w:w="961" w:type="dxa"/>
            <w:shd w:val="clear" w:color="auto" w:fill="auto"/>
            <w:noWrap/>
            <w:hideMark/>
          </w:tcPr>
          <w:p w14:paraId="63720CD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406463</w:t>
            </w:r>
          </w:p>
        </w:tc>
        <w:tc>
          <w:tcPr>
            <w:tcW w:w="4709" w:type="dxa"/>
            <w:shd w:val="clear" w:color="auto" w:fill="auto"/>
            <w:noWrap/>
            <w:hideMark/>
          </w:tcPr>
          <w:p w14:paraId="296332E7"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Utilization, service connected disability</w:t>
            </w:r>
          </w:p>
        </w:tc>
        <w:tc>
          <w:tcPr>
            <w:tcW w:w="1072" w:type="dxa"/>
            <w:shd w:val="clear" w:color="auto" w:fill="auto"/>
            <w:noWrap/>
            <w:hideMark/>
          </w:tcPr>
          <w:p w14:paraId="5DA4947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0DE1980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2292918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7C07818A" w14:textId="77777777" w:rsidTr="0042157B">
        <w:trPr>
          <w:trHeight w:val="315"/>
          <w:jc w:val="center"/>
        </w:trPr>
        <w:tc>
          <w:tcPr>
            <w:tcW w:w="4235" w:type="dxa"/>
            <w:shd w:val="clear" w:color="auto" w:fill="auto"/>
            <w:noWrap/>
            <w:hideMark/>
          </w:tcPr>
          <w:p w14:paraId="04DC83C6" w14:textId="77777777" w:rsidR="0042157B" w:rsidRPr="00F57968" w:rsidRDefault="0042157B" w:rsidP="0042157B">
            <w:pPr>
              <w:rPr>
                <w:sz w:val="20"/>
                <w:szCs w:val="20"/>
              </w:rPr>
            </w:pPr>
            <w:r w:rsidRPr="00F57968">
              <w:rPr>
                <w:rFonts w:eastAsia="Times New Roman"/>
                <w:color w:val="000000"/>
                <w:sz w:val="20"/>
                <w:szCs w:val="20"/>
              </w:rPr>
              <w:t>What drives frequent emergency department use in an integrated health system? National data from the Veterans Health Administration</w:t>
            </w:r>
            <w:hyperlink w:anchor="_ENREF_247" w:tooltip="Doran, 2013 #2405" w:history="1">
              <w:r>
                <w:rPr>
                  <w:rFonts w:eastAsia="Times New Roman"/>
                  <w:color w:val="000000"/>
                  <w:sz w:val="20"/>
                  <w:szCs w:val="20"/>
                </w:rPr>
                <w:fldChar w:fldCharType="begin">
                  <w:fldData xml:space="preserve">PEVuZE5vdGU+PENpdGU+PEF1dGhvcj5Eb3JhbjwvQXV0aG9yPjxZZWFyPjIwMTM8L1llYXI+PFJl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PEVuZE5vdGU+PENpdGU+PEF1dGhvcj5Eb3JhbjwvQXV0aG9yPjxZZWFyPjIwMTM8L1llYXI+PFJl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247</w:t>
              </w:r>
              <w:r>
                <w:rPr>
                  <w:rFonts w:eastAsia="Times New Roman"/>
                  <w:color w:val="000000"/>
                  <w:sz w:val="20"/>
                  <w:szCs w:val="20"/>
                </w:rPr>
                <w:fldChar w:fldCharType="end"/>
              </w:r>
            </w:hyperlink>
          </w:p>
        </w:tc>
        <w:tc>
          <w:tcPr>
            <w:tcW w:w="1890" w:type="dxa"/>
            <w:shd w:val="clear" w:color="auto" w:fill="auto"/>
            <w:noWrap/>
            <w:hideMark/>
          </w:tcPr>
          <w:p w14:paraId="1AB7EB52"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Utilization (ED)</w:t>
            </w:r>
          </w:p>
        </w:tc>
        <w:tc>
          <w:tcPr>
            <w:tcW w:w="961" w:type="dxa"/>
            <w:shd w:val="clear" w:color="auto" w:fill="auto"/>
            <w:noWrap/>
            <w:hideMark/>
          </w:tcPr>
          <w:p w14:paraId="1CCB589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5531379</w:t>
            </w:r>
          </w:p>
        </w:tc>
        <w:tc>
          <w:tcPr>
            <w:tcW w:w="4709" w:type="dxa"/>
            <w:shd w:val="clear" w:color="auto" w:fill="auto"/>
            <w:noWrap/>
            <w:hideMark/>
          </w:tcPr>
          <w:p w14:paraId="401294B6" w14:textId="4C7B3A89" w:rsidR="0042157B" w:rsidRPr="00F57968" w:rsidRDefault="0042157B" w:rsidP="0042157B">
            <w:pPr>
              <w:rPr>
                <w:rFonts w:eastAsia="Times New Roman"/>
                <w:color w:val="000000"/>
                <w:sz w:val="20"/>
                <w:szCs w:val="20"/>
              </w:rPr>
            </w:pPr>
            <w:r w:rsidRPr="00F57968">
              <w:rPr>
                <w:rFonts w:eastAsia="Times New Roman"/>
                <w:color w:val="000000"/>
                <w:sz w:val="20"/>
                <w:szCs w:val="20"/>
              </w:rPr>
              <w:t xml:space="preserve">VHA ED </w:t>
            </w:r>
            <w:r w:rsidR="00C0675E" w:rsidRPr="00F57968">
              <w:rPr>
                <w:rFonts w:eastAsia="Times New Roman"/>
                <w:color w:val="000000"/>
                <w:sz w:val="20"/>
                <w:szCs w:val="20"/>
              </w:rPr>
              <w:t>utilization</w:t>
            </w:r>
          </w:p>
        </w:tc>
        <w:tc>
          <w:tcPr>
            <w:tcW w:w="1072" w:type="dxa"/>
            <w:shd w:val="clear" w:color="auto" w:fill="auto"/>
            <w:noWrap/>
            <w:hideMark/>
          </w:tcPr>
          <w:p w14:paraId="23DFEDA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60ABCEF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3A30C52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3882DEB0" w14:textId="77777777" w:rsidTr="0042157B">
        <w:trPr>
          <w:trHeight w:val="315"/>
          <w:jc w:val="center"/>
        </w:trPr>
        <w:tc>
          <w:tcPr>
            <w:tcW w:w="4235" w:type="dxa"/>
            <w:shd w:val="clear" w:color="auto" w:fill="auto"/>
            <w:noWrap/>
            <w:hideMark/>
          </w:tcPr>
          <w:p w14:paraId="47018351" w14:textId="77777777" w:rsidR="0042157B" w:rsidRPr="00F57968" w:rsidRDefault="0042157B" w:rsidP="0042157B">
            <w:pPr>
              <w:rPr>
                <w:sz w:val="20"/>
                <w:szCs w:val="20"/>
              </w:rPr>
            </w:pPr>
            <w:r>
              <w:rPr>
                <w:rFonts w:eastAsia="Times New Roman"/>
                <w:noProof/>
                <w:color w:val="000000"/>
                <w:sz w:val="20"/>
                <w:szCs w:val="20"/>
              </w:rPr>
              <w:t>Effect of health-related quality of life on women and men's Veterans Affairs (VA) health care utilization and mortality</w:t>
            </w:r>
            <w:hyperlink w:anchor="_ENREF_248" w:tooltip="Singh, 2007 #5006" w:history="1">
              <w:r>
                <w:rPr>
                  <w:rFonts w:eastAsia="Times New Roman"/>
                  <w:color w:val="000000"/>
                  <w:sz w:val="20"/>
                  <w:szCs w:val="20"/>
                </w:rPr>
                <w:fldChar w:fldCharType="begin">
                  <w:fldData xml:space="preserve">PEVuZE5vdGU+PENpdGU+PEF1dGhvcj5TaW5naDwvQXV0aG9yPjxZZWFyPjIwMDc8L1llYXI+PFJl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PEVuZE5vdGU+PENpdGU+PEF1dGhvcj5TaW5naDwvQXV0aG9yPjxZZWFyPjIwMDc8L1llYXI+PFJl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248</w:t>
              </w:r>
              <w:r>
                <w:rPr>
                  <w:rFonts w:eastAsia="Times New Roman"/>
                  <w:color w:val="000000"/>
                  <w:sz w:val="20"/>
                  <w:szCs w:val="20"/>
                </w:rPr>
                <w:fldChar w:fldCharType="end"/>
              </w:r>
            </w:hyperlink>
          </w:p>
        </w:tc>
        <w:tc>
          <w:tcPr>
            <w:tcW w:w="1890" w:type="dxa"/>
            <w:shd w:val="clear" w:color="auto" w:fill="auto"/>
            <w:noWrap/>
            <w:hideMark/>
          </w:tcPr>
          <w:p w14:paraId="2017A1C1"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Utilization (inpatient, outpatient)</w:t>
            </w:r>
          </w:p>
        </w:tc>
        <w:tc>
          <w:tcPr>
            <w:tcW w:w="961" w:type="dxa"/>
            <w:shd w:val="clear" w:color="auto" w:fill="auto"/>
            <w:noWrap/>
            <w:hideMark/>
          </w:tcPr>
          <w:p w14:paraId="45A52F1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36500</w:t>
            </w:r>
          </w:p>
        </w:tc>
        <w:tc>
          <w:tcPr>
            <w:tcW w:w="4709" w:type="dxa"/>
            <w:shd w:val="clear" w:color="auto" w:fill="auto"/>
            <w:noWrap/>
            <w:hideMark/>
          </w:tcPr>
          <w:p w14:paraId="6D0C9E95"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Inpatient and outpatient utilization</w:t>
            </w:r>
          </w:p>
        </w:tc>
        <w:tc>
          <w:tcPr>
            <w:tcW w:w="1072" w:type="dxa"/>
            <w:shd w:val="clear" w:color="auto" w:fill="auto"/>
            <w:noWrap/>
            <w:hideMark/>
          </w:tcPr>
          <w:p w14:paraId="182CA56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03D324A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5631331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49030FDB" w14:textId="77777777" w:rsidTr="0042157B">
        <w:trPr>
          <w:trHeight w:val="315"/>
          <w:jc w:val="center"/>
        </w:trPr>
        <w:tc>
          <w:tcPr>
            <w:tcW w:w="4235" w:type="dxa"/>
            <w:shd w:val="clear" w:color="auto" w:fill="auto"/>
            <w:noWrap/>
            <w:hideMark/>
          </w:tcPr>
          <w:p w14:paraId="0FA5E925" w14:textId="77777777" w:rsidR="0042157B" w:rsidRPr="00F57968" w:rsidRDefault="0042157B" w:rsidP="0042157B">
            <w:pPr>
              <w:rPr>
                <w:sz w:val="20"/>
                <w:szCs w:val="20"/>
              </w:rPr>
            </w:pPr>
            <w:r w:rsidRPr="00F57968">
              <w:rPr>
                <w:rFonts w:eastAsia="Times New Roman"/>
                <w:color w:val="000000"/>
                <w:sz w:val="20"/>
                <w:szCs w:val="20"/>
              </w:rPr>
              <w:t>Outpatient medical and mental healthcare utilization models among military veterans: results from the 2001 National Survey of Veterans</w:t>
            </w:r>
            <w:hyperlink w:anchor="_ENREF_249" w:tooltip="Elhai, 2008 #2355" w:history="1">
              <w:r>
                <w:rPr>
                  <w:rFonts w:eastAsia="Times New Roman"/>
                  <w:color w:val="000000"/>
                  <w:sz w:val="20"/>
                  <w:szCs w:val="20"/>
                </w:rPr>
                <w:fldChar w:fldCharType="begin">
                  <w:fldData xml:space="preserve">PEVuZE5vdGU+PENpdGU+PEF1dGhvcj5FbGhhaTwvQXV0aG9yPjxZZWFyPjIwMDg8L1llYXI+PFJl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PEVuZE5vdGU+PENpdGU+PEF1dGhvcj5FbGhhaTwvQXV0aG9yPjxZZWFyPjIwMDg8L1llYXI+PFJl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249</w:t>
              </w:r>
              <w:r>
                <w:rPr>
                  <w:rFonts w:eastAsia="Times New Roman"/>
                  <w:color w:val="000000"/>
                  <w:sz w:val="20"/>
                  <w:szCs w:val="20"/>
                </w:rPr>
                <w:fldChar w:fldCharType="end"/>
              </w:r>
            </w:hyperlink>
          </w:p>
        </w:tc>
        <w:tc>
          <w:tcPr>
            <w:tcW w:w="1890" w:type="dxa"/>
            <w:shd w:val="clear" w:color="auto" w:fill="auto"/>
            <w:noWrap/>
            <w:hideMark/>
          </w:tcPr>
          <w:p w14:paraId="6AEDF6CC"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Utilization (outpatient medical and mental health)</w:t>
            </w:r>
          </w:p>
        </w:tc>
        <w:tc>
          <w:tcPr>
            <w:tcW w:w="961" w:type="dxa"/>
            <w:shd w:val="clear" w:color="auto" w:fill="auto"/>
            <w:noWrap/>
            <w:hideMark/>
          </w:tcPr>
          <w:p w14:paraId="4621DF7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20048</w:t>
            </w:r>
          </w:p>
        </w:tc>
        <w:tc>
          <w:tcPr>
            <w:tcW w:w="4709" w:type="dxa"/>
            <w:shd w:val="clear" w:color="auto" w:fill="auto"/>
            <w:noWrap/>
            <w:hideMark/>
          </w:tcPr>
          <w:p w14:paraId="1C863BFC" w14:textId="77777777" w:rsidR="0042157B" w:rsidRPr="00F57968" w:rsidRDefault="0042157B" w:rsidP="0042157B">
            <w:pPr>
              <w:rPr>
                <w:rFonts w:eastAsia="Times New Roman"/>
                <w:color w:val="000000"/>
                <w:sz w:val="20"/>
                <w:szCs w:val="20"/>
              </w:rPr>
            </w:pPr>
            <w:r w:rsidRPr="005243C7">
              <w:rPr>
                <w:rFonts w:eastAsia="Times New Roman"/>
                <w:color w:val="000000"/>
                <w:sz w:val="20"/>
                <w:szCs w:val="20"/>
              </w:rPr>
              <w:t>Number</w:t>
            </w:r>
            <w:r>
              <w:rPr>
                <w:rFonts w:eastAsia="Times New Roman"/>
                <w:color w:val="000000"/>
                <w:sz w:val="20"/>
                <w:szCs w:val="20"/>
              </w:rPr>
              <w:t xml:space="preserve"> of</w:t>
            </w:r>
            <w:r w:rsidRPr="00F57968">
              <w:rPr>
                <w:rFonts w:eastAsia="Times New Roman"/>
                <w:color w:val="000000"/>
                <w:sz w:val="20"/>
                <w:szCs w:val="20"/>
              </w:rPr>
              <w:t xml:space="preserve"> outpatient healthcare visits (VA and non-VA) and receipt of </w:t>
            </w:r>
            <w:r>
              <w:rPr>
                <w:rFonts w:eastAsia="Times New Roman"/>
                <w:color w:val="000000"/>
                <w:sz w:val="20"/>
                <w:szCs w:val="20"/>
              </w:rPr>
              <w:t>mental health</w:t>
            </w:r>
            <w:r w:rsidRPr="00F57968">
              <w:rPr>
                <w:rFonts w:eastAsia="Times New Roman"/>
                <w:color w:val="000000"/>
                <w:sz w:val="20"/>
                <w:szCs w:val="20"/>
              </w:rPr>
              <w:t xml:space="preserve"> services</w:t>
            </w:r>
          </w:p>
        </w:tc>
        <w:tc>
          <w:tcPr>
            <w:tcW w:w="1072" w:type="dxa"/>
            <w:shd w:val="clear" w:color="auto" w:fill="auto"/>
            <w:noWrap/>
            <w:hideMark/>
          </w:tcPr>
          <w:p w14:paraId="64B7FA0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00FFC35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6EF5066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57816702" w14:textId="77777777" w:rsidTr="0042157B">
        <w:trPr>
          <w:trHeight w:val="315"/>
          <w:jc w:val="center"/>
        </w:trPr>
        <w:tc>
          <w:tcPr>
            <w:tcW w:w="4235" w:type="dxa"/>
            <w:shd w:val="clear" w:color="auto" w:fill="auto"/>
            <w:noWrap/>
            <w:hideMark/>
          </w:tcPr>
          <w:p w14:paraId="15842EBC" w14:textId="77777777" w:rsidR="0042157B" w:rsidRPr="00F57968" w:rsidRDefault="0042157B" w:rsidP="0042157B">
            <w:pPr>
              <w:rPr>
                <w:sz w:val="20"/>
                <w:szCs w:val="20"/>
              </w:rPr>
            </w:pPr>
            <w:r w:rsidRPr="00F57968">
              <w:rPr>
                <w:rFonts w:eastAsia="Times New Roman"/>
                <w:color w:val="000000"/>
                <w:sz w:val="20"/>
                <w:szCs w:val="20"/>
              </w:rPr>
              <w:t>Comparison of outpatient health care utilization among returning women and men veterans from Afghanistan and Iraq</w:t>
            </w:r>
            <w:hyperlink w:anchor="_ENREF_250" w:tooltip="Duggal, 2010 #5249" w:history="1">
              <w:r>
                <w:rPr>
                  <w:rFonts w:eastAsia="Times New Roman"/>
                  <w:color w:val="000000"/>
                  <w:sz w:val="20"/>
                  <w:szCs w:val="20"/>
                </w:rPr>
                <w:fldChar w:fldCharType="begin">
                  <w:fldData xml:space="preserve">PEVuZE5vdGU+PENpdGU+PEF1dGhvcj5EdWdnYWw8L0F1dGhvcj48WWVhcj4yMDEwPC9ZZWFyPjxS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=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PEVuZE5vdGU+PENpdGU+PEF1dGhvcj5EdWdnYWw8L0F1dGhvcj48WWVhcj4yMDEwPC9ZZWFyPjxS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=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250</w:t>
              </w:r>
              <w:r>
                <w:rPr>
                  <w:rFonts w:eastAsia="Times New Roman"/>
                  <w:color w:val="000000"/>
                  <w:sz w:val="20"/>
                  <w:szCs w:val="20"/>
                </w:rPr>
                <w:fldChar w:fldCharType="end"/>
              </w:r>
            </w:hyperlink>
          </w:p>
        </w:tc>
        <w:tc>
          <w:tcPr>
            <w:tcW w:w="1890" w:type="dxa"/>
            <w:shd w:val="clear" w:color="auto" w:fill="auto"/>
            <w:noWrap/>
            <w:hideMark/>
          </w:tcPr>
          <w:p w14:paraId="0B01A489"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Utilization (outpatient)</w:t>
            </w:r>
          </w:p>
        </w:tc>
        <w:tc>
          <w:tcPr>
            <w:tcW w:w="961" w:type="dxa"/>
            <w:shd w:val="clear" w:color="auto" w:fill="auto"/>
            <w:noWrap/>
            <w:hideMark/>
          </w:tcPr>
          <w:p w14:paraId="5911E52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1620</w:t>
            </w:r>
          </w:p>
        </w:tc>
        <w:tc>
          <w:tcPr>
            <w:tcW w:w="4709" w:type="dxa"/>
            <w:shd w:val="clear" w:color="auto" w:fill="auto"/>
            <w:noWrap/>
            <w:hideMark/>
          </w:tcPr>
          <w:p w14:paraId="1E8FCFCC"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Outpatient utilization (basic, specialty, ancillary)</w:t>
            </w:r>
          </w:p>
        </w:tc>
        <w:tc>
          <w:tcPr>
            <w:tcW w:w="1072" w:type="dxa"/>
            <w:shd w:val="clear" w:color="auto" w:fill="auto"/>
            <w:noWrap/>
            <w:hideMark/>
          </w:tcPr>
          <w:p w14:paraId="0E23906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0567FB0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11681E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6D8517A5" w14:textId="77777777" w:rsidTr="0042157B">
        <w:trPr>
          <w:trHeight w:val="315"/>
          <w:jc w:val="center"/>
        </w:trPr>
        <w:tc>
          <w:tcPr>
            <w:tcW w:w="4235" w:type="dxa"/>
            <w:shd w:val="clear" w:color="auto" w:fill="auto"/>
            <w:noWrap/>
            <w:hideMark/>
          </w:tcPr>
          <w:p w14:paraId="1A59A281" w14:textId="77777777" w:rsidR="0042157B" w:rsidRPr="00F57968" w:rsidRDefault="0042157B" w:rsidP="0042157B">
            <w:pPr>
              <w:rPr>
                <w:sz w:val="20"/>
                <w:szCs w:val="20"/>
              </w:rPr>
            </w:pPr>
            <w:r>
              <w:rPr>
                <w:rFonts w:eastAsia="Times New Roman"/>
                <w:noProof/>
                <w:color w:val="000000"/>
                <w:sz w:val="20"/>
                <w:szCs w:val="20"/>
              </w:rPr>
              <w:t>Improving trends in gender disparities in the Department of Veterans Affairs: 2008–2013</w:t>
            </w:r>
            <w:hyperlink w:anchor="_ENREF_251" w:tooltip="Whitehead, 2014 #508"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&lt;EndNote&gt;&lt;Cite&gt;&lt;Author&gt;Whitehead&lt;/Author&gt;&lt;Year&gt;2014&lt;/Year&gt;&lt;RecNum&gt;508&lt;/RecNum&gt;&lt;DisplayText&gt;&lt;style face="superscript"&gt;251&lt;/style&gt;&lt;/DisplayText&gt;&lt;record&gt;&lt;rec-number&gt;508&lt;/rec-number&gt;&lt;foreign-keys&gt;&lt;key app="EN" db-id="srfz5pzfd9s09aessv7x0wasvr2feta0vwr0" timestamp="1456198312"&gt;508&lt;/key&gt;&lt;/foreign-keys&gt;&lt;ref-type name="Journal Article"&gt;17&lt;/ref-type&gt;&lt;contributors&gt;&lt;authors&gt;&lt;author&gt;Whitehead, Alison M&lt;/author&gt;&lt;author&gt;Czarnogorski, Maggie&lt;/author&gt;&lt;author&gt;Wright, Steve M&lt;/author&gt;&lt;author&gt;Hayes, Patricia M&lt;/author&gt;&lt;author&gt;Haskell, Sally G&lt;/author&gt;&lt;/authors&gt;&lt;/contributors&gt;&lt;titles&gt;&lt;title&gt;Improving trends in gender disparities in the Department of Veterans Affairs: 2008–2013&lt;/title&gt;&lt;secondary-title&gt;American journal of public health&lt;/secondary-title&gt;&lt;/titles&gt;&lt;periodical&gt;&lt;full-title&gt;American Journal of Public Health&lt;/full-title&gt;&lt;abbr-1&gt;Am. J. Public Health&lt;/abbr-1&gt;&lt;abbr-2&gt;Am J Public Health&lt;/abbr-2&gt;&lt;/periodical&gt;&lt;pages&gt;S529-S531&lt;/pages&gt;&lt;volume&gt;104&lt;/volume&gt;&lt;number&gt;Suppl 4&lt;/number&gt;&lt;dates&gt;&lt;year&gt;2014&lt;/year&gt;&lt;/dates&gt;&lt;isbn&gt;1541-0048&lt;/isbn&gt;&lt;urls&gt;&lt;/urls&gt;&lt;custom1&gt;Need to place&lt;/custom1&gt;&lt;custom2&gt;KQ1&lt;/custom2&gt;&lt;custom3&gt;Women&lt;/custom3&gt;&lt;custom5&gt;I&lt;/custom5&gt;&lt;custom6&gt;Pua&lt;/custom6&gt;&lt;custom7&gt;Include&lt;/custom7&gt;&lt;modified-date&gt;Gender&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251</w:t>
              </w:r>
              <w:r>
                <w:rPr>
                  <w:rFonts w:eastAsia="Times New Roman"/>
                  <w:color w:val="000000"/>
                  <w:sz w:val="20"/>
                  <w:szCs w:val="20"/>
                </w:rPr>
                <w:fldChar w:fldCharType="end"/>
              </w:r>
            </w:hyperlink>
          </w:p>
        </w:tc>
        <w:tc>
          <w:tcPr>
            <w:tcW w:w="1890" w:type="dxa"/>
            <w:shd w:val="clear" w:color="auto" w:fill="auto"/>
            <w:noWrap/>
            <w:hideMark/>
          </w:tcPr>
          <w:p w14:paraId="7BBBE795"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Women’s health</w:t>
            </w:r>
          </w:p>
        </w:tc>
        <w:tc>
          <w:tcPr>
            <w:tcW w:w="961" w:type="dxa"/>
            <w:shd w:val="clear" w:color="auto" w:fill="auto"/>
            <w:noWrap/>
            <w:hideMark/>
          </w:tcPr>
          <w:p w14:paraId="72B02C3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Ranges by outcome: 1820 to 107,659</w:t>
            </w:r>
          </w:p>
        </w:tc>
        <w:tc>
          <w:tcPr>
            <w:tcW w:w="4709" w:type="dxa"/>
            <w:shd w:val="clear" w:color="auto" w:fill="auto"/>
            <w:noWrap/>
            <w:hideMark/>
          </w:tcPr>
          <w:p w14:paraId="6B9D7287"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 xml:space="preserve">Gender differences by year in % screened for depression, PTSD, cholesterol management for </w:t>
            </w:r>
            <w:r>
              <w:rPr>
                <w:rFonts w:eastAsia="Times New Roman"/>
                <w:color w:val="000000"/>
                <w:sz w:val="20"/>
                <w:szCs w:val="20"/>
              </w:rPr>
              <w:t>patients</w:t>
            </w:r>
            <w:r w:rsidRPr="00F57968">
              <w:rPr>
                <w:rFonts w:eastAsia="Times New Roman"/>
                <w:color w:val="000000"/>
                <w:sz w:val="20"/>
                <w:szCs w:val="20"/>
              </w:rPr>
              <w:t xml:space="preserve"> w</w:t>
            </w:r>
            <w:r>
              <w:rPr>
                <w:rFonts w:eastAsia="Times New Roman"/>
                <w:color w:val="000000"/>
                <w:sz w:val="20"/>
                <w:szCs w:val="20"/>
              </w:rPr>
              <w:t>ith DM and IHD</w:t>
            </w:r>
          </w:p>
        </w:tc>
        <w:tc>
          <w:tcPr>
            <w:tcW w:w="1072" w:type="dxa"/>
            <w:shd w:val="clear" w:color="auto" w:fill="auto"/>
            <w:noWrap/>
            <w:hideMark/>
          </w:tcPr>
          <w:p w14:paraId="123F8D9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2B26DC8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0CE5F8C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746119F1" w14:textId="77777777" w:rsidTr="0042157B">
        <w:trPr>
          <w:trHeight w:val="315"/>
          <w:jc w:val="center"/>
        </w:trPr>
        <w:tc>
          <w:tcPr>
            <w:tcW w:w="4235" w:type="dxa"/>
            <w:shd w:val="clear" w:color="auto" w:fill="auto"/>
            <w:noWrap/>
            <w:hideMark/>
          </w:tcPr>
          <w:p w14:paraId="25E907BC" w14:textId="77777777" w:rsidR="0042157B" w:rsidRPr="00F57968" w:rsidRDefault="0042157B" w:rsidP="0042157B">
            <w:pPr>
              <w:rPr>
                <w:sz w:val="20"/>
                <w:szCs w:val="20"/>
              </w:rPr>
            </w:pPr>
            <w:r>
              <w:rPr>
                <w:rFonts w:eastAsia="Times New Roman"/>
                <w:noProof/>
                <w:color w:val="000000"/>
                <w:sz w:val="20"/>
                <w:szCs w:val="20"/>
              </w:rPr>
              <w:t>Gender and use of care: planning for tomorrow's Veterans Health Administration</w:t>
            </w:r>
            <w:hyperlink w:anchor="_ENREF_252" w:tooltip="Frayne, 2007 #4950" w:history="1">
              <w:r>
                <w:rPr>
                  <w:rFonts w:eastAsia="Times New Roman"/>
                  <w:color w:val="000000"/>
                  <w:sz w:val="20"/>
                  <w:szCs w:val="20"/>
                </w:rPr>
                <w:fldChar w:fldCharType="begin">
                  <w:fldData xml:space="preserve">PEVuZE5vdGU+PENpdGU+PEF1dGhvcj5GcmF5bmU8L0F1dGhvcj48WWVhcj4yMDA3PC9ZZWFyPjxS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PEVuZE5vdGU+PENpdGU+PEF1dGhvcj5GcmF5bmU8L0F1dGhvcj48WWVhcj4yMDA3PC9ZZWFyPjxS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252</w:t>
              </w:r>
              <w:r>
                <w:rPr>
                  <w:rFonts w:eastAsia="Times New Roman"/>
                  <w:color w:val="000000"/>
                  <w:sz w:val="20"/>
                  <w:szCs w:val="20"/>
                </w:rPr>
                <w:fldChar w:fldCharType="end"/>
              </w:r>
            </w:hyperlink>
          </w:p>
        </w:tc>
        <w:tc>
          <w:tcPr>
            <w:tcW w:w="1890" w:type="dxa"/>
            <w:shd w:val="clear" w:color="auto" w:fill="auto"/>
            <w:noWrap/>
            <w:hideMark/>
          </w:tcPr>
          <w:p w14:paraId="77DA7542" w14:textId="10420C87" w:rsidR="0042157B" w:rsidRPr="00F57968" w:rsidRDefault="0042157B" w:rsidP="0042157B">
            <w:pPr>
              <w:rPr>
                <w:rFonts w:eastAsia="Times New Roman"/>
                <w:color w:val="000000"/>
                <w:sz w:val="20"/>
                <w:szCs w:val="20"/>
              </w:rPr>
            </w:pPr>
            <w:r w:rsidRPr="00F57968">
              <w:rPr>
                <w:rFonts w:eastAsia="Times New Roman"/>
                <w:color w:val="000000"/>
                <w:sz w:val="20"/>
                <w:szCs w:val="20"/>
              </w:rPr>
              <w:t xml:space="preserve">Women’s health, </w:t>
            </w:r>
            <w:r>
              <w:rPr>
                <w:rFonts w:eastAsia="Times New Roman"/>
                <w:color w:val="000000"/>
                <w:sz w:val="20"/>
                <w:szCs w:val="20"/>
              </w:rPr>
              <w:t>u</w:t>
            </w:r>
            <w:r w:rsidRPr="00F57968">
              <w:rPr>
                <w:rFonts w:eastAsia="Times New Roman"/>
                <w:color w:val="000000"/>
                <w:sz w:val="20"/>
                <w:szCs w:val="20"/>
              </w:rPr>
              <w:t>tilization</w:t>
            </w:r>
          </w:p>
        </w:tc>
        <w:tc>
          <w:tcPr>
            <w:tcW w:w="961" w:type="dxa"/>
            <w:shd w:val="clear" w:color="auto" w:fill="auto"/>
            <w:noWrap/>
            <w:hideMark/>
          </w:tcPr>
          <w:p w14:paraId="12D16D8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4122381</w:t>
            </w:r>
          </w:p>
        </w:tc>
        <w:tc>
          <w:tcPr>
            <w:tcW w:w="4709" w:type="dxa"/>
            <w:shd w:val="clear" w:color="auto" w:fill="auto"/>
            <w:noWrap/>
            <w:hideMark/>
          </w:tcPr>
          <w:p w14:paraId="0762792E"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Inpatient and outpatient utilization</w:t>
            </w:r>
          </w:p>
        </w:tc>
        <w:tc>
          <w:tcPr>
            <w:tcW w:w="1072" w:type="dxa"/>
            <w:shd w:val="clear" w:color="auto" w:fill="auto"/>
            <w:noWrap/>
            <w:hideMark/>
          </w:tcPr>
          <w:p w14:paraId="67CF9D9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22DDBFC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30136D9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bl>
    <w:p w14:paraId="2D1D16E6" w14:textId="77777777" w:rsidR="0043752A" w:rsidRDefault="0043752A" w:rsidP="007F74F0">
      <w:pPr>
        <w:jc w:val="center"/>
        <w:rPr>
          <w:rFonts w:eastAsia="MS Mincho"/>
          <w:b/>
        </w:rPr>
      </w:pPr>
    </w:p>
    <w:p w14:paraId="5004370B" w14:textId="77777777" w:rsidR="0043752A" w:rsidRDefault="0043752A" w:rsidP="007F74F0">
      <w:pPr>
        <w:jc w:val="center"/>
        <w:rPr>
          <w:rFonts w:eastAsia="MS Mincho"/>
          <w:b/>
        </w:rPr>
      </w:pPr>
    </w:p>
    <w:p w14:paraId="4CC07165" w14:textId="77777777" w:rsidR="0043752A" w:rsidRDefault="0043752A">
      <w:pPr>
        <w:spacing w:after="200" w:line="276" w:lineRule="auto"/>
        <w:rPr>
          <w:rFonts w:eastAsia="MS Mincho"/>
          <w:b/>
        </w:rPr>
      </w:pPr>
      <w:r>
        <w:rPr>
          <w:rFonts w:eastAsia="MS Mincho"/>
          <w:b/>
        </w:rPr>
        <w:br w:type="page"/>
      </w:r>
    </w:p>
    <w:p w14:paraId="0050506F" w14:textId="28D6D60C" w:rsidR="00203A5B" w:rsidRDefault="0043752A" w:rsidP="00203A5B">
      <w:pPr>
        <w:contextualSpacing/>
        <w:jc w:val="center"/>
        <w:outlineLvl w:val="0"/>
        <w:rPr>
          <w:rFonts w:eastAsia="MS Mincho"/>
          <w:b/>
        </w:rPr>
      </w:pPr>
      <w:bookmarkStart w:id="391" w:name="_Toc468294662"/>
      <w:r w:rsidRPr="007F74F0">
        <w:rPr>
          <w:rFonts w:eastAsia="MS Mincho"/>
          <w:b/>
        </w:rPr>
        <w:t>Supplemental Digital Content 2</w:t>
      </w:r>
      <w:r>
        <w:rPr>
          <w:rFonts w:eastAsia="MS Mincho"/>
          <w:b/>
        </w:rPr>
        <w:t>3.</w:t>
      </w:r>
      <w:r w:rsidR="00C81742">
        <w:rPr>
          <w:rFonts w:eastAsia="MS Mincho"/>
          <w:b/>
        </w:rPr>
        <w:t xml:space="preserve"> Evidence Map: </w:t>
      </w:r>
      <w:r w:rsidR="00C81742" w:rsidRPr="00C81742">
        <w:rPr>
          <w:rFonts w:eastAsia="MS Mincho"/>
          <w:b/>
        </w:rPr>
        <w:t>Health Disparities in VHA Patients with Mental Illness</w:t>
      </w:r>
      <w:bookmarkEnd w:id="391"/>
    </w:p>
    <w:p w14:paraId="242A60A2" w14:textId="77777777" w:rsidR="00203A5B" w:rsidRDefault="00203A5B" w:rsidP="007F74F0">
      <w:pPr>
        <w:jc w:val="center"/>
        <w:rPr>
          <w:rFonts w:eastAsia="MS Mincho"/>
          <w:b/>
        </w:rPr>
      </w:pPr>
    </w:p>
    <w:p w14:paraId="06A2A66A" w14:textId="3A2258F3" w:rsidR="00203A5B" w:rsidRDefault="0028718F" w:rsidP="007F74F0">
      <w:pPr>
        <w:jc w:val="center"/>
        <w:rPr>
          <w:rFonts w:eastAsia="MS Mincho"/>
          <w:b/>
        </w:rPr>
      </w:pPr>
      <w:r>
        <w:rPr>
          <w:rFonts w:eastAsia="MS Mincho"/>
          <w:b/>
        </w:rPr>
        <w:pict w14:anchorId="2F60DE2E">
          <v:shape id="_x0000_i1029" type="#_x0000_t75" style="width:660pt;height:400pt">
            <v:imagedata r:id="rId136" o:title="mental" croptop="5541f"/>
          </v:shape>
        </w:pict>
      </w:r>
    </w:p>
    <w:p w14:paraId="54916D6E" w14:textId="77777777" w:rsidR="00521818" w:rsidRDefault="00521818" w:rsidP="007F74F0">
      <w:pPr>
        <w:jc w:val="center"/>
        <w:rPr>
          <w:rFonts w:eastAsia="MS Mincho"/>
          <w:b/>
        </w:rPr>
      </w:pPr>
    </w:p>
    <w:p w14:paraId="08C9E413" w14:textId="6A1FEA87" w:rsidR="00203A5B" w:rsidRPr="00521818" w:rsidRDefault="00521818" w:rsidP="00521818">
      <w:pPr>
        <w:spacing w:after="200" w:line="276" w:lineRule="auto"/>
        <w:rPr>
          <w:sz w:val="22"/>
          <w:szCs w:val="22"/>
        </w:rPr>
      </w:pPr>
      <w:r w:rsidRPr="00521818">
        <w:rPr>
          <w:b/>
          <w:color w:val="222222"/>
          <w:sz w:val="22"/>
          <w:szCs w:val="22"/>
          <w:shd w:val="clear" w:color="auto" w:fill="FFFFFF"/>
        </w:rPr>
        <w:t xml:space="preserve">Legend: </w:t>
      </w:r>
      <w:r w:rsidRPr="00521818">
        <w:rPr>
          <w:color w:val="222222"/>
          <w:sz w:val="22"/>
          <w:szCs w:val="22"/>
          <w:shd w:val="clear" w:color="auto" w:fill="FFFFFF"/>
        </w:rPr>
        <w:t>The bubble plot shows the number of studies identified (y-axis) that provided evidence of no disparity, mixed or unclear findings, or a disparity (x-axis) for each outcome category (utilization, quality, patient health outcomes). Bubble size represents the mean confidence score, with a range of -1 to 4.</w:t>
      </w:r>
    </w:p>
    <w:p w14:paraId="5CB9583B" w14:textId="77777777" w:rsidR="0043752A" w:rsidRDefault="0043752A">
      <w:pPr>
        <w:spacing w:after="200" w:line="276" w:lineRule="auto"/>
        <w:rPr>
          <w:rFonts w:eastAsia="MS Mincho"/>
          <w:b/>
        </w:rPr>
      </w:pPr>
      <w:r>
        <w:rPr>
          <w:rFonts w:eastAsia="MS Mincho"/>
          <w:b/>
        </w:rPr>
        <w:br w:type="page"/>
      </w:r>
    </w:p>
    <w:p w14:paraId="4D7AB0EA" w14:textId="0C42CD6D" w:rsidR="0043752A" w:rsidRDefault="0043752A" w:rsidP="00766FFA">
      <w:pPr>
        <w:contextualSpacing/>
        <w:jc w:val="center"/>
        <w:outlineLvl w:val="0"/>
        <w:rPr>
          <w:rFonts w:eastAsia="MS Mincho"/>
          <w:b/>
        </w:rPr>
      </w:pPr>
      <w:bookmarkStart w:id="392" w:name="_Toc468294663"/>
      <w:r w:rsidRPr="007F74F0">
        <w:rPr>
          <w:rFonts w:eastAsia="MS Mincho"/>
          <w:b/>
        </w:rPr>
        <w:t>Supplemental Digital Content 2</w:t>
      </w:r>
      <w:r>
        <w:rPr>
          <w:rFonts w:eastAsia="MS Mincho"/>
          <w:b/>
        </w:rPr>
        <w:t>4.</w:t>
      </w:r>
      <w:r w:rsidR="00C81742">
        <w:rPr>
          <w:rFonts w:eastAsia="MS Mincho"/>
          <w:b/>
        </w:rPr>
        <w:t xml:space="preserve"> Table</w:t>
      </w:r>
      <w:r w:rsidR="00C81742" w:rsidRPr="00C81742">
        <w:rPr>
          <w:rFonts w:eastAsia="MS Mincho"/>
          <w:b/>
        </w:rPr>
        <w:t>: Health Disparities in VHA Patients with Mental Illness</w:t>
      </w:r>
      <w:bookmarkEnd w:id="392"/>
    </w:p>
    <w:p w14:paraId="76E1E6E8" w14:textId="77777777" w:rsidR="0043752A" w:rsidRDefault="0043752A" w:rsidP="007F74F0">
      <w:pPr>
        <w:jc w:val="center"/>
        <w:rPr>
          <w:rFonts w:eastAsia="MS Mincho"/>
          <w:b/>
        </w:rPr>
      </w:pPr>
    </w:p>
    <w:tbl>
      <w:tblPr>
        <w:tblW w:w="14475"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875"/>
        <w:gridCol w:w="1895"/>
        <w:gridCol w:w="1260"/>
        <w:gridCol w:w="4673"/>
        <w:gridCol w:w="1072"/>
        <w:gridCol w:w="972"/>
        <w:gridCol w:w="728"/>
      </w:tblGrid>
      <w:tr w:rsidR="0042157B" w:rsidRPr="00F57968" w14:paraId="7A0CDC77" w14:textId="77777777" w:rsidTr="0042157B">
        <w:trPr>
          <w:trHeight w:val="342"/>
          <w:tblHeader/>
          <w:jc w:val="center"/>
        </w:trPr>
        <w:tc>
          <w:tcPr>
            <w:tcW w:w="3875" w:type="dxa"/>
            <w:shd w:val="clear" w:color="auto" w:fill="auto"/>
            <w:noWrap/>
            <w:vAlign w:val="center"/>
          </w:tcPr>
          <w:p w14:paraId="5EA5F2E3" w14:textId="77777777" w:rsidR="0042157B" w:rsidRPr="00F57968" w:rsidRDefault="0042157B" w:rsidP="0042157B">
            <w:pPr>
              <w:rPr>
                <w:rFonts w:eastAsia="Times New Roman"/>
                <w:sz w:val="20"/>
                <w:szCs w:val="20"/>
              </w:rPr>
            </w:pPr>
            <w:r w:rsidRPr="00F57968">
              <w:rPr>
                <w:rFonts w:eastAsia="Times New Roman"/>
                <w:i/>
                <w:color w:val="000000"/>
                <w:sz w:val="20"/>
                <w:szCs w:val="20"/>
              </w:rPr>
              <w:t>Title</w:t>
            </w:r>
          </w:p>
        </w:tc>
        <w:tc>
          <w:tcPr>
            <w:tcW w:w="1895" w:type="dxa"/>
            <w:shd w:val="clear" w:color="auto" w:fill="auto"/>
            <w:noWrap/>
            <w:vAlign w:val="center"/>
          </w:tcPr>
          <w:p w14:paraId="1F63DA10" w14:textId="77777777" w:rsidR="0042157B" w:rsidRPr="00F57968" w:rsidRDefault="0042157B" w:rsidP="0042157B">
            <w:pPr>
              <w:rPr>
                <w:rFonts w:eastAsia="Times New Roman"/>
                <w:sz w:val="20"/>
                <w:szCs w:val="20"/>
              </w:rPr>
            </w:pPr>
            <w:r w:rsidRPr="00F57968">
              <w:rPr>
                <w:rFonts w:eastAsia="Times New Roman"/>
                <w:i/>
                <w:color w:val="000000"/>
                <w:sz w:val="20"/>
                <w:szCs w:val="20"/>
              </w:rPr>
              <w:t>Clinical area</w:t>
            </w:r>
          </w:p>
        </w:tc>
        <w:tc>
          <w:tcPr>
            <w:tcW w:w="1260" w:type="dxa"/>
            <w:shd w:val="clear" w:color="auto" w:fill="auto"/>
            <w:noWrap/>
            <w:vAlign w:val="center"/>
          </w:tcPr>
          <w:p w14:paraId="54B16B5B" w14:textId="77777777" w:rsidR="0042157B" w:rsidRPr="00F57968" w:rsidRDefault="0042157B" w:rsidP="0042157B">
            <w:pPr>
              <w:jc w:val="center"/>
              <w:rPr>
                <w:rFonts w:eastAsia="Times New Roman"/>
                <w:sz w:val="20"/>
                <w:szCs w:val="20"/>
              </w:rPr>
            </w:pPr>
            <w:r w:rsidRPr="00F57968">
              <w:rPr>
                <w:rFonts w:eastAsia="Times New Roman"/>
                <w:i/>
                <w:color w:val="000000"/>
                <w:sz w:val="20"/>
                <w:szCs w:val="20"/>
              </w:rPr>
              <w:t>Total N</w:t>
            </w:r>
          </w:p>
        </w:tc>
        <w:tc>
          <w:tcPr>
            <w:tcW w:w="4673" w:type="dxa"/>
            <w:shd w:val="clear" w:color="auto" w:fill="auto"/>
            <w:noWrap/>
            <w:vAlign w:val="center"/>
          </w:tcPr>
          <w:p w14:paraId="35707034" w14:textId="77777777" w:rsidR="0042157B" w:rsidRPr="00F57968" w:rsidRDefault="0042157B" w:rsidP="0042157B">
            <w:pPr>
              <w:rPr>
                <w:rFonts w:eastAsia="Times New Roman"/>
                <w:sz w:val="20"/>
                <w:szCs w:val="20"/>
              </w:rPr>
            </w:pPr>
            <w:r w:rsidRPr="00F57968">
              <w:rPr>
                <w:rFonts w:eastAsia="Times New Roman"/>
                <w:i/>
                <w:color w:val="000000"/>
                <w:sz w:val="20"/>
                <w:szCs w:val="20"/>
              </w:rPr>
              <w:t>Outcomes</w:t>
            </w:r>
          </w:p>
        </w:tc>
        <w:tc>
          <w:tcPr>
            <w:tcW w:w="1072" w:type="dxa"/>
            <w:shd w:val="clear" w:color="auto" w:fill="auto"/>
            <w:noWrap/>
            <w:vAlign w:val="center"/>
          </w:tcPr>
          <w:p w14:paraId="358D552E" w14:textId="77777777" w:rsidR="0042157B" w:rsidRPr="00F57968" w:rsidRDefault="0042157B" w:rsidP="0042157B">
            <w:pPr>
              <w:jc w:val="center"/>
              <w:rPr>
                <w:rFonts w:eastAsia="Times New Roman"/>
                <w:sz w:val="20"/>
                <w:szCs w:val="20"/>
              </w:rPr>
            </w:pPr>
            <w:r w:rsidRPr="00F57968">
              <w:rPr>
                <w:rFonts w:eastAsia="Times New Roman"/>
                <w:i/>
                <w:color w:val="000000"/>
                <w:sz w:val="20"/>
                <w:szCs w:val="20"/>
              </w:rPr>
              <w:t>Category</w:t>
            </w:r>
          </w:p>
        </w:tc>
        <w:tc>
          <w:tcPr>
            <w:tcW w:w="972" w:type="dxa"/>
            <w:shd w:val="clear" w:color="auto" w:fill="auto"/>
            <w:noWrap/>
            <w:vAlign w:val="center"/>
          </w:tcPr>
          <w:p w14:paraId="0A099AD5" w14:textId="77777777" w:rsidR="0042157B" w:rsidRPr="00F57968" w:rsidRDefault="0042157B" w:rsidP="0042157B">
            <w:pPr>
              <w:jc w:val="center"/>
              <w:rPr>
                <w:rFonts w:eastAsia="Times New Roman"/>
                <w:sz w:val="20"/>
                <w:szCs w:val="20"/>
              </w:rPr>
            </w:pPr>
            <w:r w:rsidRPr="00F57968">
              <w:rPr>
                <w:rFonts w:eastAsia="Times New Roman"/>
                <w:i/>
                <w:color w:val="000000"/>
                <w:sz w:val="20"/>
                <w:szCs w:val="20"/>
              </w:rPr>
              <w:t>Disparity</w:t>
            </w:r>
          </w:p>
        </w:tc>
        <w:tc>
          <w:tcPr>
            <w:tcW w:w="728" w:type="dxa"/>
            <w:shd w:val="clear" w:color="auto" w:fill="auto"/>
            <w:noWrap/>
            <w:vAlign w:val="center"/>
          </w:tcPr>
          <w:p w14:paraId="2D859E0B" w14:textId="77777777" w:rsidR="0042157B" w:rsidRPr="00F57968" w:rsidRDefault="0042157B" w:rsidP="0042157B">
            <w:pPr>
              <w:jc w:val="center"/>
              <w:rPr>
                <w:rFonts w:eastAsia="Times New Roman"/>
                <w:sz w:val="20"/>
                <w:szCs w:val="20"/>
              </w:rPr>
            </w:pPr>
            <w:r w:rsidRPr="00F57968">
              <w:rPr>
                <w:rFonts w:eastAsia="Times New Roman"/>
                <w:i/>
                <w:color w:val="000000"/>
                <w:sz w:val="20"/>
                <w:szCs w:val="20"/>
              </w:rPr>
              <w:t>Confi-dence</w:t>
            </w:r>
          </w:p>
        </w:tc>
      </w:tr>
      <w:tr w:rsidR="0042157B" w:rsidRPr="00F57968" w14:paraId="79326B6F" w14:textId="77777777" w:rsidTr="0042157B">
        <w:trPr>
          <w:trHeight w:val="342"/>
          <w:jc w:val="center"/>
        </w:trPr>
        <w:tc>
          <w:tcPr>
            <w:tcW w:w="3875" w:type="dxa"/>
            <w:shd w:val="clear" w:color="auto" w:fill="auto"/>
            <w:noWrap/>
            <w:hideMark/>
          </w:tcPr>
          <w:p w14:paraId="5A72C494" w14:textId="77777777" w:rsidR="0042157B" w:rsidRPr="00F57968" w:rsidRDefault="0042157B" w:rsidP="0042157B">
            <w:pPr>
              <w:rPr>
                <w:sz w:val="20"/>
                <w:szCs w:val="20"/>
              </w:rPr>
            </w:pPr>
            <w:r>
              <w:rPr>
                <w:noProof/>
                <w:sz w:val="20"/>
                <w:szCs w:val="20"/>
              </w:rPr>
              <w:t>Mental illness: is there an association with cancer screening among women veterans?</w:t>
            </w:r>
            <w:hyperlink w:anchor="_ENREF_253" w:tooltip="Yee, 2011 #5026" w:history="1">
              <w:r>
                <w:rPr>
                  <w:sz w:val="20"/>
                  <w:szCs w:val="20"/>
                </w:rPr>
                <w:fldChar w:fldCharType="begin">
                  <w:fldData xml:space="preserve">PEVuZE5vdGU+PENpdGU+PEF1dGhvcj5ZZWU8L0F1dGhvcj48WWVhcj4yMDExPC9ZZWFyPjxSZWNO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=
</w:fldData>
                </w:fldChar>
              </w:r>
              <w:r>
                <w:rPr>
                  <w:sz w:val="20"/>
                  <w:szCs w:val="20"/>
                </w:rPr>
                <w:instrText xml:space="preserve"> ADDIN EN.CITE </w:instrText>
              </w:r>
              <w:r>
                <w:rPr>
                  <w:sz w:val="20"/>
                  <w:szCs w:val="20"/>
                </w:rPr>
                <w:fldChar w:fldCharType="begin">
                  <w:fldData xml:space="preserve">PEVuZE5vdGU+PENpdGU+PEF1dGhvcj5ZZWU8L0F1dGhvcj48WWVhcj4yMDExPC9ZZWFyPjxSZWNO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=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253</w:t>
              </w:r>
              <w:r>
                <w:rPr>
                  <w:sz w:val="20"/>
                  <w:szCs w:val="20"/>
                </w:rPr>
                <w:fldChar w:fldCharType="end"/>
              </w:r>
            </w:hyperlink>
          </w:p>
        </w:tc>
        <w:tc>
          <w:tcPr>
            <w:tcW w:w="1895" w:type="dxa"/>
            <w:shd w:val="clear" w:color="auto" w:fill="auto"/>
            <w:noWrap/>
            <w:hideMark/>
          </w:tcPr>
          <w:p w14:paraId="7FEC4BA3" w14:textId="77777777" w:rsidR="0042157B" w:rsidRPr="00F57968" w:rsidRDefault="0042157B" w:rsidP="0042157B">
            <w:pPr>
              <w:rPr>
                <w:rFonts w:eastAsia="Times New Roman"/>
                <w:sz w:val="20"/>
                <w:szCs w:val="20"/>
              </w:rPr>
            </w:pPr>
            <w:r w:rsidRPr="00F57968">
              <w:rPr>
                <w:rFonts w:eastAsia="Times New Roman"/>
                <w:sz w:val="20"/>
                <w:szCs w:val="20"/>
              </w:rPr>
              <w:t>Cancer (breast)</w:t>
            </w:r>
          </w:p>
        </w:tc>
        <w:tc>
          <w:tcPr>
            <w:tcW w:w="1260" w:type="dxa"/>
            <w:shd w:val="clear" w:color="auto" w:fill="auto"/>
            <w:noWrap/>
            <w:hideMark/>
          </w:tcPr>
          <w:p w14:paraId="271E9F4E" w14:textId="77777777" w:rsidR="0042157B" w:rsidRPr="00F57968" w:rsidRDefault="0042157B" w:rsidP="0042157B">
            <w:pPr>
              <w:jc w:val="center"/>
              <w:rPr>
                <w:rFonts w:eastAsia="Times New Roman"/>
                <w:sz w:val="20"/>
                <w:szCs w:val="20"/>
              </w:rPr>
            </w:pPr>
            <w:r w:rsidRPr="00F57968">
              <w:rPr>
                <w:rFonts w:eastAsia="Times New Roman"/>
                <w:sz w:val="20"/>
                <w:szCs w:val="20"/>
              </w:rPr>
              <w:t>606</w:t>
            </w:r>
          </w:p>
        </w:tc>
        <w:tc>
          <w:tcPr>
            <w:tcW w:w="4673" w:type="dxa"/>
            <w:shd w:val="clear" w:color="auto" w:fill="auto"/>
            <w:noWrap/>
            <w:hideMark/>
          </w:tcPr>
          <w:p w14:paraId="5CD24D2C" w14:textId="77777777" w:rsidR="0042157B" w:rsidRPr="00F57968" w:rsidRDefault="0042157B" w:rsidP="0042157B">
            <w:pPr>
              <w:rPr>
                <w:rFonts w:eastAsia="Times New Roman"/>
                <w:sz w:val="20"/>
                <w:szCs w:val="20"/>
              </w:rPr>
            </w:pPr>
            <w:r w:rsidRPr="00F57968">
              <w:rPr>
                <w:rFonts w:eastAsia="Times New Roman"/>
                <w:sz w:val="20"/>
                <w:szCs w:val="20"/>
              </w:rPr>
              <w:t>Breast cancer screening, Colon cancer screening (fecal occult blood test in 3 years, flexible sigmoidoscopy in 5 years, or colonoscopy in 10 years), Cervical cancer screening (pap smear 1-3 years)</w:t>
            </w:r>
          </w:p>
        </w:tc>
        <w:tc>
          <w:tcPr>
            <w:tcW w:w="1072" w:type="dxa"/>
            <w:shd w:val="clear" w:color="auto" w:fill="auto"/>
            <w:noWrap/>
            <w:hideMark/>
          </w:tcPr>
          <w:p w14:paraId="0AE78906"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6F805E34"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2AAAE57B" w14:textId="77777777" w:rsidR="0042157B" w:rsidRPr="00F57968" w:rsidRDefault="0042157B" w:rsidP="0042157B">
            <w:pPr>
              <w:jc w:val="center"/>
              <w:rPr>
                <w:rFonts w:eastAsia="Times New Roman"/>
                <w:sz w:val="20"/>
                <w:szCs w:val="20"/>
              </w:rPr>
            </w:pPr>
            <w:r w:rsidRPr="00F57968">
              <w:rPr>
                <w:rFonts w:eastAsia="Times New Roman"/>
                <w:sz w:val="20"/>
                <w:szCs w:val="20"/>
              </w:rPr>
              <w:t>0</w:t>
            </w:r>
          </w:p>
        </w:tc>
      </w:tr>
      <w:tr w:rsidR="0042157B" w:rsidRPr="00F57968" w14:paraId="48D90004" w14:textId="77777777" w:rsidTr="0042157B">
        <w:trPr>
          <w:trHeight w:val="342"/>
          <w:jc w:val="center"/>
        </w:trPr>
        <w:tc>
          <w:tcPr>
            <w:tcW w:w="3875" w:type="dxa"/>
            <w:shd w:val="clear" w:color="auto" w:fill="auto"/>
            <w:noWrap/>
            <w:hideMark/>
          </w:tcPr>
          <w:p w14:paraId="1E5073AB" w14:textId="77777777" w:rsidR="0042157B" w:rsidRPr="00F57968" w:rsidRDefault="0042157B" w:rsidP="0042157B">
            <w:pPr>
              <w:rPr>
                <w:sz w:val="20"/>
                <w:szCs w:val="20"/>
              </w:rPr>
            </w:pPr>
            <w:r w:rsidRPr="00AA6320">
              <w:rPr>
                <w:rFonts w:eastAsia="Times New Roman"/>
                <w:sz w:val="20"/>
                <w:szCs w:val="20"/>
              </w:rPr>
              <w:t>Receipt of cervical cancer screening in female Veterans: impact of posttraumatic stress disorder and depression</w:t>
            </w:r>
            <w:hyperlink w:anchor="_ENREF_254" w:tooltip="Weitlauf, 2013 #5022" w:history="1">
              <w:r>
                <w:rPr>
                  <w:sz w:val="20"/>
                  <w:szCs w:val="20"/>
                </w:rPr>
                <w:fldChar w:fldCharType="begin">
                  <w:fldData xml:space="preserve">PEVuZE5vdGU+PENpdGU+PEF1dGhvcj5XZWl0bGF1ZjwvQXV0aG9yPjxZZWFyPjIwMTM8L1llYXI+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</w:fldData>
                </w:fldChar>
              </w:r>
              <w:r>
                <w:rPr>
                  <w:sz w:val="20"/>
                  <w:szCs w:val="20"/>
                </w:rPr>
                <w:instrText xml:space="preserve"> ADDIN EN.CITE </w:instrText>
              </w:r>
              <w:r>
                <w:rPr>
                  <w:sz w:val="20"/>
                  <w:szCs w:val="20"/>
                </w:rPr>
                <w:fldChar w:fldCharType="begin">
                  <w:fldData xml:space="preserve">PEVuZE5vdGU+PENpdGU+PEF1dGhvcj5XZWl0bGF1ZjwvQXV0aG9yPjxZZWFyPjIwMTM8L1llYXI+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254</w:t>
              </w:r>
              <w:r>
                <w:rPr>
                  <w:sz w:val="20"/>
                  <w:szCs w:val="20"/>
                </w:rPr>
                <w:fldChar w:fldCharType="end"/>
              </w:r>
            </w:hyperlink>
          </w:p>
        </w:tc>
        <w:tc>
          <w:tcPr>
            <w:tcW w:w="1895" w:type="dxa"/>
            <w:shd w:val="clear" w:color="auto" w:fill="auto"/>
            <w:noWrap/>
            <w:hideMark/>
          </w:tcPr>
          <w:p w14:paraId="0F7221CB" w14:textId="77777777" w:rsidR="0042157B" w:rsidRPr="00F57968" w:rsidRDefault="0042157B" w:rsidP="0042157B">
            <w:pPr>
              <w:rPr>
                <w:rFonts w:eastAsia="Times New Roman"/>
                <w:sz w:val="20"/>
                <w:szCs w:val="20"/>
              </w:rPr>
            </w:pPr>
            <w:r w:rsidRPr="00F57968">
              <w:rPr>
                <w:rFonts w:eastAsia="Times New Roman"/>
                <w:sz w:val="20"/>
                <w:szCs w:val="20"/>
              </w:rPr>
              <w:t>Cancer (cervical)</w:t>
            </w:r>
          </w:p>
        </w:tc>
        <w:tc>
          <w:tcPr>
            <w:tcW w:w="1260" w:type="dxa"/>
            <w:shd w:val="clear" w:color="auto" w:fill="auto"/>
            <w:noWrap/>
            <w:hideMark/>
          </w:tcPr>
          <w:p w14:paraId="288724D7" w14:textId="77777777" w:rsidR="0042157B" w:rsidRPr="00F57968" w:rsidRDefault="0042157B" w:rsidP="0042157B">
            <w:pPr>
              <w:jc w:val="center"/>
              <w:rPr>
                <w:rFonts w:eastAsia="Times New Roman"/>
                <w:sz w:val="20"/>
                <w:szCs w:val="20"/>
              </w:rPr>
            </w:pPr>
            <w:r>
              <w:rPr>
                <w:rFonts w:eastAsia="Times New Roman"/>
                <w:sz w:val="20"/>
                <w:szCs w:val="20"/>
              </w:rPr>
              <w:t>34</w:t>
            </w:r>
            <w:r w:rsidRPr="00F57968">
              <w:rPr>
                <w:rFonts w:eastAsia="Times New Roman"/>
                <w:sz w:val="20"/>
                <w:szCs w:val="20"/>
              </w:rPr>
              <w:t>123</w:t>
            </w:r>
          </w:p>
        </w:tc>
        <w:tc>
          <w:tcPr>
            <w:tcW w:w="4673" w:type="dxa"/>
            <w:shd w:val="clear" w:color="auto" w:fill="auto"/>
            <w:noWrap/>
            <w:hideMark/>
          </w:tcPr>
          <w:p w14:paraId="639D1981" w14:textId="77777777" w:rsidR="0042157B" w:rsidRPr="00F57968" w:rsidRDefault="0042157B" w:rsidP="0042157B">
            <w:pPr>
              <w:rPr>
                <w:rFonts w:eastAsia="Times New Roman"/>
                <w:sz w:val="20"/>
                <w:szCs w:val="20"/>
              </w:rPr>
            </w:pPr>
            <w:r w:rsidRPr="00F57968">
              <w:rPr>
                <w:rFonts w:eastAsia="Times New Roman"/>
                <w:sz w:val="20"/>
                <w:szCs w:val="20"/>
              </w:rPr>
              <w:t>Cervical cancer screening</w:t>
            </w:r>
          </w:p>
        </w:tc>
        <w:tc>
          <w:tcPr>
            <w:tcW w:w="1072" w:type="dxa"/>
            <w:shd w:val="clear" w:color="auto" w:fill="auto"/>
            <w:noWrap/>
            <w:hideMark/>
          </w:tcPr>
          <w:p w14:paraId="1CE85C0E"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19205809"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08DE07AC" w14:textId="77777777" w:rsidR="0042157B" w:rsidRPr="00F57968" w:rsidRDefault="0042157B" w:rsidP="0042157B">
            <w:pPr>
              <w:jc w:val="center"/>
              <w:rPr>
                <w:rFonts w:eastAsia="Times New Roman"/>
                <w:sz w:val="20"/>
                <w:szCs w:val="20"/>
              </w:rPr>
            </w:pPr>
            <w:r w:rsidRPr="00F57968">
              <w:rPr>
                <w:rFonts w:eastAsia="Times New Roman"/>
                <w:sz w:val="20"/>
                <w:szCs w:val="20"/>
              </w:rPr>
              <w:t>2</w:t>
            </w:r>
          </w:p>
        </w:tc>
      </w:tr>
      <w:tr w:rsidR="0042157B" w:rsidRPr="00F57968" w14:paraId="164934A2" w14:textId="77777777" w:rsidTr="0042157B">
        <w:trPr>
          <w:trHeight w:val="342"/>
          <w:jc w:val="center"/>
        </w:trPr>
        <w:tc>
          <w:tcPr>
            <w:tcW w:w="3875" w:type="dxa"/>
            <w:shd w:val="clear" w:color="auto" w:fill="auto"/>
            <w:noWrap/>
            <w:hideMark/>
          </w:tcPr>
          <w:p w14:paraId="47E26B93" w14:textId="77777777" w:rsidR="0042157B" w:rsidRPr="00F57968" w:rsidRDefault="0042157B" w:rsidP="0042157B">
            <w:pPr>
              <w:rPr>
                <w:sz w:val="20"/>
                <w:szCs w:val="20"/>
              </w:rPr>
            </w:pPr>
            <w:r>
              <w:rPr>
                <w:noProof/>
                <w:sz w:val="20"/>
                <w:szCs w:val="20"/>
              </w:rPr>
              <w:t>Mental health, frequency of healthcare visits, and colorectal cancer screening</w:t>
            </w:r>
            <w:hyperlink w:anchor="_ENREF_255" w:tooltip="Kodl, 2010 #1834" w:history="1">
              <w:r>
                <w:rPr>
                  <w:sz w:val="20"/>
                  <w:szCs w:val="20"/>
                </w:rPr>
                <w:fldChar w:fldCharType="begin">
                  <w:fldData xml:space="preserve">PEVuZE5vdGU+PENpdGU+PEF1dGhvcj5Lb2RsPC9BdXRob3I+PFllYXI+MjAxMDwvWWVhcj48UmVj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</w:fldData>
                </w:fldChar>
              </w:r>
              <w:r>
                <w:rPr>
                  <w:sz w:val="20"/>
                  <w:szCs w:val="20"/>
                </w:rPr>
                <w:instrText xml:space="preserve"> ADDIN EN.CITE </w:instrText>
              </w:r>
              <w:r>
                <w:rPr>
                  <w:sz w:val="20"/>
                  <w:szCs w:val="20"/>
                </w:rPr>
                <w:fldChar w:fldCharType="begin">
                  <w:fldData xml:space="preserve">PEVuZE5vdGU+PENpdGU+PEF1dGhvcj5Lb2RsPC9BdXRob3I+PFllYXI+MjAxMDwvWWVhcj48UmVj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255</w:t>
              </w:r>
              <w:r>
                <w:rPr>
                  <w:sz w:val="20"/>
                  <w:szCs w:val="20"/>
                </w:rPr>
                <w:fldChar w:fldCharType="end"/>
              </w:r>
            </w:hyperlink>
          </w:p>
        </w:tc>
        <w:tc>
          <w:tcPr>
            <w:tcW w:w="1895" w:type="dxa"/>
            <w:shd w:val="clear" w:color="auto" w:fill="auto"/>
            <w:noWrap/>
            <w:hideMark/>
          </w:tcPr>
          <w:p w14:paraId="5445C33D" w14:textId="77777777" w:rsidR="0042157B" w:rsidRPr="00F57968" w:rsidRDefault="0042157B" w:rsidP="0042157B">
            <w:pPr>
              <w:rPr>
                <w:rFonts w:eastAsia="Times New Roman"/>
                <w:sz w:val="20"/>
                <w:szCs w:val="20"/>
              </w:rPr>
            </w:pPr>
            <w:r w:rsidRPr="00F57968">
              <w:rPr>
                <w:rFonts w:eastAsia="Times New Roman"/>
                <w:sz w:val="20"/>
                <w:szCs w:val="20"/>
              </w:rPr>
              <w:t>Cancer (colorectal)</w:t>
            </w:r>
          </w:p>
        </w:tc>
        <w:tc>
          <w:tcPr>
            <w:tcW w:w="1260" w:type="dxa"/>
            <w:shd w:val="clear" w:color="auto" w:fill="auto"/>
            <w:noWrap/>
            <w:hideMark/>
          </w:tcPr>
          <w:p w14:paraId="135FD706" w14:textId="77777777" w:rsidR="0042157B" w:rsidRPr="00F57968" w:rsidRDefault="0042157B" w:rsidP="0042157B">
            <w:pPr>
              <w:jc w:val="center"/>
              <w:rPr>
                <w:rFonts w:eastAsia="Times New Roman"/>
                <w:sz w:val="20"/>
                <w:szCs w:val="20"/>
              </w:rPr>
            </w:pPr>
            <w:r w:rsidRPr="00F57968">
              <w:rPr>
                <w:rFonts w:eastAsia="Times New Roman"/>
                <w:sz w:val="20"/>
                <w:szCs w:val="20"/>
              </w:rPr>
              <w:t>885</w:t>
            </w:r>
          </w:p>
        </w:tc>
        <w:tc>
          <w:tcPr>
            <w:tcW w:w="4673" w:type="dxa"/>
            <w:shd w:val="clear" w:color="auto" w:fill="auto"/>
            <w:noWrap/>
            <w:hideMark/>
          </w:tcPr>
          <w:p w14:paraId="5EC8CF2E" w14:textId="77777777" w:rsidR="0042157B" w:rsidRPr="00F57968" w:rsidRDefault="0042157B" w:rsidP="0042157B">
            <w:pPr>
              <w:rPr>
                <w:rFonts w:eastAsia="Times New Roman"/>
                <w:sz w:val="20"/>
                <w:szCs w:val="20"/>
              </w:rPr>
            </w:pPr>
            <w:r w:rsidRPr="00F57968">
              <w:rPr>
                <w:rFonts w:eastAsia="Times New Roman"/>
                <w:sz w:val="20"/>
                <w:szCs w:val="20"/>
              </w:rPr>
              <w:t>Colorectal cancer screening</w:t>
            </w:r>
          </w:p>
        </w:tc>
        <w:tc>
          <w:tcPr>
            <w:tcW w:w="1072" w:type="dxa"/>
            <w:shd w:val="clear" w:color="auto" w:fill="auto"/>
            <w:noWrap/>
            <w:hideMark/>
          </w:tcPr>
          <w:p w14:paraId="58C0F4EC"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7D80DA12" w14:textId="77777777" w:rsidR="0042157B" w:rsidRPr="00F57968" w:rsidRDefault="0042157B" w:rsidP="0042157B">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533AEAA9" w14:textId="77777777" w:rsidR="0042157B" w:rsidRPr="00F57968" w:rsidRDefault="0042157B" w:rsidP="0042157B">
            <w:pPr>
              <w:jc w:val="center"/>
              <w:rPr>
                <w:rFonts w:eastAsia="Times New Roman"/>
                <w:sz w:val="20"/>
                <w:szCs w:val="20"/>
              </w:rPr>
            </w:pPr>
            <w:r w:rsidRPr="00F57968">
              <w:rPr>
                <w:rFonts w:eastAsia="Times New Roman"/>
                <w:sz w:val="20"/>
                <w:szCs w:val="20"/>
              </w:rPr>
              <w:t>0</w:t>
            </w:r>
          </w:p>
        </w:tc>
      </w:tr>
      <w:tr w:rsidR="0042157B" w:rsidRPr="00F57968" w14:paraId="3BEB9A79" w14:textId="77777777" w:rsidTr="0042157B">
        <w:trPr>
          <w:trHeight w:val="342"/>
          <w:jc w:val="center"/>
        </w:trPr>
        <w:tc>
          <w:tcPr>
            <w:tcW w:w="3875" w:type="dxa"/>
            <w:shd w:val="clear" w:color="auto" w:fill="auto"/>
            <w:noWrap/>
            <w:hideMark/>
          </w:tcPr>
          <w:p w14:paraId="1174D929" w14:textId="77777777" w:rsidR="0042157B" w:rsidRPr="00F57968" w:rsidRDefault="00CB414C" w:rsidP="0042157B">
            <w:pPr>
              <w:rPr>
                <w:sz w:val="20"/>
                <w:szCs w:val="20"/>
              </w:rPr>
            </w:pPr>
            <w:hyperlink r:id="rId137" w:history="1">
              <w:r w:rsidR="0042157B" w:rsidRPr="00F57968">
                <w:rPr>
                  <w:rFonts w:eastAsia="Times New Roman"/>
                  <w:sz w:val="20"/>
                  <w:szCs w:val="20"/>
                </w:rPr>
                <w:t>The interrelationships between and contributions of background, cognitive, and environmental factors to colorectal cancer screening adherence</w:t>
              </w:r>
            </w:hyperlink>
            <w:hyperlink w:anchor="_ENREF_256" w:tooltip="Partin, 2010 #5331" w:history="1">
              <w:r w:rsidR="0042157B">
                <w:rPr>
                  <w:sz w:val="20"/>
                  <w:szCs w:val="20"/>
                </w:rPr>
                <w:fldChar w:fldCharType="begin">
                  <w:fldData xml:space="preserve">PEVuZE5vdGU+PENpdGU+PEF1dGhvcj5QYXJ0aW48L0F1dGhvcj48WWVhcj4yMDEwPC9ZZWFyPjxS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</w:fldData>
                </w:fldChar>
              </w:r>
              <w:r w:rsidR="0042157B">
                <w:rPr>
                  <w:sz w:val="20"/>
                  <w:szCs w:val="20"/>
                </w:rPr>
                <w:instrText xml:space="preserve"> ADDIN EN.CITE </w:instrText>
              </w:r>
              <w:r w:rsidR="0042157B">
                <w:rPr>
                  <w:sz w:val="20"/>
                  <w:szCs w:val="20"/>
                </w:rPr>
                <w:fldChar w:fldCharType="begin">
                  <w:fldData xml:space="preserve">PEVuZE5vdGU+PENpdGU+PEF1dGhvcj5QYXJ0aW48L0F1dGhvcj48WWVhcj4yMDEwPC9ZZWFyPjxS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</w:fldData>
                </w:fldChar>
              </w:r>
              <w:r w:rsidR="0042157B">
                <w:rPr>
                  <w:sz w:val="20"/>
                  <w:szCs w:val="20"/>
                </w:rPr>
                <w:instrText xml:space="preserve"> ADDIN EN.CITE.DATA </w:instrText>
              </w:r>
              <w:r w:rsidR="0042157B">
                <w:rPr>
                  <w:sz w:val="20"/>
                  <w:szCs w:val="20"/>
                </w:rPr>
              </w:r>
              <w:r w:rsidR="0042157B">
                <w:rPr>
                  <w:sz w:val="20"/>
                  <w:szCs w:val="20"/>
                </w:rPr>
                <w:fldChar w:fldCharType="end"/>
              </w:r>
              <w:r w:rsidR="0042157B">
                <w:rPr>
                  <w:sz w:val="20"/>
                  <w:szCs w:val="20"/>
                </w:rPr>
              </w:r>
              <w:r w:rsidR="0042157B">
                <w:rPr>
                  <w:sz w:val="20"/>
                  <w:szCs w:val="20"/>
                </w:rPr>
                <w:fldChar w:fldCharType="separate"/>
              </w:r>
              <w:r w:rsidR="0042157B" w:rsidRPr="00C93CAF">
                <w:rPr>
                  <w:noProof/>
                  <w:sz w:val="20"/>
                  <w:szCs w:val="20"/>
                  <w:vertAlign w:val="superscript"/>
                </w:rPr>
                <w:t>256</w:t>
              </w:r>
              <w:r w:rsidR="0042157B">
                <w:rPr>
                  <w:sz w:val="20"/>
                  <w:szCs w:val="20"/>
                </w:rPr>
                <w:fldChar w:fldCharType="end"/>
              </w:r>
            </w:hyperlink>
          </w:p>
        </w:tc>
        <w:tc>
          <w:tcPr>
            <w:tcW w:w="1895" w:type="dxa"/>
            <w:shd w:val="clear" w:color="auto" w:fill="auto"/>
            <w:noWrap/>
            <w:hideMark/>
          </w:tcPr>
          <w:p w14:paraId="4ABBB71C" w14:textId="77777777" w:rsidR="0042157B" w:rsidRPr="00F57968" w:rsidRDefault="0042157B" w:rsidP="0042157B">
            <w:pPr>
              <w:rPr>
                <w:rFonts w:eastAsia="Times New Roman"/>
                <w:sz w:val="20"/>
                <w:szCs w:val="20"/>
              </w:rPr>
            </w:pPr>
            <w:r w:rsidRPr="00F57968">
              <w:rPr>
                <w:rFonts w:eastAsia="Times New Roman"/>
                <w:sz w:val="20"/>
                <w:szCs w:val="20"/>
              </w:rPr>
              <w:t xml:space="preserve">Cancer (colorectal) </w:t>
            </w:r>
          </w:p>
        </w:tc>
        <w:tc>
          <w:tcPr>
            <w:tcW w:w="1260" w:type="dxa"/>
            <w:shd w:val="clear" w:color="auto" w:fill="auto"/>
            <w:noWrap/>
            <w:hideMark/>
          </w:tcPr>
          <w:p w14:paraId="1E6C9660" w14:textId="77777777" w:rsidR="0042157B" w:rsidRPr="00F57968" w:rsidRDefault="0042157B" w:rsidP="0042157B">
            <w:pPr>
              <w:jc w:val="center"/>
              <w:rPr>
                <w:rFonts w:eastAsia="Times New Roman"/>
                <w:sz w:val="20"/>
                <w:szCs w:val="20"/>
              </w:rPr>
            </w:pPr>
            <w:r>
              <w:rPr>
                <w:rFonts w:eastAsia="Times New Roman"/>
                <w:sz w:val="20"/>
                <w:szCs w:val="20"/>
              </w:rPr>
              <w:t>2</w:t>
            </w:r>
            <w:r w:rsidRPr="00F57968">
              <w:rPr>
                <w:rFonts w:eastAsia="Times New Roman"/>
                <w:sz w:val="20"/>
                <w:szCs w:val="20"/>
              </w:rPr>
              <w:t>416</w:t>
            </w:r>
          </w:p>
        </w:tc>
        <w:tc>
          <w:tcPr>
            <w:tcW w:w="4673" w:type="dxa"/>
            <w:shd w:val="clear" w:color="auto" w:fill="auto"/>
            <w:noWrap/>
            <w:hideMark/>
          </w:tcPr>
          <w:p w14:paraId="46D19540" w14:textId="77777777" w:rsidR="0042157B" w:rsidRPr="00F57968" w:rsidRDefault="0042157B" w:rsidP="0042157B">
            <w:pPr>
              <w:rPr>
                <w:rFonts w:eastAsia="Times New Roman"/>
                <w:sz w:val="20"/>
                <w:szCs w:val="20"/>
              </w:rPr>
            </w:pPr>
            <w:r w:rsidRPr="00F57968">
              <w:rPr>
                <w:rFonts w:eastAsia="Times New Roman"/>
                <w:sz w:val="20"/>
                <w:szCs w:val="20"/>
              </w:rPr>
              <w:t>Colorectal cancer screening adherence</w:t>
            </w:r>
          </w:p>
        </w:tc>
        <w:tc>
          <w:tcPr>
            <w:tcW w:w="1072" w:type="dxa"/>
            <w:shd w:val="clear" w:color="auto" w:fill="auto"/>
            <w:noWrap/>
            <w:hideMark/>
          </w:tcPr>
          <w:p w14:paraId="715790D0"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475B703A" w14:textId="77777777" w:rsidR="0042157B" w:rsidRPr="00F57968" w:rsidRDefault="0042157B" w:rsidP="0042157B">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19ED33DE" w14:textId="77777777" w:rsidR="0042157B" w:rsidRPr="00F57968" w:rsidRDefault="0042157B" w:rsidP="0042157B">
            <w:pPr>
              <w:jc w:val="center"/>
              <w:rPr>
                <w:rFonts w:eastAsia="Times New Roman"/>
                <w:sz w:val="20"/>
                <w:szCs w:val="20"/>
              </w:rPr>
            </w:pPr>
            <w:r w:rsidRPr="00F57968">
              <w:rPr>
                <w:rFonts w:eastAsia="Times New Roman"/>
                <w:sz w:val="20"/>
                <w:szCs w:val="20"/>
              </w:rPr>
              <w:t>1</w:t>
            </w:r>
          </w:p>
        </w:tc>
      </w:tr>
      <w:tr w:rsidR="0042157B" w:rsidRPr="00F57968" w14:paraId="28E98355" w14:textId="77777777" w:rsidTr="0042157B">
        <w:trPr>
          <w:trHeight w:val="342"/>
          <w:jc w:val="center"/>
        </w:trPr>
        <w:tc>
          <w:tcPr>
            <w:tcW w:w="3875" w:type="dxa"/>
            <w:shd w:val="clear" w:color="auto" w:fill="auto"/>
            <w:noWrap/>
            <w:hideMark/>
          </w:tcPr>
          <w:p w14:paraId="5891F117" w14:textId="77777777" w:rsidR="0042157B" w:rsidRPr="00F57968" w:rsidRDefault="0042157B" w:rsidP="0042157B">
            <w:pPr>
              <w:rPr>
                <w:sz w:val="20"/>
                <w:szCs w:val="20"/>
              </w:rPr>
            </w:pPr>
            <w:r>
              <w:rPr>
                <w:noProof/>
                <w:sz w:val="20"/>
                <w:szCs w:val="20"/>
              </w:rPr>
              <w:t>Excess heart-disease-related mortality in a national study of patients with mental disorders: identifying modifiable risk factors</w:t>
            </w:r>
            <w:hyperlink w:anchor="_ENREF_257" w:tooltip="Kilbourne, 2009 #4967" w:history="1">
              <w:r>
                <w:rPr>
                  <w:sz w:val="20"/>
                  <w:szCs w:val="20"/>
                </w:rPr>
                <w:fldChar w:fldCharType="begin">
                  <w:fldData xml:space="preserve">PEVuZE5vdGU+PENpdGU+PEF1dGhvcj5LaWxib3VybmU8L0F1dGhvcj48WWVhcj4yMDA5PC9ZZWFy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</w:fldData>
                </w:fldChar>
              </w:r>
              <w:r>
                <w:rPr>
                  <w:sz w:val="20"/>
                  <w:szCs w:val="20"/>
                </w:rPr>
                <w:instrText xml:space="preserve"> ADDIN EN.CITE </w:instrText>
              </w:r>
              <w:r>
                <w:rPr>
                  <w:sz w:val="20"/>
                  <w:szCs w:val="20"/>
                </w:rPr>
                <w:fldChar w:fldCharType="begin">
                  <w:fldData xml:space="preserve">PEVuZE5vdGU+PENpdGU+PEF1dGhvcj5LaWxib3VybmU8L0F1dGhvcj48WWVhcj4yMDA5PC9ZZWFy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257</w:t>
              </w:r>
              <w:r>
                <w:rPr>
                  <w:sz w:val="20"/>
                  <w:szCs w:val="20"/>
                </w:rPr>
                <w:fldChar w:fldCharType="end"/>
              </w:r>
            </w:hyperlink>
          </w:p>
        </w:tc>
        <w:tc>
          <w:tcPr>
            <w:tcW w:w="1895" w:type="dxa"/>
            <w:shd w:val="clear" w:color="auto" w:fill="auto"/>
            <w:noWrap/>
            <w:hideMark/>
          </w:tcPr>
          <w:p w14:paraId="71DAF717" w14:textId="77777777" w:rsidR="0042157B" w:rsidRPr="00F57968" w:rsidRDefault="0042157B" w:rsidP="0042157B">
            <w:pPr>
              <w:rPr>
                <w:rFonts w:eastAsia="Times New Roman"/>
                <w:sz w:val="20"/>
                <w:szCs w:val="20"/>
              </w:rPr>
            </w:pPr>
            <w:r w:rsidRPr="00F57968">
              <w:rPr>
                <w:rFonts w:eastAsia="Times New Roman"/>
                <w:sz w:val="20"/>
                <w:szCs w:val="20"/>
              </w:rPr>
              <w:t>Cardiovascular</w:t>
            </w:r>
          </w:p>
        </w:tc>
        <w:tc>
          <w:tcPr>
            <w:tcW w:w="1260" w:type="dxa"/>
            <w:shd w:val="clear" w:color="auto" w:fill="auto"/>
            <w:noWrap/>
            <w:hideMark/>
          </w:tcPr>
          <w:p w14:paraId="7846113B" w14:textId="77777777" w:rsidR="0042157B" w:rsidRPr="00F57968" w:rsidRDefault="0042157B" w:rsidP="0042157B">
            <w:pPr>
              <w:jc w:val="center"/>
              <w:rPr>
                <w:rFonts w:eastAsia="Times New Roman"/>
                <w:sz w:val="20"/>
                <w:szCs w:val="20"/>
              </w:rPr>
            </w:pPr>
            <w:r>
              <w:rPr>
                <w:rFonts w:eastAsia="Times New Roman"/>
                <w:sz w:val="20"/>
                <w:szCs w:val="20"/>
              </w:rPr>
              <w:t>147</w:t>
            </w:r>
            <w:r w:rsidRPr="00F57968">
              <w:rPr>
                <w:rFonts w:eastAsia="Times New Roman"/>
                <w:sz w:val="20"/>
                <w:szCs w:val="20"/>
              </w:rPr>
              <w:t>193</w:t>
            </w:r>
          </w:p>
        </w:tc>
        <w:tc>
          <w:tcPr>
            <w:tcW w:w="4673" w:type="dxa"/>
            <w:shd w:val="clear" w:color="auto" w:fill="auto"/>
            <w:noWrap/>
            <w:hideMark/>
          </w:tcPr>
          <w:p w14:paraId="33100995" w14:textId="77777777" w:rsidR="0042157B" w:rsidRPr="00F57968" w:rsidRDefault="0042157B" w:rsidP="0042157B">
            <w:pPr>
              <w:rPr>
                <w:rFonts w:eastAsia="Times New Roman"/>
                <w:sz w:val="20"/>
                <w:szCs w:val="20"/>
              </w:rPr>
            </w:pPr>
            <w:r w:rsidRPr="00F57968">
              <w:rPr>
                <w:rFonts w:eastAsia="Times New Roman"/>
                <w:sz w:val="20"/>
                <w:szCs w:val="20"/>
              </w:rPr>
              <w:t>Heart disease mortality</w:t>
            </w:r>
          </w:p>
        </w:tc>
        <w:tc>
          <w:tcPr>
            <w:tcW w:w="1072" w:type="dxa"/>
            <w:shd w:val="clear" w:color="auto" w:fill="auto"/>
            <w:noWrap/>
            <w:hideMark/>
          </w:tcPr>
          <w:p w14:paraId="094C6A6E" w14:textId="77777777" w:rsidR="0042157B" w:rsidRPr="00F57968" w:rsidRDefault="0042157B" w:rsidP="0042157B">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539BB482"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1768C20F" w14:textId="77777777" w:rsidR="0042157B" w:rsidRPr="00F57968" w:rsidRDefault="0042157B" w:rsidP="0042157B">
            <w:pPr>
              <w:jc w:val="center"/>
              <w:rPr>
                <w:rFonts w:eastAsia="Times New Roman"/>
                <w:sz w:val="20"/>
                <w:szCs w:val="20"/>
              </w:rPr>
            </w:pPr>
            <w:r w:rsidRPr="00F57968">
              <w:rPr>
                <w:rFonts w:eastAsia="Times New Roman"/>
                <w:sz w:val="20"/>
                <w:szCs w:val="20"/>
              </w:rPr>
              <w:t>3</w:t>
            </w:r>
          </w:p>
        </w:tc>
      </w:tr>
      <w:tr w:rsidR="0042157B" w:rsidRPr="00F57968" w14:paraId="05D62E20" w14:textId="77777777" w:rsidTr="0042157B">
        <w:trPr>
          <w:trHeight w:val="342"/>
          <w:jc w:val="center"/>
        </w:trPr>
        <w:tc>
          <w:tcPr>
            <w:tcW w:w="3875" w:type="dxa"/>
            <w:shd w:val="clear" w:color="auto" w:fill="auto"/>
            <w:noWrap/>
            <w:hideMark/>
          </w:tcPr>
          <w:p w14:paraId="21600B1A" w14:textId="77777777" w:rsidR="0042157B" w:rsidRPr="00F57968" w:rsidRDefault="0042157B" w:rsidP="0042157B">
            <w:pPr>
              <w:rPr>
                <w:sz w:val="20"/>
                <w:szCs w:val="20"/>
              </w:rPr>
            </w:pPr>
            <w:r>
              <w:rPr>
                <w:noProof/>
                <w:sz w:val="20"/>
                <w:szCs w:val="20"/>
              </w:rPr>
              <w:t>Efficacy of a pharmacist-led cardiovascular risk reduction clinic for diabetic patients with and without mental health conditions</w:t>
            </w:r>
            <w:hyperlink w:anchor="_ENREF_258" w:tooltip="Taveira, 2008 #5010" w:history="1">
              <w:r>
                <w:rPr>
                  <w:sz w:val="20"/>
                  <w:szCs w:val="20"/>
                </w:rPr>
                <w:fldChar w:fldCharType="begin">
                  <w:fldData xml:space="preserve">PEVuZE5vdGU+PENpdGU+PEF1dGhvcj5UYXZlaXJhPC9BdXRob3I+PFllYXI+MjAwODwvWWVhcj48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</w:fldData>
                </w:fldChar>
              </w:r>
              <w:r>
                <w:rPr>
                  <w:sz w:val="20"/>
                  <w:szCs w:val="20"/>
                </w:rPr>
                <w:instrText xml:space="preserve"> ADDIN EN.CITE </w:instrText>
              </w:r>
              <w:r>
                <w:rPr>
                  <w:sz w:val="20"/>
                  <w:szCs w:val="20"/>
                </w:rPr>
                <w:fldChar w:fldCharType="begin">
                  <w:fldData xml:space="preserve">PEVuZE5vdGU+PENpdGU+PEF1dGhvcj5UYXZlaXJhPC9BdXRob3I+PFllYXI+MjAwODwvWWVhcj48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258</w:t>
              </w:r>
              <w:r>
                <w:rPr>
                  <w:sz w:val="20"/>
                  <w:szCs w:val="20"/>
                </w:rPr>
                <w:fldChar w:fldCharType="end"/>
              </w:r>
            </w:hyperlink>
          </w:p>
        </w:tc>
        <w:tc>
          <w:tcPr>
            <w:tcW w:w="1895" w:type="dxa"/>
            <w:shd w:val="clear" w:color="auto" w:fill="auto"/>
            <w:noWrap/>
            <w:hideMark/>
          </w:tcPr>
          <w:p w14:paraId="7C96B943" w14:textId="77777777" w:rsidR="0042157B" w:rsidRPr="00F57968" w:rsidRDefault="0042157B" w:rsidP="0042157B">
            <w:pPr>
              <w:rPr>
                <w:rFonts w:eastAsia="Times New Roman"/>
                <w:sz w:val="20"/>
                <w:szCs w:val="20"/>
              </w:rPr>
            </w:pPr>
            <w:r w:rsidRPr="00F57968">
              <w:rPr>
                <w:rFonts w:eastAsia="Times New Roman"/>
                <w:sz w:val="20"/>
                <w:szCs w:val="20"/>
              </w:rPr>
              <w:t>Cardiovascular</w:t>
            </w:r>
          </w:p>
        </w:tc>
        <w:tc>
          <w:tcPr>
            <w:tcW w:w="1260" w:type="dxa"/>
            <w:shd w:val="clear" w:color="auto" w:fill="auto"/>
            <w:noWrap/>
            <w:hideMark/>
          </w:tcPr>
          <w:p w14:paraId="3D4E30DB" w14:textId="77777777" w:rsidR="0042157B" w:rsidRPr="00F57968" w:rsidRDefault="0042157B" w:rsidP="0042157B">
            <w:pPr>
              <w:jc w:val="center"/>
              <w:rPr>
                <w:rFonts w:eastAsia="Times New Roman"/>
                <w:sz w:val="20"/>
                <w:szCs w:val="20"/>
              </w:rPr>
            </w:pPr>
            <w:r w:rsidRPr="00F57968">
              <w:rPr>
                <w:rFonts w:eastAsia="Times New Roman"/>
                <w:sz w:val="20"/>
                <w:szCs w:val="20"/>
              </w:rPr>
              <w:t>297</w:t>
            </w:r>
          </w:p>
        </w:tc>
        <w:tc>
          <w:tcPr>
            <w:tcW w:w="4673" w:type="dxa"/>
            <w:shd w:val="clear" w:color="auto" w:fill="auto"/>
            <w:noWrap/>
            <w:hideMark/>
          </w:tcPr>
          <w:p w14:paraId="7BB52296" w14:textId="77777777" w:rsidR="0042157B" w:rsidRPr="00F57968" w:rsidRDefault="0042157B" w:rsidP="0042157B">
            <w:pPr>
              <w:rPr>
                <w:rFonts w:eastAsia="Times New Roman"/>
                <w:sz w:val="20"/>
                <w:szCs w:val="20"/>
              </w:rPr>
            </w:pPr>
            <w:r w:rsidRPr="00F57968">
              <w:rPr>
                <w:rFonts w:eastAsia="Times New Roman"/>
                <w:sz w:val="20"/>
                <w:szCs w:val="20"/>
              </w:rPr>
              <w:t>Total cholesterol, LDL</w:t>
            </w:r>
            <w:r>
              <w:rPr>
                <w:rFonts w:eastAsia="Times New Roman"/>
                <w:color w:val="000000"/>
                <w:sz w:val="20"/>
                <w:szCs w:val="20"/>
              </w:rPr>
              <w:t>-C</w:t>
            </w:r>
            <w:r w:rsidRPr="00F57968">
              <w:rPr>
                <w:rFonts w:eastAsia="Times New Roman"/>
                <w:sz w:val="20"/>
                <w:szCs w:val="20"/>
              </w:rPr>
              <w:t xml:space="preserve">, </w:t>
            </w:r>
            <w:r>
              <w:rPr>
                <w:rFonts w:eastAsia="Times New Roman"/>
                <w:color w:val="000000"/>
                <w:sz w:val="20"/>
                <w:szCs w:val="20"/>
              </w:rPr>
              <w:t>h</w:t>
            </w:r>
            <w:r w:rsidRPr="00F57968">
              <w:rPr>
                <w:rFonts w:eastAsia="Times New Roman"/>
                <w:color w:val="000000"/>
                <w:sz w:val="20"/>
                <w:szCs w:val="20"/>
              </w:rPr>
              <w:t>emoglobin A1c</w:t>
            </w:r>
            <w:r w:rsidRPr="00F57968">
              <w:rPr>
                <w:rFonts w:eastAsia="Times New Roman"/>
                <w:sz w:val="20"/>
                <w:szCs w:val="20"/>
              </w:rPr>
              <w:t>, SBP,</w:t>
            </w:r>
          </w:p>
        </w:tc>
        <w:tc>
          <w:tcPr>
            <w:tcW w:w="1072" w:type="dxa"/>
            <w:shd w:val="clear" w:color="auto" w:fill="auto"/>
            <w:noWrap/>
            <w:hideMark/>
          </w:tcPr>
          <w:p w14:paraId="6EFCDD4F"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75C3139C"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57D447E0" w14:textId="77777777" w:rsidR="0042157B" w:rsidRPr="00F57968" w:rsidRDefault="0042157B" w:rsidP="0042157B">
            <w:pPr>
              <w:jc w:val="center"/>
              <w:rPr>
                <w:rFonts w:eastAsia="Times New Roman"/>
                <w:sz w:val="20"/>
                <w:szCs w:val="20"/>
              </w:rPr>
            </w:pPr>
            <w:r w:rsidRPr="00F57968">
              <w:rPr>
                <w:rFonts w:eastAsia="Times New Roman"/>
                <w:sz w:val="20"/>
                <w:szCs w:val="20"/>
              </w:rPr>
              <w:t>-1</w:t>
            </w:r>
          </w:p>
        </w:tc>
      </w:tr>
      <w:tr w:rsidR="0042157B" w:rsidRPr="00F57968" w14:paraId="126F52DA" w14:textId="77777777" w:rsidTr="0042157B">
        <w:trPr>
          <w:trHeight w:val="342"/>
          <w:jc w:val="center"/>
        </w:trPr>
        <w:tc>
          <w:tcPr>
            <w:tcW w:w="3875" w:type="dxa"/>
            <w:shd w:val="clear" w:color="auto" w:fill="auto"/>
            <w:noWrap/>
            <w:hideMark/>
          </w:tcPr>
          <w:p w14:paraId="04B43BA0" w14:textId="77777777" w:rsidR="0042157B" w:rsidRPr="00F57968" w:rsidRDefault="00CB414C" w:rsidP="0042157B">
            <w:pPr>
              <w:rPr>
                <w:sz w:val="20"/>
                <w:szCs w:val="20"/>
              </w:rPr>
            </w:pPr>
            <w:hyperlink r:id="rId138" w:history="1">
              <w:r w:rsidR="0042157B" w:rsidRPr="00F57968">
                <w:rPr>
                  <w:rFonts w:eastAsia="Times New Roman"/>
                  <w:sz w:val="20"/>
                  <w:szCs w:val="20"/>
                </w:rPr>
                <w:t>Severe mental illness and mortality of hospitalized ACS patients in the VHA</w:t>
              </w:r>
            </w:hyperlink>
            <w:hyperlink w:anchor="_ENREF_259" w:tooltip="Plomondon, 2007 #5333" w:history="1">
              <w:r w:rsidR="0042157B">
                <w:rPr>
                  <w:sz w:val="20"/>
                  <w:szCs w:val="20"/>
                </w:rPr>
                <w:fldChar w:fldCharType="begin">
                  <w:fldData xml:space="preserve">PEVuZE5vdGU+PENpdGU+PEF1dGhvcj5QbG9tb25kb248L0F1dGhvcj48WWVhcj4yMDA3PC9ZZWFy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</w:fldData>
                </w:fldChar>
              </w:r>
              <w:r w:rsidR="0042157B">
                <w:rPr>
                  <w:sz w:val="20"/>
                  <w:szCs w:val="20"/>
                </w:rPr>
                <w:instrText xml:space="preserve"> ADDIN EN.CITE </w:instrText>
              </w:r>
              <w:r w:rsidR="0042157B">
                <w:rPr>
                  <w:sz w:val="20"/>
                  <w:szCs w:val="20"/>
                </w:rPr>
                <w:fldChar w:fldCharType="begin">
                  <w:fldData xml:space="preserve">PEVuZE5vdGU+PENpdGU+PEF1dGhvcj5QbG9tb25kb248L0F1dGhvcj48WWVhcj4yMDA3PC9ZZWFy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</w:fldData>
                </w:fldChar>
              </w:r>
              <w:r w:rsidR="0042157B">
                <w:rPr>
                  <w:sz w:val="20"/>
                  <w:szCs w:val="20"/>
                </w:rPr>
                <w:instrText xml:space="preserve"> ADDIN EN.CITE.DATA </w:instrText>
              </w:r>
              <w:r w:rsidR="0042157B">
                <w:rPr>
                  <w:sz w:val="20"/>
                  <w:szCs w:val="20"/>
                </w:rPr>
              </w:r>
              <w:r w:rsidR="0042157B">
                <w:rPr>
                  <w:sz w:val="20"/>
                  <w:szCs w:val="20"/>
                </w:rPr>
                <w:fldChar w:fldCharType="end"/>
              </w:r>
              <w:r w:rsidR="0042157B">
                <w:rPr>
                  <w:sz w:val="20"/>
                  <w:szCs w:val="20"/>
                </w:rPr>
              </w:r>
              <w:r w:rsidR="0042157B">
                <w:rPr>
                  <w:sz w:val="20"/>
                  <w:szCs w:val="20"/>
                </w:rPr>
                <w:fldChar w:fldCharType="separate"/>
              </w:r>
              <w:r w:rsidR="0042157B" w:rsidRPr="00C93CAF">
                <w:rPr>
                  <w:noProof/>
                  <w:sz w:val="20"/>
                  <w:szCs w:val="20"/>
                  <w:vertAlign w:val="superscript"/>
                </w:rPr>
                <w:t>259</w:t>
              </w:r>
              <w:r w:rsidR="0042157B">
                <w:rPr>
                  <w:sz w:val="20"/>
                  <w:szCs w:val="20"/>
                </w:rPr>
                <w:fldChar w:fldCharType="end"/>
              </w:r>
            </w:hyperlink>
          </w:p>
        </w:tc>
        <w:tc>
          <w:tcPr>
            <w:tcW w:w="1895" w:type="dxa"/>
            <w:shd w:val="clear" w:color="auto" w:fill="auto"/>
            <w:hideMark/>
          </w:tcPr>
          <w:p w14:paraId="11600CDE" w14:textId="77777777" w:rsidR="0042157B" w:rsidRPr="00F57968" w:rsidRDefault="0042157B" w:rsidP="0042157B">
            <w:pPr>
              <w:rPr>
                <w:rFonts w:eastAsia="Times New Roman"/>
                <w:sz w:val="20"/>
                <w:szCs w:val="20"/>
              </w:rPr>
            </w:pPr>
            <w:r w:rsidRPr="00F57968">
              <w:rPr>
                <w:rFonts w:eastAsia="Times New Roman"/>
                <w:sz w:val="20"/>
                <w:szCs w:val="20"/>
              </w:rPr>
              <w:t>Cardiovascular (Acute Coronary Syndrome)</w:t>
            </w:r>
          </w:p>
        </w:tc>
        <w:tc>
          <w:tcPr>
            <w:tcW w:w="1260" w:type="dxa"/>
            <w:shd w:val="clear" w:color="auto" w:fill="auto"/>
            <w:noWrap/>
            <w:hideMark/>
          </w:tcPr>
          <w:p w14:paraId="2CDA6CC7" w14:textId="77777777" w:rsidR="0042157B" w:rsidRPr="00F57968" w:rsidRDefault="0042157B" w:rsidP="0042157B">
            <w:pPr>
              <w:jc w:val="center"/>
              <w:rPr>
                <w:rFonts w:eastAsia="Times New Roman"/>
                <w:sz w:val="20"/>
                <w:szCs w:val="20"/>
              </w:rPr>
            </w:pPr>
            <w:r>
              <w:rPr>
                <w:rFonts w:eastAsia="Times New Roman"/>
                <w:sz w:val="20"/>
                <w:szCs w:val="20"/>
              </w:rPr>
              <w:t>141</w:t>
            </w:r>
            <w:r w:rsidRPr="00F57968">
              <w:rPr>
                <w:rFonts w:eastAsia="Times New Roman"/>
                <w:sz w:val="20"/>
                <w:szCs w:val="20"/>
              </w:rPr>
              <w:t>94</w:t>
            </w:r>
          </w:p>
        </w:tc>
        <w:tc>
          <w:tcPr>
            <w:tcW w:w="4673" w:type="dxa"/>
            <w:shd w:val="clear" w:color="auto" w:fill="auto"/>
            <w:hideMark/>
          </w:tcPr>
          <w:p w14:paraId="528BD6BF" w14:textId="77777777" w:rsidR="0042157B" w:rsidRPr="00F57968" w:rsidRDefault="0042157B" w:rsidP="0042157B">
            <w:pPr>
              <w:rPr>
                <w:rFonts w:eastAsia="Times New Roman"/>
                <w:sz w:val="20"/>
                <w:szCs w:val="20"/>
              </w:rPr>
            </w:pPr>
            <w:r w:rsidRPr="00F57968">
              <w:rPr>
                <w:rFonts w:eastAsia="Times New Roman"/>
                <w:sz w:val="20"/>
                <w:szCs w:val="20"/>
              </w:rPr>
              <w:t>1-year all-cause mortality, combined 1-year all-cause mortality/re-hospitalization</w:t>
            </w:r>
          </w:p>
        </w:tc>
        <w:tc>
          <w:tcPr>
            <w:tcW w:w="1072" w:type="dxa"/>
            <w:shd w:val="clear" w:color="auto" w:fill="auto"/>
            <w:noWrap/>
            <w:hideMark/>
          </w:tcPr>
          <w:p w14:paraId="59BA5007" w14:textId="77777777" w:rsidR="0042157B" w:rsidRPr="00F57968" w:rsidRDefault="0042157B" w:rsidP="0042157B">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5B9CF2EF" w14:textId="77777777" w:rsidR="0042157B" w:rsidRPr="00F57968" w:rsidRDefault="0042157B" w:rsidP="0042157B">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2F20A539" w14:textId="77777777" w:rsidR="0042157B" w:rsidRPr="00F57968" w:rsidRDefault="0042157B" w:rsidP="0042157B">
            <w:pPr>
              <w:jc w:val="center"/>
              <w:rPr>
                <w:rFonts w:eastAsia="Times New Roman"/>
                <w:sz w:val="20"/>
                <w:szCs w:val="20"/>
              </w:rPr>
            </w:pPr>
            <w:r w:rsidRPr="00F57968">
              <w:rPr>
                <w:rFonts w:eastAsia="Times New Roman"/>
                <w:sz w:val="20"/>
                <w:szCs w:val="20"/>
              </w:rPr>
              <w:t>2</w:t>
            </w:r>
          </w:p>
        </w:tc>
      </w:tr>
      <w:tr w:rsidR="0042157B" w:rsidRPr="00F57968" w14:paraId="3AD960C0" w14:textId="77777777" w:rsidTr="0042157B">
        <w:trPr>
          <w:trHeight w:val="342"/>
          <w:jc w:val="center"/>
        </w:trPr>
        <w:tc>
          <w:tcPr>
            <w:tcW w:w="3875" w:type="dxa"/>
            <w:shd w:val="clear" w:color="auto" w:fill="auto"/>
            <w:noWrap/>
          </w:tcPr>
          <w:p w14:paraId="53CA3230" w14:textId="77777777" w:rsidR="0042157B" w:rsidRPr="00F57968" w:rsidRDefault="00CB414C" w:rsidP="0042157B">
            <w:pPr>
              <w:rPr>
                <w:rFonts w:eastAsia="Times New Roman"/>
                <w:sz w:val="20"/>
                <w:szCs w:val="20"/>
              </w:rPr>
            </w:pPr>
            <w:hyperlink r:id="rId139" w:history="1">
              <w:r w:rsidR="0042157B">
                <w:t xml:space="preserve"> </w:t>
              </w:r>
              <w:r w:rsidR="0042157B" w:rsidRPr="00217C41">
                <w:rPr>
                  <w:rFonts w:eastAsia="Times New Roman"/>
                  <w:sz w:val="20"/>
                  <w:szCs w:val="20"/>
                </w:rPr>
                <w:t xml:space="preserve">Disparities in VA heart failure care </w:t>
              </w:r>
            </w:hyperlink>
            <w:hyperlink w:anchor="_ENREF_37" w:tooltip="Heidenreich, 2009 #5703" w:history="1">
              <w:r w:rsidR="0042157B">
                <w:rPr>
                  <w:rFonts w:eastAsia="Times New Roman"/>
                  <w:sz w:val="20"/>
                  <w:szCs w:val="20"/>
                </w:rPr>
                <w:fldChar w:fldCharType="begin"/>
              </w:r>
              <w:r w:rsidR="0042157B">
                <w:rPr>
                  <w:rFonts w:eastAsia="Times New Roman"/>
                  <w:sz w:val="20"/>
                  <w:szCs w:val="20"/>
                </w:rPr>
                <w:instrText xml:space="preserve"> ADDIN EN.CITE &lt;EndNote&gt;&lt;Cite&gt;&lt;Author&gt;Heidenreich&lt;/Author&gt;&lt;Year&gt;2009&lt;/Year&gt;&lt;RecNum&gt;5703&lt;/RecNum&gt;&lt;DisplayText&gt;&lt;style face="superscript"&gt;37&lt;/style&gt;&lt;/DisplayText&gt;&lt;record&gt;&lt;rec-number&gt;5703&lt;/rec-number&gt;&lt;foreign-keys&gt;&lt;key app="EN" db-id="srfz5pzfd9s09aessv7x0wasvr2feta0vwr0" timestamp="1480388831"&gt;5703&lt;/key&gt;&lt;/foreign-keys&gt;&lt;ref-type name="Web Page"&gt;12&lt;/ref-type&gt;&lt;contributors&gt;&lt;authors&gt;&lt;author&gt;Heidenreich, Paul&lt;/author&gt;&lt;/authors&gt;&lt;/contributors&gt;&lt;titles&gt;&lt;title&gt;Disparities in VA heart failure care&lt;/title&gt;&lt;/titles&gt;&lt;volume&gt;2016&lt;/volume&gt;&lt;number&gt;November 14&lt;/number&gt;&lt;dates&gt;&lt;year&gt;2009&lt;/year&gt;&lt;/dates&gt;&lt;publisher&gt;HSR&amp;amp;D study (RRP 08-236)&lt;/publisher&gt;&lt;urls&gt;&lt;related-urls&gt;&lt;url&gt;http://www.hsrd.research.va.gov/research/abstracts.cfm?Project_ID=2141699487&lt;/url&gt;&lt;/related-urls&gt;&lt;/urls&gt;&lt;custom1&gt;HSRD site (study site)&lt;/custom1&gt;&lt;custom2&gt;KQ1&lt;/custom2&gt;&lt;custom3&gt;Age, Mental health, Women, Race-AA-Black&lt;/custom3&gt;&lt;custom5&gt;I&lt;/custom5&gt;&lt;custom6&gt;Allie&lt;/custom6&gt;&lt;custom7&gt;Include (HSRD site)&lt;/custom7&gt;&lt;/record&gt;&lt;/Cite&gt;&lt;/EndNote&gt;</w:instrText>
              </w:r>
              <w:r w:rsidR="0042157B">
                <w:rPr>
                  <w:rFonts w:eastAsia="Times New Roman"/>
                  <w:sz w:val="20"/>
                  <w:szCs w:val="20"/>
                </w:rPr>
                <w:fldChar w:fldCharType="separate"/>
              </w:r>
              <w:r w:rsidR="0042157B" w:rsidRPr="00C93CAF">
                <w:rPr>
                  <w:rFonts w:eastAsia="Times New Roman"/>
                  <w:noProof/>
                  <w:sz w:val="20"/>
                  <w:szCs w:val="20"/>
                  <w:vertAlign w:val="superscript"/>
                </w:rPr>
                <w:t>37</w:t>
              </w:r>
              <w:r w:rsidR="0042157B">
                <w:rPr>
                  <w:rFonts w:eastAsia="Times New Roman"/>
                  <w:sz w:val="20"/>
                  <w:szCs w:val="20"/>
                </w:rPr>
                <w:fldChar w:fldCharType="end"/>
              </w:r>
            </w:hyperlink>
          </w:p>
        </w:tc>
        <w:tc>
          <w:tcPr>
            <w:tcW w:w="1895" w:type="dxa"/>
            <w:shd w:val="clear" w:color="auto" w:fill="auto"/>
            <w:noWrap/>
          </w:tcPr>
          <w:p w14:paraId="0EF42FBC" w14:textId="77777777" w:rsidR="0042157B" w:rsidRPr="00F57968" w:rsidRDefault="0042157B" w:rsidP="0042157B">
            <w:pPr>
              <w:rPr>
                <w:rFonts w:eastAsia="Times New Roman"/>
                <w:sz w:val="20"/>
                <w:szCs w:val="20"/>
              </w:rPr>
            </w:pPr>
            <w:r w:rsidRPr="00F57968">
              <w:rPr>
                <w:rFonts w:eastAsia="Times New Roman"/>
                <w:color w:val="000000"/>
                <w:sz w:val="20"/>
                <w:szCs w:val="20"/>
              </w:rPr>
              <w:t>Cardiovascular (heart failure)</w:t>
            </w:r>
          </w:p>
        </w:tc>
        <w:tc>
          <w:tcPr>
            <w:tcW w:w="1260" w:type="dxa"/>
            <w:shd w:val="clear" w:color="auto" w:fill="auto"/>
            <w:noWrap/>
          </w:tcPr>
          <w:p w14:paraId="48D80009" w14:textId="77777777" w:rsidR="0042157B" w:rsidRPr="00F57968" w:rsidRDefault="0042157B" w:rsidP="0042157B">
            <w:pPr>
              <w:jc w:val="center"/>
              <w:rPr>
                <w:rFonts w:eastAsia="Times New Roman"/>
                <w:sz w:val="20"/>
                <w:szCs w:val="20"/>
              </w:rPr>
            </w:pPr>
            <w:r w:rsidRPr="00F57968">
              <w:rPr>
                <w:rFonts w:eastAsia="Times New Roman"/>
                <w:sz w:val="20"/>
                <w:szCs w:val="20"/>
              </w:rPr>
              <w:t>NR - likely large</w:t>
            </w:r>
          </w:p>
        </w:tc>
        <w:tc>
          <w:tcPr>
            <w:tcW w:w="4673" w:type="dxa"/>
            <w:shd w:val="clear" w:color="auto" w:fill="auto"/>
            <w:noWrap/>
            <w:hideMark/>
          </w:tcPr>
          <w:p w14:paraId="218630B7" w14:textId="77777777" w:rsidR="0042157B" w:rsidRPr="00F57968" w:rsidRDefault="0042157B" w:rsidP="0042157B">
            <w:pPr>
              <w:rPr>
                <w:rFonts w:eastAsia="Times New Roman"/>
                <w:sz w:val="20"/>
                <w:szCs w:val="20"/>
              </w:rPr>
            </w:pPr>
            <w:r w:rsidRPr="00F57968">
              <w:rPr>
                <w:rFonts w:eastAsia="Times New Roman"/>
                <w:sz w:val="20"/>
                <w:szCs w:val="20"/>
              </w:rPr>
              <w:t>Mortality, rehospitalization</w:t>
            </w:r>
          </w:p>
        </w:tc>
        <w:tc>
          <w:tcPr>
            <w:tcW w:w="1072" w:type="dxa"/>
            <w:shd w:val="clear" w:color="auto" w:fill="auto"/>
            <w:noWrap/>
            <w:hideMark/>
          </w:tcPr>
          <w:p w14:paraId="34078EFC" w14:textId="77777777" w:rsidR="0042157B" w:rsidRPr="00F57968" w:rsidRDefault="0042157B" w:rsidP="0042157B">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21051D5C" w14:textId="77777777" w:rsidR="0042157B" w:rsidRPr="00F57968" w:rsidRDefault="0042157B" w:rsidP="0042157B">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5C4414A8" w14:textId="77777777" w:rsidR="0042157B" w:rsidRPr="00F57968" w:rsidRDefault="0042157B" w:rsidP="0042157B">
            <w:pPr>
              <w:jc w:val="center"/>
              <w:rPr>
                <w:rFonts w:eastAsia="Times New Roman"/>
                <w:sz w:val="20"/>
                <w:szCs w:val="20"/>
              </w:rPr>
            </w:pPr>
            <w:r w:rsidRPr="00F57968">
              <w:rPr>
                <w:rFonts w:eastAsia="Times New Roman"/>
                <w:sz w:val="20"/>
                <w:szCs w:val="20"/>
              </w:rPr>
              <w:t>2</w:t>
            </w:r>
          </w:p>
        </w:tc>
      </w:tr>
      <w:tr w:rsidR="0042157B" w:rsidRPr="00F57968" w14:paraId="1A5C36B8" w14:textId="77777777" w:rsidTr="0042157B">
        <w:trPr>
          <w:trHeight w:val="342"/>
          <w:jc w:val="center"/>
        </w:trPr>
        <w:tc>
          <w:tcPr>
            <w:tcW w:w="3875" w:type="dxa"/>
            <w:shd w:val="clear" w:color="auto" w:fill="auto"/>
            <w:noWrap/>
            <w:hideMark/>
          </w:tcPr>
          <w:p w14:paraId="406178EC" w14:textId="77777777" w:rsidR="0042157B" w:rsidRPr="00F57968" w:rsidRDefault="00CB414C" w:rsidP="0042157B">
            <w:pPr>
              <w:rPr>
                <w:rFonts w:eastAsia="Times New Roman"/>
                <w:sz w:val="20"/>
                <w:szCs w:val="20"/>
              </w:rPr>
            </w:pPr>
            <w:hyperlink r:id="rId140" w:history="1">
              <w:r w:rsidR="0042157B">
                <w:t xml:space="preserve"> </w:t>
              </w:r>
              <w:r w:rsidR="0042157B" w:rsidRPr="00217C41">
                <w:rPr>
                  <w:rFonts w:eastAsia="Times New Roman"/>
                  <w:sz w:val="20"/>
                  <w:szCs w:val="20"/>
                </w:rPr>
                <w:t xml:space="preserve">Disparities in VA heart failure care </w:t>
              </w:r>
            </w:hyperlink>
            <w:hyperlink w:anchor="_ENREF_37" w:tooltip="Heidenreich, 2009 #5703" w:history="1">
              <w:r w:rsidR="0042157B">
                <w:rPr>
                  <w:rFonts w:eastAsia="Times New Roman"/>
                  <w:sz w:val="20"/>
                  <w:szCs w:val="20"/>
                </w:rPr>
                <w:fldChar w:fldCharType="begin"/>
              </w:r>
              <w:r w:rsidR="0042157B">
                <w:rPr>
                  <w:rFonts w:eastAsia="Times New Roman"/>
                  <w:sz w:val="20"/>
                  <w:szCs w:val="20"/>
                </w:rPr>
                <w:instrText xml:space="preserve"> ADDIN EN.CITE &lt;EndNote&gt;&lt;Cite&gt;&lt;Author&gt;Heidenreich&lt;/Author&gt;&lt;Year&gt;2009&lt;/Year&gt;&lt;RecNum&gt;5703&lt;/RecNum&gt;&lt;DisplayText&gt;&lt;style face="superscript"&gt;37&lt;/style&gt;&lt;/DisplayText&gt;&lt;record&gt;&lt;rec-number&gt;5703&lt;/rec-number&gt;&lt;foreign-keys&gt;&lt;key app="EN" db-id="srfz5pzfd9s09aessv7x0wasvr2feta0vwr0" timestamp="1480388831"&gt;5703&lt;/key&gt;&lt;/foreign-keys&gt;&lt;ref-type name="Web Page"&gt;12&lt;/ref-type&gt;&lt;contributors&gt;&lt;authors&gt;&lt;author&gt;Heidenreich, Paul&lt;/author&gt;&lt;/authors&gt;&lt;/contributors&gt;&lt;titles&gt;&lt;title&gt;Disparities in VA heart failure care&lt;/title&gt;&lt;/titles&gt;&lt;volume&gt;2016&lt;/volume&gt;&lt;number&gt;November 14&lt;/number&gt;&lt;dates&gt;&lt;year&gt;2009&lt;/year&gt;&lt;/dates&gt;&lt;publisher&gt;HSR&amp;amp;D study (RRP 08-236)&lt;/publisher&gt;&lt;urls&gt;&lt;related-urls&gt;&lt;url&gt;http://www.hsrd.research.va.gov/research/abstracts.cfm?Project_ID=2141699487&lt;/url&gt;&lt;/related-urls&gt;&lt;/urls&gt;&lt;custom1&gt;HSRD site (study site)&lt;/custom1&gt;&lt;custom2&gt;KQ1&lt;/custom2&gt;&lt;custom3&gt;Age, Mental health, Women, Race-AA-Black&lt;/custom3&gt;&lt;custom5&gt;I&lt;/custom5&gt;&lt;custom6&gt;Allie&lt;/custom6&gt;&lt;custom7&gt;Include (HSRD site)&lt;/custom7&gt;&lt;/record&gt;&lt;/Cite&gt;&lt;/EndNote&gt;</w:instrText>
              </w:r>
              <w:r w:rsidR="0042157B">
                <w:rPr>
                  <w:rFonts w:eastAsia="Times New Roman"/>
                  <w:sz w:val="20"/>
                  <w:szCs w:val="20"/>
                </w:rPr>
                <w:fldChar w:fldCharType="separate"/>
              </w:r>
              <w:r w:rsidR="0042157B" w:rsidRPr="00C93CAF">
                <w:rPr>
                  <w:rFonts w:eastAsia="Times New Roman"/>
                  <w:noProof/>
                  <w:sz w:val="20"/>
                  <w:szCs w:val="20"/>
                  <w:vertAlign w:val="superscript"/>
                </w:rPr>
                <w:t>37</w:t>
              </w:r>
              <w:r w:rsidR="0042157B">
                <w:rPr>
                  <w:rFonts w:eastAsia="Times New Roman"/>
                  <w:sz w:val="20"/>
                  <w:szCs w:val="20"/>
                </w:rPr>
                <w:fldChar w:fldCharType="end"/>
              </w:r>
            </w:hyperlink>
          </w:p>
        </w:tc>
        <w:tc>
          <w:tcPr>
            <w:tcW w:w="1895" w:type="dxa"/>
            <w:shd w:val="clear" w:color="auto" w:fill="auto"/>
            <w:noWrap/>
            <w:hideMark/>
          </w:tcPr>
          <w:p w14:paraId="7668C109" w14:textId="77777777" w:rsidR="0042157B" w:rsidRPr="00F57968" w:rsidRDefault="0042157B" w:rsidP="0042157B">
            <w:pPr>
              <w:rPr>
                <w:rFonts w:eastAsia="Times New Roman"/>
                <w:sz w:val="20"/>
                <w:szCs w:val="20"/>
              </w:rPr>
            </w:pPr>
            <w:r w:rsidRPr="00F57968">
              <w:rPr>
                <w:rFonts w:eastAsia="Times New Roman"/>
                <w:color w:val="000000"/>
                <w:sz w:val="20"/>
                <w:szCs w:val="20"/>
              </w:rPr>
              <w:t>Cardiovascular (heart failure)</w:t>
            </w:r>
          </w:p>
        </w:tc>
        <w:tc>
          <w:tcPr>
            <w:tcW w:w="1260" w:type="dxa"/>
            <w:shd w:val="clear" w:color="auto" w:fill="auto"/>
            <w:noWrap/>
            <w:hideMark/>
          </w:tcPr>
          <w:p w14:paraId="2BC2652A" w14:textId="77777777" w:rsidR="0042157B" w:rsidRPr="00F57968" w:rsidRDefault="0042157B" w:rsidP="0042157B">
            <w:pPr>
              <w:jc w:val="center"/>
              <w:rPr>
                <w:rFonts w:eastAsia="Times New Roman"/>
                <w:sz w:val="20"/>
                <w:szCs w:val="20"/>
              </w:rPr>
            </w:pPr>
            <w:r w:rsidRPr="00F57968">
              <w:rPr>
                <w:rFonts w:eastAsia="Times New Roman"/>
                <w:sz w:val="20"/>
                <w:szCs w:val="20"/>
              </w:rPr>
              <w:t>NR - likely large</w:t>
            </w:r>
          </w:p>
        </w:tc>
        <w:tc>
          <w:tcPr>
            <w:tcW w:w="4673" w:type="dxa"/>
            <w:shd w:val="clear" w:color="auto" w:fill="auto"/>
            <w:noWrap/>
            <w:hideMark/>
          </w:tcPr>
          <w:p w14:paraId="5BAFCF80" w14:textId="77777777" w:rsidR="0042157B" w:rsidRPr="00F57968" w:rsidRDefault="0042157B" w:rsidP="0042157B">
            <w:pPr>
              <w:rPr>
                <w:rFonts w:eastAsia="Times New Roman"/>
                <w:sz w:val="20"/>
                <w:szCs w:val="20"/>
              </w:rPr>
            </w:pPr>
            <w:r w:rsidRPr="00F57968">
              <w:rPr>
                <w:rFonts w:eastAsia="Times New Roman"/>
                <w:sz w:val="20"/>
                <w:szCs w:val="20"/>
              </w:rPr>
              <w:t>Guideline concordant heart failure care</w:t>
            </w:r>
          </w:p>
        </w:tc>
        <w:tc>
          <w:tcPr>
            <w:tcW w:w="1072" w:type="dxa"/>
            <w:shd w:val="clear" w:color="auto" w:fill="auto"/>
            <w:noWrap/>
            <w:hideMark/>
          </w:tcPr>
          <w:p w14:paraId="02B85A23"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7566B51F" w14:textId="77777777" w:rsidR="0042157B" w:rsidRPr="00F57968" w:rsidRDefault="0042157B" w:rsidP="0042157B">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003F6040" w14:textId="77777777" w:rsidR="0042157B" w:rsidRPr="00F57968" w:rsidRDefault="0042157B" w:rsidP="0042157B">
            <w:pPr>
              <w:jc w:val="center"/>
              <w:rPr>
                <w:rFonts w:eastAsia="Times New Roman"/>
                <w:sz w:val="20"/>
                <w:szCs w:val="20"/>
              </w:rPr>
            </w:pPr>
            <w:r w:rsidRPr="00F57968">
              <w:rPr>
                <w:rFonts w:eastAsia="Times New Roman"/>
                <w:sz w:val="20"/>
                <w:szCs w:val="20"/>
              </w:rPr>
              <w:t>2</w:t>
            </w:r>
          </w:p>
        </w:tc>
      </w:tr>
      <w:tr w:rsidR="0042157B" w:rsidRPr="00F57968" w14:paraId="5833BF84" w14:textId="77777777" w:rsidTr="0042157B">
        <w:trPr>
          <w:trHeight w:val="342"/>
          <w:jc w:val="center"/>
        </w:trPr>
        <w:tc>
          <w:tcPr>
            <w:tcW w:w="3875" w:type="dxa"/>
            <w:shd w:val="clear" w:color="auto" w:fill="auto"/>
            <w:noWrap/>
            <w:hideMark/>
          </w:tcPr>
          <w:p w14:paraId="5EABDE8D" w14:textId="77777777" w:rsidR="0042157B" w:rsidRPr="00F57968" w:rsidRDefault="0042157B" w:rsidP="0042157B">
            <w:pPr>
              <w:rPr>
                <w:sz w:val="20"/>
                <w:szCs w:val="20"/>
              </w:rPr>
            </w:pPr>
            <w:r>
              <w:rPr>
                <w:noProof/>
                <w:sz w:val="20"/>
                <w:szCs w:val="20"/>
              </w:rPr>
              <w:t>Quality of care for cardiovascular disease-related conditions in patients with and without mental disorders</w:t>
            </w:r>
            <w:hyperlink w:anchor="_ENREF_41" w:tooltip="Kilbourne, 2008 #1856" w:history="1">
              <w:r>
                <w:rPr>
                  <w:sz w:val="20"/>
                  <w:szCs w:val="20"/>
                </w:rPr>
                <w:fldChar w:fldCharType="begin">
                  <w:fldData xml:space="preserve">PEVuZE5vdGU+PENpdGU+PEF1dGhvcj5LaWxib3VybmU8L0F1dGhvcj48WWVhcj4yMDA4PC9ZZWFy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</w:fldData>
                </w:fldChar>
              </w:r>
              <w:r>
                <w:rPr>
                  <w:sz w:val="20"/>
                  <w:szCs w:val="20"/>
                </w:rPr>
                <w:instrText xml:space="preserve"> ADDIN EN.CITE </w:instrText>
              </w:r>
              <w:r>
                <w:rPr>
                  <w:sz w:val="20"/>
                  <w:szCs w:val="20"/>
                </w:rPr>
                <w:fldChar w:fldCharType="begin">
                  <w:fldData xml:space="preserve">PEVuZE5vdGU+PENpdGU+PEF1dGhvcj5LaWxib3VybmU8L0F1dGhvcj48WWVhcj4yMDA4PC9ZZWFy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41</w:t>
              </w:r>
              <w:r>
                <w:rPr>
                  <w:sz w:val="20"/>
                  <w:szCs w:val="20"/>
                </w:rPr>
                <w:fldChar w:fldCharType="end"/>
              </w:r>
            </w:hyperlink>
          </w:p>
        </w:tc>
        <w:tc>
          <w:tcPr>
            <w:tcW w:w="1895" w:type="dxa"/>
            <w:shd w:val="clear" w:color="auto" w:fill="auto"/>
            <w:noWrap/>
            <w:hideMark/>
          </w:tcPr>
          <w:p w14:paraId="0285A7CA" w14:textId="77777777" w:rsidR="0042157B" w:rsidRPr="00F57968" w:rsidRDefault="0042157B" w:rsidP="0042157B">
            <w:pPr>
              <w:rPr>
                <w:rFonts w:eastAsia="Times New Roman"/>
                <w:sz w:val="20"/>
                <w:szCs w:val="20"/>
              </w:rPr>
            </w:pPr>
            <w:r w:rsidRPr="00F57968">
              <w:rPr>
                <w:rFonts w:eastAsia="Times New Roman"/>
                <w:sz w:val="20"/>
                <w:szCs w:val="20"/>
              </w:rPr>
              <w:t>Cardiovascular (hyperlipidemia screening)</w:t>
            </w:r>
          </w:p>
        </w:tc>
        <w:tc>
          <w:tcPr>
            <w:tcW w:w="1260" w:type="dxa"/>
            <w:shd w:val="clear" w:color="auto" w:fill="auto"/>
            <w:noWrap/>
            <w:hideMark/>
          </w:tcPr>
          <w:p w14:paraId="5C82B0E5" w14:textId="77777777" w:rsidR="0042157B" w:rsidRPr="00F57968" w:rsidRDefault="0042157B" w:rsidP="0042157B">
            <w:pPr>
              <w:jc w:val="center"/>
              <w:rPr>
                <w:rFonts w:eastAsia="Times New Roman"/>
                <w:sz w:val="20"/>
                <w:szCs w:val="20"/>
              </w:rPr>
            </w:pPr>
            <w:r>
              <w:rPr>
                <w:rFonts w:eastAsia="Times New Roman"/>
                <w:sz w:val="20"/>
                <w:szCs w:val="20"/>
              </w:rPr>
              <w:t>46</w:t>
            </w:r>
            <w:r w:rsidRPr="00F57968">
              <w:rPr>
                <w:rFonts w:eastAsia="Times New Roman"/>
                <w:sz w:val="20"/>
                <w:szCs w:val="20"/>
              </w:rPr>
              <w:t>430</w:t>
            </w:r>
          </w:p>
        </w:tc>
        <w:tc>
          <w:tcPr>
            <w:tcW w:w="4673" w:type="dxa"/>
            <w:shd w:val="clear" w:color="auto" w:fill="auto"/>
            <w:noWrap/>
            <w:hideMark/>
          </w:tcPr>
          <w:p w14:paraId="1CC92A19" w14:textId="77777777" w:rsidR="0042157B" w:rsidRPr="00F57968" w:rsidRDefault="0042157B" w:rsidP="0042157B">
            <w:pPr>
              <w:rPr>
                <w:rFonts w:eastAsia="Times New Roman"/>
                <w:sz w:val="20"/>
                <w:szCs w:val="20"/>
              </w:rPr>
            </w:pPr>
            <w:r w:rsidRPr="00F57968">
              <w:rPr>
                <w:rFonts w:eastAsia="Times New Roman"/>
                <w:sz w:val="20"/>
                <w:szCs w:val="20"/>
              </w:rPr>
              <w:t xml:space="preserve">Hyperlipidemia screening, Receipt of a foot exam, eye exam, renal test, and </w:t>
            </w:r>
            <w:r>
              <w:rPr>
                <w:rFonts w:eastAsia="Times New Roman"/>
                <w:color w:val="000000"/>
                <w:sz w:val="20"/>
                <w:szCs w:val="20"/>
              </w:rPr>
              <w:t>h</w:t>
            </w:r>
            <w:r w:rsidRPr="00F57968">
              <w:rPr>
                <w:rFonts w:eastAsia="Times New Roman"/>
                <w:color w:val="000000"/>
                <w:sz w:val="20"/>
                <w:szCs w:val="20"/>
              </w:rPr>
              <w:t xml:space="preserve">emoglobin A1c </w:t>
            </w:r>
            <w:r w:rsidRPr="00F57968">
              <w:rPr>
                <w:rFonts w:eastAsia="Times New Roman"/>
                <w:sz w:val="20"/>
                <w:szCs w:val="20"/>
              </w:rPr>
              <w:t>&gt;9</w:t>
            </w:r>
          </w:p>
        </w:tc>
        <w:tc>
          <w:tcPr>
            <w:tcW w:w="1072" w:type="dxa"/>
            <w:shd w:val="clear" w:color="auto" w:fill="auto"/>
            <w:noWrap/>
            <w:hideMark/>
          </w:tcPr>
          <w:p w14:paraId="6C60B096"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54634A79"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002CF806" w14:textId="77777777" w:rsidR="0042157B" w:rsidRPr="00F57968" w:rsidRDefault="0042157B" w:rsidP="0042157B">
            <w:pPr>
              <w:jc w:val="center"/>
              <w:rPr>
                <w:rFonts w:eastAsia="Times New Roman"/>
                <w:sz w:val="20"/>
                <w:szCs w:val="20"/>
              </w:rPr>
            </w:pPr>
            <w:r w:rsidRPr="00F57968">
              <w:rPr>
                <w:rFonts w:eastAsia="Times New Roman"/>
                <w:sz w:val="20"/>
                <w:szCs w:val="20"/>
              </w:rPr>
              <w:t>2</w:t>
            </w:r>
          </w:p>
        </w:tc>
      </w:tr>
      <w:tr w:rsidR="0042157B" w:rsidRPr="00F57968" w14:paraId="0A8D6D57" w14:textId="77777777" w:rsidTr="0042157B">
        <w:trPr>
          <w:trHeight w:val="342"/>
          <w:jc w:val="center"/>
        </w:trPr>
        <w:tc>
          <w:tcPr>
            <w:tcW w:w="3875" w:type="dxa"/>
            <w:shd w:val="clear" w:color="auto" w:fill="auto"/>
            <w:noWrap/>
            <w:hideMark/>
          </w:tcPr>
          <w:p w14:paraId="544713C7" w14:textId="77777777" w:rsidR="0042157B" w:rsidRPr="00F57968" w:rsidRDefault="0042157B" w:rsidP="0042157B">
            <w:pPr>
              <w:rPr>
                <w:sz w:val="20"/>
                <w:szCs w:val="20"/>
              </w:rPr>
            </w:pPr>
            <w:r w:rsidRPr="00F57968">
              <w:rPr>
                <w:rFonts w:eastAsia="Times New Roman"/>
                <w:sz w:val="20"/>
                <w:szCs w:val="20"/>
              </w:rPr>
              <w:t>Quality of care for cardiometabolic disease: associations with mental disorder and rurality</w:t>
            </w:r>
            <w:hyperlink w:anchor="_ENREF_260" w:tooltip="Morden, 2010 #4991" w:history="1">
              <w:r>
                <w:rPr>
                  <w:sz w:val="20"/>
                  <w:szCs w:val="20"/>
                </w:rPr>
                <w:fldChar w:fldCharType="begin">
                  <w:fldData xml:space="preserve">PEVuZE5vdGU+PENpdGU+PEF1dGhvcj5Nb3JkZW48L0F1dGhvcj48WWVhcj4yMDEwPC9ZZWFyPjxS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</w:fldData>
                </w:fldChar>
              </w:r>
              <w:r>
                <w:rPr>
                  <w:sz w:val="20"/>
                  <w:szCs w:val="20"/>
                </w:rPr>
                <w:instrText xml:space="preserve"> ADDIN EN.CITE </w:instrText>
              </w:r>
              <w:r>
                <w:rPr>
                  <w:sz w:val="20"/>
                  <w:szCs w:val="20"/>
                </w:rPr>
                <w:fldChar w:fldCharType="begin">
                  <w:fldData xml:space="preserve">PEVuZE5vdGU+PENpdGU+PEF1dGhvcj5Nb3JkZW48L0F1dGhvcj48WWVhcj4yMDEwPC9ZZWFyPjxS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260</w:t>
              </w:r>
              <w:r>
                <w:rPr>
                  <w:sz w:val="20"/>
                  <w:szCs w:val="20"/>
                </w:rPr>
                <w:fldChar w:fldCharType="end"/>
              </w:r>
            </w:hyperlink>
          </w:p>
        </w:tc>
        <w:tc>
          <w:tcPr>
            <w:tcW w:w="1895" w:type="dxa"/>
            <w:shd w:val="clear" w:color="auto" w:fill="auto"/>
            <w:noWrap/>
            <w:hideMark/>
          </w:tcPr>
          <w:p w14:paraId="45CEA5F0" w14:textId="77777777" w:rsidR="0042157B" w:rsidRPr="00F57968" w:rsidRDefault="0042157B" w:rsidP="0042157B">
            <w:pPr>
              <w:rPr>
                <w:rFonts w:eastAsia="Times New Roman"/>
                <w:sz w:val="20"/>
                <w:szCs w:val="20"/>
              </w:rPr>
            </w:pPr>
            <w:r w:rsidRPr="00F57968">
              <w:rPr>
                <w:rFonts w:eastAsia="Times New Roman"/>
                <w:color w:val="000000"/>
                <w:sz w:val="20"/>
                <w:szCs w:val="20"/>
              </w:rPr>
              <w:t>Cardiovascular (hypertension)</w:t>
            </w:r>
          </w:p>
        </w:tc>
        <w:tc>
          <w:tcPr>
            <w:tcW w:w="1260" w:type="dxa"/>
            <w:shd w:val="clear" w:color="auto" w:fill="auto"/>
            <w:noWrap/>
            <w:hideMark/>
          </w:tcPr>
          <w:p w14:paraId="23C0D091" w14:textId="77777777" w:rsidR="0042157B" w:rsidRPr="00F57968" w:rsidRDefault="0042157B" w:rsidP="0042157B">
            <w:pPr>
              <w:jc w:val="center"/>
              <w:rPr>
                <w:rFonts w:eastAsia="Times New Roman"/>
                <w:sz w:val="20"/>
                <w:szCs w:val="20"/>
              </w:rPr>
            </w:pPr>
            <w:r>
              <w:rPr>
                <w:rFonts w:eastAsia="Times New Roman"/>
                <w:sz w:val="20"/>
                <w:szCs w:val="20"/>
              </w:rPr>
              <w:t>23</w:t>
            </w:r>
            <w:r w:rsidRPr="00F57968">
              <w:rPr>
                <w:rFonts w:eastAsia="Times New Roman"/>
                <w:sz w:val="20"/>
                <w:szCs w:val="20"/>
              </w:rPr>
              <w:t>780</w:t>
            </w:r>
          </w:p>
        </w:tc>
        <w:tc>
          <w:tcPr>
            <w:tcW w:w="4673" w:type="dxa"/>
            <w:shd w:val="clear" w:color="auto" w:fill="auto"/>
            <w:noWrap/>
            <w:hideMark/>
          </w:tcPr>
          <w:p w14:paraId="370DFF20" w14:textId="77777777" w:rsidR="0042157B" w:rsidRPr="00F57968" w:rsidRDefault="0042157B" w:rsidP="0042157B">
            <w:pPr>
              <w:rPr>
                <w:rFonts w:eastAsia="Times New Roman"/>
                <w:sz w:val="20"/>
                <w:szCs w:val="20"/>
              </w:rPr>
            </w:pPr>
            <w:r w:rsidRPr="00F57968">
              <w:rPr>
                <w:rFonts w:eastAsia="Times New Roman"/>
                <w:sz w:val="20"/>
                <w:szCs w:val="20"/>
              </w:rPr>
              <w:t xml:space="preserve">Blood pressure control, poor blood pressure, Foot exam, retinal exam, renal testing, </w:t>
            </w:r>
            <w:r>
              <w:rPr>
                <w:rFonts w:eastAsia="Times New Roman"/>
                <w:color w:val="000000"/>
                <w:sz w:val="20"/>
                <w:szCs w:val="20"/>
              </w:rPr>
              <w:t>h</w:t>
            </w:r>
            <w:r w:rsidRPr="00F57968">
              <w:rPr>
                <w:rFonts w:eastAsia="Times New Roman"/>
                <w:color w:val="000000"/>
                <w:sz w:val="20"/>
                <w:szCs w:val="20"/>
              </w:rPr>
              <w:t xml:space="preserve">emoglobin A1c </w:t>
            </w:r>
            <w:r w:rsidRPr="00F57968">
              <w:rPr>
                <w:rFonts w:eastAsia="Times New Roman"/>
                <w:sz w:val="20"/>
                <w:szCs w:val="20"/>
              </w:rPr>
              <w:t>&gt;9, LDL</w:t>
            </w:r>
            <w:r>
              <w:rPr>
                <w:rFonts w:eastAsia="Times New Roman"/>
                <w:color w:val="000000"/>
                <w:sz w:val="20"/>
                <w:szCs w:val="20"/>
              </w:rPr>
              <w:t>-C</w:t>
            </w:r>
            <w:r w:rsidRPr="00F57968">
              <w:rPr>
                <w:rFonts w:eastAsia="Times New Roman"/>
                <w:color w:val="000000"/>
                <w:sz w:val="20"/>
                <w:szCs w:val="20"/>
              </w:rPr>
              <w:t xml:space="preserve"> </w:t>
            </w:r>
            <w:r w:rsidRPr="00F57968">
              <w:rPr>
                <w:rFonts w:eastAsia="Times New Roman"/>
                <w:sz w:val="20"/>
                <w:szCs w:val="20"/>
              </w:rPr>
              <w:t>&lt;100, blood pressure control</w:t>
            </w:r>
          </w:p>
        </w:tc>
        <w:tc>
          <w:tcPr>
            <w:tcW w:w="1072" w:type="dxa"/>
            <w:shd w:val="clear" w:color="auto" w:fill="auto"/>
            <w:noWrap/>
            <w:hideMark/>
          </w:tcPr>
          <w:p w14:paraId="2F014E29"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60204512"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5106BCFF" w14:textId="77777777" w:rsidR="0042157B" w:rsidRPr="00F57968" w:rsidRDefault="0042157B" w:rsidP="0042157B">
            <w:pPr>
              <w:jc w:val="center"/>
              <w:rPr>
                <w:rFonts w:eastAsia="Times New Roman"/>
                <w:sz w:val="20"/>
                <w:szCs w:val="20"/>
              </w:rPr>
            </w:pPr>
            <w:r w:rsidRPr="00F57968">
              <w:rPr>
                <w:rFonts w:eastAsia="Times New Roman"/>
                <w:sz w:val="20"/>
                <w:szCs w:val="20"/>
              </w:rPr>
              <w:t>2</w:t>
            </w:r>
          </w:p>
        </w:tc>
      </w:tr>
      <w:tr w:rsidR="0042157B" w:rsidRPr="00F57968" w14:paraId="3DD55B7A" w14:textId="77777777" w:rsidTr="0042157B">
        <w:trPr>
          <w:trHeight w:val="342"/>
          <w:jc w:val="center"/>
        </w:trPr>
        <w:tc>
          <w:tcPr>
            <w:tcW w:w="3875" w:type="dxa"/>
            <w:shd w:val="clear" w:color="auto" w:fill="auto"/>
            <w:noWrap/>
            <w:hideMark/>
          </w:tcPr>
          <w:p w14:paraId="6EA848E4" w14:textId="77777777" w:rsidR="0042157B" w:rsidRPr="00F57968" w:rsidRDefault="0042157B" w:rsidP="0042157B">
            <w:pPr>
              <w:rPr>
                <w:sz w:val="20"/>
                <w:szCs w:val="20"/>
              </w:rPr>
            </w:pPr>
            <w:r>
              <w:rPr>
                <w:noProof/>
                <w:sz w:val="20"/>
                <w:szCs w:val="20"/>
              </w:rPr>
              <w:t>Decomposing gender differences in low-density lipoprotein cholesterol among veterans with or at risk for cardiovascular illness</w:t>
            </w:r>
            <w:hyperlink w:anchor="_ENREF_42" w:tooltip="Sambamoorthi, 2012 #5375" w:history="1">
              <w:r>
                <w:rPr>
                  <w:sz w:val="20"/>
                  <w:szCs w:val="20"/>
                </w:rPr>
                <w:fldChar w:fldCharType="begin">
                  <w:fldData xml:space="preserve">PEVuZE5vdGU+PENpdGU+PEF1dGhvcj5TYW1iYW1vb3J0aGk8L0F1dGhvcj48WWVhcj4yMDEyPC9Z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</w:fldData>
                </w:fldChar>
              </w:r>
              <w:r>
                <w:rPr>
                  <w:sz w:val="20"/>
                  <w:szCs w:val="20"/>
                </w:rPr>
                <w:instrText xml:space="preserve"> ADDIN EN.CITE </w:instrText>
              </w:r>
              <w:r>
                <w:rPr>
                  <w:sz w:val="20"/>
                  <w:szCs w:val="20"/>
                </w:rPr>
                <w:fldChar w:fldCharType="begin">
                  <w:fldData xml:space="preserve">PEVuZE5vdGU+PENpdGU+PEF1dGhvcj5TYW1iYW1vb3J0aGk8L0F1dGhvcj48WWVhcj4yMDEyPC9Z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42</w:t>
              </w:r>
              <w:r>
                <w:rPr>
                  <w:sz w:val="20"/>
                  <w:szCs w:val="20"/>
                </w:rPr>
                <w:fldChar w:fldCharType="end"/>
              </w:r>
            </w:hyperlink>
          </w:p>
        </w:tc>
        <w:tc>
          <w:tcPr>
            <w:tcW w:w="1895" w:type="dxa"/>
            <w:shd w:val="clear" w:color="auto" w:fill="auto"/>
            <w:noWrap/>
            <w:hideMark/>
          </w:tcPr>
          <w:p w14:paraId="49014C10" w14:textId="77777777" w:rsidR="0042157B" w:rsidRPr="00F57968" w:rsidRDefault="0042157B" w:rsidP="0042157B">
            <w:pPr>
              <w:rPr>
                <w:rFonts w:eastAsia="Times New Roman"/>
                <w:sz w:val="20"/>
                <w:szCs w:val="20"/>
              </w:rPr>
            </w:pPr>
            <w:r w:rsidRPr="00F57968">
              <w:rPr>
                <w:rFonts w:eastAsia="Times New Roman"/>
                <w:color w:val="000000"/>
                <w:sz w:val="20"/>
                <w:szCs w:val="20"/>
              </w:rPr>
              <w:t>Cardiovascular (lipid management)</w:t>
            </w:r>
          </w:p>
        </w:tc>
        <w:tc>
          <w:tcPr>
            <w:tcW w:w="1260" w:type="dxa"/>
            <w:shd w:val="clear" w:color="auto" w:fill="auto"/>
            <w:noWrap/>
            <w:hideMark/>
          </w:tcPr>
          <w:p w14:paraId="51CFD7C1" w14:textId="77777777" w:rsidR="0042157B" w:rsidRPr="00F57968" w:rsidRDefault="0042157B" w:rsidP="0042157B">
            <w:pPr>
              <w:jc w:val="center"/>
              <w:rPr>
                <w:rFonts w:eastAsia="Times New Roman"/>
                <w:sz w:val="20"/>
                <w:szCs w:val="20"/>
              </w:rPr>
            </w:pPr>
            <w:r>
              <w:rPr>
                <w:rFonts w:eastAsia="Times New Roman"/>
                <w:sz w:val="20"/>
                <w:szCs w:val="20"/>
              </w:rPr>
              <w:t>527</w:t>
            </w:r>
            <w:r w:rsidRPr="00F57968">
              <w:rPr>
                <w:rFonts w:eastAsia="Times New Roman"/>
                <w:sz w:val="20"/>
                <w:szCs w:val="20"/>
              </w:rPr>
              <w:t>568</w:t>
            </w:r>
          </w:p>
        </w:tc>
        <w:tc>
          <w:tcPr>
            <w:tcW w:w="4673" w:type="dxa"/>
            <w:shd w:val="clear" w:color="auto" w:fill="auto"/>
            <w:noWrap/>
            <w:hideMark/>
          </w:tcPr>
          <w:p w14:paraId="2D94EE11" w14:textId="77777777" w:rsidR="0042157B" w:rsidRPr="00F57968" w:rsidRDefault="0042157B" w:rsidP="0042157B">
            <w:pPr>
              <w:rPr>
                <w:rFonts w:eastAsia="Times New Roman"/>
                <w:sz w:val="20"/>
                <w:szCs w:val="20"/>
              </w:rPr>
            </w:pPr>
            <w:r w:rsidRPr="00F57968">
              <w:rPr>
                <w:rFonts w:eastAsia="Times New Roman"/>
                <w:sz w:val="20"/>
                <w:szCs w:val="20"/>
              </w:rPr>
              <w:t>LDL</w:t>
            </w:r>
            <w:r>
              <w:rPr>
                <w:rFonts w:eastAsia="Times New Roman"/>
                <w:color w:val="000000"/>
                <w:sz w:val="20"/>
                <w:szCs w:val="20"/>
              </w:rPr>
              <w:t>-C</w:t>
            </w:r>
            <w:r w:rsidRPr="00F57968">
              <w:rPr>
                <w:rFonts w:eastAsia="Times New Roman"/>
                <w:sz w:val="20"/>
                <w:szCs w:val="20"/>
              </w:rPr>
              <w:t xml:space="preserve"> greater than or equal to 130</w:t>
            </w:r>
          </w:p>
        </w:tc>
        <w:tc>
          <w:tcPr>
            <w:tcW w:w="1072" w:type="dxa"/>
            <w:shd w:val="clear" w:color="auto" w:fill="auto"/>
            <w:noWrap/>
            <w:hideMark/>
          </w:tcPr>
          <w:p w14:paraId="457DCBAE"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05FBB352"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241B13DA" w14:textId="77777777" w:rsidR="0042157B" w:rsidRPr="00F57968" w:rsidRDefault="0042157B" w:rsidP="0042157B">
            <w:pPr>
              <w:jc w:val="center"/>
              <w:rPr>
                <w:rFonts w:eastAsia="Times New Roman"/>
                <w:sz w:val="20"/>
                <w:szCs w:val="20"/>
              </w:rPr>
            </w:pPr>
            <w:r w:rsidRPr="00F57968">
              <w:rPr>
                <w:rFonts w:eastAsia="Times New Roman"/>
                <w:sz w:val="20"/>
                <w:szCs w:val="20"/>
              </w:rPr>
              <w:t>3</w:t>
            </w:r>
          </w:p>
        </w:tc>
      </w:tr>
      <w:tr w:rsidR="0042157B" w:rsidRPr="00F57968" w14:paraId="0259ECC5" w14:textId="77777777" w:rsidTr="0042157B">
        <w:trPr>
          <w:trHeight w:val="342"/>
          <w:jc w:val="center"/>
        </w:trPr>
        <w:tc>
          <w:tcPr>
            <w:tcW w:w="3875" w:type="dxa"/>
            <w:shd w:val="clear" w:color="auto" w:fill="auto"/>
            <w:noWrap/>
            <w:hideMark/>
          </w:tcPr>
          <w:p w14:paraId="3D232386" w14:textId="77777777" w:rsidR="0042157B" w:rsidRPr="00F57968" w:rsidRDefault="0042157B" w:rsidP="0042157B">
            <w:pPr>
              <w:rPr>
                <w:sz w:val="20"/>
                <w:szCs w:val="20"/>
              </w:rPr>
            </w:pPr>
            <w:r>
              <w:rPr>
                <w:noProof/>
                <w:sz w:val="20"/>
                <w:szCs w:val="20"/>
              </w:rPr>
              <w:t>Health care utilization and receipt of cholesterol testing by veterans with and those without mental illness</w:t>
            </w:r>
            <w:hyperlink w:anchor="_ENREF_261" w:tooltip="Kaplowitz, 2006 #4962" w:history="1">
              <w:r>
                <w:rPr>
                  <w:sz w:val="20"/>
                  <w:szCs w:val="20"/>
                </w:rPr>
                <w:fldChar w:fldCharType="begin">
                  <w:fldData xml:space="preserve">PEVuZE5vdGU+PENpdGU+PEF1dGhvcj5LYXBsb3dpdHo8L0F1dGhvcj48WWVhcj4yMDA2PC9ZZWFy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</w:fldData>
                </w:fldChar>
              </w:r>
              <w:r>
                <w:rPr>
                  <w:sz w:val="20"/>
                  <w:szCs w:val="20"/>
                </w:rPr>
                <w:instrText xml:space="preserve"> ADDIN EN.CITE </w:instrText>
              </w:r>
              <w:r>
                <w:rPr>
                  <w:sz w:val="20"/>
                  <w:szCs w:val="20"/>
                </w:rPr>
                <w:fldChar w:fldCharType="begin">
                  <w:fldData xml:space="preserve">PEVuZE5vdGU+PENpdGU+PEF1dGhvcj5LYXBsb3dpdHo8L0F1dGhvcj48WWVhcj4yMDA2PC9ZZWFy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261</w:t>
              </w:r>
              <w:r>
                <w:rPr>
                  <w:sz w:val="20"/>
                  <w:szCs w:val="20"/>
                </w:rPr>
                <w:fldChar w:fldCharType="end"/>
              </w:r>
            </w:hyperlink>
          </w:p>
        </w:tc>
        <w:tc>
          <w:tcPr>
            <w:tcW w:w="1895" w:type="dxa"/>
            <w:shd w:val="clear" w:color="auto" w:fill="auto"/>
            <w:noWrap/>
            <w:hideMark/>
          </w:tcPr>
          <w:p w14:paraId="08169B1B" w14:textId="77777777" w:rsidR="0042157B" w:rsidRPr="00F57968" w:rsidRDefault="0042157B" w:rsidP="0042157B">
            <w:pPr>
              <w:rPr>
                <w:rFonts w:eastAsia="Times New Roman"/>
                <w:sz w:val="20"/>
                <w:szCs w:val="20"/>
              </w:rPr>
            </w:pPr>
            <w:r w:rsidRPr="00F57968">
              <w:rPr>
                <w:rFonts w:eastAsia="Times New Roman"/>
                <w:sz w:val="20"/>
                <w:szCs w:val="20"/>
              </w:rPr>
              <w:t>Cardiovascular (lipid management)</w:t>
            </w:r>
          </w:p>
        </w:tc>
        <w:tc>
          <w:tcPr>
            <w:tcW w:w="1260" w:type="dxa"/>
            <w:shd w:val="clear" w:color="auto" w:fill="auto"/>
            <w:noWrap/>
            <w:hideMark/>
          </w:tcPr>
          <w:p w14:paraId="664922F6" w14:textId="77777777" w:rsidR="0042157B" w:rsidRPr="00F57968" w:rsidRDefault="0042157B" w:rsidP="0042157B">
            <w:pPr>
              <w:jc w:val="center"/>
              <w:rPr>
                <w:rFonts w:eastAsia="Times New Roman"/>
                <w:sz w:val="20"/>
                <w:szCs w:val="20"/>
              </w:rPr>
            </w:pPr>
            <w:r>
              <w:rPr>
                <w:rFonts w:eastAsia="Times New Roman"/>
                <w:sz w:val="20"/>
                <w:szCs w:val="20"/>
              </w:rPr>
              <w:t>64</w:t>
            </w:r>
            <w:r w:rsidRPr="00F57968">
              <w:rPr>
                <w:rFonts w:eastAsia="Times New Roman"/>
                <w:sz w:val="20"/>
                <w:szCs w:val="20"/>
              </w:rPr>
              <w:t>490</w:t>
            </w:r>
          </w:p>
        </w:tc>
        <w:tc>
          <w:tcPr>
            <w:tcW w:w="4673" w:type="dxa"/>
            <w:shd w:val="clear" w:color="auto" w:fill="auto"/>
            <w:noWrap/>
            <w:hideMark/>
          </w:tcPr>
          <w:p w14:paraId="1ECF3480" w14:textId="77777777" w:rsidR="0042157B" w:rsidRPr="00F57968" w:rsidRDefault="0042157B" w:rsidP="0042157B">
            <w:pPr>
              <w:rPr>
                <w:rFonts w:eastAsia="Times New Roman"/>
                <w:sz w:val="20"/>
                <w:szCs w:val="20"/>
              </w:rPr>
            </w:pPr>
            <w:r w:rsidRPr="00F57968">
              <w:rPr>
                <w:rFonts w:eastAsia="Times New Roman"/>
                <w:sz w:val="20"/>
                <w:szCs w:val="20"/>
              </w:rPr>
              <w:t>Cholesterol screening</w:t>
            </w:r>
          </w:p>
        </w:tc>
        <w:tc>
          <w:tcPr>
            <w:tcW w:w="1072" w:type="dxa"/>
            <w:shd w:val="clear" w:color="auto" w:fill="auto"/>
            <w:noWrap/>
            <w:hideMark/>
          </w:tcPr>
          <w:p w14:paraId="0E1DD304"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293502FE" w14:textId="77777777" w:rsidR="0042157B" w:rsidRPr="00F57968" w:rsidRDefault="0042157B" w:rsidP="0042157B">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71C08923" w14:textId="77777777" w:rsidR="0042157B" w:rsidRPr="00F57968" w:rsidRDefault="0042157B" w:rsidP="0042157B">
            <w:pPr>
              <w:jc w:val="center"/>
              <w:rPr>
                <w:rFonts w:eastAsia="Times New Roman"/>
                <w:sz w:val="20"/>
                <w:szCs w:val="20"/>
              </w:rPr>
            </w:pPr>
            <w:r w:rsidRPr="00F57968">
              <w:rPr>
                <w:rFonts w:eastAsia="Times New Roman"/>
                <w:sz w:val="20"/>
                <w:szCs w:val="20"/>
              </w:rPr>
              <w:t>2</w:t>
            </w:r>
          </w:p>
        </w:tc>
      </w:tr>
      <w:tr w:rsidR="0042157B" w:rsidRPr="00F57968" w14:paraId="2E48B9D0" w14:textId="77777777" w:rsidTr="0042157B">
        <w:trPr>
          <w:trHeight w:val="342"/>
          <w:jc w:val="center"/>
        </w:trPr>
        <w:tc>
          <w:tcPr>
            <w:tcW w:w="3875" w:type="dxa"/>
            <w:shd w:val="clear" w:color="auto" w:fill="auto"/>
            <w:noWrap/>
          </w:tcPr>
          <w:p w14:paraId="4EDCE827" w14:textId="77777777" w:rsidR="0042157B" w:rsidRPr="00F57968" w:rsidRDefault="00CB414C" w:rsidP="0042157B">
            <w:pPr>
              <w:rPr>
                <w:sz w:val="20"/>
                <w:szCs w:val="20"/>
              </w:rPr>
            </w:pPr>
            <w:hyperlink r:id="rId141" w:history="1">
              <w:r w:rsidR="0042157B" w:rsidRPr="00F57968">
                <w:rPr>
                  <w:rFonts w:eastAsia="Times New Roman"/>
                  <w:sz w:val="20"/>
                  <w:szCs w:val="20"/>
                </w:rPr>
                <w:t>Post-traumatic stress disorder, coronary atherosclerosis, and mortality</w:t>
              </w:r>
            </w:hyperlink>
            <w:hyperlink w:anchor="_ENREF_262" w:tooltip="Ahmadi, 2011 #2839" w:history="1">
              <w:r w:rsidR="0042157B">
                <w:rPr>
                  <w:sz w:val="20"/>
                  <w:szCs w:val="20"/>
                </w:rPr>
                <w:fldChar w:fldCharType="begin">
                  <w:fldData xml:space="preserve">PEVuZE5vdGU+PENpdGU+PEF1dGhvcj5BaG1hZGk8L0F1dGhvcj48WWVhcj4yMDExPC9ZZWFyPjxS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</w:fldData>
                </w:fldChar>
              </w:r>
              <w:r w:rsidR="0042157B">
                <w:rPr>
                  <w:sz w:val="20"/>
                  <w:szCs w:val="20"/>
                </w:rPr>
                <w:instrText xml:space="preserve"> ADDIN EN.CITE </w:instrText>
              </w:r>
              <w:r w:rsidR="0042157B">
                <w:rPr>
                  <w:sz w:val="20"/>
                  <w:szCs w:val="20"/>
                </w:rPr>
                <w:fldChar w:fldCharType="begin">
                  <w:fldData xml:space="preserve">PEVuZE5vdGU+PENpdGU+PEF1dGhvcj5BaG1hZGk8L0F1dGhvcj48WWVhcj4yMDExPC9ZZWFyPjxS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</w:fldData>
                </w:fldChar>
              </w:r>
              <w:r w:rsidR="0042157B">
                <w:rPr>
                  <w:sz w:val="20"/>
                  <w:szCs w:val="20"/>
                </w:rPr>
                <w:instrText xml:space="preserve"> ADDIN EN.CITE.DATA </w:instrText>
              </w:r>
              <w:r w:rsidR="0042157B">
                <w:rPr>
                  <w:sz w:val="20"/>
                  <w:szCs w:val="20"/>
                </w:rPr>
              </w:r>
              <w:r w:rsidR="0042157B">
                <w:rPr>
                  <w:sz w:val="20"/>
                  <w:szCs w:val="20"/>
                </w:rPr>
                <w:fldChar w:fldCharType="end"/>
              </w:r>
              <w:r w:rsidR="0042157B">
                <w:rPr>
                  <w:sz w:val="20"/>
                  <w:szCs w:val="20"/>
                </w:rPr>
              </w:r>
              <w:r w:rsidR="0042157B">
                <w:rPr>
                  <w:sz w:val="20"/>
                  <w:szCs w:val="20"/>
                </w:rPr>
                <w:fldChar w:fldCharType="separate"/>
              </w:r>
              <w:r w:rsidR="0042157B" w:rsidRPr="00C93CAF">
                <w:rPr>
                  <w:noProof/>
                  <w:sz w:val="20"/>
                  <w:szCs w:val="20"/>
                  <w:vertAlign w:val="superscript"/>
                </w:rPr>
                <w:t>262</w:t>
              </w:r>
              <w:r w:rsidR="0042157B">
                <w:rPr>
                  <w:sz w:val="20"/>
                  <w:szCs w:val="20"/>
                </w:rPr>
                <w:fldChar w:fldCharType="end"/>
              </w:r>
            </w:hyperlink>
          </w:p>
        </w:tc>
        <w:tc>
          <w:tcPr>
            <w:tcW w:w="1895" w:type="dxa"/>
            <w:shd w:val="clear" w:color="auto" w:fill="auto"/>
            <w:noWrap/>
          </w:tcPr>
          <w:p w14:paraId="0BC30EEB" w14:textId="77777777" w:rsidR="0042157B" w:rsidRPr="00F57968" w:rsidRDefault="0042157B" w:rsidP="0042157B">
            <w:pPr>
              <w:rPr>
                <w:rFonts w:eastAsia="Times New Roman"/>
                <w:sz w:val="20"/>
                <w:szCs w:val="20"/>
              </w:rPr>
            </w:pPr>
            <w:r w:rsidRPr="00F57968">
              <w:rPr>
                <w:rFonts w:eastAsia="Times New Roman"/>
                <w:sz w:val="20"/>
                <w:szCs w:val="20"/>
              </w:rPr>
              <w:t>Cardiovascular disease</w:t>
            </w:r>
          </w:p>
        </w:tc>
        <w:tc>
          <w:tcPr>
            <w:tcW w:w="1260" w:type="dxa"/>
            <w:shd w:val="clear" w:color="auto" w:fill="auto"/>
            <w:noWrap/>
          </w:tcPr>
          <w:p w14:paraId="55200352" w14:textId="77777777" w:rsidR="0042157B" w:rsidRPr="00F57968" w:rsidRDefault="0042157B" w:rsidP="0042157B">
            <w:pPr>
              <w:jc w:val="center"/>
              <w:rPr>
                <w:rFonts w:eastAsia="Times New Roman"/>
                <w:sz w:val="20"/>
                <w:szCs w:val="20"/>
              </w:rPr>
            </w:pPr>
            <w:r w:rsidRPr="00F57968">
              <w:rPr>
                <w:rFonts w:eastAsia="Times New Roman"/>
                <w:sz w:val="20"/>
                <w:szCs w:val="20"/>
              </w:rPr>
              <w:t>637</w:t>
            </w:r>
          </w:p>
        </w:tc>
        <w:tc>
          <w:tcPr>
            <w:tcW w:w="4673" w:type="dxa"/>
            <w:shd w:val="clear" w:color="auto" w:fill="auto"/>
            <w:noWrap/>
            <w:hideMark/>
          </w:tcPr>
          <w:p w14:paraId="482C323C" w14:textId="77777777" w:rsidR="0042157B" w:rsidRPr="00F57968" w:rsidRDefault="0042157B" w:rsidP="0042157B">
            <w:pPr>
              <w:rPr>
                <w:rFonts w:eastAsia="Times New Roman"/>
                <w:sz w:val="20"/>
                <w:szCs w:val="20"/>
              </w:rPr>
            </w:pPr>
            <w:r w:rsidRPr="00F57968">
              <w:rPr>
                <w:rFonts w:eastAsia="Times New Roman"/>
                <w:sz w:val="20"/>
                <w:szCs w:val="20"/>
              </w:rPr>
              <w:t>Cardiovascular mortality</w:t>
            </w:r>
          </w:p>
        </w:tc>
        <w:tc>
          <w:tcPr>
            <w:tcW w:w="1072" w:type="dxa"/>
            <w:shd w:val="clear" w:color="auto" w:fill="auto"/>
            <w:noWrap/>
            <w:hideMark/>
          </w:tcPr>
          <w:p w14:paraId="629012A5" w14:textId="77777777" w:rsidR="0042157B" w:rsidRPr="00F57968" w:rsidRDefault="0042157B" w:rsidP="0042157B">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4C281E87" w14:textId="77777777" w:rsidR="0042157B" w:rsidRPr="00F57968" w:rsidRDefault="0042157B" w:rsidP="0042157B">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3A281209" w14:textId="77777777" w:rsidR="0042157B" w:rsidRPr="00F57968" w:rsidRDefault="0042157B" w:rsidP="0042157B">
            <w:pPr>
              <w:jc w:val="center"/>
              <w:rPr>
                <w:rFonts w:eastAsia="Times New Roman"/>
                <w:sz w:val="20"/>
                <w:szCs w:val="20"/>
              </w:rPr>
            </w:pPr>
            <w:r w:rsidRPr="00F57968">
              <w:rPr>
                <w:rFonts w:eastAsia="Times New Roman"/>
                <w:sz w:val="20"/>
                <w:szCs w:val="20"/>
              </w:rPr>
              <w:t>1</w:t>
            </w:r>
          </w:p>
        </w:tc>
      </w:tr>
      <w:tr w:rsidR="0042157B" w:rsidRPr="00F57968" w14:paraId="5C1DD3EE" w14:textId="77777777" w:rsidTr="0042157B">
        <w:trPr>
          <w:trHeight w:val="342"/>
          <w:jc w:val="center"/>
        </w:trPr>
        <w:tc>
          <w:tcPr>
            <w:tcW w:w="3875" w:type="dxa"/>
            <w:shd w:val="clear" w:color="auto" w:fill="auto"/>
            <w:noWrap/>
            <w:hideMark/>
          </w:tcPr>
          <w:p w14:paraId="370D3289" w14:textId="77777777" w:rsidR="0042157B" w:rsidRPr="00F57968" w:rsidRDefault="00CB414C" w:rsidP="0042157B">
            <w:pPr>
              <w:rPr>
                <w:sz w:val="20"/>
                <w:szCs w:val="20"/>
              </w:rPr>
            </w:pPr>
            <w:hyperlink r:id="rId142" w:history="1">
              <w:r w:rsidR="0042157B" w:rsidRPr="00F57968">
                <w:rPr>
                  <w:rFonts w:eastAsia="Times New Roman"/>
                  <w:sz w:val="20"/>
                  <w:szCs w:val="20"/>
                </w:rPr>
                <w:t>Post-traumatic stress disorder, coronary atherosclerosis, and mortality</w:t>
              </w:r>
            </w:hyperlink>
            <w:hyperlink w:anchor="_ENREF_262" w:tooltip="Ahmadi, 2011 #2839" w:history="1">
              <w:r w:rsidR="0042157B">
                <w:rPr>
                  <w:sz w:val="20"/>
                  <w:szCs w:val="20"/>
                </w:rPr>
                <w:fldChar w:fldCharType="begin">
                  <w:fldData xml:space="preserve">PEVuZE5vdGU+PENpdGU+PEF1dGhvcj5BaG1hZGk8L0F1dGhvcj48WWVhcj4yMDExPC9ZZWFyPjxS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</w:fldData>
                </w:fldChar>
              </w:r>
              <w:r w:rsidR="0042157B">
                <w:rPr>
                  <w:sz w:val="20"/>
                  <w:szCs w:val="20"/>
                </w:rPr>
                <w:instrText xml:space="preserve"> ADDIN EN.CITE </w:instrText>
              </w:r>
              <w:r w:rsidR="0042157B">
                <w:rPr>
                  <w:sz w:val="20"/>
                  <w:szCs w:val="20"/>
                </w:rPr>
                <w:fldChar w:fldCharType="begin">
                  <w:fldData xml:space="preserve">PEVuZE5vdGU+PENpdGU+PEF1dGhvcj5BaG1hZGk8L0F1dGhvcj48WWVhcj4yMDExPC9ZZWFyPjxS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</w:fldData>
                </w:fldChar>
              </w:r>
              <w:r w:rsidR="0042157B">
                <w:rPr>
                  <w:sz w:val="20"/>
                  <w:szCs w:val="20"/>
                </w:rPr>
                <w:instrText xml:space="preserve"> ADDIN EN.CITE.DATA </w:instrText>
              </w:r>
              <w:r w:rsidR="0042157B">
                <w:rPr>
                  <w:sz w:val="20"/>
                  <w:szCs w:val="20"/>
                </w:rPr>
              </w:r>
              <w:r w:rsidR="0042157B">
                <w:rPr>
                  <w:sz w:val="20"/>
                  <w:szCs w:val="20"/>
                </w:rPr>
                <w:fldChar w:fldCharType="end"/>
              </w:r>
              <w:r w:rsidR="0042157B">
                <w:rPr>
                  <w:sz w:val="20"/>
                  <w:szCs w:val="20"/>
                </w:rPr>
              </w:r>
              <w:r w:rsidR="0042157B">
                <w:rPr>
                  <w:sz w:val="20"/>
                  <w:szCs w:val="20"/>
                </w:rPr>
                <w:fldChar w:fldCharType="separate"/>
              </w:r>
              <w:r w:rsidR="0042157B" w:rsidRPr="00C93CAF">
                <w:rPr>
                  <w:noProof/>
                  <w:sz w:val="20"/>
                  <w:szCs w:val="20"/>
                  <w:vertAlign w:val="superscript"/>
                </w:rPr>
                <w:t>262</w:t>
              </w:r>
              <w:r w:rsidR="0042157B">
                <w:rPr>
                  <w:sz w:val="20"/>
                  <w:szCs w:val="20"/>
                </w:rPr>
                <w:fldChar w:fldCharType="end"/>
              </w:r>
            </w:hyperlink>
          </w:p>
        </w:tc>
        <w:tc>
          <w:tcPr>
            <w:tcW w:w="1895" w:type="dxa"/>
            <w:shd w:val="clear" w:color="auto" w:fill="auto"/>
            <w:noWrap/>
            <w:hideMark/>
          </w:tcPr>
          <w:p w14:paraId="105880AC" w14:textId="77777777" w:rsidR="0042157B" w:rsidRPr="00F57968" w:rsidRDefault="0042157B" w:rsidP="0042157B">
            <w:pPr>
              <w:rPr>
                <w:rFonts w:eastAsia="Times New Roman"/>
                <w:sz w:val="20"/>
                <w:szCs w:val="20"/>
              </w:rPr>
            </w:pPr>
            <w:r w:rsidRPr="00F57968">
              <w:rPr>
                <w:rFonts w:eastAsia="Times New Roman"/>
                <w:sz w:val="20"/>
                <w:szCs w:val="20"/>
              </w:rPr>
              <w:t>Cardiovascular disease</w:t>
            </w:r>
          </w:p>
        </w:tc>
        <w:tc>
          <w:tcPr>
            <w:tcW w:w="1260" w:type="dxa"/>
            <w:shd w:val="clear" w:color="auto" w:fill="auto"/>
            <w:noWrap/>
            <w:hideMark/>
          </w:tcPr>
          <w:p w14:paraId="2E4D043A" w14:textId="77777777" w:rsidR="0042157B" w:rsidRPr="00F57968" w:rsidRDefault="0042157B" w:rsidP="0042157B">
            <w:pPr>
              <w:jc w:val="center"/>
              <w:rPr>
                <w:rFonts w:eastAsia="Times New Roman"/>
                <w:sz w:val="20"/>
                <w:szCs w:val="20"/>
              </w:rPr>
            </w:pPr>
            <w:r w:rsidRPr="00F57968">
              <w:rPr>
                <w:rFonts w:eastAsia="Times New Roman"/>
                <w:sz w:val="20"/>
                <w:szCs w:val="20"/>
              </w:rPr>
              <w:t>637</w:t>
            </w:r>
          </w:p>
        </w:tc>
        <w:tc>
          <w:tcPr>
            <w:tcW w:w="4673" w:type="dxa"/>
            <w:shd w:val="clear" w:color="auto" w:fill="auto"/>
            <w:noWrap/>
            <w:hideMark/>
          </w:tcPr>
          <w:p w14:paraId="5BA7F252" w14:textId="77777777" w:rsidR="0042157B" w:rsidRPr="00F57968" w:rsidRDefault="0042157B" w:rsidP="0042157B">
            <w:pPr>
              <w:rPr>
                <w:rFonts w:eastAsia="Times New Roman"/>
                <w:sz w:val="20"/>
                <w:szCs w:val="20"/>
              </w:rPr>
            </w:pPr>
            <w:r w:rsidRPr="00F57968">
              <w:rPr>
                <w:rFonts w:eastAsia="Times New Roman"/>
                <w:sz w:val="20"/>
                <w:szCs w:val="20"/>
              </w:rPr>
              <w:t xml:space="preserve">Coronary calcium levels </w:t>
            </w:r>
          </w:p>
        </w:tc>
        <w:tc>
          <w:tcPr>
            <w:tcW w:w="1072" w:type="dxa"/>
            <w:shd w:val="clear" w:color="auto" w:fill="auto"/>
            <w:noWrap/>
            <w:hideMark/>
          </w:tcPr>
          <w:p w14:paraId="5508180B"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328F392F" w14:textId="77777777" w:rsidR="0042157B" w:rsidRPr="00F57968" w:rsidRDefault="0042157B" w:rsidP="0042157B">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3B919C16" w14:textId="77777777" w:rsidR="0042157B" w:rsidRPr="00F57968" w:rsidRDefault="0042157B" w:rsidP="0042157B">
            <w:pPr>
              <w:jc w:val="center"/>
              <w:rPr>
                <w:rFonts w:eastAsia="Times New Roman"/>
                <w:sz w:val="20"/>
                <w:szCs w:val="20"/>
              </w:rPr>
            </w:pPr>
            <w:r w:rsidRPr="00F57968">
              <w:rPr>
                <w:rFonts w:eastAsia="Times New Roman"/>
                <w:sz w:val="20"/>
                <w:szCs w:val="20"/>
              </w:rPr>
              <w:t>1</w:t>
            </w:r>
          </w:p>
        </w:tc>
      </w:tr>
      <w:tr w:rsidR="0042157B" w:rsidRPr="00F57968" w14:paraId="3D14AFFF" w14:textId="77777777" w:rsidTr="0042157B">
        <w:trPr>
          <w:trHeight w:val="342"/>
          <w:jc w:val="center"/>
        </w:trPr>
        <w:tc>
          <w:tcPr>
            <w:tcW w:w="3875" w:type="dxa"/>
            <w:shd w:val="clear" w:color="auto" w:fill="auto"/>
            <w:noWrap/>
            <w:hideMark/>
          </w:tcPr>
          <w:p w14:paraId="7F58266D" w14:textId="77777777" w:rsidR="0042157B" w:rsidRPr="00F57968" w:rsidRDefault="00CB414C" w:rsidP="0042157B">
            <w:pPr>
              <w:rPr>
                <w:sz w:val="20"/>
                <w:szCs w:val="20"/>
              </w:rPr>
            </w:pPr>
            <w:hyperlink r:id="rId143" w:history="1">
              <w:r w:rsidR="0042157B" w:rsidRPr="00F57968">
                <w:rPr>
                  <w:rFonts w:eastAsia="Times New Roman"/>
                  <w:sz w:val="20"/>
                  <w:szCs w:val="20"/>
                </w:rPr>
                <w:t>Longitudinal ethnic differences in multiple cardiovascular risk factor control in a cohort of US adults with diabetes</w:t>
              </w:r>
            </w:hyperlink>
            <w:hyperlink w:anchor="_ENREF_60" w:tooltip="Egede, 2011 #5253" w:history="1">
              <w:r w:rsidR="0042157B">
                <w:rPr>
                  <w:sz w:val="20"/>
                  <w:szCs w:val="20"/>
                </w:rPr>
                <w:fldChar w:fldCharType="begin">
                  <w:fldData xml:space="preserve">PEVuZE5vdGU+PENpdGU+PEF1dGhvcj5FZ2VkZTwvQXV0aG9yPjxZZWFyPjIwMTE8L1llYXI+PFJl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</w:fldData>
                </w:fldChar>
              </w:r>
              <w:r w:rsidR="0042157B">
                <w:rPr>
                  <w:sz w:val="20"/>
                  <w:szCs w:val="20"/>
                </w:rPr>
                <w:instrText xml:space="preserve"> ADDIN EN.CITE </w:instrText>
              </w:r>
              <w:r w:rsidR="0042157B">
                <w:rPr>
                  <w:sz w:val="20"/>
                  <w:szCs w:val="20"/>
                </w:rPr>
                <w:fldChar w:fldCharType="begin">
                  <w:fldData xml:space="preserve">PEVuZE5vdGU+PENpdGU+PEF1dGhvcj5FZ2VkZTwvQXV0aG9yPjxZZWFyPjIwMTE8L1llYXI+PFJl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</w:fldData>
                </w:fldChar>
              </w:r>
              <w:r w:rsidR="0042157B">
                <w:rPr>
                  <w:sz w:val="20"/>
                  <w:szCs w:val="20"/>
                </w:rPr>
                <w:instrText xml:space="preserve"> ADDIN EN.CITE.DATA </w:instrText>
              </w:r>
              <w:r w:rsidR="0042157B">
                <w:rPr>
                  <w:sz w:val="20"/>
                  <w:szCs w:val="20"/>
                </w:rPr>
              </w:r>
              <w:r w:rsidR="0042157B">
                <w:rPr>
                  <w:sz w:val="20"/>
                  <w:szCs w:val="20"/>
                </w:rPr>
                <w:fldChar w:fldCharType="end"/>
              </w:r>
              <w:r w:rsidR="0042157B">
                <w:rPr>
                  <w:sz w:val="20"/>
                  <w:szCs w:val="20"/>
                </w:rPr>
              </w:r>
              <w:r w:rsidR="0042157B">
                <w:rPr>
                  <w:sz w:val="20"/>
                  <w:szCs w:val="20"/>
                </w:rPr>
                <w:fldChar w:fldCharType="separate"/>
              </w:r>
              <w:r w:rsidR="0042157B" w:rsidRPr="00C93CAF">
                <w:rPr>
                  <w:noProof/>
                  <w:sz w:val="20"/>
                  <w:szCs w:val="20"/>
                  <w:vertAlign w:val="superscript"/>
                </w:rPr>
                <w:t>60</w:t>
              </w:r>
              <w:r w:rsidR="0042157B">
                <w:rPr>
                  <w:sz w:val="20"/>
                  <w:szCs w:val="20"/>
                </w:rPr>
                <w:fldChar w:fldCharType="end"/>
              </w:r>
            </w:hyperlink>
          </w:p>
        </w:tc>
        <w:tc>
          <w:tcPr>
            <w:tcW w:w="1895" w:type="dxa"/>
            <w:shd w:val="clear" w:color="auto" w:fill="auto"/>
            <w:noWrap/>
            <w:hideMark/>
          </w:tcPr>
          <w:p w14:paraId="73C7230C" w14:textId="77777777" w:rsidR="0042157B" w:rsidRPr="00F57968" w:rsidRDefault="0042157B" w:rsidP="0042157B">
            <w:pPr>
              <w:rPr>
                <w:rFonts w:eastAsia="Times New Roman"/>
                <w:sz w:val="20"/>
                <w:szCs w:val="20"/>
              </w:rPr>
            </w:pPr>
            <w:r w:rsidRPr="00F57968">
              <w:rPr>
                <w:rFonts w:eastAsia="Times New Roman"/>
                <w:color w:val="000000"/>
                <w:sz w:val="20"/>
                <w:szCs w:val="20"/>
              </w:rPr>
              <w:t>Cardiovascular disease, Diabetes</w:t>
            </w:r>
          </w:p>
        </w:tc>
        <w:tc>
          <w:tcPr>
            <w:tcW w:w="1260" w:type="dxa"/>
            <w:shd w:val="clear" w:color="auto" w:fill="auto"/>
            <w:noWrap/>
            <w:hideMark/>
          </w:tcPr>
          <w:p w14:paraId="39988283" w14:textId="77777777" w:rsidR="0042157B" w:rsidRPr="00F57968" w:rsidRDefault="0042157B" w:rsidP="0042157B">
            <w:pPr>
              <w:jc w:val="center"/>
              <w:rPr>
                <w:rFonts w:eastAsia="Times New Roman"/>
                <w:sz w:val="20"/>
                <w:szCs w:val="20"/>
              </w:rPr>
            </w:pPr>
            <w:r>
              <w:rPr>
                <w:rFonts w:eastAsia="Times New Roman"/>
                <w:sz w:val="20"/>
                <w:szCs w:val="20"/>
              </w:rPr>
              <w:t>11</w:t>
            </w:r>
            <w:r w:rsidRPr="00F57968">
              <w:rPr>
                <w:rFonts w:eastAsia="Times New Roman"/>
                <w:sz w:val="20"/>
                <w:szCs w:val="20"/>
              </w:rPr>
              <w:t>203</w:t>
            </w:r>
          </w:p>
        </w:tc>
        <w:tc>
          <w:tcPr>
            <w:tcW w:w="4673" w:type="dxa"/>
            <w:shd w:val="clear" w:color="auto" w:fill="auto"/>
            <w:noWrap/>
            <w:hideMark/>
          </w:tcPr>
          <w:p w14:paraId="2AD3BEDF" w14:textId="77777777" w:rsidR="0042157B" w:rsidRPr="00F57968" w:rsidRDefault="0042157B" w:rsidP="0042157B">
            <w:pPr>
              <w:rPr>
                <w:rFonts w:eastAsia="Times New Roman"/>
                <w:sz w:val="20"/>
                <w:szCs w:val="20"/>
              </w:rPr>
            </w:pPr>
            <w:r w:rsidRPr="00F57968">
              <w:rPr>
                <w:rFonts w:eastAsia="Times New Roman"/>
                <w:sz w:val="20"/>
                <w:szCs w:val="20"/>
              </w:rPr>
              <w:t>Cardiovascular risk factor control (glycemic, BP, LDL</w:t>
            </w:r>
            <w:r>
              <w:rPr>
                <w:rFonts w:eastAsia="Times New Roman"/>
                <w:color w:val="000000"/>
                <w:sz w:val="20"/>
                <w:szCs w:val="20"/>
              </w:rPr>
              <w:t>-C</w:t>
            </w:r>
            <w:r w:rsidRPr="00F57968">
              <w:rPr>
                <w:rFonts w:eastAsia="Times New Roman"/>
                <w:sz w:val="20"/>
                <w:szCs w:val="20"/>
              </w:rPr>
              <w:t>)</w:t>
            </w:r>
          </w:p>
        </w:tc>
        <w:tc>
          <w:tcPr>
            <w:tcW w:w="1072" w:type="dxa"/>
            <w:shd w:val="clear" w:color="auto" w:fill="auto"/>
            <w:noWrap/>
            <w:hideMark/>
          </w:tcPr>
          <w:p w14:paraId="184E3E57"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0CBA5478" w14:textId="77777777" w:rsidR="0042157B" w:rsidRPr="00F57968" w:rsidRDefault="0042157B" w:rsidP="0042157B">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6347304C" w14:textId="77777777" w:rsidR="0042157B" w:rsidRPr="00F57968" w:rsidRDefault="0042157B" w:rsidP="0042157B">
            <w:pPr>
              <w:jc w:val="center"/>
              <w:rPr>
                <w:rFonts w:eastAsia="Times New Roman"/>
                <w:sz w:val="20"/>
                <w:szCs w:val="20"/>
              </w:rPr>
            </w:pPr>
            <w:r w:rsidRPr="00F57968">
              <w:rPr>
                <w:rFonts w:eastAsia="Times New Roman"/>
                <w:sz w:val="20"/>
                <w:szCs w:val="20"/>
              </w:rPr>
              <w:t>1</w:t>
            </w:r>
          </w:p>
        </w:tc>
      </w:tr>
      <w:tr w:rsidR="0042157B" w:rsidRPr="00F57968" w14:paraId="4402B714" w14:textId="77777777" w:rsidTr="0042157B">
        <w:trPr>
          <w:trHeight w:val="342"/>
          <w:jc w:val="center"/>
        </w:trPr>
        <w:tc>
          <w:tcPr>
            <w:tcW w:w="3875" w:type="dxa"/>
            <w:shd w:val="clear" w:color="auto" w:fill="auto"/>
            <w:hideMark/>
          </w:tcPr>
          <w:p w14:paraId="5DB0A20D" w14:textId="77777777" w:rsidR="0042157B" w:rsidRPr="00F57968" w:rsidRDefault="0042157B" w:rsidP="0042157B">
            <w:pPr>
              <w:rPr>
                <w:sz w:val="20"/>
                <w:szCs w:val="20"/>
              </w:rPr>
            </w:pPr>
            <w:r w:rsidRPr="00F57968">
              <w:rPr>
                <w:rFonts w:eastAsia="Times New Roman"/>
                <w:sz w:val="20"/>
                <w:szCs w:val="20"/>
              </w:rPr>
              <w:t>Predictors of suicide in patients with dementia</w:t>
            </w:r>
            <w:hyperlink w:anchor="_ENREF_197" w:tooltip="Seyfried, 2011 #1185" w:history="1">
              <w:r>
                <w:rPr>
                  <w:sz w:val="20"/>
                  <w:szCs w:val="20"/>
                </w:rPr>
                <w:fldChar w:fldCharType="begin"/>
              </w:r>
              <w:r>
                <w:rPr>
                  <w:sz w:val="20"/>
                  <w:szCs w:val="20"/>
                </w:rPr>
                <w:instrText xml:space="preserve"> ADDIN EN.CITE &lt;EndNote&gt;&lt;Cite&gt;&lt;Author&gt;Seyfried&lt;/Author&gt;&lt;Year&gt;2011&lt;/Year&gt;&lt;RecNum&gt;1185&lt;/RecNum&gt;&lt;DisplayText&gt;&lt;style face="superscript"&gt;197&lt;/style&gt;&lt;/DisplayText&gt;&lt;record&gt;&lt;rec-number&gt;1185&lt;/rec-number&gt;&lt;foreign-keys&gt;&lt;key app="EN" db-id="srfz5pzfd9s09aessv7x0wasvr2feta0vwr0" timestamp="1458012960"&gt;1185&lt;/key&gt;&lt;/foreign-keys&gt;&lt;ref-type name="Journal Article"&gt;17&lt;/ref-type&gt;&lt;contributors&gt;&lt;authors&gt;&lt;author&gt;Seyfried, Lisa S.&lt;/author&gt;&lt;author&gt;Kales, Helen C.&lt;/author&gt;&lt;author&gt;Ignacio, Rosalinda V.&lt;/author&gt;&lt;author&gt;Conwell, Yeates&lt;/author&gt;&lt;author&gt;Valenstein, Marcia&lt;/author&gt;&lt;/authors&gt;&lt;/contributors&gt;&lt;titles&gt;&lt;title&gt;Predictors of suicide in patients with dementia&lt;/title&gt;&lt;secondary-title&gt;Alzheimer&amp;apos;s &amp;amp; dementia&lt;/secondary-title&gt;&lt;/titles&gt;&lt;pages&gt;567-73&lt;/pages&gt;&lt;volume&gt;7&lt;/volume&gt;&lt;number&gt;6&lt;/number&gt;&lt;keywords&gt;&lt;keyword&gt;Aged&lt;/keyword&gt;&lt;keyword&gt;Aged, 80 and over&lt;/keyword&gt;&lt;keyword&gt;Cohort Studies&lt;/keyword&gt;&lt;keyword&gt;*Dementia/px [Psychology]&lt;/keyword&gt;&lt;keyword&gt;Female&lt;/keyword&gt;&lt;keyword&gt;Firearms&lt;/keyword&gt;&lt;keyword&gt;Humans&lt;/keyword&gt;&lt;keyword&gt;Male&lt;/keyword&gt;&lt;keyword&gt;Middle Aged&lt;/keyword&gt;&lt;keyword&gt;Retrospective Studies&lt;/keyword&gt;&lt;keyword&gt;Risk Factors&lt;/keyword&gt;&lt;keyword&gt;*Suicide/px [Psychology]&lt;/keyword&gt;&lt;keyword&gt;Suicide/sn [Statistics &amp;amp; Numerical Data]&lt;/keyword&gt;&lt;/keywords&gt;&lt;dates&gt;&lt;year&gt;2011&lt;/year&gt;&lt;/dates&gt;&lt;pub-location&gt;United States&lt;/pub-location&gt;&lt;publisher&gt;Seyfried,Lisa S. Department of Psychiatry, University of Michigan, Ann Arbor, USA. lisasou@med.umich.edu&lt;/publisher&gt;&lt;isbn&gt;1552-5279&lt;/isbn&gt;&lt;urls&gt;&lt;related-urls&gt;&lt;url&gt;http://ovidsp.ovid.com/ovidweb.cgi?T=JS&amp;amp;PAGE=reference&amp;amp;D=medl&amp;amp;NEWS=N&amp;amp;AN=22055973&lt;/url&gt;&lt;/related-urls&gt;&lt;/urls&gt;&lt;custom1&gt;OvidMedline RP 01082016&lt;/custom1&gt;&lt;custom2&gt;KQ1&lt;/custom2&gt;&lt;custom3&gt;Mental health, Women&lt;/custom3&gt;&lt;custom5&gt;I {rescreened by Karli} - [formerly KK selected 27Sept2016 to screen anew Excluded via Abstrackr (confirm?) ]&lt;/custom5&gt;&lt;custom6&gt;Karli&lt;/custom6&gt;&lt;custom7&gt;Include&lt;/custom7&gt;&lt;modified-date&gt;Race - KK keyword grp &lt;/modified-date&gt;&lt;/record&gt;&lt;/Cite&gt;&lt;/EndNote&gt;</w:instrText>
              </w:r>
              <w:r>
                <w:rPr>
                  <w:sz w:val="20"/>
                  <w:szCs w:val="20"/>
                </w:rPr>
                <w:fldChar w:fldCharType="separate"/>
              </w:r>
              <w:r w:rsidRPr="00C93CAF">
                <w:rPr>
                  <w:noProof/>
                  <w:sz w:val="20"/>
                  <w:szCs w:val="20"/>
                  <w:vertAlign w:val="superscript"/>
                </w:rPr>
                <w:t>197</w:t>
              </w:r>
              <w:r>
                <w:rPr>
                  <w:sz w:val="20"/>
                  <w:szCs w:val="20"/>
                </w:rPr>
                <w:fldChar w:fldCharType="end"/>
              </w:r>
            </w:hyperlink>
          </w:p>
        </w:tc>
        <w:tc>
          <w:tcPr>
            <w:tcW w:w="1895" w:type="dxa"/>
            <w:shd w:val="clear" w:color="auto" w:fill="auto"/>
            <w:hideMark/>
          </w:tcPr>
          <w:p w14:paraId="5C45B373" w14:textId="77777777" w:rsidR="0042157B" w:rsidRPr="00F57968" w:rsidRDefault="0042157B" w:rsidP="0042157B">
            <w:pPr>
              <w:rPr>
                <w:rFonts w:eastAsia="Times New Roman"/>
                <w:sz w:val="20"/>
                <w:szCs w:val="20"/>
              </w:rPr>
            </w:pPr>
            <w:r w:rsidRPr="00F57968">
              <w:rPr>
                <w:rFonts w:eastAsia="Times New Roman"/>
                <w:sz w:val="20"/>
                <w:szCs w:val="20"/>
              </w:rPr>
              <w:t>Dementia</w:t>
            </w:r>
          </w:p>
        </w:tc>
        <w:tc>
          <w:tcPr>
            <w:tcW w:w="1260" w:type="dxa"/>
            <w:shd w:val="clear" w:color="auto" w:fill="auto"/>
            <w:noWrap/>
            <w:hideMark/>
          </w:tcPr>
          <w:p w14:paraId="79021DBD" w14:textId="77777777" w:rsidR="0042157B" w:rsidRPr="00F57968" w:rsidRDefault="0042157B" w:rsidP="0042157B">
            <w:pPr>
              <w:jc w:val="center"/>
              <w:rPr>
                <w:rFonts w:eastAsia="Times New Roman"/>
                <w:sz w:val="20"/>
                <w:szCs w:val="20"/>
              </w:rPr>
            </w:pPr>
            <w:r w:rsidRPr="00F57968">
              <w:rPr>
                <w:rFonts w:eastAsia="Times New Roman"/>
                <w:sz w:val="20"/>
                <w:szCs w:val="20"/>
              </w:rPr>
              <w:t>294952</w:t>
            </w:r>
          </w:p>
        </w:tc>
        <w:tc>
          <w:tcPr>
            <w:tcW w:w="4673" w:type="dxa"/>
            <w:shd w:val="clear" w:color="auto" w:fill="auto"/>
            <w:hideMark/>
          </w:tcPr>
          <w:p w14:paraId="613BC921" w14:textId="77777777" w:rsidR="0042157B" w:rsidRPr="00F57968" w:rsidRDefault="0042157B" w:rsidP="0042157B">
            <w:pPr>
              <w:rPr>
                <w:rFonts w:eastAsia="Times New Roman"/>
                <w:sz w:val="20"/>
                <w:szCs w:val="20"/>
              </w:rPr>
            </w:pPr>
            <w:r w:rsidRPr="00F57968">
              <w:rPr>
                <w:rFonts w:eastAsia="Times New Roman"/>
                <w:sz w:val="20"/>
                <w:szCs w:val="20"/>
              </w:rPr>
              <w:t>Suicide</w:t>
            </w:r>
          </w:p>
        </w:tc>
        <w:tc>
          <w:tcPr>
            <w:tcW w:w="1072" w:type="dxa"/>
            <w:shd w:val="clear" w:color="auto" w:fill="auto"/>
            <w:noWrap/>
            <w:hideMark/>
          </w:tcPr>
          <w:p w14:paraId="4D9FDF5D" w14:textId="77777777" w:rsidR="0042157B" w:rsidRPr="00F57968" w:rsidRDefault="0042157B" w:rsidP="0042157B">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0948CD9A"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4904461E" w14:textId="77777777" w:rsidR="0042157B" w:rsidRPr="00F57968" w:rsidRDefault="0042157B" w:rsidP="0042157B">
            <w:pPr>
              <w:jc w:val="center"/>
              <w:rPr>
                <w:rFonts w:eastAsia="Times New Roman"/>
                <w:sz w:val="20"/>
                <w:szCs w:val="20"/>
              </w:rPr>
            </w:pPr>
            <w:r w:rsidRPr="00F57968">
              <w:rPr>
                <w:rFonts w:eastAsia="Times New Roman"/>
                <w:sz w:val="20"/>
                <w:szCs w:val="20"/>
              </w:rPr>
              <w:t>3</w:t>
            </w:r>
          </w:p>
        </w:tc>
      </w:tr>
      <w:tr w:rsidR="0042157B" w:rsidRPr="00F57968" w14:paraId="22569D9E" w14:textId="77777777" w:rsidTr="0042157B">
        <w:trPr>
          <w:trHeight w:val="342"/>
          <w:jc w:val="center"/>
        </w:trPr>
        <w:tc>
          <w:tcPr>
            <w:tcW w:w="3875" w:type="dxa"/>
            <w:shd w:val="clear" w:color="auto" w:fill="auto"/>
            <w:noWrap/>
            <w:hideMark/>
          </w:tcPr>
          <w:p w14:paraId="37364D5D" w14:textId="77777777" w:rsidR="0042157B" w:rsidRPr="00F57968" w:rsidRDefault="0042157B" w:rsidP="0042157B">
            <w:pPr>
              <w:rPr>
                <w:rFonts w:eastAsia="Times New Roman"/>
                <w:sz w:val="20"/>
                <w:szCs w:val="20"/>
              </w:rPr>
            </w:pPr>
            <w:r w:rsidRPr="00F57968">
              <w:rPr>
                <w:rFonts w:eastAsia="Times New Roman"/>
                <w:sz w:val="20"/>
                <w:szCs w:val="20"/>
              </w:rPr>
              <w:t>Dental care in an equal access system valuing equity: Are there racial disparities?</w:t>
            </w:r>
            <w:hyperlink w:anchor="_ENREF_64" w:tooltip="Boehmer, 2016 #5698" w:history="1">
              <w:r>
                <w:rPr>
                  <w:rFonts w:eastAsia="Times New Roman"/>
                  <w:sz w:val="20"/>
                  <w:szCs w:val="20"/>
                </w:rPr>
                <w:fldChar w:fldCharType="begin">
                  <w:fldData xml:space="preserve">PEVuZE5vdGU+PENpdGU+PEF1dGhvcj5Cb2VobWVyPC9BdXRob3I+PFllYXI+MjAxNjwvWWVhcj48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PEVuZE5vdGU+PENpdGU+PEF1dGhvcj5Cb2VobWVyPC9BdXRob3I+PFllYXI+MjAxNjwvWWVhcj48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64</w:t>
              </w:r>
              <w:r>
                <w:rPr>
                  <w:rFonts w:eastAsia="Times New Roman"/>
                  <w:sz w:val="20"/>
                  <w:szCs w:val="20"/>
                </w:rPr>
                <w:fldChar w:fldCharType="end"/>
              </w:r>
            </w:hyperlink>
          </w:p>
        </w:tc>
        <w:tc>
          <w:tcPr>
            <w:tcW w:w="1895" w:type="dxa"/>
            <w:shd w:val="clear" w:color="auto" w:fill="auto"/>
            <w:noWrap/>
            <w:hideMark/>
          </w:tcPr>
          <w:p w14:paraId="3942AD1F" w14:textId="77777777" w:rsidR="0042157B" w:rsidRPr="00F57968" w:rsidRDefault="0042157B" w:rsidP="0042157B">
            <w:pPr>
              <w:rPr>
                <w:rFonts w:eastAsia="Times New Roman"/>
                <w:sz w:val="20"/>
                <w:szCs w:val="20"/>
              </w:rPr>
            </w:pPr>
            <w:r w:rsidRPr="00F57968">
              <w:rPr>
                <w:rFonts w:eastAsia="Times New Roman"/>
                <w:sz w:val="20"/>
                <w:szCs w:val="20"/>
              </w:rPr>
              <w:t>Dental</w:t>
            </w:r>
          </w:p>
        </w:tc>
        <w:tc>
          <w:tcPr>
            <w:tcW w:w="1260" w:type="dxa"/>
            <w:shd w:val="clear" w:color="auto" w:fill="auto"/>
            <w:noWrap/>
            <w:hideMark/>
          </w:tcPr>
          <w:p w14:paraId="4DF84AEA" w14:textId="77777777" w:rsidR="0042157B" w:rsidRPr="00F57968" w:rsidRDefault="0042157B" w:rsidP="0042157B">
            <w:pPr>
              <w:jc w:val="center"/>
              <w:rPr>
                <w:rFonts w:eastAsia="Times New Roman"/>
                <w:sz w:val="20"/>
                <w:szCs w:val="20"/>
              </w:rPr>
            </w:pPr>
            <w:r>
              <w:rPr>
                <w:rFonts w:eastAsia="Times New Roman"/>
                <w:sz w:val="20"/>
                <w:szCs w:val="20"/>
              </w:rPr>
              <w:t>71</w:t>
            </w:r>
            <w:r w:rsidRPr="00F57968">
              <w:rPr>
                <w:rFonts w:eastAsia="Times New Roman"/>
                <w:sz w:val="20"/>
                <w:szCs w:val="20"/>
              </w:rPr>
              <w:t>315</w:t>
            </w:r>
          </w:p>
        </w:tc>
        <w:tc>
          <w:tcPr>
            <w:tcW w:w="4673" w:type="dxa"/>
            <w:shd w:val="clear" w:color="auto" w:fill="auto"/>
            <w:noWrap/>
            <w:hideMark/>
          </w:tcPr>
          <w:p w14:paraId="495EC5E1" w14:textId="77777777" w:rsidR="0042157B" w:rsidRPr="00F57968" w:rsidRDefault="0042157B" w:rsidP="0042157B">
            <w:pPr>
              <w:rPr>
                <w:rFonts w:eastAsia="Times New Roman"/>
                <w:sz w:val="20"/>
                <w:szCs w:val="20"/>
              </w:rPr>
            </w:pPr>
            <w:r w:rsidRPr="00F57968">
              <w:rPr>
                <w:rFonts w:eastAsia="Times New Roman"/>
                <w:sz w:val="20"/>
                <w:szCs w:val="20"/>
              </w:rPr>
              <w:t>Receipt of root canal vs. extraction</w:t>
            </w:r>
          </w:p>
        </w:tc>
        <w:tc>
          <w:tcPr>
            <w:tcW w:w="1072" w:type="dxa"/>
            <w:shd w:val="clear" w:color="auto" w:fill="auto"/>
            <w:noWrap/>
            <w:hideMark/>
          </w:tcPr>
          <w:p w14:paraId="53DA1E88"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71D2206B"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2532A0FC" w14:textId="77777777" w:rsidR="0042157B" w:rsidRPr="00F57968" w:rsidRDefault="0042157B" w:rsidP="0042157B">
            <w:pPr>
              <w:jc w:val="center"/>
              <w:rPr>
                <w:rFonts w:eastAsia="Times New Roman"/>
                <w:sz w:val="20"/>
                <w:szCs w:val="20"/>
              </w:rPr>
            </w:pPr>
            <w:r w:rsidRPr="00F57968">
              <w:rPr>
                <w:rFonts w:eastAsia="Times New Roman"/>
                <w:sz w:val="20"/>
                <w:szCs w:val="20"/>
              </w:rPr>
              <w:t>0</w:t>
            </w:r>
          </w:p>
        </w:tc>
      </w:tr>
      <w:tr w:rsidR="0042157B" w:rsidRPr="00F57968" w14:paraId="7FF8E7AE" w14:textId="77777777" w:rsidTr="0042157B">
        <w:trPr>
          <w:trHeight w:val="342"/>
          <w:jc w:val="center"/>
        </w:trPr>
        <w:tc>
          <w:tcPr>
            <w:tcW w:w="3875" w:type="dxa"/>
            <w:shd w:val="clear" w:color="auto" w:fill="auto"/>
            <w:noWrap/>
            <w:hideMark/>
          </w:tcPr>
          <w:p w14:paraId="6FE98778" w14:textId="77777777" w:rsidR="0042157B" w:rsidRPr="00F57968" w:rsidRDefault="00CB414C" w:rsidP="0042157B">
            <w:pPr>
              <w:rPr>
                <w:sz w:val="20"/>
                <w:szCs w:val="20"/>
              </w:rPr>
            </w:pPr>
            <w:hyperlink r:id="rId144" w:history="1">
              <w:r w:rsidR="0042157B" w:rsidRPr="00F57968">
                <w:rPr>
                  <w:rFonts w:eastAsia="Times New Roman"/>
                  <w:sz w:val="20"/>
                  <w:szCs w:val="20"/>
                </w:rPr>
                <w:t>Differential impact of longitudinal medication non-adherence on mortality by race/ethnicity among veterans with diabetes</w:t>
              </w:r>
            </w:hyperlink>
            <w:hyperlink w:anchor="_ENREF_65" w:tooltip="Egede, 2013 #5256" w:history="1">
              <w:r w:rsidR="0042157B">
                <w:rPr>
                  <w:sz w:val="20"/>
                  <w:szCs w:val="20"/>
                </w:rPr>
                <w:fldChar w:fldCharType="begin">
                  <w:fldData xml:space="preserve">PEVuZE5vdGU+PENpdGU+PEF1dGhvcj5FZ2VkZTwvQXV0aG9yPjxZZWFyPjIwMTM8L1llYXI+PFJl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</w:fldData>
                </w:fldChar>
              </w:r>
              <w:r w:rsidR="0042157B">
                <w:rPr>
                  <w:sz w:val="20"/>
                  <w:szCs w:val="20"/>
                </w:rPr>
                <w:instrText xml:space="preserve"> ADDIN EN.CITE </w:instrText>
              </w:r>
              <w:r w:rsidR="0042157B">
                <w:rPr>
                  <w:sz w:val="20"/>
                  <w:szCs w:val="20"/>
                </w:rPr>
                <w:fldChar w:fldCharType="begin">
                  <w:fldData xml:space="preserve">PEVuZE5vdGU+PENpdGU+PEF1dGhvcj5FZ2VkZTwvQXV0aG9yPjxZZWFyPjIwMTM8L1llYXI+PFJl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</w:fldData>
                </w:fldChar>
              </w:r>
              <w:r w:rsidR="0042157B">
                <w:rPr>
                  <w:sz w:val="20"/>
                  <w:szCs w:val="20"/>
                </w:rPr>
                <w:instrText xml:space="preserve"> ADDIN EN.CITE.DATA </w:instrText>
              </w:r>
              <w:r w:rsidR="0042157B">
                <w:rPr>
                  <w:sz w:val="20"/>
                  <w:szCs w:val="20"/>
                </w:rPr>
              </w:r>
              <w:r w:rsidR="0042157B">
                <w:rPr>
                  <w:sz w:val="20"/>
                  <w:szCs w:val="20"/>
                </w:rPr>
                <w:fldChar w:fldCharType="end"/>
              </w:r>
              <w:r w:rsidR="0042157B">
                <w:rPr>
                  <w:sz w:val="20"/>
                  <w:szCs w:val="20"/>
                </w:rPr>
              </w:r>
              <w:r w:rsidR="0042157B">
                <w:rPr>
                  <w:sz w:val="20"/>
                  <w:szCs w:val="20"/>
                </w:rPr>
                <w:fldChar w:fldCharType="separate"/>
              </w:r>
              <w:r w:rsidR="0042157B" w:rsidRPr="00C93CAF">
                <w:rPr>
                  <w:noProof/>
                  <w:sz w:val="20"/>
                  <w:szCs w:val="20"/>
                  <w:vertAlign w:val="superscript"/>
                </w:rPr>
                <w:t>65</w:t>
              </w:r>
              <w:r w:rsidR="0042157B">
                <w:rPr>
                  <w:sz w:val="20"/>
                  <w:szCs w:val="20"/>
                </w:rPr>
                <w:fldChar w:fldCharType="end"/>
              </w:r>
            </w:hyperlink>
          </w:p>
        </w:tc>
        <w:tc>
          <w:tcPr>
            <w:tcW w:w="1895" w:type="dxa"/>
            <w:shd w:val="clear" w:color="auto" w:fill="auto"/>
            <w:noWrap/>
            <w:hideMark/>
          </w:tcPr>
          <w:p w14:paraId="6CFEF4F6" w14:textId="77777777" w:rsidR="0042157B" w:rsidRPr="00F57968" w:rsidRDefault="0042157B" w:rsidP="0042157B">
            <w:pPr>
              <w:rPr>
                <w:rFonts w:eastAsia="Times New Roman"/>
                <w:sz w:val="20"/>
                <w:szCs w:val="20"/>
              </w:rPr>
            </w:pPr>
            <w:r w:rsidRPr="00F57968">
              <w:rPr>
                <w:rFonts w:eastAsia="Times New Roman"/>
                <w:sz w:val="20"/>
                <w:szCs w:val="20"/>
              </w:rPr>
              <w:t>Diabetes</w:t>
            </w:r>
          </w:p>
        </w:tc>
        <w:tc>
          <w:tcPr>
            <w:tcW w:w="1260" w:type="dxa"/>
            <w:shd w:val="clear" w:color="auto" w:fill="auto"/>
            <w:noWrap/>
            <w:hideMark/>
          </w:tcPr>
          <w:p w14:paraId="0C0870A4" w14:textId="77777777" w:rsidR="0042157B" w:rsidRPr="00F57968" w:rsidRDefault="0042157B" w:rsidP="0042157B">
            <w:pPr>
              <w:jc w:val="center"/>
              <w:rPr>
                <w:rFonts w:eastAsia="Times New Roman"/>
                <w:sz w:val="20"/>
                <w:szCs w:val="20"/>
              </w:rPr>
            </w:pPr>
            <w:r>
              <w:rPr>
                <w:rFonts w:eastAsia="Times New Roman"/>
                <w:sz w:val="20"/>
                <w:szCs w:val="20"/>
              </w:rPr>
              <w:t>629</w:t>
            </w:r>
            <w:r w:rsidRPr="00F57968">
              <w:rPr>
                <w:rFonts w:eastAsia="Times New Roman"/>
                <w:sz w:val="20"/>
                <w:szCs w:val="20"/>
              </w:rPr>
              <w:t>563</w:t>
            </w:r>
          </w:p>
        </w:tc>
        <w:tc>
          <w:tcPr>
            <w:tcW w:w="4673" w:type="dxa"/>
            <w:shd w:val="clear" w:color="auto" w:fill="auto"/>
            <w:noWrap/>
            <w:hideMark/>
          </w:tcPr>
          <w:p w14:paraId="3AD5ED04" w14:textId="77777777" w:rsidR="0042157B" w:rsidRPr="00F57968" w:rsidRDefault="0042157B" w:rsidP="0042157B">
            <w:pPr>
              <w:rPr>
                <w:rFonts w:eastAsia="Times New Roman"/>
                <w:sz w:val="20"/>
                <w:szCs w:val="20"/>
              </w:rPr>
            </w:pPr>
            <w:r w:rsidRPr="00F57968">
              <w:rPr>
                <w:rFonts w:eastAsia="Times New Roman"/>
                <w:sz w:val="20"/>
                <w:szCs w:val="20"/>
              </w:rPr>
              <w:t>Medication non-adherence associated mortality</w:t>
            </w:r>
          </w:p>
        </w:tc>
        <w:tc>
          <w:tcPr>
            <w:tcW w:w="1072" w:type="dxa"/>
            <w:shd w:val="clear" w:color="auto" w:fill="auto"/>
            <w:noWrap/>
            <w:hideMark/>
          </w:tcPr>
          <w:p w14:paraId="3BF27717" w14:textId="77777777" w:rsidR="0042157B" w:rsidRPr="00F57968" w:rsidRDefault="0042157B" w:rsidP="0042157B">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5FCF6F84"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33F603B4" w14:textId="77777777" w:rsidR="0042157B" w:rsidRPr="00F57968" w:rsidRDefault="0042157B" w:rsidP="0042157B">
            <w:pPr>
              <w:jc w:val="center"/>
              <w:rPr>
                <w:rFonts w:eastAsia="Times New Roman"/>
                <w:sz w:val="20"/>
                <w:szCs w:val="20"/>
              </w:rPr>
            </w:pPr>
            <w:r w:rsidRPr="00F57968">
              <w:rPr>
                <w:rFonts w:eastAsia="Times New Roman"/>
                <w:sz w:val="20"/>
                <w:szCs w:val="20"/>
              </w:rPr>
              <w:t>3</w:t>
            </w:r>
          </w:p>
        </w:tc>
      </w:tr>
      <w:tr w:rsidR="0042157B" w:rsidRPr="00F57968" w14:paraId="46645667" w14:textId="77777777" w:rsidTr="0042157B">
        <w:trPr>
          <w:trHeight w:val="342"/>
          <w:jc w:val="center"/>
        </w:trPr>
        <w:tc>
          <w:tcPr>
            <w:tcW w:w="3875" w:type="dxa"/>
            <w:shd w:val="clear" w:color="auto" w:fill="auto"/>
            <w:hideMark/>
          </w:tcPr>
          <w:p w14:paraId="0ADCEF82" w14:textId="77777777" w:rsidR="0042157B" w:rsidRPr="00F57968" w:rsidRDefault="0042157B" w:rsidP="0042157B">
            <w:pPr>
              <w:rPr>
                <w:sz w:val="20"/>
                <w:szCs w:val="20"/>
              </w:rPr>
            </w:pPr>
            <w:r>
              <w:rPr>
                <w:noProof/>
                <w:sz w:val="20"/>
                <w:szCs w:val="20"/>
              </w:rPr>
              <w:t>Impact of medical and psychiatric multi-morbidity on mortality in diabetes: emerging evidence</w:t>
            </w:r>
            <w:hyperlink w:anchor="_ENREF_263" w:tooltip="Lynch, 2014 #5056" w:history="1">
              <w:r>
                <w:rPr>
                  <w:sz w:val="20"/>
                  <w:szCs w:val="20"/>
                </w:rPr>
                <w:fldChar w:fldCharType="begin"/>
              </w:r>
              <w:r>
                <w:rPr>
                  <w:sz w:val="20"/>
                  <w:szCs w:val="20"/>
                </w:rPr>
                <w:instrText xml:space="preserve"> ADDIN EN.CITE &lt;EndNote&gt;&lt;Cite&gt;&lt;Author&gt;Lynch&lt;/Author&gt;&lt;Year&gt;2014&lt;/Year&gt;&lt;RecNum&gt;5056&lt;/RecNum&gt;&lt;DisplayText&gt;&lt;style face="superscript"&gt;263&lt;/style&gt;&lt;/DisplayText&gt;&lt;record&gt;&lt;rec-number&gt;5056&lt;/rec-number&gt;&lt;foreign-keys&gt;&lt;key app="EN" db-id="srfz5pzfd9s09aessv7x0wasvr2feta0vwr0" timestamp="1467223404"&gt;5056&lt;/key&gt;&lt;/foreign-keys&gt;&lt;ref-type name="Journal Article"&gt;17&lt;/ref-type&gt;&lt;contributors&gt;&lt;authors&gt;&lt;author&gt;Lynch, Cheryl P&lt;/author&gt;&lt;author&gt;Gebregziabher, Mulugeta&lt;/author&gt;&lt;author&gt;Zhao, Yumin&lt;/author&gt;&lt;author&gt;Hunt, Kelly J&lt;/author&gt;&lt;author&gt;Egede, Leonard E&lt;/author&gt;&lt;/authors&gt;&lt;/contributors&gt;&lt;titles&gt;&lt;title&gt;Impact of medical and psychiatric multi-morbidity on mortality in diabetes: emerging evidence&lt;/title&gt;&lt;secondary-title&gt;BMC endocrine disorders&lt;/secondary-title&gt;&lt;/titles&gt;&lt;periodical&gt;&lt;full-title&gt;BMC Endocrine Disorders&lt;/full-title&gt;&lt;abbr-1&gt;BMC Endocr. Disord.&lt;/abbr-1&gt;&lt;abbr-2&gt;BMC Endocr Disord&lt;/abbr-2&gt;&lt;/periodical&gt;&lt;pages&gt;1&lt;/pages&gt;&lt;volume&gt;14&lt;/volume&gt;&lt;number&gt;1&lt;/number&gt;&lt;dates&gt;&lt;year&gt;2014&lt;/year&gt;&lt;/dates&gt;&lt;isbn&gt;1472-6823&lt;/isbn&gt;&lt;urls&gt;&lt;/urls&gt;&lt;custom2&gt;KQ1&lt;/custom2&gt;&lt;custom3&gt;Mental health&lt;/custom3&gt;&lt;custom5&gt;VA Kim Man - Karli to review&lt;/custom5&gt;&lt;custom6&gt;Karli&lt;/custom6&gt;&lt;custom7&gt;Include&lt;/custom7&gt;&lt;/record&gt;&lt;/Cite&gt;&lt;/EndNote&gt;</w:instrText>
              </w:r>
              <w:r>
                <w:rPr>
                  <w:sz w:val="20"/>
                  <w:szCs w:val="20"/>
                </w:rPr>
                <w:fldChar w:fldCharType="separate"/>
              </w:r>
              <w:r w:rsidRPr="00C93CAF">
                <w:rPr>
                  <w:noProof/>
                  <w:sz w:val="20"/>
                  <w:szCs w:val="20"/>
                  <w:vertAlign w:val="superscript"/>
                </w:rPr>
                <w:t>263</w:t>
              </w:r>
              <w:r>
                <w:rPr>
                  <w:sz w:val="20"/>
                  <w:szCs w:val="20"/>
                </w:rPr>
                <w:fldChar w:fldCharType="end"/>
              </w:r>
            </w:hyperlink>
          </w:p>
        </w:tc>
        <w:tc>
          <w:tcPr>
            <w:tcW w:w="1895" w:type="dxa"/>
            <w:shd w:val="clear" w:color="auto" w:fill="auto"/>
            <w:hideMark/>
          </w:tcPr>
          <w:p w14:paraId="58DCF3EA" w14:textId="77777777" w:rsidR="0042157B" w:rsidRPr="00F57968" w:rsidRDefault="0042157B" w:rsidP="0042157B">
            <w:pPr>
              <w:rPr>
                <w:rFonts w:eastAsia="Times New Roman"/>
                <w:sz w:val="20"/>
                <w:szCs w:val="20"/>
              </w:rPr>
            </w:pPr>
            <w:r w:rsidRPr="00F57968">
              <w:rPr>
                <w:rFonts w:eastAsia="Times New Roman"/>
                <w:sz w:val="20"/>
                <w:szCs w:val="20"/>
              </w:rPr>
              <w:t>Diabetes</w:t>
            </w:r>
          </w:p>
        </w:tc>
        <w:tc>
          <w:tcPr>
            <w:tcW w:w="1260" w:type="dxa"/>
            <w:shd w:val="clear" w:color="auto" w:fill="auto"/>
            <w:noWrap/>
            <w:hideMark/>
          </w:tcPr>
          <w:p w14:paraId="2F863FDC" w14:textId="77777777" w:rsidR="0042157B" w:rsidRPr="00F57968" w:rsidRDefault="0042157B" w:rsidP="0042157B">
            <w:pPr>
              <w:jc w:val="center"/>
              <w:rPr>
                <w:rFonts w:eastAsia="Times New Roman"/>
                <w:sz w:val="20"/>
                <w:szCs w:val="20"/>
              </w:rPr>
            </w:pPr>
            <w:r w:rsidRPr="00F57968">
              <w:rPr>
                <w:rFonts w:eastAsia="Times New Roman"/>
                <w:sz w:val="20"/>
                <w:szCs w:val="20"/>
              </w:rPr>
              <w:t>625903</w:t>
            </w:r>
          </w:p>
        </w:tc>
        <w:tc>
          <w:tcPr>
            <w:tcW w:w="4673" w:type="dxa"/>
            <w:shd w:val="clear" w:color="auto" w:fill="auto"/>
            <w:hideMark/>
          </w:tcPr>
          <w:p w14:paraId="4C4CAB52" w14:textId="77777777" w:rsidR="0042157B" w:rsidRPr="00F57968" w:rsidRDefault="0042157B" w:rsidP="0042157B">
            <w:pPr>
              <w:rPr>
                <w:rFonts w:eastAsia="Times New Roman"/>
                <w:sz w:val="20"/>
                <w:szCs w:val="20"/>
              </w:rPr>
            </w:pPr>
            <w:r w:rsidRPr="00F57968">
              <w:rPr>
                <w:rFonts w:eastAsia="Times New Roman"/>
                <w:sz w:val="20"/>
                <w:szCs w:val="20"/>
              </w:rPr>
              <w:t>Mortality</w:t>
            </w:r>
          </w:p>
        </w:tc>
        <w:tc>
          <w:tcPr>
            <w:tcW w:w="1072" w:type="dxa"/>
            <w:shd w:val="clear" w:color="auto" w:fill="auto"/>
            <w:noWrap/>
            <w:hideMark/>
          </w:tcPr>
          <w:p w14:paraId="34553ECF" w14:textId="77777777" w:rsidR="0042157B" w:rsidRPr="00F57968" w:rsidRDefault="0042157B" w:rsidP="0042157B">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455752C1" w14:textId="77777777" w:rsidR="0042157B" w:rsidRPr="00F57968" w:rsidRDefault="0042157B" w:rsidP="0042157B">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420EA1DC" w14:textId="77777777" w:rsidR="0042157B" w:rsidRPr="00F57968" w:rsidRDefault="0042157B" w:rsidP="0042157B">
            <w:pPr>
              <w:jc w:val="center"/>
              <w:rPr>
                <w:rFonts w:eastAsia="Times New Roman"/>
                <w:sz w:val="20"/>
                <w:szCs w:val="20"/>
              </w:rPr>
            </w:pPr>
            <w:r w:rsidRPr="00F57968">
              <w:rPr>
                <w:rFonts w:eastAsia="Times New Roman"/>
                <w:sz w:val="20"/>
                <w:szCs w:val="20"/>
              </w:rPr>
              <w:t>2</w:t>
            </w:r>
          </w:p>
        </w:tc>
      </w:tr>
      <w:tr w:rsidR="0042157B" w:rsidRPr="00F57968" w14:paraId="0CAFB4A5" w14:textId="77777777" w:rsidTr="0042157B">
        <w:trPr>
          <w:trHeight w:val="342"/>
          <w:jc w:val="center"/>
        </w:trPr>
        <w:tc>
          <w:tcPr>
            <w:tcW w:w="3875" w:type="dxa"/>
            <w:shd w:val="clear" w:color="auto" w:fill="auto"/>
            <w:noWrap/>
          </w:tcPr>
          <w:p w14:paraId="12539353" w14:textId="77777777" w:rsidR="0042157B" w:rsidRPr="00F57968" w:rsidRDefault="0042157B" w:rsidP="0042157B">
            <w:pPr>
              <w:rPr>
                <w:rFonts w:eastAsia="Times New Roman"/>
                <w:sz w:val="20"/>
                <w:szCs w:val="20"/>
              </w:rPr>
            </w:pPr>
            <w:r>
              <w:rPr>
                <w:noProof/>
                <w:sz w:val="20"/>
                <w:szCs w:val="20"/>
              </w:rPr>
              <w:t>Post-traumatic stress disorder and diabetes: co-morbidity and outcomes in a male veterans sample</w:t>
            </w:r>
            <w:hyperlink w:anchor="_ENREF_264" w:tooltip="Trief, 2006 #5012" w:history="1">
              <w:r>
                <w:rPr>
                  <w:sz w:val="20"/>
                  <w:szCs w:val="20"/>
                </w:rPr>
                <w:fldChar w:fldCharType="begin">
                  <w:fldData xml:space="preserve">PEVuZE5vdGU+PENpdGU+PEF1dGhvcj5UcmllZjwvQXV0aG9yPjxZZWFyPjIwMDY8L1llYXI+PFJl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</w:fldData>
                </w:fldChar>
              </w:r>
              <w:r>
                <w:rPr>
                  <w:sz w:val="20"/>
                  <w:szCs w:val="20"/>
                </w:rPr>
                <w:instrText xml:space="preserve"> ADDIN EN.CITE </w:instrText>
              </w:r>
              <w:r>
                <w:rPr>
                  <w:sz w:val="20"/>
                  <w:szCs w:val="20"/>
                </w:rPr>
                <w:fldChar w:fldCharType="begin">
                  <w:fldData xml:space="preserve">PEVuZE5vdGU+PENpdGU+PEF1dGhvcj5UcmllZjwvQXV0aG9yPjxZZWFyPjIwMDY8L1llYXI+PFJl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264</w:t>
              </w:r>
              <w:r>
                <w:rPr>
                  <w:sz w:val="20"/>
                  <w:szCs w:val="20"/>
                </w:rPr>
                <w:fldChar w:fldCharType="end"/>
              </w:r>
            </w:hyperlink>
          </w:p>
        </w:tc>
        <w:tc>
          <w:tcPr>
            <w:tcW w:w="1895" w:type="dxa"/>
            <w:shd w:val="clear" w:color="auto" w:fill="auto"/>
            <w:noWrap/>
          </w:tcPr>
          <w:p w14:paraId="2B478BD4" w14:textId="77777777" w:rsidR="0042157B" w:rsidRPr="00F57968" w:rsidRDefault="0042157B" w:rsidP="0042157B">
            <w:pPr>
              <w:rPr>
                <w:rFonts w:eastAsia="Times New Roman"/>
                <w:sz w:val="20"/>
                <w:szCs w:val="20"/>
              </w:rPr>
            </w:pPr>
            <w:r w:rsidRPr="00F57968">
              <w:rPr>
                <w:rFonts w:eastAsia="Times New Roman"/>
                <w:sz w:val="20"/>
                <w:szCs w:val="20"/>
              </w:rPr>
              <w:t>Diabetes</w:t>
            </w:r>
          </w:p>
        </w:tc>
        <w:tc>
          <w:tcPr>
            <w:tcW w:w="1260" w:type="dxa"/>
            <w:shd w:val="clear" w:color="auto" w:fill="auto"/>
            <w:noWrap/>
          </w:tcPr>
          <w:p w14:paraId="72CC1217" w14:textId="77777777" w:rsidR="0042157B" w:rsidRPr="00F57968" w:rsidRDefault="0042157B" w:rsidP="0042157B">
            <w:pPr>
              <w:jc w:val="center"/>
              <w:rPr>
                <w:rFonts w:eastAsia="Times New Roman"/>
                <w:sz w:val="20"/>
                <w:szCs w:val="20"/>
              </w:rPr>
            </w:pPr>
            <w:r>
              <w:rPr>
                <w:rFonts w:eastAsia="Times New Roman"/>
                <w:sz w:val="20"/>
                <w:szCs w:val="20"/>
              </w:rPr>
              <w:t>14</w:t>
            </w:r>
            <w:r w:rsidRPr="00F57968">
              <w:rPr>
                <w:rFonts w:eastAsia="Times New Roman"/>
                <w:sz w:val="20"/>
                <w:szCs w:val="20"/>
              </w:rPr>
              <w:t>438</w:t>
            </w:r>
          </w:p>
        </w:tc>
        <w:tc>
          <w:tcPr>
            <w:tcW w:w="4673" w:type="dxa"/>
            <w:shd w:val="clear" w:color="auto" w:fill="auto"/>
            <w:noWrap/>
            <w:hideMark/>
          </w:tcPr>
          <w:p w14:paraId="19DEE08A" w14:textId="77777777" w:rsidR="0042157B" w:rsidRPr="00F57968" w:rsidRDefault="0042157B" w:rsidP="0042157B">
            <w:pPr>
              <w:rPr>
                <w:rFonts w:eastAsia="Times New Roman"/>
                <w:sz w:val="20"/>
                <w:szCs w:val="20"/>
              </w:rPr>
            </w:pPr>
            <w:r>
              <w:rPr>
                <w:rFonts w:eastAsia="Times New Roman"/>
                <w:color w:val="000000"/>
                <w:sz w:val="20"/>
                <w:szCs w:val="20"/>
              </w:rPr>
              <w:t>H</w:t>
            </w:r>
            <w:r w:rsidRPr="00F57968">
              <w:rPr>
                <w:rFonts w:eastAsia="Times New Roman"/>
                <w:color w:val="000000"/>
                <w:sz w:val="20"/>
                <w:szCs w:val="20"/>
              </w:rPr>
              <w:t>emoglobin A1c</w:t>
            </w:r>
            <w:r w:rsidRPr="00F57968">
              <w:rPr>
                <w:rFonts w:eastAsia="Times New Roman"/>
                <w:sz w:val="20"/>
                <w:szCs w:val="20"/>
              </w:rPr>
              <w:t>, cholesterol, weight, BMI</w:t>
            </w:r>
          </w:p>
        </w:tc>
        <w:tc>
          <w:tcPr>
            <w:tcW w:w="1072" w:type="dxa"/>
            <w:shd w:val="clear" w:color="auto" w:fill="auto"/>
            <w:noWrap/>
            <w:hideMark/>
          </w:tcPr>
          <w:p w14:paraId="1658BC11" w14:textId="77777777" w:rsidR="0042157B" w:rsidRPr="00F57968" w:rsidRDefault="0042157B" w:rsidP="0042157B">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653398E9" w14:textId="77777777" w:rsidR="0042157B" w:rsidRPr="00F57968" w:rsidRDefault="0042157B" w:rsidP="0042157B">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077E2074" w14:textId="77777777" w:rsidR="0042157B" w:rsidRPr="00F57968" w:rsidRDefault="0042157B" w:rsidP="0042157B">
            <w:pPr>
              <w:jc w:val="center"/>
              <w:rPr>
                <w:rFonts w:eastAsia="Times New Roman"/>
                <w:sz w:val="20"/>
                <w:szCs w:val="20"/>
              </w:rPr>
            </w:pPr>
            <w:r w:rsidRPr="00F57968">
              <w:rPr>
                <w:rFonts w:eastAsia="Times New Roman"/>
                <w:sz w:val="20"/>
                <w:szCs w:val="20"/>
              </w:rPr>
              <w:t>2</w:t>
            </w:r>
          </w:p>
        </w:tc>
      </w:tr>
      <w:tr w:rsidR="0042157B" w:rsidRPr="00F57968" w14:paraId="2783CFAC" w14:textId="77777777" w:rsidTr="0042157B">
        <w:trPr>
          <w:trHeight w:val="342"/>
          <w:jc w:val="center"/>
        </w:trPr>
        <w:tc>
          <w:tcPr>
            <w:tcW w:w="3875" w:type="dxa"/>
            <w:shd w:val="clear" w:color="auto" w:fill="auto"/>
            <w:hideMark/>
          </w:tcPr>
          <w:p w14:paraId="4BB1E1C0" w14:textId="77777777" w:rsidR="0042157B" w:rsidRPr="00F57968" w:rsidRDefault="0042157B" w:rsidP="0042157B">
            <w:pPr>
              <w:rPr>
                <w:rFonts w:eastAsia="Times New Roman"/>
                <w:sz w:val="20"/>
                <w:szCs w:val="20"/>
              </w:rPr>
            </w:pPr>
            <w:r w:rsidRPr="00F57968">
              <w:rPr>
                <w:rFonts w:eastAsia="Times New Roman"/>
                <w:sz w:val="20"/>
                <w:szCs w:val="20"/>
              </w:rPr>
              <w:t>The association between mental health functioning and nontraumatic lower extremity amputations in veterans with diabetes</w:t>
            </w:r>
            <w:hyperlink w:anchor="_ENREF_71" w:tooltip="Tseng, 2007 #991" w:history="1">
              <w:r>
                <w:rPr>
                  <w:rFonts w:eastAsia="Times New Roman"/>
                  <w:sz w:val="20"/>
                  <w:szCs w:val="20"/>
                </w:rPr>
                <w:fldChar w:fldCharType="begin">
                  <w:fldData xml:space="preserve">PEVuZE5vdGU+PENpdGU+PEF1dGhvcj5Uc2VuZzwvQXV0aG9yPjxZZWFyPjIwMDc8L1llYXI+PFJl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PEVuZE5vdGU+PENpdGU+PEF1dGhvcj5Uc2VuZzwvQXV0aG9yPjxZZWFyPjIwMDc8L1llYXI+PFJl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71</w:t>
              </w:r>
              <w:r>
                <w:rPr>
                  <w:rFonts w:eastAsia="Times New Roman"/>
                  <w:sz w:val="20"/>
                  <w:szCs w:val="20"/>
                </w:rPr>
                <w:fldChar w:fldCharType="end"/>
              </w:r>
            </w:hyperlink>
          </w:p>
        </w:tc>
        <w:tc>
          <w:tcPr>
            <w:tcW w:w="1895" w:type="dxa"/>
            <w:shd w:val="clear" w:color="auto" w:fill="auto"/>
            <w:hideMark/>
          </w:tcPr>
          <w:p w14:paraId="022E6B5B" w14:textId="77777777" w:rsidR="0042157B" w:rsidRPr="00F57968" w:rsidRDefault="0042157B" w:rsidP="0042157B">
            <w:pPr>
              <w:rPr>
                <w:rFonts w:eastAsia="Times New Roman"/>
                <w:sz w:val="20"/>
                <w:szCs w:val="20"/>
              </w:rPr>
            </w:pPr>
            <w:r w:rsidRPr="00F57968">
              <w:rPr>
                <w:rFonts w:eastAsia="Times New Roman"/>
                <w:sz w:val="20"/>
                <w:szCs w:val="20"/>
              </w:rPr>
              <w:t>Diabetes</w:t>
            </w:r>
          </w:p>
        </w:tc>
        <w:tc>
          <w:tcPr>
            <w:tcW w:w="1260" w:type="dxa"/>
            <w:shd w:val="clear" w:color="auto" w:fill="auto"/>
            <w:noWrap/>
            <w:hideMark/>
          </w:tcPr>
          <w:p w14:paraId="49D9250D" w14:textId="77777777" w:rsidR="0042157B" w:rsidRPr="00F57968" w:rsidRDefault="0042157B" w:rsidP="0042157B">
            <w:pPr>
              <w:jc w:val="center"/>
              <w:rPr>
                <w:rFonts w:eastAsia="Times New Roman"/>
                <w:sz w:val="20"/>
                <w:szCs w:val="20"/>
              </w:rPr>
            </w:pPr>
            <w:r>
              <w:rPr>
                <w:rFonts w:eastAsia="Times New Roman"/>
                <w:sz w:val="20"/>
                <w:szCs w:val="20"/>
              </w:rPr>
              <w:t>114</w:t>
            </w:r>
            <w:r w:rsidRPr="00F57968">
              <w:rPr>
                <w:rFonts w:eastAsia="Times New Roman"/>
                <w:sz w:val="20"/>
                <w:szCs w:val="20"/>
              </w:rPr>
              <w:t>890</w:t>
            </w:r>
          </w:p>
        </w:tc>
        <w:tc>
          <w:tcPr>
            <w:tcW w:w="4673" w:type="dxa"/>
            <w:shd w:val="clear" w:color="auto" w:fill="auto"/>
            <w:hideMark/>
          </w:tcPr>
          <w:p w14:paraId="2A6F36E6" w14:textId="77777777" w:rsidR="0042157B" w:rsidRPr="00F57968" w:rsidRDefault="0042157B" w:rsidP="0042157B">
            <w:pPr>
              <w:rPr>
                <w:rFonts w:eastAsia="Times New Roman"/>
                <w:sz w:val="20"/>
                <w:szCs w:val="20"/>
              </w:rPr>
            </w:pPr>
            <w:r w:rsidRPr="00F57968">
              <w:rPr>
                <w:rFonts w:eastAsia="Times New Roman"/>
                <w:sz w:val="20"/>
                <w:szCs w:val="20"/>
              </w:rPr>
              <w:t>Major and minor non-traumatic lower extremity amputations</w:t>
            </w:r>
          </w:p>
        </w:tc>
        <w:tc>
          <w:tcPr>
            <w:tcW w:w="1072" w:type="dxa"/>
            <w:shd w:val="clear" w:color="auto" w:fill="auto"/>
            <w:noWrap/>
            <w:hideMark/>
          </w:tcPr>
          <w:p w14:paraId="0799D180" w14:textId="77777777" w:rsidR="0042157B" w:rsidRPr="00F57968" w:rsidRDefault="0042157B" w:rsidP="0042157B">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3306DAF7"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290B09CD" w14:textId="77777777" w:rsidR="0042157B" w:rsidRPr="00F57968" w:rsidRDefault="0042157B" w:rsidP="0042157B">
            <w:pPr>
              <w:jc w:val="center"/>
              <w:rPr>
                <w:rFonts w:eastAsia="Times New Roman"/>
                <w:sz w:val="20"/>
                <w:szCs w:val="20"/>
              </w:rPr>
            </w:pPr>
            <w:r w:rsidRPr="00F57968">
              <w:rPr>
                <w:rFonts w:eastAsia="Times New Roman"/>
                <w:sz w:val="20"/>
                <w:szCs w:val="20"/>
              </w:rPr>
              <w:t>3</w:t>
            </w:r>
          </w:p>
        </w:tc>
      </w:tr>
      <w:tr w:rsidR="0042157B" w:rsidRPr="00F57968" w14:paraId="271FC988" w14:textId="77777777" w:rsidTr="0042157B">
        <w:trPr>
          <w:trHeight w:val="342"/>
          <w:jc w:val="center"/>
        </w:trPr>
        <w:tc>
          <w:tcPr>
            <w:tcW w:w="3875" w:type="dxa"/>
            <w:shd w:val="clear" w:color="auto" w:fill="auto"/>
            <w:noWrap/>
            <w:hideMark/>
          </w:tcPr>
          <w:p w14:paraId="06C2B6EE" w14:textId="77777777" w:rsidR="0042157B" w:rsidRPr="00F57968" w:rsidRDefault="0042157B" w:rsidP="0042157B">
            <w:pPr>
              <w:rPr>
                <w:sz w:val="20"/>
                <w:szCs w:val="20"/>
              </w:rPr>
            </w:pPr>
            <w:r>
              <w:rPr>
                <w:noProof/>
                <w:sz w:val="20"/>
                <w:szCs w:val="20"/>
              </w:rPr>
              <w:t>Adherence to antihyperlipidemic medication and lipid control in diabetic Veterans Affairs patients with psychotic disorders</w:t>
            </w:r>
            <w:hyperlink w:anchor="_ENREF_265" w:tooltip="Nelson, 2011 #4994" w:history="1">
              <w:r>
                <w:rPr>
                  <w:sz w:val="20"/>
                  <w:szCs w:val="20"/>
                </w:rPr>
                <w:fldChar w:fldCharType="begin">
                  <w:fldData xml:space="preserve">PEVuZE5vdGU+PENpdGU+PEF1dGhvcj5OZWxzb248L0F1dGhvcj48WWVhcj4yMDExPC9ZZWFyPjxS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</w:fldData>
                </w:fldChar>
              </w:r>
              <w:r>
                <w:rPr>
                  <w:sz w:val="20"/>
                  <w:szCs w:val="20"/>
                </w:rPr>
                <w:instrText xml:space="preserve"> ADDIN EN.CITE </w:instrText>
              </w:r>
              <w:r>
                <w:rPr>
                  <w:sz w:val="20"/>
                  <w:szCs w:val="20"/>
                </w:rPr>
                <w:fldChar w:fldCharType="begin">
                  <w:fldData xml:space="preserve">PEVuZE5vdGU+PENpdGU+PEF1dGhvcj5OZWxzb248L0F1dGhvcj48WWVhcj4yMDExPC9ZZWFyPjxS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265</w:t>
              </w:r>
              <w:r>
                <w:rPr>
                  <w:sz w:val="20"/>
                  <w:szCs w:val="20"/>
                </w:rPr>
                <w:fldChar w:fldCharType="end"/>
              </w:r>
            </w:hyperlink>
          </w:p>
        </w:tc>
        <w:tc>
          <w:tcPr>
            <w:tcW w:w="1895" w:type="dxa"/>
            <w:shd w:val="clear" w:color="auto" w:fill="auto"/>
            <w:noWrap/>
            <w:hideMark/>
          </w:tcPr>
          <w:p w14:paraId="76F079D6" w14:textId="77777777" w:rsidR="0042157B" w:rsidRPr="00F57968" w:rsidRDefault="0042157B" w:rsidP="0042157B">
            <w:pPr>
              <w:rPr>
                <w:rFonts w:eastAsia="Times New Roman"/>
                <w:sz w:val="20"/>
                <w:szCs w:val="20"/>
              </w:rPr>
            </w:pPr>
            <w:r w:rsidRPr="00F57968">
              <w:rPr>
                <w:rFonts w:eastAsia="Times New Roman"/>
                <w:sz w:val="20"/>
                <w:szCs w:val="20"/>
              </w:rPr>
              <w:t>Diabetes</w:t>
            </w:r>
          </w:p>
        </w:tc>
        <w:tc>
          <w:tcPr>
            <w:tcW w:w="1260" w:type="dxa"/>
            <w:shd w:val="clear" w:color="auto" w:fill="auto"/>
            <w:noWrap/>
            <w:hideMark/>
          </w:tcPr>
          <w:p w14:paraId="027EFB7C" w14:textId="77777777" w:rsidR="0042157B" w:rsidRPr="00F57968" w:rsidRDefault="0042157B" w:rsidP="0042157B">
            <w:pPr>
              <w:jc w:val="center"/>
              <w:rPr>
                <w:rFonts w:eastAsia="Times New Roman"/>
                <w:sz w:val="20"/>
                <w:szCs w:val="20"/>
              </w:rPr>
            </w:pPr>
            <w:r w:rsidRPr="00F57968">
              <w:rPr>
                <w:rFonts w:eastAsia="Times New Roman"/>
                <w:sz w:val="20"/>
                <w:szCs w:val="20"/>
              </w:rPr>
              <w:t>124</w:t>
            </w:r>
          </w:p>
        </w:tc>
        <w:tc>
          <w:tcPr>
            <w:tcW w:w="4673" w:type="dxa"/>
            <w:shd w:val="clear" w:color="auto" w:fill="auto"/>
            <w:noWrap/>
            <w:hideMark/>
          </w:tcPr>
          <w:p w14:paraId="5C827785" w14:textId="77777777" w:rsidR="0042157B" w:rsidRPr="00F57968" w:rsidRDefault="0042157B" w:rsidP="0042157B">
            <w:pPr>
              <w:rPr>
                <w:rFonts w:eastAsia="Times New Roman"/>
                <w:sz w:val="20"/>
                <w:szCs w:val="20"/>
              </w:rPr>
            </w:pPr>
            <w:r w:rsidRPr="00F57968">
              <w:rPr>
                <w:rFonts w:eastAsia="Times New Roman"/>
                <w:sz w:val="20"/>
                <w:szCs w:val="20"/>
              </w:rPr>
              <w:t>Adherence, lipid control</w:t>
            </w:r>
          </w:p>
        </w:tc>
        <w:tc>
          <w:tcPr>
            <w:tcW w:w="1072" w:type="dxa"/>
            <w:shd w:val="clear" w:color="auto" w:fill="auto"/>
            <w:noWrap/>
            <w:hideMark/>
          </w:tcPr>
          <w:p w14:paraId="1430215B"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157C6A17"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60FEB983" w14:textId="77777777" w:rsidR="0042157B" w:rsidRPr="00F57968" w:rsidRDefault="0042157B" w:rsidP="0042157B">
            <w:pPr>
              <w:jc w:val="center"/>
              <w:rPr>
                <w:rFonts w:eastAsia="Times New Roman"/>
                <w:sz w:val="20"/>
                <w:szCs w:val="20"/>
              </w:rPr>
            </w:pPr>
            <w:r w:rsidRPr="00F57968">
              <w:rPr>
                <w:rFonts w:eastAsia="Times New Roman"/>
                <w:sz w:val="20"/>
                <w:szCs w:val="20"/>
              </w:rPr>
              <w:t>-1</w:t>
            </w:r>
          </w:p>
        </w:tc>
      </w:tr>
      <w:tr w:rsidR="0042157B" w:rsidRPr="00F57968" w14:paraId="4FA43FE0" w14:textId="77777777" w:rsidTr="0042157B">
        <w:trPr>
          <w:trHeight w:val="342"/>
          <w:jc w:val="center"/>
        </w:trPr>
        <w:tc>
          <w:tcPr>
            <w:tcW w:w="3875" w:type="dxa"/>
            <w:shd w:val="clear" w:color="auto" w:fill="auto"/>
            <w:noWrap/>
          </w:tcPr>
          <w:p w14:paraId="09833250" w14:textId="77777777" w:rsidR="0042157B" w:rsidRPr="00F57968" w:rsidRDefault="0042157B" w:rsidP="0042157B">
            <w:pPr>
              <w:rPr>
                <w:sz w:val="20"/>
                <w:szCs w:val="20"/>
              </w:rPr>
            </w:pPr>
            <w:r>
              <w:rPr>
                <w:noProof/>
                <w:sz w:val="20"/>
                <w:szCs w:val="20"/>
              </w:rPr>
              <w:t>Diabetes treatment among VA patients with comorbid serious mental illness</w:t>
            </w:r>
            <w:hyperlink w:anchor="_ENREF_266" w:tooltip="Krein, 2006 #4972" w:history="1">
              <w:r>
                <w:rPr>
                  <w:sz w:val="20"/>
                  <w:szCs w:val="20"/>
                </w:rPr>
                <w:fldChar w:fldCharType="begin">
                  <w:fldData xml:space="preserve">PEVuZE5vdGU+PENpdGU+PEF1dGhvcj5LcmVpbjwvQXV0aG9yPjxZZWFyPjIwMDY8L1llYXI+PFJl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==
</w:fldData>
                </w:fldChar>
              </w:r>
              <w:r>
                <w:rPr>
                  <w:sz w:val="20"/>
                  <w:szCs w:val="20"/>
                </w:rPr>
                <w:instrText xml:space="preserve"> ADDIN EN.CITE </w:instrText>
              </w:r>
              <w:r>
                <w:rPr>
                  <w:sz w:val="20"/>
                  <w:szCs w:val="20"/>
                </w:rPr>
                <w:fldChar w:fldCharType="begin">
                  <w:fldData xml:space="preserve">PEVuZE5vdGU+PENpdGU+PEF1dGhvcj5LcmVpbjwvQXV0aG9yPjxZZWFyPjIwMDY8L1llYXI+PFJl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==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266</w:t>
              </w:r>
              <w:r>
                <w:rPr>
                  <w:sz w:val="20"/>
                  <w:szCs w:val="20"/>
                </w:rPr>
                <w:fldChar w:fldCharType="end"/>
              </w:r>
            </w:hyperlink>
          </w:p>
        </w:tc>
        <w:tc>
          <w:tcPr>
            <w:tcW w:w="1895" w:type="dxa"/>
            <w:shd w:val="clear" w:color="auto" w:fill="auto"/>
            <w:noWrap/>
          </w:tcPr>
          <w:p w14:paraId="092DDA9E" w14:textId="77777777" w:rsidR="0042157B" w:rsidRPr="00F57968" w:rsidRDefault="0042157B" w:rsidP="0042157B">
            <w:pPr>
              <w:rPr>
                <w:rFonts w:eastAsia="Times New Roman"/>
                <w:sz w:val="20"/>
                <w:szCs w:val="20"/>
              </w:rPr>
            </w:pPr>
            <w:r w:rsidRPr="00F57968">
              <w:rPr>
                <w:rFonts w:eastAsia="Times New Roman"/>
                <w:sz w:val="20"/>
                <w:szCs w:val="20"/>
              </w:rPr>
              <w:t>Diabetes</w:t>
            </w:r>
          </w:p>
        </w:tc>
        <w:tc>
          <w:tcPr>
            <w:tcW w:w="1260" w:type="dxa"/>
            <w:shd w:val="clear" w:color="auto" w:fill="auto"/>
            <w:noWrap/>
          </w:tcPr>
          <w:p w14:paraId="3F2891AD" w14:textId="77777777" w:rsidR="0042157B" w:rsidRPr="00F57968" w:rsidRDefault="0042157B" w:rsidP="0042157B">
            <w:pPr>
              <w:jc w:val="center"/>
              <w:rPr>
                <w:rFonts w:eastAsia="Times New Roman"/>
                <w:sz w:val="20"/>
                <w:szCs w:val="20"/>
              </w:rPr>
            </w:pPr>
            <w:r>
              <w:rPr>
                <w:rFonts w:eastAsia="Times New Roman"/>
                <w:sz w:val="20"/>
                <w:szCs w:val="20"/>
              </w:rPr>
              <w:t>36</w:t>
            </w:r>
            <w:r w:rsidRPr="00F57968">
              <w:rPr>
                <w:rFonts w:eastAsia="Times New Roman"/>
                <w:sz w:val="20"/>
                <w:szCs w:val="20"/>
              </w:rPr>
              <w:t>546</w:t>
            </w:r>
          </w:p>
        </w:tc>
        <w:tc>
          <w:tcPr>
            <w:tcW w:w="4673" w:type="dxa"/>
            <w:shd w:val="clear" w:color="auto" w:fill="auto"/>
            <w:noWrap/>
            <w:hideMark/>
          </w:tcPr>
          <w:p w14:paraId="12696F1F" w14:textId="34175993" w:rsidR="0042157B" w:rsidRPr="00F57968" w:rsidRDefault="0042157B" w:rsidP="0042157B">
            <w:pPr>
              <w:rPr>
                <w:rFonts w:eastAsia="Times New Roman"/>
                <w:sz w:val="20"/>
                <w:szCs w:val="20"/>
              </w:rPr>
            </w:pPr>
            <w:r w:rsidRPr="00F57968">
              <w:rPr>
                <w:rFonts w:eastAsia="Times New Roman"/>
                <w:sz w:val="20"/>
                <w:szCs w:val="20"/>
              </w:rPr>
              <w:t xml:space="preserve">Process Measures: percentage of patients who had at least one </w:t>
            </w:r>
            <w:r>
              <w:rPr>
                <w:rFonts w:eastAsia="Times New Roman"/>
                <w:color w:val="000000"/>
                <w:sz w:val="20"/>
                <w:szCs w:val="20"/>
              </w:rPr>
              <w:t>h</w:t>
            </w:r>
            <w:r w:rsidRPr="00F57968">
              <w:rPr>
                <w:rFonts w:eastAsia="Times New Roman"/>
                <w:color w:val="000000"/>
                <w:sz w:val="20"/>
                <w:szCs w:val="20"/>
              </w:rPr>
              <w:t xml:space="preserve">emoglobin A1c </w:t>
            </w:r>
            <w:r w:rsidRPr="00F57968">
              <w:rPr>
                <w:rFonts w:eastAsia="Times New Roman"/>
                <w:sz w:val="20"/>
                <w:szCs w:val="20"/>
              </w:rPr>
              <w:t xml:space="preserve">level obtained in the past year, the </w:t>
            </w:r>
            <w:r>
              <w:rPr>
                <w:rFonts w:eastAsia="Times New Roman"/>
                <w:color w:val="000000"/>
                <w:sz w:val="20"/>
                <w:szCs w:val="20"/>
              </w:rPr>
              <w:t>h</w:t>
            </w:r>
            <w:r w:rsidRPr="00F57968">
              <w:rPr>
                <w:rFonts w:eastAsia="Times New Roman"/>
                <w:color w:val="000000"/>
                <w:sz w:val="20"/>
                <w:szCs w:val="20"/>
              </w:rPr>
              <w:t xml:space="preserve">emoglobin A1c </w:t>
            </w:r>
            <w:r w:rsidRPr="00F57968">
              <w:rPr>
                <w:rFonts w:eastAsia="Times New Roman"/>
                <w:sz w:val="20"/>
                <w:szCs w:val="20"/>
              </w:rPr>
              <w:t xml:space="preserve">level and the percentage of patients with a high-risk </w:t>
            </w:r>
            <w:r>
              <w:rPr>
                <w:rFonts w:eastAsia="Times New Roman"/>
                <w:color w:val="000000"/>
                <w:sz w:val="20"/>
                <w:szCs w:val="20"/>
              </w:rPr>
              <w:t>h</w:t>
            </w:r>
            <w:r w:rsidRPr="00F57968">
              <w:rPr>
                <w:rFonts w:eastAsia="Times New Roman"/>
                <w:color w:val="000000"/>
                <w:sz w:val="20"/>
                <w:szCs w:val="20"/>
              </w:rPr>
              <w:t xml:space="preserve">emoglobin A1c </w:t>
            </w:r>
            <w:r w:rsidRPr="00F57968">
              <w:rPr>
                <w:rFonts w:eastAsia="Times New Roman"/>
                <w:sz w:val="20"/>
                <w:szCs w:val="20"/>
              </w:rPr>
              <w:t>level (≥9.5 percent) based on the last value obtained, the percentage of patients who had a LDL</w:t>
            </w:r>
            <w:r>
              <w:rPr>
                <w:rFonts w:eastAsia="Times New Roman"/>
                <w:color w:val="000000"/>
                <w:sz w:val="20"/>
                <w:szCs w:val="20"/>
              </w:rPr>
              <w:t>-C</w:t>
            </w:r>
            <w:r w:rsidRPr="00F57968">
              <w:rPr>
                <w:rFonts w:eastAsia="Times New Roman"/>
                <w:sz w:val="20"/>
                <w:szCs w:val="20"/>
              </w:rPr>
              <w:t xml:space="preserve"> measure in the past year, the LDL</w:t>
            </w:r>
            <w:r>
              <w:rPr>
                <w:rFonts w:eastAsia="Times New Roman"/>
                <w:color w:val="000000"/>
                <w:sz w:val="20"/>
                <w:szCs w:val="20"/>
              </w:rPr>
              <w:t>-C</w:t>
            </w:r>
            <w:r w:rsidRPr="00F57968">
              <w:rPr>
                <w:rFonts w:eastAsia="Times New Roman"/>
                <w:sz w:val="20"/>
                <w:szCs w:val="20"/>
              </w:rPr>
              <w:t xml:space="preserve"> level and the percentage of patients with </w:t>
            </w:r>
            <w:r w:rsidR="00C0675E" w:rsidRPr="00F57968">
              <w:rPr>
                <w:rFonts w:eastAsia="Times New Roman"/>
                <w:sz w:val="20"/>
                <w:szCs w:val="20"/>
              </w:rPr>
              <w:t>high-risk</w:t>
            </w:r>
            <w:r w:rsidRPr="00F57968">
              <w:rPr>
                <w:rFonts w:eastAsia="Times New Roman"/>
                <w:sz w:val="20"/>
                <w:szCs w:val="20"/>
              </w:rPr>
              <w:t xml:space="preserve"> LDL</w:t>
            </w:r>
            <w:r>
              <w:rPr>
                <w:rFonts w:eastAsia="Times New Roman"/>
                <w:color w:val="000000"/>
                <w:sz w:val="20"/>
                <w:szCs w:val="20"/>
              </w:rPr>
              <w:t>-C</w:t>
            </w:r>
            <w:r w:rsidRPr="00F57968">
              <w:rPr>
                <w:rFonts w:eastAsia="Times New Roman"/>
                <w:sz w:val="20"/>
                <w:szCs w:val="20"/>
              </w:rPr>
              <w:t xml:space="preserve"> values based on the most recent test using a cutoff of 130 mg/dl, and the percentage of patients who had a total cholesterol test. </w:t>
            </w:r>
          </w:p>
        </w:tc>
        <w:tc>
          <w:tcPr>
            <w:tcW w:w="1072" w:type="dxa"/>
            <w:shd w:val="clear" w:color="auto" w:fill="auto"/>
            <w:noWrap/>
            <w:hideMark/>
          </w:tcPr>
          <w:p w14:paraId="71D8A07F"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1E9216BC" w14:textId="77777777" w:rsidR="0042157B" w:rsidRPr="00F57968" w:rsidRDefault="0042157B" w:rsidP="0042157B">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657EE1AB" w14:textId="77777777" w:rsidR="0042157B" w:rsidRPr="00F57968" w:rsidRDefault="0042157B" w:rsidP="0042157B">
            <w:pPr>
              <w:jc w:val="center"/>
              <w:rPr>
                <w:rFonts w:eastAsia="Times New Roman"/>
                <w:sz w:val="20"/>
                <w:szCs w:val="20"/>
              </w:rPr>
            </w:pPr>
            <w:r w:rsidRPr="00F57968">
              <w:rPr>
                <w:rFonts w:eastAsia="Times New Roman"/>
                <w:sz w:val="20"/>
                <w:szCs w:val="20"/>
              </w:rPr>
              <w:t>1</w:t>
            </w:r>
          </w:p>
        </w:tc>
      </w:tr>
      <w:tr w:rsidR="0042157B" w:rsidRPr="00F57968" w14:paraId="4B65B714" w14:textId="77777777" w:rsidTr="0042157B">
        <w:trPr>
          <w:trHeight w:val="342"/>
          <w:jc w:val="center"/>
        </w:trPr>
        <w:tc>
          <w:tcPr>
            <w:tcW w:w="3875" w:type="dxa"/>
            <w:shd w:val="clear" w:color="auto" w:fill="auto"/>
            <w:noWrap/>
            <w:hideMark/>
          </w:tcPr>
          <w:p w14:paraId="6B335DA6" w14:textId="77777777" w:rsidR="0042157B" w:rsidRPr="00F57968" w:rsidRDefault="00CB414C" w:rsidP="0042157B">
            <w:pPr>
              <w:rPr>
                <w:sz w:val="20"/>
                <w:szCs w:val="20"/>
              </w:rPr>
            </w:pPr>
            <w:hyperlink r:id="rId145" w:history="1">
              <w:r w:rsidR="0042157B" w:rsidRPr="00F57968">
                <w:rPr>
                  <w:rFonts w:eastAsia="Times New Roman"/>
                  <w:sz w:val="20"/>
                  <w:szCs w:val="20"/>
                </w:rPr>
                <w:t>Longitudinal differences in glycemic control by race/ethnicity among veterans with type 2 diabetes</w:t>
              </w:r>
            </w:hyperlink>
            <w:hyperlink w:anchor="_ENREF_75" w:tooltip="Egede, 2010 #5257" w:history="1">
              <w:r w:rsidR="0042157B">
                <w:rPr>
                  <w:sz w:val="20"/>
                  <w:szCs w:val="20"/>
                </w:rPr>
                <w:fldChar w:fldCharType="begin">
                  <w:fldData xml:space="preserve">PEVuZE5vdGU+PENpdGU+PEF1dGhvcj5FZ2VkZTwvQXV0aG9yPjxZZWFyPjIwMTA8L1llYXI+PFJl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</w:fldData>
                </w:fldChar>
              </w:r>
              <w:r w:rsidR="0042157B">
                <w:rPr>
                  <w:sz w:val="20"/>
                  <w:szCs w:val="20"/>
                </w:rPr>
                <w:instrText xml:space="preserve"> ADDIN EN.CITE </w:instrText>
              </w:r>
              <w:r w:rsidR="0042157B">
                <w:rPr>
                  <w:sz w:val="20"/>
                  <w:szCs w:val="20"/>
                </w:rPr>
                <w:fldChar w:fldCharType="begin">
                  <w:fldData xml:space="preserve">PEVuZE5vdGU+PENpdGU+PEF1dGhvcj5FZ2VkZTwvQXV0aG9yPjxZZWFyPjIwMTA8L1llYXI+PFJl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</w:fldData>
                </w:fldChar>
              </w:r>
              <w:r w:rsidR="0042157B">
                <w:rPr>
                  <w:sz w:val="20"/>
                  <w:szCs w:val="20"/>
                </w:rPr>
                <w:instrText xml:space="preserve"> ADDIN EN.CITE.DATA </w:instrText>
              </w:r>
              <w:r w:rsidR="0042157B">
                <w:rPr>
                  <w:sz w:val="20"/>
                  <w:szCs w:val="20"/>
                </w:rPr>
              </w:r>
              <w:r w:rsidR="0042157B">
                <w:rPr>
                  <w:sz w:val="20"/>
                  <w:szCs w:val="20"/>
                </w:rPr>
                <w:fldChar w:fldCharType="end"/>
              </w:r>
              <w:r w:rsidR="0042157B">
                <w:rPr>
                  <w:sz w:val="20"/>
                  <w:szCs w:val="20"/>
                </w:rPr>
              </w:r>
              <w:r w:rsidR="0042157B">
                <w:rPr>
                  <w:sz w:val="20"/>
                  <w:szCs w:val="20"/>
                </w:rPr>
                <w:fldChar w:fldCharType="separate"/>
              </w:r>
              <w:r w:rsidR="0042157B" w:rsidRPr="00C93CAF">
                <w:rPr>
                  <w:noProof/>
                  <w:sz w:val="20"/>
                  <w:szCs w:val="20"/>
                  <w:vertAlign w:val="superscript"/>
                </w:rPr>
                <w:t>75</w:t>
              </w:r>
              <w:r w:rsidR="0042157B">
                <w:rPr>
                  <w:sz w:val="20"/>
                  <w:szCs w:val="20"/>
                </w:rPr>
                <w:fldChar w:fldCharType="end"/>
              </w:r>
            </w:hyperlink>
          </w:p>
        </w:tc>
        <w:tc>
          <w:tcPr>
            <w:tcW w:w="1895" w:type="dxa"/>
            <w:shd w:val="clear" w:color="auto" w:fill="auto"/>
            <w:noWrap/>
            <w:hideMark/>
          </w:tcPr>
          <w:p w14:paraId="2C9C8B03" w14:textId="77777777" w:rsidR="0042157B" w:rsidRPr="00F57968" w:rsidRDefault="0042157B" w:rsidP="0042157B">
            <w:pPr>
              <w:rPr>
                <w:rFonts w:eastAsia="Times New Roman"/>
                <w:sz w:val="20"/>
                <w:szCs w:val="20"/>
              </w:rPr>
            </w:pPr>
            <w:r w:rsidRPr="00F57968">
              <w:rPr>
                <w:rFonts w:eastAsia="Times New Roman"/>
                <w:sz w:val="20"/>
                <w:szCs w:val="20"/>
              </w:rPr>
              <w:t>Diabetes</w:t>
            </w:r>
          </w:p>
        </w:tc>
        <w:tc>
          <w:tcPr>
            <w:tcW w:w="1260" w:type="dxa"/>
            <w:shd w:val="clear" w:color="auto" w:fill="auto"/>
            <w:noWrap/>
            <w:hideMark/>
          </w:tcPr>
          <w:p w14:paraId="0C8DC68A" w14:textId="77777777" w:rsidR="0042157B" w:rsidRPr="00F57968" w:rsidRDefault="0042157B" w:rsidP="0042157B">
            <w:pPr>
              <w:jc w:val="center"/>
              <w:rPr>
                <w:rFonts w:eastAsia="Times New Roman"/>
                <w:sz w:val="20"/>
                <w:szCs w:val="20"/>
              </w:rPr>
            </w:pPr>
            <w:r>
              <w:rPr>
                <w:rFonts w:eastAsia="Times New Roman"/>
                <w:sz w:val="20"/>
                <w:szCs w:val="20"/>
              </w:rPr>
              <w:t>8</w:t>
            </w:r>
            <w:r w:rsidRPr="00F57968">
              <w:rPr>
                <w:rFonts w:eastAsia="Times New Roman"/>
                <w:sz w:val="20"/>
                <w:szCs w:val="20"/>
              </w:rPr>
              <w:t>813</w:t>
            </w:r>
          </w:p>
        </w:tc>
        <w:tc>
          <w:tcPr>
            <w:tcW w:w="4673" w:type="dxa"/>
            <w:shd w:val="clear" w:color="auto" w:fill="auto"/>
            <w:noWrap/>
            <w:hideMark/>
          </w:tcPr>
          <w:p w14:paraId="36064472" w14:textId="77777777" w:rsidR="0042157B" w:rsidRPr="00F57968" w:rsidRDefault="0042157B" w:rsidP="0042157B">
            <w:pPr>
              <w:rPr>
                <w:rFonts w:eastAsia="Times New Roman"/>
                <w:sz w:val="20"/>
                <w:szCs w:val="20"/>
              </w:rPr>
            </w:pPr>
            <w:r w:rsidRPr="00F57968">
              <w:rPr>
                <w:rFonts w:eastAsia="Times New Roman"/>
                <w:sz w:val="20"/>
                <w:szCs w:val="20"/>
              </w:rPr>
              <w:t>Mean change in A1c; odds of poor control (A1c&gt;8%)</w:t>
            </w:r>
          </w:p>
        </w:tc>
        <w:tc>
          <w:tcPr>
            <w:tcW w:w="1072" w:type="dxa"/>
            <w:shd w:val="clear" w:color="auto" w:fill="auto"/>
            <w:noWrap/>
            <w:hideMark/>
          </w:tcPr>
          <w:p w14:paraId="297C989D"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2BF798A7" w14:textId="77777777" w:rsidR="0042157B" w:rsidRPr="00F57968" w:rsidRDefault="0042157B" w:rsidP="0042157B">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54A7FB6F" w14:textId="77777777" w:rsidR="0042157B" w:rsidRPr="00F57968" w:rsidRDefault="0042157B" w:rsidP="0042157B">
            <w:pPr>
              <w:jc w:val="center"/>
              <w:rPr>
                <w:rFonts w:eastAsia="Times New Roman"/>
                <w:sz w:val="20"/>
                <w:szCs w:val="20"/>
              </w:rPr>
            </w:pPr>
            <w:r w:rsidRPr="00F57968">
              <w:rPr>
                <w:rFonts w:eastAsia="Times New Roman"/>
                <w:sz w:val="20"/>
                <w:szCs w:val="20"/>
              </w:rPr>
              <w:t>0</w:t>
            </w:r>
          </w:p>
        </w:tc>
      </w:tr>
      <w:tr w:rsidR="0042157B" w:rsidRPr="00F57968" w14:paraId="5AB393C4" w14:textId="77777777" w:rsidTr="0042157B">
        <w:trPr>
          <w:trHeight w:val="342"/>
          <w:jc w:val="center"/>
        </w:trPr>
        <w:tc>
          <w:tcPr>
            <w:tcW w:w="3875" w:type="dxa"/>
            <w:shd w:val="clear" w:color="auto" w:fill="auto"/>
            <w:noWrap/>
            <w:hideMark/>
          </w:tcPr>
          <w:p w14:paraId="182D475F" w14:textId="77777777" w:rsidR="0042157B" w:rsidRPr="00F57968" w:rsidRDefault="0042157B" w:rsidP="0042157B">
            <w:pPr>
              <w:rPr>
                <w:sz w:val="20"/>
                <w:szCs w:val="20"/>
              </w:rPr>
            </w:pPr>
            <w:r>
              <w:rPr>
                <w:noProof/>
                <w:sz w:val="20"/>
                <w:szCs w:val="20"/>
              </w:rPr>
              <w:t>Maintenance of risk factor control in diabetic patients with and without mental health conditions after discharge from a cardiovascular risk reduction clinic</w:t>
            </w:r>
            <w:hyperlink w:anchor="_ENREF_267" w:tooltip="Cohen, 2010 #4936" w:history="1">
              <w:r>
                <w:rPr>
                  <w:sz w:val="20"/>
                  <w:szCs w:val="20"/>
                </w:rPr>
                <w:fldChar w:fldCharType="begin">
                  <w:fldData xml:space="preserve">PEVuZE5vdGU+PENpdGU+PEF1dGhvcj5Db2hlbjwvQXV0aG9yPjxZZWFyPjIwMTA8L1llYXI+PFJl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</w:fldData>
                </w:fldChar>
              </w:r>
              <w:r>
                <w:rPr>
                  <w:sz w:val="20"/>
                  <w:szCs w:val="20"/>
                </w:rPr>
                <w:instrText xml:space="preserve"> ADDIN EN.CITE </w:instrText>
              </w:r>
              <w:r>
                <w:rPr>
                  <w:sz w:val="20"/>
                  <w:szCs w:val="20"/>
                </w:rPr>
                <w:fldChar w:fldCharType="begin">
                  <w:fldData xml:space="preserve">PEVuZE5vdGU+PENpdGU+PEF1dGhvcj5Db2hlbjwvQXV0aG9yPjxZZWFyPjIwMTA8L1llYXI+PFJl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267</w:t>
              </w:r>
              <w:r>
                <w:rPr>
                  <w:sz w:val="20"/>
                  <w:szCs w:val="20"/>
                </w:rPr>
                <w:fldChar w:fldCharType="end"/>
              </w:r>
            </w:hyperlink>
          </w:p>
        </w:tc>
        <w:tc>
          <w:tcPr>
            <w:tcW w:w="1895" w:type="dxa"/>
            <w:shd w:val="clear" w:color="auto" w:fill="auto"/>
            <w:noWrap/>
            <w:hideMark/>
          </w:tcPr>
          <w:p w14:paraId="1C17B778" w14:textId="77777777" w:rsidR="0042157B" w:rsidRPr="00F57968" w:rsidRDefault="0042157B" w:rsidP="0042157B">
            <w:pPr>
              <w:rPr>
                <w:rFonts w:eastAsia="Times New Roman"/>
                <w:sz w:val="20"/>
                <w:szCs w:val="20"/>
              </w:rPr>
            </w:pPr>
            <w:r w:rsidRPr="00F57968">
              <w:rPr>
                <w:rFonts w:eastAsia="Times New Roman"/>
                <w:sz w:val="20"/>
                <w:szCs w:val="20"/>
              </w:rPr>
              <w:t>Diabetes</w:t>
            </w:r>
          </w:p>
        </w:tc>
        <w:tc>
          <w:tcPr>
            <w:tcW w:w="1260" w:type="dxa"/>
            <w:shd w:val="clear" w:color="auto" w:fill="auto"/>
            <w:noWrap/>
            <w:hideMark/>
          </w:tcPr>
          <w:p w14:paraId="54E633A9" w14:textId="77777777" w:rsidR="0042157B" w:rsidRPr="00F57968" w:rsidRDefault="0042157B" w:rsidP="0042157B">
            <w:pPr>
              <w:jc w:val="center"/>
              <w:rPr>
                <w:rFonts w:eastAsia="Times New Roman"/>
                <w:sz w:val="20"/>
                <w:szCs w:val="20"/>
              </w:rPr>
            </w:pPr>
            <w:r w:rsidRPr="00F57968">
              <w:rPr>
                <w:rFonts w:eastAsia="Times New Roman"/>
                <w:sz w:val="20"/>
                <w:szCs w:val="20"/>
              </w:rPr>
              <w:t>231</w:t>
            </w:r>
          </w:p>
        </w:tc>
        <w:tc>
          <w:tcPr>
            <w:tcW w:w="4673" w:type="dxa"/>
            <w:shd w:val="clear" w:color="auto" w:fill="auto"/>
            <w:noWrap/>
            <w:hideMark/>
          </w:tcPr>
          <w:p w14:paraId="1E58B5A9" w14:textId="77777777" w:rsidR="0042157B" w:rsidRPr="00F57968" w:rsidRDefault="0042157B" w:rsidP="0042157B">
            <w:pPr>
              <w:rPr>
                <w:rFonts w:eastAsia="Times New Roman"/>
                <w:sz w:val="20"/>
                <w:szCs w:val="20"/>
              </w:rPr>
            </w:pPr>
            <w:r>
              <w:rPr>
                <w:rFonts w:eastAsia="Times New Roman"/>
                <w:color w:val="000000"/>
                <w:sz w:val="20"/>
                <w:szCs w:val="20"/>
              </w:rPr>
              <w:t>H</w:t>
            </w:r>
            <w:r w:rsidRPr="00F57968">
              <w:rPr>
                <w:rFonts w:eastAsia="Times New Roman"/>
                <w:color w:val="000000"/>
                <w:sz w:val="20"/>
                <w:szCs w:val="20"/>
              </w:rPr>
              <w:t xml:space="preserve">emoglobin A1c </w:t>
            </w:r>
            <w:r w:rsidRPr="00F57968">
              <w:rPr>
                <w:rFonts w:eastAsia="Times New Roman"/>
                <w:sz w:val="20"/>
                <w:szCs w:val="20"/>
              </w:rPr>
              <w:t>level, blood pressure</w:t>
            </w:r>
          </w:p>
        </w:tc>
        <w:tc>
          <w:tcPr>
            <w:tcW w:w="1072" w:type="dxa"/>
            <w:shd w:val="clear" w:color="auto" w:fill="auto"/>
            <w:noWrap/>
            <w:hideMark/>
          </w:tcPr>
          <w:p w14:paraId="4C3DD103"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7A8837E7" w14:textId="77777777" w:rsidR="0042157B" w:rsidRPr="00F57968" w:rsidRDefault="0042157B" w:rsidP="0042157B">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56D594A0" w14:textId="77777777" w:rsidR="0042157B" w:rsidRPr="00F57968" w:rsidRDefault="0042157B" w:rsidP="0042157B">
            <w:pPr>
              <w:jc w:val="center"/>
              <w:rPr>
                <w:rFonts w:eastAsia="Times New Roman"/>
                <w:sz w:val="20"/>
                <w:szCs w:val="20"/>
              </w:rPr>
            </w:pPr>
            <w:r w:rsidRPr="00F57968">
              <w:rPr>
                <w:rFonts w:eastAsia="Times New Roman"/>
                <w:sz w:val="20"/>
                <w:szCs w:val="20"/>
              </w:rPr>
              <w:t>0</w:t>
            </w:r>
          </w:p>
        </w:tc>
      </w:tr>
      <w:tr w:rsidR="0042157B" w:rsidRPr="00F57968" w14:paraId="6AC27A15" w14:textId="77777777" w:rsidTr="0042157B">
        <w:trPr>
          <w:trHeight w:val="342"/>
          <w:jc w:val="center"/>
        </w:trPr>
        <w:tc>
          <w:tcPr>
            <w:tcW w:w="3875" w:type="dxa"/>
            <w:shd w:val="clear" w:color="auto" w:fill="auto"/>
            <w:noWrap/>
            <w:hideMark/>
          </w:tcPr>
          <w:p w14:paraId="3638B7A5" w14:textId="77777777" w:rsidR="0042157B" w:rsidRPr="00F57968" w:rsidRDefault="0042157B" w:rsidP="0042157B">
            <w:pPr>
              <w:rPr>
                <w:sz w:val="20"/>
                <w:szCs w:val="20"/>
              </w:rPr>
            </w:pPr>
            <w:r w:rsidRPr="00AA6320">
              <w:rPr>
                <w:rFonts w:eastAsia="Times New Roman"/>
                <w:sz w:val="20"/>
                <w:szCs w:val="20"/>
              </w:rPr>
              <w:t>Post-traumatic stress disorder and diabetes: co-morbidity and outcomes in a male veterans sample</w:t>
            </w:r>
            <w:hyperlink w:anchor="_ENREF_264" w:tooltip="Trief, 2006 #5012" w:history="1">
              <w:r>
                <w:rPr>
                  <w:rFonts w:eastAsia="Times New Roman"/>
                  <w:sz w:val="20"/>
                  <w:szCs w:val="20"/>
                </w:rPr>
                <w:fldChar w:fldCharType="begin">
                  <w:fldData xml:space="preserve">PEVuZE5vdGU+PENpdGU+PEF1dGhvcj5UcmllZjwvQXV0aG9yPjxZZWFyPjIwMDY8L1llYXI+PFJl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PEVuZE5vdGU+PENpdGU+PEF1dGhvcj5UcmllZjwvQXV0aG9yPjxZZWFyPjIwMDY8L1llYXI+PFJl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264</w:t>
              </w:r>
              <w:r>
                <w:rPr>
                  <w:rFonts w:eastAsia="Times New Roman"/>
                  <w:sz w:val="20"/>
                  <w:szCs w:val="20"/>
                </w:rPr>
                <w:fldChar w:fldCharType="end"/>
              </w:r>
            </w:hyperlink>
          </w:p>
        </w:tc>
        <w:tc>
          <w:tcPr>
            <w:tcW w:w="1895" w:type="dxa"/>
            <w:shd w:val="clear" w:color="auto" w:fill="auto"/>
            <w:noWrap/>
            <w:hideMark/>
          </w:tcPr>
          <w:p w14:paraId="38EA0EEE" w14:textId="77777777" w:rsidR="0042157B" w:rsidRPr="00F57968" w:rsidRDefault="0042157B" w:rsidP="0042157B">
            <w:pPr>
              <w:rPr>
                <w:rFonts w:eastAsia="Times New Roman"/>
                <w:sz w:val="20"/>
                <w:szCs w:val="20"/>
              </w:rPr>
            </w:pPr>
            <w:r w:rsidRPr="00F57968">
              <w:rPr>
                <w:rFonts w:eastAsia="Times New Roman"/>
                <w:sz w:val="20"/>
                <w:szCs w:val="20"/>
              </w:rPr>
              <w:t>Diabetes</w:t>
            </w:r>
          </w:p>
        </w:tc>
        <w:tc>
          <w:tcPr>
            <w:tcW w:w="1260" w:type="dxa"/>
            <w:shd w:val="clear" w:color="auto" w:fill="auto"/>
            <w:noWrap/>
            <w:hideMark/>
          </w:tcPr>
          <w:p w14:paraId="064BA013" w14:textId="77777777" w:rsidR="0042157B" w:rsidRPr="00F57968" w:rsidRDefault="0042157B" w:rsidP="0042157B">
            <w:pPr>
              <w:jc w:val="center"/>
              <w:rPr>
                <w:rFonts w:eastAsia="Times New Roman"/>
                <w:sz w:val="20"/>
                <w:szCs w:val="20"/>
              </w:rPr>
            </w:pPr>
            <w:r>
              <w:rPr>
                <w:rFonts w:eastAsia="Times New Roman"/>
                <w:sz w:val="20"/>
                <w:szCs w:val="20"/>
              </w:rPr>
              <w:t>14</w:t>
            </w:r>
            <w:r w:rsidRPr="00F57968">
              <w:rPr>
                <w:rFonts w:eastAsia="Times New Roman"/>
                <w:sz w:val="20"/>
                <w:szCs w:val="20"/>
              </w:rPr>
              <w:t>438</w:t>
            </w:r>
          </w:p>
        </w:tc>
        <w:tc>
          <w:tcPr>
            <w:tcW w:w="4673" w:type="dxa"/>
            <w:shd w:val="clear" w:color="auto" w:fill="auto"/>
            <w:noWrap/>
            <w:hideMark/>
          </w:tcPr>
          <w:p w14:paraId="1E48A3B0" w14:textId="77777777" w:rsidR="0042157B" w:rsidRPr="00F57968" w:rsidRDefault="0042157B" w:rsidP="0042157B">
            <w:pPr>
              <w:rPr>
                <w:rFonts w:eastAsia="Times New Roman"/>
                <w:sz w:val="20"/>
                <w:szCs w:val="20"/>
              </w:rPr>
            </w:pPr>
            <w:r>
              <w:rPr>
                <w:rFonts w:eastAsia="Times New Roman"/>
                <w:color w:val="000000"/>
                <w:sz w:val="20"/>
                <w:szCs w:val="20"/>
              </w:rPr>
              <w:t>H</w:t>
            </w:r>
            <w:r w:rsidRPr="00F57968">
              <w:rPr>
                <w:rFonts w:eastAsia="Times New Roman"/>
                <w:color w:val="000000"/>
                <w:sz w:val="20"/>
                <w:szCs w:val="20"/>
              </w:rPr>
              <w:t xml:space="preserve">emoglobin A1c </w:t>
            </w:r>
            <w:r w:rsidRPr="00F57968">
              <w:rPr>
                <w:rFonts w:eastAsia="Times New Roman"/>
                <w:sz w:val="20"/>
                <w:szCs w:val="20"/>
              </w:rPr>
              <w:t>level, cholesterol, weight, BMI</w:t>
            </w:r>
          </w:p>
        </w:tc>
        <w:tc>
          <w:tcPr>
            <w:tcW w:w="1072" w:type="dxa"/>
            <w:shd w:val="clear" w:color="auto" w:fill="auto"/>
            <w:noWrap/>
            <w:hideMark/>
          </w:tcPr>
          <w:p w14:paraId="63BC65E9"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4D9E86B7"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55A309F9" w14:textId="77777777" w:rsidR="0042157B" w:rsidRPr="00F57968" w:rsidRDefault="0042157B" w:rsidP="0042157B">
            <w:pPr>
              <w:jc w:val="center"/>
              <w:rPr>
                <w:rFonts w:eastAsia="Times New Roman"/>
                <w:sz w:val="20"/>
                <w:szCs w:val="20"/>
              </w:rPr>
            </w:pPr>
            <w:r w:rsidRPr="00F57968">
              <w:rPr>
                <w:rFonts w:eastAsia="Times New Roman"/>
                <w:sz w:val="20"/>
                <w:szCs w:val="20"/>
              </w:rPr>
              <w:t>2</w:t>
            </w:r>
          </w:p>
        </w:tc>
      </w:tr>
      <w:tr w:rsidR="0042157B" w:rsidRPr="00F57968" w14:paraId="2B7AE034" w14:textId="77777777" w:rsidTr="0042157B">
        <w:trPr>
          <w:trHeight w:val="342"/>
          <w:jc w:val="center"/>
        </w:trPr>
        <w:tc>
          <w:tcPr>
            <w:tcW w:w="3875" w:type="dxa"/>
            <w:shd w:val="clear" w:color="auto" w:fill="auto"/>
            <w:noWrap/>
            <w:hideMark/>
          </w:tcPr>
          <w:p w14:paraId="41D275A9" w14:textId="77777777" w:rsidR="0042157B" w:rsidRPr="00F57968" w:rsidRDefault="0042157B" w:rsidP="0042157B">
            <w:pPr>
              <w:rPr>
                <w:sz w:val="20"/>
                <w:szCs w:val="20"/>
              </w:rPr>
            </w:pPr>
            <w:r w:rsidRPr="00AA6320">
              <w:rPr>
                <w:rFonts w:eastAsia="Times New Roman"/>
                <w:sz w:val="20"/>
                <w:szCs w:val="20"/>
              </w:rPr>
              <w:t>Diabetes treatment among VA patients with comorbid serious mental illness</w:t>
            </w:r>
            <w:hyperlink w:anchor="_ENREF_266" w:tooltip="Krein, 2006 #4972" w:history="1">
              <w:r>
                <w:rPr>
                  <w:rFonts w:eastAsia="Times New Roman"/>
                  <w:sz w:val="20"/>
                  <w:szCs w:val="20"/>
                </w:rPr>
                <w:fldChar w:fldCharType="begin">
                  <w:fldData xml:space="preserve">PEVuZE5vdGU+PENpdGU+PEF1dGhvcj5LcmVpbjwvQXV0aG9yPjxZZWFyPjIwMDY8L1llYXI+PFJl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==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PEVuZE5vdGU+PENpdGU+PEF1dGhvcj5LcmVpbjwvQXV0aG9yPjxZZWFyPjIwMDY8L1llYXI+PFJl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==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266</w:t>
              </w:r>
              <w:r>
                <w:rPr>
                  <w:rFonts w:eastAsia="Times New Roman"/>
                  <w:sz w:val="20"/>
                  <w:szCs w:val="20"/>
                </w:rPr>
                <w:fldChar w:fldCharType="end"/>
              </w:r>
            </w:hyperlink>
          </w:p>
        </w:tc>
        <w:tc>
          <w:tcPr>
            <w:tcW w:w="1895" w:type="dxa"/>
            <w:shd w:val="clear" w:color="auto" w:fill="auto"/>
            <w:noWrap/>
            <w:hideMark/>
          </w:tcPr>
          <w:p w14:paraId="41F89BCD" w14:textId="77777777" w:rsidR="0042157B" w:rsidRPr="00F57968" w:rsidRDefault="0042157B" w:rsidP="0042157B">
            <w:pPr>
              <w:rPr>
                <w:rFonts w:eastAsia="Times New Roman"/>
                <w:sz w:val="20"/>
                <w:szCs w:val="20"/>
              </w:rPr>
            </w:pPr>
            <w:r w:rsidRPr="00F57968">
              <w:rPr>
                <w:rFonts w:eastAsia="Times New Roman"/>
                <w:sz w:val="20"/>
                <w:szCs w:val="20"/>
              </w:rPr>
              <w:t>Diabetes</w:t>
            </w:r>
          </w:p>
        </w:tc>
        <w:tc>
          <w:tcPr>
            <w:tcW w:w="1260" w:type="dxa"/>
            <w:shd w:val="clear" w:color="auto" w:fill="auto"/>
            <w:noWrap/>
            <w:hideMark/>
          </w:tcPr>
          <w:p w14:paraId="797DE548" w14:textId="77777777" w:rsidR="0042157B" w:rsidRPr="00F57968" w:rsidRDefault="0042157B" w:rsidP="0042157B">
            <w:pPr>
              <w:jc w:val="center"/>
              <w:rPr>
                <w:rFonts w:eastAsia="Times New Roman"/>
                <w:sz w:val="20"/>
                <w:szCs w:val="20"/>
              </w:rPr>
            </w:pPr>
            <w:r>
              <w:rPr>
                <w:rFonts w:eastAsia="Times New Roman"/>
                <w:sz w:val="20"/>
                <w:szCs w:val="20"/>
              </w:rPr>
              <w:t>36</w:t>
            </w:r>
            <w:r w:rsidRPr="00F57968">
              <w:rPr>
                <w:rFonts w:eastAsia="Times New Roman"/>
                <w:sz w:val="20"/>
                <w:szCs w:val="20"/>
              </w:rPr>
              <w:t>546</w:t>
            </w:r>
          </w:p>
        </w:tc>
        <w:tc>
          <w:tcPr>
            <w:tcW w:w="4673" w:type="dxa"/>
            <w:shd w:val="clear" w:color="auto" w:fill="auto"/>
            <w:noWrap/>
            <w:hideMark/>
          </w:tcPr>
          <w:p w14:paraId="6DD1E4E1" w14:textId="7ED42B86" w:rsidR="0042157B" w:rsidRPr="00F57968" w:rsidRDefault="0042157B" w:rsidP="0042157B">
            <w:pPr>
              <w:rPr>
                <w:rFonts w:eastAsia="Times New Roman"/>
                <w:sz w:val="20"/>
                <w:szCs w:val="20"/>
              </w:rPr>
            </w:pPr>
            <w:r w:rsidRPr="00F57968">
              <w:rPr>
                <w:rFonts w:eastAsia="Times New Roman"/>
                <w:sz w:val="20"/>
                <w:szCs w:val="20"/>
              </w:rPr>
              <w:t>Quality Utilization: Inpatient utilization (number and percentage of patients with at least one inpatient stay and the average length of stay per patient). Outpatient care (total number of outpatient visits and the average number of visits per patient). Outpatient visits were classified as: primary care only; mental health care only; specialty care only; or a multi</w:t>
            </w:r>
            <w:r w:rsidR="00C0675E">
              <w:rPr>
                <w:rFonts w:eastAsia="Times New Roman"/>
                <w:sz w:val="20"/>
                <w:szCs w:val="20"/>
              </w:rPr>
              <w:t>-</w:t>
            </w:r>
            <w:r w:rsidRPr="00F57968">
              <w:rPr>
                <w:rFonts w:eastAsia="Times New Roman"/>
                <w:sz w:val="20"/>
                <w:szCs w:val="20"/>
              </w:rPr>
              <w:t>clinic visit.</w:t>
            </w:r>
          </w:p>
        </w:tc>
        <w:tc>
          <w:tcPr>
            <w:tcW w:w="1072" w:type="dxa"/>
            <w:shd w:val="clear" w:color="auto" w:fill="auto"/>
            <w:noWrap/>
            <w:hideMark/>
          </w:tcPr>
          <w:p w14:paraId="284670F8" w14:textId="77777777" w:rsidR="0042157B" w:rsidRPr="00F57968" w:rsidRDefault="0042157B" w:rsidP="0042157B">
            <w:pPr>
              <w:jc w:val="center"/>
              <w:rPr>
                <w:rFonts w:eastAsia="Times New Roman"/>
                <w:sz w:val="20"/>
                <w:szCs w:val="20"/>
              </w:rPr>
            </w:pPr>
            <w:r w:rsidRPr="00F57968">
              <w:rPr>
                <w:rFonts w:eastAsia="Times New Roman"/>
                <w:sz w:val="20"/>
                <w:szCs w:val="20"/>
              </w:rPr>
              <w:t>Utilization</w:t>
            </w:r>
          </w:p>
        </w:tc>
        <w:tc>
          <w:tcPr>
            <w:tcW w:w="972" w:type="dxa"/>
            <w:shd w:val="clear" w:color="auto" w:fill="auto"/>
            <w:noWrap/>
            <w:hideMark/>
          </w:tcPr>
          <w:p w14:paraId="31689CDB" w14:textId="77777777" w:rsidR="0042157B" w:rsidRPr="00F57968" w:rsidRDefault="0042157B" w:rsidP="0042157B">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15565155" w14:textId="77777777" w:rsidR="0042157B" w:rsidRPr="00F57968" w:rsidRDefault="0042157B" w:rsidP="0042157B">
            <w:pPr>
              <w:jc w:val="center"/>
              <w:rPr>
                <w:rFonts w:eastAsia="Times New Roman"/>
                <w:sz w:val="20"/>
                <w:szCs w:val="20"/>
              </w:rPr>
            </w:pPr>
            <w:r w:rsidRPr="00F57968">
              <w:rPr>
                <w:rFonts w:eastAsia="Times New Roman"/>
                <w:sz w:val="20"/>
                <w:szCs w:val="20"/>
              </w:rPr>
              <w:t>1</w:t>
            </w:r>
          </w:p>
        </w:tc>
      </w:tr>
      <w:tr w:rsidR="0042157B" w:rsidRPr="00F57968" w14:paraId="7250617D" w14:textId="77777777" w:rsidTr="0042157B">
        <w:trPr>
          <w:trHeight w:val="342"/>
          <w:jc w:val="center"/>
        </w:trPr>
        <w:tc>
          <w:tcPr>
            <w:tcW w:w="3875" w:type="dxa"/>
            <w:shd w:val="clear" w:color="auto" w:fill="auto"/>
            <w:noWrap/>
            <w:hideMark/>
          </w:tcPr>
          <w:p w14:paraId="23F7F8D1" w14:textId="77777777" w:rsidR="0042157B" w:rsidRPr="00F57968" w:rsidRDefault="0042157B" w:rsidP="0042157B">
            <w:pPr>
              <w:rPr>
                <w:sz w:val="20"/>
                <w:szCs w:val="20"/>
              </w:rPr>
            </w:pPr>
            <w:r>
              <w:rPr>
                <w:noProof/>
                <w:sz w:val="20"/>
                <w:szCs w:val="20"/>
              </w:rPr>
              <w:t>Chronic illness with complexities: Mental illness and substance use among veteran clinic users with diabetes</w:t>
            </w:r>
            <w:hyperlink w:anchor="_ENREF_81" w:tooltip="Banerjea, 2007 #5228" w:history="1">
              <w:r>
                <w:rPr>
                  <w:sz w:val="20"/>
                  <w:szCs w:val="20"/>
                </w:rPr>
                <w:fldChar w:fldCharType="begin">
                  <w:fldData xml:space="preserve">PEVuZE5vdGU+PENpdGU+PEF1dGhvcj5CYW5lcmplYTwvQXV0aG9yPjxZZWFyPjIwMDc8L1llYXI+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</w:fldData>
                </w:fldChar>
              </w:r>
              <w:r>
                <w:rPr>
                  <w:sz w:val="20"/>
                  <w:szCs w:val="20"/>
                </w:rPr>
                <w:instrText xml:space="preserve"> ADDIN EN.CITE </w:instrText>
              </w:r>
              <w:r>
                <w:rPr>
                  <w:sz w:val="20"/>
                  <w:szCs w:val="20"/>
                </w:rPr>
                <w:fldChar w:fldCharType="begin">
                  <w:fldData xml:space="preserve">PEVuZE5vdGU+PENpdGU+PEF1dGhvcj5CYW5lcmplYTwvQXV0aG9yPjxZZWFyPjIwMDc8L1llYXI+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81</w:t>
              </w:r>
              <w:r>
                <w:rPr>
                  <w:sz w:val="20"/>
                  <w:szCs w:val="20"/>
                </w:rPr>
                <w:fldChar w:fldCharType="end"/>
              </w:r>
            </w:hyperlink>
          </w:p>
        </w:tc>
        <w:tc>
          <w:tcPr>
            <w:tcW w:w="1895" w:type="dxa"/>
            <w:shd w:val="clear" w:color="auto" w:fill="auto"/>
            <w:hideMark/>
          </w:tcPr>
          <w:p w14:paraId="7B11402A" w14:textId="77777777" w:rsidR="0042157B" w:rsidRPr="00F57968" w:rsidRDefault="0042157B" w:rsidP="0042157B">
            <w:pPr>
              <w:rPr>
                <w:rFonts w:eastAsia="Times New Roman"/>
                <w:sz w:val="20"/>
                <w:szCs w:val="20"/>
              </w:rPr>
            </w:pPr>
            <w:r w:rsidRPr="00F57968">
              <w:rPr>
                <w:rFonts w:eastAsia="Times New Roman"/>
                <w:color w:val="000000"/>
                <w:sz w:val="20"/>
                <w:szCs w:val="20"/>
              </w:rPr>
              <w:t xml:space="preserve">Diabetes, </w:t>
            </w:r>
            <w:r>
              <w:rPr>
                <w:rFonts w:eastAsia="Times New Roman"/>
                <w:color w:val="000000"/>
                <w:sz w:val="20"/>
                <w:szCs w:val="20"/>
              </w:rPr>
              <w:t>c</w:t>
            </w:r>
            <w:r w:rsidRPr="00F57968">
              <w:rPr>
                <w:rFonts w:eastAsia="Times New Roman"/>
                <w:color w:val="000000"/>
                <w:sz w:val="20"/>
                <w:szCs w:val="20"/>
              </w:rPr>
              <w:t xml:space="preserve">o-occurring substance use </w:t>
            </w:r>
            <w:r w:rsidRPr="00D62F9D">
              <w:rPr>
                <w:rFonts w:eastAsia="Times New Roman"/>
                <w:color w:val="000000"/>
                <w:sz w:val="20"/>
                <w:szCs w:val="20"/>
              </w:rPr>
              <w:t>and</w:t>
            </w:r>
            <w:r w:rsidRPr="00F57968">
              <w:rPr>
                <w:rFonts w:eastAsia="Times New Roman"/>
                <w:color w:val="000000"/>
                <w:sz w:val="20"/>
                <w:szCs w:val="20"/>
              </w:rPr>
              <w:t xml:space="preserve"> </w:t>
            </w:r>
            <w:r>
              <w:rPr>
                <w:rFonts w:eastAsia="Times New Roman"/>
                <w:color w:val="000000"/>
                <w:sz w:val="20"/>
                <w:szCs w:val="20"/>
              </w:rPr>
              <w:t>mental health</w:t>
            </w:r>
            <w:r w:rsidRPr="00F57968">
              <w:rPr>
                <w:rFonts w:eastAsia="Times New Roman"/>
                <w:color w:val="000000"/>
                <w:sz w:val="20"/>
                <w:szCs w:val="20"/>
              </w:rPr>
              <w:t xml:space="preserve"> disorders in p</w:t>
            </w:r>
            <w:r>
              <w:rPr>
                <w:rFonts w:eastAsia="Times New Roman"/>
                <w:color w:val="000000"/>
                <w:sz w:val="20"/>
                <w:szCs w:val="20"/>
              </w:rPr>
              <w:t>atien</w:t>
            </w:r>
            <w:r w:rsidRPr="00F57968">
              <w:rPr>
                <w:rFonts w:eastAsia="Times New Roman"/>
                <w:color w:val="000000"/>
                <w:sz w:val="20"/>
                <w:szCs w:val="20"/>
              </w:rPr>
              <w:t>ts with diabetes</w:t>
            </w:r>
          </w:p>
        </w:tc>
        <w:tc>
          <w:tcPr>
            <w:tcW w:w="1260" w:type="dxa"/>
            <w:shd w:val="clear" w:color="auto" w:fill="auto"/>
            <w:noWrap/>
            <w:hideMark/>
          </w:tcPr>
          <w:p w14:paraId="5FD78E15" w14:textId="77777777" w:rsidR="0042157B" w:rsidRPr="00F57968" w:rsidRDefault="0042157B" w:rsidP="0042157B">
            <w:pPr>
              <w:jc w:val="center"/>
              <w:rPr>
                <w:rFonts w:eastAsia="Times New Roman"/>
                <w:sz w:val="20"/>
                <w:szCs w:val="20"/>
              </w:rPr>
            </w:pPr>
            <w:r>
              <w:rPr>
                <w:rFonts w:eastAsia="Times New Roman"/>
                <w:sz w:val="20"/>
                <w:szCs w:val="20"/>
              </w:rPr>
              <w:t>485</w:t>
            </w:r>
            <w:r w:rsidRPr="00F57968">
              <w:rPr>
                <w:rFonts w:eastAsia="Times New Roman"/>
                <w:sz w:val="20"/>
                <w:szCs w:val="20"/>
              </w:rPr>
              <w:t>893</w:t>
            </w:r>
          </w:p>
        </w:tc>
        <w:tc>
          <w:tcPr>
            <w:tcW w:w="4673" w:type="dxa"/>
            <w:shd w:val="clear" w:color="auto" w:fill="auto"/>
            <w:hideMark/>
          </w:tcPr>
          <w:p w14:paraId="6B729B29" w14:textId="77777777" w:rsidR="0042157B" w:rsidRPr="00F57968" w:rsidRDefault="0042157B" w:rsidP="0042157B">
            <w:pPr>
              <w:rPr>
                <w:rFonts w:eastAsia="Times New Roman"/>
                <w:sz w:val="20"/>
                <w:szCs w:val="20"/>
              </w:rPr>
            </w:pPr>
            <w:r>
              <w:rPr>
                <w:rFonts w:eastAsia="Times New Roman"/>
                <w:color w:val="000000"/>
                <w:sz w:val="20"/>
                <w:szCs w:val="20"/>
              </w:rPr>
              <w:t>Mental health</w:t>
            </w:r>
            <w:r w:rsidRPr="00F57968">
              <w:rPr>
                <w:rFonts w:eastAsia="Times New Roman"/>
                <w:color w:val="000000"/>
                <w:sz w:val="20"/>
                <w:szCs w:val="20"/>
              </w:rPr>
              <w:t xml:space="preserve"> </w:t>
            </w:r>
            <w:r>
              <w:rPr>
                <w:rFonts w:eastAsia="Times New Roman"/>
                <w:color w:val="000000"/>
                <w:sz w:val="20"/>
                <w:szCs w:val="20"/>
              </w:rPr>
              <w:t>s</w:t>
            </w:r>
            <w:r w:rsidRPr="00F57968">
              <w:rPr>
                <w:rFonts w:eastAsia="Times New Roman"/>
                <w:color w:val="000000"/>
                <w:sz w:val="20"/>
                <w:szCs w:val="20"/>
              </w:rPr>
              <w:t>tatus</w:t>
            </w:r>
            <w:r>
              <w:rPr>
                <w:rFonts w:eastAsia="Times New Roman"/>
                <w:color w:val="000000"/>
                <w:sz w:val="20"/>
                <w:szCs w:val="20"/>
              </w:rPr>
              <w:t>, s</w:t>
            </w:r>
            <w:r w:rsidRPr="00F57968">
              <w:rPr>
                <w:rFonts w:eastAsia="Times New Roman"/>
                <w:color w:val="000000"/>
                <w:sz w:val="20"/>
                <w:szCs w:val="20"/>
              </w:rPr>
              <w:t>ubstance use disorder</w:t>
            </w:r>
            <w:r>
              <w:rPr>
                <w:rFonts w:eastAsia="Times New Roman"/>
                <w:color w:val="000000"/>
                <w:sz w:val="20"/>
                <w:szCs w:val="20"/>
              </w:rPr>
              <w:t xml:space="preserve">, combined mental health and substance use disorder, </w:t>
            </w:r>
            <w:r w:rsidRPr="00F57968">
              <w:rPr>
                <w:rFonts w:eastAsia="Times New Roman"/>
                <w:color w:val="000000"/>
                <w:sz w:val="20"/>
                <w:szCs w:val="20"/>
              </w:rPr>
              <w:t>access to care, and</w:t>
            </w:r>
            <w:r>
              <w:rPr>
                <w:rFonts w:eastAsia="Times New Roman"/>
                <w:color w:val="000000"/>
                <w:sz w:val="20"/>
                <w:szCs w:val="20"/>
              </w:rPr>
              <w:t xml:space="preserve"> diabetes-related health complications</w:t>
            </w:r>
          </w:p>
        </w:tc>
        <w:tc>
          <w:tcPr>
            <w:tcW w:w="1072" w:type="dxa"/>
            <w:shd w:val="clear" w:color="auto" w:fill="auto"/>
            <w:noWrap/>
            <w:hideMark/>
          </w:tcPr>
          <w:p w14:paraId="26B76470" w14:textId="77777777" w:rsidR="0042157B" w:rsidRPr="00F57968" w:rsidRDefault="0042157B" w:rsidP="0042157B">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6494EFEE" w14:textId="77777777" w:rsidR="0042157B" w:rsidRPr="00F57968" w:rsidRDefault="0042157B" w:rsidP="0042157B">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40C57619" w14:textId="77777777" w:rsidR="0042157B" w:rsidRPr="00F57968" w:rsidRDefault="0042157B" w:rsidP="0042157B">
            <w:pPr>
              <w:jc w:val="center"/>
              <w:rPr>
                <w:rFonts w:eastAsia="Times New Roman"/>
                <w:sz w:val="20"/>
                <w:szCs w:val="20"/>
              </w:rPr>
            </w:pPr>
            <w:r w:rsidRPr="00F57968">
              <w:rPr>
                <w:rFonts w:eastAsia="Times New Roman"/>
                <w:sz w:val="20"/>
                <w:szCs w:val="20"/>
              </w:rPr>
              <w:t>3</w:t>
            </w:r>
          </w:p>
        </w:tc>
      </w:tr>
      <w:tr w:rsidR="0042157B" w:rsidRPr="00F57968" w14:paraId="6B3FF4AA" w14:textId="77777777" w:rsidTr="0042157B">
        <w:trPr>
          <w:trHeight w:val="342"/>
          <w:jc w:val="center"/>
        </w:trPr>
        <w:tc>
          <w:tcPr>
            <w:tcW w:w="3875" w:type="dxa"/>
            <w:shd w:val="clear" w:color="auto" w:fill="auto"/>
            <w:noWrap/>
            <w:hideMark/>
          </w:tcPr>
          <w:p w14:paraId="10B8F266" w14:textId="77777777" w:rsidR="0042157B" w:rsidRPr="00F57968" w:rsidRDefault="00CB414C" w:rsidP="0042157B">
            <w:pPr>
              <w:rPr>
                <w:sz w:val="20"/>
                <w:szCs w:val="20"/>
              </w:rPr>
            </w:pPr>
            <w:hyperlink r:id="rId146" w:history="1">
              <w:r w:rsidR="0042157B" w:rsidRPr="00F57968">
                <w:rPr>
                  <w:rFonts w:eastAsia="Times New Roman"/>
                  <w:sz w:val="20"/>
                  <w:szCs w:val="20"/>
                </w:rPr>
                <w:t>End-of-life care for veterans with schizophrenia and cancer</w:t>
              </w:r>
            </w:hyperlink>
            <w:hyperlink w:anchor="_ENREF_268" w:tooltip="Ganzini, 2010 #2233" w:history="1">
              <w:r w:rsidR="0042157B">
                <w:rPr>
                  <w:sz w:val="20"/>
                  <w:szCs w:val="20"/>
                </w:rPr>
                <w:fldChar w:fldCharType="begin">
                  <w:fldData xml:space="preserve">PEVuZE5vdGU+PENpdGU+PEF1dGhvcj5HYW56aW5pPC9BdXRob3I+PFllYXI+MjAxMDwvWWVhcj48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==
</w:fldData>
                </w:fldChar>
              </w:r>
              <w:r w:rsidR="0042157B">
                <w:rPr>
                  <w:sz w:val="20"/>
                  <w:szCs w:val="20"/>
                </w:rPr>
                <w:instrText xml:space="preserve"> ADDIN EN.CITE </w:instrText>
              </w:r>
              <w:r w:rsidR="0042157B">
                <w:rPr>
                  <w:sz w:val="20"/>
                  <w:szCs w:val="20"/>
                </w:rPr>
                <w:fldChar w:fldCharType="begin">
                  <w:fldData xml:space="preserve">PEVuZE5vdGU+PENpdGU+PEF1dGhvcj5HYW56aW5pPC9BdXRob3I+PFllYXI+MjAxMDwvWWVhcj48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==
</w:fldData>
                </w:fldChar>
              </w:r>
              <w:r w:rsidR="0042157B">
                <w:rPr>
                  <w:sz w:val="20"/>
                  <w:szCs w:val="20"/>
                </w:rPr>
                <w:instrText xml:space="preserve"> ADDIN EN.CITE.DATA </w:instrText>
              </w:r>
              <w:r w:rsidR="0042157B">
                <w:rPr>
                  <w:sz w:val="20"/>
                  <w:szCs w:val="20"/>
                </w:rPr>
              </w:r>
              <w:r w:rsidR="0042157B">
                <w:rPr>
                  <w:sz w:val="20"/>
                  <w:szCs w:val="20"/>
                </w:rPr>
                <w:fldChar w:fldCharType="end"/>
              </w:r>
              <w:r w:rsidR="0042157B">
                <w:rPr>
                  <w:sz w:val="20"/>
                  <w:szCs w:val="20"/>
                </w:rPr>
              </w:r>
              <w:r w:rsidR="0042157B">
                <w:rPr>
                  <w:sz w:val="20"/>
                  <w:szCs w:val="20"/>
                </w:rPr>
                <w:fldChar w:fldCharType="separate"/>
              </w:r>
              <w:r w:rsidR="0042157B" w:rsidRPr="00C93CAF">
                <w:rPr>
                  <w:noProof/>
                  <w:sz w:val="20"/>
                  <w:szCs w:val="20"/>
                  <w:vertAlign w:val="superscript"/>
                </w:rPr>
                <w:t>268</w:t>
              </w:r>
              <w:r w:rsidR="0042157B">
                <w:rPr>
                  <w:sz w:val="20"/>
                  <w:szCs w:val="20"/>
                </w:rPr>
                <w:fldChar w:fldCharType="end"/>
              </w:r>
            </w:hyperlink>
          </w:p>
        </w:tc>
        <w:tc>
          <w:tcPr>
            <w:tcW w:w="1895" w:type="dxa"/>
            <w:shd w:val="clear" w:color="auto" w:fill="auto"/>
            <w:noWrap/>
            <w:hideMark/>
          </w:tcPr>
          <w:p w14:paraId="2237DB71" w14:textId="77777777" w:rsidR="0042157B" w:rsidRPr="00F57968" w:rsidRDefault="0042157B" w:rsidP="0042157B">
            <w:pPr>
              <w:rPr>
                <w:rFonts w:eastAsia="Times New Roman"/>
                <w:sz w:val="20"/>
                <w:szCs w:val="20"/>
              </w:rPr>
            </w:pPr>
            <w:r w:rsidRPr="00F57968">
              <w:rPr>
                <w:rFonts w:eastAsia="Times New Roman"/>
                <w:sz w:val="20"/>
                <w:szCs w:val="20"/>
              </w:rPr>
              <w:t>End-of-life care</w:t>
            </w:r>
          </w:p>
        </w:tc>
        <w:tc>
          <w:tcPr>
            <w:tcW w:w="1260" w:type="dxa"/>
            <w:shd w:val="clear" w:color="auto" w:fill="auto"/>
            <w:noWrap/>
            <w:hideMark/>
          </w:tcPr>
          <w:p w14:paraId="53EA5438" w14:textId="77777777" w:rsidR="0042157B" w:rsidRPr="00F57968" w:rsidRDefault="0042157B" w:rsidP="0042157B">
            <w:pPr>
              <w:jc w:val="center"/>
              <w:rPr>
                <w:rFonts w:eastAsia="Times New Roman"/>
                <w:sz w:val="20"/>
                <w:szCs w:val="20"/>
              </w:rPr>
            </w:pPr>
            <w:r w:rsidRPr="00F57968">
              <w:rPr>
                <w:rFonts w:eastAsia="Times New Roman"/>
                <w:sz w:val="20"/>
                <w:szCs w:val="20"/>
              </w:rPr>
              <w:t>256</w:t>
            </w:r>
          </w:p>
        </w:tc>
        <w:tc>
          <w:tcPr>
            <w:tcW w:w="4673" w:type="dxa"/>
            <w:shd w:val="clear" w:color="auto" w:fill="auto"/>
            <w:noWrap/>
            <w:hideMark/>
          </w:tcPr>
          <w:p w14:paraId="5FADBDD6" w14:textId="77777777" w:rsidR="0042157B" w:rsidRPr="00F57968" w:rsidRDefault="0042157B" w:rsidP="0042157B">
            <w:pPr>
              <w:rPr>
                <w:rFonts w:eastAsia="Times New Roman"/>
                <w:sz w:val="20"/>
                <w:szCs w:val="20"/>
              </w:rPr>
            </w:pPr>
            <w:r w:rsidRPr="00F57968">
              <w:rPr>
                <w:rFonts w:eastAsia="Times New Roman"/>
                <w:sz w:val="20"/>
                <w:szCs w:val="20"/>
              </w:rPr>
              <w:t>Quality of end-of-life care in Veterans with cancer</w:t>
            </w:r>
          </w:p>
        </w:tc>
        <w:tc>
          <w:tcPr>
            <w:tcW w:w="1072" w:type="dxa"/>
            <w:shd w:val="clear" w:color="auto" w:fill="auto"/>
            <w:noWrap/>
            <w:hideMark/>
          </w:tcPr>
          <w:p w14:paraId="27589E40"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0DBBB91F" w14:textId="77777777" w:rsidR="0042157B" w:rsidRPr="00F57968" w:rsidRDefault="0042157B" w:rsidP="0042157B">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75B992C1" w14:textId="77777777" w:rsidR="0042157B" w:rsidRPr="00F57968" w:rsidRDefault="0042157B" w:rsidP="0042157B">
            <w:pPr>
              <w:jc w:val="center"/>
              <w:rPr>
                <w:rFonts w:eastAsia="Times New Roman"/>
                <w:sz w:val="20"/>
                <w:szCs w:val="20"/>
              </w:rPr>
            </w:pPr>
            <w:r w:rsidRPr="00F57968">
              <w:rPr>
                <w:rFonts w:eastAsia="Times New Roman"/>
                <w:sz w:val="20"/>
                <w:szCs w:val="20"/>
              </w:rPr>
              <w:t>0</w:t>
            </w:r>
          </w:p>
        </w:tc>
      </w:tr>
      <w:tr w:rsidR="0042157B" w:rsidRPr="00F57968" w14:paraId="786D92C2" w14:textId="77777777" w:rsidTr="0042157B">
        <w:trPr>
          <w:trHeight w:val="342"/>
          <w:jc w:val="center"/>
        </w:trPr>
        <w:tc>
          <w:tcPr>
            <w:tcW w:w="3875" w:type="dxa"/>
            <w:shd w:val="clear" w:color="auto" w:fill="auto"/>
            <w:noWrap/>
            <w:hideMark/>
          </w:tcPr>
          <w:p w14:paraId="0F9A1605" w14:textId="77777777" w:rsidR="0042157B" w:rsidRPr="00F57968" w:rsidRDefault="0042157B" w:rsidP="0042157B">
            <w:pPr>
              <w:rPr>
                <w:sz w:val="20"/>
                <w:szCs w:val="20"/>
              </w:rPr>
            </w:pPr>
            <w:r>
              <w:rPr>
                <w:noProof/>
                <w:sz w:val="20"/>
                <w:szCs w:val="20"/>
              </w:rPr>
              <w:t>Potentially inappropriate prescribing for the elderly: effects of geriatric care at the patient and health care system level</w:t>
            </w:r>
            <w:hyperlink w:anchor="_ENREF_91" w:tooltip="Pugh, 2008 #1338" w:history="1">
              <w:r>
                <w:rPr>
                  <w:sz w:val="20"/>
                  <w:szCs w:val="20"/>
                </w:rPr>
                <w:fldChar w:fldCharType="begin">
                  <w:fldData xml:space="preserve">PEVuZE5vdGU+PENpdGU+PEF1dGhvcj5QdWdoPC9BdXRob3I+PFllYXI+MjAwODwvWWVhcj48UmVj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</w:fldData>
                </w:fldChar>
              </w:r>
              <w:r>
                <w:rPr>
                  <w:sz w:val="20"/>
                  <w:szCs w:val="20"/>
                </w:rPr>
                <w:instrText xml:space="preserve"> ADDIN EN.CITE </w:instrText>
              </w:r>
              <w:r>
                <w:rPr>
                  <w:sz w:val="20"/>
                  <w:szCs w:val="20"/>
                </w:rPr>
                <w:fldChar w:fldCharType="begin">
                  <w:fldData xml:space="preserve">PEVuZE5vdGU+PENpdGU+PEF1dGhvcj5QdWdoPC9BdXRob3I+PFllYXI+MjAwODwvWWVhcj48UmVj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91</w:t>
              </w:r>
              <w:r>
                <w:rPr>
                  <w:sz w:val="20"/>
                  <w:szCs w:val="20"/>
                </w:rPr>
                <w:fldChar w:fldCharType="end"/>
              </w:r>
            </w:hyperlink>
          </w:p>
        </w:tc>
        <w:tc>
          <w:tcPr>
            <w:tcW w:w="1895" w:type="dxa"/>
            <w:shd w:val="clear" w:color="auto" w:fill="auto"/>
            <w:noWrap/>
            <w:hideMark/>
          </w:tcPr>
          <w:p w14:paraId="254B85D3" w14:textId="77777777" w:rsidR="0042157B" w:rsidRPr="00F57968" w:rsidRDefault="0042157B" w:rsidP="0042157B">
            <w:pPr>
              <w:rPr>
                <w:rFonts w:eastAsia="Times New Roman"/>
                <w:sz w:val="20"/>
                <w:szCs w:val="20"/>
              </w:rPr>
            </w:pPr>
            <w:r w:rsidRPr="00F57968">
              <w:rPr>
                <w:rFonts w:eastAsia="Times New Roman"/>
                <w:color w:val="000000"/>
                <w:sz w:val="20"/>
                <w:szCs w:val="20"/>
              </w:rPr>
              <w:t xml:space="preserve">Geriatrics, </w:t>
            </w:r>
            <w:r>
              <w:rPr>
                <w:rFonts w:eastAsia="Times New Roman"/>
                <w:color w:val="000000"/>
                <w:sz w:val="20"/>
                <w:szCs w:val="20"/>
              </w:rPr>
              <w:t>p</w:t>
            </w:r>
            <w:r w:rsidRPr="00F57968">
              <w:rPr>
                <w:rFonts w:eastAsia="Times New Roman"/>
                <w:color w:val="000000"/>
                <w:sz w:val="20"/>
                <w:szCs w:val="20"/>
              </w:rPr>
              <w:t>rescribing</w:t>
            </w:r>
          </w:p>
        </w:tc>
        <w:tc>
          <w:tcPr>
            <w:tcW w:w="1260" w:type="dxa"/>
            <w:shd w:val="clear" w:color="auto" w:fill="auto"/>
            <w:noWrap/>
            <w:hideMark/>
          </w:tcPr>
          <w:p w14:paraId="5D59B87B" w14:textId="77777777" w:rsidR="0042157B" w:rsidRPr="00F57968" w:rsidRDefault="0042157B" w:rsidP="0042157B">
            <w:pPr>
              <w:jc w:val="center"/>
              <w:rPr>
                <w:rFonts w:eastAsia="Times New Roman"/>
                <w:sz w:val="20"/>
                <w:szCs w:val="20"/>
              </w:rPr>
            </w:pPr>
            <w:r w:rsidRPr="00F57968">
              <w:rPr>
                <w:rFonts w:eastAsia="Times New Roman"/>
                <w:sz w:val="20"/>
                <w:szCs w:val="20"/>
              </w:rPr>
              <w:t>850154</w:t>
            </w:r>
          </w:p>
        </w:tc>
        <w:tc>
          <w:tcPr>
            <w:tcW w:w="4673" w:type="dxa"/>
            <w:shd w:val="clear" w:color="auto" w:fill="auto"/>
            <w:noWrap/>
            <w:hideMark/>
          </w:tcPr>
          <w:p w14:paraId="560735CD" w14:textId="77777777" w:rsidR="0042157B" w:rsidRPr="00F57968" w:rsidRDefault="0042157B" w:rsidP="0042157B">
            <w:pPr>
              <w:rPr>
                <w:rFonts w:eastAsia="Times New Roman"/>
                <w:sz w:val="20"/>
                <w:szCs w:val="20"/>
              </w:rPr>
            </w:pPr>
            <w:r w:rsidRPr="00F57968">
              <w:rPr>
                <w:rFonts w:eastAsia="Times New Roman"/>
                <w:sz w:val="20"/>
                <w:szCs w:val="20"/>
              </w:rPr>
              <w:t>Potentially inappropriate prescribing in the elderly</w:t>
            </w:r>
          </w:p>
        </w:tc>
        <w:tc>
          <w:tcPr>
            <w:tcW w:w="1072" w:type="dxa"/>
            <w:shd w:val="clear" w:color="auto" w:fill="auto"/>
            <w:noWrap/>
            <w:hideMark/>
          </w:tcPr>
          <w:p w14:paraId="6DA7E19F"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5C877D08" w14:textId="77777777" w:rsidR="0042157B" w:rsidRPr="00F57968" w:rsidRDefault="0042157B" w:rsidP="0042157B">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54D487E1" w14:textId="77777777" w:rsidR="0042157B" w:rsidRPr="00F57968" w:rsidRDefault="0042157B" w:rsidP="0042157B">
            <w:pPr>
              <w:jc w:val="center"/>
              <w:rPr>
                <w:rFonts w:eastAsia="Times New Roman"/>
                <w:sz w:val="20"/>
                <w:szCs w:val="20"/>
              </w:rPr>
            </w:pPr>
            <w:r w:rsidRPr="00F57968">
              <w:rPr>
                <w:rFonts w:eastAsia="Times New Roman"/>
                <w:sz w:val="20"/>
                <w:szCs w:val="20"/>
              </w:rPr>
              <w:t>3</w:t>
            </w:r>
          </w:p>
        </w:tc>
      </w:tr>
      <w:tr w:rsidR="0042157B" w:rsidRPr="00F57968" w14:paraId="06164625" w14:textId="77777777" w:rsidTr="0042157B">
        <w:trPr>
          <w:trHeight w:val="342"/>
          <w:jc w:val="center"/>
        </w:trPr>
        <w:tc>
          <w:tcPr>
            <w:tcW w:w="3875" w:type="dxa"/>
            <w:shd w:val="clear" w:color="auto" w:fill="auto"/>
            <w:noWrap/>
          </w:tcPr>
          <w:p w14:paraId="1EA41C62" w14:textId="77777777" w:rsidR="0042157B" w:rsidRPr="00F57968" w:rsidRDefault="0042157B" w:rsidP="0042157B">
            <w:pPr>
              <w:rPr>
                <w:sz w:val="20"/>
                <w:szCs w:val="20"/>
              </w:rPr>
            </w:pPr>
            <w:r w:rsidRPr="00F57968">
              <w:rPr>
                <w:rFonts w:eastAsia="Times New Roman"/>
                <w:sz w:val="20"/>
                <w:szCs w:val="20"/>
              </w:rPr>
              <w:t>Guideline-concordant hepatitis C virus testing and notification among patients with and without mental disorders</w:t>
            </w:r>
            <w:hyperlink w:anchor="_ENREF_94" w:tooltip="Kilbourne, 2008 #1861" w:history="1">
              <w:r>
                <w:rPr>
                  <w:sz w:val="20"/>
                  <w:szCs w:val="20"/>
                </w:rPr>
                <w:fldChar w:fldCharType="begin">
                  <w:fldData xml:space="preserve">PEVuZE5vdGU+PENpdGU+PEF1dGhvcj5LaWxib3VybmU8L0F1dGhvcj48WWVhcj4yMDA4PC9ZZWFy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==
</w:fldData>
                </w:fldChar>
              </w:r>
              <w:r>
                <w:rPr>
                  <w:sz w:val="20"/>
                  <w:szCs w:val="20"/>
                </w:rPr>
                <w:instrText xml:space="preserve"> ADDIN EN.CITE </w:instrText>
              </w:r>
              <w:r>
                <w:rPr>
                  <w:sz w:val="20"/>
                  <w:szCs w:val="20"/>
                </w:rPr>
                <w:fldChar w:fldCharType="begin">
                  <w:fldData xml:space="preserve">PEVuZE5vdGU+PENpdGU+PEF1dGhvcj5LaWxib3VybmU8L0F1dGhvcj48WWVhcj4yMDA4PC9ZZWFy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==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94</w:t>
              </w:r>
              <w:r>
                <w:rPr>
                  <w:sz w:val="20"/>
                  <w:szCs w:val="20"/>
                </w:rPr>
                <w:fldChar w:fldCharType="end"/>
              </w:r>
            </w:hyperlink>
          </w:p>
        </w:tc>
        <w:tc>
          <w:tcPr>
            <w:tcW w:w="1895" w:type="dxa"/>
            <w:shd w:val="clear" w:color="auto" w:fill="auto"/>
            <w:noWrap/>
          </w:tcPr>
          <w:p w14:paraId="18E1917A" w14:textId="77777777" w:rsidR="0042157B" w:rsidRPr="00F57968" w:rsidRDefault="0042157B" w:rsidP="0042157B">
            <w:pPr>
              <w:rPr>
                <w:rFonts w:eastAsia="Times New Roman"/>
                <w:sz w:val="20"/>
                <w:szCs w:val="20"/>
              </w:rPr>
            </w:pPr>
            <w:r>
              <w:rPr>
                <w:rFonts w:eastAsia="Times New Roman"/>
                <w:sz w:val="20"/>
                <w:szCs w:val="20"/>
              </w:rPr>
              <w:t>HCV</w:t>
            </w:r>
          </w:p>
        </w:tc>
        <w:tc>
          <w:tcPr>
            <w:tcW w:w="1260" w:type="dxa"/>
            <w:shd w:val="clear" w:color="auto" w:fill="auto"/>
            <w:noWrap/>
          </w:tcPr>
          <w:p w14:paraId="2096BFCD" w14:textId="77777777" w:rsidR="0042157B" w:rsidRPr="00F57968" w:rsidRDefault="0042157B" w:rsidP="0042157B">
            <w:pPr>
              <w:jc w:val="center"/>
              <w:rPr>
                <w:rFonts w:eastAsia="Times New Roman"/>
                <w:sz w:val="20"/>
                <w:szCs w:val="20"/>
              </w:rPr>
            </w:pPr>
            <w:r w:rsidRPr="00F57968">
              <w:rPr>
                <w:rFonts w:eastAsia="Times New Roman"/>
                <w:sz w:val="20"/>
                <w:szCs w:val="20"/>
              </w:rPr>
              <w:t>19397</w:t>
            </w:r>
          </w:p>
        </w:tc>
        <w:tc>
          <w:tcPr>
            <w:tcW w:w="4673" w:type="dxa"/>
            <w:shd w:val="clear" w:color="auto" w:fill="auto"/>
            <w:noWrap/>
            <w:hideMark/>
          </w:tcPr>
          <w:p w14:paraId="5248E414" w14:textId="77777777" w:rsidR="0042157B" w:rsidRPr="00F57968" w:rsidRDefault="0042157B" w:rsidP="0042157B">
            <w:pPr>
              <w:rPr>
                <w:rFonts w:eastAsia="Times New Roman"/>
                <w:sz w:val="20"/>
                <w:szCs w:val="20"/>
              </w:rPr>
            </w:pPr>
            <w:r>
              <w:rPr>
                <w:rFonts w:eastAsia="Times New Roman"/>
                <w:color w:val="000000"/>
                <w:sz w:val="20"/>
                <w:szCs w:val="20"/>
              </w:rPr>
              <w:t>HCV</w:t>
            </w:r>
            <w:r w:rsidRPr="00F57968">
              <w:rPr>
                <w:rFonts w:eastAsia="Times New Roman"/>
                <w:color w:val="000000"/>
                <w:sz w:val="20"/>
                <w:szCs w:val="20"/>
              </w:rPr>
              <w:t xml:space="preserve"> </w:t>
            </w:r>
            <w:r w:rsidRPr="00F57968">
              <w:rPr>
                <w:rFonts w:eastAsia="Times New Roman"/>
                <w:sz w:val="20"/>
                <w:szCs w:val="20"/>
              </w:rPr>
              <w:t>positive</w:t>
            </w:r>
          </w:p>
        </w:tc>
        <w:tc>
          <w:tcPr>
            <w:tcW w:w="1072" w:type="dxa"/>
            <w:shd w:val="clear" w:color="auto" w:fill="auto"/>
            <w:noWrap/>
            <w:hideMark/>
          </w:tcPr>
          <w:p w14:paraId="5162AD7B" w14:textId="77777777" w:rsidR="0042157B" w:rsidRPr="00F57968" w:rsidRDefault="0042157B" w:rsidP="0042157B">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51A615D5"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6BA07786" w14:textId="77777777" w:rsidR="0042157B" w:rsidRPr="00F57968" w:rsidRDefault="0042157B" w:rsidP="0042157B">
            <w:pPr>
              <w:jc w:val="center"/>
              <w:rPr>
                <w:rFonts w:eastAsia="Times New Roman"/>
                <w:sz w:val="20"/>
                <w:szCs w:val="20"/>
              </w:rPr>
            </w:pPr>
            <w:r w:rsidRPr="00F57968">
              <w:rPr>
                <w:rFonts w:eastAsia="Times New Roman"/>
                <w:sz w:val="20"/>
                <w:szCs w:val="20"/>
              </w:rPr>
              <w:t>2</w:t>
            </w:r>
          </w:p>
        </w:tc>
      </w:tr>
      <w:tr w:rsidR="0042157B" w:rsidRPr="00F57968" w14:paraId="24EEACC4" w14:textId="77777777" w:rsidTr="0042157B">
        <w:trPr>
          <w:trHeight w:val="342"/>
          <w:jc w:val="center"/>
        </w:trPr>
        <w:tc>
          <w:tcPr>
            <w:tcW w:w="3875" w:type="dxa"/>
            <w:shd w:val="clear" w:color="auto" w:fill="auto"/>
            <w:noWrap/>
            <w:hideMark/>
          </w:tcPr>
          <w:p w14:paraId="1F8DB3AA" w14:textId="77777777" w:rsidR="0042157B" w:rsidRPr="00F57968" w:rsidRDefault="0042157B" w:rsidP="0042157B">
            <w:pPr>
              <w:rPr>
                <w:sz w:val="20"/>
                <w:szCs w:val="20"/>
              </w:rPr>
            </w:pPr>
            <w:r w:rsidRPr="00F57968">
              <w:rPr>
                <w:rFonts w:eastAsia="Times New Roman"/>
                <w:sz w:val="20"/>
                <w:szCs w:val="20"/>
              </w:rPr>
              <w:t>Guideline-concordant hepatitis C virus testing and notification among patients with and without mental disorders</w:t>
            </w:r>
            <w:hyperlink w:anchor="_ENREF_94" w:tooltip="Kilbourne, 2008 #1861" w:history="1">
              <w:r>
                <w:rPr>
                  <w:sz w:val="20"/>
                  <w:szCs w:val="20"/>
                </w:rPr>
                <w:fldChar w:fldCharType="begin">
                  <w:fldData xml:space="preserve">PEVuZE5vdGU+PENpdGU+PEF1dGhvcj5LaWxib3VybmU8L0F1dGhvcj48WWVhcj4yMDA4PC9ZZWFy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==
</w:fldData>
                </w:fldChar>
              </w:r>
              <w:r>
                <w:rPr>
                  <w:sz w:val="20"/>
                  <w:szCs w:val="20"/>
                </w:rPr>
                <w:instrText xml:space="preserve"> ADDIN EN.CITE </w:instrText>
              </w:r>
              <w:r>
                <w:rPr>
                  <w:sz w:val="20"/>
                  <w:szCs w:val="20"/>
                </w:rPr>
                <w:fldChar w:fldCharType="begin">
                  <w:fldData xml:space="preserve">PEVuZE5vdGU+PENpdGU+PEF1dGhvcj5LaWxib3VybmU8L0F1dGhvcj48WWVhcj4yMDA4PC9ZZWFy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==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94</w:t>
              </w:r>
              <w:r>
                <w:rPr>
                  <w:sz w:val="20"/>
                  <w:szCs w:val="20"/>
                </w:rPr>
                <w:fldChar w:fldCharType="end"/>
              </w:r>
            </w:hyperlink>
          </w:p>
        </w:tc>
        <w:tc>
          <w:tcPr>
            <w:tcW w:w="1895" w:type="dxa"/>
            <w:shd w:val="clear" w:color="auto" w:fill="auto"/>
            <w:noWrap/>
            <w:hideMark/>
          </w:tcPr>
          <w:p w14:paraId="1A323968" w14:textId="77777777" w:rsidR="0042157B" w:rsidRPr="00F57968" w:rsidRDefault="0042157B" w:rsidP="0042157B">
            <w:pPr>
              <w:rPr>
                <w:rFonts w:eastAsia="Times New Roman"/>
                <w:sz w:val="20"/>
                <w:szCs w:val="20"/>
              </w:rPr>
            </w:pPr>
            <w:r>
              <w:rPr>
                <w:rFonts w:eastAsia="Times New Roman"/>
                <w:sz w:val="20"/>
                <w:szCs w:val="20"/>
              </w:rPr>
              <w:t>HCV</w:t>
            </w:r>
          </w:p>
        </w:tc>
        <w:tc>
          <w:tcPr>
            <w:tcW w:w="1260" w:type="dxa"/>
            <w:shd w:val="clear" w:color="auto" w:fill="auto"/>
            <w:noWrap/>
            <w:hideMark/>
          </w:tcPr>
          <w:p w14:paraId="13D10A8C" w14:textId="77777777" w:rsidR="0042157B" w:rsidRPr="00F57968" w:rsidRDefault="0042157B" w:rsidP="0042157B">
            <w:pPr>
              <w:jc w:val="center"/>
              <w:rPr>
                <w:rFonts w:eastAsia="Times New Roman"/>
                <w:sz w:val="20"/>
                <w:szCs w:val="20"/>
              </w:rPr>
            </w:pPr>
            <w:r w:rsidRPr="00F57968">
              <w:rPr>
                <w:rFonts w:eastAsia="Times New Roman"/>
                <w:sz w:val="20"/>
                <w:szCs w:val="20"/>
              </w:rPr>
              <w:t>19397</w:t>
            </w:r>
          </w:p>
        </w:tc>
        <w:tc>
          <w:tcPr>
            <w:tcW w:w="4673" w:type="dxa"/>
            <w:shd w:val="clear" w:color="auto" w:fill="auto"/>
            <w:noWrap/>
            <w:hideMark/>
          </w:tcPr>
          <w:p w14:paraId="558E6670" w14:textId="77777777" w:rsidR="0042157B" w:rsidRPr="00F57968" w:rsidRDefault="0042157B" w:rsidP="0042157B">
            <w:pPr>
              <w:rPr>
                <w:rFonts w:eastAsia="Times New Roman"/>
                <w:sz w:val="20"/>
                <w:szCs w:val="20"/>
              </w:rPr>
            </w:pPr>
            <w:r w:rsidRPr="00F57968">
              <w:rPr>
                <w:rFonts w:eastAsia="Times New Roman"/>
                <w:sz w:val="20"/>
                <w:szCs w:val="20"/>
              </w:rPr>
              <w:t xml:space="preserve">Receipt of HCV testing, notified </w:t>
            </w:r>
            <w:r>
              <w:rPr>
                <w:rFonts w:eastAsia="Times New Roman"/>
                <w:sz w:val="20"/>
                <w:szCs w:val="20"/>
              </w:rPr>
              <w:t>≤</w:t>
            </w:r>
            <w:r w:rsidRPr="00F57968">
              <w:rPr>
                <w:rFonts w:eastAsia="Times New Roman"/>
                <w:sz w:val="20"/>
                <w:szCs w:val="20"/>
              </w:rPr>
              <w:t>60 days</w:t>
            </w:r>
          </w:p>
        </w:tc>
        <w:tc>
          <w:tcPr>
            <w:tcW w:w="1072" w:type="dxa"/>
            <w:shd w:val="clear" w:color="auto" w:fill="auto"/>
            <w:noWrap/>
            <w:hideMark/>
          </w:tcPr>
          <w:p w14:paraId="52FCBEC3"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452F2425"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3C8A6919" w14:textId="77777777" w:rsidR="0042157B" w:rsidRPr="00F57968" w:rsidRDefault="0042157B" w:rsidP="0042157B">
            <w:pPr>
              <w:jc w:val="center"/>
              <w:rPr>
                <w:rFonts w:eastAsia="Times New Roman"/>
                <w:sz w:val="20"/>
                <w:szCs w:val="20"/>
              </w:rPr>
            </w:pPr>
            <w:r w:rsidRPr="00F57968">
              <w:rPr>
                <w:rFonts w:eastAsia="Times New Roman"/>
                <w:sz w:val="20"/>
                <w:szCs w:val="20"/>
              </w:rPr>
              <w:t>2</w:t>
            </w:r>
          </w:p>
        </w:tc>
      </w:tr>
      <w:tr w:rsidR="0042157B" w:rsidRPr="00F57968" w14:paraId="6861C624" w14:textId="77777777" w:rsidTr="0042157B">
        <w:trPr>
          <w:trHeight w:val="342"/>
          <w:jc w:val="center"/>
        </w:trPr>
        <w:tc>
          <w:tcPr>
            <w:tcW w:w="3875" w:type="dxa"/>
            <w:shd w:val="clear" w:color="auto" w:fill="auto"/>
            <w:noWrap/>
            <w:hideMark/>
          </w:tcPr>
          <w:p w14:paraId="73669605" w14:textId="77777777" w:rsidR="0042157B" w:rsidRPr="00F57968" w:rsidRDefault="00CB414C" w:rsidP="0042157B">
            <w:pPr>
              <w:rPr>
                <w:sz w:val="20"/>
                <w:szCs w:val="20"/>
              </w:rPr>
            </w:pPr>
            <w:hyperlink r:id="rId147" w:history="1">
              <w:r w:rsidR="0042157B" w:rsidRPr="00F57968">
                <w:rPr>
                  <w:rFonts w:eastAsia="Times New Roman"/>
                  <w:sz w:val="20"/>
                  <w:szCs w:val="20"/>
                </w:rPr>
                <w:t>Rates and predictors of hepatitis C virus treatment in HCV-HIV-coinfected subjects</w:t>
              </w:r>
            </w:hyperlink>
            <w:hyperlink w:anchor="_ENREF_99" w:tooltip="Butt, 2006 #2602" w:history="1">
              <w:r w:rsidR="0042157B">
                <w:rPr>
                  <w:sz w:val="20"/>
                  <w:szCs w:val="20"/>
                </w:rPr>
                <w:fldChar w:fldCharType="begin">
                  <w:fldData xml:space="preserve">PEVuZE5vdGU+PENpdGU+PEF1dGhvcj5CdXR0PC9BdXRob3I+PFllYXI+MjAwNjwvWWVhcj48UmVj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</w:fldData>
                </w:fldChar>
              </w:r>
              <w:r w:rsidR="0042157B">
                <w:rPr>
                  <w:sz w:val="20"/>
                  <w:szCs w:val="20"/>
                </w:rPr>
                <w:instrText xml:space="preserve"> ADDIN EN.CITE </w:instrText>
              </w:r>
              <w:r w:rsidR="0042157B">
                <w:rPr>
                  <w:sz w:val="20"/>
                  <w:szCs w:val="20"/>
                </w:rPr>
                <w:fldChar w:fldCharType="begin">
                  <w:fldData xml:space="preserve">PEVuZE5vdGU+PENpdGU+PEF1dGhvcj5CdXR0PC9BdXRob3I+PFllYXI+MjAwNjwvWWVhcj48UmVj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</w:fldData>
                </w:fldChar>
              </w:r>
              <w:r w:rsidR="0042157B">
                <w:rPr>
                  <w:sz w:val="20"/>
                  <w:szCs w:val="20"/>
                </w:rPr>
                <w:instrText xml:space="preserve"> ADDIN EN.CITE.DATA </w:instrText>
              </w:r>
              <w:r w:rsidR="0042157B">
                <w:rPr>
                  <w:sz w:val="20"/>
                  <w:szCs w:val="20"/>
                </w:rPr>
              </w:r>
              <w:r w:rsidR="0042157B">
                <w:rPr>
                  <w:sz w:val="20"/>
                  <w:szCs w:val="20"/>
                </w:rPr>
                <w:fldChar w:fldCharType="end"/>
              </w:r>
              <w:r w:rsidR="0042157B">
                <w:rPr>
                  <w:sz w:val="20"/>
                  <w:szCs w:val="20"/>
                </w:rPr>
              </w:r>
              <w:r w:rsidR="0042157B">
                <w:rPr>
                  <w:sz w:val="20"/>
                  <w:szCs w:val="20"/>
                </w:rPr>
                <w:fldChar w:fldCharType="separate"/>
              </w:r>
              <w:r w:rsidR="0042157B" w:rsidRPr="00C93CAF">
                <w:rPr>
                  <w:noProof/>
                  <w:sz w:val="20"/>
                  <w:szCs w:val="20"/>
                  <w:vertAlign w:val="superscript"/>
                </w:rPr>
                <w:t>99</w:t>
              </w:r>
              <w:r w:rsidR="0042157B">
                <w:rPr>
                  <w:sz w:val="20"/>
                  <w:szCs w:val="20"/>
                </w:rPr>
                <w:fldChar w:fldCharType="end"/>
              </w:r>
            </w:hyperlink>
          </w:p>
        </w:tc>
        <w:tc>
          <w:tcPr>
            <w:tcW w:w="1895" w:type="dxa"/>
            <w:shd w:val="clear" w:color="auto" w:fill="auto"/>
            <w:noWrap/>
            <w:hideMark/>
          </w:tcPr>
          <w:p w14:paraId="41962E36" w14:textId="77777777" w:rsidR="0042157B" w:rsidRPr="00F57968" w:rsidRDefault="0042157B" w:rsidP="0042157B">
            <w:pPr>
              <w:rPr>
                <w:rFonts w:eastAsia="Times New Roman"/>
                <w:sz w:val="20"/>
                <w:szCs w:val="20"/>
              </w:rPr>
            </w:pPr>
            <w:r>
              <w:rPr>
                <w:rFonts w:eastAsia="Times New Roman"/>
                <w:color w:val="000000"/>
                <w:sz w:val="20"/>
                <w:szCs w:val="20"/>
              </w:rPr>
              <w:t>HCV</w:t>
            </w:r>
            <w:r w:rsidRPr="00F57968">
              <w:rPr>
                <w:rFonts w:eastAsia="Times New Roman"/>
                <w:color w:val="000000"/>
                <w:sz w:val="20"/>
                <w:szCs w:val="20"/>
              </w:rPr>
              <w:t>, HIV</w:t>
            </w:r>
          </w:p>
        </w:tc>
        <w:tc>
          <w:tcPr>
            <w:tcW w:w="1260" w:type="dxa"/>
            <w:shd w:val="clear" w:color="auto" w:fill="auto"/>
            <w:noWrap/>
            <w:hideMark/>
          </w:tcPr>
          <w:p w14:paraId="397792C7" w14:textId="77777777" w:rsidR="0042157B" w:rsidRPr="00F57968" w:rsidRDefault="0042157B" w:rsidP="0042157B">
            <w:pPr>
              <w:jc w:val="center"/>
              <w:rPr>
                <w:rFonts w:eastAsia="Times New Roman"/>
                <w:sz w:val="20"/>
                <w:szCs w:val="20"/>
              </w:rPr>
            </w:pPr>
            <w:r>
              <w:rPr>
                <w:rFonts w:eastAsia="Times New Roman"/>
                <w:sz w:val="20"/>
                <w:szCs w:val="20"/>
              </w:rPr>
              <w:t>6</w:t>
            </w:r>
            <w:r w:rsidRPr="00F57968">
              <w:rPr>
                <w:rFonts w:eastAsia="Times New Roman"/>
                <w:sz w:val="20"/>
                <w:szCs w:val="20"/>
              </w:rPr>
              <w:t>502</w:t>
            </w:r>
          </w:p>
        </w:tc>
        <w:tc>
          <w:tcPr>
            <w:tcW w:w="4673" w:type="dxa"/>
            <w:shd w:val="clear" w:color="auto" w:fill="auto"/>
            <w:noWrap/>
            <w:hideMark/>
          </w:tcPr>
          <w:p w14:paraId="3B46A8DF" w14:textId="77777777" w:rsidR="0042157B" w:rsidRPr="00F57968" w:rsidRDefault="0042157B" w:rsidP="0042157B">
            <w:pPr>
              <w:rPr>
                <w:rFonts w:eastAsia="Times New Roman"/>
                <w:sz w:val="20"/>
                <w:szCs w:val="20"/>
              </w:rPr>
            </w:pPr>
            <w:r w:rsidRPr="00F57968">
              <w:rPr>
                <w:rFonts w:eastAsia="Times New Roman"/>
                <w:sz w:val="20"/>
                <w:szCs w:val="20"/>
              </w:rPr>
              <w:t>Prescribed treatment for HCV</w:t>
            </w:r>
          </w:p>
        </w:tc>
        <w:tc>
          <w:tcPr>
            <w:tcW w:w="1072" w:type="dxa"/>
            <w:shd w:val="clear" w:color="auto" w:fill="auto"/>
            <w:noWrap/>
            <w:hideMark/>
          </w:tcPr>
          <w:p w14:paraId="20C93EEB"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637F70EC" w14:textId="77777777" w:rsidR="0042157B" w:rsidRPr="00F57968" w:rsidRDefault="0042157B" w:rsidP="0042157B">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2B1BE660" w14:textId="77777777" w:rsidR="0042157B" w:rsidRPr="00F57968" w:rsidRDefault="0042157B" w:rsidP="0042157B">
            <w:pPr>
              <w:jc w:val="center"/>
              <w:rPr>
                <w:rFonts w:eastAsia="Times New Roman"/>
                <w:sz w:val="20"/>
                <w:szCs w:val="20"/>
              </w:rPr>
            </w:pPr>
            <w:r w:rsidRPr="00F57968">
              <w:rPr>
                <w:rFonts w:eastAsia="Times New Roman"/>
                <w:sz w:val="20"/>
                <w:szCs w:val="20"/>
              </w:rPr>
              <w:t>1</w:t>
            </w:r>
          </w:p>
        </w:tc>
      </w:tr>
      <w:tr w:rsidR="0042157B" w:rsidRPr="00F57968" w14:paraId="595851BC" w14:textId="77777777" w:rsidTr="0042157B">
        <w:trPr>
          <w:trHeight w:val="342"/>
          <w:jc w:val="center"/>
        </w:trPr>
        <w:tc>
          <w:tcPr>
            <w:tcW w:w="3875" w:type="dxa"/>
            <w:shd w:val="clear" w:color="auto" w:fill="auto"/>
            <w:noWrap/>
            <w:hideMark/>
          </w:tcPr>
          <w:p w14:paraId="09FB480B" w14:textId="77777777" w:rsidR="0042157B" w:rsidRPr="00F57968" w:rsidRDefault="00CB414C" w:rsidP="0042157B">
            <w:pPr>
              <w:rPr>
                <w:sz w:val="20"/>
                <w:szCs w:val="20"/>
              </w:rPr>
            </w:pPr>
            <w:hyperlink r:id="rId148" w:history="1">
              <w:r w:rsidR="0042157B" w:rsidRPr="00F57968">
                <w:rPr>
                  <w:rFonts w:eastAsia="Times New Roman"/>
                  <w:sz w:val="20"/>
                  <w:szCs w:val="20"/>
                </w:rPr>
                <w:t>Understanding associations between serious mental illness and HIV among patients in the VA health system</w:t>
              </w:r>
            </w:hyperlink>
            <w:hyperlink w:anchor="_ENREF_269" w:tooltip="Himelhoch, 2007 #3867" w:history="1">
              <w:r w:rsidR="0042157B">
                <w:rPr>
                  <w:sz w:val="20"/>
                  <w:szCs w:val="20"/>
                </w:rPr>
                <w:fldChar w:fldCharType="begin">
                  <w:fldData xml:space="preserve">PEVuZE5vdGU+PENpdGU+PEF1dGhvcj5IaW1lbGhvY2g8L0F1dGhvcj48WWVhcj4yMDA3PC9ZZWFy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</w:fldData>
                </w:fldChar>
              </w:r>
              <w:r w:rsidR="0042157B">
                <w:rPr>
                  <w:sz w:val="20"/>
                  <w:szCs w:val="20"/>
                </w:rPr>
                <w:instrText xml:space="preserve"> ADDIN EN.CITE </w:instrText>
              </w:r>
              <w:r w:rsidR="0042157B">
                <w:rPr>
                  <w:sz w:val="20"/>
                  <w:szCs w:val="20"/>
                </w:rPr>
                <w:fldChar w:fldCharType="begin">
                  <w:fldData xml:space="preserve">PEVuZE5vdGU+PENpdGU+PEF1dGhvcj5IaW1lbGhvY2g8L0F1dGhvcj48WWVhcj4yMDA3PC9ZZWFy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</w:fldData>
                </w:fldChar>
              </w:r>
              <w:r w:rsidR="0042157B">
                <w:rPr>
                  <w:sz w:val="20"/>
                  <w:szCs w:val="20"/>
                </w:rPr>
                <w:instrText xml:space="preserve"> ADDIN EN.CITE.DATA </w:instrText>
              </w:r>
              <w:r w:rsidR="0042157B">
                <w:rPr>
                  <w:sz w:val="20"/>
                  <w:szCs w:val="20"/>
                </w:rPr>
              </w:r>
              <w:r w:rsidR="0042157B">
                <w:rPr>
                  <w:sz w:val="20"/>
                  <w:szCs w:val="20"/>
                </w:rPr>
                <w:fldChar w:fldCharType="end"/>
              </w:r>
              <w:r w:rsidR="0042157B">
                <w:rPr>
                  <w:sz w:val="20"/>
                  <w:szCs w:val="20"/>
                </w:rPr>
              </w:r>
              <w:r w:rsidR="0042157B">
                <w:rPr>
                  <w:sz w:val="20"/>
                  <w:szCs w:val="20"/>
                </w:rPr>
                <w:fldChar w:fldCharType="separate"/>
              </w:r>
              <w:r w:rsidR="0042157B" w:rsidRPr="00C93CAF">
                <w:rPr>
                  <w:noProof/>
                  <w:sz w:val="20"/>
                  <w:szCs w:val="20"/>
                  <w:vertAlign w:val="superscript"/>
                </w:rPr>
                <w:t>269</w:t>
              </w:r>
              <w:r w:rsidR="0042157B">
                <w:rPr>
                  <w:sz w:val="20"/>
                  <w:szCs w:val="20"/>
                </w:rPr>
                <w:fldChar w:fldCharType="end"/>
              </w:r>
            </w:hyperlink>
          </w:p>
        </w:tc>
        <w:tc>
          <w:tcPr>
            <w:tcW w:w="1895" w:type="dxa"/>
            <w:shd w:val="clear" w:color="auto" w:fill="auto"/>
            <w:noWrap/>
            <w:hideMark/>
          </w:tcPr>
          <w:p w14:paraId="0807963B" w14:textId="77777777" w:rsidR="0042157B" w:rsidRPr="00F57968" w:rsidRDefault="0042157B" w:rsidP="0042157B">
            <w:pPr>
              <w:rPr>
                <w:rFonts w:eastAsia="Times New Roman"/>
                <w:sz w:val="20"/>
                <w:szCs w:val="20"/>
              </w:rPr>
            </w:pPr>
            <w:r w:rsidRPr="00F57968">
              <w:rPr>
                <w:rFonts w:eastAsia="Times New Roman"/>
                <w:sz w:val="20"/>
                <w:szCs w:val="20"/>
              </w:rPr>
              <w:t>HIV</w:t>
            </w:r>
          </w:p>
        </w:tc>
        <w:tc>
          <w:tcPr>
            <w:tcW w:w="1260" w:type="dxa"/>
            <w:shd w:val="clear" w:color="auto" w:fill="auto"/>
            <w:noWrap/>
            <w:hideMark/>
          </w:tcPr>
          <w:p w14:paraId="261B0CCF" w14:textId="77777777" w:rsidR="0042157B" w:rsidRPr="00F57968" w:rsidRDefault="0042157B" w:rsidP="0042157B">
            <w:pPr>
              <w:jc w:val="center"/>
              <w:rPr>
                <w:rFonts w:eastAsia="Times New Roman"/>
                <w:sz w:val="20"/>
                <w:szCs w:val="20"/>
              </w:rPr>
            </w:pPr>
            <w:r w:rsidRPr="00F57968">
              <w:rPr>
                <w:rFonts w:eastAsia="Times New Roman"/>
                <w:sz w:val="20"/>
                <w:szCs w:val="20"/>
              </w:rPr>
              <w:t>279590</w:t>
            </w:r>
          </w:p>
        </w:tc>
        <w:tc>
          <w:tcPr>
            <w:tcW w:w="4673" w:type="dxa"/>
            <w:shd w:val="clear" w:color="auto" w:fill="auto"/>
            <w:noWrap/>
            <w:hideMark/>
          </w:tcPr>
          <w:p w14:paraId="76C71D97" w14:textId="77777777" w:rsidR="0042157B" w:rsidRPr="00F57968" w:rsidRDefault="0042157B" w:rsidP="0042157B">
            <w:pPr>
              <w:rPr>
                <w:rFonts w:eastAsia="Times New Roman"/>
                <w:sz w:val="20"/>
                <w:szCs w:val="20"/>
              </w:rPr>
            </w:pPr>
            <w:r w:rsidRPr="00F57968">
              <w:rPr>
                <w:rFonts w:eastAsia="Times New Roman"/>
                <w:sz w:val="20"/>
                <w:szCs w:val="20"/>
              </w:rPr>
              <w:t>HIV diagnosis</w:t>
            </w:r>
          </w:p>
        </w:tc>
        <w:tc>
          <w:tcPr>
            <w:tcW w:w="1072" w:type="dxa"/>
            <w:shd w:val="clear" w:color="auto" w:fill="auto"/>
            <w:noWrap/>
            <w:hideMark/>
          </w:tcPr>
          <w:p w14:paraId="4FC71321" w14:textId="77777777" w:rsidR="0042157B" w:rsidRPr="00F57968" w:rsidRDefault="0042157B" w:rsidP="0042157B">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2335BAC6" w14:textId="77777777" w:rsidR="0042157B" w:rsidRPr="00F57968" w:rsidRDefault="0042157B" w:rsidP="0042157B">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5F4AF2FA" w14:textId="77777777" w:rsidR="0042157B" w:rsidRPr="00F57968" w:rsidRDefault="0042157B" w:rsidP="0042157B">
            <w:pPr>
              <w:jc w:val="center"/>
              <w:rPr>
                <w:rFonts w:eastAsia="Times New Roman"/>
                <w:sz w:val="20"/>
                <w:szCs w:val="20"/>
              </w:rPr>
            </w:pPr>
            <w:r w:rsidRPr="00F57968">
              <w:rPr>
                <w:rFonts w:eastAsia="Times New Roman"/>
                <w:sz w:val="20"/>
                <w:szCs w:val="20"/>
              </w:rPr>
              <w:t>3</w:t>
            </w:r>
          </w:p>
        </w:tc>
      </w:tr>
      <w:tr w:rsidR="0042157B" w:rsidRPr="00F57968" w14:paraId="3B8BBA71" w14:textId="77777777" w:rsidTr="0042157B">
        <w:trPr>
          <w:trHeight w:val="342"/>
          <w:jc w:val="center"/>
        </w:trPr>
        <w:tc>
          <w:tcPr>
            <w:tcW w:w="3875" w:type="dxa"/>
            <w:shd w:val="clear" w:color="auto" w:fill="auto"/>
            <w:noWrap/>
            <w:hideMark/>
          </w:tcPr>
          <w:p w14:paraId="2C448F3C" w14:textId="77777777" w:rsidR="0042157B" w:rsidRPr="00F57968" w:rsidRDefault="0042157B" w:rsidP="0042157B">
            <w:pPr>
              <w:rPr>
                <w:rFonts w:eastAsia="Times New Roman"/>
                <w:sz w:val="20"/>
                <w:szCs w:val="20"/>
              </w:rPr>
            </w:pPr>
            <w:r w:rsidRPr="00F57968">
              <w:rPr>
                <w:rFonts w:eastAsia="Times New Roman"/>
                <w:sz w:val="20"/>
                <w:szCs w:val="20"/>
              </w:rPr>
              <w:t>Barriers to care for women veterans with posttraumatic stress disorder and depressive symptoms</w:t>
            </w:r>
            <w:hyperlink w:anchor="_ENREF_270" w:tooltip="Lehavot, 2013 #1753" w:history="1">
              <w:r>
                <w:rPr>
                  <w:sz w:val="20"/>
                  <w:szCs w:val="20"/>
                </w:rPr>
                <w:fldChar w:fldCharType="begin">
                  <w:fldData xml:space="preserve">PEVuZE5vdGU+PENpdGU+PEF1dGhvcj5MZWhhdm90PC9BdXRob3I+PFllYXI+MjAxMzwvWWVhcj48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</w:fldData>
                </w:fldChar>
              </w:r>
              <w:r>
                <w:rPr>
                  <w:sz w:val="20"/>
                  <w:szCs w:val="20"/>
                </w:rPr>
                <w:instrText xml:space="preserve"> ADDIN EN.CITE </w:instrText>
              </w:r>
              <w:r>
                <w:rPr>
                  <w:sz w:val="20"/>
                  <w:szCs w:val="20"/>
                </w:rPr>
                <w:fldChar w:fldCharType="begin">
                  <w:fldData xml:space="preserve">PEVuZE5vdGU+PENpdGU+PEF1dGhvcj5MZWhhdm90PC9BdXRob3I+PFllYXI+MjAxMzwvWWVhcj48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270</w:t>
              </w:r>
              <w:r>
                <w:rPr>
                  <w:sz w:val="20"/>
                  <w:szCs w:val="20"/>
                </w:rPr>
                <w:fldChar w:fldCharType="end"/>
              </w:r>
            </w:hyperlink>
          </w:p>
        </w:tc>
        <w:tc>
          <w:tcPr>
            <w:tcW w:w="1895" w:type="dxa"/>
            <w:shd w:val="clear" w:color="auto" w:fill="auto"/>
            <w:noWrap/>
            <w:hideMark/>
          </w:tcPr>
          <w:p w14:paraId="5D37C6E3" w14:textId="77777777" w:rsidR="0042157B" w:rsidRPr="00F57968" w:rsidRDefault="0042157B" w:rsidP="0042157B">
            <w:pPr>
              <w:rPr>
                <w:rFonts w:eastAsia="Times New Roman"/>
                <w:sz w:val="20"/>
                <w:szCs w:val="20"/>
              </w:rPr>
            </w:pPr>
            <w:r w:rsidRPr="00F57968">
              <w:rPr>
                <w:rFonts w:eastAsia="Times New Roman"/>
                <w:sz w:val="20"/>
                <w:szCs w:val="20"/>
              </w:rPr>
              <w:t>Mental health</w:t>
            </w:r>
          </w:p>
        </w:tc>
        <w:tc>
          <w:tcPr>
            <w:tcW w:w="1260" w:type="dxa"/>
            <w:shd w:val="clear" w:color="auto" w:fill="auto"/>
            <w:noWrap/>
            <w:hideMark/>
          </w:tcPr>
          <w:p w14:paraId="3FD5E75A" w14:textId="77777777" w:rsidR="0042157B" w:rsidRPr="00F57968" w:rsidRDefault="0042157B" w:rsidP="0042157B">
            <w:pPr>
              <w:jc w:val="center"/>
              <w:rPr>
                <w:rFonts w:eastAsia="Times New Roman"/>
                <w:sz w:val="20"/>
                <w:szCs w:val="20"/>
              </w:rPr>
            </w:pPr>
            <w:r w:rsidRPr="00F57968">
              <w:rPr>
                <w:rFonts w:eastAsia="Times New Roman"/>
                <w:sz w:val="20"/>
                <w:szCs w:val="20"/>
              </w:rPr>
              <w:t>3593</w:t>
            </w:r>
          </w:p>
        </w:tc>
        <w:tc>
          <w:tcPr>
            <w:tcW w:w="4673" w:type="dxa"/>
            <w:shd w:val="clear" w:color="auto" w:fill="auto"/>
            <w:noWrap/>
            <w:hideMark/>
          </w:tcPr>
          <w:p w14:paraId="0C194F53" w14:textId="77777777" w:rsidR="0042157B" w:rsidRPr="00F57968" w:rsidRDefault="0042157B" w:rsidP="0042157B">
            <w:pPr>
              <w:rPr>
                <w:rFonts w:eastAsia="Times New Roman"/>
                <w:sz w:val="20"/>
                <w:szCs w:val="20"/>
              </w:rPr>
            </w:pPr>
            <w:r w:rsidRPr="00F57968">
              <w:rPr>
                <w:rFonts w:eastAsia="Times New Roman"/>
                <w:sz w:val="20"/>
                <w:szCs w:val="20"/>
              </w:rPr>
              <w:t>Reported unmet healthcare needs.</w:t>
            </w:r>
          </w:p>
        </w:tc>
        <w:tc>
          <w:tcPr>
            <w:tcW w:w="1072" w:type="dxa"/>
            <w:shd w:val="clear" w:color="auto" w:fill="auto"/>
            <w:noWrap/>
            <w:hideMark/>
          </w:tcPr>
          <w:p w14:paraId="4204DEA5"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4FDE4252" w14:textId="77777777" w:rsidR="0042157B" w:rsidRPr="00F57968" w:rsidRDefault="0042157B" w:rsidP="0042157B">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1CA33096" w14:textId="77777777" w:rsidR="0042157B" w:rsidRPr="00F57968" w:rsidRDefault="0042157B" w:rsidP="0042157B">
            <w:pPr>
              <w:jc w:val="center"/>
              <w:rPr>
                <w:rFonts w:eastAsia="Times New Roman"/>
                <w:sz w:val="20"/>
                <w:szCs w:val="20"/>
              </w:rPr>
            </w:pPr>
            <w:r w:rsidRPr="00F57968">
              <w:rPr>
                <w:rFonts w:eastAsia="Times New Roman"/>
                <w:sz w:val="20"/>
                <w:szCs w:val="20"/>
              </w:rPr>
              <w:t>0</w:t>
            </w:r>
          </w:p>
        </w:tc>
      </w:tr>
      <w:tr w:rsidR="0042157B" w:rsidRPr="00F57968" w14:paraId="13A5BB7A" w14:textId="77777777" w:rsidTr="0042157B">
        <w:trPr>
          <w:trHeight w:val="342"/>
          <w:jc w:val="center"/>
        </w:trPr>
        <w:tc>
          <w:tcPr>
            <w:tcW w:w="3875" w:type="dxa"/>
            <w:shd w:val="clear" w:color="auto" w:fill="auto"/>
            <w:noWrap/>
            <w:hideMark/>
          </w:tcPr>
          <w:p w14:paraId="7A7C539E" w14:textId="77777777" w:rsidR="0042157B" w:rsidRPr="00F57968" w:rsidRDefault="00CB414C" w:rsidP="0042157B">
            <w:pPr>
              <w:rPr>
                <w:rFonts w:eastAsia="Times New Roman"/>
                <w:sz w:val="20"/>
                <w:szCs w:val="20"/>
              </w:rPr>
            </w:pPr>
            <w:hyperlink r:id="rId149" w:history="1">
              <w:r w:rsidR="0042157B" w:rsidRPr="00F57968">
                <w:rPr>
                  <w:rFonts w:eastAsia="Times New Roman"/>
                  <w:sz w:val="20"/>
                  <w:szCs w:val="20"/>
                </w:rPr>
                <w:t>Health care utilization patterns among high-cost VA patients with mental health conditions</w:t>
              </w:r>
            </w:hyperlink>
            <w:hyperlink w:anchor="_ENREF_271" w:tooltip="Hunter, 2015 #583" w:history="1">
              <w:r w:rsidR="0042157B">
                <w:rPr>
                  <w:rFonts w:eastAsia="Times New Roman"/>
                  <w:sz w:val="20"/>
                  <w:szCs w:val="20"/>
                </w:rPr>
                <w:fldChar w:fldCharType="begin"/>
              </w:r>
              <w:r w:rsidR="0042157B">
                <w:rPr>
                  <w:rFonts w:eastAsia="Times New Roman"/>
                  <w:sz w:val="20"/>
                  <w:szCs w:val="20"/>
                </w:rPr>
                <w:instrText xml:space="preserve"> ADDIN EN.CITE &lt;EndNote&gt;&lt;Cite&gt;&lt;Author&gt;Hunter&lt;/Author&gt;&lt;Year&gt;2015&lt;/Year&gt;&lt;RecNum&gt;583&lt;/RecNum&gt;&lt;DisplayText&gt;&lt;style face="superscript"&gt;271&lt;/style&gt;&lt;/DisplayText&gt;&lt;record&gt;&lt;rec-number&gt;583&lt;/rec-number&gt;&lt;foreign-keys&gt;&lt;key app="EN" db-id="srfz5pzfd9s09aessv7x0wasvr2feta0vwr0" timestamp="1458012958"&gt;583&lt;/key&gt;&lt;/foreign-keys&gt;&lt;ref-type name="Journal Article"&gt;17&lt;/ref-type&gt;&lt;contributors&gt;&lt;authors&gt;&lt;author&gt;Hunter, Grace&lt;/author&gt;&lt;author&gt;Yoon, Jean&lt;/author&gt;&lt;author&gt;Blonigen, Daniel M.&lt;/author&gt;&lt;author&gt;Asch, Steven M.&lt;/author&gt;&lt;author&gt;Zulman, Donna M.&lt;/author&gt;&lt;/authors&gt;&lt;/contributors&gt;&lt;auth-address&gt;Zulman, Donna M., dzulman@stanford.edu&amp;#xD;Zulman, Donna M.: dzulman@stanford.edu&lt;/auth-address&gt;&lt;titles&gt;&lt;title&gt;Health care utilization patterns among high-cost VA patients with mental health conditions&lt;/title&gt;&lt;secondary-title&gt;Psychiatric Services&lt;/secondary-title&gt;&lt;tertiary-title&gt;Hospital &amp;amp; Community Psychiatry&lt;/tertiary-title&gt;&lt;/titles&gt;&lt;periodical&gt;&lt;full-title&gt;Psychiatric Services&lt;/full-title&gt;&lt;abbr-1&gt;Psychiatr. Serv.&lt;/abbr-1&gt;&lt;abbr-2&gt;Psychiatr Serv&lt;/abbr-2&gt;&lt;/periodical&gt;&lt;pages&gt;952-958&lt;/pages&gt;&lt;volume&gt;66&lt;/volume&gt;&lt;number&gt;9&lt;/number&gt;&lt;edition&gt;9&lt;/edition&gt;&lt;keywords&gt;&lt;keyword&gt;*Health Care Utilization&lt;/keyword&gt;&lt;keyword&gt;*Mental Disorders&lt;/keyword&gt;&lt;keyword&gt;*Mental Health&lt;/keyword&gt;&lt;keyword&gt;*Mental Health Services&lt;/keyword&gt;&lt;keyword&gt;*Morbidity&lt;/keyword&gt;&lt;/keywords&gt;&lt;dates&gt;&lt;year&gt;2015&lt;/year&gt;&lt;/dates&gt;&lt;isbn&gt;1075-2730&lt;/isbn&gt;&lt;work-type&gt;Health &amp;amp; Mental Health Services 3370&lt;/work-type&gt;&lt;urls&gt;&lt;related-urls&gt;&lt;url&gt;http://ovidsp.ovid.com/ovidweb.cgi?T=JS&amp;amp;PAGE=reference&amp;amp;D=psyc11&amp;amp;NEWS=N&amp;amp;AN=2015-43002-007&lt;/url&gt;&lt;/related-urls&gt;&lt;/urls&gt;&lt;custom1&gt;PsycINFO 1 02102016 RP&lt;/custom1&gt;&lt;custom2&gt;KQ1&lt;/custom2&gt;&lt;custom3&gt;Mental health&lt;/custom3&gt;&lt;custom5&gt;I {rescreened by Karli} - [formerly KK selected 27Sept2016 to screen anew X]&lt;/custom5&gt;&lt;custom6&gt;Karli&lt;/custom6&gt;&lt;custom7&gt;Include&lt;/custom7&gt;&lt;modified-date&gt;Race - KK keyword grp &lt;/modified-date&gt;&lt;/record&gt;&lt;/Cite&gt;&lt;/EndNote&gt;</w:instrText>
              </w:r>
              <w:r w:rsidR="0042157B">
                <w:rPr>
                  <w:rFonts w:eastAsia="Times New Roman"/>
                  <w:sz w:val="20"/>
                  <w:szCs w:val="20"/>
                </w:rPr>
                <w:fldChar w:fldCharType="separate"/>
              </w:r>
              <w:r w:rsidR="0042157B" w:rsidRPr="00C93CAF">
                <w:rPr>
                  <w:rFonts w:eastAsia="Times New Roman"/>
                  <w:noProof/>
                  <w:sz w:val="20"/>
                  <w:szCs w:val="20"/>
                  <w:vertAlign w:val="superscript"/>
                </w:rPr>
                <w:t>271</w:t>
              </w:r>
              <w:r w:rsidR="0042157B">
                <w:rPr>
                  <w:rFonts w:eastAsia="Times New Roman"/>
                  <w:sz w:val="20"/>
                  <w:szCs w:val="20"/>
                </w:rPr>
                <w:fldChar w:fldCharType="end"/>
              </w:r>
            </w:hyperlink>
          </w:p>
        </w:tc>
        <w:tc>
          <w:tcPr>
            <w:tcW w:w="1895" w:type="dxa"/>
            <w:shd w:val="clear" w:color="auto" w:fill="auto"/>
            <w:noWrap/>
            <w:hideMark/>
          </w:tcPr>
          <w:p w14:paraId="0EA0DB0C" w14:textId="77777777" w:rsidR="0042157B" w:rsidRPr="00F57968" w:rsidRDefault="0042157B" w:rsidP="0042157B">
            <w:pPr>
              <w:rPr>
                <w:rFonts w:eastAsia="Times New Roman"/>
                <w:sz w:val="20"/>
                <w:szCs w:val="20"/>
              </w:rPr>
            </w:pPr>
            <w:r w:rsidRPr="00F57968">
              <w:rPr>
                <w:rFonts w:eastAsia="Times New Roman"/>
                <w:sz w:val="20"/>
                <w:szCs w:val="20"/>
              </w:rPr>
              <w:t>Mental health</w:t>
            </w:r>
          </w:p>
        </w:tc>
        <w:tc>
          <w:tcPr>
            <w:tcW w:w="1260" w:type="dxa"/>
            <w:shd w:val="clear" w:color="auto" w:fill="auto"/>
            <w:noWrap/>
            <w:hideMark/>
          </w:tcPr>
          <w:p w14:paraId="4C001E92" w14:textId="77777777" w:rsidR="0042157B" w:rsidRPr="00F57968" w:rsidRDefault="0042157B" w:rsidP="0042157B">
            <w:pPr>
              <w:jc w:val="center"/>
              <w:rPr>
                <w:rFonts w:eastAsia="Times New Roman"/>
                <w:sz w:val="20"/>
                <w:szCs w:val="20"/>
              </w:rPr>
            </w:pPr>
            <w:r w:rsidRPr="00F57968">
              <w:rPr>
                <w:rFonts w:eastAsia="Times New Roman"/>
                <w:sz w:val="20"/>
                <w:szCs w:val="20"/>
              </w:rPr>
              <w:t>261,515</w:t>
            </w:r>
          </w:p>
        </w:tc>
        <w:tc>
          <w:tcPr>
            <w:tcW w:w="4673" w:type="dxa"/>
            <w:shd w:val="clear" w:color="auto" w:fill="auto"/>
            <w:noWrap/>
            <w:hideMark/>
          </w:tcPr>
          <w:p w14:paraId="3BA19E42" w14:textId="56DE3595" w:rsidR="0042157B" w:rsidRPr="00F57968" w:rsidRDefault="0042157B" w:rsidP="0042157B">
            <w:pPr>
              <w:rPr>
                <w:rFonts w:eastAsia="Times New Roman"/>
                <w:sz w:val="20"/>
                <w:szCs w:val="20"/>
              </w:rPr>
            </w:pPr>
            <w:r w:rsidRPr="00F57968">
              <w:rPr>
                <w:rFonts w:eastAsia="Times New Roman"/>
                <w:sz w:val="20"/>
                <w:szCs w:val="20"/>
              </w:rPr>
              <w:t>Inpatient (</w:t>
            </w:r>
            <w:r>
              <w:rPr>
                <w:rFonts w:eastAsia="Times New Roman"/>
                <w:sz w:val="20"/>
                <w:szCs w:val="20"/>
              </w:rPr>
              <w:t>n</w:t>
            </w:r>
            <w:r w:rsidRPr="005243C7">
              <w:rPr>
                <w:rFonts w:eastAsia="Times New Roman"/>
                <w:sz w:val="20"/>
                <w:szCs w:val="20"/>
              </w:rPr>
              <w:t>umber</w:t>
            </w:r>
            <w:r w:rsidRPr="00F57968">
              <w:rPr>
                <w:rFonts w:eastAsia="Times New Roman"/>
                <w:sz w:val="20"/>
                <w:szCs w:val="20"/>
              </w:rPr>
              <w:t>, LOS [behavioral, residential-domiciliary, medical-surgical, long-term care]), and outpatient (mental health, ED, primary</w:t>
            </w:r>
            <w:r w:rsidR="00C0675E">
              <w:rPr>
                <w:rFonts w:eastAsia="Times New Roman"/>
                <w:sz w:val="20"/>
                <w:szCs w:val="20"/>
              </w:rPr>
              <w:t xml:space="preserve"> care, specialty) utilization</w:t>
            </w:r>
          </w:p>
        </w:tc>
        <w:tc>
          <w:tcPr>
            <w:tcW w:w="1072" w:type="dxa"/>
            <w:shd w:val="clear" w:color="auto" w:fill="auto"/>
            <w:noWrap/>
            <w:hideMark/>
          </w:tcPr>
          <w:p w14:paraId="42410DF0" w14:textId="77777777" w:rsidR="0042157B" w:rsidRPr="00F57968" w:rsidRDefault="0042157B" w:rsidP="0042157B">
            <w:pPr>
              <w:jc w:val="center"/>
              <w:rPr>
                <w:rFonts w:eastAsia="Times New Roman"/>
                <w:sz w:val="20"/>
                <w:szCs w:val="20"/>
              </w:rPr>
            </w:pPr>
            <w:r w:rsidRPr="00F57968">
              <w:rPr>
                <w:rFonts w:eastAsia="Times New Roman"/>
                <w:sz w:val="20"/>
                <w:szCs w:val="20"/>
              </w:rPr>
              <w:t>Utilization</w:t>
            </w:r>
          </w:p>
        </w:tc>
        <w:tc>
          <w:tcPr>
            <w:tcW w:w="972" w:type="dxa"/>
            <w:shd w:val="clear" w:color="auto" w:fill="auto"/>
            <w:noWrap/>
            <w:hideMark/>
          </w:tcPr>
          <w:p w14:paraId="54C0805C"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780930E5" w14:textId="77777777" w:rsidR="0042157B" w:rsidRPr="00F57968" w:rsidRDefault="0042157B" w:rsidP="0042157B">
            <w:pPr>
              <w:jc w:val="center"/>
              <w:rPr>
                <w:rFonts w:eastAsia="Times New Roman"/>
                <w:sz w:val="20"/>
                <w:szCs w:val="20"/>
              </w:rPr>
            </w:pPr>
            <w:r w:rsidRPr="00F57968">
              <w:rPr>
                <w:rFonts w:eastAsia="Times New Roman"/>
                <w:sz w:val="20"/>
                <w:szCs w:val="20"/>
              </w:rPr>
              <w:t>3</w:t>
            </w:r>
          </w:p>
        </w:tc>
      </w:tr>
      <w:tr w:rsidR="0042157B" w:rsidRPr="00F57968" w14:paraId="16E8B2EB" w14:textId="77777777" w:rsidTr="0042157B">
        <w:trPr>
          <w:trHeight w:val="342"/>
          <w:jc w:val="center"/>
        </w:trPr>
        <w:tc>
          <w:tcPr>
            <w:tcW w:w="3875" w:type="dxa"/>
            <w:shd w:val="clear" w:color="auto" w:fill="auto"/>
            <w:noWrap/>
            <w:hideMark/>
          </w:tcPr>
          <w:p w14:paraId="5815FB94" w14:textId="77777777" w:rsidR="0042157B" w:rsidRPr="00F57968" w:rsidRDefault="0042157B" w:rsidP="0042157B">
            <w:pPr>
              <w:rPr>
                <w:sz w:val="20"/>
                <w:szCs w:val="20"/>
              </w:rPr>
            </w:pPr>
            <w:r w:rsidRPr="005243C7">
              <w:rPr>
                <w:rFonts w:eastAsia="Times New Roman"/>
                <w:sz w:val="20"/>
                <w:szCs w:val="20"/>
              </w:rPr>
              <w:t>Self-reported medication treatment adherence among veterans with bipolar disorder</w:t>
            </w:r>
            <w:hyperlink w:anchor="_ENREF_211" w:tooltip="Sajatovic, 2006 #1234" w:history="1">
              <w:r>
                <w:rPr>
                  <w:sz w:val="20"/>
                  <w:szCs w:val="20"/>
                </w:rPr>
                <w:fldChar w:fldCharType="begin">
                  <w:fldData xml:space="preserve">PEVuZE5vdGU+PENpdGU+PEF1dGhvcj5TYWphdG92aWM8L0F1dGhvcj48WWVhcj4yMDA2PC9ZZWFy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</w:fldData>
                </w:fldChar>
              </w:r>
              <w:r>
                <w:rPr>
                  <w:sz w:val="20"/>
                  <w:szCs w:val="20"/>
                </w:rPr>
                <w:instrText xml:space="preserve"> ADDIN EN.CITE </w:instrText>
              </w:r>
              <w:r>
                <w:rPr>
                  <w:sz w:val="20"/>
                  <w:szCs w:val="20"/>
                </w:rPr>
                <w:fldChar w:fldCharType="begin">
                  <w:fldData xml:space="preserve">PEVuZE5vdGU+PENpdGU+PEF1dGhvcj5TYWphdG92aWM8L0F1dGhvcj48WWVhcj4yMDA2PC9ZZWFy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211</w:t>
              </w:r>
              <w:r>
                <w:rPr>
                  <w:sz w:val="20"/>
                  <w:szCs w:val="20"/>
                </w:rPr>
                <w:fldChar w:fldCharType="end"/>
              </w:r>
            </w:hyperlink>
          </w:p>
        </w:tc>
        <w:tc>
          <w:tcPr>
            <w:tcW w:w="1895" w:type="dxa"/>
            <w:shd w:val="clear" w:color="auto" w:fill="auto"/>
            <w:noWrap/>
            <w:hideMark/>
          </w:tcPr>
          <w:p w14:paraId="5E6148D0" w14:textId="77777777" w:rsidR="0042157B" w:rsidRPr="00F57968" w:rsidRDefault="0042157B" w:rsidP="0042157B">
            <w:pPr>
              <w:rPr>
                <w:rFonts w:eastAsia="Times New Roman"/>
                <w:sz w:val="20"/>
                <w:szCs w:val="20"/>
              </w:rPr>
            </w:pPr>
            <w:r w:rsidRPr="00F57968">
              <w:rPr>
                <w:rFonts w:eastAsia="Times New Roman"/>
                <w:color w:val="000000"/>
                <w:sz w:val="20"/>
                <w:szCs w:val="20"/>
              </w:rPr>
              <w:t>Mental health (bipolar)</w:t>
            </w:r>
          </w:p>
        </w:tc>
        <w:tc>
          <w:tcPr>
            <w:tcW w:w="1260" w:type="dxa"/>
            <w:shd w:val="clear" w:color="auto" w:fill="auto"/>
            <w:noWrap/>
            <w:hideMark/>
          </w:tcPr>
          <w:p w14:paraId="55332A8E" w14:textId="77777777" w:rsidR="0042157B" w:rsidRPr="00F57968" w:rsidRDefault="0042157B" w:rsidP="0042157B">
            <w:pPr>
              <w:jc w:val="center"/>
              <w:rPr>
                <w:rFonts w:eastAsia="Times New Roman"/>
                <w:sz w:val="20"/>
                <w:szCs w:val="20"/>
              </w:rPr>
            </w:pPr>
            <w:r w:rsidRPr="00F57968">
              <w:rPr>
                <w:rFonts w:eastAsia="Times New Roman"/>
                <w:sz w:val="20"/>
                <w:szCs w:val="20"/>
              </w:rPr>
              <w:t>184</w:t>
            </w:r>
          </w:p>
        </w:tc>
        <w:tc>
          <w:tcPr>
            <w:tcW w:w="4673" w:type="dxa"/>
            <w:shd w:val="clear" w:color="auto" w:fill="auto"/>
            <w:noWrap/>
            <w:hideMark/>
          </w:tcPr>
          <w:p w14:paraId="26F45F02" w14:textId="77777777" w:rsidR="0042157B" w:rsidRPr="00F57968" w:rsidRDefault="0042157B" w:rsidP="0042157B">
            <w:pPr>
              <w:rPr>
                <w:rFonts w:eastAsia="Times New Roman"/>
                <w:sz w:val="20"/>
                <w:szCs w:val="20"/>
              </w:rPr>
            </w:pPr>
            <w:r w:rsidRPr="00F57968">
              <w:rPr>
                <w:rFonts w:eastAsia="Times New Roman"/>
                <w:sz w:val="20"/>
                <w:szCs w:val="20"/>
              </w:rPr>
              <w:t>Self-report</w:t>
            </w:r>
            <w:r>
              <w:rPr>
                <w:rFonts w:eastAsia="Times New Roman"/>
                <w:sz w:val="20"/>
                <w:szCs w:val="20"/>
              </w:rPr>
              <w:t xml:space="preserve"> of medication adherence</w:t>
            </w:r>
          </w:p>
        </w:tc>
        <w:tc>
          <w:tcPr>
            <w:tcW w:w="1072" w:type="dxa"/>
            <w:shd w:val="clear" w:color="auto" w:fill="auto"/>
            <w:noWrap/>
            <w:hideMark/>
          </w:tcPr>
          <w:p w14:paraId="07ED85E7"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3E36AEE8" w14:textId="77777777" w:rsidR="0042157B" w:rsidRPr="00F57968" w:rsidRDefault="0042157B" w:rsidP="0042157B">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52E0D8C4" w14:textId="77777777" w:rsidR="0042157B" w:rsidRPr="00F57968" w:rsidRDefault="0042157B" w:rsidP="0042157B">
            <w:pPr>
              <w:jc w:val="center"/>
              <w:rPr>
                <w:rFonts w:eastAsia="Times New Roman"/>
                <w:sz w:val="20"/>
                <w:szCs w:val="20"/>
              </w:rPr>
            </w:pPr>
            <w:r w:rsidRPr="00F57968">
              <w:rPr>
                <w:rFonts w:eastAsia="Times New Roman"/>
                <w:sz w:val="20"/>
                <w:szCs w:val="20"/>
              </w:rPr>
              <w:t>0</w:t>
            </w:r>
          </w:p>
        </w:tc>
      </w:tr>
      <w:tr w:rsidR="0042157B" w:rsidRPr="00F57968" w14:paraId="7F755B19" w14:textId="77777777" w:rsidTr="0042157B">
        <w:trPr>
          <w:trHeight w:val="342"/>
          <w:jc w:val="center"/>
        </w:trPr>
        <w:tc>
          <w:tcPr>
            <w:tcW w:w="3875" w:type="dxa"/>
            <w:shd w:val="clear" w:color="auto" w:fill="auto"/>
            <w:noWrap/>
            <w:hideMark/>
          </w:tcPr>
          <w:p w14:paraId="7824A16F" w14:textId="77777777" w:rsidR="0042157B" w:rsidRPr="00F57968" w:rsidRDefault="00CB414C" w:rsidP="0042157B">
            <w:pPr>
              <w:rPr>
                <w:sz w:val="20"/>
                <w:szCs w:val="20"/>
              </w:rPr>
            </w:pPr>
            <w:hyperlink r:id="rId150" w:history="1">
              <w:r w:rsidR="0042157B" w:rsidRPr="00F57968">
                <w:rPr>
                  <w:rFonts w:eastAsia="Times New Roman"/>
                  <w:sz w:val="20"/>
                  <w:szCs w:val="20"/>
                </w:rPr>
                <w:t>Exploratory data mining analysis identifying subgroups of patients with depression who are at high risk for suicide</w:t>
              </w:r>
            </w:hyperlink>
            <w:hyperlink w:anchor="_ENREF_114" w:tooltip="Ilgen, 2009 #1989" w:history="1">
              <w:r w:rsidR="0042157B">
                <w:rPr>
                  <w:sz w:val="20"/>
                  <w:szCs w:val="20"/>
                </w:rPr>
                <w:fldChar w:fldCharType="begin">
                  <w:fldData xml:space="preserve">PEVuZE5vdGU+PENpdGU+PEF1dGhvcj5JbGdlbjwvQXV0aG9yPjxZZWFyPjIwMDk8L1llYXI+PFJl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</w:fldData>
                </w:fldChar>
              </w:r>
              <w:r w:rsidR="0042157B">
                <w:rPr>
                  <w:sz w:val="20"/>
                  <w:szCs w:val="20"/>
                </w:rPr>
                <w:instrText xml:space="preserve"> ADDIN EN.CITE </w:instrText>
              </w:r>
              <w:r w:rsidR="0042157B">
                <w:rPr>
                  <w:sz w:val="20"/>
                  <w:szCs w:val="20"/>
                </w:rPr>
                <w:fldChar w:fldCharType="begin">
                  <w:fldData xml:space="preserve">PEVuZE5vdGU+PENpdGU+PEF1dGhvcj5JbGdlbjwvQXV0aG9yPjxZZWFyPjIwMDk8L1llYXI+PFJl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</w:fldData>
                </w:fldChar>
              </w:r>
              <w:r w:rsidR="0042157B">
                <w:rPr>
                  <w:sz w:val="20"/>
                  <w:szCs w:val="20"/>
                </w:rPr>
                <w:instrText xml:space="preserve"> ADDIN EN.CITE.DATA </w:instrText>
              </w:r>
              <w:r w:rsidR="0042157B">
                <w:rPr>
                  <w:sz w:val="20"/>
                  <w:szCs w:val="20"/>
                </w:rPr>
              </w:r>
              <w:r w:rsidR="0042157B">
                <w:rPr>
                  <w:sz w:val="20"/>
                  <w:szCs w:val="20"/>
                </w:rPr>
                <w:fldChar w:fldCharType="end"/>
              </w:r>
              <w:r w:rsidR="0042157B">
                <w:rPr>
                  <w:sz w:val="20"/>
                  <w:szCs w:val="20"/>
                </w:rPr>
              </w:r>
              <w:r w:rsidR="0042157B">
                <w:rPr>
                  <w:sz w:val="20"/>
                  <w:szCs w:val="20"/>
                </w:rPr>
                <w:fldChar w:fldCharType="separate"/>
              </w:r>
              <w:r w:rsidR="0042157B" w:rsidRPr="00C93CAF">
                <w:rPr>
                  <w:noProof/>
                  <w:sz w:val="20"/>
                  <w:szCs w:val="20"/>
                  <w:vertAlign w:val="superscript"/>
                </w:rPr>
                <w:t>114</w:t>
              </w:r>
              <w:r w:rsidR="0042157B">
                <w:rPr>
                  <w:sz w:val="20"/>
                  <w:szCs w:val="20"/>
                </w:rPr>
                <w:fldChar w:fldCharType="end"/>
              </w:r>
            </w:hyperlink>
          </w:p>
        </w:tc>
        <w:tc>
          <w:tcPr>
            <w:tcW w:w="1895" w:type="dxa"/>
            <w:shd w:val="clear" w:color="auto" w:fill="auto"/>
            <w:noWrap/>
            <w:hideMark/>
          </w:tcPr>
          <w:p w14:paraId="305204C7" w14:textId="77777777" w:rsidR="0042157B" w:rsidRPr="00F57968" w:rsidRDefault="0042157B" w:rsidP="0042157B">
            <w:pPr>
              <w:rPr>
                <w:rFonts w:eastAsia="Times New Roman"/>
                <w:sz w:val="20"/>
                <w:szCs w:val="20"/>
              </w:rPr>
            </w:pPr>
            <w:r w:rsidRPr="00F57968">
              <w:rPr>
                <w:rFonts w:eastAsia="Times New Roman"/>
                <w:color w:val="000000"/>
                <w:sz w:val="20"/>
                <w:szCs w:val="20"/>
              </w:rPr>
              <w:t>Mental health (Depression)</w:t>
            </w:r>
          </w:p>
        </w:tc>
        <w:tc>
          <w:tcPr>
            <w:tcW w:w="1260" w:type="dxa"/>
            <w:shd w:val="clear" w:color="auto" w:fill="auto"/>
            <w:noWrap/>
            <w:hideMark/>
          </w:tcPr>
          <w:p w14:paraId="558E1E08" w14:textId="77777777" w:rsidR="0042157B" w:rsidRPr="00F57968" w:rsidRDefault="0042157B" w:rsidP="0042157B">
            <w:pPr>
              <w:jc w:val="center"/>
              <w:rPr>
                <w:rFonts w:eastAsia="Times New Roman"/>
                <w:sz w:val="20"/>
                <w:szCs w:val="20"/>
              </w:rPr>
            </w:pPr>
            <w:r>
              <w:rPr>
                <w:rFonts w:eastAsia="Times New Roman"/>
                <w:sz w:val="20"/>
                <w:szCs w:val="20"/>
              </w:rPr>
              <w:t>887</w:t>
            </w:r>
            <w:r w:rsidRPr="00F57968">
              <w:rPr>
                <w:rFonts w:eastAsia="Times New Roman"/>
                <w:sz w:val="20"/>
                <w:szCs w:val="20"/>
              </w:rPr>
              <w:t>869</w:t>
            </w:r>
          </w:p>
        </w:tc>
        <w:tc>
          <w:tcPr>
            <w:tcW w:w="4673" w:type="dxa"/>
            <w:shd w:val="clear" w:color="auto" w:fill="auto"/>
            <w:noWrap/>
            <w:hideMark/>
          </w:tcPr>
          <w:p w14:paraId="48230DA5" w14:textId="77777777" w:rsidR="0042157B" w:rsidRPr="00F57968" w:rsidRDefault="0042157B" w:rsidP="0042157B">
            <w:pPr>
              <w:rPr>
                <w:rFonts w:eastAsia="Times New Roman"/>
                <w:sz w:val="20"/>
                <w:szCs w:val="20"/>
              </w:rPr>
            </w:pPr>
            <w:r w:rsidRPr="00F57968">
              <w:rPr>
                <w:rFonts w:eastAsia="Times New Roman"/>
                <w:sz w:val="20"/>
                <w:szCs w:val="20"/>
              </w:rPr>
              <w:t>Suicide</w:t>
            </w:r>
          </w:p>
        </w:tc>
        <w:tc>
          <w:tcPr>
            <w:tcW w:w="1072" w:type="dxa"/>
            <w:shd w:val="clear" w:color="auto" w:fill="auto"/>
            <w:noWrap/>
            <w:hideMark/>
          </w:tcPr>
          <w:p w14:paraId="03CF4CA2" w14:textId="77777777" w:rsidR="0042157B" w:rsidRPr="00F57968" w:rsidRDefault="0042157B" w:rsidP="0042157B">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42BBA696" w14:textId="77777777" w:rsidR="0042157B" w:rsidRPr="00F57968" w:rsidRDefault="0042157B" w:rsidP="0042157B">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33F2AA20" w14:textId="77777777" w:rsidR="0042157B" w:rsidRPr="00F57968" w:rsidRDefault="0042157B" w:rsidP="0042157B">
            <w:pPr>
              <w:jc w:val="center"/>
              <w:rPr>
                <w:rFonts w:eastAsia="Times New Roman"/>
                <w:sz w:val="20"/>
                <w:szCs w:val="20"/>
              </w:rPr>
            </w:pPr>
            <w:r w:rsidRPr="00F57968">
              <w:rPr>
                <w:rFonts w:eastAsia="Times New Roman"/>
                <w:sz w:val="20"/>
                <w:szCs w:val="20"/>
              </w:rPr>
              <w:t>2</w:t>
            </w:r>
          </w:p>
        </w:tc>
      </w:tr>
      <w:tr w:rsidR="0042157B" w:rsidRPr="00F57968" w14:paraId="4EC3C1A6" w14:textId="77777777" w:rsidTr="0042157B">
        <w:trPr>
          <w:trHeight w:val="342"/>
          <w:jc w:val="center"/>
        </w:trPr>
        <w:tc>
          <w:tcPr>
            <w:tcW w:w="3875" w:type="dxa"/>
            <w:shd w:val="clear" w:color="auto" w:fill="auto"/>
            <w:noWrap/>
            <w:hideMark/>
          </w:tcPr>
          <w:p w14:paraId="5434C73D" w14:textId="77777777" w:rsidR="0042157B" w:rsidRPr="00F57968" w:rsidRDefault="0042157B" w:rsidP="0042157B">
            <w:pPr>
              <w:rPr>
                <w:sz w:val="20"/>
                <w:szCs w:val="20"/>
              </w:rPr>
            </w:pPr>
            <w:r>
              <w:rPr>
                <w:noProof/>
                <w:sz w:val="20"/>
                <w:szCs w:val="20"/>
              </w:rPr>
              <w:t>Suicide mortality among individuals receiving treatment for depression in the Veterans Affairs health system: Associations with patient and treatment setting characteristics</w:t>
            </w:r>
            <w:hyperlink w:anchor="_ENREF_115" w:tooltip="Zivin, 2007 #3573" w:history="1">
              <w:r>
                <w:rPr>
                  <w:sz w:val="20"/>
                  <w:szCs w:val="20"/>
                </w:rPr>
                <w:fldChar w:fldCharType="begin">
                  <w:fldData xml:space="preserve">PEVuZE5vdGU+PENpdGU+PEF1dGhvcj5aaXZpbjwvQXV0aG9yPjxZZWFyPjIwMDc8L1llYXI+PFJl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</w:fldData>
                </w:fldChar>
              </w:r>
              <w:r>
                <w:rPr>
                  <w:sz w:val="20"/>
                  <w:szCs w:val="20"/>
                </w:rPr>
                <w:instrText xml:space="preserve"> ADDIN EN.CITE </w:instrText>
              </w:r>
              <w:r>
                <w:rPr>
                  <w:sz w:val="20"/>
                  <w:szCs w:val="20"/>
                </w:rPr>
                <w:fldChar w:fldCharType="begin">
                  <w:fldData xml:space="preserve">PEVuZE5vdGU+PENpdGU+PEF1dGhvcj5aaXZpbjwvQXV0aG9yPjxZZWFyPjIwMDc8L1llYXI+PFJl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115</w:t>
              </w:r>
              <w:r>
                <w:rPr>
                  <w:sz w:val="20"/>
                  <w:szCs w:val="20"/>
                </w:rPr>
                <w:fldChar w:fldCharType="end"/>
              </w:r>
            </w:hyperlink>
          </w:p>
        </w:tc>
        <w:tc>
          <w:tcPr>
            <w:tcW w:w="1895" w:type="dxa"/>
            <w:shd w:val="clear" w:color="auto" w:fill="auto"/>
            <w:noWrap/>
            <w:hideMark/>
          </w:tcPr>
          <w:p w14:paraId="07CC646D" w14:textId="77777777" w:rsidR="0042157B" w:rsidRPr="00F57968" w:rsidRDefault="0042157B" w:rsidP="0042157B">
            <w:pPr>
              <w:rPr>
                <w:rFonts w:eastAsia="Times New Roman"/>
                <w:sz w:val="20"/>
                <w:szCs w:val="20"/>
              </w:rPr>
            </w:pPr>
            <w:r>
              <w:rPr>
                <w:rFonts w:eastAsia="Times New Roman"/>
                <w:sz w:val="20"/>
                <w:szCs w:val="20"/>
              </w:rPr>
              <w:t>Mental health</w:t>
            </w:r>
            <w:r w:rsidRPr="00F57968">
              <w:rPr>
                <w:rFonts w:eastAsia="Times New Roman"/>
                <w:sz w:val="20"/>
                <w:szCs w:val="20"/>
              </w:rPr>
              <w:t xml:space="preserve"> (Depression)</w:t>
            </w:r>
          </w:p>
        </w:tc>
        <w:tc>
          <w:tcPr>
            <w:tcW w:w="1260" w:type="dxa"/>
            <w:shd w:val="clear" w:color="auto" w:fill="auto"/>
            <w:noWrap/>
            <w:hideMark/>
          </w:tcPr>
          <w:p w14:paraId="47356757" w14:textId="77777777" w:rsidR="0042157B" w:rsidRPr="00F57968" w:rsidRDefault="0042157B" w:rsidP="0042157B">
            <w:pPr>
              <w:jc w:val="center"/>
              <w:rPr>
                <w:rFonts w:eastAsia="Times New Roman"/>
                <w:sz w:val="20"/>
                <w:szCs w:val="20"/>
              </w:rPr>
            </w:pPr>
            <w:r>
              <w:rPr>
                <w:rFonts w:eastAsia="Times New Roman"/>
                <w:sz w:val="20"/>
                <w:szCs w:val="20"/>
              </w:rPr>
              <w:t>807</w:t>
            </w:r>
            <w:r w:rsidRPr="00F57968">
              <w:rPr>
                <w:rFonts w:eastAsia="Times New Roman"/>
                <w:sz w:val="20"/>
                <w:szCs w:val="20"/>
              </w:rPr>
              <w:t>694</w:t>
            </w:r>
          </w:p>
        </w:tc>
        <w:tc>
          <w:tcPr>
            <w:tcW w:w="4673" w:type="dxa"/>
            <w:shd w:val="clear" w:color="auto" w:fill="auto"/>
            <w:noWrap/>
            <w:hideMark/>
          </w:tcPr>
          <w:p w14:paraId="66CA41DB" w14:textId="77777777" w:rsidR="0042157B" w:rsidRPr="00F57968" w:rsidRDefault="0042157B" w:rsidP="0042157B">
            <w:pPr>
              <w:rPr>
                <w:rFonts w:eastAsia="Times New Roman"/>
                <w:sz w:val="20"/>
                <w:szCs w:val="20"/>
              </w:rPr>
            </w:pPr>
            <w:r w:rsidRPr="00F57968">
              <w:rPr>
                <w:rFonts w:eastAsia="Times New Roman"/>
                <w:sz w:val="20"/>
                <w:szCs w:val="20"/>
              </w:rPr>
              <w:t>Suicide mortality</w:t>
            </w:r>
          </w:p>
        </w:tc>
        <w:tc>
          <w:tcPr>
            <w:tcW w:w="1072" w:type="dxa"/>
            <w:shd w:val="clear" w:color="auto" w:fill="auto"/>
            <w:noWrap/>
            <w:hideMark/>
          </w:tcPr>
          <w:p w14:paraId="784D52CF" w14:textId="77777777" w:rsidR="0042157B" w:rsidRPr="00F57968" w:rsidRDefault="0042157B" w:rsidP="0042157B">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496ED0C0"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3B4B31D6" w14:textId="77777777" w:rsidR="0042157B" w:rsidRPr="00F57968" w:rsidRDefault="0042157B" w:rsidP="0042157B">
            <w:pPr>
              <w:jc w:val="center"/>
              <w:rPr>
                <w:rFonts w:eastAsia="Times New Roman"/>
                <w:sz w:val="20"/>
                <w:szCs w:val="20"/>
              </w:rPr>
            </w:pPr>
            <w:r w:rsidRPr="00F57968">
              <w:rPr>
                <w:rFonts w:eastAsia="Times New Roman"/>
                <w:sz w:val="20"/>
                <w:szCs w:val="20"/>
              </w:rPr>
              <w:t>3</w:t>
            </w:r>
          </w:p>
        </w:tc>
      </w:tr>
      <w:tr w:rsidR="0042157B" w:rsidRPr="00F57968" w14:paraId="5F82573D" w14:textId="77777777" w:rsidTr="0042157B">
        <w:trPr>
          <w:trHeight w:val="342"/>
          <w:jc w:val="center"/>
        </w:trPr>
        <w:tc>
          <w:tcPr>
            <w:tcW w:w="3875" w:type="dxa"/>
            <w:shd w:val="clear" w:color="auto" w:fill="auto"/>
            <w:noWrap/>
            <w:hideMark/>
          </w:tcPr>
          <w:p w14:paraId="46E8CE27" w14:textId="77777777" w:rsidR="0042157B" w:rsidRPr="00F57968" w:rsidRDefault="0042157B" w:rsidP="0042157B">
            <w:pPr>
              <w:rPr>
                <w:sz w:val="20"/>
                <w:szCs w:val="20"/>
              </w:rPr>
            </w:pPr>
            <w:r w:rsidRPr="005243C7">
              <w:rPr>
                <w:sz w:val="20"/>
                <w:szCs w:val="20"/>
              </w:rPr>
              <w:t>Case-finding for depression among medical outpatients in the Veterans Health Administration</w:t>
            </w:r>
            <w:hyperlink w:anchor="_ENREF_214" w:tooltip="Desai, 2006 #4940" w:history="1">
              <w:r>
                <w:rPr>
                  <w:sz w:val="20"/>
                  <w:szCs w:val="20"/>
                </w:rPr>
                <w:fldChar w:fldCharType="begin">
                  <w:fldData xml:space="preserve">PEVuZE5vdGU+PENpdGU+PEF1dGhvcj5EZXNhaTwvQXV0aG9yPjxZZWFyPjIwMDY8L1llYXI+PFJl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</w:fldData>
                </w:fldChar>
              </w:r>
              <w:r>
                <w:rPr>
                  <w:sz w:val="20"/>
                  <w:szCs w:val="20"/>
                </w:rPr>
                <w:instrText xml:space="preserve"> ADDIN EN.CITE </w:instrText>
              </w:r>
              <w:r>
                <w:rPr>
                  <w:sz w:val="20"/>
                  <w:szCs w:val="20"/>
                </w:rPr>
                <w:fldChar w:fldCharType="begin">
                  <w:fldData xml:space="preserve">PEVuZE5vdGU+PENpdGU+PEF1dGhvcj5EZXNhaTwvQXV0aG9yPjxZZWFyPjIwMDY8L1llYXI+PFJl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214</w:t>
              </w:r>
              <w:r>
                <w:rPr>
                  <w:sz w:val="20"/>
                  <w:szCs w:val="20"/>
                </w:rPr>
                <w:fldChar w:fldCharType="end"/>
              </w:r>
            </w:hyperlink>
          </w:p>
        </w:tc>
        <w:tc>
          <w:tcPr>
            <w:tcW w:w="1895" w:type="dxa"/>
            <w:shd w:val="clear" w:color="auto" w:fill="auto"/>
            <w:noWrap/>
            <w:hideMark/>
          </w:tcPr>
          <w:p w14:paraId="6C3987A1" w14:textId="77777777" w:rsidR="0042157B" w:rsidRPr="00F57968" w:rsidRDefault="0042157B" w:rsidP="0042157B">
            <w:pPr>
              <w:rPr>
                <w:rFonts w:eastAsia="Times New Roman"/>
                <w:sz w:val="20"/>
                <w:szCs w:val="20"/>
              </w:rPr>
            </w:pPr>
            <w:r>
              <w:rPr>
                <w:rFonts w:eastAsia="Times New Roman"/>
                <w:sz w:val="20"/>
                <w:szCs w:val="20"/>
              </w:rPr>
              <w:t>Mental health</w:t>
            </w:r>
            <w:r w:rsidRPr="00F57968">
              <w:rPr>
                <w:rFonts w:eastAsia="Times New Roman"/>
                <w:sz w:val="20"/>
                <w:szCs w:val="20"/>
              </w:rPr>
              <w:t xml:space="preserve"> (Depression)</w:t>
            </w:r>
          </w:p>
        </w:tc>
        <w:tc>
          <w:tcPr>
            <w:tcW w:w="1260" w:type="dxa"/>
            <w:shd w:val="clear" w:color="auto" w:fill="auto"/>
            <w:noWrap/>
            <w:hideMark/>
          </w:tcPr>
          <w:p w14:paraId="7615270B" w14:textId="77777777" w:rsidR="0042157B" w:rsidRPr="00F57968" w:rsidRDefault="0042157B" w:rsidP="0042157B">
            <w:pPr>
              <w:jc w:val="center"/>
              <w:rPr>
                <w:rFonts w:eastAsia="Times New Roman"/>
                <w:sz w:val="20"/>
                <w:szCs w:val="20"/>
              </w:rPr>
            </w:pPr>
            <w:r>
              <w:rPr>
                <w:rFonts w:eastAsia="Times New Roman"/>
                <w:sz w:val="20"/>
                <w:szCs w:val="20"/>
              </w:rPr>
              <w:t>21</w:t>
            </w:r>
            <w:r w:rsidRPr="00F57968">
              <w:rPr>
                <w:rFonts w:eastAsia="Times New Roman"/>
                <w:sz w:val="20"/>
                <w:szCs w:val="20"/>
              </w:rPr>
              <w:t>489</w:t>
            </w:r>
          </w:p>
        </w:tc>
        <w:tc>
          <w:tcPr>
            <w:tcW w:w="4673" w:type="dxa"/>
            <w:shd w:val="clear" w:color="auto" w:fill="auto"/>
            <w:noWrap/>
            <w:hideMark/>
          </w:tcPr>
          <w:p w14:paraId="2487BF11" w14:textId="77777777" w:rsidR="0042157B" w:rsidRPr="00F57968" w:rsidRDefault="0042157B" w:rsidP="0042157B">
            <w:pPr>
              <w:rPr>
                <w:rFonts w:eastAsia="Times New Roman"/>
                <w:sz w:val="20"/>
                <w:szCs w:val="20"/>
              </w:rPr>
            </w:pPr>
            <w:r w:rsidRPr="00F57968">
              <w:rPr>
                <w:rFonts w:eastAsia="Times New Roman"/>
                <w:sz w:val="20"/>
                <w:szCs w:val="20"/>
              </w:rPr>
              <w:t>Depression screening</w:t>
            </w:r>
          </w:p>
        </w:tc>
        <w:tc>
          <w:tcPr>
            <w:tcW w:w="1072" w:type="dxa"/>
            <w:shd w:val="clear" w:color="auto" w:fill="auto"/>
            <w:noWrap/>
            <w:hideMark/>
          </w:tcPr>
          <w:p w14:paraId="06B9C293"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1F6A3B40" w14:textId="77777777" w:rsidR="0042157B" w:rsidRPr="00F57968" w:rsidRDefault="0042157B" w:rsidP="0042157B">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496FC26B" w14:textId="77777777" w:rsidR="0042157B" w:rsidRPr="00F57968" w:rsidRDefault="0042157B" w:rsidP="0042157B">
            <w:pPr>
              <w:jc w:val="center"/>
              <w:rPr>
                <w:rFonts w:eastAsia="Times New Roman"/>
                <w:sz w:val="20"/>
                <w:szCs w:val="20"/>
              </w:rPr>
            </w:pPr>
            <w:r w:rsidRPr="00F57968">
              <w:rPr>
                <w:rFonts w:eastAsia="Times New Roman"/>
                <w:sz w:val="20"/>
                <w:szCs w:val="20"/>
              </w:rPr>
              <w:t>2</w:t>
            </w:r>
          </w:p>
        </w:tc>
      </w:tr>
      <w:tr w:rsidR="0042157B" w:rsidRPr="00F57968" w14:paraId="50091BA5" w14:textId="77777777" w:rsidTr="0042157B">
        <w:trPr>
          <w:trHeight w:val="342"/>
          <w:jc w:val="center"/>
        </w:trPr>
        <w:tc>
          <w:tcPr>
            <w:tcW w:w="3875" w:type="dxa"/>
            <w:shd w:val="clear" w:color="auto" w:fill="auto"/>
            <w:noWrap/>
            <w:hideMark/>
          </w:tcPr>
          <w:p w14:paraId="2659AD3B" w14:textId="77777777" w:rsidR="0042157B" w:rsidRPr="00F57968" w:rsidRDefault="0042157B" w:rsidP="0042157B">
            <w:pPr>
              <w:rPr>
                <w:sz w:val="20"/>
                <w:szCs w:val="20"/>
              </w:rPr>
            </w:pPr>
            <w:r w:rsidRPr="005243C7">
              <w:rPr>
                <w:rFonts w:eastAsia="Times New Roman"/>
                <w:sz w:val="20"/>
                <w:szCs w:val="20"/>
              </w:rPr>
              <w:t>Factors associated with receipt of adequate antidepressant pharmacotherapy by VA patients with recurrent depression</w:t>
            </w:r>
            <w:hyperlink w:anchor="_ENREF_213" w:tooltip="Garfield, 2011 #2223" w:history="1">
              <w:r>
                <w:rPr>
                  <w:rFonts w:eastAsia="Times New Roman"/>
                  <w:sz w:val="20"/>
                  <w:szCs w:val="20"/>
                </w:rPr>
                <w:fldChar w:fldCharType="begin">
                  <w:fldData xml:space="preserve">PEVuZE5vdGU+PENpdGU+PEF1dGhvcj5HYXJmaWVsZDwvQXV0aG9yPjxZZWFyPjIwMTE8L1llYXI+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==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PEVuZE5vdGU+PENpdGU+PEF1dGhvcj5HYXJmaWVsZDwvQXV0aG9yPjxZZWFyPjIwMTE8L1llYXI+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==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213</w:t>
              </w:r>
              <w:r>
                <w:rPr>
                  <w:rFonts w:eastAsia="Times New Roman"/>
                  <w:sz w:val="20"/>
                  <w:szCs w:val="20"/>
                </w:rPr>
                <w:fldChar w:fldCharType="end"/>
              </w:r>
            </w:hyperlink>
          </w:p>
        </w:tc>
        <w:tc>
          <w:tcPr>
            <w:tcW w:w="1895" w:type="dxa"/>
            <w:shd w:val="clear" w:color="auto" w:fill="auto"/>
            <w:noWrap/>
            <w:hideMark/>
          </w:tcPr>
          <w:p w14:paraId="595783C1" w14:textId="77777777" w:rsidR="0042157B" w:rsidRPr="00F57968" w:rsidRDefault="0042157B" w:rsidP="0042157B">
            <w:pPr>
              <w:rPr>
                <w:rFonts w:eastAsia="Times New Roman"/>
                <w:sz w:val="20"/>
                <w:szCs w:val="20"/>
              </w:rPr>
            </w:pPr>
            <w:r>
              <w:rPr>
                <w:rFonts w:eastAsia="Times New Roman"/>
                <w:sz w:val="20"/>
                <w:szCs w:val="20"/>
              </w:rPr>
              <w:t>Mental health</w:t>
            </w:r>
            <w:r w:rsidRPr="00F57968">
              <w:rPr>
                <w:rFonts w:eastAsia="Times New Roman"/>
                <w:sz w:val="20"/>
                <w:szCs w:val="20"/>
              </w:rPr>
              <w:t xml:space="preserve"> (Depression)</w:t>
            </w:r>
          </w:p>
        </w:tc>
        <w:tc>
          <w:tcPr>
            <w:tcW w:w="1260" w:type="dxa"/>
            <w:shd w:val="clear" w:color="auto" w:fill="auto"/>
            <w:noWrap/>
            <w:hideMark/>
          </w:tcPr>
          <w:p w14:paraId="0D665C5B" w14:textId="77777777" w:rsidR="0042157B" w:rsidRPr="00F57968" w:rsidRDefault="0042157B" w:rsidP="0042157B">
            <w:pPr>
              <w:jc w:val="center"/>
              <w:rPr>
                <w:rFonts w:eastAsia="Times New Roman"/>
                <w:sz w:val="20"/>
                <w:szCs w:val="20"/>
              </w:rPr>
            </w:pPr>
            <w:r w:rsidRPr="00F57968">
              <w:rPr>
                <w:rFonts w:eastAsia="Times New Roman"/>
                <w:sz w:val="20"/>
                <w:szCs w:val="20"/>
              </w:rPr>
              <w:t>26770</w:t>
            </w:r>
          </w:p>
        </w:tc>
        <w:tc>
          <w:tcPr>
            <w:tcW w:w="4673" w:type="dxa"/>
            <w:shd w:val="clear" w:color="auto" w:fill="auto"/>
            <w:noWrap/>
            <w:hideMark/>
          </w:tcPr>
          <w:p w14:paraId="2AF1CF59" w14:textId="25BA6D65" w:rsidR="0042157B" w:rsidRPr="00F57968" w:rsidRDefault="0042157B" w:rsidP="0042157B">
            <w:pPr>
              <w:rPr>
                <w:rFonts w:eastAsia="Times New Roman"/>
                <w:sz w:val="20"/>
                <w:szCs w:val="20"/>
              </w:rPr>
            </w:pPr>
            <w:r w:rsidRPr="00F57968">
              <w:rPr>
                <w:rFonts w:eastAsia="Times New Roman"/>
                <w:sz w:val="20"/>
                <w:szCs w:val="20"/>
              </w:rPr>
              <w:t xml:space="preserve">Receipt of </w:t>
            </w:r>
            <w:r w:rsidRPr="00F57968">
              <w:rPr>
                <w:rFonts w:eastAsia="Times New Roman"/>
                <w:i/>
                <w:iCs/>
                <w:sz w:val="20"/>
                <w:szCs w:val="20"/>
              </w:rPr>
              <w:t>some</w:t>
            </w:r>
            <w:r w:rsidR="00C0675E">
              <w:rPr>
                <w:rFonts w:eastAsia="Times New Roman"/>
                <w:i/>
                <w:iCs/>
                <w:sz w:val="20"/>
                <w:szCs w:val="20"/>
              </w:rPr>
              <w:t xml:space="preserve"> </w:t>
            </w:r>
            <w:r w:rsidRPr="00F57968">
              <w:rPr>
                <w:rFonts w:eastAsia="Times New Roman"/>
                <w:sz w:val="20"/>
                <w:szCs w:val="20"/>
              </w:rPr>
              <w:t>antidepressant therapy, adequate acute-phase pharmacotherapy, and adequate continuation-phase pharmacotherapy</w:t>
            </w:r>
          </w:p>
        </w:tc>
        <w:tc>
          <w:tcPr>
            <w:tcW w:w="1072" w:type="dxa"/>
            <w:shd w:val="clear" w:color="auto" w:fill="auto"/>
            <w:noWrap/>
            <w:hideMark/>
          </w:tcPr>
          <w:p w14:paraId="19AC5D54"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04852ABF"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03C5A2F4" w14:textId="77777777" w:rsidR="0042157B" w:rsidRPr="00F57968" w:rsidRDefault="0042157B" w:rsidP="0042157B">
            <w:pPr>
              <w:jc w:val="center"/>
              <w:rPr>
                <w:rFonts w:eastAsia="Times New Roman"/>
                <w:sz w:val="20"/>
                <w:szCs w:val="20"/>
              </w:rPr>
            </w:pPr>
            <w:r w:rsidRPr="00F57968">
              <w:rPr>
                <w:rFonts w:eastAsia="Times New Roman"/>
                <w:sz w:val="20"/>
                <w:szCs w:val="20"/>
              </w:rPr>
              <w:t>1</w:t>
            </w:r>
          </w:p>
        </w:tc>
      </w:tr>
      <w:tr w:rsidR="0042157B" w:rsidRPr="00F57968" w14:paraId="59EACFDA" w14:textId="77777777" w:rsidTr="0042157B">
        <w:trPr>
          <w:trHeight w:val="342"/>
          <w:jc w:val="center"/>
        </w:trPr>
        <w:tc>
          <w:tcPr>
            <w:tcW w:w="3875" w:type="dxa"/>
            <w:shd w:val="clear" w:color="auto" w:fill="auto"/>
            <w:noWrap/>
            <w:hideMark/>
          </w:tcPr>
          <w:p w14:paraId="08765AD7" w14:textId="77777777" w:rsidR="0042157B" w:rsidRPr="00F57968" w:rsidRDefault="00CB414C" w:rsidP="0042157B">
            <w:pPr>
              <w:rPr>
                <w:sz w:val="20"/>
                <w:szCs w:val="20"/>
              </w:rPr>
            </w:pPr>
            <w:hyperlink r:id="rId151" w:history="1">
              <w:r w:rsidR="0042157B" w:rsidRPr="00F57968">
                <w:rPr>
                  <w:rFonts w:eastAsia="Times New Roman"/>
                  <w:sz w:val="20"/>
                  <w:szCs w:val="20"/>
                </w:rPr>
                <w:t>Health care utilization and its costs for depressed veterans with and without comorbid PTSD symptoms</w:t>
              </w:r>
            </w:hyperlink>
            <w:hyperlink w:anchor="_ENREF_272" w:tooltip="Chan, 2009 #3990" w:history="1">
              <w:r w:rsidR="0042157B">
                <w:rPr>
                  <w:sz w:val="20"/>
                  <w:szCs w:val="20"/>
                </w:rPr>
                <w:fldChar w:fldCharType="begin"/>
              </w:r>
              <w:r w:rsidR="0042157B">
                <w:rPr>
                  <w:sz w:val="20"/>
                  <w:szCs w:val="20"/>
                </w:rPr>
                <w:instrText xml:space="preserve"> ADDIN EN.CITE &lt;EndNote&gt;&lt;Cite&gt;&lt;Author&gt;Chan&lt;/Author&gt;&lt;Year&gt;2009&lt;/Year&gt;&lt;RecNum&gt;3990&lt;/RecNum&gt;&lt;DisplayText&gt;&lt;style face="superscript"&gt;272&lt;/style&gt;&lt;/DisplayText&gt;&lt;record&gt;&lt;rec-number&gt;3990&lt;/rec-number&gt;&lt;foreign-keys&gt;&lt;key app="EN" db-id="srfz5pzfd9s09aessv7x0wasvr2feta0vwr0" timestamp="1458012968"&gt;3990&lt;/key&gt;&lt;/foreign-keys&gt;&lt;ref-type name="Journal Article"&gt;17&lt;/ref-type&gt;&lt;contributors&gt;&lt;authors&gt;&lt;author&gt;Chan, Domin&lt;/author&gt;&lt;author&gt;Cheadle, Allen D.&lt;/author&gt;&lt;author&gt;Reiber, Gayle&lt;/author&gt;&lt;author&gt;Unutzer, Jurgen&lt;/author&gt;&lt;author&gt;Chaney, Edmund F.&lt;/author&gt;&lt;/authors&gt;&lt;/contributors&gt;&lt;auth-address&gt;Chan, Domin: Department of Psychiatry and Behavioral Sciences, University of Washington, Box 356560, Seattle, WA, US, 98195-7660, dominc@u.washington.edu&amp;#xD;Chan, Domin: dominc@u.washington.edu&lt;/auth-address&gt;&lt;titles&gt;&lt;title&gt;Health care utilization and its costs for depressed veterans with and without comorbid PTSD symptoms&lt;/title&gt;&lt;secondary-title&gt;Psychiatr Serv&lt;/secondary-title&gt;&lt;tertiary-title&gt;Hospital &amp;amp; Community Psychiatry&lt;/tertiary-title&gt;&lt;/titles&gt;&lt;periodical&gt;&lt;full-title&gt;Psychiatric Services&lt;/full-title&gt;&lt;abbr-1&gt;Psychiatr. Serv.&lt;/abbr-1&gt;&lt;abbr-2&gt;Psychiatr Serv&lt;/abbr-2&gt;&lt;/periodical&gt;&lt;pages&gt;1612-1617&lt;/pages&gt;&lt;volume&gt;60&lt;/volume&gt;&lt;number&gt;12&lt;/number&gt;&lt;edition&gt;12&lt;/edition&gt;&lt;keywords&gt;&lt;keyword&gt;*Health Care Costs&lt;/keyword&gt;&lt;keyword&gt;*Health Care Utilization&lt;/keyword&gt;&lt;keyword&gt;*Major Depression&lt;/keyword&gt;&lt;keyword&gt;*Military Veterans&lt;/keyword&gt;&lt;keyword&gt;*Posttraumatic Stress Disorder&lt;/keyword&gt;&lt;keyword&gt;Comorbidity&lt;/keyword&gt;&lt;/keywords&gt;&lt;dates&gt;&lt;year&gt;2009&lt;/year&gt;&lt;/dates&gt;&lt;isbn&gt;1075-2730&lt;/isbn&gt;&lt;work-type&gt;Health &amp;amp; Mental Health Services 3370&lt;/work-type&gt;&lt;urls&gt;&lt;related-urls&gt;&lt;url&gt;http://ovidsp.ovid.com/ovidweb.cgi?T=JS&amp;amp;PAGE=reference&amp;amp;D=psyc6&amp;amp;NEWS=N&amp;amp;AN=2009-23903-006&lt;/url&gt;&lt;/related-urls&gt;&lt;/urls&gt;&lt;custom1&gt; PsycINFO 02102016 RP&lt;/custom1&gt;&lt;custom2&gt;KQ1&lt;/custom2&gt;&lt;custom3&gt;Mental health&lt;/custom3&gt;&lt;custom5&gt;I {rescreened by Karli} - [formerly X]&lt;/custom5&gt;&lt;custom6&gt;Karli&lt;/custom6&gt;&lt;custom7&gt;Include&lt;/custom7&gt;&lt;/record&gt;&lt;/Cite&gt;&lt;/EndNote&gt;</w:instrText>
              </w:r>
              <w:r w:rsidR="0042157B">
                <w:rPr>
                  <w:sz w:val="20"/>
                  <w:szCs w:val="20"/>
                </w:rPr>
                <w:fldChar w:fldCharType="separate"/>
              </w:r>
              <w:r w:rsidR="0042157B" w:rsidRPr="00C93CAF">
                <w:rPr>
                  <w:noProof/>
                  <w:sz w:val="20"/>
                  <w:szCs w:val="20"/>
                  <w:vertAlign w:val="superscript"/>
                </w:rPr>
                <w:t>272</w:t>
              </w:r>
              <w:r w:rsidR="0042157B">
                <w:rPr>
                  <w:sz w:val="20"/>
                  <w:szCs w:val="20"/>
                </w:rPr>
                <w:fldChar w:fldCharType="end"/>
              </w:r>
            </w:hyperlink>
          </w:p>
        </w:tc>
        <w:tc>
          <w:tcPr>
            <w:tcW w:w="1895" w:type="dxa"/>
            <w:shd w:val="clear" w:color="auto" w:fill="auto"/>
            <w:noWrap/>
            <w:hideMark/>
          </w:tcPr>
          <w:p w14:paraId="3F87B209" w14:textId="77777777" w:rsidR="0042157B" w:rsidRPr="00F57968" w:rsidRDefault="0042157B" w:rsidP="0042157B">
            <w:pPr>
              <w:rPr>
                <w:rFonts w:eastAsia="Times New Roman"/>
                <w:sz w:val="20"/>
                <w:szCs w:val="20"/>
              </w:rPr>
            </w:pPr>
            <w:r>
              <w:rPr>
                <w:rFonts w:eastAsia="Times New Roman"/>
                <w:sz w:val="20"/>
                <w:szCs w:val="20"/>
              </w:rPr>
              <w:t>Mental health</w:t>
            </w:r>
            <w:r w:rsidRPr="00F57968">
              <w:rPr>
                <w:rFonts w:eastAsia="Times New Roman"/>
                <w:sz w:val="20"/>
                <w:szCs w:val="20"/>
              </w:rPr>
              <w:t xml:space="preserve"> (Depression)</w:t>
            </w:r>
          </w:p>
        </w:tc>
        <w:tc>
          <w:tcPr>
            <w:tcW w:w="1260" w:type="dxa"/>
            <w:shd w:val="clear" w:color="auto" w:fill="auto"/>
            <w:noWrap/>
            <w:hideMark/>
          </w:tcPr>
          <w:p w14:paraId="53C5EB7E" w14:textId="77777777" w:rsidR="0042157B" w:rsidRPr="00F57968" w:rsidRDefault="0042157B" w:rsidP="0042157B">
            <w:pPr>
              <w:jc w:val="center"/>
              <w:rPr>
                <w:rFonts w:eastAsia="Times New Roman"/>
                <w:sz w:val="20"/>
                <w:szCs w:val="20"/>
              </w:rPr>
            </w:pPr>
            <w:r w:rsidRPr="00F57968">
              <w:rPr>
                <w:rFonts w:eastAsia="Times New Roman"/>
                <w:sz w:val="20"/>
                <w:szCs w:val="20"/>
              </w:rPr>
              <w:t>606</w:t>
            </w:r>
          </w:p>
        </w:tc>
        <w:tc>
          <w:tcPr>
            <w:tcW w:w="4673" w:type="dxa"/>
            <w:shd w:val="clear" w:color="auto" w:fill="auto"/>
            <w:noWrap/>
            <w:hideMark/>
          </w:tcPr>
          <w:p w14:paraId="6AE83403" w14:textId="77777777" w:rsidR="0042157B" w:rsidRPr="00F57968" w:rsidRDefault="0042157B" w:rsidP="0042157B">
            <w:pPr>
              <w:rPr>
                <w:rFonts w:eastAsia="Times New Roman"/>
                <w:sz w:val="20"/>
                <w:szCs w:val="20"/>
              </w:rPr>
            </w:pPr>
            <w:r w:rsidRPr="00F57968">
              <w:rPr>
                <w:rFonts w:eastAsia="Times New Roman"/>
                <w:sz w:val="20"/>
                <w:szCs w:val="20"/>
              </w:rPr>
              <w:t>Utilization (outpatient, general medical, mental health, inpatient, antidepressant use)</w:t>
            </w:r>
          </w:p>
        </w:tc>
        <w:tc>
          <w:tcPr>
            <w:tcW w:w="1072" w:type="dxa"/>
            <w:shd w:val="clear" w:color="auto" w:fill="auto"/>
            <w:noWrap/>
            <w:hideMark/>
          </w:tcPr>
          <w:p w14:paraId="69203EDD" w14:textId="77777777" w:rsidR="0042157B" w:rsidRPr="00F57968" w:rsidRDefault="0042157B" w:rsidP="0042157B">
            <w:pPr>
              <w:jc w:val="center"/>
              <w:rPr>
                <w:rFonts w:eastAsia="Times New Roman"/>
                <w:sz w:val="20"/>
                <w:szCs w:val="20"/>
              </w:rPr>
            </w:pPr>
            <w:r w:rsidRPr="00F57968">
              <w:rPr>
                <w:rFonts w:eastAsia="Times New Roman"/>
                <w:sz w:val="20"/>
                <w:szCs w:val="20"/>
              </w:rPr>
              <w:t>Utilization</w:t>
            </w:r>
          </w:p>
        </w:tc>
        <w:tc>
          <w:tcPr>
            <w:tcW w:w="972" w:type="dxa"/>
            <w:shd w:val="clear" w:color="auto" w:fill="auto"/>
            <w:noWrap/>
            <w:hideMark/>
          </w:tcPr>
          <w:p w14:paraId="15189428"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6AF87D46" w14:textId="77777777" w:rsidR="0042157B" w:rsidRPr="00F57968" w:rsidRDefault="0042157B" w:rsidP="0042157B">
            <w:pPr>
              <w:jc w:val="center"/>
              <w:rPr>
                <w:rFonts w:eastAsia="Times New Roman"/>
                <w:sz w:val="20"/>
                <w:szCs w:val="20"/>
              </w:rPr>
            </w:pPr>
            <w:r w:rsidRPr="00F57968">
              <w:rPr>
                <w:rFonts w:eastAsia="Times New Roman"/>
                <w:sz w:val="20"/>
                <w:szCs w:val="20"/>
              </w:rPr>
              <w:t>1</w:t>
            </w:r>
          </w:p>
        </w:tc>
      </w:tr>
      <w:tr w:rsidR="0042157B" w:rsidRPr="00F57968" w14:paraId="566F4AB0" w14:textId="77777777" w:rsidTr="0042157B">
        <w:trPr>
          <w:trHeight w:val="342"/>
          <w:jc w:val="center"/>
        </w:trPr>
        <w:tc>
          <w:tcPr>
            <w:tcW w:w="3875" w:type="dxa"/>
            <w:shd w:val="clear" w:color="auto" w:fill="auto"/>
            <w:noWrap/>
          </w:tcPr>
          <w:p w14:paraId="2034CDEA" w14:textId="77777777" w:rsidR="0042157B" w:rsidRPr="00F57968" w:rsidRDefault="0042157B" w:rsidP="0042157B">
            <w:pPr>
              <w:rPr>
                <w:sz w:val="20"/>
                <w:szCs w:val="20"/>
              </w:rPr>
            </w:pPr>
            <w:r w:rsidRPr="00F57968">
              <w:rPr>
                <w:rFonts w:eastAsia="Times New Roman"/>
                <w:sz w:val="20"/>
                <w:szCs w:val="20"/>
              </w:rPr>
              <w:t>Predisposing characteristics, enabling resources and need as predictors of utilization and clinical outcomes for veterans receiving mental health services</w:t>
            </w:r>
            <w:hyperlink w:anchor="_ENREF_220" w:tooltip="Fasoli, 2010 #2322" w:history="1">
              <w:r>
                <w:rPr>
                  <w:sz w:val="20"/>
                  <w:szCs w:val="20"/>
                </w:rPr>
                <w:fldChar w:fldCharType="begin">
                  <w:fldData xml:space="preserve">PEVuZE5vdGU+PENpdGU+PEF1dGhvcj5GYXNvbGk8L0F1dGhvcj48WWVhcj4yMDEwPC9ZZWFyPjxS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==
</w:fldData>
                </w:fldChar>
              </w:r>
              <w:r>
                <w:rPr>
                  <w:sz w:val="20"/>
                  <w:szCs w:val="20"/>
                </w:rPr>
                <w:instrText xml:space="preserve"> ADDIN EN.CITE </w:instrText>
              </w:r>
              <w:r>
                <w:rPr>
                  <w:sz w:val="20"/>
                  <w:szCs w:val="20"/>
                </w:rPr>
                <w:fldChar w:fldCharType="begin">
                  <w:fldData xml:space="preserve">PEVuZE5vdGU+PENpdGU+PEF1dGhvcj5GYXNvbGk8L0F1dGhvcj48WWVhcj4yMDEwPC9ZZWFyPjxS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==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220</w:t>
              </w:r>
              <w:r>
                <w:rPr>
                  <w:sz w:val="20"/>
                  <w:szCs w:val="20"/>
                </w:rPr>
                <w:fldChar w:fldCharType="end"/>
              </w:r>
            </w:hyperlink>
          </w:p>
        </w:tc>
        <w:tc>
          <w:tcPr>
            <w:tcW w:w="1895" w:type="dxa"/>
            <w:shd w:val="clear" w:color="auto" w:fill="auto"/>
            <w:noWrap/>
          </w:tcPr>
          <w:p w14:paraId="24CC5D2E" w14:textId="77777777" w:rsidR="0042157B" w:rsidRPr="00F57968" w:rsidRDefault="0042157B" w:rsidP="0042157B">
            <w:pPr>
              <w:rPr>
                <w:rFonts w:eastAsia="Times New Roman"/>
                <w:sz w:val="20"/>
                <w:szCs w:val="20"/>
              </w:rPr>
            </w:pPr>
            <w:r>
              <w:rPr>
                <w:rFonts w:eastAsia="Times New Roman"/>
                <w:sz w:val="20"/>
                <w:szCs w:val="20"/>
              </w:rPr>
              <w:t>Mental health</w:t>
            </w:r>
            <w:r w:rsidRPr="00F57968">
              <w:rPr>
                <w:rFonts w:eastAsia="Times New Roman"/>
                <w:sz w:val="20"/>
                <w:szCs w:val="20"/>
              </w:rPr>
              <w:t xml:space="preserve"> (multiple)</w:t>
            </w:r>
          </w:p>
        </w:tc>
        <w:tc>
          <w:tcPr>
            <w:tcW w:w="1260" w:type="dxa"/>
            <w:shd w:val="clear" w:color="auto" w:fill="auto"/>
            <w:noWrap/>
          </w:tcPr>
          <w:p w14:paraId="4F1F7903" w14:textId="77777777" w:rsidR="0042157B" w:rsidRPr="00F57968" w:rsidRDefault="0042157B" w:rsidP="0042157B">
            <w:pPr>
              <w:jc w:val="center"/>
              <w:rPr>
                <w:rFonts w:eastAsia="Times New Roman"/>
                <w:sz w:val="20"/>
                <w:szCs w:val="20"/>
              </w:rPr>
            </w:pPr>
            <w:r w:rsidRPr="00F57968">
              <w:rPr>
                <w:rFonts w:eastAsia="Times New Roman"/>
                <w:sz w:val="20"/>
                <w:szCs w:val="20"/>
              </w:rPr>
              <w:t>421</w:t>
            </w:r>
          </w:p>
        </w:tc>
        <w:tc>
          <w:tcPr>
            <w:tcW w:w="4673" w:type="dxa"/>
            <w:shd w:val="clear" w:color="auto" w:fill="auto"/>
            <w:noWrap/>
            <w:hideMark/>
          </w:tcPr>
          <w:p w14:paraId="057256FD" w14:textId="77777777" w:rsidR="0042157B" w:rsidRPr="00F57968" w:rsidRDefault="0042157B" w:rsidP="0042157B">
            <w:pPr>
              <w:rPr>
                <w:rFonts w:eastAsia="Times New Roman"/>
                <w:sz w:val="20"/>
                <w:szCs w:val="20"/>
              </w:rPr>
            </w:pPr>
            <w:r w:rsidRPr="00F57968">
              <w:rPr>
                <w:rFonts w:eastAsia="Times New Roman"/>
                <w:sz w:val="20"/>
                <w:szCs w:val="20"/>
              </w:rPr>
              <w:t>GAF, self-reported mental health (BASIS-24)</w:t>
            </w:r>
          </w:p>
        </w:tc>
        <w:tc>
          <w:tcPr>
            <w:tcW w:w="1072" w:type="dxa"/>
            <w:shd w:val="clear" w:color="auto" w:fill="auto"/>
            <w:noWrap/>
            <w:hideMark/>
          </w:tcPr>
          <w:p w14:paraId="0E7FD4CC" w14:textId="77777777" w:rsidR="0042157B" w:rsidRPr="00F57968" w:rsidRDefault="0042157B" w:rsidP="0042157B">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59134204" w14:textId="77777777" w:rsidR="0042157B" w:rsidRPr="00F57968" w:rsidRDefault="0042157B" w:rsidP="0042157B">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52D87E3A" w14:textId="77777777" w:rsidR="0042157B" w:rsidRPr="00F57968" w:rsidRDefault="0042157B" w:rsidP="0042157B">
            <w:pPr>
              <w:jc w:val="center"/>
              <w:rPr>
                <w:rFonts w:eastAsia="Times New Roman"/>
                <w:sz w:val="20"/>
                <w:szCs w:val="20"/>
              </w:rPr>
            </w:pPr>
            <w:r w:rsidRPr="00F57968">
              <w:rPr>
                <w:rFonts w:eastAsia="Times New Roman"/>
                <w:sz w:val="20"/>
                <w:szCs w:val="20"/>
              </w:rPr>
              <w:t>2</w:t>
            </w:r>
          </w:p>
        </w:tc>
      </w:tr>
      <w:tr w:rsidR="0042157B" w:rsidRPr="00F57968" w14:paraId="2833BDBE" w14:textId="77777777" w:rsidTr="0042157B">
        <w:trPr>
          <w:trHeight w:val="342"/>
          <w:jc w:val="center"/>
        </w:trPr>
        <w:tc>
          <w:tcPr>
            <w:tcW w:w="3875" w:type="dxa"/>
            <w:shd w:val="clear" w:color="auto" w:fill="auto"/>
            <w:noWrap/>
            <w:hideMark/>
          </w:tcPr>
          <w:p w14:paraId="0691370E" w14:textId="77777777" w:rsidR="0042157B" w:rsidRPr="00F57968" w:rsidRDefault="00CB414C" w:rsidP="0042157B">
            <w:pPr>
              <w:rPr>
                <w:sz w:val="20"/>
                <w:szCs w:val="20"/>
              </w:rPr>
            </w:pPr>
            <w:hyperlink r:id="rId152" w:history="1">
              <w:r w:rsidR="0042157B" w:rsidRPr="00F57968">
                <w:rPr>
                  <w:rFonts w:eastAsia="Times New Roman"/>
                  <w:sz w:val="20"/>
                  <w:szCs w:val="20"/>
                </w:rPr>
                <w:t>Psychiatric diagnoses and risk of suicide in veterans</w:t>
              </w:r>
            </w:hyperlink>
            <w:hyperlink w:anchor="_ENREF_221" w:tooltip="Ilgen, 2010 #1991" w:history="1">
              <w:r w:rsidR="0042157B">
                <w:rPr>
                  <w:sz w:val="20"/>
                  <w:szCs w:val="20"/>
                </w:rPr>
                <w:fldChar w:fldCharType="begin">
                  <w:fldData xml:space="preserve">PEVuZE5vdGU+PENpdGU+PEF1dGhvcj5JbGdlbjwvQXV0aG9yPjxZZWFyPjIwMTA8L1llYXI+PFJl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</w:fldData>
                </w:fldChar>
              </w:r>
              <w:r w:rsidR="0042157B">
                <w:rPr>
                  <w:sz w:val="20"/>
                  <w:szCs w:val="20"/>
                </w:rPr>
                <w:instrText xml:space="preserve"> ADDIN EN.CITE </w:instrText>
              </w:r>
              <w:r w:rsidR="0042157B">
                <w:rPr>
                  <w:sz w:val="20"/>
                  <w:szCs w:val="20"/>
                </w:rPr>
                <w:fldChar w:fldCharType="begin">
                  <w:fldData xml:space="preserve">PEVuZE5vdGU+PENpdGU+PEF1dGhvcj5JbGdlbjwvQXV0aG9yPjxZZWFyPjIwMTA8L1llYXI+PFJl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</w:fldData>
                </w:fldChar>
              </w:r>
              <w:r w:rsidR="0042157B">
                <w:rPr>
                  <w:sz w:val="20"/>
                  <w:szCs w:val="20"/>
                </w:rPr>
                <w:instrText xml:space="preserve"> ADDIN EN.CITE.DATA </w:instrText>
              </w:r>
              <w:r w:rsidR="0042157B">
                <w:rPr>
                  <w:sz w:val="20"/>
                  <w:szCs w:val="20"/>
                </w:rPr>
              </w:r>
              <w:r w:rsidR="0042157B">
                <w:rPr>
                  <w:sz w:val="20"/>
                  <w:szCs w:val="20"/>
                </w:rPr>
                <w:fldChar w:fldCharType="end"/>
              </w:r>
              <w:r w:rsidR="0042157B">
                <w:rPr>
                  <w:sz w:val="20"/>
                  <w:szCs w:val="20"/>
                </w:rPr>
              </w:r>
              <w:r w:rsidR="0042157B">
                <w:rPr>
                  <w:sz w:val="20"/>
                  <w:szCs w:val="20"/>
                </w:rPr>
                <w:fldChar w:fldCharType="separate"/>
              </w:r>
              <w:r w:rsidR="0042157B" w:rsidRPr="00C93CAF">
                <w:rPr>
                  <w:noProof/>
                  <w:sz w:val="20"/>
                  <w:szCs w:val="20"/>
                  <w:vertAlign w:val="superscript"/>
                </w:rPr>
                <w:t>221</w:t>
              </w:r>
              <w:r w:rsidR="0042157B">
                <w:rPr>
                  <w:sz w:val="20"/>
                  <w:szCs w:val="20"/>
                </w:rPr>
                <w:fldChar w:fldCharType="end"/>
              </w:r>
            </w:hyperlink>
          </w:p>
        </w:tc>
        <w:tc>
          <w:tcPr>
            <w:tcW w:w="1895" w:type="dxa"/>
            <w:shd w:val="clear" w:color="auto" w:fill="auto"/>
            <w:noWrap/>
            <w:hideMark/>
          </w:tcPr>
          <w:p w14:paraId="0BF9C3E5" w14:textId="77777777" w:rsidR="0042157B" w:rsidRPr="00F57968" w:rsidRDefault="0042157B" w:rsidP="0042157B">
            <w:pPr>
              <w:rPr>
                <w:rFonts w:eastAsia="Times New Roman"/>
                <w:sz w:val="20"/>
                <w:szCs w:val="20"/>
              </w:rPr>
            </w:pPr>
            <w:r>
              <w:rPr>
                <w:rFonts w:eastAsia="Times New Roman"/>
                <w:sz w:val="20"/>
                <w:szCs w:val="20"/>
              </w:rPr>
              <w:t>Mental health</w:t>
            </w:r>
            <w:r w:rsidRPr="00F57968">
              <w:rPr>
                <w:rFonts w:eastAsia="Times New Roman"/>
                <w:sz w:val="20"/>
                <w:szCs w:val="20"/>
              </w:rPr>
              <w:t xml:space="preserve"> (multiple)</w:t>
            </w:r>
          </w:p>
        </w:tc>
        <w:tc>
          <w:tcPr>
            <w:tcW w:w="1260" w:type="dxa"/>
            <w:shd w:val="clear" w:color="auto" w:fill="auto"/>
            <w:noWrap/>
            <w:hideMark/>
          </w:tcPr>
          <w:p w14:paraId="07DCD753" w14:textId="77777777" w:rsidR="0042157B" w:rsidRPr="00F57968" w:rsidRDefault="0042157B" w:rsidP="0042157B">
            <w:pPr>
              <w:jc w:val="center"/>
              <w:rPr>
                <w:rFonts w:eastAsia="Times New Roman"/>
                <w:sz w:val="20"/>
                <w:szCs w:val="20"/>
              </w:rPr>
            </w:pPr>
            <w:r>
              <w:rPr>
                <w:rFonts w:eastAsia="Times New Roman"/>
                <w:sz w:val="20"/>
                <w:szCs w:val="20"/>
              </w:rPr>
              <w:t>3291</w:t>
            </w:r>
            <w:r w:rsidRPr="00F57968">
              <w:rPr>
                <w:rFonts w:eastAsia="Times New Roman"/>
                <w:sz w:val="20"/>
                <w:szCs w:val="20"/>
              </w:rPr>
              <w:t>891</w:t>
            </w:r>
          </w:p>
        </w:tc>
        <w:tc>
          <w:tcPr>
            <w:tcW w:w="4673" w:type="dxa"/>
            <w:shd w:val="clear" w:color="auto" w:fill="auto"/>
            <w:noWrap/>
            <w:hideMark/>
          </w:tcPr>
          <w:p w14:paraId="3E3D484B" w14:textId="77777777" w:rsidR="0042157B" w:rsidRPr="00F57968" w:rsidRDefault="0042157B" w:rsidP="0042157B">
            <w:pPr>
              <w:rPr>
                <w:rFonts w:eastAsia="Times New Roman"/>
                <w:sz w:val="20"/>
                <w:szCs w:val="20"/>
              </w:rPr>
            </w:pPr>
            <w:r w:rsidRPr="00F57968">
              <w:rPr>
                <w:rFonts w:eastAsia="Times New Roman"/>
                <w:sz w:val="20"/>
                <w:szCs w:val="20"/>
              </w:rPr>
              <w:t>Suicide</w:t>
            </w:r>
          </w:p>
        </w:tc>
        <w:tc>
          <w:tcPr>
            <w:tcW w:w="1072" w:type="dxa"/>
            <w:shd w:val="clear" w:color="auto" w:fill="auto"/>
            <w:noWrap/>
            <w:hideMark/>
          </w:tcPr>
          <w:p w14:paraId="500B477A" w14:textId="77777777" w:rsidR="0042157B" w:rsidRPr="00F57968" w:rsidRDefault="0042157B" w:rsidP="0042157B">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5BC1F22E"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3A74A6E7" w14:textId="77777777" w:rsidR="0042157B" w:rsidRPr="00F57968" w:rsidRDefault="0042157B" w:rsidP="0042157B">
            <w:pPr>
              <w:jc w:val="center"/>
              <w:rPr>
                <w:rFonts w:eastAsia="Times New Roman"/>
                <w:sz w:val="20"/>
                <w:szCs w:val="20"/>
              </w:rPr>
            </w:pPr>
            <w:r w:rsidRPr="00F57968">
              <w:rPr>
                <w:rFonts w:eastAsia="Times New Roman"/>
                <w:sz w:val="20"/>
                <w:szCs w:val="20"/>
              </w:rPr>
              <w:t>3</w:t>
            </w:r>
          </w:p>
        </w:tc>
      </w:tr>
      <w:tr w:rsidR="0042157B" w:rsidRPr="00F57968" w14:paraId="7513C710" w14:textId="77777777" w:rsidTr="0042157B">
        <w:trPr>
          <w:trHeight w:val="342"/>
          <w:jc w:val="center"/>
        </w:trPr>
        <w:tc>
          <w:tcPr>
            <w:tcW w:w="3875" w:type="dxa"/>
            <w:shd w:val="clear" w:color="auto" w:fill="auto"/>
            <w:noWrap/>
            <w:hideMark/>
          </w:tcPr>
          <w:p w14:paraId="6402E2FC" w14:textId="77777777" w:rsidR="0042157B" w:rsidRPr="00F57968" w:rsidRDefault="0042157B" w:rsidP="0042157B">
            <w:pPr>
              <w:rPr>
                <w:sz w:val="20"/>
                <w:szCs w:val="20"/>
              </w:rPr>
            </w:pPr>
            <w:r w:rsidRPr="00F57968">
              <w:rPr>
                <w:rFonts w:eastAsia="Times New Roman"/>
                <w:sz w:val="20"/>
                <w:szCs w:val="20"/>
              </w:rPr>
              <w:t>Predisposing characteristics, enabling resources and need as predictors of utilization and clinical outcomes for veterans receiving mental health services</w:t>
            </w:r>
            <w:hyperlink w:anchor="_ENREF_220" w:tooltip="Fasoli, 2010 #2322" w:history="1">
              <w:r>
                <w:rPr>
                  <w:sz w:val="20"/>
                  <w:szCs w:val="20"/>
                </w:rPr>
                <w:fldChar w:fldCharType="begin">
                  <w:fldData xml:space="preserve">PEVuZE5vdGU+PENpdGU+PEF1dGhvcj5GYXNvbGk8L0F1dGhvcj48WWVhcj4yMDEwPC9ZZWFyPjxS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==
</w:fldData>
                </w:fldChar>
              </w:r>
              <w:r>
                <w:rPr>
                  <w:sz w:val="20"/>
                  <w:szCs w:val="20"/>
                </w:rPr>
                <w:instrText xml:space="preserve"> ADDIN EN.CITE </w:instrText>
              </w:r>
              <w:r>
                <w:rPr>
                  <w:sz w:val="20"/>
                  <w:szCs w:val="20"/>
                </w:rPr>
                <w:fldChar w:fldCharType="begin">
                  <w:fldData xml:space="preserve">PEVuZE5vdGU+PENpdGU+PEF1dGhvcj5GYXNvbGk8L0F1dGhvcj48WWVhcj4yMDEwPC9ZZWFyPjxS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==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220</w:t>
              </w:r>
              <w:r>
                <w:rPr>
                  <w:sz w:val="20"/>
                  <w:szCs w:val="20"/>
                </w:rPr>
                <w:fldChar w:fldCharType="end"/>
              </w:r>
            </w:hyperlink>
          </w:p>
        </w:tc>
        <w:tc>
          <w:tcPr>
            <w:tcW w:w="1895" w:type="dxa"/>
            <w:shd w:val="clear" w:color="auto" w:fill="auto"/>
            <w:noWrap/>
            <w:hideMark/>
          </w:tcPr>
          <w:p w14:paraId="5DCAC9E4" w14:textId="77777777" w:rsidR="0042157B" w:rsidRPr="00F57968" w:rsidRDefault="0042157B" w:rsidP="0042157B">
            <w:pPr>
              <w:rPr>
                <w:rFonts w:eastAsia="Times New Roman"/>
                <w:sz w:val="20"/>
                <w:szCs w:val="20"/>
              </w:rPr>
            </w:pPr>
            <w:r>
              <w:rPr>
                <w:rFonts w:eastAsia="Times New Roman"/>
                <w:sz w:val="20"/>
                <w:szCs w:val="20"/>
              </w:rPr>
              <w:t>Mental health</w:t>
            </w:r>
            <w:r w:rsidRPr="00F57968">
              <w:rPr>
                <w:rFonts w:eastAsia="Times New Roman"/>
                <w:sz w:val="20"/>
                <w:szCs w:val="20"/>
              </w:rPr>
              <w:t xml:space="preserve"> (multiple)</w:t>
            </w:r>
          </w:p>
        </w:tc>
        <w:tc>
          <w:tcPr>
            <w:tcW w:w="1260" w:type="dxa"/>
            <w:shd w:val="clear" w:color="auto" w:fill="auto"/>
            <w:noWrap/>
            <w:hideMark/>
          </w:tcPr>
          <w:p w14:paraId="47B022B1" w14:textId="77777777" w:rsidR="0042157B" w:rsidRPr="00F57968" w:rsidRDefault="0042157B" w:rsidP="0042157B">
            <w:pPr>
              <w:jc w:val="center"/>
              <w:rPr>
                <w:rFonts w:eastAsia="Times New Roman"/>
                <w:sz w:val="20"/>
                <w:szCs w:val="20"/>
              </w:rPr>
            </w:pPr>
            <w:r w:rsidRPr="00F57968">
              <w:rPr>
                <w:rFonts w:eastAsia="Times New Roman"/>
                <w:sz w:val="20"/>
                <w:szCs w:val="20"/>
              </w:rPr>
              <w:t>421</w:t>
            </w:r>
          </w:p>
        </w:tc>
        <w:tc>
          <w:tcPr>
            <w:tcW w:w="4673" w:type="dxa"/>
            <w:shd w:val="clear" w:color="auto" w:fill="auto"/>
            <w:noWrap/>
            <w:hideMark/>
          </w:tcPr>
          <w:p w14:paraId="4B2FCB99" w14:textId="77777777" w:rsidR="0042157B" w:rsidRPr="00F57968" w:rsidRDefault="0042157B" w:rsidP="0042157B">
            <w:pPr>
              <w:rPr>
                <w:rFonts w:eastAsia="Times New Roman"/>
                <w:sz w:val="20"/>
                <w:szCs w:val="20"/>
              </w:rPr>
            </w:pPr>
            <w:r w:rsidRPr="00F57968">
              <w:rPr>
                <w:rFonts w:eastAsia="Times New Roman"/>
                <w:sz w:val="20"/>
                <w:szCs w:val="20"/>
              </w:rPr>
              <w:t>Mental health utilization (outpatient, inpatient, residential)</w:t>
            </w:r>
          </w:p>
        </w:tc>
        <w:tc>
          <w:tcPr>
            <w:tcW w:w="1072" w:type="dxa"/>
            <w:shd w:val="clear" w:color="auto" w:fill="auto"/>
            <w:noWrap/>
            <w:hideMark/>
          </w:tcPr>
          <w:p w14:paraId="03A28A9F" w14:textId="77777777" w:rsidR="0042157B" w:rsidRPr="00F57968" w:rsidRDefault="0042157B" w:rsidP="0042157B">
            <w:pPr>
              <w:jc w:val="center"/>
              <w:rPr>
                <w:rFonts w:eastAsia="Times New Roman"/>
                <w:sz w:val="20"/>
                <w:szCs w:val="20"/>
              </w:rPr>
            </w:pPr>
            <w:r w:rsidRPr="00F57968">
              <w:rPr>
                <w:rFonts w:eastAsia="Times New Roman"/>
                <w:sz w:val="20"/>
                <w:szCs w:val="20"/>
              </w:rPr>
              <w:t>Utilization</w:t>
            </w:r>
          </w:p>
        </w:tc>
        <w:tc>
          <w:tcPr>
            <w:tcW w:w="972" w:type="dxa"/>
            <w:shd w:val="clear" w:color="auto" w:fill="auto"/>
            <w:noWrap/>
            <w:hideMark/>
          </w:tcPr>
          <w:p w14:paraId="0DACA7AB"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33A8FD8D" w14:textId="77777777" w:rsidR="0042157B" w:rsidRPr="00F57968" w:rsidRDefault="0042157B" w:rsidP="0042157B">
            <w:pPr>
              <w:jc w:val="center"/>
              <w:rPr>
                <w:rFonts w:eastAsia="Times New Roman"/>
                <w:sz w:val="20"/>
                <w:szCs w:val="20"/>
              </w:rPr>
            </w:pPr>
            <w:r w:rsidRPr="00F57968">
              <w:rPr>
                <w:rFonts w:eastAsia="Times New Roman"/>
                <w:sz w:val="20"/>
                <w:szCs w:val="20"/>
              </w:rPr>
              <w:t>2</w:t>
            </w:r>
          </w:p>
        </w:tc>
      </w:tr>
      <w:tr w:rsidR="0042157B" w:rsidRPr="00F57968" w14:paraId="6419F7C8" w14:textId="77777777" w:rsidTr="0042157B">
        <w:trPr>
          <w:trHeight w:val="342"/>
          <w:jc w:val="center"/>
        </w:trPr>
        <w:tc>
          <w:tcPr>
            <w:tcW w:w="3875" w:type="dxa"/>
            <w:shd w:val="clear" w:color="auto" w:fill="auto"/>
            <w:noWrap/>
          </w:tcPr>
          <w:p w14:paraId="12C89D89" w14:textId="77777777" w:rsidR="0042157B" w:rsidRPr="00F57968" w:rsidRDefault="0042157B" w:rsidP="0042157B">
            <w:pPr>
              <w:rPr>
                <w:rFonts w:eastAsia="Times New Roman"/>
                <w:sz w:val="20"/>
                <w:szCs w:val="20"/>
              </w:rPr>
            </w:pPr>
            <w:r w:rsidRPr="00075A6C">
              <w:rPr>
                <w:rFonts w:eastAsia="Times New Roman"/>
                <w:noProof/>
                <w:sz w:val="20"/>
                <w:szCs w:val="20"/>
              </w:rPr>
              <w:t>Access to PTSD care among Veterans with and without substance use diagnoses</w:t>
            </w:r>
            <w:hyperlink w:anchor="_ENREF_273" w:tooltip="Damon, 2015 #5710" w:history="1">
              <w:r>
                <w:rPr>
                  <w:rFonts w:eastAsia="Times New Roman"/>
                  <w:noProof/>
                  <w:sz w:val="20"/>
                  <w:szCs w:val="20"/>
                </w:rPr>
                <w:fldChar w:fldCharType="begin"/>
              </w:r>
              <w:r>
                <w:rPr>
                  <w:rFonts w:eastAsia="Times New Roman"/>
                  <w:noProof/>
                  <w:sz w:val="20"/>
                  <w:szCs w:val="20"/>
                </w:rPr>
                <w:instrText xml:space="preserve"> ADDIN EN.CITE &lt;EndNote&gt;&lt;Cite&gt;&lt;Author&gt;Damon&lt;/Author&gt;&lt;Year&gt;2015&lt;/Year&gt;&lt;RecNum&gt;5710&lt;/RecNum&gt;&lt;DisplayText&gt;&lt;style face="superscript"&gt;273&lt;/style&gt;&lt;/DisplayText&gt;&lt;record&gt;&lt;rec-number&gt;5710&lt;/rec-number&gt;&lt;foreign-keys&gt;&lt;key app="EN" db-id="srfz5pzfd9s09aessv7x0wasvr2feta0vwr0" timestamp="1480389719"&gt;5710&lt;/key&gt;&lt;/foreign-keys&gt;&lt;ref-type name="Web Page"&gt;12&lt;/ref-type&gt;&lt;contributors&gt;&lt;authors&gt;&lt;author&gt;Damon, Alyssa Mansfield &lt;/author&gt;&lt;/authors&gt;&lt;/contributors&gt;&lt;titles&gt;&lt;title&gt;Access to PTSD care among Veterans with and without substance use diagnoses&lt;/title&gt;&lt;/titles&gt;&lt;volume&gt;2016&lt;/volume&gt;&lt;number&gt;November 14&lt;/number&gt;&lt;dates&gt;&lt;year&gt;2015&lt;/year&gt;&lt;/dates&gt;&lt;publisher&gt;HSR&amp;amp;D study (RRP 12-524)&lt;/publisher&gt;&lt;urls&gt;&lt;related-urls&gt;&lt;url&gt;http://www.hsrd.research.va.gov/research/abstracts.cfm?Project_ID=2141702533&lt;/url&gt;&lt;/related-urls&gt;&lt;/urls&gt;&lt;custom1&gt;HSRD site (study site)&lt;/custom1&gt;&lt;custom2&gt;KQ1&lt;/custom2&gt;&lt;custom3&gt;Mental health&lt;/custom3&gt;&lt;custom5&gt;I&lt;/custom5&gt;&lt;custom6&gt;Allie&lt;/custom6&gt;&lt;custom7&gt;Include (HSRD site)&lt;/custom7&gt;&lt;/record&gt;&lt;/Cite&gt;&lt;/EndNote&gt;</w:instrText>
              </w:r>
              <w:r>
                <w:rPr>
                  <w:rFonts w:eastAsia="Times New Roman"/>
                  <w:noProof/>
                  <w:sz w:val="20"/>
                  <w:szCs w:val="20"/>
                </w:rPr>
                <w:fldChar w:fldCharType="separate"/>
              </w:r>
              <w:r w:rsidRPr="00C93CAF">
                <w:rPr>
                  <w:rFonts w:eastAsia="Times New Roman"/>
                  <w:noProof/>
                  <w:sz w:val="20"/>
                  <w:szCs w:val="20"/>
                  <w:vertAlign w:val="superscript"/>
                </w:rPr>
                <w:t>273</w:t>
              </w:r>
              <w:r>
                <w:rPr>
                  <w:rFonts w:eastAsia="Times New Roman"/>
                  <w:noProof/>
                  <w:sz w:val="20"/>
                  <w:szCs w:val="20"/>
                </w:rPr>
                <w:fldChar w:fldCharType="end"/>
              </w:r>
            </w:hyperlink>
          </w:p>
        </w:tc>
        <w:tc>
          <w:tcPr>
            <w:tcW w:w="1895" w:type="dxa"/>
            <w:shd w:val="clear" w:color="auto" w:fill="auto"/>
            <w:noWrap/>
          </w:tcPr>
          <w:p w14:paraId="355059D3" w14:textId="77777777" w:rsidR="0042157B" w:rsidRDefault="0042157B" w:rsidP="0042157B">
            <w:pPr>
              <w:rPr>
                <w:rFonts w:eastAsia="Times New Roman"/>
                <w:sz w:val="20"/>
                <w:szCs w:val="20"/>
              </w:rPr>
            </w:pPr>
            <w:r w:rsidRPr="00F57968">
              <w:rPr>
                <w:rFonts w:eastAsia="Times New Roman"/>
                <w:sz w:val="20"/>
                <w:szCs w:val="20"/>
              </w:rPr>
              <w:t xml:space="preserve">Mental health (PTSD and </w:t>
            </w:r>
            <w:r>
              <w:rPr>
                <w:rFonts w:eastAsia="Times New Roman"/>
                <w:color w:val="000000"/>
                <w:sz w:val="20"/>
                <w:szCs w:val="20"/>
              </w:rPr>
              <w:t>substance use disorders</w:t>
            </w:r>
            <w:r w:rsidRPr="00F57968">
              <w:rPr>
                <w:rFonts w:eastAsia="Times New Roman"/>
                <w:sz w:val="20"/>
                <w:szCs w:val="20"/>
              </w:rPr>
              <w:t>)</w:t>
            </w:r>
          </w:p>
          <w:p w14:paraId="6692D150" w14:textId="77777777" w:rsidR="0042157B" w:rsidRDefault="0042157B" w:rsidP="0042157B">
            <w:pPr>
              <w:rPr>
                <w:rFonts w:eastAsia="Times New Roman"/>
                <w:sz w:val="20"/>
                <w:szCs w:val="20"/>
              </w:rPr>
            </w:pPr>
          </w:p>
          <w:p w14:paraId="2974C5DA" w14:textId="77777777" w:rsidR="0042157B" w:rsidRPr="00F57968" w:rsidRDefault="0042157B" w:rsidP="0042157B">
            <w:pPr>
              <w:rPr>
                <w:rFonts w:eastAsia="Times New Roman"/>
                <w:sz w:val="20"/>
                <w:szCs w:val="20"/>
              </w:rPr>
            </w:pPr>
          </w:p>
        </w:tc>
        <w:tc>
          <w:tcPr>
            <w:tcW w:w="1260" w:type="dxa"/>
            <w:shd w:val="clear" w:color="auto" w:fill="auto"/>
            <w:noWrap/>
          </w:tcPr>
          <w:p w14:paraId="7FD70339" w14:textId="77777777" w:rsidR="0042157B" w:rsidRPr="00F57968" w:rsidRDefault="0042157B" w:rsidP="0042157B">
            <w:pPr>
              <w:jc w:val="center"/>
              <w:rPr>
                <w:rFonts w:eastAsia="Times New Roman"/>
                <w:sz w:val="20"/>
                <w:szCs w:val="20"/>
              </w:rPr>
            </w:pPr>
            <w:r>
              <w:rPr>
                <w:rFonts w:eastAsia="Times New Roman"/>
                <w:sz w:val="20"/>
                <w:szCs w:val="20"/>
              </w:rPr>
              <w:t>424</w:t>
            </w:r>
            <w:r w:rsidRPr="00F57968">
              <w:rPr>
                <w:rFonts w:eastAsia="Times New Roman"/>
                <w:sz w:val="20"/>
                <w:szCs w:val="20"/>
              </w:rPr>
              <w:t>211</w:t>
            </w:r>
          </w:p>
        </w:tc>
        <w:tc>
          <w:tcPr>
            <w:tcW w:w="4673" w:type="dxa"/>
            <w:shd w:val="clear" w:color="auto" w:fill="auto"/>
            <w:noWrap/>
            <w:hideMark/>
          </w:tcPr>
          <w:p w14:paraId="76A3A966" w14:textId="77777777" w:rsidR="0042157B" w:rsidRPr="00F57968" w:rsidRDefault="0042157B" w:rsidP="0042157B">
            <w:pPr>
              <w:rPr>
                <w:rFonts w:eastAsia="Times New Roman"/>
                <w:sz w:val="20"/>
                <w:szCs w:val="20"/>
              </w:rPr>
            </w:pPr>
            <w:r w:rsidRPr="00F57968">
              <w:rPr>
                <w:rFonts w:eastAsia="Times New Roman"/>
                <w:sz w:val="20"/>
                <w:szCs w:val="20"/>
              </w:rPr>
              <w:t>Attended recommended number of psychotherapy sessions</w:t>
            </w:r>
          </w:p>
        </w:tc>
        <w:tc>
          <w:tcPr>
            <w:tcW w:w="1072" w:type="dxa"/>
            <w:shd w:val="clear" w:color="auto" w:fill="auto"/>
            <w:noWrap/>
            <w:hideMark/>
          </w:tcPr>
          <w:p w14:paraId="7FA6AC75"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3832EED4" w14:textId="77777777" w:rsidR="0042157B" w:rsidRPr="00F57968" w:rsidRDefault="0042157B" w:rsidP="0042157B">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15010B44" w14:textId="77777777" w:rsidR="0042157B" w:rsidRPr="00F57968" w:rsidRDefault="0042157B" w:rsidP="0042157B">
            <w:pPr>
              <w:jc w:val="center"/>
              <w:rPr>
                <w:rFonts w:eastAsia="Times New Roman"/>
                <w:sz w:val="20"/>
                <w:szCs w:val="20"/>
              </w:rPr>
            </w:pPr>
            <w:r w:rsidRPr="00F57968">
              <w:rPr>
                <w:rFonts w:eastAsia="Times New Roman"/>
                <w:sz w:val="20"/>
                <w:szCs w:val="20"/>
              </w:rPr>
              <w:t>3</w:t>
            </w:r>
          </w:p>
        </w:tc>
      </w:tr>
      <w:tr w:rsidR="0042157B" w:rsidRPr="00F57968" w14:paraId="7962EF29" w14:textId="77777777" w:rsidTr="0042157B">
        <w:trPr>
          <w:trHeight w:val="342"/>
          <w:jc w:val="center"/>
        </w:trPr>
        <w:tc>
          <w:tcPr>
            <w:tcW w:w="3875" w:type="dxa"/>
            <w:shd w:val="clear" w:color="auto" w:fill="auto"/>
            <w:noWrap/>
          </w:tcPr>
          <w:p w14:paraId="5343A9D1" w14:textId="77777777" w:rsidR="0042157B" w:rsidRPr="00F57968" w:rsidRDefault="00CB414C" w:rsidP="0042157B">
            <w:pPr>
              <w:rPr>
                <w:rFonts w:eastAsia="Times New Roman"/>
                <w:sz w:val="20"/>
                <w:szCs w:val="20"/>
              </w:rPr>
            </w:pPr>
            <w:hyperlink r:id="rId153" w:history="1">
              <w:r w:rsidR="0042157B" w:rsidRPr="00075A6C">
                <w:rPr>
                  <w:rFonts w:eastAsia="Times New Roman"/>
                  <w:sz w:val="20"/>
                  <w:szCs w:val="20"/>
                </w:rPr>
                <w:t xml:space="preserve">Access to PTSD care among Veterans with and without substance use diagnoses </w:t>
              </w:r>
            </w:hyperlink>
            <w:hyperlink w:anchor="_ENREF_273" w:tooltip="Damon, 2015 #5710" w:history="1">
              <w:r w:rsidR="0042157B">
                <w:rPr>
                  <w:rFonts w:eastAsia="Times New Roman"/>
                  <w:sz w:val="20"/>
                  <w:szCs w:val="20"/>
                </w:rPr>
                <w:fldChar w:fldCharType="begin"/>
              </w:r>
              <w:r w:rsidR="0042157B">
                <w:rPr>
                  <w:rFonts w:eastAsia="Times New Roman"/>
                  <w:sz w:val="20"/>
                  <w:szCs w:val="20"/>
                </w:rPr>
                <w:instrText xml:space="preserve"> ADDIN EN.CITE &lt;EndNote&gt;&lt;Cite&gt;&lt;Author&gt;Damon&lt;/Author&gt;&lt;Year&gt;2015&lt;/Year&gt;&lt;RecNum&gt;5710&lt;/RecNum&gt;&lt;DisplayText&gt;&lt;style face="superscript"&gt;273&lt;/style&gt;&lt;/DisplayText&gt;&lt;record&gt;&lt;rec-number&gt;5710&lt;/rec-number&gt;&lt;foreign-keys&gt;&lt;key app="EN" db-id="srfz5pzfd9s09aessv7x0wasvr2feta0vwr0" timestamp="1480389719"&gt;5710&lt;/key&gt;&lt;/foreign-keys&gt;&lt;ref-type name="Web Page"&gt;12&lt;/ref-type&gt;&lt;contributors&gt;&lt;authors&gt;&lt;author&gt;Damon, Alyssa Mansfield &lt;/author&gt;&lt;/authors&gt;&lt;/contributors&gt;&lt;titles&gt;&lt;title&gt;Access to PTSD care among Veterans with and without substance use diagnoses&lt;/title&gt;&lt;/titles&gt;&lt;volume&gt;2016&lt;/volume&gt;&lt;number&gt;November 14&lt;/number&gt;&lt;dates&gt;&lt;year&gt;2015&lt;/year&gt;&lt;/dates&gt;&lt;publisher&gt;HSR&amp;amp;D study (RRP 12-524)&lt;/publisher&gt;&lt;urls&gt;&lt;related-urls&gt;&lt;url&gt;http://www.hsrd.research.va.gov/research/abstracts.cfm?Project_ID=2141702533&lt;/url&gt;&lt;/related-urls&gt;&lt;/urls&gt;&lt;custom1&gt;HSRD site (study site)&lt;/custom1&gt;&lt;custom2&gt;KQ1&lt;/custom2&gt;&lt;custom3&gt;Mental health&lt;/custom3&gt;&lt;custom5&gt;I&lt;/custom5&gt;&lt;custom6&gt;Allie&lt;/custom6&gt;&lt;custom7&gt;Include (HSRD site)&lt;/custom7&gt;&lt;/record&gt;&lt;/Cite&gt;&lt;/EndNote&gt;</w:instrText>
              </w:r>
              <w:r w:rsidR="0042157B">
                <w:rPr>
                  <w:rFonts w:eastAsia="Times New Roman"/>
                  <w:sz w:val="20"/>
                  <w:szCs w:val="20"/>
                </w:rPr>
                <w:fldChar w:fldCharType="separate"/>
              </w:r>
              <w:r w:rsidR="0042157B" w:rsidRPr="00C93CAF">
                <w:rPr>
                  <w:rFonts w:eastAsia="Times New Roman"/>
                  <w:noProof/>
                  <w:sz w:val="20"/>
                  <w:szCs w:val="20"/>
                  <w:vertAlign w:val="superscript"/>
                </w:rPr>
                <w:t>273</w:t>
              </w:r>
              <w:r w:rsidR="0042157B">
                <w:rPr>
                  <w:rFonts w:eastAsia="Times New Roman"/>
                  <w:sz w:val="20"/>
                  <w:szCs w:val="20"/>
                </w:rPr>
                <w:fldChar w:fldCharType="end"/>
              </w:r>
            </w:hyperlink>
          </w:p>
        </w:tc>
        <w:tc>
          <w:tcPr>
            <w:tcW w:w="1895" w:type="dxa"/>
            <w:shd w:val="clear" w:color="auto" w:fill="auto"/>
            <w:noWrap/>
            <w:hideMark/>
          </w:tcPr>
          <w:p w14:paraId="65D6A1EC" w14:textId="77777777" w:rsidR="0042157B" w:rsidRPr="00F57968" w:rsidRDefault="0042157B" w:rsidP="0042157B">
            <w:pPr>
              <w:rPr>
                <w:rFonts w:eastAsia="Times New Roman"/>
                <w:sz w:val="20"/>
                <w:szCs w:val="20"/>
              </w:rPr>
            </w:pPr>
            <w:r w:rsidRPr="00F57968">
              <w:rPr>
                <w:rFonts w:eastAsia="Times New Roman"/>
                <w:sz w:val="20"/>
                <w:szCs w:val="20"/>
              </w:rPr>
              <w:t xml:space="preserve">Mental health (PTSD and </w:t>
            </w:r>
            <w:r>
              <w:rPr>
                <w:rFonts w:eastAsia="Times New Roman"/>
                <w:color w:val="000000"/>
                <w:sz w:val="20"/>
                <w:szCs w:val="20"/>
              </w:rPr>
              <w:t>substance use disorders</w:t>
            </w:r>
            <w:r w:rsidRPr="00F57968">
              <w:rPr>
                <w:rFonts w:eastAsia="Times New Roman"/>
                <w:sz w:val="20"/>
                <w:szCs w:val="20"/>
              </w:rPr>
              <w:t>)</w:t>
            </w:r>
          </w:p>
        </w:tc>
        <w:tc>
          <w:tcPr>
            <w:tcW w:w="1260" w:type="dxa"/>
            <w:shd w:val="clear" w:color="auto" w:fill="auto"/>
            <w:noWrap/>
            <w:hideMark/>
          </w:tcPr>
          <w:p w14:paraId="760EC342" w14:textId="77777777" w:rsidR="0042157B" w:rsidRPr="00F57968" w:rsidRDefault="0042157B" w:rsidP="0042157B">
            <w:pPr>
              <w:jc w:val="center"/>
              <w:rPr>
                <w:rFonts w:eastAsia="Times New Roman"/>
                <w:sz w:val="20"/>
                <w:szCs w:val="20"/>
              </w:rPr>
            </w:pPr>
            <w:r>
              <w:rPr>
                <w:rFonts w:eastAsia="Times New Roman"/>
                <w:sz w:val="20"/>
                <w:szCs w:val="20"/>
              </w:rPr>
              <w:t>424</w:t>
            </w:r>
            <w:r w:rsidRPr="00F57968">
              <w:rPr>
                <w:rFonts w:eastAsia="Times New Roman"/>
                <w:sz w:val="20"/>
                <w:szCs w:val="20"/>
              </w:rPr>
              <w:t>211</w:t>
            </w:r>
          </w:p>
        </w:tc>
        <w:tc>
          <w:tcPr>
            <w:tcW w:w="4673" w:type="dxa"/>
            <w:shd w:val="clear" w:color="auto" w:fill="auto"/>
            <w:noWrap/>
            <w:hideMark/>
          </w:tcPr>
          <w:p w14:paraId="2F65A3BA" w14:textId="77777777" w:rsidR="0042157B" w:rsidRPr="00F57968" w:rsidRDefault="0042157B" w:rsidP="0042157B">
            <w:pPr>
              <w:rPr>
                <w:rFonts w:eastAsia="Times New Roman"/>
                <w:sz w:val="20"/>
                <w:szCs w:val="20"/>
              </w:rPr>
            </w:pPr>
            <w:r w:rsidRPr="00F57968">
              <w:rPr>
                <w:rFonts w:eastAsia="Times New Roman"/>
                <w:sz w:val="20"/>
                <w:szCs w:val="20"/>
              </w:rPr>
              <w:t>Utilization of specialty mental health services</w:t>
            </w:r>
          </w:p>
        </w:tc>
        <w:tc>
          <w:tcPr>
            <w:tcW w:w="1072" w:type="dxa"/>
            <w:shd w:val="clear" w:color="auto" w:fill="auto"/>
            <w:noWrap/>
            <w:hideMark/>
          </w:tcPr>
          <w:p w14:paraId="6946EE02" w14:textId="77777777" w:rsidR="0042157B" w:rsidRPr="00F57968" w:rsidRDefault="0042157B" w:rsidP="0042157B">
            <w:pPr>
              <w:jc w:val="center"/>
              <w:rPr>
                <w:rFonts w:eastAsia="Times New Roman"/>
                <w:sz w:val="20"/>
                <w:szCs w:val="20"/>
              </w:rPr>
            </w:pPr>
            <w:r w:rsidRPr="00F57968">
              <w:rPr>
                <w:rFonts w:eastAsia="Times New Roman"/>
                <w:sz w:val="20"/>
                <w:szCs w:val="20"/>
              </w:rPr>
              <w:t>Utilization</w:t>
            </w:r>
          </w:p>
        </w:tc>
        <w:tc>
          <w:tcPr>
            <w:tcW w:w="972" w:type="dxa"/>
            <w:shd w:val="clear" w:color="auto" w:fill="auto"/>
            <w:noWrap/>
            <w:hideMark/>
          </w:tcPr>
          <w:p w14:paraId="6125C1F4" w14:textId="77777777" w:rsidR="0042157B" w:rsidRPr="00F57968" w:rsidRDefault="0042157B" w:rsidP="0042157B">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008E97D1" w14:textId="77777777" w:rsidR="0042157B" w:rsidRPr="00F57968" w:rsidRDefault="0042157B" w:rsidP="0042157B">
            <w:pPr>
              <w:jc w:val="center"/>
              <w:rPr>
                <w:rFonts w:eastAsia="Times New Roman"/>
                <w:sz w:val="20"/>
                <w:szCs w:val="20"/>
              </w:rPr>
            </w:pPr>
            <w:r w:rsidRPr="00F57968">
              <w:rPr>
                <w:rFonts w:eastAsia="Times New Roman"/>
                <w:sz w:val="20"/>
                <w:szCs w:val="20"/>
              </w:rPr>
              <w:t>3</w:t>
            </w:r>
          </w:p>
        </w:tc>
      </w:tr>
      <w:tr w:rsidR="0042157B" w:rsidRPr="00F57968" w14:paraId="746CFB50" w14:textId="77777777" w:rsidTr="0042157B">
        <w:trPr>
          <w:trHeight w:val="342"/>
          <w:jc w:val="center"/>
        </w:trPr>
        <w:tc>
          <w:tcPr>
            <w:tcW w:w="3875" w:type="dxa"/>
            <w:shd w:val="clear" w:color="auto" w:fill="auto"/>
            <w:noWrap/>
            <w:hideMark/>
          </w:tcPr>
          <w:p w14:paraId="637DE79D" w14:textId="77777777" w:rsidR="0042157B" w:rsidRPr="00F57968" w:rsidRDefault="0042157B" w:rsidP="0042157B">
            <w:pPr>
              <w:rPr>
                <w:sz w:val="20"/>
                <w:szCs w:val="20"/>
              </w:rPr>
            </w:pPr>
            <w:r>
              <w:rPr>
                <w:noProof/>
                <w:sz w:val="20"/>
                <w:szCs w:val="20"/>
              </w:rPr>
              <w:t>Medical care needs of returning veterans with PTSD: their other burden</w:t>
            </w:r>
            <w:hyperlink w:anchor="_ENREF_274" w:tooltip="Frayne, 2011 #2269" w:history="1">
              <w:r>
                <w:rPr>
                  <w:sz w:val="20"/>
                  <w:szCs w:val="20"/>
                </w:rPr>
                <w:fldChar w:fldCharType="begin">
                  <w:fldData xml:space="preserve">PEVuZE5vdGU+PENpdGU+PEF1dGhvcj5GcmF5bmU8L0F1dGhvcj48WWVhcj4yMDExPC9ZZWFyPjxS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</w:fldData>
                </w:fldChar>
              </w:r>
              <w:r>
                <w:rPr>
                  <w:sz w:val="20"/>
                  <w:szCs w:val="20"/>
                </w:rPr>
                <w:instrText xml:space="preserve"> ADDIN EN.CITE </w:instrText>
              </w:r>
              <w:r>
                <w:rPr>
                  <w:sz w:val="20"/>
                  <w:szCs w:val="20"/>
                </w:rPr>
                <w:fldChar w:fldCharType="begin">
                  <w:fldData xml:space="preserve">PEVuZE5vdGU+PENpdGU+PEF1dGhvcj5GcmF5bmU8L0F1dGhvcj48WWVhcj4yMDExPC9ZZWFyPjxS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274</w:t>
              </w:r>
              <w:r>
                <w:rPr>
                  <w:sz w:val="20"/>
                  <w:szCs w:val="20"/>
                </w:rPr>
                <w:fldChar w:fldCharType="end"/>
              </w:r>
            </w:hyperlink>
          </w:p>
        </w:tc>
        <w:tc>
          <w:tcPr>
            <w:tcW w:w="1895" w:type="dxa"/>
            <w:shd w:val="clear" w:color="auto" w:fill="auto"/>
            <w:noWrap/>
            <w:hideMark/>
          </w:tcPr>
          <w:p w14:paraId="702B50D1" w14:textId="77777777" w:rsidR="0042157B" w:rsidRPr="00F57968" w:rsidRDefault="0042157B" w:rsidP="0042157B">
            <w:pPr>
              <w:rPr>
                <w:rFonts w:eastAsia="Times New Roman"/>
                <w:sz w:val="20"/>
                <w:szCs w:val="20"/>
              </w:rPr>
            </w:pPr>
            <w:r w:rsidRPr="00F57968">
              <w:rPr>
                <w:rFonts w:eastAsia="Times New Roman"/>
                <w:sz w:val="20"/>
                <w:szCs w:val="20"/>
              </w:rPr>
              <w:t>Mental health (PTSD)</w:t>
            </w:r>
          </w:p>
        </w:tc>
        <w:tc>
          <w:tcPr>
            <w:tcW w:w="1260" w:type="dxa"/>
            <w:shd w:val="clear" w:color="auto" w:fill="auto"/>
            <w:noWrap/>
            <w:hideMark/>
          </w:tcPr>
          <w:p w14:paraId="48C85983" w14:textId="77777777" w:rsidR="0042157B" w:rsidRPr="00F57968" w:rsidRDefault="0042157B" w:rsidP="0042157B">
            <w:pPr>
              <w:jc w:val="center"/>
              <w:rPr>
                <w:rFonts w:eastAsia="Times New Roman"/>
                <w:sz w:val="20"/>
                <w:szCs w:val="20"/>
              </w:rPr>
            </w:pPr>
            <w:r>
              <w:rPr>
                <w:rFonts w:eastAsia="Times New Roman"/>
                <w:sz w:val="20"/>
                <w:szCs w:val="20"/>
              </w:rPr>
              <w:t>90</w:t>
            </w:r>
            <w:r w:rsidRPr="00F57968">
              <w:rPr>
                <w:rFonts w:eastAsia="Times New Roman"/>
                <w:sz w:val="20"/>
                <w:szCs w:val="20"/>
              </w:rPr>
              <w:t>558</w:t>
            </w:r>
          </w:p>
        </w:tc>
        <w:tc>
          <w:tcPr>
            <w:tcW w:w="4673" w:type="dxa"/>
            <w:shd w:val="clear" w:color="auto" w:fill="auto"/>
            <w:noWrap/>
            <w:hideMark/>
          </w:tcPr>
          <w:p w14:paraId="491ECC88" w14:textId="77777777" w:rsidR="0042157B" w:rsidRPr="00F57968" w:rsidRDefault="0042157B" w:rsidP="0042157B">
            <w:pPr>
              <w:rPr>
                <w:rFonts w:eastAsia="Times New Roman"/>
                <w:sz w:val="20"/>
                <w:szCs w:val="20"/>
              </w:rPr>
            </w:pPr>
            <w:r w:rsidRPr="00F57968">
              <w:rPr>
                <w:rFonts w:eastAsia="Times New Roman"/>
                <w:sz w:val="20"/>
                <w:szCs w:val="20"/>
              </w:rPr>
              <w:t>Mean number of medical conditions (comorbidities)</w:t>
            </w:r>
          </w:p>
        </w:tc>
        <w:tc>
          <w:tcPr>
            <w:tcW w:w="1072" w:type="dxa"/>
            <w:shd w:val="clear" w:color="auto" w:fill="auto"/>
            <w:noWrap/>
            <w:hideMark/>
          </w:tcPr>
          <w:p w14:paraId="3D99645C" w14:textId="77777777" w:rsidR="0042157B" w:rsidRPr="00F57968" w:rsidRDefault="0042157B" w:rsidP="0042157B">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40ABE6ED" w14:textId="77777777" w:rsidR="0042157B" w:rsidRPr="00F57968" w:rsidRDefault="0042157B" w:rsidP="0042157B">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1DC6F335" w14:textId="77777777" w:rsidR="0042157B" w:rsidRPr="00F57968" w:rsidRDefault="0042157B" w:rsidP="0042157B">
            <w:pPr>
              <w:jc w:val="center"/>
              <w:rPr>
                <w:rFonts w:eastAsia="Times New Roman"/>
                <w:sz w:val="20"/>
                <w:szCs w:val="20"/>
              </w:rPr>
            </w:pPr>
            <w:r w:rsidRPr="00F57968">
              <w:rPr>
                <w:rFonts w:eastAsia="Times New Roman"/>
                <w:sz w:val="20"/>
                <w:szCs w:val="20"/>
              </w:rPr>
              <w:t>2</w:t>
            </w:r>
          </w:p>
        </w:tc>
      </w:tr>
      <w:tr w:rsidR="0042157B" w:rsidRPr="00F57968" w14:paraId="6B64537D" w14:textId="77777777" w:rsidTr="0042157B">
        <w:trPr>
          <w:trHeight w:val="342"/>
          <w:jc w:val="center"/>
        </w:trPr>
        <w:tc>
          <w:tcPr>
            <w:tcW w:w="3875" w:type="dxa"/>
            <w:shd w:val="clear" w:color="auto" w:fill="auto"/>
            <w:noWrap/>
            <w:hideMark/>
          </w:tcPr>
          <w:p w14:paraId="13F21BB5" w14:textId="77777777" w:rsidR="0042157B" w:rsidRPr="00F57968" w:rsidRDefault="0042157B" w:rsidP="0042157B">
            <w:pPr>
              <w:rPr>
                <w:sz w:val="20"/>
                <w:szCs w:val="20"/>
              </w:rPr>
            </w:pPr>
            <w:r>
              <w:rPr>
                <w:noProof/>
                <w:sz w:val="20"/>
                <w:szCs w:val="20"/>
              </w:rPr>
              <w:t>Posttraumatic stress disorder and odds of major invasive procedures among U.S. Veterans Affairs patients</w:t>
            </w:r>
            <w:hyperlink w:anchor="_ENREF_275" w:tooltip="Greenawalt, 2013 #2158" w:history="1">
              <w:r>
                <w:rPr>
                  <w:sz w:val="20"/>
                  <w:szCs w:val="20"/>
                </w:rPr>
                <w:fldChar w:fldCharType="begin">
                  <w:fldData xml:space="preserve">PEVuZE5vdGU+PENpdGU+PEF1dGhvcj5HcmVlbmF3YWx0PC9BdXRob3I+PFllYXI+MjAxMzwvWWVh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</w:fldData>
                </w:fldChar>
              </w:r>
              <w:r>
                <w:rPr>
                  <w:sz w:val="20"/>
                  <w:szCs w:val="20"/>
                </w:rPr>
                <w:instrText xml:space="preserve"> ADDIN EN.CITE </w:instrText>
              </w:r>
              <w:r>
                <w:rPr>
                  <w:sz w:val="20"/>
                  <w:szCs w:val="20"/>
                </w:rPr>
                <w:fldChar w:fldCharType="begin">
                  <w:fldData xml:space="preserve">PEVuZE5vdGU+PENpdGU+PEF1dGhvcj5HcmVlbmF3YWx0PC9BdXRob3I+PFllYXI+MjAxMzwvWWVh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275</w:t>
              </w:r>
              <w:r>
                <w:rPr>
                  <w:sz w:val="20"/>
                  <w:szCs w:val="20"/>
                </w:rPr>
                <w:fldChar w:fldCharType="end"/>
              </w:r>
            </w:hyperlink>
          </w:p>
        </w:tc>
        <w:tc>
          <w:tcPr>
            <w:tcW w:w="1895" w:type="dxa"/>
            <w:shd w:val="clear" w:color="auto" w:fill="auto"/>
            <w:noWrap/>
            <w:hideMark/>
          </w:tcPr>
          <w:p w14:paraId="4A1DBB1B" w14:textId="77777777" w:rsidR="0042157B" w:rsidRPr="00F57968" w:rsidRDefault="0042157B" w:rsidP="0042157B">
            <w:pPr>
              <w:rPr>
                <w:rFonts w:eastAsia="Times New Roman"/>
                <w:sz w:val="20"/>
                <w:szCs w:val="20"/>
              </w:rPr>
            </w:pPr>
            <w:r>
              <w:rPr>
                <w:rFonts w:eastAsia="Times New Roman"/>
                <w:sz w:val="20"/>
                <w:szCs w:val="20"/>
              </w:rPr>
              <w:t>Mental health</w:t>
            </w:r>
            <w:r w:rsidRPr="00F57968">
              <w:rPr>
                <w:rFonts w:eastAsia="Times New Roman"/>
                <w:sz w:val="20"/>
                <w:szCs w:val="20"/>
              </w:rPr>
              <w:t xml:space="preserve"> (PTSD)</w:t>
            </w:r>
          </w:p>
        </w:tc>
        <w:tc>
          <w:tcPr>
            <w:tcW w:w="1260" w:type="dxa"/>
            <w:shd w:val="clear" w:color="auto" w:fill="auto"/>
            <w:noWrap/>
            <w:hideMark/>
          </w:tcPr>
          <w:p w14:paraId="719FD82B" w14:textId="77777777" w:rsidR="0042157B" w:rsidRPr="00F57968" w:rsidRDefault="0042157B" w:rsidP="0042157B">
            <w:pPr>
              <w:jc w:val="center"/>
              <w:rPr>
                <w:rFonts w:eastAsia="Times New Roman"/>
                <w:sz w:val="20"/>
                <w:szCs w:val="20"/>
              </w:rPr>
            </w:pPr>
            <w:r>
              <w:rPr>
                <w:rFonts w:eastAsia="Times New Roman"/>
                <w:sz w:val="20"/>
                <w:szCs w:val="20"/>
              </w:rPr>
              <w:t>501</w:t>
            </w:r>
            <w:r w:rsidRPr="00F57968">
              <w:rPr>
                <w:rFonts w:eastAsia="Times New Roman"/>
                <w:sz w:val="20"/>
                <w:szCs w:val="20"/>
              </w:rPr>
              <w:t>489</w:t>
            </w:r>
          </w:p>
        </w:tc>
        <w:tc>
          <w:tcPr>
            <w:tcW w:w="4673" w:type="dxa"/>
            <w:shd w:val="clear" w:color="auto" w:fill="auto"/>
            <w:noWrap/>
            <w:hideMark/>
          </w:tcPr>
          <w:p w14:paraId="1C34CFE7" w14:textId="77777777" w:rsidR="0042157B" w:rsidRPr="00F57968" w:rsidRDefault="0042157B" w:rsidP="0042157B">
            <w:pPr>
              <w:rPr>
                <w:rFonts w:eastAsia="Times New Roman"/>
                <w:sz w:val="20"/>
                <w:szCs w:val="20"/>
              </w:rPr>
            </w:pPr>
            <w:r w:rsidRPr="00F57968">
              <w:rPr>
                <w:rFonts w:eastAsia="Times New Roman"/>
                <w:sz w:val="20"/>
                <w:szCs w:val="20"/>
              </w:rPr>
              <w:t>Odds of invasive hip/knee, digestive system, coronary artery bypass graft</w:t>
            </w:r>
            <w:r>
              <w:rPr>
                <w:rFonts w:eastAsia="Times New Roman"/>
                <w:sz w:val="20"/>
                <w:szCs w:val="20"/>
              </w:rPr>
              <w:t xml:space="preserve"> (</w:t>
            </w:r>
            <w:r w:rsidRPr="00F57968">
              <w:rPr>
                <w:rFonts w:eastAsia="Times New Roman"/>
                <w:sz w:val="20"/>
                <w:szCs w:val="20"/>
              </w:rPr>
              <w:t>CABG</w:t>
            </w:r>
            <w:r>
              <w:rPr>
                <w:rFonts w:eastAsia="Times New Roman"/>
                <w:sz w:val="20"/>
                <w:szCs w:val="20"/>
              </w:rPr>
              <w:t>)</w:t>
            </w:r>
            <w:r w:rsidRPr="00F57968">
              <w:rPr>
                <w:rFonts w:eastAsia="Times New Roman"/>
                <w:sz w:val="20"/>
                <w:szCs w:val="20"/>
              </w:rPr>
              <w:t>/per</w:t>
            </w:r>
            <w:r>
              <w:rPr>
                <w:rFonts w:eastAsia="Times New Roman"/>
                <w:sz w:val="20"/>
                <w:szCs w:val="20"/>
              </w:rPr>
              <w:t>cutaneous coronary intervention, and vascular procedures</w:t>
            </w:r>
          </w:p>
        </w:tc>
        <w:tc>
          <w:tcPr>
            <w:tcW w:w="1072" w:type="dxa"/>
            <w:shd w:val="clear" w:color="auto" w:fill="auto"/>
            <w:noWrap/>
            <w:hideMark/>
          </w:tcPr>
          <w:p w14:paraId="31188226"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1445AC3F" w14:textId="77777777" w:rsidR="0042157B" w:rsidRPr="00F57968" w:rsidRDefault="0042157B" w:rsidP="0042157B">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4FEDA874" w14:textId="77777777" w:rsidR="0042157B" w:rsidRPr="00F57968" w:rsidRDefault="0042157B" w:rsidP="0042157B">
            <w:pPr>
              <w:jc w:val="center"/>
              <w:rPr>
                <w:rFonts w:eastAsia="Times New Roman"/>
                <w:sz w:val="20"/>
                <w:szCs w:val="20"/>
              </w:rPr>
            </w:pPr>
            <w:r w:rsidRPr="00F57968">
              <w:rPr>
                <w:rFonts w:eastAsia="Times New Roman"/>
                <w:sz w:val="20"/>
                <w:szCs w:val="20"/>
              </w:rPr>
              <w:t>3</w:t>
            </w:r>
          </w:p>
        </w:tc>
      </w:tr>
      <w:tr w:rsidR="0042157B" w:rsidRPr="00F57968" w14:paraId="1CFDAEE4" w14:textId="77777777" w:rsidTr="0042157B">
        <w:trPr>
          <w:trHeight w:val="342"/>
          <w:jc w:val="center"/>
        </w:trPr>
        <w:tc>
          <w:tcPr>
            <w:tcW w:w="3875" w:type="dxa"/>
            <w:shd w:val="clear" w:color="auto" w:fill="auto"/>
            <w:noWrap/>
          </w:tcPr>
          <w:p w14:paraId="02E3CB17" w14:textId="77777777" w:rsidR="0042157B" w:rsidRPr="00F57968" w:rsidRDefault="0042157B" w:rsidP="0042157B">
            <w:pPr>
              <w:rPr>
                <w:sz w:val="20"/>
                <w:szCs w:val="20"/>
              </w:rPr>
            </w:pPr>
            <w:r>
              <w:rPr>
                <w:noProof/>
                <w:sz w:val="20"/>
                <w:szCs w:val="20"/>
              </w:rPr>
              <w:t>Posttraumatic stress disorder screening status is associated with increased VA medical and surgical utilization in women</w:t>
            </w:r>
            <w:hyperlink w:anchor="_ENREF_276" w:tooltip="Dobie, 2006 #4941" w:history="1">
              <w:r>
                <w:rPr>
                  <w:sz w:val="20"/>
                  <w:szCs w:val="20"/>
                </w:rPr>
                <w:fldChar w:fldCharType="begin">
                  <w:fldData xml:space="preserve">PEVuZE5vdGU+PENpdGU+PEF1dGhvcj5Eb2JpZTwvQXV0aG9yPjxZZWFyPjIwMDY8L1llYXI+PFJl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</w:fldData>
                </w:fldChar>
              </w:r>
              <w:r>
                <w:rPr>
                  <w:sz w:val="20"/>
                  <w:szCs w:val="20"/>
                </w:rPr>
                <w:instrText xml:space="preserve"> ADDIN EN.CITE </w:instrText>
              </w:r>
              <w:r>
                <w:rPr>
                  <w:sz w:val="20"/>
                  <w:szCs w:val="20"/>
                </w:rPr>
                <w:fldChar w:fldCharType="begin">
                  <w:fldData xml:space="preserve">PEVuZE5vdGU+PENpdGU+PEF1dGhvcj5Eb2JpZTwvQXV0aG9yPjxZZWFyPjIwMDY8L1llYXI+PFJl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276</w:t>
              </w:r>
              <w:r>
                <w:rPr>
                  <w:sz w:val="20"/>
                  <w:szCs w:val="20"/>
                </w:rPr>
                <w:fldChar w:fldCharType="end"/>
              </w:r>
            </w:hyperlink>
          </w:p>
        </w:tc>
        <w:tc>
          <w:tcPr>
            <w:tcW w:w="1895" w:type="dxa"/>
            <w:shd w:val="clear" w:color="auto" w:fill="auto"/>
            <w:noWrap/>
          </w:tcPr>
          <w:p w14:paraId="77F2DB63" w14:textId="77777777" w:rsidR="0042157B" w:rsidRPr="00F57968" w:rsidRDefault="0042157B" w:rsidP="0042157B">
            <w:pPr>
              <w:rPr>
                <w:rFonts w:eastAsia="Times New Roman"/>
                <w:sz w:val="20"/>
                <w:szCs w:val="20"/>
              </w:rPr>
            </w:pPr>
            <w:r>
              <w:rPr>
                <w:rFonts w:eastAsia="Times New Roman"/>
                <w:sz w:val="20"/>
                <w:szCs w:val="20"/>
              </w:rPr>
              <w:t>Mental health</w:t>
            </w:r>
            <w:r w:rsidRPr="00F57968">
              <w:rPr>
                <w:rFonts w:eastAsia="Times New Roman"/>
                <w:sz w:val="20"/>
                <w:szCs w:val="20"/>
              </w:rPr>
              <w:t xml:space="preserve"> (PTSD)</w:t>
            </w:r>
          </w:p>
        </w:tc>
        <w:tc>
          <w:tcPr>
            <w:tcW w:w="1260" w:type="dxa"/>
            <w:shd w:val="clear" w:color="auto" w:fill="auto"/>
            <w:noWrap/>
          </w:tcPr>
          <w:p w14:paraId="3AD76159" w14:textId="77777777" w:rsidR="0042157B" w:rsidRPr="00F57968" w:rsidRDefault="0042157B" w:rsidP="0042157B">
            <w:pPr>
              <w:jc w:val="center"/>
              <w:rPr>
                <w:rFonts w:eastAsia="Times New Roman"/>
                <w:sz w:val="20"/>
                <w:szCs w:val="20"/>
              </w:rPr>
            </w:pPr>
            <w:r w:rsidRPr="00F57968">
              <w:rPr>
                <w:rFonts w:eastAsia="Times New Roman"/>
                <w:sz w:val="20"/>
                <w:szCs w:val="20"/>
              </w:rPr>
              <w:t>2578</w:t>
            </w:r>
          </w:p>
        </w:tc>
        <w:tc>
          <w:tcPr>
            <w:tcW w:w="4673" w:type="dxa"/>
            <w:shd w:val="clear" w:color="auto" w:fill="auto"/>
            <w:noWrap/>
            <w:hideMark/>
          </w:tcPr>
          <w:p w14:paraId="73BE71F7" w14:textId="77777777" w:rsidR="0042157B" w:rsidRPr="00F57968" w:rsidRDefault="0042157B" w:rsidP="0042157B">
            <w:pPr>
              <w:rPr>
                <w:rFonts w:eastAsia="Times New Roman"/>
                <w:sz w:val="20"/>
                <w:szCs w:val="20"/>
              </w:rPr>
            </w:pPr>
            <w:r w:rsidRPr="00F57968">
              <w:rPr>
                <w:rFonts w:eastAsia="Times New Roman"/>
                <w:sz w:val="20"/>
                <w:szCs w:val="20"/>
              </w:rPr>
              <w:t>Outpatient diagnostic tests: laboratory, non-interventional radiology, ultrasound, pulmonary function, ECG, MRI, EEG, nuclear medicine, computerized tomography, electromyogram.</w:t>
            </w:r>
          </w:p>
        </w:tc>
        <w:tc>
          <w:tcPr>
            <w:tcW w:w="1072" w:type="dxa"/>
            <w:shd w:val="clear" w:color="auto" w:fill="auto"/>
            <w:noWrap/>
            <w:hideMark/>
          </w:tcPr>
          <w:p w14:paraId="6C26FA61"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2E603993" w14:textId="77777777" w:rsidR="0042157B" w:rsidRPr="00F57968" w:rsidRDefault="0042157B" w:rsidP="0042157B">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3C8D8A41" w14:textId="77777777" w:rsidR="0042157B" w:rsidRPr="00F57968" w:rsidRDefault="0042157B" w:rsidP="0042157B">
            <w:pPr>
              <w:jc w:val="center"/>
              <w:rPr>
                <w:rFonts w:eastAsia="Times New Roman"/>
                <w:sz w:val="20"/>
                <w:szCs w:val="20"/>
              </w:rPr>
            </w:pPr>
            <w:r w:rsidRPr="00F57968">
              <w:rPr>
                <w:rFonts w:eastAsia="Times New Roman"/>
                <w:sz w:val="20"/>
                <w:szCs w:val="20"/>
              </w:rPr>
              <w:t>2</w:t>
            </w:r>
          </w:p>
        </w:tc>
      </w:tr>
      <w:tr w:rsidR="0042157B" w:rsidRPr="00F57968" w14:paraId="5BB22D2E" w14:textId="77777777" w:rsidTr="0042157B">
        <w:trPr>
          <w:trHeight w:val="342"/>
          <w:jc w:val="center"/>
        </w:trPr>
        <w:tc>
          <w:tcPr>
            <w:tcW w:w="3875" w:type="dxa"/>
            <w:shd w:val="clear" w:color="auto" w:fill="auto"/>
            <w:noWrap/>
            <w:hideMark/>
          </w:tcPr>
          <w:p w14:paraId="4B2B1B0C" w14:textId="77777777" w:rsidR="0042157B" w:rsidRPr="00F57968" w:rsidRDefault="0042157B" w:rsidP="0042157B">
            <w:pPr>
              <w:rPr>
                <w:sz w:val="20"/>
                <w:szCs w:val="20"/>
              </w:rPr>
            </w:pPr>
            <w:r w:rsidRPr="00075A6C">
              <w:rPr>
                <w:rFonts w:eastAsia="Times New Roman"/>
                <w:sz w:val="20"/>
                <w:szCs w:val="20"/>
              </w:rPr>
              <w:t>Posttraumatic stress disorder screening status is associated with increased VA medical and surgical utilization in women</w:t>
            </w:r>
            <w:hyperlink w:anchor="_ENREF_276" w:tooltip="Dobie, 2006 #4941" w:history="1">
              <w:r>
                <w:rPr>
                  <w:rFonts w:eastAsia="Times New Roman"/>
                  <w:sz w:val="20"/>
                  <w:szCs w:val="20"/>
                </w:rPr>
                <w:fldChar w:fldCharType="begin">
                  <w:fldData xml:space="preserve">PEVuZE5vdGU+PENpdGU+PEF1dGhvcj5Eb2JpZTwvQXV0aG9yPjxZZWFyPjIwMDY8L1llYXI+PFJl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PEVuZE5vdGU+PENpdGU+PEF1dGhvcj5Eb2JpZTwvQXV0aG9yPjxZZWFyPjIwMDY8L1llYXI+PFJl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276</w:t>
              </w:r>
              <w:r>
                <w:rPr>
                  <w:rFonts w:eastAsia="Times New Roman"/>
                  <w:sz w:val="20"/>
                  <w:szCs w:val="20"/>
                </w:rPr>
                <w:fldChar w:fldCharType="end"/>
              </w:r>
            </w:hyperlink>
          </w:p>
        </w:tc>
        <w:tc>
          <w:tcPr>
            <w:tcW w:w="1895" w:type="dxa"/>
            <w:shd w:val="clear" w:color="auto" w:fill="auto"/>
            <w:noWrap/>
            <w:hideMark/>
          </w:tcPr>
          <w:p w14:paraId="4FB97A5E" w14:textId="77777777" w:rsidR="0042157B" w:rsidRPr="00F57968" w:rsidRDefault="0042157B" w:rsidP="0042157B">
            <w:pPr>
              <w:rPr>
                <w:rFonts w:eastAsia="Times New Roman"/>
                <w:sz w:val="20"/>
                <w:szCs w:val="20"/>
              </w:rPr>
            </w:pPr>
            <w:r>
              <w:rPr>
                <w:rFonts w:eastAsia="Times New Roman"/>
                <w:sz w:val="20"/>
                <w:szCs w:val="20"/>
              </w:rPr>
              <w:t>Mental health</w:t>
            </w:r>
            <w:r w:rsidRPr="00F57968">
              <w:rPr>
                <w:rFonts w:eastAsia="Times New Roman"/>
                <w:sz w:val="20"/>
                <w:szCs w:val="20"/>
              </w:rPr>
              <w:t xml:space="preserve"> (PTSD)</w:t>
            </w:r>
          </w:p>
        </w:tc>
        <w:tc>
          <w:tcPr>
            <w:tcW w:w="1260" w:type="dxa"/>
            <w:shd w:val="clear" w:color="auto" w:fill="auto"/>
            <w:noWrap/>
            <w:hideMark/>
          </w:tcPr>
          <w:p w14:paraId="19984E47" w14:textId="77777777" w:rsidR="0042157B" w:rsidRPr="00F57968" w:rsidRDefault="0042157B" w:rsidP="0042157B">
            <w:pPr>
              <w:jc w:val="center"/>
              <w:rPr>
                <w:rFonts w:eastAsia="Times New Roman"/>
                <w:sz w:val="20"/>
                <w:szCs w:val="20"/>
              </w:rPr>
            </w:pPr>
            <w:r w:rsidRPr="00F57968">
              <w:rPr>
                <w:rFonts w:eastAsia="Times New Roman"/>
                <w:sz w:val="20"/>
                <w:szCs w:val="20"/>
              </w:rPr>
              <w:t>2578</w:t>
            </w:r>
          </w:p>
        </w:tc>
        <w:tc>
          <w:tcPr>
            <w:tcW w:w="4673" w:type="dxa"/>
            <w:shd w:val="clear" w:color="auto" w:fill="auto"/>
            <w:noWrap/>
            <w:hideMark/>
          </w:tcPr>
          <w:p w14:paraId="02FFC360" w14:textId="77777777" w:rsidR="0042157B" w:rsidRPr="00F57968" w:rsidRDefault="0042157B" w:rsidP="0042157B">
            <w:pPr>
              <w:rPr>
                <w:rFonts w:eastAsia="Times New Roman"/>
                <w:sz w:val="20"/>
                <w:szCs w:val="20"/>
              </w:rPr>
            </w:pPr>
            <w:r w:rsidRPr="00F57968">
              <w:rPr>
                <w:rFonts w:eastAsia="Times New Roman"/>
                <w:sz w:val="20"/>
                <w:szCs w:val="20"/>
              </w:rPr>
              <w:t>Primary care, All medical and surgical subspecialty clinics staffed by MD or Advanced Registered Nurse Practitioner (ARNP) providers, ancillary care. Surgical procedures that required inpatient stays and operating room visits were categorized by ICD codes into cardiopulmonary, gastrointestinal, genitourinary, musculoskeletal, or plastic surgery. Surgical procedure subtypes were not analyzed separately in adjusted models. , ED visits</w:t>
            </w:r>
          </w:p>
        </w:tc>
        <w:tc>
          <w:tcPr>
            <w:tcW w:w="1072" w:type="dxa"/>
            <w:shd w:val="clear" w:color="auto" w:fill="auto"/>
            <w:noWrap/>
            <w:hideMark/>
          </w:tcPr>
          <w:p w14:paraId="28F6FB97" w14:textId="77777777" w:rsidR="0042157B" w:rsidRPr="00F57968" w:rsidRDefault="0042157B" w:rsidP="0042157B">
            <w:pPr>
              <w:jc w:val="center"/>
              <w:rPr>
                <w:rFonts w:eastAsia="Times New Roman"/>
                <w:sz w:val="20"/>
                <w:szCs w:val="20"/>
              </w:rPr>
            </w:pPr>
            <w:r w:rsidRPr="00F57968">
              <w:rPr>
                <w:rFonts w:eastAsia="Times New Roman"/>
                <w:sz w:val="20"/>
                <w:szCs w:val="20"/>
              </w:rPr>
              <w:t>Utilization</w:t>
            </w:r>
          </w:p>
        </w:tc>
        <w:tc>
          <w:tcPr>
            <w:tcW w:w="972" w:type="dxa"/>
            <w:shd w:val="clear" w:color="auto" w:fill="auto"/>
            <w:noWrap/>
            <w:hideMark/>
          </w:tcPr>
          <w:p w14:paraId="261E8ECD"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7D5908C3" w14:textId="77777777" w:rsidR="0042157B" w:rsidRPr="00F57968" w:rsidRDefault="0042157B" w:rsidP="0042157B">
            <w:pPr>
              <w:jc w:val="center"/>
              <w:rPr>
                <w:rFonts w:eastAsia="Times New Roman"/>
                <w:sz w:val="20"/>
                <w:szCs w:val="20"/>
              </w:rPr>
            </w:pPr>
            <w:r w:rsidRPr="00F57968">
              <w:rPr>
                <w:rFonts w:eastAsia="Times New Roman"/>
                <w:sz w:val="20"/>
                <w:szCs w:val="20"/>
              </w:rPr>
              <w:t>2</w:t>
            </w:r>
          </w:p>
        </w:tc>
      </w:tr>
      <w:tr w:rsidR="0042157B" w:rsidRPr="00F57968" w14:paraId="733FC3E1" w14:textId="77777777" w:rsidTr="0042157B">
        <w:trPr>
          <w:trHeight w:val="342"/>
          <w:jc w:val="center"/>
        </w:trPr>
        <w:tc>
          <w:tcPr>
            <w:tcW w:w="3875" w:type="dxa"/>
            <w:shd w:val="clear" w:color="auto" w:fill="auto"/>
            <w:hideMark/>
          </w:tcPr>
          <w:p w14:paraId="5D7C1FCA" w14:textId="77777777" w:rsidR="0042157B" w:rsidRPr="00F57968" w:rsidRDefault="0042157B" w:rsidP="0042157B">
            <w:pPr>
              <w:rPr>
                <w:sz w:val="20"/>
                <w:szCs w:val="20"/>
              </w:rPr>
            </w:pPr>
            <w:r w:rsidRPr="00F57968">
              <w:rPr>
                <w:rFonts w:eastAsia="Times New Roman"/>
                <w:sz w:val="20"/>
                <w:szCs w:val="20"/>
              </w:rPr>
              <w:t>Influence of schizophrenia diagnosis on providers' practice decisions</w:t>
            </w:r>
            <w:hyperlink w:anchor="_ENREF_277" w:tooltip="Sullivan, 2015 #1051" w:history="1">
              <w:r>
                <w:rPr>
                  <w:sz w:val="20"/>
                  <w:szCs w:val="20"/>
                </w:rPr>
                <w:fldChar w:fldCharType="begin">
                  <w:fldData xml:space="preserve">PEVuZE5vdGU+PENpdGU+PEF1dGhvcj5TdWxsaXZhbjwvQXV0aG9yPjxZZWFyPjIwMTU8L1llYXI+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=
</w:fldData>
                </w:fldChar>
              </w:r>
              <w:r>
                <w:rPr>
                  <w:sz w:val="20"/>
                  <w:szCs w:val="20"/>
                </w:rPr>
                <w:instrText xml:space="preserve"> ADDIN EN.CITE </w:instrText>
              </w:r>
              <w:r>
                <w:rPr>
                  <w:sz w:val="20"/>
                  <w:szCs w:val="20"/>
                </w:rPr>
                <w:fldChar w:fldCharType="begin">
                  <w:fldData xml:space="preserve">PEVuZE5vdGU+PENpdGU+PEF1dGhvcj5TdWxsaXZhbjwvQXV0aG9yPjxZZWFyPjIwMTU8L1llYXI+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=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277</w:t>
              </w:r>
              <w:r>
                <w:rPr>
                  <w:sz w:val="20"/>
                  <w:szCs w:val="20"/>
                </w:rPr>
                <w:fldChar w:fldCharType="end"/>
              </w:r>
            </w:hyperlink>
          </w:p>
        </w:tc>
        <w:tc>
          <w:tcPr>
            <w:tcW w:w="1895" w:type="dxa"/>
            <w:shd w:val="clear" w:color="auto" w:fill="auto"/>
            <w:hideMark/>
          </w:tcPr>
          <w:p w14:paraId="7DDC7FAA" w14:textId="77777777" w:rsidR="0042157B" w:rsidRPr="00F57968" w:rsidRDefault="0042157B" w:rsidP="0042157B">
            <w:pPr>
              <w:rPr>
                <w:rFonts w:eastAsia="Times New Roman"/>
                <w:sz w:val="20"/>
                <w:szCs w:val="20"/>
              </w:rPr>
            </w:pPr>
            <w:r w:rsidRPr="00F57968">
              <w:rPr>
                <w:rFonts w:eastAsia="Times New Roman"/>
                <w:sz w:val="20"/>
                <w:szCs w:val="20"/>
              </w:rPr>
              <w:t>Mental health (schizophrenia)</w:t>
            </w:r>
          </w:p>
        </w:tc>
        <w:tc>
          <w:tcPr>
            <w:tcW w:w="1260" w:type="dxa"/>
            <w:shd w:val="clear" w:color="auto" w:fill="auto"/>
            <w:noWrap/>
            <w:hideMark/>
          </w:tcPr>
          <w:p w14:paraId="0F1AA38F" w14:textId="77777777" w:rsidR="0042157B" w:rsidRPr="00F57968" w:rsidRDefault="0042157B" w:rsidP="0042157B">
            <w:pPr>
              <w:jc w:val="center"/>
              <w:rPr>
                <w:rFonts w:eastAsia="Times New Roman"/>
                <w:sz w:val="20"/>
                <w:szCs w:val="20"/>
              </w:rPr>
            </w:pPr>
            <w:r w:rsidRPr="00F57968">
              <w:rPr>
                <w:rFonts w:eastAsia="Times New Roman"/>
                <w:sz w:val="20"/>
                <w:szCs w:val="20"/>
              </w:rPr>
              <w:t>275</w:t>
            </w:r>
          </w:p>
        </w:tc>
        <w:tc>
          <w:tcPr>
            <w:tcW w:w="4673" w:type="dxa"/>
            <w:shd w:val="clear" w:color="auto" w:fill="auto"/>
            <w:hideMark/>
          </w:tcPr>
          <w:p w14:paraId="0C014FBD" w14:textId="77777777" w:rsidR="0042157B" w:rsidRPr="00F57968" w:rsidRDefault="0042157B" w:rsidP="0042157B">
            <w:pPr>
              <w:rPr>
                <w:rFonts w:eastAsia="Times New Roman"/>
                <w:sz w:val="20"/>
                <w:szCs w:val="20"/>
              </w:rPr>
            </w:pPr>
            <w:r w:rsidRPr="00F57968">
              <w:rPr>
                <w:rFonts w:eastAsia="Times New Roman"/>
                <w:sz w:val="20"/>
                <w:szCs w:val="20"/>
              </w:rPr>
              <w:t>Likelihood of referral to weight reduction, pain management, sleep study.</w:t>
            </w:r>
          </w:p>
        </w:tc>
        <w:tc>
          <w:tcPr>
            <w:tcW w:w="1072" w:type="dxa"/>
            <w:shd w:val="clear" w:color="auto" w:fill="auto"/>
            <w:noWrap/>
            <w:hideMark/>
          </w:tcPr>
          <w:p w14:paraId="295CAE46"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63967823"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1E8BC636" w14:textId="77777777" w:rsidR="0042157B" w:rsidRPr="00F57968" w:rsidRDefault="0042157B" w:rsidP="0042157B">
            <w:pPr>
              <w:jc w:val="center"/>
              <w:rPr>
                <w:rFonts w:eastAsia="Times New Roman"/>
                <w:sz w:val="20"/>
                <w:szCs w:val="20"/>
              </w:rPr>
            </w:pPr>
            <w:r w:rsidRPr="00F57968">
              <w:rPr>
                <w:rFonts w:eastAsia="Times New Roman"/>
                <w:sz w:val="20"/>
                <w:szCs w:val="20"/>
              </w:rPr>
              <w:t>1</w:t>
            </w:r>
          </w:p>
        </w:tc>
      </w:tr>
      <w:tr w:rsidR="0042157B" w:rsidRPr="00F57968" w14:paraId="681729DC" w14:textId="77777777" w:rsidTr="0042157B">
        <w:trPr>
          <w:trHeight w:val="342"/>
          <w:jc w:val="center"/>
        </w:trPr>
        <w:tc>
          <w:tcPr>
            <w:tcW w:w="3875" w:type="dxa"/>
            <w:shd w:val="clear" w:color="auto" w:fill="auto"/>
            <w:noWrap/>
          </w:tcPr>
          <w:p w14:paraId="704A8CC4" w14:textId="77777777" w:rsidR="0042157B" w:rsidRPr="00F57968" w:rsidRDefault="0042157B" w:rsidP="0042157B">
            <w:pPr>
              <w:rPr>
                <w:sz w:val="20"/>
                <w:szCs w:val="20"/>
              </w:rPr>
            </w:pPr>
            <w:r w:rsidRPr="00F57968">
              <w:rPr>
                <w:rFonts w:eastAsia="Times New Roman"/>
                <w:sz w:val="20"/>
                <w:szCs w:val="20"/>
              </w:rPr>
              <w:t>Eight-year trends of cardiometabolic morbidity and mortality in patients with schizophrenia</w:t>
            </w:r>
            <w:hyperlink w:anchor="_ENREF_278" w:tooltip="Morden, 2012 #1550" w:history="1">
              <w:r>
                <w:rPr>
                  <w:sz w:val="20"/>
                  <w:szCs w:val="20"/>
                </w:rPr>
                <w:fldChar w:fldCharType="begin">
                  <w:fldData xml:space="preserve">PEVuZE5vdGU+PENpdGU+PEF1dGhvcj5Nb3JkZW48L0F1dGhvcj48WWVhcj4yMDEyPC9ZZWFyPjxS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</w:fldData>
                </w:fldChar>
              </w:r>
              <w:r>
                <w:rPr>
                  <w:sz w:val="20"/>
                  <w:szCs w:val="20"/>
                </w:rPr>
                <w:instrText xml:space="preserve"> ADDIN EN.CITE </w:instrText>
              </w:r>
              <w:r>
                <w:rPr>
                  <w:sz w:val="20"/>
                  <w:szCs w:val="20"/>
                </w:rPr>
                <w:fldChar w:fldCharType="begin">
                  <w:fldData xml:space="preserve">PEVuZE5vdGU+PENpdGU+PEF1dGhvcj5Nb3JkZW48L0F1dGhvcj48WWVhcj4yMDEyPC9ZZWFyPjxS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278</w:t>
              </w:r>
              <w:r>
                <w:rPr>
                  <w:sz w:val="20"/>
                  <w:szCs w:val="20"/>
                </w:rPr>
                <w:fldChar w:fldCharType="end"/>
              </w:r>
            </w:hyperlink>
          </w:p>
        </w:tc>
        <w:tc>
          <w:tcPr>
            <w:tcW w:w="1895" w:type="dxa"/>
            <w:shd w:val="clear" w:color="auto" w:fill="auto"/>
            <w:noWrap/>
          </w:tcPr>
          <w:p w14:paraId="7707291F" w14:textId="77777777" w:rsidR="0042157B" w:rsidRPr="00F57968" w:rsidRDefault="0042157B" w:rsidP="0042157B">
            <w:pPr>
              <w:rPr>
                <w:rFonts w:eastAsia="Times New Roman"/>
                <w:sz w:val="20"/>
                <w:szCs w:val="20"/>
              </w:rPr>
            </w:pPr>
            <w:r w:rsidRPr="00F57968">
              <w:rPr>
                <w:rFonts w:eastAsia="Times New Roman"/>
                <w:sz w:val="20"/>
                <w:szCs w:val="20"/>
              </w:rPr>
              <w:t>Mental health (schizophrenia), Cardiometabolic illness</w:t>
            </w:r>
          </w:p>
        </w:tc>
        <w:tc>
          <w:tcPr>
            <w:tcW w:w="1260" w:type="dxa"/>
            <w:shd w:val="clear" w:color="auto" w:fill="auto"/>
            <w:noWrap/>
          </w:tcPr>
          <w:p w14:paraId="68C17615" w14:textId="77777777" w:rsidR="0042157B" w:rsidRPr="00F57968" w:rsidRDefault="0042157B" w:rsidP="0042157B">
            <w:pPr>
              <w:jc w:val="center"/>
              <w:rPr>
                <w:rFonts w:eastAsia="Times New Roman"/>
                <w:sz w:val="20"/>
                <w:szCs w:val="20"/>
              </w:rPr>
            </w:pPr>
            <w:r>
              <w:rPr>
                <w:rFonts w:eastAsia="Times New Roman"/>
                <w:sz w:val="20"/>
                <w:szCs w:val="20"/>
              </w:rPr>
              <w:t>130</w:t>
            </w:r>
            <w:r w:rsidRPr="00F57968">
              <w:rPr>
                <w:rFonts w:eastAsia="Times New Roman"/>
                <w:sz w:val="20"/>
                <w:szCs w:val="20"/>
              </w:rPr>
              <w:t>724</w:t>
            </w:r>
          </w:p>
        </w:tc>
        <w:tc>
          <w:tcPr>
            <w:tcW w:w="4673" w:type="dxa"/>
            <w:shd w:val="clear" w:color="auto" w:fill="auto"/>
            <w:hideMark/>
          </w:tcPr>
          <w:p w14:paraId="60DBEC27" w14:textId="77777777" w:rsidR="0042157B" w:rsidRPr="00F57968" w:rsidRDefault="0042157B" w:rsidP="0042157B">
            <w:pPr>
              <w:rPr>
                <w:rFonts w:eastAsia="Times New Roman"/>
                <w:sz w:val="20"/>
                <w:szCs w:val="20"/>
              </w:rPr>
            </w:pPr>
            <w:r w:rsidRPr="00F57968">
              <w:rPr>
                <w:rFonts w:eastAsia="Times New Roman"/>
                <w:sz w:val="20"/>
                <w:szCs w:val="20"/>
              </w:rPr>
              <w:t>Diabetes, coronary artery disease, mortality</w:t>
            </w:r>
          </w:p>
        </w:tc>
        <w:tc>
          <w:tcPr>
            <w:tcW w:w="1072" w:type="dxa"/>
            <w:shd w:val="clear" w:color="auto" w:fill="auto"/>
            <w:noWrap/>
            <w:hideMark/>
          </w:tcPr>
          <w:p w14:paraId="6FFF7CEA" w14:textId="77777777" w:rsidR="0042157B" w:rsidRPr="00F57968" w:rsidRDefault="0042157B" w:rsidP="0042157B">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37681AAA"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2FD3B6C3" w14:textId="77777777" w:rsidR="0042157B" w:rsidRPr="00F57968" w:rsidRDefault="0042157B" w:rsidP="0042157B">
            <w:pPr>
              <w:jc w:val="center"/>
              <w:rPr>
                <w:rFonts w:eastAsia="Times New Roman"/>
                <w:sz w:val="20"/>
                <w:szCs w:val="20"/>
              </w:rPr>
            </w:pPr>
            <w:r w:rsidRPr="00F57968">
              <w:rPr>
                <w:rFonts w:eastAsia="Times New Roman"/>
                <w:sz w:val="20"/>
                <w:szCs w:val="20"/>
              </w:rPr>
              <w:t>2</w:t>
            </w:r>
          </w:p>
        </w:tc>
      </w:tr>
      <w:tr w:rsidR="0042157B" w:rsidRPr="00F57968" w14:paraId="4B2B8240" w14:textId="77777777" w:rsidTr="0042157B">
        <w:trPr>
          <w:trHeight w:val="342"/>
          <w:jc w:val="center"/>
        </w:trPr>
        <w:tc>
          <w:tcPr>
            <w:tcW w:w="3875" w:type="dxa"/>
            <w:shd w:val="clear" w:color="auto" w:fill="auto"/>
            <w:noWrap/>
            <w:hideMark/>
          </w:tcPr>
          <w:p w14:paraId="5BADC0A6" w14:textId="77777777" w:rsidR="0042157B" w:rsidRPr="00F57968" w:rsidRDefault="0042157B" w:rsidP="0042157B">
            <w:pPr>
              <w:rPr>
                <w:sz w:val="20"/>
                <w:szCs w:val="20"/>
              </w:rPr>
            </w:pPr>
            <w:r w:rsidRPr="00F57968">
              <w:rPr>
                <w:rFonts w:eastAsia="Times New Roman"/>
                <w:sz w:val="20"/>
                <w:szCs w:val="20"/>
              </w:rPr>
              <w:t>Eight-year trends of cardiometabolic morbidity and mortality in patients with schizophrenia</w:t>
            </w:r>
            <w:hyperlink w:anchor="_ENREF_278" w:tooltip="Morden, 2012 #1550" w:history="1">
              <w:r>
                <w:rPr>
                  <w:sz w:val="20"/>
                  <w:szCs w:val="20"/>
                </w:rPr>
                <w:fldChar w:fldCharType="begin">
                  <w:fldData xml:space="preserve">PEVuZE5vdGU+PENpdGU+PEF1dGhvcj5Nb3JkZW48L0F1dGhvcj48WWVhcj4yMDEyPC9ZZWFyPjxS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</w:fldData>
                </w:fldChar>
              </w:r>
              <w:r>
                <w:rPr>
                  <w:sz w:val="20"/>
                  <w:szCs w:val="20"/>
                </w:rPr>
                <w:instrText xml:space="preserve"> ADDIN EN.CITE </w:instrText>
              </w:r>
              <w:r>
                <w:rPr>
                  <w:sz w:val="20"/>
                  <w:szCs w:val="20"/>
                </w:rPr>
                <w:fldChar w:fldCharType="begin">
                  <w:fldData xml:space="preserve">PEVuZE5vdGU+PENpdGU+PEF1dGhvcj5Nb3JkZW48L0F1dGhvcj48WWVhcj4yMDEyPC9ZZWFyPjxS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278</w:t>
              </w:r>
              <w:r>
                <w:rPr>
                  <w:sz w:val="20"/>
                  <w:szCs w:val="20"/>
                </w:rPr>
                <w:fldChar w:fldCharType="end"/>
              </w:r>
            </w:hyperlink>
          </w:p>
        </w:tc>
        <w:tc>
          <w:tcPr>
            <w:tcW w:w="1895" w:type="dxa"/>
            <w:shd w:val="clear" w:color="auto" w:fill="auto"/>
            <w:noWrap/>
            <w:hideMark/>
          </w:tcPr>
          <w:p w14:paraId="33C49771" w14:textId="77777777" w:rsidR="0042157B" w:rsidRPr="00F57968" w:rsidRDefault="0042157B" w:rsidP="0042157B">
            <w:pPr>
              <w:rPr>
                <w:rFonts w:eastAsia="Times New Roman"/>
                <w:sz w:val="20"/>
                <w:szCs w:val="20"/>
              </w:rPr>
            </w:pPr>
            <w:r w:rsidRPr="00F57968">
              <w:rPr>
                <w:rFonts w:eastAsia="Times New Roman"/>
                <w:sz w:val="20"/>
                <w:szCs w:val="20"/>
              </w:rPr>
              <w:t>Mental health (schizophrenia), Cardiometabolic illness</w:t>
            </w:r>
          </w:p>
        </w:tc>
        <w:tc>
          <w:tcPr>
            <w:tcW w:w="1260" w:type="dxa"/>
            <w:shd w:val="clear" w:color="auto" w:fill="auto"/>
            <w:noWrap/>
            <w:hideMark/>
          </w:tcPr>
          <w:p w14:paraId="17F29C8D" w14:textId="77777777" w:rsidR="0042157B" w:rsidRPr="00F57968" w:rsidRDefault="0042157B" w:rsidP="0042157B">
            <w:pPr>
              <w:jc w:val="center"/>
              <w:rPr>
                <w:rFonts w:eastAsia="Times New Roman"/>
                <w:sz w:val="20"/>
                <w:szCs w:val="20"/>
              </w:rPr>
            </w:pPr>
            <w:r>
              <w:rPr>
                <w:rFonts w:eastAsia="Times New Roman"/>
                <w:sz w:val="20"/>
                <w:szCs w:val="20"/>
              </w:rPr>
              <w:t>130</w:t>
            </w:r>
            <w:r w:rsidRPr="00F57968">
              <w:rPr>
                <w:rFonts w:eastAsia="Times New Roman"/>
                <w:sz w:val="20"/>
                <w:szCs w:val="20"/>
              </w:rPr>
              <w:t>724</w:t>
            </w:r>
          </w:p>
        </w:tc>
        <w:tc>
          <w:tcPr>
            <w:tcW w:w="4673" w:type="dxa"/>
            <w:shd w:val="clear" w:color="auto" w:fill="auto"/>
            <w:hideMark/>
          </w:tcPr>
          <w:p w14:paraId="516C802C" w14:textId="77777777" w:rsidR="0042157B" w:rsidRPr="00F57968" w:rsidRDefault="0042157B" w:rsidP="0042157B">
            <w:pPr>
              <w:rPr>
                <w:rFonts w:eastAsia="Times New Roman"/>
                <w:sz w:val="20"/>
                <w:szCs w:val="20"/>
              </w:rPr>
            </w:pPr>
            <w:r w:rsidRPr="00F57968">
              <w:rPr>
                <w:rFonts w:eastAsia="Times New Roman"/>
                <w:sz w:val="20"/>
                <w:szCs w:val="20"/>
              </w:rPr>
              <w:t>Hypertension, BMI &gt;30kg/m2, dyslipidemia</w:t>
            </w:r>
          </w:p>
        </w:tc>
        <w:tc>
          <w:tcPr>
            <w:tcW w:w="1072" w:type="dxa"/>
            <w:shd w:val="clear" w:color="auto" w:fill="auto"/>
            <w:noWrap/>
            <w:hideMark/>
          </w:tcPr>
          <w:p w14:paraId="4A7E059B"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5FA9DB2E"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124A65AE" w14:textId="77777777" w:rsidR="0042157B" w:rsidRPr="00F57968" w:rsidRDefault="0042157B" w:rsidP="0042157B">
            <w:pPr>
              <w:jc w:val="center"/>
              <w:rPr>
                <w:rFonts w:eastAsia="Times New Roman"/>
                <w:sz w:val="20"/>
                <w:szCs w:val="20"/>
              </w:rPr>
            </w:pPr>
            <w:r w:rsidRPr="00F57968">
              <w:rPr>
                <w:rFonts w:eastAsia="Times New Roman"/>
                <w:sz w:val="20"/>
                <w:szCs w:val="20"/>
              </w:rPr>
              <w:t>2</w:t>
            </w:r>
          </w:p>
        </w:tc>
      </w:tr>
      <w:tr w:rsidR="0042157B" w:rsidRPr="00F57968" w14:paraId="30EBAD12" w14:textId="77777777" w:rsidTr="0042157B">
        <w:trPr>
          <w:trHeight w:val="342"/>
          <w:jc w:val="center"/>
        </w:trPr>
        <w:tc>
          <w:tcPr>
            <w:tcW w:w="3875" w:type="dxa"/>
            <w:shd w:val="clear" w:color="auto" w:fill="auto"/>
            <w:noWrap/>
            <w:hideMark/>
          </w:tcPr>
          <w:p w14:paraId="5F30BA5F" w14:textId="77777777" w:rsidR="0042157B" w:rsidRPr="00F57968" w:rsidRDefault="0042157B" w:rsidP="0042157B">
            <w:pPr>
              <w:rPr>
                <w:sz w:val="20"/>
                <w:szCs w:val="20"/>
              </w:rPr>
            </w:pPr>
            <w:r>
              <w:rPr>
                <w:noProof/>
                <w:sz w:val="20"/>
                <w:szCs w:val="20"/>
              </w:rPr>
              <w:t>Are VA patients with serious mental illness dying younger?</w:t>
            </w:r>
            <w:hyperlink w:anchor="_ENREF_279" w:tooltip="Kilbourne, 2009 #3824" w:history="1">
              <w:r>
                <w:rPr>
                  <w:sz w:val="20"/>
                  <w:szCs w:val="20"/>
                </w:rPr>
                <w:fldChar w:fldCharType="begin"/>
              </w:r>
              <w:r>
                <w:rPr>
                  <w:sz w:val="20"/>
                  <w:szCs w:val="20"/>
                </w:rPr>
                <w:instrText xml:space="preserve"> ADDIN EN.CITE &lt;EndNote&gt;&lt;Cite&gt;&lt;Author&gt;Kilbourne&lt;/Author&gt;&lt;Year&gt;2009&lt;/Year&gt;&lt;RecNum&gt;3824&lt;/RecNum&gt;&lt;DisplayText&gt;&lt;style face="superscript"&gt;279&lt;/style&gt;&lt;/DisplayText&gt;&lt;record&gt;&lt;rec-number&gt;3824&lt;/rec-number&gt;&lt;foreign-keys&gt;&lt;key app="EN" db-id="srfz5pzfd9s09aessv7x0wasvr2feta0vwr0" timestamp="1458012967"&gt;3824&lt;/key&gt;&lt;/foreign-keys&gt;&lt;ref-type name="Journal Article"&gt;17&lt;/ref-type&gt;&lt;contributors&gt;&lt;authors&gt;&lt;author&gt;Kilbourne, Amy M.&lt;/author&gt;&lt;author&gt;Ignacio, Rosalinda V.&lt;/author&gt;&lt;author&gt;Kim, Hyungjin Myra&lt;/author&gt;&lt;author&gt;Blow, Frederic C.&lt;/author&gt;&lt;/authors&gt;&lt;/contributors&gt;&lt;auth-address&gt;Kilbourne, Amy M.: Department of Veterans Affairs (VA), Ann Arbor Health Services Research, 2215 Fuller Rd., Ann Arbor, MI, US, 48105, amy.kilbourne@va.gov&amp;#xD;Kilbourne, Amy M.: amy.kilbourne@va.gov&lt;/auth-address&gt;&lt;titles&gt;&lt;title&gt;Are VA patients with serious mental illness dying younger?&lt;/title&gt;&lt;secondary-title&gt;Psychiatr Serv&lt;/secondary-title&gt;&lt;tertiary-title&gt;Hospital &amp;amp; Community Psychiatry&lt;/tertiary-title&gt;&lt;/titles&gt;&lt;periodical&gt;&lt;full-title&gt;Psychiatric Services&lt;/full-title&gt;&lt;abbr-1&gt;Psychiatr. Serv.&lt;/abbr-1&gt;&lt;abbr-2&gt;Psychiatr Serv&lt;/abbr-2&gt;&lt;/periodical&gt;&lt;pages&gt;589&lt;/pages&gt;&lt;volume&gt;60&lt;/volume&gt;&lt;number&gt;5&lt;/number&gt;&lt;edition&gt;5&lt;/edition&gt;&lt;keywords&gt;&lt;keyword&gt;*Death and Dying&lt;/keyword&gt;&lt;keyword&gt;*Diagnosis&lt;/keyword&gt;&lt;keyword&gt;*Heart Disorders&lt;/keyword&gt;&lt;keyword&gt;*Mental Disorders&lt;/keyword&gt;&lt;keyword&gt;*Military Veterans&lt;/keyword&gt;&lt;keyword&gt;Health&lt;/keyword&gt;&lt;/keywords&gt;&lt;dates&gt;&lt;year&gt;2009&lt;/year&gt;&lt;/dates&gt;&lt;isbn&gt;1075-2730&lt;/isbn&gt;&lt;accession-num&gt;Stephanie&lt;/accession-num&gt;&lt;call-num&gt;Include&lt;/call-num&gt;&lt;work-type&gt;Health &amp;amp; Mental Health Treatment &amp;amp; Prevention 3300&lt;/work-type&gt;&lt;urls&gt;&lt;related-urls&gt;&lt;url&gt;http://ovidsp.ovid.com/ovidweb.cgi?T=JS&amp;amp;PAGE=reference&amp;amp;D=psyc6&amp;amp;NEWS=N&amp;amp;AN=2009-06954-017&lt;/url&gt;&lt;/related-urls&gt;&lt;/urls&gt;&lt;custom1&gt; PsycINFO 02102016 RP&lt;/custom1&gt;&lt;custom2&gt;KQ1&lt;/custom2&gt;&lt;custom3&gt;Mental health&lt;/custom3&gt;&lt;custom5&gt;I&lt;/custom5&gt;&lt;custom6&gt;Allie&lt;/custom6&gt;&lt;custom7&gt;Include&lt;/custom7&gt;&lt;modified-date&gt;Mental health&lt;/modified-date&gt;&lt;/record&gt;&lt;/Cite&gt;&lt;/EndNote&gt;</w:instrText>
              </w:r>
              <w:r>
                <w:rPr>
                  <w:sz w:val="20"/>
                  <w:szCs w:val="20"/>
                </w:rPr>
                <w:fldChar w:fldCharType="separate"/>
              </w:r>
              <w:r w:rsidRPr="00C93CAF">
                <w:rPr>
                  <w:noProof/>
                  <w:sz w:val="20"/>
                  <w:szCs w:val="20"/>
                  <w:vertAlign w:val="superscript"/>
                </w:rPr>
                <w:t>279</w:t>
              </w:r>
              <w:r>
                <w:rPr>
                  <w:sz w:val="20"/>
                  <w:szCs w:val="20"/>
                </w:rPr>
                <w:fldChar w:fldCharType="end"/>
              </w:r>
            </w:hyperlink>
          </w:p>
        </w:tc>
        <w:tc>
          <w:tcPr>
            <w:tcW w:w="1895" w:type="dxa"/>
            <w:shd w:val="clear" w:color="auto" w:fill="auto"/>
            <w:noWrap/>
            <w:hideMark/>
          </w:tcPr>
          <w:p w14:paraId="6B6AC8A4" w14:textId="77777777" w:rsidR="0042157B" w:rsidRPr="00F57968" w:rsidRDefault="0042157B" w:rsidP="0042157B">
            <w:pPr>
              <w:rPr>
                <w:rFonts w:eastAsia="Times New Roman"/>
                <w:sz w:val="20"/>
                <w:szCs w:val="20"/>
              </w:rPr>
            </w:pPr>
            <w:r>
              <w:rPr>
                <w:rFonts w:eastAsia="Times New Roman"/>
                <w:sz w:val="20"/>
                <w:szCs w:val="20"/>
              </w:rPr>
              <w:t>Mental health</w:t>
            </w:r>
            <w:r w:rsidRPr="00F57968">
              <w:rPr>
                <w:rFonts w:eastAsia="Times New Roman"/>
                <w:sz w:val="20"/>
                <w:szCs w:val="20"/>
              </w:rPr>
              <w:t xml:space="preserve"> (</w:t>
            </w:r>
            <w:r>
              <w:rPr>
                <w:rFonts w:eastAsia="Times New Roman"/>
                <w:sz w:val="20"/>
                <w:szCs w:val="20"/>
              </w:rPr>
              <w:t>serious mental illness</w:t>
            </w:r>
            <w:r w:rsidRPr="00F57968">
              <w:rPr>
                <w:rFonts w:eastAsia="Times New Roman"/>
                <w:sz w:val="20"/>
                <w:szCs w:val="20"/>
              </w:rPr>
              <w:t>)</w:t>
            </w:r>
          </w:p>
        </w:tc>
        <w:tc>
          <w:tcPr>
            <w:tcW w:w="1260" w:type="dxa"/>
            <w:shd w:val="clear" w:color="auto" w:fill="auto"/>
            <w:noWrap/>
            <w:hideMark/>
          </w:tcPr>
          <w:p w14:paraId="7AA03EA0" w14:textId="77777777" w:rsidR="0042157B" w:rsidRPr="00F57968" w:rsidRDefault="0042157B" w:rsidP="0042157B">
            <w:pPr>
              <w:jc w:val="center"/>
              <w:rPr>
                <w:rFonts w:eastAsia="Times New Roman"/>
                <w:sz w:val="20"/>
                <w:szCs w:val="20"/>
              </w:rPr>
            </w:pPr>
            <w:r>
              <w:rPr>
                <w:rFonts w:eastAsia="Times New Roman"/>
                <w:sz w:val="20"/>
                <w:szCs w:val="20"/>
              </w:rPr>
              <w:t>5000</w:t>
            </w:r>
            <w:r w:rsidRPr="00F57968">
              <w:rPr>
                <w:rFonts w:eastAsia="Times New Roman"/>
                <w:sz w:val="20"/>
                <w:szCs w:val="20"/>
              </w:rPr>
              <w:t>888</w:t>
            </w:r>
          </w:p>
        </w:tc>
        <w:tc>
          <w:tcPr>
            <w:tcW w:w="4673" w:type="dxa"/>
            <w:shd w:val="clear" w:color="auto" w:fill="auto"/>
            <w:noWrap/>
            <w:hideMark/>
          </w:tcPr>
          <w:p w14:paraId="708F747C" w14:textId="77777777" w:rsidR="0042157B" w:rsidRPr="00F57968" w:rsidRDefault="0042157B" w:rsidP="0042157B">
            <w:pPr>
              <w:rPr>
                <w:rFonts w:eastAsia="Times New Roman"/>
                <w:sz w:val="20"/>
                <w:szCs w:val="20"/>
              </w:rPr>
            </w:pPr>
            <w:r w:rsidRPr="00F57968">
              <w:rPr>
                <w:rFonts w:eastAsia="Times New Roman"/>
                <w:sz w:val="20"/>
                <w:szCs w:val="20"/>
              </w:rPr>
              <w:t>Mortality (all</w:t>
            </w:r>
            <w:r>
              <w:rPr>
                <w:rFonts w:eastAsia="Times New Roman"/>
                <w:sz w:val="20"/>
                <w:szCs w:val="20"/>
              </w:rPr>
              <w:t>-</w:t>
            </w:r>
            <w:r w:rsidRPr="00F57968">
              <w:rPr>
                <w:rFonts w:eastAsia="Times New Roman"/>
                <w:sz w:val="20"/>
                <w:szCs w:val="20"/>
              </w:rPr>
              <w:t>cause and heart disease specific), years of potential life lost (YPLLs)</w:t>
            </w:r>
          </w:p>
        </w:tc>
        <w:tc>
          <w:tcPr>
            <w:tcW w:w="1072" w:type="dxa"/>
            <w:shd w:val="clear" w:color="auto" w:fill="auto"/>
            <w:noWrap/>
            <w:hideMark/>
          </w:tcPr>
          <w:p w14:paraId="4A74BCB2" w14:textId="77777777" w:rsidR="0042157B" w:rsidRPr="00F57968" w:rsidRDefault="0042157B" w:rsidP="0042157B">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7B77D80B"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3FA826F7" w14:textId="77777777" w:rsidR="0042157B" w:rsidRPr="00F57968" w:rsidRDefault="0042157B" w:rsidP="0042157B">
            <w:pPr>
              <w:jc w:val="center"/>
              <w:rPr>
                <w:rFonts w:eastAsia="Times New Roman"/>
                <w:sz w:val="20"/>
                <w:szCs w:val="20"/>
              </w:rPr>
            </w:pPr>
            <w:r w:rsidRPr="00F57968">
              <w:rPr>
                <w:rFonts w:eastAsia="Times New Roman"/>
                <w:sz w:val="20"/>
                <w:szCs w:val="20"/>
              </w:rPr>
              <w:t>3</w:t>
            </w:r>
          </w:p>
        </w:tc>
      </w:tr>
      <w:tr w:rsidR="0042157B" w:rsidRPr="00F57968" w14:paraId="49551F67" w14:textId="77777777" w:rsidTr="0042157B">
        <w:trPr>
          <w:trHeight w:val="342"/>
          <w:jc w:val="center"/>
        </w:trPr>
        <w:tc>
          <w:tcPr>
            <w:tcW w:w="3875" w:type="dxa"/>
            <w:shd w:val="clear" w:color="auto" w:fill="auto"/>
            <w:noWrap/>
            <w:hideMark/>
          </w:tcPr>
          <w:p w14:paraId="5C5B4F1F" w14:textId="77777777" w:rsidR="0042157B" w:rsidRPr="00F57968" w:rsidRDefault="0042157B" w:rsidP="0042157B">
            <w:pPr>
              <w:rPr>
                <w:sz w:val="20"/>
                <w:szCs w:val="20"/>
              </w:rPr>
            </w:pPr>
            <w:r w:rsidRPr="00F57968">
              <w:rPr>
                <w:rFonts w:eastAsia="Times New Roman"/>
                <w:sz w:val="20"/>
                <w:szCs w:val="20"/>
              </w:rPr>
              <w:t>Reinstitutionalization following psychiatric discharge among VA patients with serious mental illness: a national longitudinal study</w:t>
            </w:r>
            <w:hyperlink w:anchor="_ENREF_126" w:tooltip="Irmiter, 2007 #1982" w:history="1">
              <w:r>
                <w:rPr>
                  <w:sz w:val="20"/>
                  <w:szCs w:val="20"/>
                </w:rPr>
                <w:fldChar w:fldCharType="begin">
                  <w:fldData xml:space="preserve">PEVuZE5vdGU+PENpdGU+PEF1dGhvcj5Jcm1pdGVyPC9BdXRob3I+PFllYXI+MjAwNzwvWWVhcj48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</w:fldData>
                </w:fldChar>
              </w:r>
              <w:r>
                <w:rPr>
                  <w:sz w:val="20"/>
                  <w:szCs w:val="20"/>
                </w:rPr>
                <w:instrText xml:space="preserve"> ADDIN EN.CITE </w:instrText>
              </w:r>
              <w:r>
                <w:rPr>
                  <w:sz w:val="20"/>
                  <w:szCs w:val="20"/>
                </w:rPr>
                <w:fldChar w:fldCharType="begin">
                  <w:fldData xml:space="preserve">PEVuZE5vdGU+PENpdGU+PEF1dGhvcj5Jcm1pdGVyPC9BdXRob3I+PFllYXI+MjAwNzwvWWVhcj48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126</w:t>
              </w:r>
              <w:r>
                <w:rPr>
                  <w:sz w:val="20"/>
                  <w:szCs w:val="20"/>
                </w:rPr>
                <w:fldChar w:fldCharType="end"/>
              </w:r>
            </w:hyperlink>
          </w:p>
        </w:tc>
        <w:tc>
          <w:tcPr>
            <w:tcW w:w="1895" w:type="dxa"/>
            <w:shd w:val="clear" w:color="auto" w:fill="auto"/>
            <w:noWrap/>
            <w:hideMark/>
          </w:tcPr>
          <w:p w14:paraId="35F75252" w14:textId="77777777" w:rsidR="0042157B" w:rsidRPr="00F57968" w:rsidRDefault="0042157B" w:rsidP="0042157B">
            <w:pPr>
              <w:rPr>
                <w:rFonts w:eastAsia="Times New Roman"/>
                <w:sz w:val="20"/>
                <w:szCs w:val="20"/>
              </w:rPr>
            </w:pPr>
            <w:r>
              <w:rPr>
                <w:rFonts w:eastAsia="Times New Roman"/>
                <w:sz w:val="20"/>
                <w:szCs w:val="20"/>
              </w:rPr>
              <w:t>Mental health</w:t>
            </w:r>
            <w:r w:rsidRPr="00F57968">
              <w:rPr>
                <w:rFonts w:eastAsia="Times New Roman"/>
                <w:sz w:val="20"/>
                <w:szCs w:val="20"/>
              </w:rPr>
              <w:t xml:space="preserve"> (</w:t>
            </w:r>
            <w:r>
              <w:rPr>
                <w:rFonts w:eastAsia="Times New Roman"/>
                <w:sz w:val="20"/>
                <w:szCs w:val="20"/>
              </w:rPr>
              <w:t>serious mental illness</w:t>
            </w:r>
            <w:r w:rsidRPr="00F57968">
              <w:rPr>
                <w:rFonts w:eastAsia="Times New Roman"/>
                <w:sz w:val="20"/>
                <w:szCs w:val="20"/>
              </w:rPr>
              <w:t>)</w:t>
            </w:r>
          </w:p>
        </w:tc>
        <w:tc>
          <w:tcPr>
            <w:tcW w:w="1260" w:type="dxa"/>
            <w:shd w:val="clear" w:color="auto" w:fill="auto"/>
            <w:noWrap/>
            <w:hideMark/>
          </w:tcPr>
          <w:p w14:paraId="6C1DE981" w14:textId="77777777" w:rsidR="0042157B" w:rsidRPr="00F57968" w:rsidRDefault="0042157B" w:rsidP="0042157B">
            <w:pPr>
              <w:jc w:val="center"/>
              <w:rPr>
                <w:rFonts w:eastAsia="Times New Roman"/>
                <w:sz w:val="20"/>
                <w:szCs w:val="20"/>
              </w:rPr>
            </w:pPr>
            <w:r>
              <w:rPr>
                <w:rFonts w:eastAsia="Times New Roman"/>
                <w:sz w:val="20"/>
                <w:szCs w:val="20"/>
              </w:rPr>
              <w:t>35</w:t>
            </w:r>
            <w:r w:rsidRPr="00F57968">
              <w:rPr>
                <w:rFonts w:eastAsia="Times New Roman"/>
                <w:sz w:val="20"/>
                <w:szCs w:val="20"/>
              </w:rPr>
              <w:t>527</w:t>
            </w:r>
          </w:p>
        </w:tc>
        <w:tc>
          <w:tcPr>
            <w:tcW w:w="4673" w:type="dxa"/>
            <w:shd w:val="clear" w:color="auto" w:fill="auto"/>
            <w:noWrap/>
            <w:hideMark/>
          </w:tcPr>
          <w:p w14:paraId="5293F246" w14:textId="77777777" w:rsidR="0042157B" w:rsidRPr="00F57968" w:rsidRDefault="0042157B" w:rsidP="0042157B">
            <w:pPr>
              <w:rPr>
                <w:rFonts w:eastAsia="Times New Roman"/>
                <w:sz w:val="20"/>
                <w:szCs w:val="20"/>
              </w:rPr>
            </w:pPr>
            <w:r w:rsidRPr="00F57968">
              <w:rPr>
                <w:rFonts w:eastAsia="Times New Roman"/>
                <w:sz w:val="20"/>
                <w:szCs w:val="20"/>
              </w:rPr>
              <w:t>Time to reinstitutionalization/rehospitalization</w:t>
            </w:r>
          </w:p>
        </w:tc>
        <w:tc>
          <w:tcPr>
            <w:tcW w:w="1072" w:type="dxa"/>
            <w:shd w:val="clear" w:color="auto" w:fill="auto"/>
            <w:noWrap/>
            <w:hideMark/>
          </w:tcPr>
          <w:p w14:paraId="10C23D60" w14:textId="77777777" w:rsidR="0042157B" w:rsidRPr="00F57968" w:rsidRDefault="0042157B" w:rsidP="0042157B">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06B94C78" w14:textId="77777777" w:rsidR="0042157B" w:rsidRPr="00F57968" w:rsidRDefault="0042157B" w:rsidP="0042157B">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0DB73ABD" w14:textId="77777777" w:rsidR="0042157B" w:rsidRPr="00F57968" w:rsidRDefault="0042157B" w:rsidP="0042157B">
            <w:pPr>
              <w:jc w:val="center"/>
              <w:rPr>
                <w:rFonts w:eastAsia="Times New Roman"/>
                <w:sz w:val="20"/>
                <w:szCs w:val="20"/>
              </w:rPr>
            </w:pPr>
            <w:r w:rsidRPr="00F57968">
              <w:rPr>
                <w:rFonts w:eastAsia="Times New Roman"/>
                <w:sz w:val="20"/>
                <w:szCs w:val="20"/>
              </w:rPr>
              <w:t>1</w:t>
            </w:r>
          </w:p>
        </w:tc>
      </w:tr>
      <w:tr w:rsidR="0042157B" w:rsidRPr="00F57968" w14:paraId="35504C91" w14:textId="77777777" w:rsidTr="0042157B">
        <w:trPr>
          <w:trHeight w:val="342"/>
          <w:jc w:val="center"/>
        </w:trPr>
        <w:tc>
          <w:tcPr>
            <w:tcW w:w="3875" w:type="dxa"/>
            <w:shd w:val="clear" w:color="auto" w:fill="auto"/>
            <w:noWrap/>
            <w:hideMark/>
          </w:tcPr>
          <w:p w14:paraId="61A29BD7" w14:textId="77777777" w:rsidR="0042157B" w:rsidRPr="00F57968" w:rsidRDefault="0042157B" w:rsidP="0042157B">
            <w:pPr>
              <w:rPr>
                <w:sz w:val="20"/>
                <w:szCs w:val="20"/>
              </w:rPr>
            </w:pPr>
            <w:r>
              <w:rPr>
                <w:noProof/>
                <w:sz w:val="20"/>
                <w:szCs w:val="20"/>
              </w:rPr>
              <w:t>Access to and satisfaction with care comparing patients with and without serious mental illness</w:t>
            </w:r>
            <w:hyperlink w:anchor="_ENREF_280" w:tooltip="Kilbourne, 2006 #1860" w:history="1">
              <w:r>
                <w:rPr>
                  <w:sz w:val="20"/>
                  <w:szCs w:val="20"/>
                </w:rPr>
                <w:fldChar w:fldCharType="begin">
                  <w:fldData xml:space="preserve">PEVuZE5vdGU+PENpdGU+PEF1dGhvcj5LaWxib3VybmU8L0F1dGhvcj48WWVhcj4yMDA2PC9ZZWFy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=
</w:fldData>
                </w:fldChar>
              </w:r>
              <w:r>
                <w:rPr>
                  <w:sz w:val="20"/>
                  <w:szCs w:val="20"/>
                </w:rPr>
                <w:instrText xml:space="preserve"> ADDIN EN.CITE </w:instrText>
              </w:r>
              <w:r>
                <w:rPr>
                  <w:sz w:val="20"/>
                  <w:szCs w:val="20"/>
                </w:rPr>
                <w:fldChar w:fldCharType="begin">
                  <w:fldData xml:space="preserve">PEVuZE5vdGU+PENpdGU+PEF1dGhvcj5LaWxib3VybmU8L0F1dGhvcj48WWVhcj4yMDA2PC9ZZWFy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=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280</w:t>
              </w:r>
              <w:r>
                <w:rPr>
                  <w:sz w:val="20"/>
                  <w:szCs w:val="20"/>
                </w:rPr>
                <w:fldChar w:fldCharType="end"/>
              </w:r>
            </w:hyperlink>
          </w:p>
        </w:tc>
        <w:tc>
          <w:tcPr>
            <w:tcW w:w="1895" w:type="dxa"/>
            <w:shd w:val="clear" w:color="auto" w:fill="auto"/>
            <w:noWrap/>
            <w:hideMark/>
          </w:tcPr>
          <w:p w14:paraId="364176C0" w14:textId="77777777" w:rsidR="0042157B" w:rsidRPr="00F57968" w:rsidRDefault="0042157B" w:rsidP="0042157B">
            <w:pPr>
              <w:rPr>
                <w:rFonts w:eastAsia="Times New Roman"/>
                <w:sz w:val="20"/>
                <w:szCs w:val="20"/>
              </w:rPr>
            </w:pPr>
            <w:r>
              <w:rPr>
                <w:rFonts w:eastAsia="Times New Roman"/>
                <w:sz w:val="20"/>
                <w:szCs w:val="20"/>
              </w:rPr>
              <w:t>Mental health</w:t>
            </w:r>
            <w:r w:rsidRPr="00F57968">
              <w:rPr>
                <w:rFonts w:eastAsia="Times New Roman"/>
                <w:sz w:val="20"/>
                <w:szCs w:val="20"/>
              </w:rPr>
              <w:t xml:space="preserve"> (</w:t>
            </w:r>
            <w:r>
              <w:rPr>
                <w:rFonts w:eastAsia="Times New Roman"/>
                <w:sz w:val="20"/>
                <w:szCs w:val="20"/>
              </w:rPr>
              <w:t>serious mental illness</w:t>
            </w:r>
            <w:r w:rsidRPr="00F57968">
              <w:rPr>
                <w:rFonts w:eastAsia="Times New Roman"/>
                <w:sz w:val="20"/>
                <w:szCs w:val="20"/>
              </w:rPr>
              <w:t>)</w:t>
            </w:r>
          </w:p>
        </w:tc>
        <w:tc>
          <w:tcPr>
            <w:tcW w:w="1260" w:type="dxa"/>
            <w:shd w:val="clear" w:color="auto" w:fill="auto"/>
            <w:noWrap/>
            <w:hideMark/>
          </w:tcPr>
          <w:p w14:paraId="08756FF5" w14:textId="77777777" w:rsidR="0042157B" w:rsidRPr="00F57968" w:rsidRDefault="0042157B" w:rsidP="0042157B">
            <w:pPr>
              <w:jc w:val="center"/>
              <w:rPr>
                <w:rFonts w:eastAsia="Times New Roman"/>
                <w:sz w:val="20"/>
                <w:szCs w:val="20"/>
              </w:rPr>
            </w:pPr>
            <w:r w:rsidRPr="00F57968">
              <w:rPr>
                <w:rFonts w:eastAsia="Times New Roman"/>
                <w:sz w:val="20"/>
                <w:szCs w:val="20"/>
              </w:rPr>
              <w:t>7187</w:t>
            </w:r>
          </w:p>
        </w:tc>
        <w:tc>
          <w:tcPr>
            <w:tcW w:w="4673" w:type="dxa"/>
            <w:shd w:val="clear" w:color="auto" w:fill="auto"/>
            <w:noWrap/>
            <w:hideMark/>
          </w:tcPr>
          <w:p w14:paraId="1C54B311" w14:textId="77777777" w:rsidR="0042157B" w:rsidRPr="00F57968" w:rsidRDefault="0042157B" w:rsidP="0042157B">
            <w:pPr>
              <w:rPr>
                <w:rFonts w:eastAsia="Times New Roman"/>
                <w:sz w:val="20"/>
                <w:szCs w:val="20"/>
              </w:rPr>
            </w:pPr>
            <w:r w:rsidRPr="00F57968">
              <w:rPr>
                <w:rFonts w:eastAsia="Times New Roman"/>
                <w:sz w:val="20"/>
                <w:szCs w:val="20"/>
              </w:rPr>
              <w:t xml:space="preserve">Self-report ratings on access to and satisfaction with care questions from the LHSV. </w:t>
            </w:r>
          </w:p>
        </w:tc>
        <w:tc>
          <w:tcPr>
            <w:tcW w:w="1072" w:type="dxa"/>
            <w:shd w:val="clear" w:color="auto" w:fill="auto"/>
            <w:noWrap/>
            <w:hideMark/>
          </w:tcPr>
          <w:p w14:paraId="78665B54"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09CAA2A6" w14:textId="77777777" w:rsidR="0042157B" w:rsidRPr="00F57968" w:rsidRDefault="0042157B" w:rsidP="0042157B">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3DCE7AF8" w14:textId="77777777" w:rsidR="0042157B" w:rsidRPr="00F57968" w:rsidRDefault="0042157B" w:rsidP="0042157B">
            <w:pPr>
              <w:jc w:val="center"/>
              <w:rPr>
                <w:rFonts w:eastAsia="Times New Roman"/>
                <w:sz w:val="20"/>
                <w:szCs w:val="20"/>
              </w:rPr>
            </w:pPr>
            <w:r w:rsidRPr="00F57968">
              <w:rPr>
                <w:rFonts w:eastAsia="Times New Roman"/>
                <w:sz w:val="20"/>
                <w:szCs w:val="20"/>
              </w:rPr>
              <w:t>1</w:t>
            </w:r>
          </w:p>
        </w:tc>
      </w:tr>
      <w:tr w:rsidR="0042157B" w:rsidRPr="00F57968" w14:paraId="3070FA3F" w14:textId="77777777" w:rsidTr="0042157B">
        <w:trPr>
          <w:trHeight w:val="342"/>
          <w:jc w:val="center"/>
        </w:trPr>
        <w:tc>
          <w:tcPr>
            <w:tcW w:w="3875" w:type="dxa"/>
            <w:shd w:val="clear" w:color="auto" w:fill="auto"/>
            <w:noWrap/>
            <w:hideMark/>
          </w:tcPr>
          <w:p w14:paraId="649633A9" w14:textId="77777777" w:rsidR="0042157B" w:rsidRPr="00F57968" w:rsidRDefault="0042157B" w:rsidP="0042157B">
            <w:pPr>
              <w:rPr>
                <w:sz w:val="20"/>
                <w:szCs w:val="20"/>
              </w:rPr>
            </w:pPr>
            <w:r>
              <w:rPr>
                <w:noProof/>
                <w:sz w:val="20"/>
                <w:szCs w:val="20"/>
              </w:rPr>
              <w:t>Medication adherence and glycemic control in patients with psychotic disorders in the Veterans Affairs healthcare system</w:t>
            </w:r>
            <w:hyperlink w:anchor="_ENREF_281" w:tooltip="Nelson, 2011 #4732" w:history="1">
              <w:r>
                <w:rPr>
                  <w:sz w:val="20"/>
                  <w:szCs w:val="20"/>
                </w:rPr>
                <w:fldChar w:fldCharType="begin">
                  <w:fldData xml:space="preserve">PEVuZE5vdGU+PENpdGU+PEF1dGhvcj5OZWxzb248L0F1dGhvcj48WWVhcj4yMDExPC9ZZWFyPjxS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</w:fldData>
                </w:fldChar>
              </w:r>
              <w:r>
                <w:rPr>
                  <w:sz w:val="20"/>
                  <w:szCs w:val="20"/>
                </w:rPr>
                <w:instrText xml:space="preserve"> ADDIN EN.CITE </w:instrText>
              </w:r>
              <w:r>
                <w:rPr>
                  <w:sz w:val="20"/>
                  <w:szCs w:val="20"/>
                </w:rPr>
                <w:fldChar w:fldCharType="begin">
                  <w:fldData xml:space="preserve">PEVuZE5vdGU+PENpdGU+PEF1dGhvcj5OZWxzb248L0F1dGhvcj48WWVhcj4yMDExPC9ZZWFyPjxS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281</w:t>
              </w:r>
              <w:r>
                <w:rPr>
                  <w:sz w:val="20"/>
                  <w:szCs w:val="20"/>
                </w:rPr>
                <w:fldChar w:fldCharType="end"/>
              </w:r>
            </w:hyperlink>
          </w:p>
        </w:tc>
        <w:tc>
          <w:tcPr>
            <w:tcW w:w="1895" w:type="dxa"/>
            <w:shd w:val="clear" w:color="auto" w:fill="auto"/>
            <w:noWrap/>
            <w:hideMark/>
          </w:tcPr>
          <w:p w14:paraId="7148C431" w14:textId="77777777" w:rsidR="0042157B" w:rsidRPr="00F57968" w:rsidRDefault="0042157B" w:rsidP="0042157B">
            <w:pPr>
              <w:rPr>
                <w:rFonts w:eastAsia="Times New Roman"/>
                <w:sz w:val="20"/>
                <w:szCs w:val="20"/>
              </w:rPr>
            </w:pPr>
            <w:r>
              <w:rPr>
                <w:rFonts w:eastAsia="Times New Roman"/>
                <w:sz w:val="20"/>
                <w:szCs w:val="20"/>
              </w:rPr>
              <w:t>Mental health</w:t>
            </w:r>
            <w:r w:rsidRPr="00F57968">
              <w:rPr>
                <w:rFonts w:eastAsia="Times New Roman"/>
                <w:sz w:val="20"/>
                <w:szCs w:val="20"/>
              </w:rPr>
              <w:t xml:space="preserve"> (</w:t>
            </w:r>
            <w:r>
              <w:rPr>
                <w:rFonts w:eastAsia="Times New Roman"/>
                <w:sz w:val="20"/>
                <w:szCs w:val="20"/>
              </w:rPr>
              <w:t>serious mental illness</w:t>
            </w:r>
            <w:r w:rsidRPr="00F57968">
              <w:rPr>
                <w:rFonts w:eastAsia="Times New Roman"/>
                <w:sz w:val="20"/>
                <w:szCs w:val="20"/>
              </w:rPr>
              <w:t>)</w:t>
            </w:r>
          </w:p>
        </w:tc>
        <w:tc>
          <w:tcPr>
            <w:tcW w:w="1260" w:type="dxa"/>
            <w:shd w:val="clear" w:color="auto" w:fill="auto"/>
            <w:noWrap/>
            <w:hideMark/>
          </w:tcPr>
          <w:p w14:paraId="0F9B77ED" w14:textId="77777777" w:rsidR="0042157B" w:rsidRPr="00F57968" w:rsidRDefault="0042157B" w:rsidP="0042157B">
            <w:pPr>
              <w:jc w:val="center"/>
              <w:rPr>
                <w:rFonts w:eastAsia="Times New Roman"/>
                <w:sz w:val="20"/>
                <w:szCs w:val="20"/>
              </w:rPr>
            </w:pPr>
            <w:r w:rsidRPr="00F57968">
              <w:rPr>
                <w:rFonts w:eastAsia="Times New Roman"/>
                <w:sz w:val="20"/>
                <w:szCs w:val="20"/>
              </w:rPr>
              <w:t>124</w:t>
            </w:r>
          </w:p>
        </w:tc>
        <w:tc>
          <w:tcPr>
            <w:tcW w:w="4673" w:type="dxa"/>
            <w:shd w:val="clear" w:color="auto" w:fill="auto"/>
            <w:noWrap/>
            <w:hideMark/>
          </w:tcPr>
          <w:p w14:paraId="5A5476C5" w14:textId="77777777" w:rsidR="0042157B" w:rsidRPr="00F57968" w:rsidRDefault="0042157B" w:rsidP="0042157B">
            <w:pPr>
              <w:rPr>
                <w:rFonts w:eastAsia="Times New Roman"/>
                <w:sz w:val="20"/>
                <w:szCs w:val="20"/>
              </w:rPr>
            </w:pPr>
            <w:r w:rsidRPr="004B0361">
              <w:rPr>
                <w:rFonts w:eastAsia="Times New Roman"/>
                <w:bCs/>
                <w:sz w:val="20"/>
                <w:szCs w:val="20"/>
              </w:rPr>
              <w:t>Medication adherence:</w:t>
            </w:r>
            <w:r>
              <w:rPr>
                <w:rFonts w:eastAsia="Times New Roman"/>
                <w:b/>
                <w:bCs/>
                <w:sz w:val="20"/>
                <w:szCs w:val="20"/>
              </w:rPr>
              <w:t xml:space="preserve"> a</w:t>
            </w:r>
            <w:r w:rsidRPr="00F57968">
              <w:rPr>
                <w:rFonts w:eastAsia="Times New Roman"/>
                <w:sz w:val="20"/>
                <w:szCs w:val="20"/>
              </w:rPr>
              <w:t>dherence medication was determined by refill records to calculate the cumulative mean gap ratio. Hemoglobin A1C values were utilized to compare glycemic control between groups and compared to glycemic goals established by diabetes treatment guidelines.</w:t>
            </w:r>
          </w:p>
        </w:tc>
        <w:tc>
          <w:tcPr>
            <w:tcW w:w="1072" w:type="dxa"/>
            <w:shd w:val="clear" w:color="auto" w:fill="auto"/>
            <w:noWrap/>
            <w:hideMark/>
          </w:tcPr>
          <w:p w14:paraId="755D3BD4"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14CD332C" w14:textId="77777777" w:rsidR="0042157B" w:rsidRPr="00F57968" w:rsidRDefault="0042157B" w:rsidP="0042157B">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1F30DBE7" w14:textId="77777777" w:rsidR="0042157B" w:rsidRPr="00F57968" w:rsidRDefault="0042157B" w:rsidP="0042157B">
            <w:pPr>
              <w:jc w:val="center"/>
              <w:rPr>
                <w:rFonts w:eastAsia="Times New Roman"/>
                <w:sz w:val="20"/>
                <w:szCs w:val="20"/>
              </w:rPr>
            </w:pPr>
            <w:r w:rsidRPr="00F57968">
              <w:rPr>
                <w:rFonts w:eastAsia="Times New Roman"/>
                <w:sz w:val="20"/>
                <w:szCs w:val="20"/>
              </w:rPr>
              <w:t>-1</w:t>
            </w:r>
          </w:p>
        </w:tc>
      </w:tr>
      <w:tr w:rsidR="0042157B" w:rsidRPr="00F57968" w14:paraId="46785202" w14:textId="77777777" w:rsidTr="0042157B">
        <w:trPr>
          <w:trHeight w:val="342"/>
          <w:jc w:val="center"/>
        </w:trPr>
        <w:tc>
          <w:tcPr>
            <w:tcW w:w="3875" w:type="dxa"/>
            <w:shd w:val="clear" w:color="auto" w:fill="auto"/>
            <w:hideMark/>
          </w:tcPr>
          <w:p w14:paraId="793D07BE" w14:textId="77777777" w:rsidR="0042157B" w:rsidRPr="00F57968" w:rsidRDefault="0042157B" w:rsidP="0042157B">
            <w:pPr>
              <w:rPr>
                <w:sz w:val="20"/>
                <w:szCs w:val="20"/>
              </w:rPr>
            </w:pPr>
            <w:r w:rsidRPr="00C80996">
              <w:rPr>
                <w:rFonts w:eastAsia="Times New Roman"/>
                <w:sz w:val="20"/>
                <w:szCs w:val="20"/>
              </w:rPr>
              <w:t>Racial/ethnic disparities in monitoring metabolic parameters for patients with schizophrenia receiving antipsychotic medicati</w:t>
            </w:r>
            <w:r>
              <w:rPr>
                <w:rFonts w:eastAsia="Times New Roman"/>
                <w:sz w:val="20"/>
                <w:szCs w:val="20"/>
              </w:rPr>
              <w:t>ons</w:t>
            </w:r>
            <w:hyperlink w:anchor="_ENREF_124" w:tooltip="Phillips, 2015 #5045" w:history="1">
              <w:r>
                <w:rPr>
                  <w:sz w:val="20"/>
                  <w:szCs w:val="20"/>
                </w:rPr>
                <w:fldChar w:fldCharType="begin"/>
              </w:r>
              <w:r>
                <w:rPr>
                  <w:sz w:val="20"/>
                  <w:szCs w:val="20"/>
                </w:rPr>
                <w:instrText xml:space="preserve"> ADDIN EN.CITE &lt;EndNote&gt;&lt;Cite&gt;&lt;Author&gt;Phillips&lt;/Author&gt;&lt;Year&gt;2015&lt;/Year&gt;&lt;RecNum&gt;5045&lt;/RecNum&gt;&lt;DisplayText&gt;&lt;style face="superscript"&gt;124&lt;/style&gt;&lt;/DisplayText&gt;&lt;record&gt;&lt;rec-number&gt;5045&lt;/rec-number&gt;&lt;foreign-keys&gt;&lt;key app="EN" db-id="srfz5pzfd9s09aessv7x0wasvr2feta0vwr0" timestamp="1467070562"&gt;5045&lt;/key&gt;&lt;/foreign-keys&gt;&lt;ref-type name="Journal Article"&gt;17&lt;/ref-type&gt;&lt;contributors&gt;&lt;authors&gt;&lt;author&gt;Phillips, Karon L&lt;/author&gt;&lt;author&gt;Copeland, Laurel A&lt;/author&gt;&lt;author&gt;Zeber, John E&lt;/author&gt;&lt;author&gt;Stock, Eileen M&lt;/author&gt;&lt;author&gt;Tsan, Jack Y&lt;/author&gt;&lt;author&gt;MacCarthy, Andrea A&lt;/author&gt;&lt;/authors&gt;&lt;/contributors&gt;&lt;titles&gt;&lt;title&gt;Racial/ethnic disparities in monitoring metabolic parameters for patients with schizophrenia receiving antipsychotic medications&lt;/title&gt;&lt;secondary-title&gt;The American Journal of Geriatric Psychiatry&lt;/secondary-title&gt;&lt;/titles&gt;&lt;pages&gt;596-606&lt;/pages&gt;&lt;volume&gt;23&lt;/volume&gt;&lt;number&gt;6&lt;/number&gt;&lt;dates&gt;&lt;year&gt;2015&lt;/year&gt;&lt;/dates&gt;&lt;isbn&gt;1064-7481&lt;/isbn&gt;&lt;urls&gt;&lt;/urls&gt;&lt;custom2&gt;KQ1&lt;/custom2&gt;&lt;custom3&gt;Mental health, Women, Race-AA-Black, Race-Hispanic&lt;/custom3&gt;&lt;custom5&gt;VA Kim SS - Karli to review&lt;/custom5&gt;&lt;custom6&gt;Karli&lt;/custom6&gt;&lt;custom7&gt;Include&lt;/custom7&gt;&lt;/record&gt;&lt;/Cite&gt;&lt;/EndNote&gt;</w:instrText>
              </w:r>
              <w:r>
                <w:rPr>
                  <w:sz w:val="20"/>
                  <w:szCs w:val="20"/>
                </w:rPr>
                <w:fldChar w:fldCharType="separate"/>
              </w:r>
              <w:r w:rsidRPr="00C93CAF">
                <w:rPr>
                  <w:noProof/>
                  <w:sz w:val="20"/>
                  <w:szCs w:val="20"/>
                  <w:vertAlign w:val="superscript"/>
                </w:rPr>
                <w:t>124</w:t>
              </w:r>
              <w:r>
                <w:rPr>
                  <w:sz w:val="20"/>
                  <w:szCs w:val="20"/>
                </w:rPr>
                <w:fldChar w:fldCharType="end"/>
              </w:r>
            </w:hyperlink>
          </w:p>
        </w:tc>
        <w:tc>
          <w:tcPr>
            <w:tcW w:w="1895" w:type="dxa"/>
            <w:shd w:val="clear" w:color="auto" w:fill="auto"/>
            <w:hideMark/>
          </w:tcPr>
          <w:p w14:paraId="355F0174" w14:textId="77777777" w:rsidR="0042157B" w:rsidRPr="00F57968" w:rsidRDefault="0042157B" w:rsidP="0042157B">
            <w:pPr>
              <w:rPr>
                <w:rFonts w:eastAsia="Times New Roman"/>
                <w:sz w:val="20"/>
                <w:szCs w:val="20"/>
              </w:rPr>
            </w:pPr>
            <w:r>
              <w:rPr>
                <w:rFonts w:eastAsia="Times New Roman"/>
                <w:sz w:val="20"/>
                <w:szCs w:val="20"/>
              </w:rPr>
              <w:t>Mental health</w:t>
            </w:r>
            <w:r w:rsidRPr="00F57968">
              <w:rPr>
                <w:rFonts w:eastAsia="Times New Roman"/>
                <w:sz w:val="20"/>
                <w:szCs w:val="20"/>
              </w:rPr>
              <w:t xml:space="preserve"> (</w:t>
            </w:r>
            <w:r>
              <w:rPr>
                <w:rFonts w:eastAsia="Times New Roman"/>
                <w:sz w:val="20"/>
                <w:szCs w:val="20"/>
              </w:rPr>
              <w:t>serious mental illness</w:t>
            </w:r>
            <w:r w:rsidRPr="00F57968">
              <w:rPr>
                <w:rFonts w:eastAsia="Times New Roman"/>
                <w:sz w:val="20"/>
                <w:szCs w:val="20"/>
              </w:rPr>
              <w:t>)</w:t>
            </w:r>
          </w:p>
        </w:tc>
        <w:tc>
          <w:tcPr>
            <w:tcW w:w="1260" w:type="dxa"/>
            <w:shd w:val="clear" w:color="auto" w:fill="auto"/>
            <w:noWrap/>
            <w:hideMark/>
          </w:tcPr>
          <w:p w14:paraId="18C79BAE" w14:textId="77777777" w:rsidR="0042157B" w:rsidRPr="00F57968" w:rsidRDefault="0042157B" w:rsidP="0042157B">
            <w:pPr>
              <w:jc w:val="center"/>
              <w:rPr>
                <w:rFonts w:eastAsia="Times New Roman"/>
                <w:sz w:val="20"/>
                <w:szCs w:val="20"/>
              </w:rPr>
            </w:pPr>
            <w:r w:rsidRPr="00F57968">
              <w:rPr>
                <w:rFonts w:eastAsia="Times New Roman"/>
                <w:sz w:val="20"/>
                <w:szCs w:val="20"/>
              </w:rPr>
              <w:t>30258</w:t>
            </w:r>
          </w:p>
        </w:tc>
        <w:tc>
          <w:tcPr>
            <w:tcW w:w="4673" w:type="dxa"/>
            <w:shd w:val="clear" w:color="auto" w:fill="auto"/>
            <w:hideMark/>
          </w:tcPr>
          <w:p w14:paraId="3CAC2233" w14:textId="77777777" w:rsidR="0042157B" w:rsidRPr="00F57968" w:rsidRDefault="0042157B" w:rsidP="0042157B">
            <w:pPr>
              <w:rPr>
                <w:rFonts w:eastAsia="Times New Roman"/>
                <w:sz w:val="20"/>
                <w:szCs w:val="20"/>
              </w:rPr>
            </w:pPr>
            <w:r w:rsidRPr="00F57968">
              <w:rPr>
                <w:rFonts w:eastAsia="Times New Roman"/>
                <w:sz w:val="20"/>
                <w:szCs w:val="20"/>
              </w:rPr>
              <w:t>Monitoring of metabolic dysregulation</w:t>
            </w:r>
          </w:p>
        </w:tc>
        <w:tc>
          <w:tcPr>
            <w:tcW w:w="1072" w:type="dxa"/>
            <w:shd w:val="clear" w:color="auto" w:fill="auto"/>
            <w:noWrap/>
            <w:hideMark/>
          </w:tcPr>
          <w:p w14:paraId="32A8DD03"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133397CE"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3D5379E6" w14:textId="77777777" w:rsidR="0042157B" w:rsidRPr="00F57968" w:rsidRDefault="0042157B" w:rsidP="0042157B">
            <w:pPr>
              <w:jc w:val="center"/>
              <w:rPr>
                <w:rFonts w:eastAsia="Times New Roman"/>
                <w:sz w:val="20"/>
                <w:szCs w:val="20"/>
              </w:rPr>
            </w:pPr>
            <w:r w:rsidRPr="00F57968">
              <w:rPr>
                <w:rFonts w:eastAsia="Times New Roman"/>
                <w:sz w:val="20"/>
                <w:szCs w:val="20"/>
              </w:rPr>
              <w:t>1</w:t>
            </w:r>
          </w:p>
        </w:tc>
      </w:tr>
      <w:tr w:rsidR="0042157B" w:rsidRPr="00F57968" w14:paraId="36090504" w14:textId="77777777" w:rsidTr="0042157B">
        <w:trPr>
          <w:trHeight w:val="342"/>
          <w:jc w:val="center"/>
        </w:trPr>
        <w:tc>
          <w:tcPr>
            <w:tcW w:w="3875" w:type="dxa"/>
            <w:shd w:val="clear" w:color="auto" w:fill="auto"/>
            <w:noWrap/>
            <w:hideMark/>
          </w:tcPr>
          <w:p w14:paraId="10EEEE52" w14:textId="77777777" w:rsidR="0042157B" w:rsidRPr="00F57968" w:rsidRDefault="0042157B" w:rsidP="0042157B">
            <w:pPr>
              <w:rPr>
                <w:sz w:val="20"/>
                <w:szCs w:val="20"/>
              </w:rPr>
            </w:pPr>
            <w:r>
              <w:rPr>
                <w:noProof/>
                <w:sz w:val="20"/>
                <w:szCs w:val="20"/>
              </w:rPr>
              <w:t>Serious mental illnesses associated with receipt of surgery in retrospective analysis of patients in the Veterans Health Administration</w:t>
            </w:r>
            <w:hyperlink w:anchor="_ENREF_282" w:tooltip="Copeland, 2015 #2503" w:history="1">
              <w:r>
                <w:rPr>
                  <w:sz w:val="20"/>
                  <w:szCs w:val="20"/>
                </w:rPr>
                <w:fldChar w:fldCharType="begin">
                  <w:fldData xml:space="preserve">PEVuZE5vdGU+PENpdGU+PEF1dGhvcj5Db3BlbGFuZDwvQXV0aG9yPjxZZWFyPjIwMTU8L1llYXI+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</w:fldData>
                </w:fldChar>
              </w:r>
              <w:r>
                <w:rPr>
                  <w:sz w:val="20"/>
                  <w:szCs w:val="20"/>
                </w:rPr>
                <w:instrText xml:space="preserve"> ADDIN EN.CITE </w:instrText>
              </w:r>
              <w:r>
                <w:rPr>
                  <w:sz w:val="20"/>
                  <w:szCs w:val="20"/>
                </w:rPr>
                <w:fldChar w:fldCharType="begin">
                  <w:fldData xml:space="preserve">PEVuZE5vdGU+PENpdGU+PEF1dGhvcj5Db3BlbGFuZDwvQXV0aG9yPjxZZWFyPjIwMTU8L1llYXI+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282</w:t>
              </w:r>
              <w:r>
                <w:rPr>
                  <w:sz w:val="20"/>
                  <w:szCs w:val="20"/>
                </w:rPr>
                <w:fldChar w:fldCharType="end"/>
              </w:r>
            </w:hyperlink>
          </w:p>
        </w:tc>
        <w:tc>
          <w:tcPr>
            <w:tcW w:w="1895" w:type="dxa"/>
            <w:shd w:val="clear" w:color="auto" w:fill="auto"/>
            <w:noWrap/>
            <w:hideMark/>
          </w:tcPr>
          <w:p w14:paraId="3939803A" w14:textId="77777777" w:rsidR="0042157B" w:rsidRPr="00F57968" w:rsidRDefault="0042157B" w:rsidP="0042157B">
            <w:pPr>
              <w:rPr>
                <w:rFonts w:eastAsia="Times New Roman"/>
                <w:sz w:val="20"/>
                <w:szCs w:val="20"/>
              </w:rPr>
            </w:pPr>
            <w:r>
              <w:rPr>
                <w:rFonts w:eastAsia="Times New Roman"/>
                <w:sz w:val="20"/>
                <w:szCs w:val="20"/>
              </w:rPr>
              <w:t>Mental health</w:t>
            </w:r>
            <w:r w:rsidRPr="00F57968">
              <w:rPr>
                <w:rFonts w:eastAsia="Times New Roman"/>
                <w:sz w:val="20"/>
                <w:szCs w:val="20"/>
              </w:rPr>
              <w:t xml:space="preserve"> (</w:t>
            </w:r>
            <w:r>
              <w:rPr>
                <w:rFonts w:eastAsia="Times New Roman"/>
                <w:sz w:val="20"/>
                <w:szCs w:val="20"/>
              </w:rPr>
              <w:t>serious mental illness</w:t>
            </w:r>
            <w:r w:rsidRPr="00F57968">
              <w:rPr>
                <w:rFonts w:eastAsia="Times New Roman"/>
                <w:sz w:val="20"/>
                <w:szCs w:val="20"/>
              </w:rPr>
              <w:t>)</w:t>
            </w:r>
          </w:p>
        </w:tc>
        <w:tc>
          <w:tcPr>
            <w:tcW w:w="1260" w:type="dxa"/>
            <w:shd w:val="clear" w:color="auto" w:fill="auto"/>
            <w:noWrap/>
            <w:hideMark/>
          </w:tcPr>
          <w:p w14:paraId="6DF91300" w14:textId="77777777" w:rsidR="0042157B" w:rsidRPr="00F57968" w:rsidRDefault="0042157B" w:rsidP="0042157B">
            <w:pPr>
              <w:jc w:val="center"/>
              <w:rPr>
                <w:rFonts w:eastAsia="Times New Roman"/>
                <w:sz w:val="20"/>
                <w:szCs w:val="20"/>
              </w:rPr>
            </w:pPr>
            <w:r w:rsidRPr="00F57968">
              <w:rPr>
                <w:rFonts w:eastAsia="Times New Roman"/>
                <w:sz w:val="20"/>
                <w:szCs w:val="20"/>
              </w:rPr>
              <w:t>321131</w:t>
            </w:r>
          </w:p>
        </w:tc>
        <w:tc>
          <w:tcPr>
            <w:tcW w:w="4673" w:type="dxa"/>
            <w:shd w:val="clear" w:color="auto" w:fill="auto"/>
            <w:noWrap/>
            <w:hideMark/>
          </w:tcPr>
          <w:p w14:paraId="075AD05A" w14:textId="77777777" w:rsidR="0042157B" w:rsidRPr="00F57968" w:rsidRDefault="0042157B" w:rsidP="0042157B">
            <w:pPr>
              <w:rPr>
                <w:rFonts w:eastAsia="Times New Roman"/>
                <w:sz w:val="20"/>
                <w:szCs w:val="20"/>
              </w:rPr>
            </w:pPr>
            <w:r w:rsidRPr="00F57968">
              <w:rPr>
                <w:rFonts w:eastAsia="Times New Roman"/>
                <w:sz w:val="20"/>
                <w:szCs w:val="20"/>
              </w:rPr>
              <w:t>Qualifying inpatient operations were invasive procedures requiring either preoperative or immediate (same-day) postoperative hospitalization with at least one overnight. For patients with multiple qualifying operations, the first surgery during the study period FY2006- FY2009 was used.</w:t>
            </w:r>
          </w:p>
        </w:tc>
        <w:tc>
          <w:tcPr>
            <w:tcW w:w="1072" w:type="dxa"/>
            <w:shd w:val="clear" w:color="auto" w:fill="auto"/>
            <w:noWrap/>
            <w:hideMark/>
          </w:tcPr>
          <w:p w14:paraId="41F7CF28"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5AD30FCA" w14:textId="77777777" w:rsidR="0042157B" w:rsidRPr="00F57968" w:rsidRDefault="0042157B" w:rsidP="0042157B">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6E11A58D" w14:textId="77777777" w:rsidR="0042157B" w:rsidRPr="00F57968" w:rsidRDefault="0042157B" w:rsidP="0042157B">
            <w:pPr>
              <w:jc w:val="center"/>
              <w:rPr>
                <w:rFonts w:eastAsia="Times New Roman"/>
                <w:sz w:val="20"/>
                <w:szCs w:val="20"/>
              </w:rPr>
            </w:pPr>
            <w:r w:rsidRPr="00F57968">
              <w:rPr>
                <w:rFonts w:eastAsia="Times New Roman"/>
                <w:sz w:val="20"/>
                <w:szCs w:val="20"/>
              </w:rPr>
              <w:t>3</w:t>
            </w:r>
          </w:p>
        </w:tc>
      </w:tr>
      <w:tr w:rsidR="0042157B" w:rsidRPr="00F57968" w14:paraId="11820F0F" w14:textId="77777777" w:rsidTr="0042157B">
        <w:trPr>
          <w:trHeight w:val="342"/>
          <w:jc w:val="center"/>
        </w:trPr>
        <w:tc>
          <w:tcPr>
            <w:tcW w:w="3875" w:type="dxa"/>
            <w:shd w:val="clear" w:color="auto" w:fill="auto"/>
            <w:noWrap/>
            <w:hideMark/>
          </w:tcPr>
          <w:p w14:paraId="1312286C" w14:textId="77777777" w:rsidR="0042157B" w:rsidRPr="00F57968" w:rsidRDefault="00CB414C" w:rsidP="0042157B">
            <w:pPr>
              <w:rPr>
                <w:sz w:val="20"/>
                <w:szCs w:val="20"/>
              </w:rPr>
            </w:pPr>
            <w:hyperlink r:id="rId154" w:history="1">
              <w:r w:rsidR="0042157B" w:rsidRPr="00C80996">
                <w:rPr>
                  <w:rFonts w:eastAsia="Times New Roman"/>
                  <w:sz w:val="20"/>
                  <w:szCs w:val="20"/>
                </w:rPr>
                <w:t xml:space="preserve">Substance use disorders in Iraq and Afghanistan veterans in VA healthcare, 2001-2010: Implications for screening, diagnosis and treatment </w:t>
              </w:r>
            </w:hyperlink>
            <w:hyperlink w:anchor="_ENREF_127" w:tooltip="Seal, 2011 #5383" w:history="1">
              <w:r w:rsidR="0042157B">
                <w:rPr>
                  <w:sz w:val="20"/>
                  <w:szCs w:val="20"/>
                </w:rPr>
                <w:fldChar w:fldCharType="begin">
                  <w:fldData xml:space="preserve">PEVuZE5vdGU+PENpdGU+PEF1dGhvcj5TZWFsPC9BdXRob3I+PFllYXI+MjAxMTwvWWVhcj48UmVj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</w:fldData>
                </w:fldChar>
              </w:r>
              <w:r w:rsidR="0042157B">
                <w:rPr>
                  <w:sz w:val="20"/>
                  <w:szCs w:val="20"/>
                </w:rPr>
                <w:instrText xml:space="preserve"> ADDIN EN.CITE </w:instrText>
              </w:r>
              <w:r w:rsidR="0042157B">
                <w:rPr>
                  <w:sz w:val="20"/>
                  <w:szCs w:val="20"/>
                </w:rPr>
                <w:fldChar w:fldCharType="begin">
                  <w:fldData xml:space="preserve">PEVuZE5vdGU+PENpdGU+PEF1dGhvcj5TZWFsPC9BdXRob3I+PFllYXI+MjAxMTwvWWVhcj48UmVj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</w:fldData>
                </w:fldChar>
              </w:r>
              <w:r w:rsidR="0042157B">
                <w:rPr>
                  <w:sz w:val="20"/>
                  <w:szCs w:val="20"/>
                </w:rPr>
                <w:instrText xml:space="preserve"> ADDIN EN.CITE.DATA </w:instrText>
              </w:r>
              <w:r w:rsidR="0042157B">
                <w:rPr>
                  <w:sz w:val="20"/>
                  <w:szCs w:val="20"/>
                </w:rPr>
              </w:r>
              <w:r w:rsidR="0042157B">
                <w:rPr>
                  <w:sz w:val="20"/>
                  <w:szCs w:val="20"/>
                </w:rPr>
                <w:fldChar w:fldCharType="end"/>
              </w:r>
              <w:r w:rsidR="0042157B">
                <w:rPr>
                  <w:sz w:val="20"/>
                  <w:szCs w:val="20"/>
                </w:rPr>
              </w:r>
              <w:r w:rsidR="0042157B">
                <w:rPr>
                  <w:sz w:val="20"/>
                  <w:szCs w:val="20"/>
                </w:rPr>
                <w:fldChar w:fldCharType="separate"/>
              </w:r>
              <w:r w:rsidR="0042157B" w:rsidRPr="00C93CAF">
                <w:rPr>
                  <w:noProof/>
                  <w:sz w:val="20"/>
                  <w:szCs w:val="20"/>
                  <w:vertAlign w:val="superscript"/>
                </w:rPr>
                <w:t>127</w:t>
              </w:r>
              <w:r w:rsidR="0042157B">
                <w:rPr>
                  <w:sz w:val="20"/>
                  <w:szCs w:val="20"/>
                </w:rPr>
                <w:fldChar w:fldCharType="end"/>
              </w:r>
            </w:hyperlink>
          </w:p>
        </w:tc>
        <w:tc>
          <w:tcPr>
            <w:tcW w:w="1895" w:type="dxa"/>
            <w:shd w:val="clear" w:color="auto" w:fill="auto"/>
            <w:hideMark/>
          </w:tcPr>
          <w:p w14:paraId="3AA57307" w14:textId="77777777" w:rsidR="0042157B" w:rsidRPr="00F57968" w:rsidRDefault="0042157B" w:rsidP="0042157B">
            <w:pPr>
              <w:rPr>
                <w:rFonts w:eastAsia="Times New Roman"/>
                <w:sz w:val="20"/>
                <w:szCs w:val="20"/>
              </w:rPr>
            </w:pPr>
            <w:r>
              <w:rPr>
                <w:rFonts w:eastAsia="Times New Roman"/>
                <w:sz w:val="20"/>
                <w:szCs w:val="20"/>
              </w:rPr>
              <w:t>Mental health</w:t>
            </w:r>
            <w:r w:rsidRPr="00F57968">
              <w:rPr>
                <w:rFonts w:eastAsia="Times New Roman"/>
                <w:sz w:val="20"/>
                <w:szCs w:val="20"/>
              </w:rPr>
              <w:t xml:space="preserve"> (substance use disorder)</w:t>
            </w:r>
          </w:p>
        </w:tc>
        <w:tc>
          <w:tcPr>
            <w:tcW w:w="1260" w:type="dxa"/>
            <w:shd w:val="clear" w:color="auto" w:fill="auto"/>
            <w:noWrap/>
            <w:hideMark/>
          </w:tcPr>
          <w:p w14:paraId="783AAB6E" w14:textId="77777777" w:rsidR="0042157B" w:rsidRPr="00F57968" w:rsidRDefault="0042157B" w:rsidP="0042157B">
            <w:pPr>
              <w:jc w:val="center"/>
              <w:rPr>
                <w:rFonts w:eastAsia="Times New Roman"/>
                <w:sz w:val="20"/>
                <w:szCs w:val="20"/>
              </w:rPr>
            </w:pPr>
            <w:r>
              <w:rPr>
                <w:rFonts w:eastAsia="Times New Roman"/>
                <w:sz w:val="20"/>
                <w:szCs w:val="20"/>
              </w:rPr>
              <w:t>456</w:t>
            </w:r>
            <w:r w:rsidRPr="00F57968">
              <w:rPr>
                <w:rFonts w:eastAsia="Times New Roman"/>
                <w:sz w:val="20"/>
                <w:szCs w:val="20"/>
              </w:rPr>
              <w:t>502</w:t>
            </w:r>
          </w:p>
        </w:tc>
        <w:tc>
          <w:tcPr>
            <w:tcW w:w="4673" w:type="dxa"/>
            <w:shd w:val="clear" w:color="auto" w:fill="auto"/>
            <w:hideMark/>
          </w:tcPr>
          <w:p w14:paraId="7DCF9DA2" w14:textId="77777777" w:rsidR="0042157B" w:rsidRPr="00F57968" w:rsidRDefault="0042157B" w:rsidP="0042157B">
            <w:pPr>
              <w:rPr>
                <w:rFonts w:eastAsia="Times New Roman"/>
                <w:sz w:val="20"/>
                <w:szCs w:val="20"/>
              </w:rPr>
            </w:pPr>
            <w:r w:rsidRPr="00F57968">
              <w:rPr>
                <w:rFonts w:eastAsia="Times New Roman"/>
                <w:sz w:val="20"/>
                <w:szCs w:val="20"/>
              </w:rPr>
              <w:t xml:space="preserve">Presence or absence of </w:t>
            </w:r>
            <w:r>
              <w:rPr>
                <w:rFonts w:eastAsia="Times New Roman"/>
                <w:color w:val="000000"/>
                <w:sz w:val="20"/>
                <w:szCs w:val="20"/>
              </w:rPr>
              <w:t>substance use disorders</w:t>
            </w:r>
            <w:r w:rsidRPr="00F57968">
              <w:rPr>
                <w:rFonts w:eastAsia="Times New Roman"/>
                <w:sz w:val="20"/>
                <w:szCs w:val="20"/>
              </w:rPr>
              <w:t xml:space="preserve"> (alcohol or drug use disorder)</w:t>
            </w:r>
          </w:p>
        </w:tc>
        <w:tc>
          <w:tcPr>
            <w:tcW w:w="1072" w:type="dxa"/>
            <w:shd w:val="clear" w:color="auto" w:fill="auto"/>
            <w:noWrap/>
            <w:hideMark/>
          </w:tcPr>
          <w:p w14:paraId="20DF47AA" w14:textId="77777777" w:rsidR="0042157B" w:rsidRPr="00F57968" w:rsidRDefault="0042157B" w:rsidP="0042157B">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30CD0952" w14:textId="77777777" w:rsidR="0042157B" w:rsidRPr="00F57968" w:rsidRDefault="0042157B" w:rsidP="0042157B">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44EB49FC" w14:textId="77777777" w:rsidR="0042157B" w:rsidRPr="00F57968" w:rsidRDefault="0042157B" w:rsidP="0042157B">
            <w:pPr>
              <w:jc w:val="center"/>
              <w:rPr>
                <w:rFonts w:eastAsia="Times New Roman"/>
                <w:sz w:val="20"/>
                <w:szCs w:val="20"/>
              </w:rPr>
            </w:pPr>
            <w:r w:rsidRPr="00F57968">
              <w:rPr>
                <w:rFonts w:eastAsia="Times New Roman"/>
                <w:sz w:val="20"/>
                <w:szCs w:val="20"/>
              </w:rPr>
              <w:t>3</w:t>
            </w:r>
          </w:p>
        </w:tc>
      </w:tr>
      <w:tr w:rsidR="0042157B" w:rsidRPr="00F57968" w14:paraId="09C69E1F" w14:textId="77777777" w:rsidTr="0042157B">
        <w:trPr>
          <w:trHeight w:val="342"/>
          <w:jc w:val="center"/>
        </w:trPr>
        <w:tc>
          <w:tcPr>
            <w:tcW w:w="3875" w:type="dxa"/>
            <w:shd w:val="clear" w:color="auto" w:fill="auto"/>
            <w:noWrap/>
            <w:hideMark/>
          </w:tcPr>
          <w:p w14:paraId="45886301" w14:textId="77777777" w:rsidR="0042157B" w:rsidRPr="00F57968" w:rsidRDefault="0042157B" w:rsidP="0042157B">
            <w:pPr>
              <w:rPr>
                <w:sz w:val="20"/>
                <w:szCs w:val="20"/>
              </w:rPr>
            </w:pPr>
            <w:r w:rsidRPr="00D67C18">
              <w:rPr>
                <w:rFonts w:eastAsia="Times New Roman"/>
                <w:sz w:val="20"/>
                <w:szCs w:val="20"/>
              </w:rPr>
              <w:t xml:space="preserve">Individual and program predictors of attrition </w:t>
            </w:r>
            <w:r>
              <w:rPr>
                <w:rFonts w:eastAsia="Times New Roman"/>
                <w:sz w:val="20"/>
                <w:szCs w:val="20"/>
              </w:rPr>
              <w:t>from VA substance use treatment</w:t>
            </w:r>
            <w:hyperlink w:anchor="_ENREF_128" w:tooltip="Curran, 2009 #5063" w:history="1">
              <w:r>
                <w:rPr>
                  <w:sz w:val="20"/>
                  <w:szCs w:val="20"/>
                </w:rPr>
                <w:fldChar w:fldCharType="begin"/>
              </w:r>
              <w:r>
                <w:rPr>
                  <w:sz w:val="20"/>
                  <w:szCs w:val="20"/>
                </w:rPr>
                <w:instrText xml:space="preserve"> ADDIN EN.CITE &lt;EndNote&gt;&lt;Cite&gt;&lt;Author&gt;Curran&lt;/Author&gt;&lt;Year&gt;2009&lt;/Year&gt;&lt;RecNum&gt;5063&lt;/RecNum&gt;&lt;DisplayText&gt;&lt;style face="superscript"&gt;128&lt;/style&gt;&lt;/DisplayText&gt;&lt;record&gt;&lt;rec-number&gt;5063&lt;/rec-number&gt;&lt;foreign-keys&gt;&lt;key app="EN" db-id="srfz5pzfd9s09aessv7x0wasvr2feta0vwr0" timestamp="1467231873"&gt;5063&lt;/key&gt;&lt;/foreign-keys&gt;&lt;ref-type name="Journal Article"&gt;17&lt;/ref-type&gt;&lt;contributors&gt;&lt;authors&gt;&lt;author&gt;Curran, Geoffrey M&lt;/author&gt;&lt;author&gt;Stecker, Tracy&lt;/author&gt;&lt;author&gt;Han, Xiaotong&lt;/author&gt;&lt;author&gt;Booth, Brenda M&lt;/author&gt;&lt;/authors&gt;&lt;/contributors&gt;&lt;titles&gt;&lt;title&gt;Individual and program predictors of attrition from VA substance use treatment&lt;/title&gt;&lt;secondary-title&gt;The journal of behavioral health services &amp;amp; research&lt;/secondary-title&gt;&lt;/titles&gt;&lt;pages&gt;25-34&lt;/pages&gt;&lt;volume&gt;36&lt;/volume&gt;&lt;number&gt;1&lt;/number&gt;&lt;dates&gt;&lt;year&gt;2009&lt;/year&gt;&lt;/dates&gt;&lt;isbn&gt;1094-3412&lt;/isbn&gt;&lt;accession-num&gt;Allie&lt;/accession-num&gt;&lt;call-num&gt;Include&lt;/call-num&gt;&lt;urls&gt;&lt;/urls&gt;&lt;custom2&gt;KQ1&lt;/custom2&gt;&lt;custom3&gt;Age, Mental health, Women, Race-AA-Black&lt;/custom3&gt;&lt;custom5&gt;I - [formally VA added]&lt;/custom5&gt;&lt;custom6&gt;Stephanie&lt;/custom6&gt;&lt;custom7&gt;Include&lt;/custom7&gt;&lt;/record&gt;&lt;/Cite&gt;&lt;/EndNote&gt;</w:instrText>
              </w:r>
              <w:r>
                <w:rPr>
                  <w:sz w:val="20"/>
                  <w:szCs w:val="20"/>
                </w:rPr>
                <w:fldChar w:fldCharType="separate"/>
              </w:r>
              <w:r w:rsidRPr="00C93CAF">
                <w:rPr>
                  <w:noProof/>
                  <w:sz w:val="20"/>
                  <w:szCs w:val="20"/>
                  <w:vertAlign w:val="superscript"/>
                </w:rPr>
                <w:t>128</w:t>
              </w:r>
              <w:r>
                <w:rPr>
                  <w:sz w:val="20"/>
                  <w:szCs w:val="20"/>
                </w:rPr>
                <w:fldChar w:fldCharType="end"/>
              </w:r>
            </w:hyperlink>
          </w:p>
        </w:tc>
        <w:tc>
          <w:tcPr>
            <w:tcW w:w="1895" w:type="dxa"/>
            <w:shd w:val="clear" w:color="auto" w:fill="auto"/>
            <w:noWrap/>
            <w:hideMark/>
          </w:tcPr>
          <w:p w14:paraId="1C4AEBD1" w14:textId="77777777" w:rsidR="0042157B" w:rsidRPr="00F57968" w:rsidRDefault="0042157B" w:rsidP="0042157B">
            <w:pPr>
              <w:rPr>
                <w:rFonts w:eastAsia="Times New Roman"/>
                <w:sz w:val="20"/>
                <w:szCs w:val="20"/>
              </w:rPr>
            </w:pPr>
            <w:r>
              <w:rPr>
                <w:rFonts w:eastAsia="Times New Roman"/>
                <w:color w:val="000000"/>
                <w:sz w:val="20"/>
                <w:szCs w:val="20"/>
              </w:rPr>
              <w:t>Mental health</w:t>
            </w:r>
            <w:r w:rsidRPr="00F57968">
              <w:rPr>
                <w:rFonts w:eastAsia="Times New Roman"/>
                <w:color w:val="000000"/>
                <w:sz w:val="20"/>
                <w:szCs w:val="20"/>
              </w:rPr>
              <w:t xml:space="preserve"> (substance use disorder)</w:t>
            </w:r>
          </w:p>
        </w:tc>
        <w:tc>
          <w:tcPr>
            <w:tcW w:w="1260" w:type="dxa"/>
            <w:shd w:val="clear" w:color="auto" w:fill="auto"/>
            <w:noWrap/>
            <w:hideMark/>
          </w:tcPr>
          <w:p w14:paraId="01456B39" w14:textId="77777777" w:rsidR="0042157B" w:rsidRPr="00F57968" w:rsidRDefault="0042157B" w:rsidP="0042157B">
            <w:pPr>
              <w:jc w:val="center"/>
              <w:rPr>
                <w:rFonts w:eastAsia="Times New Roman"/>
                <w:sz w:val="20"/>
                <w:szCs w:val="20"/>
              </w:rPr>
            </w:pPr>
            <w:r>
              <w:rPr>
                <w:rFonts w:eastAsia="Times New Roman"/>
                <w:sz w:val="20"/>
                <w:szCs w:val="20"/>
              </w:rPr>
              <w:t>8</w:t>
            </w:r>
            <w:r w:rsidRPr="00F57968">
              <w:rPr>
                <w:rFonts w:eastAsia="Times New Roman"/>
                <w:sz w:val="20"/>
                <w:szCs w:val="20"/>
              </w:rPr>
              <w:t>064</w:t>
            </w:r>
          </w:p>
        </w:tc>
        <w:tc>
          <w:tcPr>
            <w:tcW w:w="4673" w:type="dxa"/>
            <w:shd w:val="clear" w:color="auto" w:fill="auto"/>
            <w:noWrap/>
            <w:hideMark/>
          </w:tcPr>
          <w:p w14:paraId="5F2F2952" w14:textId="77777777" w:rsidR="0042157B" w:rsidRPr="00F57968" w:rsidRDefault="0042157B" w:rsidP="0042157B">
            <w:pPr>
              <w:rPr>
                <w:rFonts w:eastAsia="Times New Roman"/>
                <w:sz w:val="20"/>
                <w:szCs w:val="20"/>
              </w:rPr>
            </w:pPr>
            <w:r w:rsidRPr="00F57968">
              <w:rPr>
                <w:rFonts w:eastAsia="Times New Roman"/>
                <w:sz w:val="20"/>
                <w:szCs w:val="20"/>
              </w:rPr>
              <w:t>Rates of attrition</w:t>
            </w:r>
          </w:p>
        </w:tc>
        <w:tc>
          <w:tcPr>
            <w:tcW w:w="1072" w:type="dxa"/>
            <w:shd w:val="clear" w:color="auto" w:fill="auto"/>
            <w:noWrap/>
            <w:hideMark/>
          </w:tcPr>
          <w:p w14:paraId="2F5110CC"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53FE3787"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5AA51294" w14:textId="77777777" w:rsidR="0042157B" w:rsidRPr="00F57968" w:rsidRDefault="0042157B" w:rsidP="0042157B">
            <w:pPr>
              <w:jc w:val="center"/>
              <w:rPr>
                <w:rFonts w:eastAsia="Times New Roman"/>
                <w:sz w:val="20"/>
                <w:szCs w:val="20"/>
              </w:rPr>
            </w:pPr>
            <w:r w:rsidRPr="00F57968">
              <w:rPr>
                <w:rFonts w:eastAsia="Times New Roman"/>
                <w:sz w:val="20"/>
                <w:szCs w:val="20"/>
              </w:rPr>
              <w:t>1</w:t>
            </w:r>
          </w:p>
        </w:tc>
      </w:tr>
      <w:tr w:rsidR="0042157B" w:rsidRPr="00F57968" w14:paraId="67440724" w14:textId="77777777" w:rsidTr="0042157B">
        <w:trPr>
          <w:trHeight w:val="342"/>
          <w:jc w:val="center"/>
        </w:trPr>
        <w:tc>
          <w:tcPr>
            <w:tcW w:w="3875" w:type="dxa"/>
            <w:shd w:val="clear" w:color="auto" w:fill="auto"/>
            <w:noWrap/>
            <w:hideMark/>
          </w:tcPr>
          <w:p w14:paraId="23ACC363" w14:textId="77777777" w:rsidR="0042157B" w:rsidRPr="00F57968" w:rsidRDefault="0042157B" w:rsidP="0042157B">
            <w:pPr>
              <w:rPr>
                <w:sz w:val="20"/>
                <w:szCs w:val="20"/>
              </w:rPr>
            </w:pPr>
            <w:r w:rsidRPr="00F57968">
              <w:rPr>
                <w:rFonts w:eastAsia="Times New Roman"/>
                <w:sz w:val="20"/>
                <w:szCs w:val="20"/>
              </w:rPr>
              <w:t>Quality of care for substance use disorders in patients with serious mental illness</w:t>
            </w:r>
            <w:hyperlink w:anchor="_ENREF_129" w:tooltip="Kilbourne, 2006 #1857" w:history="1">
              <w:r>
                <w:rPr>
                  <w:sz w:val="20"/>
                  <w:szCs w:val="20"/>
                </w:rPr>
                <w:fldChar w:fldCharType="begin">
                  <w:fldData xml:space="preserve">PEVuZE5vdGU+PENpdGU+PEF1dGhvcj5LaWxib3VybmU8L0F1dGhvcj48WWVhcj4yMDA2PC9ZZWFy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</w:fldData>
                </w:fldChar>
              </w:r>
              <w:r>
                <w:rPr>
                  <w:sz w:val="20"/>
                  <w:szCs w:val="20"/>
                </w:rPr>
                <w:instrText xml:space="preserve"> ADDIN EN.CITE </w:instrText>
              </w:r>
              <w:r>
                <w:rPr>
                  <w:sz w:val="20"/>
                  <w:szCs w:val="20"/>
                </w:rPr>
                <w:fldChar w:fldCharType="begin">
                  <w:fldData xml:space="preserve">PEVuZE5vdGU+PENpdGU+PEF1dGhvcj5LaWxib3VybmU8L0F1dGhvcj48WWVhcj4yMDA2PC9ZZWFy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129</w:t>
              </w:r>
              <w:r>
                <w:rPr>
                  <w:sz w:val="20"/>
                  <w:szCs w:val="20"/>
                </w:rPr>
                <w:fldChar w:fldCharType="end"/>
              </w:r>
            </w:hyperlink>
          </w:p>
        </w:tc>
        <w:tc>
          <w:tcPr>
            <w:tcW w:w="1895" w:type="dxa"/>
            <w:shd w:val="clear" w:color="auto" w:fill="auto"/>
            <w:noWrap/>
            <w:hideMark/>
          </w:tcPr>
          <w:p w14:paraId="35D06251" w14:textId="77777777" w:rsidR="0042157B" w:rsidRPr="00F57968" w:rsidRDefault="0042157B" w:rsidP="0042157B">
            <w:pPr>
              <w:rPr>
                <w:rFonts w:eastAsia="Times New Roman"/>
                <w:sz w:val="20"/>
                <w:szCs w:val="20"/>
              </w:rPr>
            </w:pPr>
            <w:r>
              <w:rPr>
                <w:rFonts w:eastAsia="Times New Roman"/>
                <w:color w:val="000000"/>
                <w:sz w:val="20"/>
                <w:szCs w:val="20"/>
              </w:rPr>
              <w:t>Mental health</w:t>
            </w:r>
            <w:r w:rsidRPr="00F57968">
              <w:rPr>
                <w:rFonts w:eastAsia="Times New Roman"/>
                <w:color w:val="000000"/>
                <w:sz w:val="20"/>
                <w:szCs w:val="20"/>
              </w:rPr>
              <w:t xml:space="preserve"> (substance use disorder)</w:t>
            </w:r>
          </w:p>
        </w:tc>
        <w:tc>
          <w:tcPr>
            <w:tcW w:w="1260" w:type="dxa"/>
            <w:shd w:val="clear" w:color="auto" w:fill="auto"/>
            <w:noWrap/>
            <w:hideMark/>
          </w:tcPr>
          <w:p w14:paraId="16587D7E" w14:textId="77777777" w:rsidR="0042157B" w:rsidRPr="00F57968" w:rsidRDefault="0042157B" w:rsidP="0042157B">
            <w:pPr>
              <w:jc w:val="center"/>
              <w:rPr>
                <w:rFonts w:eastAsia="Times New Roman"/>
                <w:sz w:val="20"/>
                <w:szCs w:val="20"/>
              </w:rPr>
            </w:pPr>
            <w:r>
              <w:rPr>
                <w:rFonts w:eastAsia="Times New Roman"/>
                <w:sz w:val="20"/>
                <w:szCs w:val="20"/>
              </w:rPr>
              <w:t>8</w:t>
            </w:r>
            <w:r w:rsidRPr="00F57968">
              <w:rPr>
                <w:rFonts w:eastAsia="Times New Roman"/>
                <w:sz w:val="20"/>
                <w:szCs w:val="20"/>
              </w:rPr>
              <w:t>083</w:t>
            </w:r>
          </w:p>
        </w:tc>
        <w:tc>
          <w:tcPr>
            <w:tcW w:w="4673" w:type="dxa"/>
            <w:shd w:val="clear" w:color="auto" w:fill="auto"/>
            <w:noWrap/>
            <w:hideMark/>
          </w:tcPr>
          <w:p w14:paraId="5BD309DD" w14:textId="77777777" w:rsidR="0042157B" w:rsidRPr="00F57968" w:rsidRDefault="0042157B" w:rsidP="0042157B">
            <w:pPr>
              <w:rPr>
                <w:rFonts w:eastAsia="Times New Roman"/>
                <w:sz w:val="20"/>
                <w:szCs w:val="20"/>
              </w:rPr>
            </w:pPr>
            <w:r w:rsidRPr="00F57968">
              <w:rPr>
                <w:rFonts w:eastAsia="Times New Roman"/>
                <w:sz w:val="20"/>
                <w:szCs w:val="20"/>
              </w:rPr>
              <w:t xml:space="preserve">Identification of </w:t>
            </w:r>
            <w:r>
              <w:rPr>
                <w:rFonts w:eastAsia="Times New Roman"/>
                <w:color w:val="000000"/>
                <w:sz w:val="20"/>
                <w:szCs w:val="20"/>
              </w:rPr>
              <w:t>substance use disorders</w:t>
            </w:r>
            <w:r w:rsidRPr="00F57968">
              <w:rPr>
                <w:rFonts w:eastAsia="Times New Roman"/>
                <w:sz w:val="20"/>
                <w:szCs w:val="20"/>
              </w:rPr>
              <w:t>, initiation of treatment, engagement in treatment</w:t>
            </w:r>
          </w:p>
        </w:tc>
        <w:tc>
          <w:tcPr>
            <w:tcW w:w="1072" w:type="dxa"/>
            <w:shd w:val="clear" w:color="auto" w:fill="auto"/>
            <w:noWrap/>
            <w:hideMark/>
          </w:tcPr>
          <w:p w14:paraId="4A2E3AE0"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6A958A2D"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05E2C248" w14:textId="77777777" w:rsidR="0042157B" w:rsidRPr="00F57968" w:rsidRDefault="0042157B" w:rsidP="0042157B">
            <w:pPr>
              <w:jc w:val="center"/>
              <w:rPr>
                <w:rFonts w:eastAsia="Times New Roman"/>
                <w:sz w:val="20"/>
                <w:szCs w:val="20"/>
              </w:rPr>
            </w:pPr>
            <w:r w:rsidRPr="00F57968">
              <w:rPr>
                <w:rFonts w:eastAsia="Times New Roman"/>
                <w:sz w:val="20"/>
                <w:szCs w:val="20"/>
              </w:rPr>
              <w:t>1</w:t>
            </w:r>
          </w:p>
        </w:tc>
      </w:tr>
      <w:tr w:rsidR="0042157B" w:rsidRPr="00F57968" w14:paraId="212A0176" w14:textId="77777777" w:rsidTr="0042157B">
        <w:trPr>
          <w:trHeight w:val="342"/>
          <w:jc w:val="center"/>
        </w:trPr>
        <w:tc>
          <w:tcPr>
            <w:tcW w:w="3875" w:type="dxa"/>
            <w:shd w:val="clear" w:color="auto" w:fill="auto"/>
            <w:noWrap/>
            <w:hideMark/>
          </w:tcPr>
          <w:p w14:paraId="37D2D8C1" w14:textId="77777777" w:rsidR="0042157B" w:rsidRPr="00F57968" w:rsidRDefault="00CB414C" w:rsidP="0042157B">
            <w:pPr>
              <w:rPr>
                <w:sz w:val="20"/>
                <w:szCs w:val="20"/>
              </w:rPr>
            </w:pPr>
            <w:hyperlink r:id="rId155" w:history="1">
              <w:r w:rsidR="0042157B" w:rsidRPr="00F57968">
                <w:rPr>
                  <w:rFonts w:eastAsia="Times New Roman"/>
                  <w:sz w:val="20"/>
                  <w:szCs w:val="20"/>
                </w:rPr>
                <w:t>Prevalence, predictors, and service utilization of patients with recurrent use of Veterans Affairs substance use disorder specialty care</w:t>
              </w:r>
            </w:hyperlink>
            <w:hyperlink w:anchor="_ENREF_232" w:tooltip="Hawkins, 2012 #3876" w:history="1">
              <w:r w:rsidR="0042157B">
                <w:rPr>
                  <w:sz w:val="20"/>
                  <w:szCs w:val="20"/>
                </w:rPr>
                <w:fldChar w:fldCharType="begin"/>
              </w:r>
              <w:r w:rsidR="0042157B">
                <w:rPr>
                  <w:sz w:val="20"/>
                  <w:szCs w:val="20"/>
                </w:rPr>
                <w:instrText xml:space="preserve"> ADDIN EN.CITE &lt;EndNote&gt;&lt;Cite&gt;&lt;Author&gt;Hawkins&lt;/Author&gt;&lt;Year&gt;2012&lt;/Year&gt;&lt;RecNum&gt;3876&lt;/RecNum&gt;&lt;DisplayText&gt;&lt;style face="superscript"&gt;232&lt;/style&gt;&lt;/DisplayText&gt;&lt;record&gt;&lt;rec-number&gt;3876&lt;/rec-number&gt;&lt;foreign-keys&gt;&lt;key app="EN" db-id="srfz5pzfd9s09aessv7x0wasvr2feta0vwr0" timestamp="1458012967"&gt;3876&lt;/key&gt;&lt;/foreign-keys&gt;&lt;ref-type name="Journal Article"&gt;17&lt;/ref-type&gt;&lt;contributors&gt;&lt;authors&gt;&lt;author&gt;Hawkins, Eric J.&lt;/author&gt;&lt;author&gt;Malte, Carol A.&lt;/author&gt;&lt;author&gt;Baer, John S.&lt;/author&gt;&lt;author&gt;Kivlahan, Daniel R.&lt;/author&gt;&lt;/authors&gt;&lt;/contributors&gt;&lt;auth-address&gt;Hawkins, Eric J.: VA Puget Sound Health Care System-Seattle Division, (S116ATC), 1660 S. Columbian Way, Seattle, WA, US, 98108, Eric.Hawkins@va.gov&amp;#xD;Hawkins, Eric J.: Eric.Hawkins@va.gov&lt;/auth-address&gt;&lt;titles&gt;&lt;title&gt;Prevalence, predictors, and service utilization of patients with recurrent use of Veterans Affairs substance use disorder specialty care&lt;/title&gt;&lt;secondary-title&gt;J Subst Abuse Treat&lt;/secondary-title&gt;&lt;/titles&gt;&lt;periodical&gt;&lt;full-title&gt;Journal of Substance Abuse Treatment&lt;/full-title&gt;&lt;abbr-1&gt;J. Subst. Abuse Treat.&lt;/abbr-1&gt;&lt;abbr-2&gt;J Subst Abuse Treat&lt;/abbr-2&gt;&lt;/periodical&gt;&lt;pages&gt;221-230&lt;/pages&gt;&lt;volume&gt;43&lt;/volume&gt;&lt;number&gt;2&lt;/number&gt;&lt;edition&gt;2&lt;/edition&gt;&lt;keywords&gt;&lt;keyword&gt;*Drug Abuse&lt;/keyword&gt;&lt;keyword&gt;*Epidemiology&lt;/keyword&gt;&lt;keyword&gt;*Health Care Utilization&lt;/keyword&gt;&lt;keyword&gt;Patients&lt;/keyword&gt;&lt;/keywords&gt;&lt;dates&gt;&lt;year&gt;2012&lt;/year&gt;&lt;/dates&gt;&lt;isbn&gt;0740-5472&lt;/isbn&gt;&lt;work-type&gt;Health &amp;amp; Mental Health Services 3370&lt;/work-type&gt;&lt;urls&gt;&lt;related-urls&gt;&lt;url&gt;http://ovidsp.ovid.com/ovidweb.cgi?T=JS&amp;amp;PAGE=reference&amp;amp;D=psyc9&amp;amp;NEWS=N&amp;amp;AN=2012-20597-011&lt;/url&gt;&lt;/related-urls&gt;&lt;/urls&gt;&lt;custom1&gt; PsycINFO 02102016 RP&lt;/custom1&gt;&lt;custom2&gt;KQ1&lt;/custom2&gt;&lt;custom3&gt;Age, Mental health, Service Era, Women&lt;/custom3&gt;&lt;custom5&gt;I {rescreened by Karli} - [formerly Excluded via Abstrackr (confirm?) ]&lt;/custom5&gt;&lt;custom6&gt;Karli&lt;/custom6&gt;&lt;custom7&gt;Include - [formerly HD Meeting Include]&lt;/custom7&gt;&lt;/record&gt;&lt;/Cite&gt;&lt;/EndNote&gt;</w:instrText>
              </w:r>
              <w:r w:rsidR="0042157B">
                <w:rPr>
                  <w:sz w:val="20"/>
                  <w:szCs w:val="20"/>
                </w:rPr>
                <w:fldChar w:fldCharType="separate"/>
              </w:r>
              <w:r w:rsidR="0042157B" w:rsidRPr="00C93CAF">
                <w:rPr>
                  <w:noProof/>
                  <w:sz w:val="20"/>
                  <w:szCs w:val="20"/>
                  <w:vertAlign w:val="superscript"/>
                </w:rPr>
                <w:t>232</w:t>
              </w:r>
              <w:r w:rsidR="0042157B">
                <w:rPr>
                  <w:sz w:val="20"/>
                  <w:szCs w:val="20"/>
                </w:rPr>
                <w:fldChar w:fldCharType="end"/>
              </w:r>
            </w:hyperlink>
          </w:p>
        </w:tc>
        <w:tc>
          <w:tcPr>
            <w:tcW w:w="1895" w:type="dxa"/>
            <w:shd w:val="clear" w:color="auto" w:fill="auto"/>
            <w:noWrap/>
            <w:hideMark/>
          </w:tcPr>
          <w:p w14:paraId="2ED23470" w14:textId="77777777" w:rsidR="0042157B" w:rsidRPr="00F57968" w:rsidRDefault="0042157B" w:rsidP="0042157B">
            <w:pPr>
              <w:rPr>
                <w:rFonts w:eastAsia="Times New Roman"/>
                <w:sz w:val="20"/>
                <w:szCs w:val="20"/>
              </w:rPr>
            </w:pPr>
            <w:r>
              <w:rPr>
                <w:rFonts w:eastAsia="Times New Roman"/>
                <w:color w:val="000000"/>
                <w:sz w:val="20"/>
                <w:szCs w:val="20"/>
              </w:rPr>
              <w:t>Mental health</w:t>
            </w:r>
            <w:r w:rsidRPr="00F57968">
              <w:rPr>
                <w:rFonts w:eastAsia="Times New Roman"/>
                <w:color w:val="000000"/>
                <w:sz w:val="20"/>
                <w:szCs w:val="20"/>
              </w:rPr>
              <w:t xml:space="preserve"> (substance use disorder)</w:t>
            </w:r>
          </w:p>
        </w:tc>
        <w:tc>
          <w:tcPr>
            <w:tcW w:w="1260" w:type="dxa"/>
            <w:shd w:val="clear" w:color="auto" w:fill="auto"/>
            <w:noWrap/>
            <w:hideMark/>
          </w:tcPr>
          <w:p w14:paraId="51327BBC" w14:textId="77777777" w:rsidR="0042157B" w:rsidRPr="00F57968" w:rsidRDefault="0042157B" w:rsidP="0042157B">
            <w:pPr>
              <w:jc w:val="center"/>
              <w:rPr>
                <w:rFonts w:eastAsia="Times New Roman"/>
                <w:sz w:val="20"/>
                <w:szCs w:val="20"/>
              </w:rPr>
            </w:pPr>
            <w:r w:rsidRPr="00F57968">
              <w:rPr>
                <w:rFonts w:eastAsia="Times New Roman"/>
                <w:sz w:val="20"/>
                <w:szCs w:val="20"/>
              </w:rPr>
              <w:t>1640</w:t>
            </w:r>
          </w:p>
        </w:tc>
        <w:tc>
          <w:tcPr>
            <w:tcW w:w="4673" w:type="dxa"/>
            <w:shd w:val="clear" w:color="auto" w:fill="auto"/>
            <w:noWrap/>
            <w:hideMark/>
          </w:tcPr>
          <w:p w14:paraId="18C1CD57" w14:textId="0AA89230" w:rsidR="0042157B" w:rsidRPr="00F57968" w:rsidRDefault="0042157B" w:rsidP="0042157B">
            <w:pPr>
              <w:rPr>
                <w:rFonts w:eastAsia="Times New Roman"/>
                <w:sz w:val="20"/>
                <w:szCs w:val="20"/>
              </w:rPr>
            </w:pPr>
            <w:r w:rsidRPr="00F57968">
              <w:rPr>
                <w:rFonts w:eastAsia="Times New Roman"/>
                <w:sz w:val="20"/>
                <w:szCs w:val="20"/>
              </w:rPr>
              <w:t xml:space="preserve">Utilization of substance use disorder specialty services </w:t>
            </w:r>
            <w:r w:rsidR="00C0675E" w:rsidRPr="00F57968">
              <w:rPr>
                <w:rFonts w:eastAsia="Times New Roman"/>
                <w:sz w:val="20"/>
                <w:szCs w:val="20"/>
              </w:rPr>
              <w:t>following</w:t>
            </w:r>
            <w:r w:rsidRPr="00F57968">
              <w:rPr>
                <w:rFonts w:eastAsia="Times New Roman"/>
                <w:sz w:val="20"/>
                <w:szCs w:val="20"/>
              </w:rPr>
              <w:t xml:space="preserve"> an index encounter</w:t>
            </w:r>
          </w:p>
        </w:tc>
        <w:tc>
          <w:tcPr>
            <w:tcW w:w="1072" w:type="dxa"/>
            <w:shd w:val="clear" w:color="auto" w:fill="auto"/>
            <w:noWrap/>
            <w:hideMark/>
          </w:tcPr>
          <w:p w14:paraId="5DEF479D" w14:textId="77777777" w:rsidR="0042157B" w:rsidRPr="00F57968" w:rsidRDefault="0042157B" w:rsidP="0042157B">
            <w:pPr>
              <w:jc w:val="center"/>
              <w:rPr>
                <w:rFonts w:eastAsia="Times New Roman"/>
                <w:sz w:val="20"/>
                <w:szCs w:val="20"/>
              </w:rPr>
            </w:pPr>
            <w:r w:rsidRPr="00F57968">
              <w:rPr>
                <w:rFonts w:eastAsia="Times New Roman"/>
                <w:sz w:val="20"/>
                <w:szCs w:val="20"/>
              </w:rPr>
              <w:t>Utilization</w:t>
            </w:r>
          </w:p>
        </w:tc>
        <w:tc>
          <w:tcPr>
            <w:tcW w:w="972" w:type="dxa"/>
            <w:shd w:val="clear" w:color="auto" w:fill="auto"/>
            <w:noWrap/>
            <w:hideMark/>
          </w:tcPr>
          <w:p w14:paraId="3F9B370A"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409B4EC7" w14:textId="77777777" w:rsidR="0042157B" w:rsidRPr="00F57968" w:rsidRDefault="0042157B" w:rsidP="0042157B">
            <w:pPr>
              <w:jc w:val="center"/>
              <w:rPr>
                <w:rFonts w:eastAsia="Times New Roman"/>
                <w:sz w:val="20"/>
                <w:szCs w:val="20"/>
              </w:rPr>
            </w:pPr>
            <w:r w:rsidRPr="00F57968">
              <w:rPr>
                <w:rFonts w:eastAsia="Times New Roman"/>
                <w:sz w:val="20"/>
                <w:szCs w:val="20"/>
              </w:rPr>
              <w:t>0</w:t>
            </w:r>
          </w:p>
        </w:tc>
      </w:tr>
      <w:tr w:rsidR="0042157B" w:rsidRPr="00F57968" w14:paraId="3BD0B7A1" w14:textId="77777777" w:rsidTr="0042157B">
        <w:trPr>
          <w:trHeight w:val="342"/>
          <w:jc w:val="center"/>
        </w:trPr>
        <w:tc>
          <w:tcPr>
            <w:tcW w:w="3875" w:type="dxa"/>
            <w:shd w:val="clear" w:color="auto" w:fill="auto"/>
            <w:noWrap/>
            <w:hideMark/>
          </w:tcPr>
          <w:p w14:paraId="6386C52F" w14:textId="77777777" w:rsidR="0042157B" w:rsidRPr="00F57968" w:rsidRDefault="0042157B" w:rsidP="0042157B">
            <w:pPr>
              <w:rPr>
                <w:sz w:val="20"/>
                <w:szCs w:val="20"/>
              </w:rPr>
            </w:pPr>
            <w:r>
              <w:rPr>
                <w:noProof/>
                <w:sz w:val="20"/>
                <w:szCs w:val="20"/>
              </w:rPr>
              <w:t>The relationship between body mass index and mental health among Iraq and Afghanistan veterans</w:t>
            </w:r>
            <w:hyperlink w:anchor="_ENREF_283" w:tooltip="Maguen, 2013 #4980" w:history="1">
              <w:r>
                <w:rPr>
                  <w:sz w:val="20"/>
                  <w:szCs w:val="20"/>
                </w:rPr>
                <w:fldChar w:fldCharType="begin">
                  <w:fldData xml:space="preserve">PEVuZE5vdGU+PENpdGU+PEF1dGhvcj5NYWd1ZW48L0F1dGhvcj48WWVhcj4yMDEzPC9ZZWFyPjxS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</w:fldData>
                </w:fldChar>
              </w:r>
              <w:r>
                <w:rPr>
                  <w:sz w:val="20"/>
                  <w:szCs w:val="20"/>
                </w:rPr>
                <w:instrText xml:space="preserve"> ADDIN EN.CITE </w:instrText>
              </w:r>
              <w:r>
                <w:rPr>
                  <w:sz w:val="20"/>
                  <w:szCs w:val="20"/>
                </w:rPr>
                <w:fldChar w:fldCharType="begin">
                  <w:fldData xml:space="preserve">PEVuZE5vdGU+PENpdGU+PEF1dGhvcj5NYWd1ZW48L0F1dGhvcj48WWVhcj4yMDEzPC9ZZWFyPjxS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283</w:t>
              </w:r>
              <w:r>
                <w:rPr>
                  <w:sz w:val="20"/>
                  <w:szCs w:val="20"/>
                </w:rPr>
                <w:fldChar w:fldCharType="end"/>
              </w:r>
            </w:hyperlink>
          </w:p>
        </w:tc>
        <w:tc>
          <w:tcPr>
            <w:tcW w:w="1895" w:type="dxa"/>
            <w:shd w:val="clear" w:color="auto" w:fill="auto"/>
            <w:noWrap/>
            <w:hideMark/>
          </w:tcPr>
          <w:p w14:paraId="44479A8E" w14:textId="77777777" w:rsidR="0042157B" w:rsidRPr="00F57968" w:rsidRDefault="0042157B" w:rsidP="0042157B">
            <w:pPr>
              <w:rPr>
                <w:rFonts w:eastAsia="Times New Roman"/>
                <w:sz w:val="20"/>
                <w:szCs w:val="20"/>
              </w:rPr>
            </w:pPr>
            <w:r w:rsidRPr="00F57968">
              <w:rPr>
                <w:rFonts w:eastAsia="Times New Roman"/>
                <w:sz w:val="20"/>
                <w:szCs w:val="20"/>
              </w:rPr>
              <w:t>Mental health, BMI</w:t>
            </w:r>
          </w:p>
        </w:tc>
        <w:tc>
          <w:tcPr>
            <w:tcW w:w="1260" w:type="dxa"/>
            <w:shd w:val="clear" w:color="auto" w:fill="auto"/>
            <w:noWrap/>
            <w:hideMark/>
          </w:tcPr>
          <w:p w14:paraId="0A010471" w14:textId="77777777" w:rsidR="0042157B" w:rsidRPr="00F57968" w:rsidRDefault="0042157B" w:rsidP="0042157B">
            <w:pPr>
              <w:jc w:val="center"/>
              <w:rPr>
                <w:rFonts w:eastAsia="Times New Roman"/>
                <w:sz w:val="20"/>
                <w:szCs w:val="20"/>
              </w:rPr>
            </w:pPr>
            <w:r w:rsidRPr="00F57968">
              <w:rPr>
                <w:rFonts w:eastAsia="Times New Roman"/>
                <w:sz w:val="20"/>
                <w:szCs w:val="20"/>
              </w:rPr>
              <w:t>496722</w:t>
            </w:r>
          </w:p>
        </w:tc>
        <w:tc>
          <w:tcPr>
            <w:tcW w:w="4673" w:type="dxa"/>
            <w:shd w:val="clear" w:color="auto" w:fill="auto"/>
            <w:noWrap/>
            <w:hideMark/>
          </w:tcPr>
          <w:p w14:paraId="64142822" w14:textId="77777777" w:rsidR="0042157B" w:rsidRPr="00F57968" w:rsidRDefault="0042157B" w:rsidP="0042157B">
            <w:pPr>
              <w:rPr>
                <w:rFonts w:eastAsia="Times New Roman"/>
                <w:sz w:val="20"/>
                <w:szCs w:val="20"/>
              </w:rPr>
            </w:pPr>
            <w:r w:rsidRPr="00F57968">
              <w:rPr>
                <w:rFonts w:eastAsia="Times New Roman"/>
                <w:sz w:val="20"/>
                <w:szCs w:val="20"/>
              </w:rPr>
              <w:t>BMI</w:t>
            </w:r>
          </w:p>
        </w:tc>
        <w:tc>
          <w:tcPr>
            <w:tcW w:w="1072" w:type="dxa"/>
            <w:shd w:val="clear" w:color="auto" w:fill="auto"/>
            <w:noWrap/>
            <w:hideMark/>
          </w:tcPr>
          <w:p w14:paraId="74548C52"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6A981C2C" w14:textId="77777777" w:rsidR="0042157B" w:rsidRPr="00F57968" w:rsidRDefault="0042157B" w:rsidP="0042157B">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687DC3E3" w14:textId="77777777" w:rsidR="0042157B" w:rsidRPr="00F57968" w:rsidRDefault="0042157B" w:rsidP="0042157B">
            <w:pPr>
              <w:jc w:val="center"/>
              <w:rPr>
                <w:rFonts w:eastAsia="Times New Roman"/>
                <w:sz w:val="20"/>
                <w:szCs w:val="20"/>
              </w:rPr>
            </w:pPr>
            <w:r w:rsidRPr="00F57968">
              <w:rPr>
                <w:rFonts w:eastAsia="Times New Roman"/>
                <w:sz w:val="20"/>
                <w:szCs w:val="20"/>
              </w:rPr>
              <w:t>3</w:t>
            </w:r>
          </w:p>
        </w:tc>
      </w:tr>
      <w:tr w:rsidR="0042157B" w:rsidRPr="00F57968" w14:paraId="12A46E37" w14:textId="77777777" w:rsidTr="0042157B">
        <w:trPr>
          <w:trHeight w:val="342"/>
          <w:jc w:val="center"/>
        </w:trPr>
        <w:tc>
          <w:tcPr>
            <w:tcW w:w="3875" w:type="dxa"/>
            <w:shd w:val="clear" w:color="auto" w:fill="auto"/>
            <w:noWrap/>
            <w:hideMark/>
          </w:tcPr>
          <w:p w14:paraId="51215EFF" w14:textId="77777777" w:rsidR="0042157B" w:rsidRPr="00F57968" w:rsidRDefault="00CB414C" w:rsidP="0042157B">
            <w:pPr>
              <w:rPr>
                <w:sz w:val="20"/>
                <w:szCs w:val="20"/>
              </w:rPr>
            </w:pPr>
            <w:hyperlink r:id="rId156" w:history="1">
              <w:r w:rsidR="0042157B" w:rsidRPr="00F57968">
                <w:rPr>
                  <w:rFonts w:eastAsia="Times New Roman"/>
                  <w:sz w:val="20"/>
                  <w:szCs w:val="20"/>
                </w:rPr>
                <w:t>Posttraumatic stress disorder symptom severity and socioeconomic factors associated with Veterans Health Administration use among women veterans</w:t>
              </w:r>
            </w:hyperlink>
            <w:hyperlink w:anchor="_ENREF_284" w:tooltip="Lehavot, 2015 #5310" w:history="1">
              <w:r w:rsidR="0042157B">
                <w:rPr>
                  <w:sz w:val="20"/>
                  <w:szCs w:val="20"/>
                </w:rPr>
                <w:fldChar w:fldCharType="begin">
                  <w:fldData xml:space="preserve">PEVuZE5vdGU+PENpdGU+PEF1dGhvcj5MZWhhdm90PC9BdXRob3I+PFllYXI+MjAxNTwvWWVhcj48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==
</w:fldData>
                </w:fldChar>
              </w:r>
              <w:r w:rsidR="0042157B">
                <w:rPr>
                  <w:sz w:val="20"/>
                  <w:szCs w:val="20"/>
                </w:rPr>
                <w:instrText xml:space="preserve"> ADDIN EN.CITE </w:instrText>
              </w:r>
              <w:r w:rsidR="0042157B">
                <w:rPr>
                  <w:sz w:val="20"/>
                  <w:szCs w:val="20"/>
                </w:rPr>
                <w:fldChar w:fldCharType="begin">
                  <w:fldData xml:space="preserve">PEVuZE5vdGU+PENpdGU+PEF1dGhvcj5MZWhhdm90PC9BdXRob3I+PFllYXI+MjAxNTwvWWVhcj48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==
</w:fldData>
                </w:fldChar>
              </w:r>
              <w:r w:rsidR="0042157B">
                <w:rPr>
                  <w:sz w:val="20"/>
                  <w:szCs w:val="20"/>
                </w:rPr>
                <w:instrText xml:space="preserve"> ADDIN EN.CITE.DATA </w:instrText>
              </w:r>
              <w:r w:rsidR="0042157B">
                <w:rPr>
                  <w:sz w:val="20"/>
                  <w:szCs w:val="20"/>
                </w:rPr>
              </w:r>
              <w:r w:rsidR="0042157B">
                <w:rPr>
                  <w:sz w:val="20"/>
                  <w:szCs w:val="20"/>
                </w:rPr>
                <w:fldChar w:fldCharType="end"/>
              </w:r>
              <w:r w:rsidR="0042157B">
                <w:rPr>
                  <w:sz w:val="20"/>
                  <w:szCs w:val="20"/>
                </w:rPr>
              </w:r>
              <w:r w:rsidR="0042157B">
                <w:rPr>
                  <w:sz w:val="20"/>
                  <w:szCs w:val="20"/>
                </w:rPr>
                <w:fldChar w:fldCharType="separate"/>
              </w:r>
              <w:r w:rsidR="0042157B" w:rsidRPr="00C93CAF">
                <w:rPr>
                  <w:noProof/>
                  <w:sz w:val="20"/>
                  <w:szCs w:val="20"/>
                  <w:vertAlign w:val="superscript"/>
                </w:rPr>
                <w:t>284</w:t>
              </w:r>
              <w:r w:rsidR="0042157B">
                <w:rPr>
                  <w:sz w:val="20"/>
                  <w:szCs w:val="20"/>
                </w:rPr>
                <w:fldChar w:fldCharType="end"/>
              </w:r>
            </w:hyperlink>
          </w:p>
        </w:tc>
        <w:tc>
          <w:tcPr>
            <w:tcW w:w="1895" w:type="dxa"/>
            <w:shd w:val="clear" w:color="auto" w:fill="auto"/>
            <w:noWrap/>
            <w:hideMark/>
          </w:tcPr>
          <w:p w14:paraId="08464FBB" w14:textId="77777777" w:rsidR="0042157B" w:rsidRPr="00F57968" w:rsidRDefault="0042157B" w:rsidP="0042157B">
            <w:pPr>
              <w:rPr>
                <w:rFonts w:eastAsia="Times New Roman"/>
                <w:sz w:val="20"/>
                <w:szCs w:val="20"/>
              </w:rPr>
            </w:pPr>
            <w:r w:rsidRPr="00F57968">
              <w:rPr>
                <w:rFonts w:eastAsia="Times New Roman"/>
                <w:sz w:val="20"/>
                <w:szCs w:val="20"/>
              </w:rPr>
              <w:t>Mental health, General VA use</w:t>
            </w:r>
          </w:p>
        </w:tc>
        <w:tc>
          <w:tcPr>
            <w:tcW w:w="1260" w:type="dxa"/>
            <w:shd w:val="clear" w:color="auto" w:fill="auto"/>
            <w:noWrap/>
            <w:hideMark/>
          </w:tcPr>
          <w:p w14:paraId="0C6D6C6A" w14:textId="77777777" w:rsidR="0042157B" w:rsidRPr="00F57968" w:rsidRDefault="0042157B" w:rsidP="0042157B">
            <w:pPr>
              <w:jc w:val="center"/>
              <w:rPr>
                <w:rFonts w:eastAsia="Times New Roman"/>
                <w:sz w:val="20"/>
                <w:szCs w:val="20"/>
              </w:rPr>
            </w:pPr>
            <w:r w:rsidRPr="00F57968">
              <w:rPr>
                <w:rFonts w:eastAsia="Times New Roman"/>
                <w:sz w:val="20"/>
                <w:szCs w:val="20"/>
              </w:rPr>
              <w:t>617</w:t>
            </w:r>
          </w:p>
        </w:tc>
        <w:tc>
          <w:tcPr>
            <w:tcW w:w="4673" w:type="dxa"/>
            <w:shd w:val="clear" w:color="auto" w:fill="auto"/>
            <w:noWrap/>
            <w:hideMark/>
          </w:tcPr>
          <w:p w14:paraId="5CE4C9D1" w14:textId="77777777" w:rsidR="0042157B" w:rsidRPr="00F57968" w:rsidRDefault="0042157B" w:rsidP="0042157B">
            <w:pPr>
              <w:rPr>
                <w:rFonts w:eastAsia="Times New Roman"/>
                <w:sz w:val="20"/>
                <w:szCs w:val="20"/>
              </w:rPr>
            </w:pPr>
            <w:r w:rsidRPr="00F57968">
              <w:rPr>
                <w:rFonts w:eastAsia="Times New Roman"/>
                <w:sz w:val="20"/>
                <w:szCs w:val="20"/>
              </w:rPr>
              <w:t>Utilization of VA health care within past year</w:t>
            </w:r>
          </w:p>
        </w:tc>
        <w:tc>
          <w:tcPr>
            <w:tcW w:w="1072" w:type="dxa"/>
            <w:shd w:val="clear" w:color="auto" w:fill="auto"/>
            <w:noWrap/>
            <w:hideMark/>
          </w:tcPr>
          <w:p w14:paraId="501F3051" w14:textId="77777777" w:rsidR="0042157B" w:rsidRPr="00F57968" w:rsidRDefault="0042157B" w:rsidP="0042157B">
            <w:pPr>
              <w:jc w:val="center"/>
              <w:rPr>
                <w:rFonts w:eastAsia="Times New Roman"/>
                <w:sz w:val="20"/>
                <w:szCs w:val="20"/>
              </w:rPr>
            </w:pPr>
            <w:r w:rsidRPr="00F57968">
              <w:rPr>
                <w:rFonts w:eastAsia="Times New Roman"/>
                <w:sz w:val="20"/>
                <w:szCs w:val="20"/>
              </w:rPr>
              <w:t>Utilization</w:t>
            </w:r>
          </w:p>
        </w:tc>
        <w:tc>
          <w:tcPr>
            <w:tcW w:w="972" w:type="dxa"/>
            <w:shd w:val="clear" w:color="auto" w:fill="auto"/>
            <w:noWrap/>
            <w:hideMark/>
          </w:tcPr>
          <w:p w14:paraId="578D61A6"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65E80F6B" w14:textId="77777777" w:rsidR="0042157B" w:rsidRPr="00F57968" w:rsidRDefault="0042157B" w:rsidP="0042157B">
            <w:pPr>
              <w:jc w:val="center"/>
              <w:rPr>
                <w:rFonts w:eastAsia="Times New Roman"/>
                <w:sz w:val="20"/>
                <w:szCs w:val="20"/>
              </w:rPr>
            </w:pPr>
            <w:r w:rsidRPr="00F57968">
              <w:rPr>
                <w:rFonts w:eastAsia="Times New Roman"/>
                <w:sz w:val="20"/>
                <w:szCs w:val="20"/>
              </w:rPr>
              <w:t>0</w:t>
            </w:r>
          </w:p>
        </w:tc>
      </w:tr>
      <w:tr w:rsidR="0042157B" w:rsidRPr="00F57968" w14:paraId="4B3E642E" w14:textId="77777777" w:rsidTr="0042157B">
        <w:trPr>
          <w:trHeight w:val="342"/>
          <w:jc w:val="center"/>
        </w:trPr>
        <w:tc>
          <w:tcPr>
            <w:tcW w:w="3875" w:type="dxa"/>
            <w:shd w:val="clear" w:color="auto" w:fill="auto"/>
            <w:noWrap/>
            <w:hideMark/>
          </w:tcPr>
          <w:p w14:paraId="4924EE80" w14:textId="77777777" w:rsidR="0042157B" w:rsidRPr="00F57968" w:rsidRDefault="0042157B" w:rsidP="0042157B">
            <w:pPr>
              <w:rPr>
                <w:sz w:val="20"/>
                <w:szCs w:val="20"/>
              </w:rPr>
            </w:pPr>
            <w:r w:rsidRPr="00B17578">
              <w:rPr>
                <w:rFonts w:eastAsia="Times New Roman"/>
                <w:sz w:val="20"/>
                <w:szCs w:val="20"/>
              </w:rPr>
              <w:t>Perceptions of quality of health care among veterans with psychiatric diso</w:t>
            </w:r>
            <w:r>
              <w:rPr>
                <w:rFonts w:eastAsia="Times New Roman"/>
                <w:sz w:val="20"/>
                <w:szCs w:val="20"/>
              </w:rPr>
              <w:t>rders</w:t>
            </w:r>
            <w:hyperlink w:anchor="_ENREF_222" w:tooltip="Burnett-Zeigler, 2011 #2607" w:history="1">
              <w:r>
                <w:rPr>
                  <w:sz w:val="20"/>
                  <w:szCs w:val="20"/>
                </w:rPr>
                <w:fldChar w:fldCharType="begin">
                  <w:fldData xml:space="preserve">PEVuZE5vdGU+PENpdGU+PEF1dGhvcj5CdXJuZXR0LVplaWdsZXI8L0F1dGhvcj48WWVhcj4yMDEx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=
</w:fldData>
                </w:fldChar>
              </w:r>
              <w:r>
                <w:rPr>
                  <w:sz w:val="20"/>
                  <w:szCs w:val="20"/>
                </w:rPr>
                <w:instrText xml:space="preserve"> ADDIN EN.CITE </w:instrText>
              </w:r>
              <w:r>
                <w:rPr>
                  <w:sz w:val="20"/>
                  <w:szCs w:val="20"/>
                </w:rPr>
                <w:fldChar w:fldCharType="begin">
                  <w:fldData xml:space="preserve">PEVuZE5vdGU+PENpdGU+PEF1dGhvcj5CdXJuZXR0LVplaWdsZXI8L0F1dGhvcj48WWVhcj4yMDEx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=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222</w:t>
              </w:r>
              <w:r>
                <w:rPr>
                  <w:sz w:val="20"/>
                  <w:szCs w:val="20"/>
                </w:rPr>
                <w:fldChar w:fldCharType="end"/>
              </w:r>
            </w:hyperlink>
          </w:p>
        </w:tc>
        <w:tc>
          <w:tcPr>
            <w:tcW w:w="1895" w:type="dxa"/>
            <w:shd w:val="clear" w:color="auto" w:fill="auto"/>
            <w:noWrap/>
            <w:hideMark/>
          </w:tcPr>
          <w:p w14:paraId="28DE7905" w14:textId="77777777" w:rsidR="0042157B" w:rsidRPr="00F57968" w:rsidRDefault="0042157B" w:rsidP="0042157B">
            <w:pPr>
              <w:rPr>
                <w:rFonts w:eastAsia="Times New Roman"/>
                <w:sz w:val="20"/>
                <w:szCs w:val="20"/>
              </w:rPr>
            </w:pPr>
            <w:r w:rsidRPr="00F57968">
              <w:rPr>
                <w:rFonts w:eastAsia="Times New Roman"/>
                <w:sz w:val="20"/>
                <w:szCs w:val="20"/>
              </w:rPr>
              <w:t>Mental health, Quality of Care</w:t>
            </w:r>
          </w:p>
        </w:tc>
        <w:tc>
          <w:tcPr>
            <w:tcW w:w="1260" w:type="dxa"/>
            <w:shd w:val="clear" w:color="auto" w:fill="auto"/>
            <w:noWrap/>
            <w:hideMark/>
          </w:tcPr>
          <w:p w14:paraId="79D58A75" w14:textId="77777777" w:rsidR="0042157B" w:rsidRPr="00F57968" w:rsidRDefault="0042157B" w:rsidP="0042157B">
            <w:pPr>
              <w:jc w:val="center"/>
              <w:rPr>
                <w:rFonts w:eastAsia="Times New Roman"/>
                <w:sz w:val="20"/>
                <w:szCs w:val="20"/>
              </w:rPr>
            </w:pPr>
            <w:r w:rsidRPr="00F57968">
              <w:rPr>
                <w:rFonts w:eastAsia="Times New Roman"/>
                <w:sz w:val="20"/>
                <w:szCs w:val="20"/>
              </w:rPr>
              <w:t>55578</w:t>
            </w:r>
          </w:p>
        </w:tc>
        <w:tc>
          <w:tcPr>
            <w:tcW w:w="4673" w:type="dxa"/>
            <w:shd w:val="clear" w:color="auto" w:fill="auto"/>
            <w:noWrap/>
            <w:hideMark/>
          </w:tcPr>
          <w:p w14:paraId="102D9BF3" w14:textId="77777777" w:rsidR="0042157B" w:rsidRPr="00F57968" w:rsidRDefault="0042157B" w:rsidP="0042157B">
            <w:pPr>
              <w:rPr>
                <w:rFonts w:eastAsia="Times New Roman"/>
                <w:sz w:val="20"/>
                <w:szCs w:val="20"/>
              </w:rPr>
            </w:pPr>
            <w:r w:rsidRPr="00F57968">
              <w:rPr>
                <w:rFonts w:eastAsia="Times New Roman"/>
                <w:sz w:val="20"/>
                <w:szCs w:val="20"/>
              </w:rPr>
              <w:t>Perception of quality of care</w:t>
            </w:r>
          </w:p>
        </w:tc>
        <w:tc>
          <w:tcPr>
            <w:tcW w:w="1072" w:type="dxa"/>
            <w:shd w:val="clear" w:color="auto" w:fill="auto"/>
            <w:noWrap/>
            <w:hideMark/>
          </w:tcPr>
          <w:p w14:paraId="40C46D0E"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4A987944"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567114F8" w14:textId="77777777" w:rsidR="0042157B" w:rsidRPr="00F57968" w:rsidRDefault="0042157B" w:rsidP="0042157B">
            <w:pPr>
              <w:jc w:val="center"/>
              <w:rPr>
                <w:rFonts w:eastAsia="Times New Roman"/>
                <w:sz w:val="20"/>
                <w:szCs w:val="20"/>
              </w:rPr>
            </w:pPr>
            <w:r w:rsidRPr="00F57968">
              <w:rPr>
                <w:rFonts w:eastAsia="Times New Roman"/>
                <w:sz w:val="20"/>
                <w:szCs w:val="20"/>
              </w:rPr>
              <w:t>1</w:t>
            </w:r>
          </w:p>
        </w:tc>
      </w:tr>
      <w:tr w:rsidR="0042157B" w:rsidRPr="00F57968" w14:paraId="20D2D342" w14:textId="77777777" w:rsidTr="0042157B">
        <w:trPr>
          <w:trHeight w:val="342"/>
          <w:jc w:val="center"/>
        </w:trPr>
        <w:tc>
          <w:tcPr>
            <w:tcW w:w="3875" w:type="dxa"/>
            <w:shd w:val="clear" w:color="auto" w:fill="auto"/>
            <w:noWrap/>
            <w:hideMark/>
          </w:tcPr>
          <w:p w14:paraId="33961CBE" w14:textId="77777777" w:rsidR="0042157B" w:rsidRPr="00F57968" w:rsidRDefault="0042157B" w:rsidP="0042157B">
            <w:pPr>
              <w:rPr>
                <w:sz w:val="20"/>
                <w:szCs w:val="20"/>
              </w:rPr>
            </w:pPr>
            <w:r w:rsidRPr="00D67C18">
              <w:rPr>
                <w:rFonts w:eastAsia="Times New Roman"/>
                <w:sz w:val="20"/>
                <w:szCs w:val="20"/>
              </w:rPr>
              <w:t>Mental health diagnoses and utilization of VA non-mental health medical services among returning Iraq and Afghanistan veterans</w:t>
            </w:r>
            <w:hyperlink w:anchor="_ENREF_233" w:tooltip="Cohen, 2010 #3973" w:history="1">
              <w:r>
                <w:rPr>
                  <w:rFonts w:eastAsia="Times New Roman"/>
                  <w:sz w:val="20"/>
                  <w:szCs w:val="20"/>
                </w:rPr>
                <w:fldChar w:fldCharType="begin"/>
              </w:r>
              <w:r>
                <w:rPr>
                  <w:rFonts w:eastAsia="Times New Roman"/>
                  <w:sz w:val="20"/>
                  <w:szCs w:val="20"/>
                </w:rPr>
                <w:instrText xml:space="preserve"> ADDIN EN.CITE &lt;EndNote&gt;&lt;Cite&gt;&lt;Author&gt;Cohen&lt;/Author&gt;&lt;Year&gt;2010&lt;/Year&gt;&lt;RecNum&gt;3973&lt;/RecNum&gt;&lt;DisplayText&gt;&lt;style face="superscript"&gt;233&lt;/style&gt;&lt;/DisplayText&gt;&lt;record&gt;&lt;rec-number&gt;3973&lt;/rec-number&gt;&lt;foreign-keys&gt;&lt;key app="EN" db-id="srfz5pzfd9s09aessv7x0wasvr2feta0vwr0" timestamp="1458012968"&gt;3973&lt;/key&gt;&lt;/foreign-keys&gt;&lt;ref-type name="Journal Article"&gt;17&lt;/ref-type&gt;&lt;contributors&gt;&lt;authors&gt;&lt;author&gt;Cohen, Beth E.&lt;/author&gt;&lt;author&gt;Gima, Kris&lt;/author&gt;&lt;author&gt;Bertenthal, Daniel&lt;/author&gt;&lt;author&gt;Kim, Sue&lt;/author&gt;&lt;author&gt;Marmar, Charles R.&lt;/author&gt;&lt;author&gt;Seal, Karen H.&lt;/author&gt;&lt;/authors&gt;&lt;/contributors&gt;&lt;auth-address&gt;Cohen, Beth E.: Department of Veterans Affairs, Medical Center, San Francisco VA Medical Center, Box 111A1, 4150 Clement Street, San Francisco, CA, US, 94121, Beth.Cohen@ucsf.edu&amp;#xD;Cohen, Beth E.: Beth.Cohen@ucsf.edu&lt;/auth-address&gt;&lt;titles&gt;&lt;title&gt;Mental health diagnoses and utilization of VA non-mental health medical services among returning Iraq and Afghanistan veterans&lt;/title&gt;&lt;secondary-title&gt;J Gen Intern Med&lt;/secondary-title&gt;&lt;/titles&gt;&lt;periodical&gt;&lt;full-title&gt;Journal of General Internal Medicine&lt;/full-title&gt;&lt;abbr-1&gt;J. Gen. Intern. Med.&lt;/abbr-1&gt;&lt;abbr-2&gt;J Gen Intern Med&lt;/abbr-2&gt;&lt;/periodical&gt;&lt;pages&gt;18-24&lt;/pages&gt;&lt;volume&gt;25&lt;/volume&gt;&lt;number&gt;1&lt;/number&gt;&lt;edition&gt;1&lt;/edition&gt;&lt;keywords&gt;&lt;keyword&gt;*Group Differences&lt;/keyword&gt;&lt;keyword&gt;*Health Care Services&lt;/keyword&gt;&lt;keyword&gt;*Health Care Utilization&lt;/keyword&gt;&lt;keyword&gt;*Mental Health&lt;/keyword&gt;&lt;keyword&gt;*Military Veterans&lt;/keyword&gt;&lt;keyword&gt;Diagnosis&lt;/keyword&gt;&lt;/keywords&gt;&lt;dates&gt;&lt;year&gt;2010&lt;/year&gt;&lt;/dates&gt;&lt;isbn&gt;0884-8734&lt;/isbn&gt;&lt;work-type&gt;Health &amp;amp; Mental Health Services 3370&lt;/work-type&gt;&lt;urls&gt;&lt;related-urls&gt;&lt;url&gt;http://ovidsp.ovid.com/ovidweb.cgi?T=JS&amp;amp;PAGE=reference&amp;amp;D=psyc7&amp;amp;NEWS=N&amp;amp;AN=2010-01265-007&lt;/url&gt;&lt;/related-urls&gt;&lt;/urls&gt;&lt;custom1&gt; PsycINFO 02102016 RP&lt;/custom1&gt;&lt;custom2&gt;KQ1&lt;/custom2&gt;&lt;custom3&gt;Mental health, Women&lt;/custom3&gt;&lt;custom5&gt;I - [formally VA dupe]&lt;/custom5&gt;&lt;custom6&gt;Crystal&lt;/custom6&gt;&lt;custom7&gt;Include&lt;/custom7&gt;&lt;/record&gt;&lt;/Cite&gt;&lt;/EndNote&gt;</w:instrText>
              </w:r>
              <w:r>
                <w:rPr>
                  <w:rFonts w:eastAsia="Times New Roman"/>
                  <w:sz w:val="20"/>
                  <w:szCs w:val="20"/>
                </w:rPr>
                <w:fldChar w:fldCharType="separate"/>
              </w:r>
              <w:r w:rsidRPr="00C93CAF">
                <w:rPr>
                  <w:rFonts w:eastAsia="Times New Roman"/>
                  <w:noProof/>
                  <w:sz w:val="20"/>
                  <w:szCs w:val="20"/>
                  <w:vertAlign w:val="superscript"/>
                </w:rPr>
                <w:t>233</w:t>
              </w:r>
              <w:r>
                <w:rPr>
                  <w:rFonts w:eastAsia="Times New Roman"/>
                  <w:sz w:val="20"/>
                  <w:szCs w:val="20"/>
                </w:rPr>
                <w:fldChar w:fldCharType="end"/>
              </w:r>
            </w:hyperlink>
          </w:p>
        </w:tc>
        <w:tc>
          <w:tcPr>
            <w:tcW w:w="1895" w:type="dxa"/>
            <w:shd w:val="clear" w:color="auto" w:fill="auto"/>
            <w:noWrap/>
            <w:hideMark/>
          </w:tcPr>
          <w:p w14:paraId="20D96B4F" w14:textId="77777777" w:rsidR="0042157B" w:rsidRPr="00F57968" w:rsidRDefault="0042157B" w:rsidP="0042157B">
            <w:pPr>
              <w:rPr>
                <w:rFonts w:eastAsia="Times New Roman"/>
                <w:sz w:val="20"/>
                <w:szCs w:val="20"/>
              </w:rPr>
            </w:pPr>
            <w:r w:rsidRPr="008D24EA">
              <w:rPr>
                <w:rFonts w:eastAsia="Times New Roman"/>
                <w:color w:val="000000"/>
                <w:sz w:val="20"/>
                <w:szCs w:val="20"/>
              </w:rPr>
              <w:t>Mental health, Utilization</w:t>
            </w:r>
          </w:p>
        </w:tc>
        <w:tc>
          <w:tcPr>
            <w:tcW w:w="1260" w:type="dxa"/>
            <w:shd w:val="clear" w:color="auto" w:fill="auto"/>
            <w:noWrap/>
            <w:hideMark/>
          </w:tcPr>
          <w:p w14:paraId="4FF677B6" w14:textId="77777777" w:rsidR="0042157B" w:rsidRPr="00F57968" w:rsidRDefault="0042157B" w:rsidP="0042157B">
            <w:pPr>
              <w:jc w:val="center"/>
              <w:rPr>
                <w:rFonts w:eastAsia="Times New Roman"/>
                <w:sz w:val="20"/>
                <w:szCs w:val="20"/>
              </w:rPr>
            </w:pPr>
            <w:r>
              <w:rPr>
                <w:rFonts w:eastAsia="Times New Roman"/>
                <w:sz w:val="20"/>
                <w:szCs w:val="20"/>
              </w:rPr>
              <w:t>249</w:t>
            </w:r>
            <w:r w:rsidRPr="00F57968">
              <w:rPr>
                <w:rFonts w:eastAsia="Times New Roman"/>
                <w:sz w:val="20"/>
                <w:szCs w:val="20"/>
              </w:rPr>
              <w:t>440</w:t>
            </w:r>
          </w:p>
        </w:tc>
        <w:tc>
          <w:tcPr>
            <w:tcW w:w="4673" w:type="dxa"/>
            <w:shd w:val="clear" w:color="auto" w:fill="auto"/>
            <w:noWrap/>
            <w:hideMark/>
          </w:tcPr>
          <w:p w14:paraId="3D5B5BEE" w14:textId="77777777" w:rsidR="0042157B" w:rsidRPr="00F57968" w:rsidRDefault="0042157B" w:rsidP="0042157B">
            <w:pPr>
              <w:rPr>
                <w:rFonts w:eastAsia="Times New Roman"/>
                <w:sz w:val="20"/>
                <w:szCs w:val="20"/>
              </w:rPr>
            </w:pPr>
            <w:r w:rsidRPr="00F57968">
              <w:rPr>
                <w:rFonts w:eastAsia="Times New Roman"/>
                <w:sz w:val="20"/>
                <w:szCs w:val="20"/>
              </w:rPr>
              <w:t>Outpatient non-mental health services, primary care, medical subspecialty, ancillary services, laboratory tests/diagnostic procedures, emergency services, and hospitalizations</w:t>
            </w:r>
          </w:p>
        </w:tc>
        <w:tc>
          <w:tcPr>
            <w:tcW w:w="1072" w:type="dxa"/>
            <w:shd w:val="clear" w:color="auto" w:fill="auto"/>
            <w:noWrap/>
            <w:hideMark/>
          </w:tcPr>
          <w:p w14:paraId="74E298FE" w14:textId="77777777" w:rsidR="0042157B" w:rsidRPr="00F57968" w:rsidRDefault="0042157B" w:rsidP="0042157B">
            <w:pPr>
              <w:jc w:val="center"/>
              <w:rPr>
                <w:rFonts w:eastAsia="Times New Roman"/>
                <w:sz w:val="20"/>
                <w:szCs w:val="20"/>
              </w:rPr>
            </w:pPr>
            <w:r w:rsidRPr="00F57968">
              <w:rPr>
                <w:rFonts w:eastAsia="Times New Roman"/>
                <w:sz w:val="20"/>
                <w:szCs w:val="20"/>
              </w:rPr>
              <w:t>Utilization</w:t>
            </w:r>
          </w:p>
        </w:tc>
        <w:tc>
          <w:tcPr>
            <w:tcW w:w="972" w:type="dxa"/>
            <w:shd w:val="clear" w:color="auto" w:fill="auto"/>
            <w:noWrap/>
            <w:hideMark/>
          </w:tcPr>
          <w:p w14:paraId="341438D1" w14:textId="77777777" w:rsidR="0042157B" w:rsidRPr="00F57968" w:rsidRDefault="0042157B" w:rsidP="0042157B">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06D47D2D" w14:textId="77777777" w:rsidR="0042157B" w:rsidRPr="00F57968" w:rsidRDefault="0042157B" w:rsidP="0042157B">
            <w:pPr>
              <w:jc w:val="center"/>
              <w:rPr>
                <w:rFonts w:eastAsia="Times New Roman"/>
                <w:sz w:val="20"/>
                <w:szCs w:val="20"/>
              </w:rPr>
            </w:pPr>
            <w:r w:rsidRPr="00F57968">
              <w:rPr>
                <w:rFonts w:eastAsia="Times New Roman"/>
                <w:sz w:val="20"/>
                <w:szCs w:val="20"/>
              </w:rPr>
              <w:t>3</w:t>
            </w:r>
          </w:p>
        </w:tc>
      </w:tr>
      <w:tr w:rsidR="0042157B" w:rsidRPr="00F57968" w14:paraId="7EFCC19D" w14:textId="77777777" w:rsidTr="0042157B">
        <w:trPr>
          <w:trHeight w:val="342"/>
          <w:jc w:val="center"/>
        </w:trPr>
        <w:tc>
          <w:tcPr>
            <w:tcW w:w="3875" w:type="dxa"/>
            <w:shd w:val="clear" w:color="auto" w:fill="auto"/>
            <w:noWrap/>
            <w:hideMark/>
          </w:tcPr>
          <w:p w14:paraId="52FF4F63" w14:textId="77777777" w:rsidR="0042157B" w:rsidRPr="00F57968" w:rsidRDefault="00CB414C" w:rsidP="0042157B">
            <w:pPr>
              <w:rPr>
                <w:sz w:val="20"/>
                <w:szCs w:val="20"/>
              </w:rPr>
            </w:pPr>
            <w:hyperlink r:id="rId157" w:history="1">
              <w:r w:rsidR="0042157B" w:rsidRPr="00F57968">
                <w:rPr>
                  <w:rFonts w:eastAsia="Times New Roman"/>
                  <w:sz w:val="20"/>
                  <w:szCs w:val="20"/>
                </w:rPr>
                <w:t>Mental illness-related disparities in length of stay: algorithm choice influences results</w:t>
              </w:r>
            </w:hyperlink>
            <w:hyperlink w:anchor="_ENREF_285" w:tooltip="Frayne, 2010 #2270" w:history="1">
              <w:r w:rsidR="0042157B">
                <w:rPr>
                  <w:sz w:val="20"/>
                  <w:szCs w:val="20"/>
                </w:rPr>
                <w:fldChar w:fldCharType="begin">
                  <w:fldData xml:space="preserve">PEVuZE5vdGU+PENpdGU+PEF1dGhvcj5GcmF5bmU8L0F1dGhvcj48WWVhcj4yMDEwPC9ZZWFyPjxS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=
</w:fldData>
                </w:fldChar>
              </w:r>
              <w:r w:rsidR="0042157B">
                <w:rPr>
                  <w:sz w:val="20"/>
                  <w:szCs w:val="20"/>
                </w:rPr>
                <w:instrText xml:space="preserve"> ADDIN EN.CITE </w:instrText>
              </w:r>
              <w:r w:rsidR="0042157B">
                <w:rPr>
                  <w:sz w:val="20"/>
                  <w:szCs w:val="20"/>
                </w:rPr>
                <w:fldChar w:fldCharType="begin">
                  <w:fldData xml:space="preserve">PEVuZE5vdGU+PENpdGU+PEF1dGhvcj5GcmF5bmU8L0F1dGhvcj48WWVhcj4yMDEwPC9ZZWFyPjxS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=
</w:fldData>
                </w:fldChar>
              </w:r>
              <w:r w:rsidR="0042157B">
                <w:rPr>
                  <w:sz w:val="20"/>
                  <w:szCs w:val="20"/>
                </w:rPr>
                <w:instrText xml:space="preserve"> ADDIN EN.CITE.DATA </w:instrText>
              </w:r>
              <w:r w:rsidR="0042157B">
                <w:rPr>
                  <w:sz w:val="20"/>
                  <w:szCs w:val="20"/>
                </w:rPr>
              </w:r>
              <w:r w:rsidR="0042157B">
                <w:rPr>
                  <w:sz w:val="20"/>
                  <w:szCs w:val="20"/>
                </w:rPr>
                <w:fldChar w:fldCharType="end"/>
              </w:r>
              <w:r w:rsidR="0042157B">
                <w:rPr>
                  <w:sz w:val="20"/>
                  <w:szCs w:val="20"/>
                </w:rPr>
              </w:r>
              <w:r w:rsidR="0042157B">
                <w:rPr>
                  <w:sz w:val="20"/>
                  <w:szCs w:val="20"/>
                </w:rPr>
                <w:fldChar w:fldCharType="separate"/>
              </w:r>
              <w:r w:rsidR="0042157B" w:rsidRPr="00C93CAF">
                <w:rPr>
                  <w:noProof/>
                  <w:sz w:val="20"/>
                  <w:szCs w:val="20"/>
                  <w:vertAlign w:val="superscript"/>
                </w:rPr>
                <w:t>285</w:t>
              </w:r>
              <w:r w:rsidR="0042157B">
                <w:rPr>
                  <w:sz w:val="20"/>
                  <w:szCs w:val="20"/>
                </w:rPr>
                <w:fldChar w:fldCharType="end"/>
              </w:r>
            </w:hyperlink>
          </w:p>
        </w:tc>
        <w:tc>
          <w:tcPr>
            <w:tcW w:w="1895" w:type="dxa"/>
            <w:shd w:val="clear" w:color="auto" w:fill="auto"/>
            <w:noWrap/>
            <w:hideMark/>
          </w:tcPr>
          <w:p w14:paraId="27955C96" w14:textId="77777777" w:rsidR="0042157B" w:rsidRPr="00F57968" w:rsidRDefault="0042157B" w:rsidP="0042157B">
            <w:pPr>
              <w:rPr>
                <w:rFonts w:eastAsia="Times New Roman"/>
                <w:sz w:val="20"/>
                <w:szCs w:val="20"/>
              </w:rPr>
            </w:pPr>
            <w:r w:rsidRPr="008D24EA">
              <w:rPr>
                <w:rFonts w:eastAsia="Times New Roman"/>
                <w:color w:val="000000"/>
                <w:sz w:val="20"/>
                <w:szCs w:val="20"/>
              </w:rPr>
              <w:t>Mental health, Utilization</w:t>
            </w:r>
          </w:p>
        </w:tc>
        <w:tc>
          <w:tcPr>
            <w:tcW w:w="1260" w:type="dxa"/>
            <w:shd w:val="clear" w:color="auto" w:fill="auto"/>
            <w:noWrap/>
            <w:hideMark/>
          </w:tcPr>
          <w:p w14:paraId="280DB53E" w14:textId="77777777" w:rsidR="0042157B" w:rsidRPr="00F57968" w:rsidRDefault="0042157B" w:rsidP="0042157B">
            <w:pPr>
              <w:jc w:val="center"/>
              <w:rPr>
                <w:rFonts w:eastAsia="Times New Roman"/>
                <w:sz w:val="20"/>
                <w:szCs w:val="20"/>
              </w:rPr>
            </w:pPr>
            <w:r>
              <w:rPr>
                <w:rFonts w:eastAsia="Times New Roman"/>
                <w:sz w:val="20"/>
                <w:szCs w:val="20"/>
              </w:rPr>
              <w:t>92</w:t>
            </w:r>
            <w:r w:rsidRPr="00F57968">
              <w:rPr>
                <w:rFonts w:eastAsia="Times New Roman"/>
                <w:sz w:val="20"/>
                <w:szCs w:val="20"/>
              </w:rPr>
              <w:t>255</w:t>
            </w:r>
          </w:p>
        </w:tc>
        <w:tc>
          <w:tcPr>
            <w:tcW w:w="4673" w:type="dxa"/>
            <w:shd w:val="clear" w:color="auto" w:fill="auto"/>
            <w:noWrap/>
            <w:hideMark/>
          </w:tcPr>
          <w:p w14:paraId="30EEE1B1" w14:textId="77777777" w:rsidR="0042157B" w:rsidRPr="00F57968" w:rsidRDefault="0042157B" w:rsidP="0042157B">
            <w:pPr>
              <w:rPr>
                <w:rFonts w:eastAsia="Times New Roman"/>
                <w:sz w:val="20"/>
                <w:szCs w:val="20"/>
              </w:rPr>
            </w:pPr>
            <w:r w:rsidRPr="00F57968">
              <w:rPr>
                <w:rFonts w:eastAsia="Times New Roman"/>
                <w:sz w:val="20"/>
                <w:szCs w:val="20"/>
              </w:rPr>
              <w:t xml:space="preserve">Average length of stay </w:t>
            </w:r>
          </w:p>
        </w:tc>
        <w:tc>
          <w:tcPr>
            <w:tcW w:w="1072" w:type="dxa"/>
            <w:shd w:val="clear" w:color="auto" w:fill="auto"/>
            <w:noWrap/>
            <w:hideMark/>
          </w:tcPr>
          <w:p w14:paraId="575518CB" w14:textId="77777777" w:rsidR="0042157B" w:rsidRPr="00F57968" w:rsidRDefault="0042157B" w:rsidP="0042157B">
            <w:pPr>
              <w:jc w:val="center"/>
              <w:rPr>
                <w:rFonts w:eastAsia="Times New Roman"/>
                <w:sz w:val="20"/>
                <w:szCs w:val="20"/>
              </w:rPr>
            </w:pPr>
            <w:r w:rsidRPr="00F57968">
              <w:rPr>
                <w:rFonts w:eastAsia="Times New Roman"/>
                <w:sz w:val="20"/>
                <w:szCs w:val="20"/>
              </w:rPr>
              <w:t>Utilization</w:t>
            </w:r>
          </w:p>
        </w:tc>
        <w:tc>
          <w:tcPr>
            <w:tcW w:w="972" w:type="dxa"/>
            <w:shd w:val="clear" w:color="auto" w:fill="auto"/>
            <w:noWrap/>
            <w:hideMark/>
          </w:tcPr>
          <w:p w14:paraId="76A5073F" w14:textId="77777777" w:rsidR="0042157B" w:rsidRPr="00F57968" w:rsidRDefault="0042157B" w:rsidP="0042157B">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3414047B" w14:textId="77777777" w:rsidR="0042157B" w:rsidRPr="00F57968" w:rsidRDefault="0042157B" w:rsidP="0042157B">
            <w:pPr>
              <w:jc w:val="center"/>
              <w:rPr>
                <w:rFonts w:eastAsia="Times New Roman"/>
                <w:sz w:val="20"/>
                <w:szCs w:val="20"/>
              </w:rPr>
            </w:pPr>
            <w:r w:rsidRPr="00F57968">
              <w:rPr>
                <w:rFonts w:eastAsia="Times New Roman"/>
                <w:sz w:val="20"/>
                <w:szCs w:val="20"/>
              </w:rPr>
              <w:t>1</w:t>
            </w:r>
          </w:p>
        </w:tc>
      </w:tr>
      <w:tr w:rsidR="0042157B" w:rsidRPr="00F57968" w14:paraId="3D7DCF21" w14:textId="77777777" w:rsidTr="0042157B">
        <w:trPr>
          <w:trHeight w:val="342"/>
          <w:jc w:val="center"/>
        </w:trPr>
        <w:tc>
          <w:tcPr>
            <w:tcW w:w="3875" w:type="dxa"/>
            <w:shd w:val="clear" w:color="auto" w:fill="auto"/>
            <w:noWrap/>
            <w:hideMark/>
          </w:tcPr>
          <w:p w14:paraId="419CA98F" w14:textId="5CD1C1E0" w:rsidR="0042157B" w:rsidRPr="00F57968" w:rsidRDefault="00CB414C" w:rsidP="00C0675E">
            <w:pPr>
              <w:rPr>
                <w:rFonts w:eastAsia="Times New Roman"/>
                <w:sz w:val="20"/>
                <w:szCs w:val="20"/>
              </w:rPr>
            </w:pPr>
            <w:hyperlink r:id="rId158" w:history="1">
              <w:r w:rsidR="0042157B" w:rsidRPr="00F57968">
                <w:rPr>
                  <w:rFonts w:eastAsia="Times New Roman"/>
                  <w:sz w:val="20"/>
                  <w:szCs w:val="20"/>
                </w:rPr>
                <w:t xml:space="preserve">Predicting utilization of healthcare services in the </w:t>
              </w:r>
              <w:r w:rsidR="00C0675E">
                <w:rPr>
                  <w:rFonts w:eastAsia="Times New Roman"/>
                  <w:sz w:val="20"/>
                  <w:szCs w:val="20"/>
                </w:rPr>
                <w:t>V</w:t>
              </w:r>
              <w:r w:rsidR="0042157B" w:rsidRPr="00F57968">
                <w:rPr>
                  <w:rFonts w:eastAsia="Times New Roman"/>
                  <w:sz w:val="20"/>
                  <w:szCs w:val="20"/>
                </w:rPr>
                <w:t xml:space="preserve">eterans </w:t>
              </w:r>
              <w:r w:rsidR="00C0675E">
                <w:rPr>
                  <w:rFonts w:eastAsia="Times New Roman"/>
                  <w:sz w:val="20"/>
                  <w:szCs w:val="20"/>
                </w:rPr>
                <w:t>H</w:t>
              </w:r>
              <w:r w:rsidR="0042157B" w:rsidRPr="00F57968">
                <w:rPr>
                  <w:rFonts w:eastAsia="Times New Roman"/>
                  <w:sz w:val="20"/>
                  <w:szCs w:val="20"/>
                </w:rPr>
                <w:t xml:space="preserve">ealth </w:t>
              </w:r>
              <w:r w:rsidR="00C0675E">
                <w:rPr>
                  <w:rFonts w:eastAsia="Times New Roman"/>
                  <w:sz w:val="20"/>
                  <w:szCs w:val="20"/>
                </w:rPr>
                <w:t>A</w:t>
              </w:r>
              <w:r w:rsidR="0042157B" w:rsidRPr="00F57968">
                <w:rPr>
                  <w:rFonts w:eastAsia="Times New Roman"/>
                  <w:sz w:val="20"/>
                  <w:szCs w:val="20"/>
                </w:rPr>
                <w:t>dministration by returning women veterans: The role of trauma exposure and symptoms of posttraumatic stress</w:t>
              </w:r>
            </w:hyperlink>
            <w:hyperlink w:anchor="_ENREF_286" w:tooltip="Ryan, 2015 #560" w:history="1">
              <w:r w:rsidR="0042157B">
                <w:rPr>
                  <w:rFonts w:eastAsia="Times New Roman"/>
                  <w:sz w:val="20"/>
                  <w:szCs w:val="20"/>
                </w:rPr>
                <w:fldChar w:fldCharType="begin">
                  <w:fldData xml:space="preserve">PEVuZE5vdGU+PENpdGU+PEF1dGhvcj5SeWFuPC9BdXRob3I+PFllYXI+MjAxNTwvWWVhcj48UmVj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</w:fldData>
                </w:fldChar>
              </w:r>
              <w:r w:rsidR="0042157B">
                <w:rPr>
                  <w:rFonts w:eastAsia="Times New Roman"/>
                  <w:sz w:val="20"/>
                  <w:szCs w:val="20"/>
                </w:rPr>
                <w:instrText xml:space="preserve"> ADDIN EN.CITE </w:instrText>
              </w:r>
              <w:r w:rsidR="0042157B">
                <w:rPr>
                  <w:rFonts w:eastAsia="Times New Roman"/>
                  <w:sz w:val="20"/>
                  <w:szCs w:val="20"/>
                </w:rPr>
                <w:fldChar w:fldCharType="begin">
                  <w:fldData xml:space="preserve">PEVuZE5vdGU+PENpdGU+PEF1dGhvcj5SeWFuPC9BdXRob3I+PFllYXI+MjAxNTwvWWVhcj48UmVj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</w:fldData>
                </w:fldChar>
              </w:r>
              <w:r w:rsidR="0042157B">
                <w:rPr>
                  <w:rFonts w:eastAsia="Times New Roman"/>
                  <w:sz w:val="20"/>
                  <w:szCs w:val="20"/>
                </w:rPr>
                <w:instrText xml:space="preserve"> ADDIN EN.CITE.DATA </w:instrText>
              </w:r>
              <w:r w:rsidR="0042157B">
                <w:rPr>
                  <w:rFonts w:eastAsia="Times New Roman"/>
                  <w:sz w:val="20"/>
                  <w:szCs w:val="20"/>
                </w:rPr>
              </w:r>
              <w:r w:rsidR="0042157B">
                <w:rPr>
                  <w:rFonts w:eastAsia="Times New Roman"/>
                  <w:sz w:val="20"/>
                  <w:szCs w:val="20"/>
                </w:rPr>
                <w:fldChar w:fldCharType="end"/>
              </w:r>
              <w:r w:rsidR="0042157B">
                <w:rPr>
                  <w:rFonts w:eastAsia="Times New Roman"/>
                  <w:sz w:val="20"/>
                  <w:szCs w:val="20"/>
                </w:rPr>
              </w:r>
              <w:r w:rsidR="0042157B">
                <w:rPr>
                  <w:rFonts w:eastAsia="Times New Roman"/>
                  <w:sz w:val="20"/>
                  <w:szCs w:val="20"/>
                </w:rPr>
                <w:fldChar w:fldCharType="separate"/>
              </w:r>
              <w:r w:rsidR="0042157B" w:rsidRPr="00C93CAF">
                <w:rPr>
                  <w:rFonts w:eastAsia="Times New Roman"/>
                  <w:noProof/>
                  <w:sz w:val="20"/>
                  <w:szCs w:val="20"/>
                  <w:vertAlign w:val="superscript"/>
                </w:rPr>
                <w:t>286</w:t>
              </w:r>
              <w:r w:rsidR="0042157B">
                <w:rPr>
                  <w:rFonts w:eastAsia="Times New Roman"/>
                  <w:sz w:val="20"/>
                  <w:szCs w:val="20"/>
                </w:rPr>
                <w:fldChar w:fldCharType="end"/>
              </w:r>
            </w:hyperlink>
          </w:p>
        </w:tc>
        <w:tc>
          <w:tcPr>
            <w:tcW w:w="1895" w:type="dxa"/>
            <w:shd w:val="clear" w:color="auto" w:fill="auto"/>
            <w:noWrap/>
            <w:hideMark/>
          </w:tcPr>
          <w:p w14:paraId="3221A0CD" w14:textId="77777777" w:rsidR="0042157B" w:rsidRPr="00F57968" w:rsidRDefault="0042157B" w:rsidP="0042157B">
            <w:pPr>
              <w:rPr>
                <w:rFonts w:eastAsia="Times New Roman"/>
                <w:sz w:val="20"/>
                <w:szCs w:val="20"/>
              </w:rPr>
            </w:pPr>
            <w:r>
              <w:rPr>
                <w:rFonts w:eastAsia="Times New Roman"/>
                <w:color w:val="000000"/>
                <w:sz w:val="20"/>
                <w:szCs w:val="20"/>
              </w:rPr>
              <w:t xml:space="preserve">Mental health, </w:t>
            </w:r>
            <w:r w:rsidRPr="00F57968">
              <w:rPr>
                <w:rFonts w:eastAsia="Times New Roman"/>
                <w:color w:val="000000"/>
                <w:sz w:val="20"/>
                <w:szCs w:val="20"/>
              </w:rPr>
              <w:t>Utilization</w:t>
            </w:r>
          </w:p>
        </w:tc>
        <w:tc>
          <w:tcPr>
            <w:tcW w:w="1260" w:type="dxa"/>
            <w:shd w:val="clear" w:color="auto" w:fill="auto"/>
            <w:noWrap/>
            <w:hideMark/>
          </w:tcPr>
          <w:p w14:paraId="4F22A7BF" w14:textId="77777777" w:rsidR="0042157B" w:rsidRPr="00F57968" w:rsidRDefault="0042157B" w:rsidP="0042157B">
            <w:pPr>
              <w:jc w:val="center"/>
              <w:rPr>
                <w:rFonts w:eastAsia="Times New Roman"/>
                <w:sz w:val="20"/>
                <w:szCs w:val="20"/>
              </w:rPr>
            </w:pPr>
            <w:r w:rsidRPr="00F57968">
              <w:rPr>
                <w:rFonts w:eastAsia="Times New Roman"/>
                <w:sz w:val="20"/>
                <w:szCs w:val="20"/>
              </w:rPr>
              <w:t>133</w:t>
            </w:r>
          </w:p>
        </w:tc>
        <w:tc>
          <w:tcPr>
            <w:tcW w:w="4673" w:type="dxa"/>
            <w:shd w:val="clear" w:color="auto" w:fill="auto"/>
            <w:noWrap/>
            <w:hideMark/>
          </w:tcPr>
          <w:p w14:paraId="7F8A2AF7" w14:textId="77777777" w:rsidR="0042157B" w:rsidRPr="00F57968" w:rsidRDefault="0042157B" w:rsidP="0042157B">
            <w:pPr>
              <w:rPr>
                <w:rFonts w:eastAsia="Times New Roman"/>
                <w:sz w:val="20"/>
                <w:szCs w:val="20"/>
              </w:rPr>
            </w:pPr>
            <w:r w:rsidRPr="00F57968">
              <w:rPr>
                <w:rFonts w:eastAsia="Times New Roman"/>
                <w:sz w:val="20"/>
                <w:szCs w:val="20"/>
              </w:rPr>
              <w:t>VHA service utilization</w:t>
            </w:r>
          </w:p>
        </w:tc>
        <w:tc>
          <w:tcPr>
            <w:tcW w:w="1072" w:type="dxa"/>
            <w:shd w:val="clear" w:color="auto" w:fill="auto"/>
            <w:noWrap/>
            <w:hideMark/>
          </w:tcPr>
          <w:p w14:paraId="729F4B1A" w14:textId="77777777" w:rsidR="0042157B" w:rsidRPr="00F57968" w:rsidRDefault="0042157B" w:rsidP="0042157B">
            <w:pPr>
              <w:jc w:val="center"/>
              <w:rPr>
                <w:rFonts w:eastAsia="Times New Roman"/>
                <w:sz w:val="20"/>
                <w:szCs w:val="20"/>
              </w:rPr>
            </w:pPr>
            <w:r w:rsidRPr="00F57968">
              <w:rPr>
                <w:rFonts w:eastAsia="Times New Roman"/>
                <w:sz w:val="20"/>
                <w:szCs w:val="20"/>
              </w:rPr>
              <w:t>Utilization</w:t>
            </w:r>
          </w:p>
        </w:tc>
        <w:tc>
          <w:tcPr>
            <w:tcW w:w="972" w:type="dxa"/>
            <w:shd w:val="clear" w:color="auto" w:fill="auto"/>
            <w:noWrap/>
            <w:hideMark/>
          </w:tcPr>
          <w:p w14:paraId="64110A92"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7CCF730E" w14:textId="77777777" w:rsidR="0042157B" w:rsidRPr="00F57968" w:rsidRDefault="0042157B" w:rsidP="0042157B">
            <w:pPr>
              <w:jc w:val="center"/>
              <w:rPr>
                <w:rFonts w:eastAsia="Times New Roman"/>
                <w:sz w:val="20"/>
                <w:szCs w:val="20"/>
              </w:rPr>
            </w:pPr>
            <w:r w:rsidRPr="00F57968">
              <w:rPr>
                <w:rFonts w:eastAsia="Times New Roman"/>
                <w:sz w:val="20"/>
                <w:szCs w:val="20"/>
              </w:rPr>
              <w:t>1</w:t>
            </w:r>
          </w:p>
        </w:tc>
      </w:tr>
      <w:tr w:rsidR="0042157B" w:rsidRPr="00F57968" w14:paraId="0A330D1C" w14:textId="77777777" w:rsidTr="0042157B">
        <w:trPr>
          <w:trHeight w:val="342"/>
          <w:jc w:val="center"/>
        </w:trPr>
        <w:tc>
          <w:tcPr>
            <w:tcW w:w="3875" w:type="dxa"/>
            <w:shd w:val="clear" w:color="auto" w:fill="auto"/>
            <w:noWrap/>
            <w:hideMark/>
          </w:tcPr>
          <w:p w14:paraId="1E800653" w14:textId="77777777" w:rsidR="0042157B" w:rsidRPr="00F57968" w:rsidRDefault="00CB414C" w:rsidP="0042157B">
            <w:pPr>
              <w:rPr>
                <w:sz w:val="20"/>
                <w:szCs w:val="20"/>
              </w:rPr>
            </w:pPr>
            <w:hyperlink r:id="rId159" w:history="1">
              <w:r w:rsidR="0042157B" w:rsidRPr="00C80996">
                <w:rPr>
                  <w:rFonts w:eastAsia="Times New Roman"/>
                  <w:sz w:val="20"/>
                  <w:szCs w:val="20"/>
                </w:rPr>
                <w:t xml:space="preserve">Persistent pain and comorbidity among Operation Enduring Freedom/Operation Iraqi Freedom/Operation New Dawn veterans </w:t>
              </w:r>
            </w:hyperlink>
            <w:hyperlink w:anchor="_ENREF_142" w:tooltip="Higgins, 2014 #2056" w:history="1">
              <w:r w:rsidR="0042157B">
                <w:rPr>
                  <w:sz w:val="20"/>
                  <w:szCs w:val="20"/>
                </w:rPr>
                <w:fldChar w:fldCharType="begin">
                  <w:fldData xml:space="preserve">PEVuZE5vdGU+PENpdGU+PEF1dGhvcj5IaWdnaW5zPC9BdXRob3I+PFllYXI+MjAxNDwvWWVhcj48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</w:fldData>
                </w:fldChar>
              </w:r>
              <w:r w:rsidR="0042157B">
                <w:rPr>
                  <w:sz w:val="20"/>
                  <w:szCs w:val="20"/>
                </w:rPr>
                <w:instrText xml:space="preserve"> ADDIN EN.CITE </w:instrText>
              </w:r>
              <w:r w:rsidR="0042157B">
                <w:rPr>
                  <w:sz w:val="20"/>
                  <w:szCs w:val="20"/>
                </w:rPr>
                <w:fldChar w:fldCharType="begin">
                  <w:fldData xml:space="preserve">PEVuZE5vdGU+PENpdGU+PEF1dGhvcj5IaWdnaW5zPC9BdXRob3I+PFllYXI+MjAxNDwvWWVhcj48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</w:fldData>
                </w:fldChar>
              </w:r>
              <w:r w:rsidR="0042157B">
                <w:rPr>
                  <w:sz w:val="20"/>
                  <w:szCs w:val="20"/>
                </w:rPr>
                <w:instrText xml:space="preserve"> ADDIN EN.CITE.DATA </w:instrText>
              </w:r>
              <w:r w:rsidR="0042157B">
                <w:rPr>
                  <w:sz w:val="20"/>
                  <w:szCs w:val="20"/>
                </w:rPr>
              </w:r>
              <w:r w:rsidR="0042157B">
                <w:rPr>
                  <w:sz w:val="20"/>
                  <w:szCs w:val="20"/>
                </w:rPr>
                <w:fldChar w:fldCharType="end"/>
              </w:r>
              <w:r w:rsidR="0042157B">
                <w:rPr>
                  <w:sz w:val="20"/>
                  <w:szCs w:val="20"/>
                </w:rPr>
              </w:r>
              <w:r w:rsidR="0042157B">
                <w:rPr>
                  <w:sz w:val="20"/>
                  <w:szCs w:val="20"/>
                </w:rPr>
                <w:fldChar w:fldCharType="separate"/>
              </w:r>
              <w:r w:rsidR="0042157B" w:rsidRPr="00C93CAF">
                <w:rPr>
                  <w:noProof/>
                  <w:sz w:val="20"/>
                  <w:szCs w:val="20"/>
                  <w:vertAlign w:val="superscript"/>
                </w:rPr>
                <w:t>142</w:t>
              </w:r>
              <w:r w:rsidR="0042157B">
                <w:rPr>
                  <w:sz w:val="20"/>
                  <w:szCs w:val="20"/>
                </w:rPr>
                <w:fldChar w:fldCharType="end"/>
              </w:r>
            </w:hyperlink>
          </w:p>
        </w:tc>
        <w:tc>
          <w:tcPr>
            <w:tcW w:w="1895" w:type="dxa"/>
            <w:shd w:val="clear" w:color="auto" w:fill="auto"/>
            <w:noWrap/>
            <w:hideMark/>
          </w:tcPr>
          <w:p w14:paraId="307F4FC2" w14:textId="77777777" w:rsidR="0042157B" w:rsidRPr="00F57968" w:rsidRDefault="0042157B" w:rsidP="0042157B">
            <w:pPr>
              <w:rPr>
                <w:rFonts w:eastAsia="Times New Roman"/>
                <w:sz w:val="20"/>
                <w:szCs w:val="20"/>
              </w:rPr>
            </w:pPr>
            <w:r w:rsidRPr="00F57968">
              <w:rPr>
                <w:rFonts w:eastAsia="Times New Roman"/>
                <w:color w:val="000000"/>
                <w:sz w:val="20"/>
                <w:szCs w:val="20"/>
              </w:rPr>
              <w:t>Pain (chronic)</w:t>
            </w:r>
          </w:p>
        </w:tc>
        <w:tc>
          <w:tcPr>
            <w:tcW w:w="1260" w:type="dxa"/>
            <w:shd w:val="clear" w:color="auto" w:fill="auto"/>
            <w:noWrap/>
            <w:hideMark/>
          </w:tcPr>
          <w:p w14:paraId="1F238265" w14:textId="77777777" w:rsidR="0042157B" w:rsidRPr="00F57968" w:rsidRDefault="0042157B" w:rsidP="0042157B">
            <w:pPr>
              <w:jc w:val="center"/>
              <w:rPr>
                <w:rFonts w:eastAsia="Times New Roman"/>
                <w:sz w:val="20"/>
                <w:szCs w:val="20"/>
              </w:rPr>
            </w:pPr>
            <w:r>
              <w:rPr>
                <w:rFonts w:eastAsia="Times New Roman"/>
                <w:sz w:val="20"/>
                <w:szCs w:val="20"/>
              </w:rPr>
              <w:t>5</w:t>
            </w:r>
            <w:r w:rsidRPr="00F57968">
              <w:rPr>
                <w:rFonts w:eastAsia="Times New Roman"/>
                <w:sz w:val="20"/>
                <w:szCs w:val="20"/>
              </w:rPr>
              <w:t>242</w:t>
            </w:r>
          </w:p>
        </w:tc>
        <w:tc>
          <w:tcPr>
            <w:tcW w:w="4673" w:type="dxa"/>
            <w:shd w:val="clear" w:color="auto" w:fill="auto"/>
            <w:noWrap/>
            <w:hideMark/>
          </w:tcPr>
          <w:p w14:paraId="304E2A05" w14:textId="77777777" w:rsidR="0042157B" w:rsidRPr="00F57968" w:rsidRDefault="0042157B" w:rsidP="0042157B">
            <w:pPr>
              <w:rPr>
                <w:rFonts w:eastAsia="Times New Roman"/>
                <w:sz w:val="20"/>
                <w:szCs w:val="20"/>
              </w:rPr>
            </w:pPr>
            <w:r w:rsidRPr="00F57968">
              <w:rPr>
                <w:rFonts w:eastAsia="Times New Roman"/>
                <w:sz w:val="20"/>
                <w:szCs w:val="20"/>
              </w:rPr>
              <w:t xml:space="preserve">Persistent pain (either self-rated scale, ICD-9 pain diagnosis, pain clinic visit, or opioid </w:t>
            </w:r>
            <w:r>
              <w:rPr>
                <w:rFonts w:eastAsia="Times New Roman"/>
                <w:sz w:val="20"/>
                <w:szCs w:val="20"/>
              </w:rPr>
              <w:t>prescription</w:t>
            </w:r>
            <w:r w:rsidRPr="00F57968">
              <w:rPr>
                <w:rFonts w:eastAsia="Times New Roman"/>
                <w:sz w:val="20"/>
                <w:szCs w:val="20"/>
              </w:rPr>
              <w:t>)</w:t>
            </w:r>
          </w:p>
        </w:tc>
        <w:tc>
          <w:tcPr>
            <w:tcW w:w="1072" w:type="dxa"/>
            <w:shd w:val="clear" w:color="auto" w:fill="auto"/>
            <w:noWrap/>
            <w:hideMark/>
          </w:tcPr>
          <w:p w14:paraId="41AEC6AD" w14:textId="77777777" w:rsidR="0042157B" w:rsidRPr="00F57968" w:rsidRDefault="0042157B" w:rsidP="0042157B">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6908B1EA" w14:textId="77777777" w:rsidR="0042157B" w:rsidRPr="00F57968" w:rsidRDefault="0042157B" w:rsidP="0042157B">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0D9E3A66" w14:textId="77777777" w:rsidR="0042157B" w:rsidRPr="00F57968" w:rsidRDefault="0042157B" w:rsidP="0042157B">
            <w:pPr>
              <w:jc w:val="center"/>
              <w:rPr>
                <w:rFonts w:eastAsia="Times New Roman"/>
                <w:sz w:val="20"/>
                <w:szCs w:val="20"/>
              </w:rPr>
            </w:pPr>
            <w:r w:rsidRPr="00F57968">
              <w:rPr>
                <w:rFonts w:eastAsia="Times New Roman"/>
                <w:sz w:val="20"/>
                <w:szCs w:val="20"/>
              </w:rPr>
              <w:t>1</w:t>
            </w:r>
          </w:p>
        </w:tc>
      </w:tr>
      <w:tr w:rsidR="0042157B" w:rsidRPr="00F57968" w14:paraId="22CC99E0" w14:textId="77777777" w:rsidTr="0042157B">
        <w:trPr>
          <w:trHeight w:val="342"/>
          <w:jc w:val="center"/>
        </w:trPr>
        <w:tc>
          <w:tcPr>
            <w:tcW w:w="3875" w:type="dxa"/>
            <w:shd w:val="clear" w:color="auto" w:fill="auto"/>
            <w:noWrap/>
            <w:hideMark/>
          </w:tcPr>
          <w:p w14:paraId="638AAB89" w14:textId="77777777" w:rsidR="0042157B" w:rsidRPr="00F57968" w:rsidRDefault="00CB414C" w:rsidP="0042157B">
            <w:pPr>
              <w:rPr>
                <w:sz w:val="20"/>
                <w:szCs w:val="20"/>
              </w:rPr>
            </w:pPr>
            <w:hyperlink r:id="rId160" w:history="1">
              <w:r w:rsidR="0042157B" w:rsidRPr="00D67C18">
                <w:rPr>
                  <w:rFonts w:eastAsia="Times New Roman"/>
                  <w:sz w:val="20"/>
                  <w:szCs w:val="20"/>
                </w:rPr>
                <w:t xml:space="preserve">Self-reported pain complaints among Afghanistan/Iraq era men and women veterans with comorbid posttraumatic stress disorder and major depressive disorder </w:t>
              </w:r>
            </w:hyperlink>
            <w:hyperlink w:anchor="_ENREF_242" w:tooltip="Runnals, 2013 #5372" w:history="1">
              <w:r w:rsidR="0042157B">
                <w:rPr>
                  <w:sz w:val="20"/>
                  <w:szCs w:val="20"/>
                </w:rPr>
                <w:fldChar w:fldCharType="begin">
                  <w:fldData xml:space="preserve">PEVuZE5vdGU+PENpdGU+PEF1dGhvcj5SdW5uYWxzPC9BdXRob3I+PFllYXI+MjAxMzwvWWVhcj48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</w:fldData>
                </w:fldChar>
              </w:r>
              <w:r w:rsidR="0042157B">
                <w:rPr>
                  <w:sz w:val="20"/>
                  <w:szCs w:val="20"/>
                </w:rPr>
                <w:instrText xml:space="preserve"> ADDIN EN.CITE </w:instrText>
              </w:r>
              <w:r w:rsidR="0042157B">
                <w:rPr>
                  <w:sz w:val="20"/>
                  <w:szCs w:val="20"/>
                </w:rPr>
                <w:fldChar w:fldCharType="begin">
                  <w:fldData xml:space="preserve">PEVuZE5vdGU+PENpdGU+PEF1dGhvcj5SdW5uYWxzPC9BdXRob3I+PFllYXI+MjAxMzwvWWVhcj48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</w:fldData>
                </w:fldChar>
              </w:r>
              <w:r w:rsidR="0042157B">
                <w:rPr>
                  <w:sz w:val="20"/>
                  <w:szCs w:val="20"/>
                </w:rPr>
                <w:instrText xml:space="preserve"> ADDIN EN.CITE.DATA </w:instrText>
              </w:r>
              <w:r w:rsidR="0042157B">
                <w:rPr>
                  <w:sz w:val="20"/>
                  <w:szCs w:val="20"/>
                </w:rPr>
              </w:r>
              <w:r w:rsidR="0042157B">
                <w:rPr>
                  <w:sz w:val="20"/>
                  <w:szCs w:val="20"/>
                </w:rPr>
                <w:fldChar w:fldCharType="end"/>
              </w:r>
              <w:r w:rsidR="0042157B">
                <w:rPr>
                  <w:sz w:val="20"/>
                  <w:szCs w:val="20"/>
                </w:rPr>
              </w:r>
              <w:r w:rsidR="0042157B">
                <w:rPr>
                  <w:sz w:val="20"/>
                  <w:szCs w:val="20"/>
                </w:rPr>
                <w:fldChar w:fldCharType="separate"/>
              </w:r>
              <w:r w:rsidR="0042157B" w:rsidRPr="00C93CAF">
                <w:rPr>
                  <w:noProof/>
                  <w:sz w:val="20"/>
                  <w:szCs w:val="20"/>
                  <w:vertAlign w:val="superscript"/>
                </w:rPr>
                <w:t>242</w:t>
              </w:r>
              <w:r w:rsidR="0042157B">
                <w:rPr>
                  <w:sz w:val="20"/>
                  <w:szCs w:val="20"/>
                </w:rPr>
                <w:fldChar w:fldCharType="end"/>
              </w:r>
            </w:hyperlink>
          </w:p>
        </w:tc>
        <w:tc>
          <w:tcPr>
            <w:tcW w:w="1895" w:type="dxa"/>
            <w:shd w:val="clear" w:color="auto" w:fill="auto"/>
            <w:hideMark/>
          </w:tcPr>
          <w:p w14:paraId="59E381BB" w14:textId="77777777" w:rsidR="0042157B" w:rsidRPr="00F57968" w:rsidRDefault="0042157B" w:rsidP="0042157B">
            <w:pPr>
              <w:rPr>
                <w:rFonts w:eastAsia="Times New Roman"/>
                <w:sz w:val="20"/>
                <w:szCs w:val="20"/>
              </w:rPr>
            </w:pPr>
            <w:r w:rsidRPr="00F57968">
              <w:rPr>
                <w:rFonts w:eastAsia="Times New Roman"/>
                <w:color w:val="000000"/>
                <w:sz w:val="20"/>
                <w:szCs w:val="20"/>
              </w:rPr>
              <w:t>Pain, Mental health (PTSD, MDD)</w:t>
            </w:r>
          </w:p>
        </w:tc>
        <w:tc>
          <w:tcPr>
            <w:tcW w:w="1260" w:type="dxa"/>
            <w:shd w:val="clear" w:color="auto" w:fill="auto"/>
            <w:noWrap/>
            <w:hideMark/>
          </w:tcPr>
          <w:p w14:paraId="07F4D068" w14:textId="77777777" w:rsidR="0042157B" w:rsidRPr="00F57968" w:rsidRDefault="0042157B" w:rsidP="0042157B">
            <w:pPr>
              <w:jc w:val="center"/>
              <w:rPr>
                <w:rFonts w:eastAsia="Times New Roman"/>
                <w:sz w:val="20"/>
                <w:szCs w:val="20"/>
              </w:rPr>
            </w:pPr>
            <w:r>
              <w:rPr>
                <w:rFonts w:eastAsia="Times New Roman"/>
                <w:sz w:val="20"/>
                <w:szCs w:val="20"/>
              </w:rPr>
              <w:t>1</w:t>
            </w:r>
            <w:r w:rsidRPr="00F57968">
              <w:rPr>
                <w:rFonts w:eastAsia="Times New Roman"/>
                <w:sz w:val="20"/>
                <w:szCs w:val="20"/>
              </w:rPr>
              <w:t>614</w:t>
            </w:r>
          </w:p>
        </w:tc>
        <w:tc>
          <w:tcPr>
            <w:tcW w:w="4673" w:type="dxa"/>
            <w:shd w:val="clear" w:color="auto" w:fill="auto"/>
            <w:hideMark/>
          </w:tcPr>
          <w:p w14:paraId="55EBE7B8" w14:textId="77777777" w:rsidR="0042157B" w:rsidRPr="00F57968" w:rsidRDefault="0042157B" w:rsidP="0042157B">
            <w:pPr>
              <w:rPr>
                <w:rFonts w:eastAsia="Times New Roman"/>
                <w:sz w:val="20"/>
                <w:szCs w:val="20"/>
              </w:rPr>
            </w:pPr>
            <w:r w:rsidRPr="00F57968">
              <w:rPr>
                <w:rFonts w:eastAsia="Times New Roman"/>
                <w:sz w:val="20"/>
                <w:szCs w:val="20"/>
              </w:rPr>
              <w:t>Pain: Back, muscle, and headaches</w:t>
            </w:r>
          </w:p>
        </w:tc>
        <w:tc>
          <w:tcPr>
            <w:tcW w:w="1072" w:type="dxa"/>
            <w:shd w:val="clear" w:color="auto" w:fill="auto"/>
            <w:noWrap/>
            <w:hideMark/>
          </w:tcPr>
          <w:p w14:paraId="562551B0" w14:textId="77777777" w:rsidR="0042157B" w:rsidRPr="00F57968" w:rsidRDefault="0042157B" w:rsidP="0042157B">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70BBB097" w14:textId="77777777" w:rsidR="0042157B" w:rsidRPr="00F57968" w:rsidRDefault="0042157B" w:rsidP="0042157B">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6B728105" w14:textId="77777777" w:rsidR="0042157B" w:rsidRPr="00F57968" w:rsidRDefault="0042157B" w:rsidP="0042157B">
            <w:pPr>
              <w:jc w:val="center"/>
              <w:rPr>
                <w:rFonts w:eastAsia="Times New Roman"/>
                <w:sz w:val="20"/>
                <w:szCs w:val="20"/>
              </w:rPr>
            </w:pPr>
            <w:r w:rsidRPr="00F57968">
              <w:rPr>
                <w:rFonts w:eastAsia="Times New Roman"/>
                <w:sz w:val="20"/>
                <w:szCs w:val="20"/>
              </w:rPr>
              <w:t>0</w:t>
            </w:r>
          </w:p>
        </w:tc>
      </w:tr>
      <w:tr w:rsidR="0042157B" w:rsidRPr="00F57968" w14:paraId="72C4B60E" w14:textId="77777777" w:rsidTr="0042157B">
        <w:trPr>
          <w:trHeight w:val="342"/>
          <w:jc w:val="center"/>
        </w:trPr>
        <w:tc>
          <w:tcPr>
            <w:tcW w:w="3875" w:type="dxa"/>
            <w:shd w:val="clear" w:color="auto" w:fill="auto"/>
            <w:noWrap/>
            <w:hideMark/>
          </w:tcPr>
          <w:p w14:paraId="1E37DFFF" w14:textId="77777777" w:rsidR="0042157B" w:rsidRPr="00F57968" w:rsidRDefault="0042157B" w:rsidP="0042157B">
            <w:pPr>
              <w:rPr>
                <w:rFonts w:eastAsia="Times New Roman"/>
                <w:sz w:val="20"/>
                <w:szCs w:val="20"/>
              </w:rPr>
            </w:pPr>
            <w:r w:rsidRPr="00D67C18">
              <w:rPr>
                <w:rFonts w:eastAsia="Times New Roman"/>
                <w:sz w:val="20"/>
                <w:szCs w:val="20"/>
              </w:rPr>
              <w:t>Risk of smoking and receipt of cessation services among veterans with mental disorders</w:t>
            </w:r>
            <w:hyperlink w:anchor="_ENREF_167" w:tooltip="Duffy, 2012 #4943" w:history="1">
              <w:r>
                <w:rPr>
                  <w:rFonts w:eastAsia="Times New Roman"/>
                  <w:sz w:val="20"/>
                  <w:szCs w:val="20"/>
                </w:rPr>
                <w:fldChar w:fldCharType="begin">
                  <w:fldData xml:space="preserve">PEVuZE5vdGU+PENpdGU+PEF1dGhvcj5EdWZmeTwvQXV0aG9yPjxZZWFyPjIwMTI8L1llYXI+PFJl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PEVuZE5vdGU+PENpdGU+PEF1dGhvcj5EdWZmeTwvQXV0aG9yPjxZZWFyPjIwMTI8L1llYXI+PFJl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167</w:t>
              </w:r>
              <w:r>
                <w:rPr>
                  <w:rFonts w:eastAsia="Times New Roman"/>
                  <w:sz w:val="20"/>
                  <w:szCs w:val="20"/>
                </w:rPr>
                <w:fldChar w:fldCharType="end"/>
              </w:r>
            </w:hyperlink>
          </w:p>
        </w:tc>
        <w:tc>
          <w:tcPr>
            <w:tcW w:w="1895" w:type="dxa"/>
            <w:shd w:val="clear" w:color="auto" w:fill="auto"/>
            <w:noWrap/>
            <w:hideMark/>
          </w:tcPr>
          <w:p w14:paraId="60990743" w14:textId="77777777" w:rsidR="0042157B" w:rsidRPr="00F57968" w:rsidRDefault="0042157B" w:rsidP="0042157B">
            <w:pPr>
              <w:rPr>
                <w:rFonts w:eastAsia="Times New Roman"/>
                <w:sz w:val="20"/>
                <w:szCs w:val="20"/>
              </w:rPr>
            </w:pPr>
            <w:r w:rsidRPr="00F57968">
              <w:rPr>
                <w:rFonts w:eastAsia="Times New Roman"/>
                <w:sz w:val="20"/>
                <w:szCs w:val="20"/>
              </w:rPr>
              <w:t>Smoking cessation</w:t>
            </w:r>
          </w:p>
        </w:tc>
        <w:tc>
          <w:tcPr>
            <w:tcW w:w="1260" w:type="dxa"/>
            <w:shd w:val="clear" w:color="auto" w:fill="auto"/>
            <w:noWrap/>
            <w:hideMark/>
          </w:tcPr>
          <w:p w14:paraId="69B87612" w14:textId="77777777" w:rsidR="0042157B" w:rsidRPr="00F57968" w:rsidRDefault="0042157B" w:rsidP="0042157B">
            <w:pPr>
              <w:jc w:val="center"/>
              <w:rPr>
                <w:rFonts w:eastAsia="Times New Roman"/>
                <w:sz w:val="20"/>
                <w:szCs w:val="20"/>
              </w:rPr>
            </w:pPr>
            <w:r>
              <w:rPr>
                <w:rFonts w:eastAsia="Times New Roman"/>
                <w:sz w:val="20"/>
                <w:szCs w:val="20"/>
              </w:rPr>
              <w:t>224</w:t>
            </w:r>
            <w:r w:rsidRPr="00F57968">
              <w:rPr>
                <w:rFonts w:eastAsia="Times New Roman"/>
                <w:sz w:val="20"/>
                <w:szCs w:val="20"/>
              </w:rPr>
              <w:t>193</w:t>
            </w:r>
          </w:p>
        </w:tc>
        <w:tc>
          <w:tcPr>
            <w:tcW w:w="4673" w:type="dxa"/>
            <w:shd w:val="clear" w:color="auto" w:fill="auto"/>
            <w:noWrap/>
            <w:hideMark/>
          </w:tcPr>
          <w:p w14:paraId="64967D7C" w14:textId="77777777" w:rsidR="0042157B" w:rsidRPr="00F57968" w:rsidRDefault="0042157B" w:rsidP="0042157B">
            <w:pPr>
              <w:rPr>
                <w:rFonts w:eastAsia="Times New Roman"/>
                <w:sz w:val="20"/>
                <w:szCs w:val="20"/>
              </w:rPr>
            </w:pPr>
            <w:r w:rsidRPr="00F57968">
              <w:rPr>
                <w:rFonts w:eastAsia="Times New Roman"/>
                <w:sz w:val="20"/>
                <w:szCs w:val="20"/>
              </w:rPr>
              <w:t>Physician advised quitting, physician recommended medication, physician discussed quitting methods</w:t>
            </w:r>
          </w:p>
        </w:tc>
        <w:tc>
          <w:tcPr>
            <w:tcW w:w="1072" w:type="dxa"/>
            <w:shd w:val="clear" w:color="auto" w:fill="auto"/>
            <w:noWrap/>
            <w:hideMark/>
          </w:tcPr>
          <w:p w14:paraId="7C58DBEE"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77FA2A26" w14:textId="77777777" w:rsidR="0042157B" w:rsidRPr="00F57968" w:rsidRDefault="0042157B" w:rsidP="0042157B">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532FFB33" w14:textId="77777777" w:rsidR="0042157B" w:rsidRPr="00F57968" w:rsidRDefault="0042157B" w:rsidP="0042157B">
            <w:pPr>
              <w:jc w:val="center"/>
              <w:rPr>
                <w:rFonts w:eastAsia="Times New Roman"/>
                <w:sz w:val="20"/>
                <w:szCs w:val="20"/>
              </w:rPr>
            </w:pPr>
            <w:r w:rsidRPr="00F57968">
              <w:rPr>
                <w:rFonts w:eastAsia="Times New Roman"/>
                <w:sz w:val="20"/>
                <w:szCs w:val="20"/>
              </w:rPr>
              <w:t>3</w:t>
            </w:r>
          </w:p>
        </w:tc>
      </w:tr>
      <w:tr w:rsidR="0042157B" w:rsidRPr="00F57968" w14:paraId="6C9F6A31" w14:textId="77777777" w:rsidTr="0042157B">
        <w:trPr>
          <w:trHeight w:val="342"/>
          <w:jc w:val="center"/>
        </w:trPr>
        <w:tc>
          <w:tcPr>
            <w:tcW w:w="3875" w:type="dxa"/>
            <w:shd w:val="clear" w:color="auto" w:fill="auto"/>
            <w:hideMark/>
          </w:tcPr>
          <w:p w14:paraId="7F8931D1" w14:textId="77777777" w:rsidR="0042157B" w:rsidRPr="00F57968" w:rsidRDefault="0042157B" w:rsidP="0042157B">
            <w:pPr>
              <w:rPr>
                <w:sz w:val="20"/>
                <w:szCs w:val="20"/>
              </w:rPr>
            </w:pPr>
            <w:r w:rsidRPr="00C80996">
              <w:rPr>
                <w:rFonts w:eastAsia="Times New Roman"/>
                <w:sz w:val="20"/>
                <w:szCs w:val="20"/>
              </w:rPr>
              <w:t>Ethnicity and race variations in receipt of surgery among Veterans with and without depression</w:t>
            </w:r>
            <w:hyperlink w:anchor="_ENREF_169" w:tooltip="Copeland, 2011 #2504" w:history="1">
              <w:r>
                <w:rPr>
                  <w:rFonts w:eastAsia="Times New Roman"/>
                  <w:sz w:val="20"/>
                  <w:szCs w:val="20"/>
                </w:rPr>
                <w:fldChar w:fldCharType="begin"/>
              </w:r>
              <w:r>
                <w:rPr>
                  <w:rFonts w:eastAsia="Times New Roman"/>
                  <w:sz w:val="20"/>
                  <w:szCs w:val="20"/>
                </w:rPr>
                <w:instrText xml:space="preserve"> ADDIN EN.CITE &lt;EndNote&gt;&lt;Cite&gt;&lt;Author&gt;Copeland&lt;/Author&gt;&lt;Year&gt;2011&lt;/Year&gt;&lt;RecNum&gt;2504&lt;/RecNum&gt;&lt;DisplayText&gt;&lt;style face="superscript"&gt;169&lt;/style&gt;&lt;/DisplayText&gt;&lt;record&gt;&lt;rec-number&gt;2504&lt;/rec-number&gt;&lt;foreign-keys&gt;&lt;key app="EN" db-id="srfz5pzfd9s09aessv7x0wasvr2feta0vwr0" timestamp="1458012963"&gt;2504&lt;/key&gt;&lt;/foreign-keys&gt;&lt;ref-type name="Journal Article"&gt;17&lt;/ref-type&gt;&lt;contributors&gt;&lt;authors&gt;&lt;author&gt;Copeland, Laurel A.&lt;/author&gt;&lt;author&gt;Zeber, John E.&lt;/author&gt;&lt;author&gt;Pugh, Mary Jo&lt;/author&gt;&lt;author&gt;Phillips, Karon L.&lt;/author&gt;&lt;author&gt;Lawrence, Valerie A.&lt;/author&gt;&lt;/authors&gt;&lt;/contributors&gt;&lt;titles&gt;&lt;title&gt;Ethnicity and race variations in receipt of surgery among Veterans with and without depression&lt;/title&gt;&lt;secondary-title&gt;Depression research and treatment&lt;/secondary-title&gt;&lt;/titles&gt;&lt;pages&gt;370962&lt;/pages&gt;&lt;volume&gt;2011&lt;/volume&gt;&lt;dates&gt;&lt;year&gt;2011&lt;/year&gt;&lt;/dates&gt;&lt;pub-location&gt;United States&lt;/pub-location&gt;&lt;publisher&gt;Copeland,Laurel A. Central Texas Veterans Health Care System, Research Service, Temple, TX 76502, USA.&lt;/publisher&gt;&lt;isbn&gt;2090-133X&lt;/isbn&gt;&lt;urls&gt;&lt;related-urls&gt;&lt;url&gt;http://ovidsp.ovid.com/ovidweb.cgi?T=JS&amp;amp;PAGE=reference&amp;amp;D=prem&amp;amp;NEWS=N&amp;amp;AN=22013518&lt;/url&gt;&lt;/related-urls&gt;&lt;/urls&gt;&lt;custom1&gt;OvidMedline RP 01082016&lt;/custom1&gt;&lt;custom2&gt;KQ1&lt;/custom2&gt;&lt;custom3&gt;Mental health, Race-AA-Black, Race-Hispanic&lt;/custom3&gt;&lt;custom5&gt;VA Kim SS - Karli to review&lt;/custom5&gt;&lt;custom6&gt;Karli&lt;/custom6&gt;&lt;custom7&gt;Include&lt;/custom7&gt;&lt;modified-date&gt;Race - KK keyword grp &lt;/modified-date&gt;&lt;/record&gt;&lt;/Cite&gt;&lt;/EndNote&gt;</w:instrText>
              </w:r>
              <w:r>
                <w:rPr>
                  <w:rFonts w:eastAsia="Times New Roman"/>
                  <w:sz w:val="20"/>
                  <w:szCs w:val="20"/>
                </w:rPr>
                <w:fldChar w:fldCharType="separate"/>
              </w:r>
              <w:r w:rsidRPr="00C93CAF">
                <w:rPr>
                  <w:rFonts w:eastAsia="Times New Roman"/>
                  <w:noProof/>
                  <w:sz w:val="20"/>
                  <w:szCs w:val="20"/>
                  <w:vertAlign w:val="superscript"/>
                </w:rPr>
                <w:t>169</w:t>
              </w:r>
              <w:r>
                <w:rPr>
                  <w:rFonts w:eastAsia="Times New Roman"/>
                  <w:sz w:val="20"/>
                  <w:szCs w:val="20"/>
                </w:rPr>
                <w:fldChar w:fldCharType="end"/>
              </w:r>
            </w:hyperlink>
          </w:p>
        </w:tc>
        <w:tc>
          <w:tcPr>
            <w:tcW w:w="1895" w:type="dxa"/>
            <w:shd w:val="clear" w:color="auto" w:fill="auto"/>
            <w:hideMark/>
          </w:tcPr>
          <w:p w14:paraId="4D490D25" w14:textId="77777777" w:rsidR="0042157B" w:rsidRPr="00F57968" w:rsidRDefault="0042157B" w:rsidP="0042157B">
            <w:pPr>
              <w:rPr>
                <w:rFonts w:eastAsia="Times New Roman"/>
                <w:sz w:val="20"/>
                <w:szCs w:val="20"/>
              </w:rPr>
            </w:pPr>
            <w:r w:rsidRPr="00F57968">
              <w:rPr>
                <w:rFonts w:eastAsia="Times New Roman"/>
                <w:sz w:val="20"/>
                <w:szCs w:val="20"/>
              </w:rPr>
              <w:t xml:space="preserve">Surgery, </w:t>
            </w:r>
            <w:r>
              <w:rPr>
                <w:rFonts w:eastAsia="Times New Roman"/>
                <w:sz w:val="20"/>
                <w:szCs w:val="20"/>
              </w:rPr>
              <w:t>Mental health</w:t>
            </w:r>
            <w:r w:rsidRPr="00F57968">
              <w:rPr>
                <w:rFonts w:eastAsia="Times New Roman"/>
                <w:sz w:val="20"/>
                <w:szCs w:val="20"/>
              </w:rPr>
              <w:t xml:space="preserve"> (Depression)</w:t>
            </w:r>
          </w:p>
        </w:tc>
        <w:tc>
          <w:tcPr>
            <w:tcW w:w="1260" w:type="dxa"/>
            <w:shd w:val="clear" w:color="auto" w:fill="auto"/>
            <w:noWrap/>
            <w:hideMark/>
          </w:tcPr>
          <w:p w14:paraId="068A25C7" w14:textId="77777777" w:rsidR="0042157B" w:rsidRPr="00F57968" w:rsidRDefault="0042157B" w:rsidP="0042157B">
            <w:pPr>
              <w:jc w:val="center"/>
              <w:rPr>
                <w:rFonts w:eastAsia="Times New Roman"/>
                <w:sz w:val="20"/>
                <w:szCs w:val="20"/>
              </w:rPr>
            </w:pPr>
            <w:r w:rsidRPr="00F57968">
              <w:rPr>
                <w:rFonts w:eastAsia="Times New Roman"/>
                <w:sz w:val="20"/>
                <w:szCs w:val="20"/>
              </w:rPr>
              <w:t>309068</w:t>
            </w:r>
          </w:p>
        </w:tc>
        <w:tc>
          <w:tcPr>
            <w:tcW w:w="4673" w:type="dxa"/>
            <w:shd w:val="clear" w:color="auto" w:fill="auto"/>
            <w:hideMark/>
          </w:tcPr>
          <w:p w14:paraId="7CD7F4E4" w14:textId="77777777" w:rsidR="0042157B" w:rsidRPr="00F57968" w:rsidRDefault="0042157B" w:rsidP="0042157B">
            <w:pPr>
              <w:rPr>
                <w:rFonts w:eastAsia="Times New Roman"/>
                <w:sz w:val="20"/>
                <w:szCs w:val="20"/>
              </w:rPr>
            </w:pPr>
            <w:r w:rsidRPr="00F57968">
              <w:rPr>
                <w:rFonts w:eastAsia="Times New Roman"/>
                <w:sz w:val="20"/>
                <w:szCs w:val="20"/>
              </w:rPr>
              <w:t>Coronary artery bypass graft (CABG), vascular, hip/knee, or digestive system surgeries</w:t>
            </w:r>
          </w:p>
        </w:tc>
        <w:tc>
          <w:tcPr>
            <w:tcW w:w="1072" w:type="dxa"/>
            <w:shd w:val="clear" w:color="auto" w:fill="auto"/>
            <w:noWrap/>
            <w:hideMark/>
          </w:tcPr>
          <w:p w14:paraId="03DAD87A"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7DAF675B" w14:textId="77777777" w:rsidR="0042157B" w:rsidRPr="00F57968" w:rsidRDefault="0042157B" w:rsidP="0042157B">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4D1D0040" w14:textId="77777777" w:rsidR="0042157B" w:rsidRPr="00F57968" w:rsidRDefault="0042157B" w:rsidP="0042157B">
            <w:pPr>
              <w:jc w:val="center"/>
              <w:rPr>
                <w:rFonts w:eastAsia="Times New Roman"/>
                <w:sz w:val="20"/>
                <w:szCs w:val="20"/>
              </w:rPr>
            </w:pPr>
            <w:r w:rsidRPr="00F57968">
              <w:rPr>
                <w:rFonts w:eastAsia="Times New Roman"/>
                <w:sz w:val="20"/>
                <w:szCs w:val="20"/>
              </w:rPr>
              <w:t>2</w:t>
            </w:r>
          </w:p>
        </w:tc>
      </w:tr>
      <w:tr w:rsidR="0042157B" w:rsidRPr="00F57968" w14:paraId="148236CD" w14:textId="77777777" w:rsidTr="0042157B">
        <w:trPr>
          <w:trHeight w:val="342"/>
          <w:jc w:val="center"/>
        </w:trPr>
        <w:tc>
          <w:tcPr>
            <w:tcW w:w="3875" w:type="dxa"/>
            <w:shd w:val="clear" w:color="auto" w:fill="auto"/>
            <w:noWrap/>
            <w:hideMark/>
          </w:tcPr>
          <w:p w14:paraId="3AB9DCED" w14:textId="77777777" w:rsidR="0042157B" w:rsidRPr="00F57968" w:rsidRDefault="0042157B" w:rsidP="0042157B">
            <w:pPr>
              <w:rPr>
                <w:sz w:val="20"/>
                <w:szCs w:val="20"/>
              </w:rPr>
            </w:pPr>
            <w:r w:rsidRPr="00F57968">
              <w:rPr>
                <w:rFonts w:eastAsia="Times New Roman"/>
                <w:sz w:val="20"/>
                <w:szCs w:val="20"/>
              </w:rPr>
              <w:t>What drives frequent emergency department use in an integrated health system? National data from the Veterans Health Administration</w:t>
            </w:r>
            <w:hyperlink w:anchor="_ENREF_247" w:tooltip="Doran, 2013 #2405" w:history="1">
              <w:r>
                <w:rPr>
                  <w:sz w:val="20"/>
                  <w:szCs w:val="20"/>
                </w:rPr>
                <w:fldChar w:fldCharType="begin">
                  <w:fldData xml:space="preserve">PEVuZE5vdGU+PENpdGU+PEF1dGhvcj5Eb3JhbjwvQXV0aG9yPjxZZWFyPjIwMTM8L1llYXI+PFJl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</w:fldData>
                </w:fldChar>
              </w:r>
              <w:r>
                <w:rPr>
                  <w:sz w:val="20"/>
                  <w:szCs w:val="20"/>
                </w:rPr>
                <w:instrText xml:space="preserve"> ADDIN EN.CITE </w:instrText>
              </w:r>
              <w:r>
                <w:rPr>
                  <w:sz w:val="20"/>
                  <w:szCs w:val="20"/>
                </w:rPr>
                <w:fldChar w:fldCharType="begin">
                  <w:fldData xml:space="preserve">PEVuZE5vdGU+PENpdGU+PEF1dGhvcj5Eb3JhbjwvQXV0aG9yPjxZZWFyPjIwMTM8L1llYXI+PFJl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247</w:t>
              </w:r>
              <w:r>
                <w:rPr>
                  <w:sz w:val="20"/>
                  <w:szCs w:val="20"/>
                </w:rPr>
                <w:fldChar w:fldCharType="end"/>
              </w:r>
            </w:hyperlink>
          </w:p>
        </w:tc>
        <w:tc>
          <w:tcPr>
            <w:tcW w:w="1895" w:type="dxa"/>
            <w:shd w:val="clear" w:color="auto" w:fill="auto"/>
            <w:noWrap/>
            <w:hideMark/>
          </w:tcPr>
          <w:p w14:paraId="075D4525" w14:textId="77777777" w:rsidR="0042157B" w:rsidRPr="00F57968" w:rsidRDefault="0042157B" w:rsidP="0042157B">
            <w:pPr>
              <w:rPr>
                <w:rFonts w:eastAsia="Times New Roman"/>
                <w:sz w:val="20"/>
                <w:szCs w:val="20"/>
              </w:rPr>
            </w:pPr>
            <w:r w:rsidRPr="00F57968">
              <w:rPr>
                <w:rFonts w:eastAsia="Times New Roman"/>
                <w:sz w:val="20"/>
                <w:szCs w:val="20"/>
              </w:rPr>
              <w:t>Utilization (ED)</w:t>
            </w:r>
          </w:p>
        </w:tc>
        <w:tc>
          <w:tcPr>
            <w:tcW w:w="1260" w:type="dxa"/>
            <w:shd w:val="clear" w:color="auto" w:fill="auto"/>
            <w:noWrap/>
            <w:hideMark/>
          </w:tcPr>
          <w:p w14:paraId="20325623" w14:textId="77777777" w:rsidR="0042157B" w:rsidRPr="00F57968" w:rsidRDefault="0042157B" w:rsidP="0042157B">
            <w:pPr>
              <w:jc w:val="center"/>
              <w:rPr>
                <w:rFonts w:eastAsia="Times New Roman"/>
                <w:sz w:val="20"/>
                <w:szCs w:val="20"/>
              </w:rPr>
            </w:pPr>
            <w:r>
              <w:rPr>
                <w:rFonts w:eastAsia="Times New Roman"/>
                <w:sz w:val="20"/>
                <w:szCs w:val="20"/>
              </w:rPr>
              <w:t>5531</w:t>
            </w:r>
            <w:r w:rsidRPr="00F57968">
              <w:rPr>
                <w:rFonts w:eastAsia="Times New Roman"/>
                <w:sz w:val="20"/>
                <w:szCs w:val="20"/>
              </w:rPr>
              <w:t>379</w:t>
            </w:r>
          </w:p>
        </w:tc>
        <w:tc>
          <w:tcPr>
            <w:tcW w:w="4673" w:type="dxa"/>
            <w:shd w:val="clear" w:color="auto" w:fill="auto"/>
            <w:noWrap/>
            <w:hideMark/>
          </w:tcPr>
          <w:p w14:paraId="461F514F" w14:textId="77777777" w:rsidR="0042157B" w:rsidRPr="00F57968" w:rsidRDefault="0042157B" w:rsidP="0042157B">
            <w:pPr>
              <w:rPr>
                <w:rFonts w:eastAsia="Times New Roman"/>
                <w:sz w:val="20"/>
                <w:szCs w:val="20"/>
              </w:rPr>
            </w:pPr>
            <w:r w:rsidRPr="00F57968">
              <w:rPr>
                <w:rFonts w:eastAsia="Times New Roman"/>
                <w:sz w:val="20"/>
                <w:szCs w:val="20"/>
              </w:rPr>
              <w:t>VHA ED utilization</w:t>
            </w:r>
          </w:p>
        </w:tc>
        <w:tc>
          <w:tcPr>
            <w:tcW w:w="1072" w:type="dxa"/>
            <w:shd w:val="clear" w:color="auto" w:fill="auto"/>
            <w:noWrap/>
            <w:hideMark/>
          </w:tcPr>
          <w:p w14:paraId="3A7F2050" w14:textId="77777777" w:rsidR="0042157B" w:rsidRPr="00F57968" w:rsidRDefault="0042157B" w:rsidP="0042157B">
            <w:pPr>
              <w:jc w:val="center"/>
              <w:rPr>
                <w:rFonts w:eastAsia="Times New Roman"/>
                <w:sz w:val="20"/>
                <w:szCs w:val="20"/>
              </w:rPr>
            </w:pPr>
            <w:r w:rsidRPr="00F57968">
              <w:rPr>
                <w:rFonts w:eastAsia="Times New Roman"/>
                <w:sz w:val="20"/>
                <w:szCs w:val="20"/>
              </w:rPr>
              <w:t>Utilization</w:t>
            </w:r>
          </w:p>
        </w:tc>
        <w:tc>
          <w:tcPr>
            <w:tcW w:w="972" w:type="dxa"/>
            <w:shd w:val="clear" w:color="auto" w:fill="auto"/>
            <w:noWrap/>
            <w:hideMark/>
          </w:tcPr>
          <w:p w14:paraId="3A076405" w14:textId="77777777" w:rsidR="0042157B" w:rsidRPr="00F57968" w:rsidRDefault="0042157B" w:rsidP="0042157B">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4894EE2E" w14:textId="77777777" w:rsidR="0042157B" w:rsidRPr="00F57968" w:rsidRDefault="0042157B" w:rsidP="0042157B">
            <w:pPr>
              <w:jc w:val="center"/>
              <w:rPr>
                <w:rFonts w:eastAsia="Times New Roman"/>
                <w:sz w:val="20"/>
                <w:szCs w:val="20"/>
              </w:rPr>
            </w:pPr>
            <w:r w:rsidRPr="00F57968">
              <w:rPr>
                <w:rFonts w:eastAsia="Times New Roman"/>
                <w:sz w:val="20"/>
                <w:szCs w:val="20"/>
              </w:rPr>
              <w:t>3</w:t>
            </w:r>
          </w:p>
        </w:tc>
      </w:tr>
      <w:tr w:rsidR="0042157B" w:rsidRPr="00F57968" w14:paraId="707145A4" w14:textId="77777777" w:rsidTr="0042157B">
        <w:trPr>
          <w:trHeight w:val="342"/>
          <w:jc w:val="center"/>
        </w:trPr>
        <w:tc>
          <w:tcPr>
            <w:tcW w:w="3875" w:type="dxa"/>
            <w:shd w:val="clear" w:color="auto" w:fill="auto"/>
            <w:noWrap/>
            <w:hideMark/>
          </w:tcPr>
          <w:p w14:paraId="627D1303" w14:textId="77777777" w:rsidR="0042157B" w:rsidRPr="00F57968" w:rsidRDefault="0042157B" w:rsidP="0042157B">
            <w:pPr>
              <w:rPr>
                <w:sz w:val="20"/>
                <w:szCs w:val="20"/>
              </w:rPr>
            </w:pPr>
            <w:r w:rsidRPr="00F57968">
              <w:rPr>
                <w:rFonts w:eastAsia="Times New Roman"/>
                <w:sz w:val="20"/>
                <w:szCs w:val="20"/>
              </w:rPr>
              <w:t>Outpatient medical and mental healthcare utilization models among military veterans: results from the 2001 National Survey of Veterans</w:t>
            </w:r>
            <w:hyperlink w:anchor="_ENREF_249" w:tooltip="Elhai, 2008 #2355" w:history="1">
              <w:r>
                <w:rPr>
                  <w:sz w:val="20"/>
                  <w:szCs w:val="20"/>
                </w:rPr>
                <w:fldChar w:fldCharType="begin">
                  <w:fldData xml:space="preserve">PEVuZE5vdGU+PENpdGU+PEF1dGhvcj5FbGhhaTwvQXV0aG9yPjxZZWFyPjIwMDg8L1llYXI+PFJl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</w:fldData>
                </w:fldChar>
              </w:r>
              <w:r>
                <w:rPr>
                  <w:sz w:val="20"/>
                  <w:szCs w:val="20"/>
                </w:rPr>
                <w:instrText xml:space="preserve"> ADDIN EN.CITE </w:instrText>
              </w:r>
              <w:r>
                <w:rPr>
                  <w:sz w:val="20"/>
                  <w:szCs w:val="20"/>
                </w:rPr>
                <w:fldChar w:fldCharType="begin">
                  <w:fldData xml:space="preserve">PEVuZE5vdGU+PENpdGU+PEF1dGhvcj5FbGhhaTwvQXV0aG9yPjxZZWFyPjIwMDg8L1llYXI+PFJl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249</w:t>
              </w:r>
              <w:r>
                <w:rPr>
                  <w:sz w:val="20"/>
                  <w:szCs w:val="20"/>
                </w:rPr>
                <w:fldChar w:fldCharType="end"/>
              </w:r>
            </w:hyperlink>
          </w:p>
        </w:tc>
        <w:tc>
          <w:tcPr>
            <w:tcW w:w="1895" w:type="dxa"/>
            <w:shd w:val="clear" w:color="auto" w:fill="auto"/>
            <w:noWrap/>
            <w:hideMark/>
          </w:tcPr>
          <w:p w14:paraId="734F514C" w14:textId="77777777" w:rsidR="0042157B" w:rsidRPr="00F57968" w:rsidRDefault="0042157B" w:rsidP="0042157B">
            <w:pPr>
              <w:rPr>
                <w:rFonts w:eastAsia="Times New Roman"/>
                <w:sz w:val="20"/>
                <w:szCs w:val="20"/>
              </w:rPr>
            </w:pPr>
            <w:r w:rsidRPr="00F57968">
              <w:rPr>
                <w:rFonts w:eastAsia="Times New Roman"/>
                <w:sz w:val="20"/>
                <w:szCs w:val="20"/>
              </w:rPr>
              <w:t>Utilization (outpatient medical and mental health)</w:t>
            </w:r>
          </w:p>
        </w:tc>
        <w:tc>
          <w:tcPr>
            <w:tcW w:w="1260" w:type="dxa"/>
            <w:shd w:val="clear" w:color="auto" w:fill="auto"/>
            <w:noWrap/>
            <w:hideMark/>
          </w:tcPr>
          <w:p w14:paraId="44EED070" w14:textId="77777777" w:rsidR="0042157B" w:rsidRPr="00F57968" w:rsidRDefault="0042157B" w:rsidP="0042157B">
            <w:pPr>
              <w:jc w:val="center"/>
              <w:rPr>
                <w:rFonts w:eastAsia="Times New Roman"/>
                <w:sz w:val="20"/>
                <w:szCs w:val="20"/>
              </w:rPr>
            </w:pPr>
            <w:r>
              <w:rPr>
                <w:rFonts w:eastAsia="Times New Roman"/>
                <w:sz w:val="20"/>
                <w:szCs w:val="20"/>
              </w:rPr>
              <w:t>20</w:t>
            </w:r>
            <w:r w:rsidRPr="00F57968">
              <w:rPr>
                <w:rFonts w:eastAsia="Times New Roman"/>
                <w:sz w:val="20"/>
                <w:szCs w:val="20"/>
              </w:rPr>
              <w:t>048</w:t>
            </w:r>
          </w:p>
        </w:tc>
        <w:tc>
          <w:tcPr>
            <w:tcW w:w="4673" w:type="dxa"/>
            <w:shd w:val="clear" w:color="auto" w:fill="auto"/>
            <w:noWrap/>
            <w:hideMark/>
          </w:tcPr>
          <w:p w14:paraId="18BF2E09" w14:textId="77777777" w:rsidR="0042157B" w:rsidRPr="00F57968" w:rsidRDefault="0042157B" w:rsidP="0042157B">
            <w:pPr>
              <w:rPr>
                <w:rFonts w:eastAsia="Times New Roman"/>
                <w:sz w:val="20"/>
                <w:szCs w:val="20"/>
              </w:rPr>
            </w:pPr>
            <w:r w:rsidRPr="005243C7">
              <w:rPr>
                <w:rFonts w:eastAsia="Times New Roman"/>
                <w:sz w:val="20"/>
                <w:szCs w:val="20"/>
              </w:rPr>
              <w:t>Number</w:t>
            </w:r>
            <w:r>
              <w:rPr>
                <w:rFonts w:eastAsia="Times New Roman"/>
                <w:sz w:val="20"/>
                <w:szCs w:val="20"/>
              </w:rPr>
              <w:t xml:space="preserve"> of</w:t>
            </w:r>
            <w:r w:rsidRPr="00F57968">
              <w:rPr>
                <w:rFonts w:eastAsia="Times New Roman"/>
                <w:sz w:val="20"/>
                <w:szCs w:val="20"/>
              </w:rPr>
              <w:t xml:space="preserve"> outpatient healthcare visits (VA and non-VA) and receipt of </w:t>
            </w:r>
            <w:r>
              <w:rPr>
                <w:rFonts w:eastAsia="Times New Roman"/>
                <w:color w:val="000000"/>
                <w:sz w:val="20"/>
                <w:szCs w:val="20"/>
              </w:rPr>
              <w:t>mental health</w:t>
            </w:r>
            <w:r w:rsidRPr="00F57968">
              <w:rPr>
                <w:rFonts w:eastAsia="Times New Roman"/>
                <w:color w:val="000000"/>
                <w:sz w:val="20"/>
                <w:szCs w:val="20"/>
              </w:rPr>
              <w:t xml:space="preserve"> </w:t>
            </w:r>
            <w:r w:rsidRPr="00F57968">
              <w:rPr>
                <w:rFonts w:eastAsia="Times New Roman"/>
                <w:sz w:val="20"/>
                <w:szCs w:val="20"/>
              </w:rPr>
              <w:t>services</w:t>
            </w:r>
          </w:p>
        </w:tc>
        <w:tc>
          <w:tcPr>
            <w:tcW w:w="1072" w:type="dxa"/>
            <w:shd w:val="clear" w:color="auto" w:fill="auto"/>
            <w:noWrap/>
            <w:hideMark/>
          </w:tcPr>
          <w:p w14:paraId="7955BE79" w14:textId="77777777" w:rsidR="0042157B" w:rsidRPr="00F57968" w:rsidRDefault="0042157B" w:rsidP="0042157B">
            <w:pPr>
              <w:jc w:val="center"/>
              <w:rPr>
                <w:rFonts w:eastAsia="Times New Roman"/>
                <w:sz w:val="20"/>
                <w:szCs w:val="20"/>
              </w:rPr>
            </w:pPr>
            <w:r w:rsidRPr="00F57968">
              <w:rPr>
                <w:rFonts w:eastAsia="Times New Roman"/>
                <w:sz w:val="20"/>
                <w:szCs w:val="20"/>
              </w:rPr>
              <w:t>Utilization</w:t>
            </w:r>
          </w:p>
        </w:tc>
        <w:tc>
          <w:tcPr>
            <w:tcW w:w="972" w:type="dxa"/>
            <w:shd w:val="clear" w:color="auto" w:fill="auto"/>
            <w:noWrap/>
            <w:hideMark/>
          </w:tcPr>
          <w:p w14:paraId="6979126E" w14:textId="77777777" w:rsidR="0042157B" w:rsidRPr="00F57968" w:rsidRDefault="0042157B" w:rsidP="0042157B">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64C4E425" w14:textId="77777777" w:rsidR="0042157B" w:rsidRPr="00F57968" w:rsidRDefault="0042157B" w:rsidP="0042157B">
            <w:pPr>
              <w:jc w:val="center"/>
              <w:rPr>
                <w:rFonts w:eastAsia="Times New Roman"/>
                <w:sz w:val="20"/>
                <w:szCs w:val="20"/>
              </w:rPr>
            </w:pPr>
            <w:r w:rsidRPr="00F57968">
              <w:rPr>
                <w:rFonts w:eastAsia="Times New Roman"/>
                <w:sz w:val="20"/>
                <w:szCs w:val="20"/>
              </w:rPr>
              <w:t>2</w:t>
            </w:r>
          </w:p>
        </w:tc>
      </w:tr>
      <w:tr w:rsidR="0042157B" w:rsidRPr="00F57968" w14:paraId="0BD324A1" w14:textId="77777777" w:rsidTr="0042157B">
        <w:trPr>
          <w:trHeight w:val="342"/>
          <w:jc w:val="center"/>
        </w:trPr>
        <w:tc>
          <w:tcPr>
            <w:tcW w:w="3875" w:type="dxa"/>
            <w:shd w:val="clear" w:color="auto" w:fill="auto"/>
            <w:hideMark/>
          </w:tcPr>
          <w:p w14:paraId="44899B7D" w14:textId="77777777" w:rsidR="0042157B" w:rsidRPr="00F57968" w:rsidRDefault="0042157B" w:rsidP="0042157B">
            <w:pPr>
              <w:rPr>
                <w:sz w:val="20"/>
                <w:szCs w:val="20"/>
              </w:rPr>
            </w:pPr>
            <w:r w:rsidRPr="00F57968">
              <w:rPr>
                <w:rFonts w:eastAsia="Times New Roman"/>
                <w:sz w:val="20"/>
                <w:szCs w:val="20"/>
              </w:rPr>
              <w:t>Posttraumatic stress disorder and risk of spontaneous preter</w:t>
            </w:r>
            <w:r>
              <w:rPr>
                <w:rFonts w:eastAsia="Times New Roman"/>
                <w:sz w:val="20"/>
                <w:szCs w:val="20"/>
              </w:rPr>
              <w:t>m birth</w:t>
            </w:r>
            <w:hyperlink w:anchor="_ENREF_181" w:tooltip="Shaw, 2014 #5201" w:history="1">
              <w:r>
                <w:rPr>
                  <w:sz w:val="20"/>
                  <w:szCs w:val="20"/>
                </w:rPr>
                <w:fldChar w:fldCharType="begin"/>
              </w:r>
              <w:r>
                <w:rPr>
                  <w:sz w:val="20"/>
                  <w:szCs w:val="20"/>
                </w:rPr>
                <w:instrText xml:space="preserve"> ADDIN EN.CITE &lt;EndNote&gt;&lt;Cite&gt;&lt;Author&gt;Shaw&lt;/Author&gt;&lt;Year&gt;2014&lt;/Year&gt;&lt;RecNum&gt;5201&lt;/RecNum&gt;&lt;DisplayText&gt;&lt;style face="superscript"&gt;181&lt;/style&gt;&lt;/DisplayText&gt;&lt;record&gt;&lt;rec-number&gt;5201&lt;/rec-number&gt;&lt;foreign-keys&gt;&lt;key app="EN" db-id="srfz5pzfd9s09aessv7x0wasvr2feta0vwr0" timestamp="1471381278"&gt;5201&lt;/key&gt;&lt;/foreign-keys&gt;&lt;ref-type name="Journal Article"&gt;17&lt;/ref-type&gt;&lt;contributors&gt;&lt;authors&gt;&lt;author&gt;Shaw, JG,&lt;/author&gt;&lt;author&gt;Asch, SM, &lt;/author&gt;&lt;author&gt;Kimerling, R, &lt;/author&gt;&lt;author&gt;Frayne, SM, &lt;/author&gt;&lt;author&gt;Shaw, KA, &lt;/author&gt;&lt;author&gt;Phibbs, CS.&lt;/author&gt;&lt;/authors&gt;&lt;/contributors&gt;&lt;titles&gt;&lt;title&gt;Posttraumatic stress disorder and risk of spontaneous preterm birth&lt;/title&gt;&lt;secondary-title&gt;Obstet Gynecol&lt;/secondary-title&gt;&lt;/titles&gt;&lt;periodical&gt;&lt;full-title&gt;Obstetrics and Gynecology&lt;/full-title&gt;&lt;abbr-1&gt;Obstet. Gynecol.&lt;/abbr-1&gt;&lt;abbr-2&gt;Obstet Gynecol&lt;/abbr-2&gt;&lt;abbr-3&gt;Obstetrics &amp;amp; Gynecology&lt;/abbr-3&gt;&lt;/periodical&gt;&lt;pages&gt;1111-9&lt;/pages&gt;&lt;volume&gt;124&lt;/volume&gt;&lt;number&gt;6&lt;/number&gt;&lt;dates&gt;&lt;year&gt;2014&lt;/year&gt;&lt;/dates&gt;&lt;urls&gt;&lt;/urls&gt;&lt;custom1&gt;Pearled from Kim SS&lt;/custom1&gt;&lt;custom2&gt;KQ1&lt;/custom2&gt;&lt;custom3&gt;Age, Mental health, Race-AA-Black, Race-AA-PI, Race-AI-AN, Race-Hawaiian&lt;/custom3&gt;&lt;custom5&gt;VA Kim SS&lt;/custom5&gt;&lt;custom6&gt;Karli&lt;/custom6&gt;&lt;custom7&gt;Include&lt;/custom7&gt;&lt;/record&gt;&lt;/Cite&gt;&lt;/EndNote&gt;</w:instrText>
              </w:r>
              <w:r>
                <w:rPr>
                  <w:sz w:val="20"/>
                  <w:szCs w:val="20"/>
                </w:rPr>
                <w:fldChar w:fldCharType="separate"/>
              </w:r>
              <w:r w:rsidRPr="00C93CAF">
                <w:rPr>
                  <w:noProof/>
                  <w:sz w:val="20"/>
                  <w:szCs w:val="20"/>
                  <w:vertAlign w:val="superscript"/>
                </w:rPr>
                <w:t>181</w:t>
              </w:r>
              <w:r>
                <w:rPr>
                  <w:sz w:val="20"/>
                  <w:szCs w:val="20"/>
                </w:rPr>
                <w:fldChar w:fldCharType="end"/>
              </w:r>
            </w:hyperlink>
          </w:p>
        </w:tc>
        <w:tc>
          <w:tcPr>
            <w:tcW w:w="1895" w:type="dxa"/>
            <w:shd w:val="clear" w:color="auto" w:fill="auto"/>
            <w:hideMark/>
          </w:tcPr>
          <w:p w14:paraId="6E1EEE70" w14:textId="1BB663FF" w:rsidR="0042157B" w:rsidRPr="00F57968" w:rsidRDefault="00C0675E" w:rsidP="0042157B">
            <w:pPr>
              <w:rPr>
                <w:rFonts w:eastAsia="Times New Roman"/>
                <w:sz w:val="20"/>
                <w:szCs w:val="20"/>
              </w:rPr>
            </w:pPr>
            <w:r w:rsidRPr="00F57968">
              <w:rPr>
                <w:rFonts w:eastAsia="Times New Roman"/>
                <w:sz w:val="20"/>
                <w:szCs w:val="20"/>
              </w:rPr>
              <w:t>Women’s</w:t>
            </w:r>
            <w:r w:rsidR="0042157B" w:rsidRPr="00F57968">
              <w:rPr>
                <w:rFonts w:eastAsia="Times New Roman"/>
                <w:sz w:val="20"/>
                <w:szCs w:val="20"/>
              </w:rPr>
              <w:t xml:space="preserve"> health (PTSD, preterm birth)</w:t>
            </w:r>
          </w:p>
        </w:tc>
        <w:tc>
          <w:tcPr>
            <w:tcW w:w="1260" w:type="dxa"/>
            <w:shd w:val="clear" w:color="auto" w:fill="auto"/>
            <w:noWrap/>
            <w:hideMark/>
          </w:tcPr>
          <w:p w14:paraId="33AE2B56" w14:textId="77777777" w:rsidR="0042157B" w:rsidRPr="00F57968" w:rsidRDefault="0042157B" w:rsidP="0042157B">
            <w:pPr>
              <w:jc w:val="center"/>
              <w:rPr>
                <w:rFonts w:eastAsia="Times New Roman"/>
                <w:sz w:val="20"/>
                <w:szCs w:val="20"/>
              </w:rPr>
            </w:pPr>
            <w:r w:rsidRPr="00F57968">
              <w:rPr>
                <w:rFonts w:eastAsia="Times New Roman"/>
                <w:sz w:val="20"/>
                <w:szCs w:val="20"/>
              </w:rPr>
              <w:t>16334</w:t>
            </w:r>
          </w:p>
        </w:tc>
        <w:tc>
          <w:tcPr>
            <w:tcW w:w="4673" w:type="dxa"/>
            <w:shd w:val="clear" w:color="auto" w:fill="auto"/>
            <w:hideMark/>
          </w:tcPr>
          <w:p w14:paraId="3BC14468" w14:textId="77777777" w:rsidR="0042157B" w:rsidRPr="00F57968" w:rsidRDefault="0042157B" w:rsidP="0042157B">
            <w:pPr>
              <w:rPr>
                <w:rFonts w:eastAsia="Times New Roman"/>
                <w:sz w:val="20"/>
                <w:szCs w:val="20"/>
              </w:rPr>
            </w:pPr>
            <w:r w:rsidRPr="00F57968">
              <w:rPr>
                <w:rFonts w:eastAsia="Times New Roman"/>
                <w:sz w:val="20"/>
                <w:szCs w:val="20"/>
              </w:rPr>
              <w:t>Spontaneous preterm birth</w:t>
            </w:r>
          </w:p>
        </w:tc>
        <w:tc>
          <w:tcPr>
            <w:tcW w:w="1072" w:type="dxa"/>
            <w:shd w:val="clear" w:color="auto" w:fill="auto"/>
            <w:noWrap/>
            <w:hideMark/>
          </w:tcPr>
          <w:p w14:paraId="006A0C2C" w14:textId="77777777" w:rsidR="0042157B" w:rsidRPr="00F57968" w:rsidRDefault="0042157B" w:rsidP="0042157B">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7F61A4E9" w14:textId="77777777" w:rsidR="0042157B" w:rsidRPr="00F57968" w:rsidRDefault="0042157B" w:rsidP="0042157B">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60006FF0" w14:textId="77777777" w:rsidR="0042157B" w:rsidRPr="00F57968" w:rsidRDefault="0042157B" w:rsidP="0042157B">
            <w:pPr>
              <w:jc w:val="center"/>
              <w:rPr>
                <w:rFonts w:eastAsia="Times New Roman"/>
                <w:sz w:val="20"/>
                <w:szCs w:val="20"/>
              </w:rPr>
            </w:pPr>
            <w:r w:rsidRPr="00F57968">
              <w:rPr>
                <w:rFonts w:eastAsia="Times New Roman"/>
                <w:sz w:val="20"/>
                <w:szCs w:val="20"/>
              </w:rPr>
              <w:t>1</w:t>
            </w:r>
          </w:p>
        </w:tc>
      </w:tr>
      <w:tr w:rsidR="0042157B" w:rsidRPr="00F57968" w14:paraId="26908336" w14:textId="77777777" w:rsidTr="0042157B">
        <w:trPr>
          <w:trHeight w:val="342"/>
          <w:jc w:val="center"/>
        </w:trPr>
        <w:tc>
          <w:tcPr>
            <w:tcW w:w="3875" w:type="dxa"/>
            <w:shd w:val="clear" w:color="auto" w:fill="auto"/>
            <w:noWrap/>
            <w:hideMark/>
          </w:tcPr>
          <w:p w14:paraId="3E30F12E" w14:textId="77777777" w:rsidR="0042157B" w:rsidRPr="00F57968" w:rsidRDefault="0042157B" w:rsidP="0042157B">
            <w:pPr>
              <w:rPr>
                <w:sz w:val="20"/>
                <w:szCs w:val="20"/>
              </w:rPr>
            </w:pPr>
            <w:r>
              <w:rPr>
                <w:noProof/>
                <w:sz w:val="20"/>
                <w:szCs w:val="20"/>
              </w:rPr>
              <w:t>Adherence to hormonal contraception among women veterans: differences by race/ethnicity and contraceptive supply</w:t>
            </w:r>
            <w:hyperlink w:anchor="_ENREF_177" w:tooltip="Borrero, 2013 #5378" w:history="1">
              <w:r>
                <w:rPr>
                  <w:sz w:val="20"/>
                  <w:szCs w:val="20"/>
                </w:rPr>
                <w:fldChar w:fldCharType="begin">
                  <w:fldData xml:space="preserve">PEVuZE5vdGU+PENpdGU+PEF1dGhvcj5Cb3JyZXJvPC9BdXRob3I+PFllYXI+MjAxMzwvWWVhcj48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</w:fldData>
                </w:fldChar>
              </w:r>
              <w:r>
                <w:rPr>
                  <w:sz w:val="20"/>
                  <w:szCs w:val="20"/>
                </w:rPr>
                <w:instrText xml:space="preserve"> ADDIN EN.CITE </w:instrText>
              </w:r>
              <w:r>
                <w:rPr>
                  <w:sz w:val="20"/>
                  <w:szCs w:val="20"/>
                </w:rPr>
                <w:fldChar w:fldCharType="begin">
                  <w:fldData xml:space="preserve">PEVuZE5vdGU+PENpdGU+PEF1dGhvcj5Cb3JyZXJvPC9BdXRob3I+PFllYXI+MjAxMzwvWWVhcj48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177</w:t>
              </w:r>
              <w:r>
                <w:rPr>
                  <w:sz w:val="20"/>
                  <w:szCs w:val="20"/>
                </w:rPr>
                <w:fldChar w:fldCharType="end"/>
              </w:r>
            </w:hyperlink>
          </w:p>
        </w:tc>
        <w:tc>
          <w:tcPr>
            <w:tcW w:w="1895" w:type="dxa"/>
            <w:shd w:val="clear" w:color="auto" w:fill="auto"/>
            <w:hideMark/>
          </w:tcPr>
          <w:p w14:paraId="76A1507E" w14:textId="77777777" w:rsidR="0042157B" w:rsidRPr="00F57968" w:rsidRDefault="0042157B" w:rsidP="0042157B">
            <w:pPr>
              <w:rPr>
                <w:rFonts w:eastAsia="Times New Roman"/>
                <w:sz w:val="20"/>
                <w:szCs w:val="20"/>
              </w:rPr>
            </w:pPr>
            <w:r w:rsidRPr="00F57968">
              <w:rPr>
                <w:rFonts w:eastAsia="Times New Roman"/>
                <w:color w:val="000000"/>
                <w:sz w:val="20"/>
                <w:szCs w:val="20"/>
              </w:rPr>
              <w:t>Women’s health (hormonal contraceptives)</w:t>
            </w:r>
          </w:p>
        </w:tc>
        <w:tc>
          <w:tcPr>
            <w:tcW w:w="1260" w:type="dxa"/>
            <w:shd w:val="clear" w:color="auto" w:fill="auto"/>
            <w:noWrap/>
            <w:hideMark/>
          </w:tcPr>
          <w:p w14:paraId="2599E95C" w14:textId="77777777" w:rsidR="0042157B" w:rsidRPr="00F57968" w:rsidRDefault="0042157B" w:rsidP="0042157B">
            <w:pPr>
              <w:jc w:val="center"/>
              <w:rPr>
                <w:rFonts w:eastAsia="Times New Roman"/>
                <w:sz w:val="20"/>
                <w:szCs w:val="20"/>
              </w:rPr>
            </w:pPr>
            <w:r w:rsidRPr="00F57968">
              <w:rPr>
                <w:rFonts w:eastAsia="Times New Roman"/>
                <w:sz w:val="20"/>
                <w:szCs w:val="20"/>
              </w:rPr>
              <w:t>6946</w:t>
            </w:r>
          </w:p>
        </w:tc>
        <w:tc>
          <w:tcPr>
            <w:tcW w:w="4673" w:type="dxa"/>
            <w:shd w:val="clear" w:color="auto" w:fill="auto"/>
            <w:hideMark/>
          </w:tcPr>
          <w:p w14:paraId="1C9A445E" w14:textId="77777777" w:rsidR="0042157B" w:rsidRPr="00F57968" w:rsidRDefault="0042157B" w:rsidP="0042157B">
            <w:pPr>
              <w:rPr>
                <w:rFonts w:eastAsia="Times New Roman"/>
                <w:sz w:val="20"/>
                <w:szCs w:val="20"/>
              </w:rPr>
            </w:pPr>
            <w:r w:rsidRPr="00F57968">
              <w:rPr>
                <w:rFonts w:eastAsia="Times New Roman"/>
                <w:sz w:val="20"/>
                <w:szCs w:val="20"/>
              </w:rPr>
              <w:t>Adherence to hormonal contraceptive medication (time between refills, total months of contraceptive coverage, whether the woman had contraceptive coverage during the last week of FY 2008)</w:t>
            </w:r>
          </w:p>
        </w:tc>
        <w:tc>
          <w:tcPr>
            <w:tcW w:w="1072" w:type="dxa"/>
            <w:shd w:val="clear" w:color="auto" w:fill="auto"/>
            <w:noWrap/>
            <w:hideMark/>
          </w:tcPr>
          <w:p w14:paraId="653D8ABC" w14:textId="77777777" w:rsidR="0042157B" w:rsidRPr="00F57968" w:rsidRDefault="0042157B" w:rsidP="0042157B">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05003E2B" w14:textId="77777777" w:rsidR="0042157B" w:rsidRPr="00F57968" w:rsidRDefault="0042157B" w:rsidP="0042157B">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755DB25D" w14:textId="77777777" w:rsidR="0042157B" w:rsidRPr="00F57968" w:rsidRDefault="0042157B" w:rsidP="0042157B">
            <w:pPr>
              <w:jc w:val="center"/>
              <w:rPr>
                <w:rFonts w:eastAsia="Times New Roman"/>
                <w:sz w:val="20"/>
                <w:szCs w:val="20"/>
              </w:rPr>
            </w:pPr>
            <w:r w:rsidRPr="00F57968">
              <w:rPr>
                <w:rFonts w:eastAsia="Times New Roman"/>
                <w:sz w:val="20"/>
                <w:szCs w:val="20"/>
              </w:rPr>
              <w:t>1</w:t>
            </w:r>
          </w:p>
        </w:tc>
      </w:tr>
      <w:tr w:rsidR="0042157B" w:rsidRPr="00F57968" w14:paraId="399CDEEC" w14:textId="77777777" w:rsidTr="0042157B">
        <w:trPr>
          <w:trHeight w:val="342"/>
          <w:jc w:val="center"/>
        </w:trPr>
        <w:tc>
          <w:tcPr>
            <w:tcW w:w="3875" w:type="dxa"/>
            <w:shd w:val="clear" w:color="auto" w:fill="auto"/>
            <w:noWrap/>
            <w:hideMark/>
          </w:tcPr>
          <w:p w14:paraId="110677FA" w14:textId="77777777" w:rsidR="0042157B" w:rsidRPr="00F57968" w:rsidRDefault="0042157B" w:rsidP="0042157B">
            <w:pPr>
              <w:rPr>
                <w:sz w:val="20"/>
                <w:szCs w:val="20"/>
              </w:rPr>
            </w:pPr>
            <w:r>
              <w:rPr>
                <w:noProof/>
                <w:sz w:val="20"/>
                <w:szCs w:val="20"/>
              </w:rPr>
              <w:t>Predictors of adherence to hormonal contraceptives in a female veteran population</w:t>
            </w:r>
            <w:hyperlink w:anchor="_ENREF_178" w:tooltip="Kazerooni, 2014 #5377" w:history="1">
              <w:r>
                <w:rPr>
                  <w:sz w:val="20"/>
                  <w:szCs w:val="20"/>
                </w:rPr>
                <w:fldChar w:fldCharType="begin">
                  <w:fldData xml:space="preserve">PEVuZE5vdGU+PENpdGU+PEF1dGhvcj5LYXplcm9vbmk8L0F1dGhvcj48WWVhcj4yMDE0PC9ZZWFy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</w:fldData>
                </w:fldChar>
              </w:r>
              <w:r>
                <w:rPr>
                  <w:sz w:val="20"/>
                  <w:szCs w:val="20"/>
                </w:rPr>
                <w:instrText xml:space="preserve"> ADDIN EN.CITE </w:instrText>
              </w:r>
              <w:r>
                <w:rPr>
                  <w:sz w:val="20"/>
                  <w:szCs w:val="20"/>
                </w:rPr>
                <w:fldChar w:fldCharType="begin">
                  <w:fldData xml:space="preserve">PEVuZE5vdGU+PENpdGU+PEF1dGhvcj5LYXplcm9vbmk8L0F1dGhvcj48WWVhcj4yMDE0PC9ZZWFy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178</w:t>
              </w:r>
              <w:r>
                <w:rPr>
                  <w:sz w:val="20"/>
                  <w:szCs w:val="20"/>
                </w:rPr>
                <w:fldChar w:fldCharType="end"/>
              </w:r>
            </w:hyperlink>
          </w:p>
        </w:tc>
        <w:tc>
          <w:tcPr>
            <w:tcW w:w="1895" w:type="dxa"/>
            <w:shd w:val="clear" w:color="auto" w:fill="auto"/>
            <w:hideMark/>
          </w:tcPr>
          <w:p w14:paraId="40355EA1" w14:textId="77777777" w:rsidR="0042157B" w:rsidRPr="00F57968" w:rsidRDefault="0042157B" w:rsidP="0042157B">
            <w:pPr>
              <w:rPr>
                <w:rFonts w:eastAsia="Times New Roman"/>
                <w:sz w:val="20"/>
                <w:szCs w:val="20"/>
              </w:rPr>
            </w:pPr>
            <w:r w:rsidRPr="00F57968">
              <w:rPr>
                <w:rFonts w:eastAsia="Times New Roman"/>
                <w:color w:val="000000"/>
                <w:sz w:val="20"/>
                <w:szCs w:val="20"/>
              </w:rPr>
              <w:t>Women’s health (hormonal contraceptives)</w:t>
            </w:r>
          </w:p>
        </w:tc>
        <w:tc>
          <w:tcPr>
            <w:tcW w:w="1260" w:type="dxa"/>
            <w:shd w:val="clear" w:color="auto" w:fill="auto"/>
            <w:noWrap/>
            <w:hideMark/>
          </w:tcPr>
          <w:p w14:paraId="5A7C11CA" w14:textId="77777777" w:rsidR="0042157B" w:rsidRPr="00F57968" w:rsidRDefault="0042157B" w:rsidP="0042157B">
            <w:pPr>
              <w:jc w:val="center"/>
              <w:rPr>
                <w:rFonts w:eastAsia="Times New Roman"/>
                <w:sz w:val="20"/>
                <w:szCs w:val="20"/>
              </w:rPr>
            </w:pPr>
            <w:r w:rsidRPr="00F57968">
              <w:rPr>
                <w:rFonts w:eastAsia="Times New Roman"/>
                <w:sz w:val="20"/>
                <w:szCs w:val="20"/>
              </w:rPr>
              <w:t>805</w:t>
            </w:r>
          </w:p>
        </w:tc>
        <w:tc>
          <w:tcPr>
            <w:tcW w:w="4673" w:type="dxa"/>
            <w:shd w:val="clear" w:color="auto" w:fill="auto"/>
            <w:hideMark/>
          </w:tcPr>
          <w:p w14:paraId="64C36146" w14:textId="77777777" w:rsidR="0042157B" w:rsidRPr="00F57968" w:rsidRDefault="0042157B" w:rsidP="0042157B">
            <w:pPr>
              <w:rPr>
                <w:rFonts w:eastAsia="Times New Roman"/>
                <w:sz w:val="20"/>
                <w:szCs w:val="20"/>
              </w:rPr>
            </w:pPr>
            <w:r w:rsidRPr="00F57968">
              <w:rPr>
                <w:rFonts w:eastAsia="Times New Roman"/>
                <w:sz w:val="20"/>
                <w:szCs w:val="20"/>
              </w:rPr>
              <w:t>Adherence to hormonal contraceptive medication (medication possession ratio &gt;.9)</w:t>
            </w:r>
          </w:p>
        </w:tc>
        <w:tc>
          <w:tcPr>
            <w:tcW w:w="1072" w:type="dxa"/>
            <w:shd w:val="clear" w:color="auto" w:fill="auto"/>
            <w:noWrap/>
            <w:hideMark/>
          </w:tcPr>
          <w:p w14:paraId="3677B40A" w14:textId="77777777" w:rsidR="0042157B" w:rsidRPr="00F57968" w:rsidRDefault="0042157B" w:rsidP="0042157B">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2942B5E8" w14:textId="77777777" w:rsidR="0042157B" w:rsidRPr="00F57968" w:rsidRDefault="0042157B" w:rsidP="0042157B">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7F4949B0" w14:textId="77777777" w:rsidR="0042157B" w:rsidRPr="00F57968" w:rsidRDefault="0042157B" w:rsidP="0042157B">
            <w:pPr>
              <w:jc w:val="center"/>
              <w:rPr>
                <w:rFonts w:eastAsia="Times New Roman"/>
                <w:sz w:val="20"/>
                <w:szCs w:val="20"/>
              </w:rPr>
            </w:pPr>
            <w:r w:rsidRPr="00F57968">
              <w:rPr>
                <w:rFonts w:eastAsia="Times New Roman"/>
                <w:sz w:val="20"/>
                <w:szCs w:val="20"/>
              </w:rPr>
              <w:t>0</w:t>
            </w:r>
          </w:p>
        </w:tc>
      </w:tr>
      <w:tr w:rsidR="0042157B" w:rsidRPr="00F57968" w14:paraId="2A72BED9" w14:textId="77777777" w:rsidTr="0042157B">
        <w:trPr>
          <w:trHeight w:val="342"/>
          <w:jc w:val="center"/>
        </w:trPr>
        <w:tc>
          <w:tcPr>
            <w:tcW w:w="3875" w:type="dxa"/>
            <w:shd w:val="clear" w:color="auto" w:fill="auto"/>
            <w:noWrap/>
            <w:hideMark/>
          </w:tcPr>
          <w:p w14:paraId="5220D27C" w14:textId="77777777" w:rsidR="0042157B" w:rsidRPr="00F57968" w:rsidRDefault="0042157B" w:rsidP="0042157B">
            <w:pPr>
              <w:rPr>
                <w:sz w:val="20"/>
                <w:szCs w:val="20"/>
              </w:rPr>
            </w:pPr>
            <w:r w:rsidRPr="00F57968">
              <w:rPr>
                <w:rFonts w:eastAsia="Times New Roman"/>
                <w:color w:val="000000"/>
                <w:sz w:val="20"/>
                <w:szCs w:val="20"/>
              </w:rPr>
              <w:t xml:space="preserve">Hormone therapy use in women veterans accessing </w:t>
            </w:r>
            <w:r>
              <w:rPr>
                <w:rFonts w:eastAsia="Times New Roman"/>
                <w:color w:val="000000"/>
                <w:sz w:val="20"/>
                <w:szCs w:val="20"/>
              </w:rPr>
              <w:t>V</w:t>
            </w:r>
            <w:r w:rsidRPr="00F57968">
              <w:rPr>
                <w:rFonts w:eastAsia="Times New Roman"/>
                <w:color w:val="000000"/>
                <w:sz w:val="20"/>
                <w:szCs w:val="20"/>
              </w:rPr>
              <w:t xml:space="preserve">eterans </w:t>
            </w:r>
            <w:r>
              <w:rPr>
                <w:rFonts w:eastAsia="Times New Roman"/>
                <w:color w:val="000000"/>
                <w:sz w:val="20"/>
                <w:szCs w:val="20"/>
              </w:rPr>
              <w:t>H</w:t>
            </w:r>
            <w:r w:rsidRPr="00F57968">
              <w:rPr>
                <w:rFonts w:eastAsia="Times New Roman"/>
                <w:color w:val="000000"/>
                <w:sz w:val="20"/>
                <w:szCs w:val="20"/>
              </w:rPr>
              <w:t xml:space="preserve">ealth </w:t>
            </w:r>
            <w:r>
              <w:rPr>
                <w:rFonts w:eastAsia="Times New Roman"/>
                <w:color w:val="000000"/>
                <w:sz w:val="20"/>
                <w:szCs w:val="20"/>
              </w:rPr>
              <w:t>A</w:t>
            </w:r>
            <w:r w:rsidRPr="00F57968">
              <w:rPr>
                <w:rFonts w:eastAsia="Times New Roman"/>
                <w:color w:val="000000"/>
                <w:sz w:val="20"/>
                <w:szCs w:val="20"/>
              </w:rPr>
              <w:t>dministration care: a national cross-sectional study</w:t>
            </w:r>
            <w:hyperlink w:anchor="_ENREF_180" w:tooltip="Gerber, 2015 #2213" w:history="1">
              <w:r>
                <w:rPr>
                  <w:sz w:val="20"/>
                  <w:szCs w:val="20"/>
                </w:rPr>
                <w:fldChar w:fldCharType="begin">
                  <w:fldData xml:space="preserve">PEVuZE5vdGU+PENpdGU+PEF1dGhvcj5HZXJiZXI8L0F1dGhvcj48WWVhcj4yMDE1PC9ZZWFyPjxS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</w:fldData>
                </w:fldChar>
              </w:r>
              <w:r>
                <w:rPr>
                  <w:sz w:val="20"/>
                  <w:szCs w:val="20"/>
                </w:rPr>
                <w:instrText xml:space="preserve"> ADDIN EN.CITE </w:instrText>
              </w:r>
              <w:r>
                <w:rPr>
                  <w:sz w:val="20"/>
                  <w:szCs w:val="20"/>
                </w:rPr>
                <w:fldChar w:fldCharType="begin">
                  <w:fldData xml:space="preserve">PEVuZE5vdGU+PENpdGU+PEF1dGhvcj5HZXJiZXI8L0F1dGhvcj48WWVhcj4yMDE1PC9ZZWFyPjxS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180</w:t>
              </w:r>
              <w:r>
                <w:rPr>
                  <w:sz w:val="20"/>
                  <w:szCs w:val="20"/>
                </w:rPr>
                <w:fldChar w:fldCharType="end"/>
              </w:r>
            </w:hyperlink>
          </w:p>
        </w:tc>
        <w:tc>
          <w:tcPr>
            <w:tcW w:w="1895" w:type="dxa"/>
            <w:shd w:val="clear" w:color="auto" w:fill="auto"/>
            <w:noWrap/>
            <w:hideMark/>
          </w:tcPr>
          <w:p w14:paraId="5037B537" w14:textId="77777777" w:rsidR="0042157B" w:rsidRPr="00F57968" w:rsidRDefault="0042157B" w:rsidP="0042157B">
            <w:pPr>
              <w:rPr>
                <w:rFonts w:eastAsia="Times New Roman"/>
                <w:sz w:val="20"/>
                <w:szCs w:val="20"/>
              </w:rPr>
            </w:pPr>
            <w:r w:rsidRPr="00F57968">
              <w:rPr>
                <w:rFonts w:eastAsia="Times New Roman"/>
                <w:color w:val="000000"/>
                <w:sz w:val="20"/>
                <w:szCs w:val="20"/>
              </w:rPr>
              <w:t>Women’s health (hormone therapy)</w:t>
            </w:r>
          </w:p>
        </w:tc>
        <w:tc>
          <w:tcPr>
            <w:tcW w:w="1260" w:type="dxa"/>
            <w:shd w:val="clear" w:color="auto" w:fill="auto"/>
            <w:noWrap/>
            <w:hideMark/>
          </w:tcPr>
          <w:p w14:paraId="042FD47A" w14:textId="77777777" w:rsidR="0042157B" w:rsidRPr="00F57968" w:rsidRDefault="0042157B" w:rsidP="0042157B">
            <w:pPr>
              <w:jc w:val="center"/>
              <w:rPr>
                <w:rFonts w:eastAsia="Times New Roman"/>
                <w:sz w:val="20"/>
                <w:szCs w:val="20"/>
              </w:rPr>
            </w:pPr>
            <w:r>
              <w:rPr>
                <w:rFonts w:eastAsia="Times New Roman"/>
                <w:sz w:val="20"/>
                <w:szCs w:val="20"/>
              </w:rPr>
              <w:t>157</w:t>
            </w:r>
            <w:r w:rsidRPr="00F57968">
              <w:rPr>
                <w:rFonts w:eastAsia="Times New Roman"/>
                <w:sz w:val="20"/>
                <w:szCs w:val="20"/>
              </w:rPr>
              <w:t>195</w:t>
            </w:r>
          </w:p>
        </w:tc>
        <w:tc>
          <w:tcPr>
            <w:tcW w:w="4673" w:type="dxa"/>
            <w:shd w:val="clear" w:color="auto" w:fill="auto"/>
            <w:noWrap/>
            <w:hideMark/>
          </w:tcPr>
          <w:p w14:paraId="39F70976" w14:textId="77777777" w:rsidR="0042157B" w:rsidRPr="00F57968" w:rsidRDefault="0042157B" w:rsidP="0042157B">
            <w:pPr>
              <w:rPr>
                <w:rFonts w:eastAsia="Times New Roman"/>
                <w:sz w:val="20"/>
                <w:szCs w:val="20"/>
              </w:rPr>
            </w:pPr>
            <w:r>
              <w:rPr>
                <w:rFonts w:eastAsia="Times New Roman"/>
                <w:sz w:val="20"/>
                <w:szCs w:val="20"/>
              </w:rPr>
              <w:t>Prescription of hormone therapy</w:t>
            </w:r>
          </w:p>
        </w:tc>
        <w:tc>
          <w:tcPr>
            <w:tcW w:w="1072" w:type="dxa"/>
            <w:shd w:val="clear" w:color="auto" w:fill="auto"/>
            <w:noWrap/>
            <w:hideMark/>
          </w:tcPr>
          <w:p w14:paraId="5532D619"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1A4C5BF2" w14:textId="77777777" w:rsidR="0042157B" w:rsidRPr="00F57968" w:rsidRDefault="0042157B" w:rsidP="0042157B">
            <w:pPr>
              <w:jc w:val="center"/>
              <w:rPr>
                <w:rFonts w:eastAsia="Times New Roman"/>
                <w:sz w:val="20"/>
                <w:szCs w:val="20"/>
              </w:rPr>
            </w:pPr>
            <w:r w:rsidRPr="00F57968">
              <w:rPr>
                <w:rFonts w:eastAsia="Times New Roman"/>
                <w:sz w:val="20"/>
                <w:szCs w:val="20"/>
              </w:rPr>
              <w:t>Yes</w:t>
            </w:r>
          </w:p>
        </w:tc>
        <w:tc>
          <w:tcPr>
            <w:tcW w:w="728" w:type="dxa"/>
            <w:shd w:val="clear" w:color="auto" w:fill="auto"/>
            <w:noWrap/>
            <w:hideMark/>
          </w:tcPr>
          <w:p w14:paraId="7E7004BD" w14:textId="77777777" w:rsidR="0042157B" w:rsidRPr="00F57968" w:rsidRDefault="0042157B" w:rsidP="0042157B">
            <w:pPr>
              <w:jc w:val="center"/>
              <w:rPr>
                <w:rFonts w:eastAsia="Times New Roman"/>
                <w:sz w:val="20"/>
                <w:szCs w:val="20"/>
              </w:rPr>
            </w:pPr>
            <w:r w:rsidRPr="00F57968">
              <w:rPr>
                <w:rFonts w:eastAsia="Times New Roman"/>
                <w:sz w:val="20"/>
                <w:szCs w:val="20"/>
              </w:rPr>
              <w:t>3</w:t>
            </w:r>
          </w:p>
        </w:tc>
      </w:tr>
      <w:tr w:rsidR="0042157B" w:rsidRPr="00F57968" w14:paraId="35A8F85C" w14:textId="77777777" w:rsidTr="0042157B">
        <w:trPr>
          <w:trHeight w:val="342"/>
          <w:jc w:val="center"/>
        </w:trPr>
        <w:tc>
          <w:tcPr>
            <w:tcW w:w="3875" w:type="dxa"/>
            <w:shd w:val="clear" w:color="auto" w:fill="auto"/>
            <w:noWrap/>
            <w:hideMark/>
          </w:tcPr>
          <w:p w14:paraId="0F104BCC" w14:textId="77777777" w:rsidR="0042157B" w:rsidRPr="00F57968" w:rsidRDefault="00CB414C" w:rsidP="0042157B">
            <w:pPr>
              <w:rPr>
                <w:sz w:val="20"/>
                <w:szCs w:val="20"/>
              </w:rPr>
            </w:pPr>
            <w:hyperlink r:id="rId161" w:history="1">
              <w:r w:rsidR="0042157B" w:rsidRPr="00F57968">
                <w:rPr>
                  <w:rFonts w:eastAsia="Times New Roman"/>
                  <w:sz w:val="20"/>
                  <w:szCs w:val="20"/>
                </w:rPr>
                <w:t>Infertility care among OEF/OIF/OND women veterans in the Department of Veterans Affairs</w:t>
              </w:r>
            </w:hyperlink>
            <w:hyperlink w:anchor="_ENREF_182" w:tooltip="Mattocks, 2015 #5318" w:history="1">
              <w:r w:rsidR="0042157B">
                <w:rPr>
                  <w:sz w:val="20"/>
                  <w:szCs w:val="20"/>
                </w:rPr>
                <w:fldChar w:fldCharType="begin">
                  <w:fldData xml:space="preserve">PEVuZE5vdGU+PENpdGU+PEF1dGhvcj5NYXR0b2NrczwvQXV0aG9yPjxZZWFyPjIwMTU8L1llYXI+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</w:fldData>
                </w:fldChar>
              </w:r>
              <w:r w:rsidR="0042157B">
                <w:rPr>
                  <w:sz w:val="20"/>
                  <w:szCs w:val="20"/>
                </w:rPr>
                <w:instrText xml:space="preserve"> ADDIN EN.CITE </w:instrText>
              </w:r>
              <w:r w:rsidR="0042157B">
                <w:rPr>
                  <w:sz w:val="20"/>
                  <w:szCs w:val="20"/>
                </w:rPr>
                <w:fldChar w:fldCharType="begin">
                  <w:fldData xml:space="preserve">PEVuZE5vdGU+PENpdGU+PEF1dGhvcj5NYXR0b2NrczwvQXV0aG9yPjxZZWFyPjIwMTU8L1llYXI+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</w:fldData>
                </w:fldChar>
              </w:r>
              <w:r w:rsidR="0042157B">
                <w:rPr>
                  <w:sz w:val="20"/>
                  <w:szCs w:val="20"/>
                </w:rPr>
                <w:instrText xml:space="preserve"> ADDIN EN.CITE.DATA </w:instrText>
              </w:r>
              <w:r w:rsidR="0042157B">
                <w:rPr>
                  <w:sz w:val="20"/>
                  <w:szCs w:val="20"/>
                </w:rPr>
              </w:r>
              <w:r w:rsidR="0042157B">
                <w:rPr>
                  <w:sz w:val="20"/>
                  <w:szCs w:val="20"/>
                </w:rPr>
                <w:fldChar w:fldCharType="end"/>
              </w:r>
              <w:r w:rsidR="0042157B">
                <w:rPr>
                  <w:sz w:val="20"/>
                  <w:szCs w:val="20"/>
                </w:rPr>
              </w:r>
              <w:r w:rsidR="0042157B">
                <w:rPr>
                  <w:sz w:val="20"/>
                  <w:szCs w:val="20"/>
                </w:rPr>
                <w:fldChar w:fldCharType="separate"/>
              </w:r>
              <w:r w:rsidR="0042157B" w:rsidRPr="00C93CAF">
                <w:rPr>
                  <w:noProof/>
                  <w:sz w:val="20"/>
                  <w:szCs w:val="20"/>
                  <w:vertAlign w:val="superscript"/>
                </w:rPr>
                <w:t>182</w:t>
              </w:r>
              <w:r w:rsidR="0042157B">
                <w:rPr>
                  <w:sz w:val="20"/>
                  <w:szCs w:val="20"/>
                </w:rPr>
                <w:fldChar w:fldCharType="end"/>
              </w:r>
            </w:hyperlink>
          </w:p>
        </w:tc>
        <w:tc>
          <w:tcPr>
            <w:tcW w:w="1895" w:type="dxa"/>
            <w:shd w:val="clear" w:color="auto" w:fill="auto"/>
            <w:noWrap/>
            <w:hideMark/>
          </w:tcPr>
          <w:p w14:paraId="7F389717" w14:textId="77777777" w:rsidR="0042157B" w:rsidRPr="00F57968" w:rsidRDefault="0042157B" w:rsidP="0042157B">
            <w:pPr>
              <w:rPr>
                <w:rFonts w:eastAsia="Times New Roman"/>
                <w:sz w:val="20"/>
                <w:szCs w:val="20"/>
              </w:rPr>
            </w:pPr>
            <w:r w:rsidRPr="00F57968">
              <w:rPr>
                <w:rFonts w:eastAsia="Times New Roman"/>
                <w:color w:val="000000"/>
                <w:sz w:val="20"/>
                <w:szCs w:val="20"/>
              </w:rPr>
              <w:t>Women’s health (Reproductive health)</w:t>
            </w:r>
          </w:p>
        </w:tc>
        <w:tc>
          <w:tcPr>
            <w:tcW w:w="1260" w:type="dxa"/>
            <w:shd w:val="clear" w:color="auto" w:fill="auto"/>
            <w:noWrap/>
            <w:hideMark/>
          </w:tcPr>
          <w:p w14:paraId="39094039" w14:textId="77777777" w:rsidR="0042157B" w:rsidRPr="00F57968" w:rsidRDefault="0042157B" w:rsidP="0042157B">
            <w:pPr>
              <w:jc w:val="center"/>
              <w:rPr>
                <w:rFonts w:eastAsia="Times New Roman"/>
                <w:sz w:val="20"/>
                <w:szCs w:val="20"/>
              </w:rPr>
            </w:pPr>
            <w:r>
              <w:rPr>
                <w:rFonts w:eastAsia="Times New Roman"/>
                <w:sz w:val="20"/>
                <w:szCs w:val="20"/>
              </w:rPr>
              <w:t>1</w:t>
            </w:r>
            <w:r w:rsidRPr="00F57968">
              <w:rPr>
                <w:rFonts w:eastAsia="Times New Roman"/>
                <w:sz w:val="20"/>
                <w:szCs w:val="20"/>
              </w:rPr>
              <w:t>323</w:t>
            </w:r>
          </w:p>
        </w:tc>
        <w:tc>
          <w:tcPr>
            <w:tcW w:w="4673" w:type="dxa"/>
            <w:shd w:val="clear" w:color="auto" w:fill="auto"/>
            <w:noWrap/>
            <w:hideMark/>
          </w:tcPr>
          <w:p w14:paraId="32F18FB8" w14:textId="77777777" w:rsidR="0042157B" w:rsidRPr="00F57968" w:rsidRDefault="0042157B" w:rsidP="0042157B">
            <w:pPr>
              <w:rPr>
                <w:rFonts w:eastAsia="Times New Roman"/>
                <w:sz w:val="20"/>
                <w:szCs w:val="20"/>
              </w:rPr>
            </w:pPr>
            <w:r w:rsidRPr="00F57968">
              <w:rPr>
                <w:rFonts w:eastAsia="Times New Roman"/>
                <w:sz w:val="20"/>
                <w:szCs w:val="20"/>
              </w:rPr>
              <w:t>Received an infertility assessment</w:t>
            </w:r>
          </w:p>
        </w:tc>
        <w:tc>
          <w:tcPr>
            <w:tcW w:w="1072" w:type="dxa"/>
            <w:shd w:val="clear" w:color="auto" w:fill="auto"/>
            <w:noWrap/>
            <w:hideMark/>
          </w:tcPr>
          <w:p w14:paraId="7823447B" w14:textId="77777777" w:rsidR="0042157B" w:rsidRPr="00F57968" w:rsidRDefault="0042157B" w:rsidP="0042157B">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7C071D30" w14:textId="77777777" w:rsidR="0042157B" w:rsidRPr="00F57968" w:rsidRDefault="0042157B" w:rsidP="0042157B">
            <w:pPr>
              <w:jc w:val="center"/>
              <w:rPr>
                <w:rFonts w:eastAsia="Times New Roman"/>
                <w:sz w:val="20"/>
                <w:szCs w:val="20"/>
              </w:rPr>
            </w:pPr>
            <w:r w:rsidRPr="00F57968">
              <w:rPr>
                <w:rFonts w:eastAsia="Times New Roman"/>
                <w:sz w:val="20"/>
                <w:szCs w:val="20"/>
              </w:rPr>
              <w:t>No</w:t>
            </w:r>
          </w:p>
        </w:tc>
        <w:tc>
          <w:tcPr>
            <w:tcW w:w="728" w:type="dxa"/>
            <w:shd w:val="clear" w:color="auto" w:fill="auto"/>
            <w:noWrap/>
            <w:hideMark/>
          </w:tcPr>
          <w:p w14:paraId="37F7BA0B" w14:textId="77777777" w:rsidR="0042157B" w:rsidRPr="00F57968" w:rsidRDefault="0042157B" w:rsidP="0042157B">
            <w:pPr>
              <w:jc w:val="center"/>
              <w:rPr>
                <w:rFonts w:eastAsia="Times New Roman"/>
                <w:sz w:val="20"/>
                <w:szCs w:val="20"/>
              </w:rPr>
            </w:pPr>
            <w:r w:rsidRPr="00F57968">
              <w:rPr>
                <w:rFonts w:eastAsia="Times New Roman"/>
                <w:sz w:val="20"/>
                <w:szCs w:val="20"/>
              </w:rPr>
              <w:t>0</w:t>
            </w:r>
          </w:p>
        </w:tc>
      </w:tr>
    </w:tbl>
    <w:p w14:paraId="536453AE" w14:textId="77777777" w:rsidR="0043752A" w:rsidRDefault="0043752A" w:rsidP="00667F34">
      <w:pPr>
        <w:spacing w:after="200" w:line="276" w:lineRule="auto"/>
        <w:rPr>
          <w:rFonts w:eastAsia="MS Mincho"/>
          <w:b/>
        </w:rPr>
      </w:pPr>
    </w:p>
    <w:p w14:paraId="4AEB2EB9" w14:textId="77777777" w:rsidR="0043752A" w:rsidRDefault="0043752A">
      <w:pPr>
        <w:spacing w:after="200" w:line="276" w:lineRule="auto"/>
        <w:rPr>
          <w:rFonts w:eastAsia="MS Mincho"/>
          <w:b/>
        </w:rPr>
      </w:pPr>
      <w:r>
        <w:rPr>
          <w:rFonts w:eastAsia="MS Mincho"/>
          <w:b/>
        </w:rPr>
        <w:br w:type="page"/>
      </w:r>
    </w:p>
    <w:p w14:paraId="3B6C5A5B" w14:textId="280FCE79" w:rsidR="0043752A" w:rsidRDefault="0043752A" w:rsidP="00667F34">
      <w:pPr>
        <w:contextualSpacing/>
        <w:jc w:val="center"/>
        <w:outlineLvl w:val="0"/>
        <w:rPr>
          <w:rFonts w:eastAsia="MS Mincho"/>
          <w:b/>
        </w:rPr>
      </w:pPr>
      <w:bookmarkStart w:id="393" w:name="_Toc468294664"/>
      <w:r w:rsidRPr="007F74F0">
        <w:rPr>
          <w:rFonts w:eastAsia="MS Mincho"/>
          <w:b/>
        </w:rPr>
        <w:t>Supplemental Digital Content 2</w:t>
      </w:r>
      <w:r>
        <w:rPr>
          <w:rFonts w:eastAsia="MS Mincho"/>
          <w:b/>
        </w:rPr>
        <w:t>5.</w:t>
      </w:r>
      <w:r w:rsidR="00C81742">
        <w:rPr>
          <w:rFonts w:eastAsia="MS Mincho"/>
          <w:b/>
        </w:rPr>
        <w:t xml:space="preserve"> Evidence Map: </w:t>
      </w:r>
      <w:r w:rsidR="00C81742" w:rsidRPr="00C81742">
        <w:rPr>
          <w:rFonts w:eastAsia="MS Mincho"/>
          <w:b/>
        </w:rPr>
        <w:t>Health Disparities in VHA Patients According to Age</w:t>
      </w:r>
      <w:bookmarkEnd w:id="393"/>
    </w:p>
    <w:p w14:paraId="5B20A1C9" w14:textId="77777777" w:rsidR="00203A5B" w:rsidRDefault="00203A5B" w:rsidP="00203A5B">
      <w:pPr>
        <w:rPr>
          <w:rFonts w:eastAsia="MS Mincho"/>
          <w:b/>
        </w:rPr>
      </w:pPr>
    </w:p>
    <w:p w14:paraId="0DEB7E41" w14:textId="4093A9AA" w:rsidR="00203A5B" w:rsidRDefault="0028718F" w:rsidP="007F74F0">
      <w:pPr>
        <w:jc w:val="center"/>
        <w:rPr>
          <w:rFonts w:eastAsia="MS Mincho"/>
          <w:b/>
        </w:rPr>
      </w:pPr>
      <w:r>
        <w:rPr>
          <w:rFonts w:eastAsia="MS Mincho"/>
          <w:b/>
        </w:rPr>
        <w:pict w14:anchorId="69D944A2">
          <v:shape id="_x0000_i1030" type="#_x0000_t75" style="width:670pt;height:388pt">
            <v:imagedata r:id="rId162" o:title="age" croptop="6091f"/>
          </v:shape>
        </w:pict>
      </w:r>
    </w:p>
    <w:p w14:paraId="34110A9F" w14:textId="77777777" w:rsidR="00521818" w:rsidRDefault="00521818" w:rsidP="007F74F0">
      <w:pPr>
        <w:jc w:val="center"/>
        <w:rPr>
          <w:rFonts w:eastAsia="MS Mincho"/>
          <w:b/>
        </w:rPr>
      </w:pPr>
    </w:p>
    <w:p w14:paraId="2DDDE117" w14:textId="77777777" w:rsidR="00521818" w:rsidRPr="00521818" w:rsidRDefault="00521818" w:rsidP="00521818">
      <w:pPr>
        <w:spacing w:after="200" w:line="276" w:lineRule="auto"/>
        <w:rPr>
          <w:sz w:val="22"/>
          <w:szCs w:val="22"/>
        </w:rPr>
      </w:pPr>
      <w:r w:rsidRPr="00521818">
        <w:rPr>
          <w:b/>
          <w:color w:val="222222"/>
          <w:sz w:val="22"/>
          <w:szCs w:val="22"/>
          <w:shd w:val="clear" w:color="auto" w:fill="FFFFFF"/>
        </w:rPr>
        <w:t xml:space="preserve">Legend: </w:t>
      </w:r>
      <w:r w:rsidRPr="00521818">
        <w:rPr>
          <w:color w:val="222222"/>
          <w:sz w:val="22"/>
          <w:szCs w:val="22"/>
          <w:shd w:val="clear" w:color="auto" w:fill="FFFFFF"/>
        </w:rPr>
        <w:t>The bubble plot shows the number of studies identified (y-axis) that provided evidence of no disparity, mixed or unclear findings, or a disparity (x-axis) for each outcome category (utilization, quality, patient health outcomes). Bubble size represents the mean confidence score, with a range of -1 to 4.</w:t>
      </w:r>
    </w:p>
    <w:p w14:paraId="2D45500A" w14:textId="77777777" w:rsidR="0043752A" w:rsidRDefault="0043752A">
      <w:pPr>
        <w:spacing w:after="200" w:line="276" w:lineRule="auto"/>
        <w:rPr>
          <w:rFonts w:eastAsia="MS Mincho"/>
          <w:b/>
        </w:rPr>
      </w:pPr>
      <w:r>
        <w:rPr>
          <w:rFonts w:eastAsia="MS Mincho"/>
          <w:b/>
        </w:rPr>
        <w:br w:type="page"/>
      </w:r>
    </w:p>
    <w:p w14:paraId="571C67AC" w14:textId="7FB7190D" w:rsidR="0043752A" w:rsidRDefault="0043752A" w:rsidP="00667F34">
      <w:pPr>
        <w:contextualSpacing/>
        <w:jc w:val="center"/>
        <w:outlineLvl w:val="0"/>
        <w:rPr>
          <w:rFonts w:eastAsia="MS Mincho"/>
          <w:b/>
        </w:rPr>
      </w:pPr>
      <w:bookmarkStart w:id="394" w:name="_Toc468294665"/>
      <w:r w:rsidRPr="007F74F0">
        <w:rPr>
          <w:rFonts w:eastAsia="MS Mincho"/>
          <w:b/>
        </w:rPr>
        <w:t>Supplemental Digital Content 2</w:t>
      </w:r>
      <w:r>
        <w:rPr>
          <w:rFonts w:eastAsia="MS Mincho"/>
          <w:b/>
        </w:rPr>
        <w:t>6.</w:t>
      </w:r>
      <w:r w:rsidR="00C81742">
        <w:rPr>
          <w:rFonts w:eastAsia="MS Mincho"/>
          <w:b/>
        </w:rPr>
        <w:t xml:space="preserve"> Table: </w:t>
      </w:r>
      <w:r w:rsidR="00C81742" w:rsidRPr="00C81742">
        <w:rPr>
          <w:rFonts w:eastAsia="MS Mincho"/>
          <w:b/>
        </w:rPr>
        <w:t>Health Disparities in VHA Patients According to Age</w:t>
      </w:r>
      <w:bookmarkEnd w:id="394"/>
    </w:p>
    <w:p w14:paraId="77C21BBB" w14:textId="77777777" w:rsidR="0043752A" w:rsidRDefault="0043752A" w:rsidP="007F74F0">
      <w:pPr>
        <w:jc w:val="center"/>
        <w:rPr>
          <w:rFonts w:eastAsia="MS Mincho"/>
          <w:b/>
        </w:rPr>
      </w:pPr>
    </w:p>
    <w:tbl>
      <w:tblPr>
        <w:tblW w:w="14477"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785"/>
        <w:gridCol w:w="2160"/>
        <w:gridCol w:w="990"/>
        <w:gridCol w:w="4770"/>
        <w:gridCol w:w="1072"/>
        <w:gridCol w:w="972"/>
        <w:gridCol w:w="728"/>
      </w:tblGrid>
      <w:tr w:rsidR="002C6B6D" w:rsidRPr="00F57968" w14:paraId="6CA71E6B" w14:textId="77777777" w:rsidTr="00BA519B">
        <w:trPr>
          <w:trHeight w:val="315"/>
          <w:tblHeader/>
          <w:jc w:val="center"/>
        </w:trPr>
        <w:tc>
          <w:tcPr>
            <w:tcW w:w="3785" w:type="dxa"/>
            <w:shd w:val="clear" w:color="auto" w:fill="auto"/>
            <w:noWrap/>
            <w:vAlign w:val="center"/>
          </w:tcPr>
          <w:p w14:paraId="6D64240A" w14:textId="77777777" w:rsidR="002C6B6D" w:rsidRPr="00F57968" w:rsidRDefault="002C6B6D" w:rsidP="00521818">
            <w:pPr>
              <w:rPr>
                <w:rFonts w:eastAsia="Times New Roman"/>
                <w:sz w:val="20"/>
                <w:szCs w:val="20"/>
              </w:rPr>
            </w:pPr>
            <w:r w:rsidRPr="00F57968">
              <w:rPr>
                <w:rFonts w:eastAsia="Times New Roman"/>
                <w:i/>
                <w:color w:val="000000"/>
                <w:sz w:val="20"/>
                <w:szCs w:val="20"/>
              </w:rPr>
              <w:t>Title</w:t>
            </w:r>
          </w:p>
        </w:tc>
        <w:tc>
          <w:tcPr>
            <w:tcW w:w="2160" w:type="dxa"/>
            <w:shd w:val="clear" w:color="auto" w:fill="auto"/>
            <w:noWrap/>
            <w:vAlign w:val="center"/>
          </w:tcPr>
          <w:p w14:paraId="35C79410" w14:textId="77777777" w:rsidR="002C6B6D" w:rsidRPr="00F57968" w:rsidRDefault="002C6B6D" w:rsidP="00521818">
            <w:pPr>
              <w:rPr>
                <w:rFonts w:eastAsia="Times New Roman"/>
                <w:sz w:val="20"/>
                <w:szCs w:val="20"/>
              </w:rPr>
            </w:pPr>
            <w:r w:rsidRPr="00F57968">
              <w:rPr>
                <w:rFonts w:eastAsia="Times New Roman"/>
                <w:i/>
                <w:color w:val="000000"/>
                <w:sz w:val="20"/>
                <w:szCs w:val="20"/>
              </w:rPr>
              <w:t>Clinical area</w:t>
            </w:r>
          </w:p>
        </w:tc>
        <w:tc>
          <w:tcPr>
            <w:tcW w:w="990" w:type="dxa"/>
            <w:shd w:val="clear" w:color="auto" w:fill="auto"/>
            <w:noWrap/>
            <w:vAlign w:val="center"/>
          </w:tcPr>
          <w:p w14:paraId="4487EA2D" w14:textId="77777777" w:rsidR="002C6B6D" w:rsidRPr="00F57968" w:rsidRDefault="002C6B6D" w:rsidP="00521818">
            <w:pPr>
              <w:jc w:val="center"/>
              <w:rPr>
                <w:rFonts w:eastAsia="Times New Roman"/>
                <w:sz w:val="20"/>
                <w:szCs w:val="20"/>
              </w:rPr>
            </w:pPr>
            <w:r w:rsidRPr="00F57968">
              <w:rPr>
                <w:rFonts w:eastAsia="Times New Roman"/>
                <w:i/>
                <w:color w:val="000000"/>
                <w:sz w:val="20"/>
                <w:szCs w:val="20"/>
              </w:rPr>
              <w:t>Total N</w:t>
            </w:r>
          </w:p>
        </w:tc>
        <w:tc>
          <w:tcPr>
            <w:tcW w:w="4770" w:type="dxa"/>
            <w:shd w:val="clear" w:color="auto" w:fill="auto"/>
            <w:noWrap/>
            <w:vAlign w:val="center"/>
          </w:tcPr>
          <w:p w14:paraId="2D2F9B50" w14:textId="77777777" w:rsidR="002C6B6D" w:rsidRPr="00F57968" w:rsidRDefault="002C6B6D" w:rsidP="00521818">
            <w:pPr>
              <w:rPr>
                <w:rFonts w:eastAsia="Times New Roman"/>
                <w:sz w:val="20"/>
                <w:szCs w:val="20"/>
              </w:rPr>
            </w:pPr>
            <w:r w:rsidRPr="00F57968">
              <w:rPr>
                <w:rFonts w:eastAsia="Times New Roman"/>
                <w:i/>
                <w:color w:val="000000"/>
                <w:sz w:val="20"/>
                <w:szCs w:val="20"/>
              </w:rPr>
              <w:t>Outcomes</w:t>
            </w:r>
          </w:p>
        </w:tc>
        <w:tc>
          <w:tcPr>
            <w:tcW w:w="1072" w:type="dxa"/>
            <w:shd w:val="clear" w:color="auto" w:fill="auto"/>
            <w:noWrap/>
            <w:vAlign w:val="center"/>
          </w:tcPr>
          <w:p w14:paraId="1666132C" w14:textId="77777777" w:rsidR="002C6B6D" w:rsidRPr="00F57968" w:rsidRDefault="002C6B6D" w:rsidP="00521818">
            <w:pPr>
              <w:jc w:val="center"/>
              <w:rPr>
                <w:rFonts w:eastAsia="Times New Roman"/>
                <w:sz w:val="20"/>
                <w:szCs w:val="20"/>
              </w:rPr>
            </w:pPr>
            <w:r w:rsidRPr="00F57968">
              <w:rPr>
                <w:rFonts w:eastAsia="Times New Roman"/>
                <w:i/>
                <w:color w:val="000000"/>
                <w:sz w:val="20"/>
                <w:szCs w:val="20"/>
              </w:rPr>
              <w:t>Category</w:t>
            </w:r>
          </w:p>
        </w:tc>
        <w:tc>
          <w:tcPr>
            <w:tcW w:w="972" w:type="dxa"/>
            <w:shd w:val="clear" w:color="auto" w:fill="auto"/>
            <w:noWrap/>
            <w:vAlign w:val="center"/>
          </w:tcPr>
          <w:p w14:paraId="64FA40EB" w14:textId="77777777" w:rsidR="002C6B6D" w:rsidRPr="00F57968" w:rsidRDefault="002C6B6D" w:rsidP="00521818">
            <w:pPr>
              <w:jc w:val="center"/>
              <w:rPr>
                <w:rFonts w:eastAsia="Times New Roman"/>
                <w:sz w:val="20"/>
                <w:szCs w:val="20"/>
              </w:rPr>
            </w:pPr>
            <w:r w:rsidRPr="00F57968">
              <w:rPr>
                <w:rFonts w:eastAsia="Times New Roman"/>
                <w:i/>
                <w:color w:val="000000"/>
                <w:sz w:val="20"/>
                <w:szCs w:val="20"/>
              </w:rPr>
              <w:t>Disparity</w:t>
            </w:r>
          </w:p>
        </w:tc>
        <w:tc>
          <w:tcPr>
            <w:tcW w:w="728" w:type="dxa"/>
            <w:shd w:val="clear" w:color="auto" w:fill="auto"/>
            <w:noWrap/>
            <w:vAlign w:val="center"/>
          </w:tcPr>
          <w:p w14:paraId="6F997194" w14:textId="77777777" w:rsidR="002C6B6D" w:rsidRPr="00F57968" w:rsidRDefault="002C6B6D" w:rsidP="00521818">
            <w:pPr>
              <w:jc w:val="center"/>
              <w:rPr>
                <w:rFonts w:eastAsia="Times New Roman"/>
                <w:sz w:val="20"/>
                <w:szCs w:val="20"/>
              </w:rPr>
            </w:pPr>
            <w:r w:rsidRPr="00F57968">
              <w:rPr>
                <w:rFonts w:eastAsia="Times New Roman"/>
                <w:i/>
                <w:color w:val="000000"/>
                <w:sz w:val="20"/>
                <w:szCs w:val="20"/>
              </w:rPr>
              <w:t>Confi-dence</w:t>
            </w:r>
          </w:p>
        </w:tc>
      </w:tr>
      <w:tr w:rsidR="002C6B6D" w:rsidRPr="00F57968" w14:paraId="3422336C" w14:textId="77777777" w:rsidTr="00BA519B">
        <w:trPr>
          <w:trHeight w:val="315"/>
          <w:jc w:val="center"/>
        </w:trPr>
        <w:tc>
          <w:tcPr>
            <w:tcW w:w="3785" w:type="dxa"/>
            <w:shd w:val="clear" w:color="auto" w:fill="auto"/>
            <w:noWrap/>
            <w:hideMark/>
          </w:tcPr>
          <w:p w14:paraId="6246DF30" w14:textId="77777777" w:rsidR="002C6B6D" w:rsidRPr="00F57968" w:rsidRDefault="002C6B6D" w:rsidP="00521818">
            <w:pPr>
              <w:rPr>
                <w:sz w:val="20"/>
                <w:szCs w:val="20"/>
              </w:rPr>
            </w:pPr>
            <w:r>
              <w:rPr>
                <w:rFonts w:eastAsia="Times New Roman"/>
                <w:noProof/>
                <w:sz w:val="20"/>
                <w:szCs w:val="20"/>
              </w:rPr>
              <w:t>Access to care for women veterans: delayed healthcare and unmet need</w:t>
            </w:r>
            <w:hyperlink w:anchor="_ENREF_287" w:tooltip="Washington, 2011 #899" w:history="1">
              <w:r>
                <w:rPr>
                  <w:rFonts w:eastAsia="Times New Roman"/>
                  <w:sz w:val="20"/>
                  <w:szCs w:val="20"/>
                </w:rPr>
                <w:fldChar w:fldCharType="begin">
                  <w:fldData xml:space="preserve">PEVuZE5vdGU+PENpdGU+PEF1dGhvcj5XYXNoaW5ndG9uPC9BdXRob3I+PFllYXI+MjAxMTwvWWVh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==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PEVuZE5vdGU+PENpdGU+PEF1dGhvcj5XYXNoaW5ndG9uPC9BdXRob3I+PFllYXI+MjAxMTwvWWVh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==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287</w:t>
              </w:r>
              <w:r>
                <w:rPr>
                  <w:rFonts w:eastAsia="Times New Roman"/>
                  <w:sz w:val="20"/>
                  <w:szCs w:val="20"/>
                </w:rPr>
                <w:fldChar w:fldCharType="end"/>
              </w:r>
            </w:hyperlink>
          </w:p>
        </w:tc>
        <w:tc>
          <w:tcPr>
            <w:tcW w:w="2160" w:type="dxa"/>
            <w:shd w:val="clear" w:color="auto" w:fill="auto"/>
            <w:noWrap/>
            <w:hideMark/>
          </w:tcPr>
          <w:p w14:paraId="53ED1911" w14:textId="77777777" w:rsidR="002C6B6D" w:rsidRPr="00F57968" w:rsidRDefault="002C6B6D" w:rsidP="00521818">
            <w:pPr>
              <w:rPr>
                <w:rFonts w:eastAsia="Times New Roman"/>
                <w:sz w:val="20"/>
                <w:szCs w:val="20"/>
              </w:rPr>
            </w:pPr>
            <w:r w:rsidRPr="00F57968">
              <w:rPr>
                <w:rFonts w:eastAsia="Times New Roman"/>
                <w:sz w:val="20"/>
                <w:szCs w:val="20"/>
              </w:rPr>
              <w:t>Access</w:t>
            </w:r>
          </w:p>
        </w:tc>
        <w:tc>
          <w:tcPr>
            <w:tcW w:w="990" w:type="dxa"/>
            <w:shd w:val="clear" w:color="auto" w:fill="auto"/>
            <w:noWrap/>
            <w:hideMark/>
          </w:tcPr>
          <w:p w14:paraId="49E778D7" w14:textId="77777777" w:rsidR="002C6B6D" w:rsidRPr="00F57968" w:rsidRDefault="002C6B6D" w:rsidP="00521818">
            <w:pPr>
              <w:jc w:val="center"/>
              <w:rPr>
                <w:rFonts w:eastAsia="Times New Roman"/>
                <w:sz w:val="20"/>
                <w:szCs w:val="20"/>
              </w:rPr>
            </w:pPr>
            <w:r w:rsidRPr="00F57968">
              <w:rPr>
                <w:rFonts w:eastAsia="Times New Roman"/>
                <w:sz w:val="20"/>
                <w:szCs w:val="20"/>
              </w:rPr>
              <w:t>3608</w:t>
            </w:r>
          </w:p>
        </w:tc>
        <w:tc>
          <w:tcPr>
            <w:tcW w:w="4770" w:type="dxa"/>
            <w:shd w:val="clear" w:color="auto" w:fill="auto"/>
            <w:noWrap/>
            <w:hideMark/>
          </w:tcPr>
          <w:p w14:paraId="5013BDE0" w14:textId="77777777" w:rsidR="002C6B6D" w:rsidRPr="00F57968" w:rsidRDefault="002C6B6D" w:rsidP="00521818">
            <w:pPr>
              <w:rPr>
                <w:rFonts w:eastAsia="Times New Roman"/>
                <w:sz w:val="20"/>
                <w:szCs w:val="20"/>
              </w:rPr>
            </w:pPr>
            <w:r w:rsidRPr="00F57968">
              <w:rPr>
                <w:rFonts w:eastAsia="Times New Roman"/>
                <w:sz w:val="20"/>
                <w:szCs w:val="20"/>
              </w:rPr>
              <w:t>Delays in obtaining needed healthcare and instances of going without needed care in the prior 12 months.</w:t>
            </w:r>
          </w:p>
        </w:tc>
        <w:tc>
          <w:tcPr>
            <w:tcW w:w="1072" w:type="dxa"/>
            <w:shd w:val="clear" w:color="auto" w:fill="auto"/>
            <w:noWrap/>
            <w:hideMark/>
          </w:tcPr>
          <w:p w14:paraId="20681830" w14:textId="77777777" w:rsidR="002C6B6D" w:rsidRPr="00F57968" w:rsidRDefault="002C6B6D" w:rsidP="00521818">
            <w:pPr>
              <w:jc w:val="center"/>
              <w:rPr>
                <w:rFonts w:eastAsia="Times New Roman"/>
                <w:sz w:val="20"/>
                <w:szCs w:val="20"/>
              </w:rPr>
            </w:pPr>
            <w:r w:rsidRPr="00F57968">
              <w:rPr>
                <w:rFonts w:eastAsia="Times New Roman"/>
                <w:sz w:val="20"/>
                <w:szCs w:val="20"/>
              </w:rPr>
              <w:t>Utilization</w:t>
            </w:r>
          </w:p>
        </w:tc>
        <w:tc>
          <w:tcPr>
            <w:tcW w:w="972" w:type="dxa"/>
            <w:shd w:val="clear" w:color="auto" w:fill="auto"/>
            <w:noWrap/>
            <w:hideMark/>
          </w:tcPr>
          <w:p w14:paraId="5474ACCC" w14:textId="77777777" w:rsidR="002C6B6D" w:rsidRPr="00F57968" w:rsidRDefault="002C6B6D" w:rsidP="00521818">
            <w:pPr>
              <w:jc w:val="center"/>
              <w:rPr>
                <w:rFonts w:eastAsia="Times New Roman"/>
                <w:sz w:val="20"/>
                <w:szCs w:val="20"/>
              </w:rPr>
            </w:pPr>
            <w:r w:rsidRPr="00F57968">
              <w:rPr>
                <w:rFonts w:eastAsia="Times New Roman"/>
                <w:sz w:val="20"/>
                <w:szCs w:val="20"/>
              </w:rPr>
              <w:t>Younger Adults</w:t>
            </w:r>
          </w:p>
        </w:tc>
        <w:tc>
          <w:tcPr>
            <w:tcW w:w="728" w:type="dxa"/>
            <w:shd w:val="clear" w:color="auto" w:fill="auto"/>
            <w:noWrap/>
            <w:hideMark/>
          </w:tcPr>
          <w:p w14:paraId="1B15F344" w14:textId="77777777" w:rsidR="002C6B6D" w:rsidRPr="00F57968" w:rsidRDefault="002C6B6D" w:rsidP="00521818">
            <w:pPr>
              <w:jc w:val="center"/>
              <w:rPr>
                <w:rFonts w:eastAsia="Times New Roman"/>
                <w:sz w:val="20"/>
                <w:szCs w:val="20"/>
              </w:rPr>
            </w:pPr>
            <w:r w:rsidRPr="00F57968">
              <w:rPr>
                <w:rFonts w:eastAsia="Times New Roman"/>
                <w:sz w:val="20"/>
                <w:szCs w:val="20"/>
              </w:rPr>
              <w:t>0</w:t>
            </w:r>
          </w:p>
        </w:tc>
      </w:tr>
      <w:tr w:rsidR="002C6B6D" w:rsidRPr="00F57968" w14:paraId="262128DB" w14:textId="77777777" w:rsidTr="00BA519B">
        <w:trPr>
          <w:trHeight w:val="315"/>
          <w:jc w:val="center"/>
        </w:trPr>
        <w:tc>
          <w:tcPr>
            <w:tcW w:w="3785" w:type="dxa"/>
            <w:shd w:val="clear" w:color="auto" w:fill="auto"/>
            <w:noWrap/>
            <w:hideMark/>
          </w:tcPr>
          <w:p w14:paraId="1F1B8729" w14:textId="77777777" w:rsidR="002C6B6D" w:rsidRPr="00F57968" w:rsidRDefault="002C6B6D" w:rsidP="00521818">
            <w:pPr>
              <w:rPr>
                <w:sz w:val="20"/>
                <w:szCs w:val="20"/>
              </w:rPr>
            </w:pPr>
            <w:r w:rsidRPr="00F57968">
              <w:rPr>
                <w:rFonts w:eastAsia="Times New Roman"/>
                <w:sz w:val="20"/>
                <w:szCs w:val="20"/>
              </w:rPr>
              <w:t>Reasons for underuse of recommended therapies for colorectal and lung cancer in the Veterans Health Administration</w:t>
            </w:r>
            <w:hyperlink w:anchor="_ENREF_3" w:tooltip="Landrum, 2012 #1779" w:history="1">
              <w:r>
                <w:rPr>
                  <w:rFonts w:eastAsia="Times New Roman"/>
                  <w:sz w:val="20"/>
                  <w:szCs w:val="20"/>
                </w:rPr>
                <w:fldChar w:fldCharType="begin">
                  <w:fldData xml:space="preserve">PEVuZE5vdGU+PENpdGU+PEF1dGhvcj5MYW5kcnVtPC9BdXRob3I+PFllYXI+MjAxMjwvWWVhcj48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PEVuZE5vdGU+PENpdGU+PEF1dGhvcj5MYW5kcnVtPC9BdXRob3I+PFllYXI+MjAxMjwvWWVhcj48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3</w:t>
              </w:r>
              <w:r>
                <w:rPr>
                  <w:rFonts w:eastAsia="Times New Roman"/>
                  <w:sz w:val="20"/>
                  <w:szCs w:val="20"/>
                </w:rPr>
                <w:fldChar w:fldCharType="end"/>
              </w:r>
            </w:hyperlink>
          </w:p>
        </w:tc>
        <w:tc>
          <w:tcPr>
            <w:tcW w:w="2160" w:type="dxa"/>
            <w:shd w:val="clear" w:color="auto" w:fill="auto"/>
            <w:noWrap/>
            <w:hideMark/>
          </w:tcPr>
          <w:p w14:paraId="7E1CE9F6" w14:textId="77777777" w:rsidR="002C6B6D" w:rsidRPr="00F57968" w:rsidRDefault="002C6B6D" w:rsidP="00521818">
            <w:pPr>
              <w:rPr>
                <w:rFonts w:eastAsia="Times New Roman"/>
                <w:sz w:val="20"/>
                <w:szCs w:val="20"/>
              </w:rPr>
            </w:pPr>
            <w:r w:rsidRPr="00F57968">
              <w:rPr>
                <w:rFonts w:eastAsia="Times New Roman"/>
                <w:sz w:val="20"/>
                <w:szCs w:val="20"/>
              </w:rPr>
              <w:t>Cancer</w:t>
            </w:r>
          </w:p>
        </w:tc>
        <w:tc>
          <w:tcPr>
            <w:tcW w:w="990" w:type="dxa"/>
            <w:shd w:val="clear" w:color="auto" w:fill="auto"/>
            <w:noWrap/>
            <w:hideMark/>
          </w:tcPr>
          <w:p w14:paraId="364879CE" w14:textId="77777777" w:rsidR="002C6B6D" w:rsidRPr="00F57968" w:rsidRDefault="002C6B6D" w:rsidP="00521818">
            <w:pPr>
              <w:jc w:val="center"/>
              <w:rPr>
                <w:rFonts w:eastAsia="Times New Roman"/>
                <w:sz w:val="20"/>
                <w:szCs w:val="20"/>
              </w:rPr>
            </w:pPr>
            <w:r w:rsidRPr="00F57968">
              <w:rPr>
                <w:rFonts w:eastAsia="Times New Roman"/>
                <w:sz w:val="20"/>
                <w:szCs w:val="20"/>
              </w:rPr>
              <w:t>584</w:t>
            </w:r>
          </w:p>
        </w:tc>
        <w:tc>
          <w:tcPr>
            <w:tcW w:w="4770" w:type="dxa"/>
            <w:shd w:val="clear" w:color="auto" w:fill="auto"/>
            <w:noWrap/>
            <w:hideMark/>
          </w:tcPr>
          <w:p w14:paraId="15759BFF" w14:textId="77777777" w:rsidR="002C6B6D" w:rsidRPr="00F57968" w:rsidRDefault="002C6B6D" w:rsidP="00521818">
            <w:pPr>
              <w:rPr>
                <w:rFonts w:eastAsia="Times New Roman"/>
                <w:sz w:val="20"/>
                <w:szCs w:val="20"/>
              </w:rPr>
            </w:pPr>
            <w:r w:rsidRPr="00F57968">
              <w:rPr>
                <w:rFonts w:eastAsia="Times New Roman"/>
                <w:sz w:val="20"/>
                <w:szCs w:val="20"/>
              </w:rPr>
              <w:t>Access, recommendation and receipt of recommended cancer therapy</w:t>
            </w:r>
          </w:p>
        </w:tc>
        <w:tc>
          <w:tcPr>
            <w:tcW w:w="1072" w:type="dxa"/>
            <w:shd w:val="clear" w:color="auto" w:fill="auto"/>
            <w:noWrap/>
            <w:hideMark/>
          </w:tcPr>
          <w:p w14:paraId="5BEE360A"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5C9C0482" w14:textId="77777777" w:rsidR="002C6B6D" w:rsidRPr="00F57968" w:rsidRDefault="002C6B6D" w:rsidP="00521818">
            <w:pPr>
              <w:jc w:val="center"/>
              <w:rPr>
                <w:rFonts w:eastAsia="Times New Roman"/>
                <w:sz w:val="20"/>
                <w:szCs w:val="20"/>
              </w:rPr>
            </w:pPr>
            <w:r w:rsidRPr="00F57968">
              <w:rPr>
                <w:rFonts w:eastAsia="Times New Roman"/>
                <w:sz w:val="20"/>
                <w:szCs w:val="20"/>
              </w:rPr>
              <w:t>Older Adults</w:t>
            </w:r>
          </w:p>
        </w:tc>
        <w:tc>
          <w:tcPr>
            <w:tcW w:w="728" w:type="dxa"/>
            <w:shd w:val="clear" w:color="auto" w:fill="auto"/>
            <w:noWrap/>
            <w:hideMark/>
          </w:tcPr>
          <w:p w14:paraId="6865D820" w14:textId="77777777" w:rsidR="002C6B6D" w:rsidRPr="00F57968" w:rsidRDefault="002C6B6D" w:rsidP="00521818">
            <w:pPr>
              <w:jc w:val="center"/>
              <w:rPr>
                <w:rFonts w:eastAsia="Times New Roman"/>
                <w:sz w:val="20"/>
                <w:szCs w:val="20"/>
              </w:rPr>
            </w:pPr>
            <w:r w:rsidRPr="00F57968">
              <w:rPr>
                <w:rFonts w:eastAsia="Times New Roman"/>
                <w:sz w:val="20"/>
                <w:szCs w:val="20"/>
              </w:rPr>
              <w:t>1</w:t>
            </w:r>
          </w:p>
        </w:tc>
      </w:tr>
      <w:tr w:rsidR="002C6B6D" w:rsidRPr="00F57968" w14:paraId="70DE148E" w14:textId="77777777" w:rsidTr="00BA519B">
        <w:trPr>
          <w:trHeight w:val="315"/>
          <w:jc w:val="center"/>
        </w:trPr>
        <w:tc>
          <w:tcPr>
            <w:tcW w:w="3785" w:type="dxa"/>
            <w:shd w:val="clear" w:color="auto" w:fill="auto"/>
            <w:noWrap/>
            <w:hideMark/>
          </w:tcPr>
          <w:p w14:paraId="61291C3E" w14:textId="77777777" w:rsidR="002C6B6D" w:rsidRPr="00F57968" w:rsidRDefault="002C6B6D" w:rsidP="00521818">
            <w:pPr>
              <w:rPr>
                <w:sz w:val="20"/>
                <w:szCs w:val="20"/>
              </w:rPr>
            </w:pPr>
            <w:r w:rsidRPr="00F57968">
              <w:rPr>
                <w:rFonts w:eastAsia="Times New Roman"/>
                <w:sz w:val="20"/>
                <w:szCs w:val="20"/>
              </w:rPr>
              <w:t>Examining potential colorectal cancer care disparities in the Veterans Affairs health care system</w:t>
            </w:r>
            <w:hyperlink w:anchor="_ENREF_9" w:tooltip="Zullig, 2013 #752" w:history="1">
              <w:r>
                <w:rPr>
                  <w:rFonts w:eastAsia="Times New Roman"/>
                  <w:sz w:val="20"/>
                  <w:szCs w:val="20"/>
                </w:rPr>
                <w:fldChar w:fldCharType="begin">
                  <w:fldData xml:space="preserve">PEVuZE5vdGU+PENpdGU+PEF1dGhvcj5adWxsaWc8L0F1dGhvcj48WWVhcj4yMDEzPC9ZZWFyPjxS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PEVuZE5vdGU+PENpdGU+PEF1dGhvcj5adWxsaWc8L0F1dGhvcj48WWVhcj4yMDEzPC9ZZWFyPjxS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9</w:t>
              </w:r>
              <w:r>
                <w:rPr>
                  <w:rFonts w:eastAsia="Times New Roman"/>
                  <w:sz w:val="20"/>
                  <w:szCs w:val="20"/>
                </w:rPr>
                <w:fldChar w:fldCharType="end"/>
              </w:r>
            </w:hyperlink>
          </w:p>
        </w:tc>
        <w:tc>
          <w:tcPr>
            <w:tcW w:w="2160" w:type="dxa"/>
            <w:shd w:val="clear" w:color="auto" w:fill="auto"/>
            <w:noWrap/>
            <w:hideMark/>
          </w:tcPr>
          <w:p w14:paraId="012D69B1" w14:textId="77777777" w:rsidR="002C6B6D" w:rsidRPr="00F57968" w:rsidRDefault="002C6B6D" w:rsidP="00521818">
            <w:pPr>
              <w:rPr>
                <w:rFonts w:eastAsia="Times New Roman"/>
                <w:sz w:val="20"/>
                <w:szCs w:val="20"/>
              </w:rPr>
            </w:pPr>
            <w:r w:rsidRPr="00F57968">
              <w:rPr>
                <w:rFonts w:eastAsia="Times New Roman"/>
                <w:sz w:val="20"/>
                <w:szCs w:val="20"/>
              </w:rPr>
              <w:t>Cancer (colorectal)</w:t>
            </w:r>
          </w:p>
        </w:tc>
        <w:tc>
          <w:tcPr>
            <w:tcW w:w="990" w:type="dxa"/>
            <w:shd w:val="clear" w:color="auto" w:fill="auto"/>
            <w:noWrap/>
            <w:hideMark/>
          </w:tcPr>
          <w:p w14:paraId="463C65BF" w14:textId="77777777" w:rsidR="002C6B6D" w:rsidRPr="00F57968" w:rsidRDefault="002C6B6D" w:rsidP="00521818">
            <w:pPr>
              <w:jc w:val="center"/>
              <w:rPr>
                <w:rFonts w:eastAsia="Times New Roman"/>
                <w:sz w:val="20"/>
                <w:szCs w:val="20"/>
              </w:rPr>
            </w:pPr>
            <w:r w:rsidRPr="00F57968">
              <w:rPr>
                <w:rFonts w:eastAsia="Times New Roman"/>
                <w:sz w:val="20"/>
                <w:szCs w:val="20"/>
              </w:rPr>
              <w:t>2022</w:t>
            </w:r>
          </w:p>
        </w:tc>
        <w:tc>
          <w:tcPr>
            <w:tcW w:w="4770" w:type="dxa"/>
            <w:shd w:val="clear" w:color="auto" w:fill="auto"/>
            <w:noWrap/>
            <w:hideMark/>
          </w:tcPr>
          <w:p w14:paraId="16181DF1" w14:textId="77777777" w:rsidR="002C6B6D" w:rsidRPr="00F57968" w:rsidRDefault="002C6B6D" w:rsidP="00521818">
            <w:pPr>
              <w:rPr>
                <w:rFonts w:eastAsia="Times New Roman"/>
                <w:sz w:val="20"/>
                <w:szCs w:val="20"/>
              </w:rPr>
            </w:pPr>
            <w:r w:rsidRPr="00F57968">
              <w:rPr>
                <w:rFonts w:eastAsia="Times New Roman"/>
                <w:sz w:val="20"/>
                <w:szCs w:val="20"/>
              </w:rPr>
              <w:t>Guideline concordant care</w:t>
            </w:r>
          </w:p>
        </w:tc>
        <w:tc>
          <w:tcPr>
            <w:tcW w:w="1072" w:type="dxa"/>
            <w:shd w:val="clear" w:color="auto" w:fill="auto"/>
            <w:noWrap/>
            <w:hideMark/>
          </w:tcPr>
          <w:p w14:paraId="3641656B"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05DC7C90" w14:textId="77777777" w:rsidR="002C6B6D" w:rsidRPr="00F57968" w:rsidRDefault="002C6B6D" w:rsidP="00521818">
            <w:pPr>
              <w:jc w:val="center"/>
              <w:rPr>
                <w:rFonts w:eastAsia="Times New Roman"/>
                <w:sz w:val="20"/>
                <w:szCs w:val="20"/>
              </w:rPr>
            </w:pPr>
            <w:r w:rsidRPr="00F57968">
              <w:rPr>
                <w:rFonts w:eastAsia="Times New Roman"/>
                <w:sz w:val="20"/>
                <w:szCs w:val="20"/>
              </w:rPr>
              <w:t>Older Adults</w:t>
            </w:r>
          </w:p>
        </w:tc>
        <w:tc>
          <w:tcPr>
            <w:tcW w:w="728" w:type="dxa"/>
            <w:shd w:val="clear" w:color="auto" w:fill="auto"/>
            <w:noWrap/>
            <w:hideMark/>
          </w:tcPr>
          <w:p w14:paraId="76A346BF" w14:textId="77777777" w:rsidR="002C6B6D" w:rsidRPr="00F57968" w:rsidRDefault="002C6B6D" w:rsidP="00521818">
            <w:pPr>
              <w:jc w:val="center"/>
              <w:rPr>
                <w:rFonts w:eastAsia="Times New Roman"/>
                <w:sz w:val="20"/>
                <w:szCs w:val="20"/>
              </w:rPr>
            </w:pPr>
            <w:r w:rsidRPr="00F57968">
              <w:rPr>
                <w:rFonts w:eastAsia="Times New Roman"/>
                <w:sz w:val="20"/>
                <w:szCs w:val="20"/>
              </w:rPr>
              <w:t>1</w:t>
            </w:r>
          </w:p>
        </w:tc>
      </w:tr>
      <w:tr w:rsidR="002C6B6D" w:rsidRPr="00F57968" w14:paraId="1FC843F2" w14:textId="77777777" w:rsidTr="00BA519B">
        <w:trPr>
          <w:trHeight w:val="315"/>
          <w:jc w:val="center"/>
        </w:trPr>
        <w:tc>
          <w:tcPr>
            <w:tcW w:w="3785" w:type="dxa"/>
            <w:shd w:val="clear" w:color="auto" w:fill="auto"/>
            <w:noWrap/>
            <w:hideMark/>
          </w:tcPr>
          <w:p w14:paraId="12C77F81" w14:textId="77777777" w:rsidR="002C6B6D" w:rsidRPr="00F57968" w:rsidRDefault="002C6B6D" w:rsidP="00521818">
            <w:pPr>
              <w:rPr>
                <w:sz w:val="20"/>
                <w:szCs w:val="20"/>
              </w:rPr>
            </w:pPr>
            <w:r w:rsidRPr="00F57968">
              <w:rPr>
                <w:rFonts w:eastAsia="Times New Roman"/>
                <w:sz w:val="20"/>
                <w:szCs w:val="20"/>
              </w:rPr>
              <w:t>Patient-reported quality of supportive care among patients with colorectal cancer in the Veterans Affairs Health Care System</w:t>
            </w:r>
            <w:hyperlink w:anchor="_ENREF_288" w:tooltip="van Ryn, 2014 #948" w:history="1">
              <w:r>
                <w:rPr>
                  <w:rFonts w:eastAsia="Times New Roman"/>
                  <w:sz w:val="20"/>
                  <w:szCs w:val="20"/>
                </w:rPr>
                <w:fldChar w:fldCharType="begin">
                  <w:fldData xml:space="preserve">PEVuZE5vdGU+PENpdGU+PEF1dGhvcj52YW4gUnluPC9BdXRob3I+PFllYXI+MjAxNDwvWWVhcj48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PEVuZE5vdGU+PENpdGU+PEF1dGhvcj52YW4gUnluPC9BdXRob3I+PFllYXI+MjAxNDwvWWVhcj48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288</w:t>
              </w:r>
              <w:r>
                <w:rPr>
                  <w:rFonts w:eastAsia="Times New Roman"/>
                  <w:sz w:val="20"/>
                  <w:szCs w:val="20"/>
                </w:rPr>
                <w:fldChar w:fldCharType="end"/>
              </w:r>
            </w:hyperlink>
          </w:p>
        </w:tc>
        <w:tc>
          <w:tcPr>
            <w:tcW w:w="2160" w:type="dxa"/>
            <w:shd w:val="clear" w:color="auto" w:fill="auto"/>
            <w:noWrap/>
            <w:hideMark/>
          </w:tcPr>
          <w:p w14:paraId="0A732B58" w14:textId="77777777" w:rsidR="002C6B6D" w:rsidRPr="00F57968" w:rsidRDefault="002C6B6D" w:rsidP="00521818">
            <w:pPr>
              <w:rPr>
                <w:rFonts w:eastAsia="Times New Roman"/>
                <w:sz w:val="20"/>
                <w:szCs w:val="20"/>
              </w:rPr>
            </w:pPr>
            <w:r w:rsidRPr="00F57968">
              <w:rPr>
                <w:rFonts w:eastAsia="Times New Roman"/>
                <w:sz w:val="20"/>
                <w:szCs w:val="20"/>
              </w:rPr>
              <w:t>Cancer (colorectal)</w:t>
            </w:r>
          </w:p>
        </w:tc>
        <w:tc>
          <w:tcPr>
            <w:tcW w:w="990" w:type="dxa"/>
            <w:shd w:val="clear" w:color="auto" w:fill="auto"/>
            <w:noWrap/>
            <w:hideMark/>
          </w:tcPr>
          <w:p w14:paraId="7F527A46" w14:textId="77777777" w:rsidR="002C6B6D" w:rsidRPr="00F57968" w:rsidRDefault="002C6B6D" w:rsidP="00521818">
            <w:pPr>
              <w:jc w:val="center"/>
              <w:rPr>
                <w:rFonts w:eastAsia="Times New Roman"/>
                <w:sz w:val="20"/>
                <w:szCs w:val="20"/>
              </w:rPr>
            </w:pPr>
            <w:r w:rsidRPr="00F57968">
              <w:rPr>
                <w:rFonts w:eastAsia="Times New Roman"/>
                <w:sz w:val="20"/>
                <w:szCs w:val="20"/>
              </w:rPr>
              <w:t>1109</w:t>
            </w:r>
          </w:p>
        </w:tc>
        <w:tc>
          <w:tcPr>
            <w:tcW w:w="4770" w:type="dxa"/>
            <w:shd w:val="clear" w:color="auto" w:fill="auto"/>
            <w:noWrap/>
            <w:hideMark/>
          </w:tcPr>
          <w:p w14:paraId="1A29CF2F" w14:textId="77777777" w:rsidR="002C6B6D" w:rsidRPr="00F57968" w:rsidRDefault="002C6B6D" w:rsidP="00521818">
            <w:pPr>
              <w:rPr>
                <w:rFonts w:eastAsia="Times New Roman"/>
                <w:sz w:val="20"/>
                <w:szCs w:val="20"/>
              </w:rPr>
            </w:pPr>
            <w:r w:rsidRPr="00F57968">
              <w:rPr>
                <w:rFonts w:eastAsia="Times New Roman"/>
                <w:sz w:val="20"/>
                <w:szCs w:val="20"/>
              </w:rPr>
              <w:t>Receipt of help for: bowel problems, pain, fatigue, depression, and other physical symptoms</w:t>
            </w:r>
          </w:p>
        </w:tc>
        <w:tc>
          <w:tcPr>
            <w:tcW w:w="1072" w:type="dxa"/>
            <w:shd w:val="clear" w:color="auto" w:fill="auto"/>
            <w:noWrap/>
            <w:hideMark/>
          </w:tcPr>
          <w:p w14:paraId="50FE0C60"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3D2D9199" w14:textId="77777777" w:rsidR="002C6B6D" w:rsidRPr="00F57968" w:rsidRDefault="002C6B6D" w:rsidP="00521818">
            <w:pPr>
              <w:jc w:val="center"/>
              <w:rPr>
                <w:rFonts w:eastAsia="Times New Roman"/>
                <w:sz w:val="20"/>
                <w:szCs w:val="20"/>
              </w:rPr>
            </w:pPr>
            <w:r w:rsidRPr="00F57968">
              <w:rPr>
                <w:rFonts w:eastAsia="Times New Roman"/>
                <w:sz w:val="20"/>
                <w:szCs w:val="20"/>
              </w:rPr>
              <w:t>Older Adults</w:t>
            </w:r>
          </w:p>
        </w:tc>
        <w:tc>
          <w:tcPr>
            <w:tcW w:w="728" w:type="dxa"/>
            <w:shd w:val="clear" w:color="auto" w:fill="auto"/>
            <w:noWrap/>
            <w:hideMark/>
          </w:tcPr>
          <w:p w14:paraId="18376271" w14:textId="77777777" w:rsidR="002C6B6D" w:rsidRPr="00F57968" w:rsidRDefault="002C6B6D" w:rsidP="00521818">
            <w:pPr>
              <w:jc w:val="center"/>
              <w:rPr>
                <w:rFonts w:eastAsia="Times New Roman"/>
                <w:sz w:val="20"/>
                <w:szCs w:val="20"/>
              </w:rPr>
            </w:pPr>
            <w:r w:rsidRPr="00F57968">
              <w:rPr>
                <w:rFonts w:eastAsia="Times New Roman"/>
                <w:sz w:val="20"/>
                <w:szCs w:val="20"/>
              </w:rPr>
              <w:t>1</w:t>
            </w:r>
          </w:p>
        </w:tc>
      </w:tr>
      <w:tr w:rsidR="002C6B6D" w:rsidRPr="00F57968" w14:paraId="2DE69B50" w14:textId="77777777" w:rsidTr="00BA519B">
        <w:trPr>
          <w:trHeight w:val="315"/>
          <w:jc w:val="center"/>
        </w:trPr>
        <w:tc>
          <w:tcPr>
            <w:tcW w:w="3785" w:type="dxa"/>
            <w:shd w:val="clear" w:color="auto" w:fill="auto"/>
            <w:noWrap/>
            <w:hideMark/>
          </w:tcPr>
          <w:p w14:paraId="60E36BE9" w14:textId="77777777" w:rsidR="002C6B6D" w:rsidRPr="00F57968" w:rsidRDefault="002C6B6D" w:rsidP="00521818">
            <w:pPr>
              <w:rPr>
                <w:sz w:val="20"/>
                <w:szCs w:val="20"/>
              </w:rPr>
            </w:pPr>
            <w:r w:rsidRPr="00F57968">
              <w:rPr>
                <w:rFonts w:eastAsia="Times New Roman"/>
                <w:sz w:val="20"/>
                <w:szCs w:val="20"/>
              </w:rPr>
              <w:t>The interrelationships between and contributions of background, cognitive, and environmental factors to colorectal cancer screening adherence</w:t>
            </w:r>
            <w:hyperlink w:anchor="_ENREF_256" w:tooltip="Partin, 2010 #5331" w:history="1">
              <w:r>
                <w:rPr>
                  <w:rFonts w:eastAsia="Times New Roman"/>
                  <w:sz w:val="20"/>
                  <w:szCs w:val="20"/>
                </w:rPr>
                <w:fldChar w:fldCharType="begin">
                  <w:fldData xml:space="preserve">PEVuZE5vdGU+PENpdGU+PEF1dGhvcj5QYXJ0aW48L0F1dGhvcj48WWVhcj4yMDEwPC9ZZWFyPjxS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PEVuZE5vdGU+PENpdGU+PEF1dGhvcj5QYXJ0aW48L0F1dGhvcj48WWVhcj4yMDEwPC9ZZWFyPjxS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256</w:t>
              </w:r>
              <w:r>
                <w:rPr>
                  <w:rFonts w:eastAsia="Times New Roman"/>
                  <w:sz w:val="20"/>
                  <w:szCs w:val="20"/>
                </w:rPr>
                <w:fldChar w:fldCharType="end"/>
              </w:r>
            </w:hyperlink>
          </w:p>
        </w:tc>
        <w:tc>
          <w:tcPr>
            <w:tcW w:w="2160" w:type="dxa"/>
            <w:shd w:val="clear" w:color="auto" w:fill="auto"/>
            <w:noWrap/>
            <w:hideMark/>
          </w:tcPr>
          <w:p w14:paraId="0FAFB10D" w14:textId="77777777" w:rsidR="002C6B6D" w:rsidRPr="00F57968" w:rsidRDefault="002C6B6D" w:rsidP="00521818">
            <w:pPr>
              <w:rPr>
                <w:rFonts w:eastAsia="Times New Roman"/>
                <w:sz w:val="20"/>
                <w:szCs w:val="20"/>
              </w:rPr>
            </w:pPr>
            <w:r w:rsidRPr="00F57968">
              <w:rPr>
                <w:rFonts w:eastAsia="Times New Roman"/>
                <w:sz w:val="20"/>
                <w:szCs w:val="20"/>
              </w:rPr>
              <w:t xml:space="preserve">Cancer (colorectal) </w:t>
            </w:r>
          </w:p>
        </w:tc>
        <w:tc>
          <w:tcPr>
            <w:tcW w:w="990" w:type="dxa"/>
            <w:shd w:val="clear" w:color="auto" w:fill="auto"/>
            <w:noWrap/>
            <w:hideMark/>
          </w:tcPr>
          <w:p w14:paraId="6227E64F" w14:textId="77777777" w:rsidR="002C6B6D" w:rsidRPr="00F57968" w:rsidRDefault="002C6B6D" w:rsidP="00521818">
            <w:pPr>
              <w:jc w:val="center"/>
              <w:rPr>
                <w:rFonts w:eastAsia="Times New Roman"/>
                <w:sz w:val="20"/>
                <w:szCs w:val="20"/>
              </w:rPr>
            </w:pPr>
            <w:r w:rsidRPr="00F57968">
              <w:rPr>
                <w:rFonts w:eastAsia="Times New Roman"/>
                <w:sz w:val="20"/>
                <w:szCs w:val="20"/>
              </w:rPr>
              <w:t>2416</w:t>
            </w:r>
          </w:p>
        </w:tc>
        <w:tc>
          <w:tcPr>
            <w:tcW w:w="4770" w:type="dxa"/>
            <w:shd w:val="clear" w:color="auto" w:fill="auto"/>
            <w:noWrap/>
            <w:hideMark/>
          </w:tcPr>
          <w:p w14:paraId="2FBB5372" w14:textId="77777777" w:rsidR="002C6B6D" w:rsidRPr="00F57968" w:rsidRDefault="002C6B6D" w:rsidP="00521818">
            <w:pPr>
              <w:rPr>
                <w:rFonts w:eastAsia="Times New Roman"/>
                <w:sz w:val="20"/>
                <w:szCs w:val="20"/>
              </w:rPr>
            </w:pPr>
            <w:r w:rsidRPr="00F57968">
              <w:rPr>
                <w:rFonts w:eastAsia="Times New Roman"/>
                <w:sz w:val="20"/>
                <w:szCs w:val="20"/>
              </w:rPr>
              <w:t>Colorectal cancer screening adherence</w:t>
            </w:r>
          </w:p>
        </w:tc>
        <w:tc>
          <w:tcPr>
            <w:tcW w:w="1072" w:type="dxa"/>
            <w:shd w:val="clear" w:color="auto" w:fill="auto"/>
            <w:noWrap/>
            <w:hideMark/>
          </w:tcPr>
          <w:p w14:paraId="407D01B9"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16B7F0B9" w14:textId="77777777" w:rsidR="002C6B6D" w:rsidRPr="00F57968" w:rsidRDefault="002C6B6D" w:rsidP="00521818">
            <w:pPr>
              <w:jc w:val="center"/>
              <w:rPr>
                <w:rFonts w:eastAsia="Times New Roman"/>
                <w:sz w:val="20"/>
                <w:szCs w:val="20"/>
              </w:rPr>
            </w:pPr>
            <w:r w:rsidRPr="00F57968">
              <w:rPr>
                <w:rFonts w:eastAsia="Times New Roman"/>
                <w:sz w:val="20"/>
                <w:szCs w:val="20"/>
              </w:rPr>
              <w:t>Younger Adults</w:t>
            </w:r>
          </w:p>
        </w:tc>
        <w:tc>
          <w:tcPr>
            <w:tcW w:w="728" w:type="dxa"/>
            <w:shd w:val="clear" w:color="auto" w:fill="auto"/>
            <w:noWrap/>
            <w:hideMark/>
          </w:tcPr>
          <w:p w14:paraId="299AACDE" w14:textId="77777777" w:rsidR="002C6B6D" w:rsidRPr="00F57968" w:rsidRDefault="002C6B6D" w:rsidP="00521818">
            <w:pPr>
              <w:jc w:val="center"/>
              <w:rPr>
                <w:rFonts w:eastAsia="Times New Roman"/>
                <w:sz w:val="20"/>
                <w:szCs w:val="20"/>
              </w:rPr>
            </w:pPr>
            <w:r w:rsidRPr="00F57968">
              <w:rPr>
                <w:rFonts w:eastAsia="Times New Roman"/>
                <w:sz w:val="20"/>
                <w:szCs w:val="20"/>
              </w:rPr>
              <w:t>1</w:t>
            </w:r>
          </w:p>
        </w:tc>
      </w:tr>
      <w:tr w:rsidR="002C6B6D" w:rsidRPr="00F57968" w14:paraId="35C08B3F" w14:textId="77777777" w:rsidTr="00BA519B">
        <w:trPr>
          <w:trHeight w:val="315"/>
          <w:jc w:val="center"/>
        </w:trPr>
        <w:tc>
          <w:tcPr>
            <w:tcW w:w="3785" w:type="dxa"/>
            <w:shd w:val="clear" w:color="auto" w:fill="auto"/>
            <w:noWrap/>
            <w:hideMark/>
          </w:tcPr>
          <w:p w14:paraId="02E11DAA" w14:textId="77777777" w:rsidR="002C6B6D" w:rsidRPr="00F57968" w:rsidRDefault="002C6B6D" w:rsidP="00521818">
            <w:pPr>
              <w:rPr>
                <w:sz w:val="20"/>
                <w:szCs w:val="20"/>
              </w:rPr>
            </w:pPr>
            <w:r>
              <w:rPr>
                <w:rFonts w:eastAsia="Times New Roman"/>
                <w:noProof/>
                <w:sz w:val="20"/>
                <w:szCs w:val="20"/>
              </w:rPr>
              <w:t>The association of race with timeliness of care and survival among Veterans Affairs health care system patients with late-stage non-small cell lung cancer</w:t>
            </w:r>
            <w:hyperlink w:anchor="_ENREF_17" w:tooltip="Zullig, 2013 #751" w:history="1">
              <w:r>
                <w:rPr>
                  <w:rFonts w:eastAsia="Times New Roman"/>
                  <w:sz w:val="20"/>
                  <w:szCs w:val="20"/>
                </w:rPr>
                <w:fldChar w:fldCharType="begin"/>
              </w:r>
              <w:r>
                <w:rPr>
                  <w:rFonts w:eastAsia="Times New Roman"/>
                  <w:sz w:val="20"/>
                  <w:szCs w:val="20"/>
                </w:rPr>
                <w:instrText xml:space="preserve"> ADDIN EN.CITE &lt;EndNote&gt;&lt;Cite&gt;&lt;Author&gt;Zullig&lt;/Author&gt;&lt;Year&gt;2013&lt;/Year&gt;&lt;RecNum&gt;751&lt;/RecNum&gt;&lt;DisplayText&gt;&lt;style face="superscript"&gt;17&lt;/style&gt;&lt;/DisplayText&gt;&lt;record&gt;&lt;rec-number&gt;751&lt;/rec-number&gt;&lt;foreign-keys&gt;&lt;key app="EN" db-id="srfz5pzfd9s09aessv7x0wasvr2feta0vwr0" timestamp="1468011869"&gt;751&lt;/key&gt;&lt;key app="ENWeb" db-id=""&gt;0&lt;/key&gt;&lt;/foreign-keys&gt;&lt;ref-type name="Journal Article"&gt;17&lt;/ref-type&gt;&lt;contributors&gt;&lt;authors&gt;&lt;author&gt;Zullig, Leah L.&lt;/author&gt;&lt;author&gt;Carpenter, William R.&lt;/author&gt;&lt;author&gt;Provenzale, Dawn T.&lt;/author&gt;&lt;author&gt;Weinberger, Morris&lt;/author&gt;&lt;author&gt;Reeve, Bryce B.&lt;/author&gt;&lt;author&gt;Williams, Christina D.&lt;/author&gt;&lt;author&gt;Jackson, George L.&lt;/author&gt;&lt;/authors&gt;&lt;/contributors&gt;&lt;titles&gt;&lt;title&gt;The association of race with timeliness of care and survival among Veterans Affairs health care system patients with late-stage non-small cell lung cancer&lt;/title&gt;&lt;secondary-title&gt;Cancer management and research&lt;/secondary-title&gt;&lt;/titles&gt;&lt;periodical&gt;&lt;full-title&gt;Cancer Management and Research&lt;/full-title&gt;&lt;abbr-1&gt;Cancer Manag. Res.&lt;/abbr-1&gt;&lt;abbr-2&gt;Cancer Manag Res&lt;/abbr-2&gt;&lt;abbr-3&gt;Cancer Management &amp;amp; Research&lt;/abbr-3&gt;&lt;/periodical&gt;&lt;pages&gt;157-63&lt;/pages&gt;&lt;volume&gt;5&lt;/volume&gt;&lt;dates&gt;&lt;year&gt;2013&lt;/year&gt;&lt;/dates&gt;&lt;pub-location&gt;New Zealand&lt;/pub-location&gt;&lt;publisher&gt;Zullig,Leah L. Center of Excellence for Health Services Research in Primary Care, Durham Veterans Affairs Medical Center, Durham, NC, USA ; Department of Health Policy and Management, University of North Carolina at Chapel Hill, Chapel Hill, NC, USA.&lt;/publisher&gt;&lt;isbn&gt;1179-1322&lt;/isbn&gt;&lt;urls&gt;&lt;related-urls&gt;&lt;url&gt;http://ovidsp.ovid.com/ovidweb.cgi?T=JS&amp;amp;PAGE=reference&amp;amp;D=prem&amp;amp;NEWS=N&amp;amp;AN=23900515&lt;/url&gt;&lt;/related-urls&gt;&lt;/urls&gt;&lt;custom1&gt;OvidMedline RP 01082016&lt;/custom1&gt;&lt;custom2&gt;KQ1&lt;/custom2&gt;&lt;custom3&gt;Age, Race-AA-Black&lt;/custom3&gt;&lt;custom5&gt;VA Kim SS - Karli to review&lt;/custom5&gt;&lt;custom6&gt;Karli&lt;/custom6&gt;&lt;custom7&gt;Include&lt;/custom7&gt;&lt;modified-date&gt;Race - KK keyword grp &lt;/modified-date&gt;&lt;/record&gt;&lt;/Cite&gt;&lt;/EndNote&gt;</w:instrText>
              </w:r>
              <w:r>
                <w:rPr>
                  <w:rFonts w:eastAsia="Times New Roman"/>
                  <w:sz w:val="20"/>
                  <w:szCs w:val="20"/>
                </w:rPr>
                <w:fldChar w:fldCharType="separate"/>
              </w:r>
              <w:r w:rsidRPr="00C93CAF">
                <w:rPr>
                  <w:rFonts w:eastAsia="Times New Roman"/>
                  <w:noProof/>
                  <w:sz w:val="20"/>
                  <w:szCs w:val="20"/>
                  <w:vertAlign w:val="superscript"/>
                </w:rPr>
                <w:t>17</w:t>
              </w:r>
              <w:r>
                <w:rPr>
                  <w:rFonts w:eastAsia="Times New Roman"/>
                  <w:sz w:val="20"/>
                  <w:szCs w:val="20"/>
                </w:rPr>
                <w:fldChar w:fldCharType="end"/>
              </w:r>
            </w:hyperlink>
          </w:p>
        </w:tc>
        <w:tc>
          <w:tcPr>
            <w:tcW w:w="2160" w:type="dxa"/>
            <w:shd w:val="clear" w:color="auto" w:fill="auto"/>
            <w:noWrap/>
            <w:hideMark/>
          </w:tcPr>
          <w:p w14:paraId="113BAED2" w14:textId="77777777" w:rsidR="002C6B6D" w:rsidRPr="00F57968" w:rsidRDefault="002C6B6D" w:rsidP="00521818">
            <w:pPr>
              <w:rPr>
                <w:rFonts w:eastAsia="Times New Roman"/>
                <w:sz w:val="20"/>
                <w:szCs w:val="20"/>
              </w:rPr>
            </w:pPr>
            <w:r w:rsidRPr="00F57968">
              <w:rPr>
                <w:rFonts w:eastAsia="Times New Roman"/>
                <w:sz w:val="20"/>
                <w:szCs w:val="20"/>
              </w:rPr>
              <w:t>Cancer (</w:t>
            </w:r>
            <w:r w:rsidRPr="00964A3A">
              <w:rPr>
                <w:rFonts w:eastAsia="Times New Roman"/>
                <w:color w:val="000000"/>
                <w:sz w:val="20"/>
                <w:szCs w:val="20"/>
              </w:rPr>
              <w:t>non-small cell lung carcinoma</w:t>
            </w:r>
            <w:r w:rsidRPr="00F57968">
              <w:rPr>
                <w:rFonts w:eastAsia="Times New Roman"/>
                <w:sz w:val="20"/>
                <w:szCs w:val="20"/>
              </w:rPr>
              <w:t>)</w:t>
            </w:r>
          </w:p>
        </w:tc>
        <w:tc>
          <w:tcPr>
            <w:tcW w:w="990" w:type="dxa"/>
            <w:shd w:val="clear" w:color="auto" w:fill="auto"/>
            <w:noWrap/>
            <w:hideMark/>
          </w:tcPr>
          <w:p w14:paraId="39AE5A46" w14:textId="77777777" w:rsidR="002C6B6D" w:rsidRPr="00F57968" w:rsidRDefault="002C6B6D" w:rsidP="00521818">
            <w:pPr>
              <w:jc w:val="center"/>
              <w:rPr>
                <w:rFonts w:eastAsia="Times New Roman"/>
                <w:sz w:val="20"/>
                <w:szCs w:val="20"/>
              </w:rPr>
            </w:pPr>
            <w:r w:rsidRPr="00F57968">
              <w:rPr>
                <w:rFonts w:eastAsia="Times New Roman"/>
                <w:sz w:val="20"/>
                <w:szCs w:val="20"/>
              </w:rPr>
              <w:t>2200</w:t>
            </w:r>
          </w:p>
        </w:tc>
        <w:tc>
          <w:tcPr>
            <w:tcW w:w="4770" w:type="dxa"/>
            <w:shd w:val="clear" w:color="auto" w:fill="auto"/>
            <w:noWrap/>
            <w:hideMark/>
          </w:tcPr>
          <w:p w14:paraId="70CA11CF" w14:textId="1AB55879" w:rsidR="002C6B6D" w:rsidRPr="00F57968" w:rsidRDefault="00C0675E" w:rsidP="00521818">
            <w:pPr>
              <w:rPr>
                <w:rFonts w:eastAsia="Times New Roman"/>
                <w:sz w:val="20"/>
                <w:szCs w:val="20"/>
              </w:rPr>
            </w:pPr>
            <w:r w:rsidRPr="00F57968">
              <w:rPr>
                <w:rFonts w:eastAsia="Times New Roman"/>
                <w:sz w:val="20"/>
                <w:szCs w:val="20"/>
              </w:rPr>
              <w:t>Survival</w:t>
            </w:r>
          </w:p>
        </w:tc>
        <w:tc>
          <w:tcPr>
            <w:tcW w:w="1072" w:type="dxa"/>
            <w:shd w:val="clear" w:color="auto" w:fill="auto"/>
            <w:noWrap/>
            <w:hideMark/>
          </w:tcPr>
          <w:p w14:paraId="131A1F00" w14:textId="77777777" w:rsidR="002C6B6D" w:rsidRPr="00F57968" w:rsidRDefault="002C6B6D" w:rsidP="00521818">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6C23EC95" w14:textId="77777777" w:rsidR="002C6B6D" w:rsidRPr="00F57968" w:rsidRDefault="002C6B6D" w:rsidP="00521818">
            <w:pPr>
              <w:jc w:val="center"/>
              <w:rPr>
                <w:rFonts w:eastAsia="Times New Roman"/>
                <w:sz w:val="20"/>
                <w:szCs w:val="20"/>
              </w:rPr>
            </w:pPr>
            <w:r w:rsidRPr="00F57968">
              <w:rPr>
                <w:rFonts w:eastAsia="Times New Roman"/>
                <w:sz w:val="20"/>
                <w:szCs w:val="20"/>
              </w:rPr>
              <w:t>Older Adults</w:t>
            </w:r>
          </w:p>
        </w:tc>
        <w:tc>
          <w:tcPr>
            <w:tcW w:w="728" w:type="dxa"/>
            <w:shd w:val="clear" w:color="auto" w:fill="auto"/>
            <w:noWrap/>
            <w:hideMark/>
          </w:tcPr>
          <w:p w14:paraId="39380910" w14:textId="77777777" w:rsidR="002C6B6D" w:rsidRPr="00F57968" w:rsidRDefault="002C6B6D" w:rsidP="00521818">
            <w:pPr>
              <w:jc w:val="center"/>
              <w:rPr>
                <w:rFonts w:eastAsia="Times New Roman"/>
                <w:sz w:val="20"/>
                <w:szCs w:val="20"/>
              </w:rPr>
            </w:pPr>
            <w:r w:rsidRPr="00F57968">
              <w:rPr>
                <w:rFonts w:eastAsia="Times New Roman"/>
                <w:sz w:val="20"/>
                <w:szCs w:val="20"/>
              </w:rPr>
              <w:t>1</w:t>
            </w:r>
          </w:p>
        </w:tc>
      </w:tr>
      <w:tr w:rsidR="002C6B6D" w:rsidRPr="00F57968" w14:paraId="630BF788" w14:textId="77777777" w:rsidTr="00BA519B">
        <w:trPr>
          <w:trHeight w:val="315"/>
          <w:jc w:val="center"/>
        </w:trPr>
        <w:tc>
          <w:tcPr>
            <w:tcW w:w="3785" w:type="dxa"/>
            <w:shd w:val="clear" w:color="auto" w:fill="auto"/>
            <w:noWrap/>
            <w:hideMark/>
          </w:tcPr>
          <w:p w14:paraId="36AAC0F6" w14:textId="77777777" w:rsidR="002C6B6D" w:rsidRPr="00F57968" w:rsidRDefault="002C6B6D" w:rsidP="00521818">
            <w:pPr>
              <w:rPr>
                <w:sz w:val="20"/>
                <w:szCs w:val="20"/>
              </w:rPr>
            </w:pPr>
            <w:r>
              <w:rPr>
                <w:rFonts w:eastAsia="Times New Roman"/>
                <w:noProof/>
                <w:sz w:val="20"/>
                <w:szCs w:val="20"/>
              </w:rPr>
              <w:t>The association of race with timeliness of care and survival among Veterans Affairs health care system patients with late-stage non-small cell lung cancer</w:t>
            </w:r>
            <w:hyperlink w:anchor="_ENREF_17" w:tooltip="Zullig, 2013 #751" w:history="1">
              <w:r>
                <w:rPr>
                  <w:rFonts w:eastAsia="Times New Roman"/>
                  <w:sz w:val="20"/>
                  <w:szCs w:val="20"/>
                </w:rPr>
                <w:fldChar w:fldCharType="begin"/>
              </w:r>
              <w:r>
                <w:rPr>
                  <w:rFonts w:eastAsia="Times New Roman"/>
                  <w:sz w:val="20"/>
                  <w:szCs w:val="20"/>
                </w:rPr>
                <w:instrText xml:space="preserve"> ADDIN EN.CITE &lt;EndNote&gt;&lt;Cite&gt;&lt;Author&gt;Zullig&lt;/Author&gt;&lt;Year&gt;2013&lt;/Year&gt;&lt;RecNum&gt;751&lt;/RecNum&gt;&lt;DisplayText&gt;&lt;style face="superscript"&gt;17&lt;/style&gt;&lt;/DisplayText&gt;&lt;record&gt;&lt;rec-number&gt;751&lt;/rec-number&gt;&lt;foreign-keys&gt;&lt;key app="EN" db-id="srfz5pzfd9s09aessv7x0wasvr2feta0vwr0" timestamp="1468011869"&gt;751&lt;/key&gt;&lt;key app="ENWeb" db-id=""&gt;0&lt;/key&gt;&lt;/foreign-keys&gt;&lt;ref-type name="Journal Article"&gt;17&lt;/ref-type&gt;&lt;contributors&gt;&lt;authors&gt;&lt;author&gt;Zullig, Leah L.&lt;/author&gt;&lt;author&gt;Carpenter, William R.&lt;/author&gt;&lt;author&gt;Provenzale, Dawn T.&lt;/author&gt;&lt;author&gt;Weinberger, Morris&lt;/author&gt;&lt;author&gt;Reeve, Bryce B.&lt;/author&gt;&lt;author&gt;Williams, Christina D.&lt;/author&gt;&lt;author&gt;Jackson, George L.&lt;/author&gt;&lt;/authors&gt;&lt;/contributors&gt;&lt;titles&gt;&lt;title&gt;The association of race with timeliness of care and survival among Veterans Affairs health care system patients with late-stage non-small cell lung cancer&lt;/title&gt;&lt;secondary-title&gt;Cancer management and research&lt;/secondary-title&gt;&lt;/titles&gt;&lt;periodical&gt;&lt;full-title&gt;Cancer Management and Research&lt;/full-title&gt;&lt;abbr-1&gt;Cancer Manag. Res.&lt;/abbr-1&gt;&lt;abbr-2&gt;Cancer Manag Res&lt;/abbr-2&gt;&lt;abbr-3&gt;Cancer Management &amp;amp; Research&lt;/abbr-3&gt;&lt;/periodical&gt;&lt;pages&gt;157-63&lt;/pages&gt;&lt;volume&gt;5&lt;/volume&gt;&lt;dates&gt;&lt;year&gt;2013&lt;/year&gt;&lt;/dates&gt;&lt;pub-location&gt;New Zealand&lt;/pub-location&gt;&lt;publisher&gt;Zullig,Leah L. Center of Excellence for Health Services Research in Primary Care, Durham Veterans Affairs Medical Center, Durham, NC, USA ; Department of Health Policy and Management, University of North Carolina at Chapel Hill, Chapel Hill, NC, USA.&lt;/publisher&gt;&lt;isbn&gt;1179-1322&lt;/isbn&gt;&lt;urls&gt;&lt;related-urls&gt;&lt;url&gt;http://ovidsp.ovid.com/ovidweb.cgi?T=JS&amp;amp;PAGE=reference&amp;amp;D=prem&amp;amp;NEWS=N&amp;amp;AN=23900515&lt;/url&gt;&lt;/related-urls&gt;&lt;/urls&gt;&lt;custom1&gt;OvidMedline RP 01082016&lt;/custom1&gt;&lt;custom2&gt;KQ1&lt;/custom2&gt;&lt;custom3&gt;Age, Race-AA-Black&lt;/custom3&gt;&lt;custom5&gt;VA Kim SS - Karli to review&lt;/custom5&gt;&lt;custom6&gt;Karli&lt;/custom6&gt;&lt;custom7&gt;Include&lt;/custom7&gt;&lt;modified-date&gt;Race - KK keyword grp &lt;/modified-date&gt;&lt;/record&gt;&lt;/Cite&gt;&lt;/EndNote&gt;</w:instrText>
              </w:r>
              <w:r>
                <w:rPr>
                  <w:rFonts w:eastAsia="Times New Roman"/>
                  <w:sz w:val="20"/>
                  <w:szCs w:val="20"/>
                </w:rPr>
                <w:fldChar w:fldCharType="separate"/>
              </w:r>
              <w:r w:rsidRPr="00C93CAF">
                <w:rPr>
                  <w:rFonts w:eastAsia="Times New Roman"/>
                  <w:noProof/>
                  <w:sz w:val="20"/>
                  <w:szCs w:val="20"/>
                  <w:vertAlign w:val="superscript"/>
                </w:rPr>
                <w:t>17</w:t>
              </w:r>
              <w:r>
                <w:rPr>
                  <w:rFonts w:eastAsia="Times New Roman"/>
                  <w:sz w:val="20"/>
                  <w:szCs w:val="20"/>
                </w:rPr>
                <w:fldChar w:fldCharType="end"/>
              </w:r>
            </w:hyperlink>
          </w:p>
        </w:tc>
        <w:tc>
          <w:tcPr>
            <w:tcW w:w="2160" w:type="dxa"/>
            <w:shd w:val="clear" w:color="auto" w:fill="auto"/>
            <w:noWrap/>
            <w:hideMark/>
          </w:tcPr>
          <w:p w14:paraId="4FB9655F" w14:textId="77777777" w:rsidR="002C6B6D" w:rsidRPr="00F57968" w:rsidRDefault="002C6B6D" w:rsidP="00521818">
            <w:pPr>
              <w:rPr>
                <w:rFonts w:eastAsia="Times New Roman"/>
                <w:sz w:val="20"/>
                <w:szCs w:val="20"/>
              </w:rPr>
            </w:pPr>
            <w:r w:rsidRPr="00F57968">
              <w:rPr>
                <w:rFonts w:eastAsia="Times New Roman"/>
                <w:sz w:val="20"/>
                <w:szCs w:val="20"/>
              </w:rPr>
              <w:t>Cancer (</w:t>
            </w:r>
            <w:r w:rsidRPr="00964A3A">
              <w:rPr>
                <w:rFonts w:eastAsia="Times New Roman"/>
                <w:color w:val="000000"/>
                <w:sz w:val="20"/>
                <w:szCs w:val="20"/>
              </w:rPr>
              <w:t>non-small cell lung carcinoma</w:t>
            </w:r>
            <w:r w:rsidRPr="00F57968">
              <w:rPr>
                <w:rFonts w:eastAsia="Times New Roman"/>
                <w:sz w:val="20"/>
                <w:szCs w:val="20"/>
              </w:rPr>
              <w:t>)</w:t>
            </w:r>
          </w:p>
        </w:tc>
        <w:tc>
          <w:tcPr>
            <w:tcW w:w="990" w:type="dxa"/>
            <w:shd w:val="clear" w:color="auto" w:fill="auto"/>
            <w:noWrap/>
            <w:hideMark/>
          </w:tcPr>
          <w:p w14:paraId="1672DCB5" w14:textId="77777777" w:rsidR="002C6B6D" w:rsidRPr="00F57968" w:rsidRDefault="002C6B6D" w:rsidP="00521818">
            <w:pPr>
              <w:jc w:val="center"/>
              <w:rPr>
                <w:rFonts w:eastAsia="Times New Roman"/>
                <w:sz w:val="20"/>
                <w:szCs w:val="20"/>
              </w:rPr>
            </w:pPr>
            <w:r w:rsidRPr="00F57968">
              <w:rPr>
                <w:rFonts w:eastAsia="Times New Roman"/>
                <w:sz w:val="20"/>
                <w:szCs w:val="20"/>
              </w:rPr>
              <w:t>2200</w:t>
            </w:r>
          </w:p>
        </w:tc>
        <w:tc>
          <w:tcPr>
            <w:tcW w:w="4770" w:type="dxa"/>
            <w:shd w:val="clear" w:color="auto" w:fill="auto"/>
            <w:noWrap/>
            <w:hideMark/>
          </w:tcPr>
          <w:p w14:paraId="4F89D482" w14:textId="77777777" w:rsidR="002C6B6D" w:rsidRPr="00F57968" w:rsidRDefault="002C6B6D" w:rsidP="00521818">
            <w:pPr>
              <w:rPr>
                <w:rFonts w:eastAsia="Times New Roman"/>
                <w:sz w:val="20"/>
                <w:szCs w:val="20"/>
              </w:rPr>
            </w:pPr>
            <w:r w:rsidRPr="00F57968">
              <w:rPr>
                <w:rFonts w:eastAsia="Times New Roman"/>
                <w:sz w:val="20"/>
                <w:szCs w:val="20"/>
              </w:rPr>
              <w:t>Guideline concordant care</w:t>
            </w:r>
          </w:p>
        </w:tc>
        <w:tc>
          <w:tcPr>
            <w:tcW w:w="1072" w:type="dxa"/>
            <w:shd w:val="clear" w:color="auto" w:fill="auto"/>
            <w:noWrap/>
            <w:hideMark/>
          </w:tcPr>
          <w:p w14:paraId="75AA6760"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254CBA26" w14:textId="77777777" w:rsidR="002C6B6D" w:rsidRPr="00F57968" w:rsidRDefault="002C6B6D" w:rsidP="00521818">
            <w:pPr>
              <w:jc w:val="center"/>
              <w:rPr>
                <w:rFonts w:eastAsia="Times New Roman"/>
                <w:sz w:val="20"/>
                <w:szCs w:val="20"/>
              </w:rPr>
            </w:pPr>
            <w:r w:rsidRPr="00F57968">
              <w:rPr>
                <w:rFonts w:eastAsia="Times New Roman"/>
                <w:sz w:val="20"/>
                <w:szCs w:val="20"/>
              </w:rPr>
              <w:t>None Found</w:t>
            </w:r>
          </w:p>
        </w:tc>
        <w:tc>
          <w:tcPr>
            <w:tcW w:w="728" w:type="dxa"/>
            <w:shd w:val="clear" w:color="auto" w:fill="auto"/>
            <w:noWrap/>
            <w:hideMark/>
          </w:tcPr>
          <w:p w14:paraId="0B8E096B" w14:textId="77777777" w:rsidR="002C6B6D" w:rsidRPr="00F57968" w:rsidRDefault="002C6B6D" w:rsidP="00521818">
            <w:pPr>
              <w:jc w:val="center"/>
              <w:rPr>
                <w:rFonts w:eastAsia="Times New Roman"/>
                <w:sz w:val="20"/>
                <w:szCs w:val="20"/>
              </w:rPr>
            </w:pPr>
            <w:r w:rsidRPr="00F57968">
              <w:rPr>
                <w:rFonts w:eastAsia="Times New Roman"/>
                <w:sz w:val="20"/>
                <w:szCs w:val="20"/>
              </w:rPr>
              <w:t>1</w:t>
            </w:r>
          </w:p>
        </w:tc>
      </w:tr>
      <w:tr w:rsidR="002C6B6D" w:rsidRPr="00F57968" w14:paraId="21221DE2" w14:textId="77777777" w:rsidTr="00BA519B">
        <w:trPr>
          <w:trHeight w:val="315"/>
          <w:jc w:val="center"/>
        </w:trPr>
        <w:tc>
          <w:tcPr>
            <w:tcW w:w="3785" w:type="dxa"/>
            <w:shd w:val="clear" w:color="auto" w:fill="auto"/>
            <w:noWrap/>
            <w:hideMark/>
          </w:tcPr>
          <w:p w14:paraId="5D23F5F2" w14:textId="77777777" w:rsidR="002C6B6D" w:rsidRPr="00F57968" w:rsidRDefault="002C6B6D" w:rsidP="00521818">
            <w:pPr>
              <w:rPr>
                <w:sz w:val="20"/>
                <w:szCs w:val="20"/>
              </w:rPr>
            </w:pPr>
            <w:r w:rsidRPr="00F57968">
              <w:rPr>
                <w:rFonts w:eastAsia="Times New Roman"/>
                <w:sz w:val="20"/>
                <w:szCs w:val="20"/>
              </w:rPr>
              <w:t>Severe mental illness and mortality of hospitalized ACS patients in the VHA</w:t>
            </w:r>
            <w:hyperlink w:anchor="_ENREF_259" w:tooltip="Plomondon, 2007 #5333" w:history="1">
              <w:r>
                <w:rPr>
                  <w:rFonts w:eastAsia="Times New Roman"/>
                  <w:sz w:val="20"/>
                  <w:szCs w:val="20"/>
                </w:rPr>
                <w:fldChar w:fldCharType="begin">
                  <w:fldData xml:space="preserve">PEVuZE5vdGU+PENpdGU+PEF1dGhvcj5QbG9tb25kb248L0F1dGhvcj48WWVhcj4yMDA3PC9ZZWFy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PEVuZE5vdGU+PENpdGU+PEF1dGhvcj5QbG9tb25kb248L0F1dGhvcj48WWVhcj4yMDA3PC9ZZWFy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259</w:t>
              </w:r>
              <w:r>
                <w:rPr>
                  <w:rFonts w:eastAsia="Times New Roman"/>
                  <w:sz w:val="20"/>
                  <w:szCs w:val="20"/>
                </w:rPr>
                <w:fldChar w:fldCharType="end"/>
              </w:r>
            </w:hyperlink>
          </w:p>
        </w:tc>
        <w:tc>
          <w:tcPr>
            <w:tcW w:w="2160" w:type="dxa"/>
            <w:shd w:val="clear" w:color="auto" w:fill="auto"/>
            <w:noWrap/>
            <w:hideMark/>
          </w:tcPr>
          <w:p w14:paraId="479F2113" w14:textId="77777777" w:rsidR="002C6B6D" w:rsidRPr="00F57968" w:rsidRDefault="002C6B6D" w:rsidP="00521818">
            <w:pPr>
              <w:rPr>
                <w:rFonts w:eastAsia="Times New Roman"/>
                <w:sz w:val="20"/>
                <w:szCs w:val="20"/>
              </w:rPr>
            </w:pPr>
            <w:r w:rsidRPr="00F57968">
              <w:rPr>
                <w:rFonts w:eastAsia="Times New Roman"/>
                <w:sz w:val="20"/>
                <w:szCs w:val="20"/>
              </w:rPr>
              <w:t>Cardiovascular (Acute Coronary Syndrome)</w:t>
            </w:r>
          </w:p>
        </w:tc>
        <w:tc>
          <w:tcPr>
            <w:tcW w:w="990" w:type="dxa"/>
            <w:shd w:val="clear" w:color="auto" w:fill="auto"/>
            <w:noWrap/>
            <w:hideMark/>
          </w:tcPr>
          <w:p w14:paraId="3EC4BFC7" w14:textId="77777777" w:rsidR="002C6B6D" w:rsidRPr="00F57968" w:rsidRDefault="002C6B6D" w:rsidP="00521818">
            <w:pPr>
              <w:jc w:val="center"/>
              <w:rPr>
                <w:rFonts w:eastAsia="Times New Roman"/>
                <w:sz w:val="20"/>
                <w:szCs w:val="20"/>
              </w:rPr>
            </w:pPr>
            <w:r w:rsidRPr="00F57968">
              <w:rPr>
                <w:rFonts w:eastAsia="Times New Roman"/>
                <w:sz w:val="20"/>
                <w:szCs w:val="20"/>
              </w:rPr>
              <w:t>14194</w:t>
            </w:r>
          </w:p>
        </w:tc>
        <w:tc>
          <w:tcPr>
            <w:tcW w:w="4770" w:type="dxa"/>
            <w:shd w:val="clear" w:color="auto" w:fill="auto"/>
            <w:noWrap/>
            <w:hideMark/>
          </w:tcPr>
          <w:p w14:paraId="1CFE0206" w14:textId="77777777" w:rsidR="002C6B6D" w:rsidRPr="00F57968" w:rsidRDefault="002C6B6D" w:rsidP="00521818">
            <w:pPr>
              <w:rPr>
                <w:rFonts w:eastAsia="Times New Roman"/>
                <w:sz w:val="20"/>
                <w:szCs w:val="20"/>
              </w:rPr>
            </w:pPr>
            <w:r w:rsidRPr="00F57968">
              <w:rPr>
                <w:rFonts w:eastAsia="Times New Roman"/>
                <w:sz w:val="20"/>
                <w:szCs w:val="20"/>
              </w:rPr>
              <w:t>1-year all-cause mortality, combined 1-year all-cause mortality/re-hospitalization</w:t>
            </w:r>
          </w:p>
        </w:tc>
        <w:tc>
          <w:tcPr>
            <w:tcW w:w="1072" w:type="dxa"/>
            <w:shd w:val="clear" w:color="auto" w:fill="auto"/>
            <w:noWrap/>
            <w:hideMark/>
          </w:tcPr>
          <w:p w14:paraId="57A053A8" w14:textId="77777777" w:rsidR="002C6B6D" w:rsidRPr="00F57968" w:rsidRDefault="002C6B6D" w:rsidP="00521818">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3CB625B4" w14:textId="77777777" w:rsidR="002C6B6D" w:rsidRPr="00F57968" w:rsidRDefault="002C6B6D" w:rsidP="00521818">
            <w:pPr>
              <w:jc w:val="center"/>
              <w:rPr>
                <w:rFonts w:eastAsia="Times New Roman"/>
                <w:sz w:val="20"/>
                <w:szCs w:val="20"/>
              </w:rPr>
            </w:pPr>
            <w:r w:rsidRPr="00F57968">
              <w:rPr>
                <w:rFonts w:eastAsia="Times New Roman"/>
                <w:sz w:val="20"/>
                <w:szCs w:val="20"/>
              </w:rPr>
              <w:t>None Found</w:t>
            </w:r>
          </w:p>
        </w:tc>
        <w:tc>
          <w:tcPr>
            <w:tcW w:w="728" w:type="dxa"/>
            <w:shd w:val="clear" w:color="auto" w:fill="auto"/>
            <w:noWrap/>
            <w:hideMark/>
          </w:tcPr>
          <w:p w14:paraId="32D143C8" w14:textId="77777777" w:rsidR="002C6B6D" w:rsidRPr="00F57968" w:rsidRDefault="002C6B6D" w:rsidP="00521818">
            <w:pPr>
              <w:jc w:val="center"/>
              <w:rPr>
                <w:rFonts w:eastAsia="Times New Roman"/>
                <w:sz w:val="20"/>
                <w:szCs w:val="20"/>
              </w:rPr>
            </w:pPr>
            <w:r w:rsidRPr="00F57968">
              <w:rPr>
                <w:rFonts w:eastAsia="Times New Roman"/>
                <w:sz w:val="20"/>
                <w:szCs w:val="20"/>
              </w:rPr>
              <w:t>2</w:t>
            </w:r>
          </w:p>
        </w:tc>
      </w:tr>
      <w:tr w:rsidR="002C6B6D" w:rsidRPr="00F57968" w14:paraId="2571E2A2" w14:textId="77777777" w:rsidTr="00BA519B">
        <w:trPr>
          <w:trHeight w:val="315"/>
          <w:jc w:val="center"/>
        </w:trPr>
        <w:tc>
          <w:tcPr>
            <w:tcW w:w="3785" w:type="dxa"/>
            <w:shd w:val="clear" w:color="auto" w:fill="auto"/>
            <w:noWrap/>
            <w:hideMark/>
          </w:tcPr>
          <w:p w14:paraId="34E132DB" w14:textId="77777777" w:rsidR="002C6B6D" w:rsidRPr="00F57968" w:rsidRDefault="002C6B6D" w:rsidP="00521818">
            <w:pPr>
              <w:rPr>
                <w:sz w:val="20"/>
                <w:szCs w:val="20"/>
              </w:rPr>
            </w:pPr>
            <w:r w:rsidRPr="00A136E7">
              <w:rPr>
                <w:rFonts w:eastAsia="Times New Roman"/>
                <w:sz w:val="20"/>
                <w:szCs w:val="20"/>
              </w:rPr>
              <w:t>Demographic determinants of response to statin medications</w:t>
            </w:r>
            <w:hyperlink w:anchor="_ENREF_36" w:tooltip="Cone, 2011 #5374" w:history="1">
              <w:r>
                <w:rPr>
                  <w:rFonts w:eastAsia="Times New Roman"/>
                  <w:sz w:val="20"/>
                  <w:szCs w:val="20"/>
                </w:rPr>
                <w:fldChar w:fldCharType="begin">
                  <w:fldData xml:space="preserve">PEVuZE5vdGU+PENpdGU+PEF1dGhvcj5Db25lPC9BdXRob3I+PFllYXI+MjAxMTwvWWVhcj48UmVj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PEVuZE5vdGU+PENpdGU+PEF1dGhvcj5Db25lPC9BdXRob3I+PFllYXI+MjAxMTwvWWVhcj48UmVj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36</w:t>
              </w:r>
              <w:r>
                <w:rPr>
                  <w:rFonts w:eastAsia="Times New Roman"/>
                  <w:sz w:val="20"/>
                  <w:szCs w:val="20"/>
                </w:rPr>
                <w:fldChar w:fldCharType="end"/>
              </w:r>
            </w:hyperlink>
          </w:p>
        </w:tc>
        <w:tc>
          <w:tcPr>
            <w:tcW w:w="2160" w:type="dxa"/>
            <w:shd w:val="clear" w:color="auto" w:fill="auto"/>
            <w:noWrap/>
            <w:hideMark/>
          </w:tcPr>
          <w:p w14:paraId="3E68C789" w14:textId="77777777" w:rsidR="002C6B6D" w:rsidRPr="00F57968" w:rsidRDefault="002C6B6D" w:rsidP="00521818">
            <w:pPr>
              <w:rPr>
                <w:rFonts w:eastAsia="Times New Roman"/>
                <w:sz w:val="20"/>
                <w:szCs w:val="20"/>
              </w:rPr>
            </w:pPr>
            <w:r w:rsidRPr="00F57968">
              <w:rPr>
                <w:rFonts w:eastAsia="Times New Roman"/>
                <w:color w:val="000000"/>
                <w:sz w:val="20"/>
                <w:szCs w:val="20"/>
              </w:rPr>
              <w:t>Cardiovascular (coronary artery disease)</w:t>
            </w:r>
          </w:p>
        </w:tc>
        <w:tc>
          <w:tcPr>
            <w:tcW w:w="990" w:type="dxa"/>
            <w:shd w:val="clear" w:color="auto" w:fill="auto"/>
            <w:noWrap/>
            <w:hideMark/>
          </w:tcPr>
          <w:p w14:paraId="54BBB3A7" w14:textId="77777777" w:rsidR="002C6B6D" w:rsidRPr="00F57968" w:rsidRDefault="002C6B6D" w:rsidP="00521818">
            <w:pPr>
              <w:jc w:val="center"/>
              <w:rPr>
                <w:rFonts w:eastAsia="Times New Roman"/>
                <w:sz w:val="20"/>
                <w:szCs w:val="20"/>
              </w:rPr>
            </w:pPr>
            <w:r w:rsidRPr="00F57968">
              <w:rPr>
                <w:rFonts w:eastAsia="Times New Roman"/>
                <w:sz w:val="20"/>
                <w:szCs w:val="20"/>
              </w:rPr>
              <w:t>5191</w:t>
            </w:r>
          </w:p>
        </w:tc>
        <w:tc>
          <w:tcPr>
            <w:tcW w:w="4770" w:type="dxa"/>
            <w:shd w:val="clear" w:color="auto" w:fill="auto"/>
            <w:noWrap/>
            <w:hideMark/>
          </w:tcPr>
          <w:p w14:paraId="3FE7E230" w14:textId="77777777" w:rsidR="002C6B6D" w:rsidRPr="00F57968" w:rsidRDefault="002C6B6D" w:rsidP="00521818">
            <w:pPr>
              <w:rPr>
                <w:rFonts w:eastAsia="Times New Roman"/>
                <w:sz w:val="20"/>
                <w:szCs w:val="20"/>
              </w:rPr>
            </w:pPr>
            <w:r w:rsidRPr="00F57968">
              <w:rPr>
                <w:rFonts w:eastAsia="Times New Roman"/>
                <w:sz w:val="20"/>
                <w:szCs w:val="20"/>
              </w:rPr>
              <w:t>Achieving goal of LDL</w:t>
            </w:r>
            <w:r>
              <w:rPr>
                <w:rFonts w:eastAsia="Times New Roman"/>
                <w:color w:val="000000"/>
                <w:sz w:val="20"/>
                <w:szCs w:val="20"/>
              </w:rPr>
              <w:t>-C</w:t>
            </w:r>
            <w:r w:rsidRPr="00F57968">
              <w:rPr>
                <w:rFonts w:eastAsia="Times New Roman"/>
                <w:sz w:val="20"/>
                <w:szCs w:val="20"/>
              </w:rPr>
              <w:t xml:space="preserve"> &lt;100</w:t>
            </w:r>
          </w:p>
        </w:tc>
        <w:tc>
          <w:tcPr>
            <w:tcW w:w="1072" w:type="dxa"/>
            <w:shd w:val="clear" w:color="auto" w:fill="auto"/>
            <w:noWrap/>
            <w:hideMark/>
          </w:tcPr>
          <w:p w14:paraId="3DDD2115"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674AEDB4" w14:textId="77777777" w:rsidR="002C6B6D" w:rsidRPr="00F57968" w:rsidRDefault="002C6B6D" w:rsidP="00521818">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408E12BE" w14:textId="77777777" w:rsidR="002C6B6D" w:rsidRPr="00F57968" w:rsidRDefault="002C6B6D" w:rsidP="00521818">
            <w:pPr>
              <w:jc w:val="center"/>
              <w:rPr>
                <w:rFonts w:eastAsia="Times New Roman"/>
                <w:sz w:val="20"/>
                <w:szCs w:val="20"/>
              </w:rPr>
            </w:pPr>
            <w:r w:rsidRPr="00F57968">
              <w:rPr>
                <w:rFonts w:eastAsia="Times New Roman"/>
                <w:sz w:val="20"/>
                <w:szCs w:val="20"/>
              </w:rPr>
              <w:t>0</w:t>
            </w:r>
          </w:p>
        </w:tc>
      </w:tr>
      <w:tr w:rsidR="002C6B6D" w:rsidRPr="00F57968" w14:paraId="6CC741D8" w14:textId="77777777" w:rsidTr="00BA519B">
        <w:trPr>
          <w:trHeight w:val="315"/>
          <w:jc w:val="center"/>
        </w:trPr>
        <w:tc>
          <w:tcPr>
            <w:tcW w:w="3785" w:type="dxa"/>
            <w:shd w:val="clear" w:color="auto" w:fill="auto"/>
            <w:noWrap/>
            <w:hideMark/>
          </w:tcPr>
          <w:p w14:paraId="1D103200" w14:textId="77777777" w:rsidR="002C6B6D" w:rsidRPr="00F57968" w:rsidRDefault="002C6B6D" w:rsidP="00521818">
            <w:pPr>
              <w:rPr>
                <w:rFonts w:eastAsia="Times New Roman"/>
                <w:sz w:val="20"/>
                <w:szCs w:val="20"/>
              </w:rPr>
            </w:pPr>
            <w:r w:rsidRPr="00217C41">
              <w:rPr>
                <w:rFonts w:eastAsia="Times New Roman"/>
                <w:sz w:val="20"/>
                <w:szCs w:val="20"/>
              </w:rPr>
              <w:t>Disparities in VA heart failure care</w:t>
            </w:r>
            <w:hyperlink w:anchor="_ENREF_37" w:tooltip="Heidenreich, 2009 #5703" w:history="1">
              <w:r>
                <w:rPr>
                  <w:rFonts w:eastAsia="Times New Roman"/>
                  <w:sz w:val="20"/>
                  <w:szCs w:val="20"/>
                </w:rPr>
                <w:fldChar w:fldCharType="begin"/>
              </w:r>
              <w:r>
                <w:rPr>
                  <w:rFonts w:eastAsia="Times New Roman"/>
                  <w:sz w:val="20"/>
                  <w:szCs w:val="20"/>
                </w:rPr>
                <w:instrText xml:space="preserve"> ADDIN EN.CITE &lt;EndNote&gt;&lt;Cite&gt;&lt;Author&gt;Heidenreich&lt;/Author&gt;&lt;Year&gt;2009&lt;/Year&gt;&lt;RecNum&gt;5703&lt;/RecNum&gt;&lt;DisplayText&gt;&lt;style face="superscript"&gt;37&lt;/style&gt;&lt;/DisplayText&gt;&lt;record&gt;&lt;rec-number&gt;5703&lt;/rec-number&gt;&lt;foreign-keys&gt;&lt;key app="EN" db-id="srfz5pzfd9s09aessv7x0wasvr2feta0vwr0" timestamp="1480388831"&gt;5703&lt;/key&gt;&lt;/foreign-keys&gt;&lt;ref-type name="Web Page"&gt;12&lt;/ref-type&gt;&lt;contributors&gt;&lt;authors&gt;&lt;author&gt;Heidenreich, Paul&lt;/author&gt;&lt;/authors&gt;&lt;/contributors&gt;&lt;titles&gt;&lt;title&gt;Disparities in VA heart failure care&lt;/title&gt;&lt;/titles&gt;&lt;volume&gt;2016&lt;/volume&gt;&lt;number&gt;November 14&lt;/number&gt;&lt;dates&gt;&lt;year&gt;2009&lt;/year&gt;&lt;/dates&gt;&lt;publisher&gt;HSR&amp;amp;D study (RRP 08-236)&lt;/publisher&gt;&lt;urls&gt;&lt;related-urls&gt;&lt;url&gt;http://www.hsrd.research.va.gov/research/abstracts.cfm?Project_ID=2141699487&lt;/url&gt;&lt;/related-urls&gt;&lt;/urls&gt;&lt;custom1&gt;HSRD site (study site)&lt;/custom1&gt;&lt;custom2&gt;KQ1&lt;/custom2&gt;&lt;custom3&gt;Age, Mental health, Women, Race-AA-Black&lt;/custom3&gt;&lt;custom5&gt;I&lt;/custom5&gt;&lt;custom6&gt;Allie&lt;/custom6&gt;&lt;custom7&gt;Include (HSRD site)&lt;/custom7&gt;&lt;/record&gt;&lt;/Cite&gt;&lt;/EndNote&gt;</w:instrText>
              </w:r>
              <w:r>
                <w:rPr>
                  <w:rFonts w:eastAsia="Times New Roman"/>
                  <w:sz w:val="20"/>
                  <w:szCs w:val="20"/>
                </w:rPr>
                <w:fldChar w:fldCharType="separate"/>
              </w:r>
              <w:r w:rsidRPr="00C93CAF">
                <w:rPr>
                  <w:rFonts w:eastAsia="Times New Roman"/>
                  <w:noProof/>
                  <w:sz w:val="20"/>
                  <w:szCs w:val="20"/>
                  <w:vertAlign w:val="superscript"/>
                </w:rPr>
                <w:t>37</w:t>
              </w:r>
              <w:r>
                <w:rPr>
                  <w:rFonts w:eastAsia="Times New Roman"/>
                  <w:sz w:val="20"/>
                  <w:szCs w:val="20"/>
                </w:rPr>
                <w:fldChar w:fldCharType="end"/>
              </w:r>
            </w:hyperlink>
            <w:r w:rsidRPr="00F57968">
              <w:rPr>
                <w:rFonts w:eastAsia="Times New Roman"/>
                <w:sz w:val="20"/>
                <w:szCs w:val="20"/>
              </w:rPr>
              <w:t> </w:t>
            </w:r>
          </w:p>
        </w:tc>
        <w:tc>
          <w:tcPr>
            <w:tcW w:w="2160" w:type="dxa"/>
            <w:shd w:val="clear" w:color="auto" w:fill="auto"/>
            <w:noWrap/>
            <w:hideMark/>
          </w:tcPr>
          <w:p w14:paraId="115AF8FA" w14:textId="77777777" w:rsidR="002C6B6D" w:rsidRPr="00F57968" w:rsidRDefault="002C6B6D" w:rsidP="00521818">
            <w:pPr>
              <w:rPr>
                <w:rFonts w:eastAsia="Times New Roman"/>
                <w:sz w:val="20"/>
                <w:szCs w:val="20"/>
              </w:rPr>
            </w:pPr>
            <w:r w:rsidRPr="00F57968">
              <w:rPr>
                <w:rFonts w:eastAsia="Times New Roman"/>
                <w:color w:val="000000"/>
                <w:sz w:val="20"/>
                <w:szCs w:val="20"/>
              </w:rPr>
              <w:t>Cardiovascular (heart failure)</w:t>
            </w:r>
          </w:p>
        </w:tc>
        <w:tc>
          <w:tcPr>
            <w:tcW w:w="990" w:type="dxa"/>
            <w:shd w:val="clear" w:color="auto" w:fill="auto"/>
            <w:noWrap/>
            <w:hideMark/>
          </w:tcPr>
          <w:p w14:paraId="6A0E5387" w14:textId="77777777" w:rsidR="002C6B6D" w:rsidRPr="00F57968" w:rsidRDefault="002C6B6D" w:rsidP="00521818">
            <w:pPr>
              <w:jc w:val="center"/>
              <w:rPr>
                <w:rFonts w:eastAsia="Times New Roman"/>
                <w:sz w:val="20"/>
                <w:szCs w:val="20"/>
              </w:rPr>
            </w:pPr>
            <w:r w:rsidRPr="00F57968">
              <w:rPr>
                <w:rFonts w:eastAsia="Times New Roman"/>
                <w:sz w:val="20"/>
                <w:szCs w:val="20"/>
              </w:rPr>
              <w:t>NR - likely large</w:t>
            </w:r>
          </w:p>
        </w:tc>
        <w:tc>
          <w:tcPr>
            <w:tcW w:w="4770" w:type="dxa"/>
            <w:shd w:val="clear" w:color="auto" w:fill="auto"/>
            <w:noWrap/>
            <w:hideMark/>
          </w:tcPr>
          <w:p w14:paraId="42A75189" w14:textId="77777777" w:rsidR="002C6B6D" w:rsidRPr="00F57968" w:rsidRDefault="002C6B6D" w:rsidP="00521818">
            <w:pPr>
              <w:rPr>
                <w:rFonts w:eastAsia="Times New Roman"/>
                <w:sz w:val="20"/>
                <w:szCs w:val="20"/>
              </w:rPr>
            </w:pPr>
            <w:r w:rsidRPr="00F57968">
              <w:rPr>
                <w:rFonts w:eastAsia="Times New Roman"/>
                <w:sz w:val="20"/>
                <w:szCs w:val="20"/>
              </w:rPr>
              <w:t>Guideline concordant heart failure care</w:t>
            </w:r>
          </w:p>
        </w:tc>
        <w:tc>
          <w:tcPr>
            <w:tcW w:w="1072" w:type="dxa"/>
            <w:shd w:val="clear" w:color="auto" w:fill="auto"/>
            <w:noWrap/>
            <w:hideMark/>
          </w:tcPr>
          <w:p w14:paraId="27EFD966"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3773F5B9" w14:textId="77777777" w:rsidR="002C6B6D" w:rsidRPr="00F57968" w:rsidRDefault="002C6B6D" w:rsidP="00521818">
            <w:pPr>
              <w:jc w:val="center"/>
              <w:rPr>
                <w:rFonts w:eastAsia="Times New Roman"/>
                <w:sz w:val="20"/>
                <w:szCs w:val="20"/>
              </w:rPr>
            </w:pPr>
            <w:r w:rsidRPr="00F57968">
              <w:rPr>
                <w:rFonts w:eastAsia="Times New Roman"/>
                <w:sz w:val="20"/>
                <w:szCs w:val="20"/>
              </w:rPr>
              <w:t>Older Adults</w:t>
            </w:r>
          </w:p>
        </w:tc>
        <w:tc>
          <w:tcPr>
            <w:tcW w:w="728" w:type="dxa"/>
            <w:shd w:val="clear" w:color="auto" w:fill="auto"/>
            <w:noWrap/>
            <w:hideMark/>
          </w:tcPr>
          <w:p w14:paraId="76A6819C" w14:textId="77777777" w:rsidR="002C6B6D" w:rsidRPr="00F57968" w:rsidRDefault="002C6B6D" w:rsidP="00521818">
            <w:pPr>
              <w:jc w:val="center"/>
              <w:rPr>
                <w:rFonts w:eastAsia="Times New Roman"/>
                <w:sz w:val="20"/>
                <w:szCs w:val="20"/>
              </w:rPr>
            </w:pPr>
            <w:r w:rsidRPr="00F57968">
              <w:rPr>
                <w:rFonts w:eastAsia="Times New Roman"/>
                <w:sz w:val="20"/>
                <w:szCs w:val="20"/>
              </w:rPr>
              <w:t>2</w:t>
            </w:r>
          </w:p>
        </w:tc>
      </w:tr>
      <w:tr w:rsidR="002C6B6D" w:rsidRPr="00F57968" w14:paraId="1CBE01BE" w14:textId="77777777" w:rsidTr="00BA519B">
        <w:trPr>
          <w:trHeight w:val="315"/>
          <w:jc w:val="center"/>
        </w:trPr>
        <w:tc>
          <w:tcPr>
            <w:tcW w:w="3785" w:type="dxa"/>
            <w:shd w:val="clear" w:color="auto" w:fill="auto"/>
            <w:noWrap/>
            <w:hideMark/>
          </w:tcPr>
          <w:p w14:paraId="3335E532" w14:textId="77777777" w:rsidR="002C6B6D" w:rsidRPr="00F57968" w:rsidRDefault="002C6B6D" w:rsidP="00521818">
            <w:pPr>
              <w:rPr>
                <w:sz w:val="20"/>
                <w:szCs w:val="20"/>
              </w:rPr>
            </w:pPr>
            <w:r w:rsidRPr="00F57968">
              <w:rPr>
                <w:rFonts w:eastAsia="Times New Roman"/>
                <w:sz w:val="20"/>
                <w:szCs w:val="20"/>
              </w:rPr>
              <w:t>Examining patients' trust in physicians and the VA healthcare system in a prospective cohort followed for six-months after an exacerbation of heart failure</w:t>
            </w:r>
            <w:hyperlink w:anchor="_ENREF_39" w:tooltip="Gordon, 2014 #591" w:history="1">
              <w:r>
                <w:rPr>
                  <w:rFonts w:eastAsia="Times New Roman"/>
                  <w:sz w:val="20"/>
                  <w:szCs w:val="20"/>
                </w:rPr>
                <w:fldChar w:fldCharType="begin">
                  <w:fldData xml:space="preserve">PEVuZE5vdGU+PENpdGU+PEF1dGhvcj5Hb3Jkb248L0F1dGhvcj48WWVhcj4yMDE0PC9ZZWFyPjxS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PEVuZE5vdGU+PENpdGU+PEF1dGhvcj5Hb3Jkb248L0F1dGhvcj48WWVhcj4yMDE0PC9ZZWFyPjxS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39</w:t>
              </w:r>
              <w:r>
                <w:rPr>
                  <w:rFonts w:eastAsia="Times New Roman"/>
                  <w:sz w:val="20"/>
                  <w:szCs w:val="20"/>
                </w:rPr>
                <w:fldChar w:fldCharType="end"/>
              </w:r>
            </w:hyperlink>
          </w:p>
        </w:tc>
        <w:tc>
          <w:tcPr>
            <w:tcW w:w="2160" w:type="dxa"/>
            <w:shd w:val="clear" w:color="auto" w:fill="auto"/>
            <w:noWrap/>
            <w:hideMark/>
          </w:tcPr>
          <w:p w14:paraId="35A66E08" w14:textId="77777777" w:rsidR="002C6B6D" w:rsidRPr="00F57968" w:rsidRDefault="002C6B6D" w:rsidP="00521818">
            <w:pPr>
              <w:rPr>
                <w:rFonts w:eastAsia="Times New Roman"/>
                <w:sz w:val="20"/>
                <w:szCs w:val="20"/>
              </w:rPr>
            </w:pPr>
            <w:r w:rsidRPr="00F57968">
              <w:rPr>
                <w:rFonts w:eastAsia="Times New Roman"/>
                <w:color w:val="000000"/>
                <w:sz w:val="20"/>
                <w:szCs w:val="20"/>
              </w:rPr>
              <w:t>Cardiovascular (heart failure)</w:t>
            </w:r>
          </w:p>
        </w:tc>
        <w:tc>
          <w:tcPr>
            <w:tcW w:w="990" w:type="dxa"/>
            <w:shd w:val="clear" w:color="auto" w:fill="auto"/>
            <w:noWrap/>
            <w:hideMark/>
          </w:tcPr>
          <w:p w14:paraId="4CD7EB98" w14:textId="77777777" w:rsidR="002C6B6D" w:rsidRPr="00F57968" w:rsidRDefault="002C6B6D" w:rsidP="00521818">
            <w:pPr>
              <w:jc w:val="center"/>
              <w:rPr>
                <w:rFonts w:eastAsia="Times New Roman"/>
                <w:sz w:val="20"/>
                <w:szCs w:val="20"/>
              </w:rPr>
            </w:pPr>
            <w:r w:rsidRPr="00F57968">
              <w:rPr>
                <w:rFonts w:eastAsia="Times New Roman"/>
                <w:sz w:val="20"/>
                <w:szCs w:val="20"/>
              </w:rPr>
              <w:t>159</w:t>
            </w:r>
          </w:p>
        </w:tc>
        <w:tc>
          <w:tcPr>
            <w:tcW w:w="4770" w:type="dxa"/>
            <w:shd w:val="clear" w:color="auto" w:fill="auto"/>
            <w:noWrap/>
            <w:hideMark/>
          </w:tcPr>
          <w:p w14:paraId="1275F306" w14:textId="77777777" w:rsidR="002C6B6D" w:rsidRPr="00F57968" w:rsidRDefault="002C6B6D" w:rsidP="00521818">
            <w:pPr>
              <w:rPr>
                <w:rFonts w:eastAsia="Times New Roman"/>
                <w:sz w:val="20"/>
                <w:szCs w:val="20"/>
              </w:rPr>
            </w:pPr>
            <w:r w:rsidRPr="00F57968">
              <w:rPr>
                <w:rFonts w:eastAsia="Times New Roman"/>
                <w:sz w:val="20"/>
                <w:szCs w:val="20"/>
              </w:rPr>
              <w:t>Trust in  VHA</w:t>
            </w:r>
          </w:p>
        </w:tc>
        <w:tc>
          <w:tcPr>
            <w:tcW w:w="1072" w:type="dxa"/>
            <w:shd w:val="clear" w:color="auto" w:fill="auto"/>
            <w:noWrap/>
            <w:hideMark/>
          </w:tcPr>
          <w:p w14:paraId="51F8E79F"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54DAB2AD" w14:textId="77777777" w:rsidR="002C6B6D" w:rsidRPr="00F57968" w:rsidRDefault="002C6B6D" w:rsidP="00521818">
            <w:pPr>
              <w:jc w:val="center"/>
              <w:rPr>
                <w:rFonts w:eastAsia="Times New Roman"/>
                <w:sz w:val="20"/>
                <w:szCs w:val="20"/>
              </w:rPr>
            </w:pPr>
            <w:r w:rsidRPr="00F57968">
              <w:rPr>
                <w:rFonts w:eastAsia="Times New Roman"/>
                <w:sz w:val="20"/>
                <w:szCs w:val="20"/>
              </w:rPr>
              <w:t>Older Adults</w:t>
            </w:r>
          </w:p>
        </w:tc>
        <w:tc>
          <w:tcPr>
            <w:tcW w:w="728" w:type="dxa"/>
            <w:shd w:val="clear" w:color="auto" w:fill="auto"/>
            <w:noWrap/>
            <w:hideMark/>
          </w:tcPr>
          <w:p w14:paraId="6505709C" w14:textId="77777777" w:rsidR="002C6B6D" w:rsidRPr="00F57968" w:rsidRDefault="002C6B6D" w:rsidP="00521818">
            <w:pPr>
              <w:jc w:val="center"/>
              <w:rPr>
                <w:rFonts w:eastAsia="Times New Roman"/>
                <w:sz w:val="20"/>
                <w:szCs w:val="20"/>
              </w:rPr>
            </w:pPr>
            <w:r w:rsidRPr="00F57968">
              <w:rPr>
                <w:rFonts w:eastAsia="Times New Roman"/>
                <w:sz w:val="20"/>
                <w:szCs w:val="20"/>
              </w:rPr>
              <w:t>2</w:t>
            </w:r>
          </w:p>
        </w:tc>
      </w:tr>
      <w:tr w:rsidR="002C6B6D" w:rsidRPr="00F57968" w14:paraId="24630E24" w14:textId="77777777" w:rsidTr="00BA519B">
        <w:trPr>
          <w:trHeight w:val="315"/>
          <w:jc w:val="center"/>
        </w:trPr>
        <w:tc>
          <w:tcPr>
            <w:tcW w:w="3785" w:type="dxa"/>
            <w:shd w:val="clear" w:color="auto" w:fill="auto"/>
            <w:noWrap/>
            <w:hideMark/>
          </w:tcPr>
          <w:p w14:paraId="40558D2C" w14:textId="77777777" w:rsidR="002C6B6D" w:rsidRPr="00F57968" w:rsidRDefault="002C6B6D" w:rsidP="00521818">
            <w:pPr>
              <w:rPr>
                <w:sz w:val="20"/>
                <w:szCs w:val="20"/>
              </w:rPr>
            </w:pPr>
            <w:r w:rsidRPr="00AA6320">
              <w:rPr>
                <w:rFonts w:eastAsia="Times New Roman"/>
                <w:sz w:val="20"/>
                <w:szCs w:val="20"/>
              </w:rPr>
              <w:t>Decomposing gender differences in low-density lipoprotein cholesterol among veterans with or at risk for cardiovascular illness</w:t>
            </w:r>
            <w:hyperlink w:anchor="_ENREF_42" w:tooltip="Sambamoorthi, 2012 #5375" w:history="1">
              <w:r>
                <w:rPr>
                  <w:rFonts w:eastAsia="Times New Roman"/>
                  <w:sz w:val="20"/>
                  <w:szCs w:val="20"/>
                </w:rPr>
                <w:fldChar w:fldCharType="begin">
                  <w:fldData xml:space="preserve">PEVuZE5vdGU+PENpdGU+PEF1dGhvcj5TYW1iYW1vb3J0aGk8L0F1dGhvcj48WWVhcj4yMDEyPC9Z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PEVuZE5vdGU+PENpdGU+PEF1dGhvcj5TYW1iYW1vb3J0aGk8L0F1dGhvcj48WWVhcj4yMDEyPC9Z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42</w:t>
              </w:r>
              <w:r>
                <w:rPr>
                  <w:rFonts w:eastAsia="Times New Roman"/>
                  <w:sz w:val="20"/>
                  <w:szCs w:val="20"/>
                </w:rPr>
                <w:fldChar w:fldCharType="end"/>
              </w:r>
            </w:hyperlink>
          </w:p>
        </w:tc>
        <w:tc>
          <w:tcPr>
            <w:tcW w:w="2160" w:type="dxa"/>
            <w:shd w:val="clear" w:color="auto" w:fill="auto"/>
            <w:noWrap/>
            <w:hideMark/>
          </w:tcPr>
          <w:p w14:paraId="2D159ED6" w14:textId="77777777" w:rsidR="002C6B6D" w:rsidRPr="00F57968" w:rsidRDefault="002C6B6D" w:rsidP="00521818">
            <w:pPr>
              <w:rPr>
                <w:rFonts w:eastAsia="Times New Roman"/>
                <w:sz w:val="20"/>
                <w:szCs w:val="20"/>
              </w:rPr>
            </w:pPr>
            <w:r w:rsidRPr="00F57968">
              <w:rPr>
                <w:rFonts w:eastAsia="Times New Roman"/>
                <w:color w:val="000000"/>
                <w:sz w:val="20"/>
                <w:szCs w:val="20"/>
              </w:rPr>
              <w:t>Cardiovascular (lipid management)</w:t>
            </w:r>
          </w:p>
        </w:tc>
        <w:tc>
          <w:tcPr>
            <w:tcW w:w="990" w:type="dxa"/>
            <w:shd w:val="clear" w:color="auto" w:fill="auto"/>
            <w:noWrap/>
            <w:hideMark/>
          </w:tcPr>
          <w:p w14:paraId="317B4704" w14:textId="77777777" w:rsidR="002C6B6D" w:rsidRPr="00F57968" w:rsidRDefault="002C6B6D" w:rsidP="00521818">
            <w:pPr>
              <w:jc w:val="center"/>
              <w:rPr>
                <w:rFonts w:eastAsia="Times New Roman"/>
                <w:sz w:val="20"/>
                <w:szCs w:val="20"/>
              </w:rPr>
            </w:pPr>
            <w:r w:rsidRPr="00F57968">
              <w:rPr>
                <w:rFonts w:eastAsia="Times New Roman"/>
                <w:sz w:val="20"/>
                <w:szCs w:val="20"/>
              </w:rPr>
              <w:t>527568</w:t>
            </w:r>
          </w:p>
        </w:tc>
        <w:tc>
          <w:tcPr>
            <w:tcW w:w="4770" w:type="dxa"/>
            <w:shd w:val="clear" w:color="auto" w:fill="auto"/>
            <w:noWrap/>
            <w:hideMark/>
          </w:tcPr>
          <w:p w14:paraId="61604509" w14:textId="77777777" w:rsidR="002C6B6D" w:rsidRPr="00F57968" w:rsidRDefault="002C6B6D" w:rsidP="00521818">
            <w:pPr>
              <w:rPr>
                <w:rFonts w:eastAsia="Times New Roman"/>
                <w:sz w:val="20"/>
                <w:szCs w:val="20"/>
              </w:rPr>
            </w:pPr>
            <w:r w:rsidRPr="00F57968">
              <w:rPr>
                <w:rFonts w:eastAsia="Times New Roman"/>
                <w:sz w:val="20"/>
                <w:szCs w:val="20"/>
              </w:rPr>
              <w:t>LDL</w:t>
            </w:r>
            <w:r>
              <w:rPr>
                <w:rFonts w:eastAsia="Times New Roman"/>
                <w:color w:val="000000"/>
                <w:sz w:val="20"/>
                <w:szCs w:val="20"/>
              </w:rPr>
              <w:t>-C</w:t>
            </w:r>
            <w:r w:rsidRPr="00F57968">
              <w:rPr>
                <w:rFonts w:eastAsia="Times New Roman"/>
                <w:sz w:val="20"/>
                <w:szCs w:val="20"/>
              </w:rPr>
              <w:t xml:space="preserve"> greater than or equal to 130</w:t>
            </w:r>
          </w:p>
        </w:tc>
        <w:tc>
          <w:tcPr>
            <w:tcW w:w="1072" w:type="dxa"/>
            <w:shd w:val="clear" w:color="auto" w:fill="auto"/>
            <w:noWrap/>
            <w:hideMark/>
          </w:tcPr>
          <w:p w14:paraId="45454947"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0E190EEC" w14:textId="77777777" w:rsidR="002C6B6D" w:rsidRPr="00F57968" w:rsidRDefault="002C6B6D" w:rsidP="00521818">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725E3D50" w14:textId="77777777" w:rsidR="002C6B6D" w:rsidRPr="00F57968" w:rsidRDefault="002C6B6D" w:rsidP="00521818">
            <w:pPr>
              <w:jc w:val="center"/>
              <w:rPr>
                <w:rFonts w:eastAsia="Times New Roman"/>
                <w:sz w:val="20"/>
                <w:szCs w:val="20"/>
              </w:rPr>
            </w:pPr>
            <w:r w:rsidRPr="00F57968">
              <w:rPr>
                <w:rFonts w:eastAsia="Times New Roman"/>
                <w:sz w:val="20"/>
                <w:szCs w:val="20"/>
              </w:rPr>
              <w:t>3</w:t>
            </w:r>
          </w:p>
        </w:tc>
      </w:tr>
      <w:tr w:rsidR="002C6B6D" w:rsidRPr="00F57968" w14:paraId="2889D737" w14:textId="77777777" w:rsidTr="00BA519B">
        <w:trPr>
          <w:trHeight w:val="315"/>
          <w:jc w:val="center"/>
        </w:trPr>
        <w:tc>
          <w:tcPr>
            <w:tcW w:w="3785" w:type="dxa"/>
            <w:shd w:val="clear" w:color="auto" w:fill="auto"/>
            <w:noWrap/>
            <w:hideMark/>
          </w:tcPr>
          <w:p w14:paraId="07223A19" w14:textId="77777777" w:rsidR="002C6B6D" w:rsidRPr="00F57968" w:rsidRDefault="002C6B6D" w:rsidP="00521818">
            <w:pPr>
              <w:rPr>
                <w:sz w:val="20"/>
                <w:szCs w:val="20"/>
              </w:rPr>
            </w:pPr>
            <w:r w:rsidRPr="00F57968">
              <w:rPr>
                <w:rFonts w:eastAsia="Times New Roman"/>
                <w:sz w:val="20"/>
                <w:szCs w:val="20"/>
              </w:rPr>
              <w:t>Does inpatient quality of care differ by age among US veterans with ischemic stroke?</w:t>
            </w:r>
            <w:hyperlink w:anchor="_ENREF_289" w:tooltip="Chumbler, 2012 #5237" w:history="1">
              <w:r>
                <w:rPr>
                  <w:rFonts w:eastAsia="Times New Roman"/>
                  <w:sz w:val="20"/>
                  <w:szCs w:val="20"/>
                </w:rPr>
                <w:fldChar w:fldCharType="begin">
                  <w:fldData xml:space="preserve">PEVuZE5vdGU+PENpdGU+PEF1dGhvcj5DaHVtYmxlcjwvQXV0aG9yPjxZZWFyPjIwMTI8L1llYXI+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PEVuZE5vdGU+PENpdGU+PEF1dGhvcj5DaHVtYmxlcjwvQXV0aG9yPjxZZWFyPjIwMTI8L1llYXI+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289</w:t>
              </w:r>
              <w:r>
                <w:rPr>
                  <w:rFonts w:eastAsia="Times New Roman"/>
                  <w:sz w:val="20"/>
                  <w:szCs w:val="20"/>
                </w:rPr>
                <w:fldChar w:fldCharType="end"/>
              </w:r>
            </w:hyperlink>
          </w:p>
        </w:tc>
        <w:tc>
          <w:tcPr>
            <w:tcW w:w="2160" w:type="dxa"/>
            <w:shd w:val="clear" w:color="auto" w:fill="auto"/>
            <w:noWrap/>
            <w:hideMark/>
          </w:tcPr>
          <w:p w14:paraId="471B7B57" w14:textId="77777777" w:rsidR="002C6B6D" w:rsidRPr="00F57968" w:rsidRDefault="002C6B6D" w:rsidP="00521818">
            <w:pPr>
              <w:rPr>
                <w:rFonts w:eastAsia="Times New Roman"/>
                <w:sz w:val="20"/>
                <w:szCs w:val="20"/>
              </w:rPr>
            </w:pPr>
            <w:r>
              <w:rPr>
                <w:rFonts w:eastAsia="Times New Roman"/>
                <w:color w:val="000000"/>
                <w:sz w:val="20"/>
                <w:szCs w:val="20"/>
              </w:rPr>
              <w:t>Cardiovascular (</w:t>
            </w:r>
            <w:r w:rsidRPr="00F57968">
              <w:rPr>
                <w:rFonts w:eastAsia="Times New Roman"/>
                <w:color w:val="000000"/>
                <w:sz w:val="20"/>
                <w:szCs w:val="20"/>
              </w:rPr>
              <w:t>Stroke</w:t>
            </w:r>
            <w:r>
              <w:rPr>
                <w:rFonts w:eastAsia="Times New Roman"/>
                <w:color w:val="000000"/>
                <w:sz w:val="20"/>
                <w:szCs w:val="20"/>
              </w:rPr>
              <w:t>)</w:t>
            </w:r>
          </w:p>
        </w:tc>
        <w:tc>
          <w:tcPr>
            <w:tcW w:w="990" w:type="dxa"/>
            <w:shd w:val="clear" w:color="auto" w:fill="auto"/>
            <w:noWrap/>
            <w:hideMark/>
          </w:tcPr>
          <w:p w14:paraId="0457A388" w14:textId="77777777" w:rsidR="002C6B6D" w:rsidRPr="00F57968" w:rsidRDefault="002C6B6D" w:rsidP="00521818">
            <w:pPr>
              <w:jc w:val="center"/>
              <w:rPr>
                <w:rFonts w:eastAsia="Times New Roman"/>
                <w:sz w:val="20"/>
                <w:szCs w:val="20"/>
              </w:rPr>
            </w:pPr>
            <w:r w:rsidRPr="00F57968">
              <w:rPr>
                <w:rFonts w:eastAsia="Times New Roman"/>
                <w:sz w:val="20"/>
                <w:szCs w:val="20"/>
              </w:rPr>
              <w:t>3939</w:t>
            </w:r>
          </w:p>
        </w:tc>
        <w:tc>
          <w:tcPr>
            <w:tcW w:w="4770" w:type="dxa"/>
            <w:shd w:val="clear" w:color="auto" w:fill="auto"/>
            <w:noWrap/>
            <w:hideMark/>
          </w:tcPr>
          <w:p w14:paraId="3129539A" w14:textId="1E1C2990" w:rsidR="002C6B6D" w:rsidRPr="00F57968" w:rsidRDefault="002C6B6D" w:rsidP="00C0319E">
            <w:pPr>
              <w:rPr>
                <w:rFonts w:eastAsia="Times New Roman"/>
                <w:sz w:val="20"/>
                <w:szCs w:val="20"/>
              </w:rPr>
            </w:pPr>
            <w:r w:rsidRPr="00F57968">
              <w:rPr>
                <w:rFonts w:eastAsia="Times New Roman"/>
                <w:sz w:val="20"/>
                <w:szCs w:val="20"/>
              </w:rPr>
              <w:t xml:space="preserve">Quality indicators: </w:t>
            </w:r>
            <w:r w:rsidR="00C0319E">
              <w:rPr>
                <w:rFonts w:eastAsia="Times New Roman"/>
                <w:sz w:val="20"/>
                <w:szCs w:val="20"/>
              </w:rPr>
              <w:t>d</w:t>
            </w:r>
            <w:r w:rsidRPr="00F57968">
              <w:rPr>
                <w:rFonts w:eastAsia="Times New Roman"/>
                <w:sz w:val="20"/>
                <w:szCs w:val="20"/>
              </w:rPr>
              <w:t>ysphagia screening,</w:t>
            </w:r>
            <w:r w:rsidR="00C0319E">
              <w:rPr>
                <w:rFonts w:eastAsia="Times New Roman"/>
                <w:sz w:val="20"/>
                <w:szCs w:val="20"/>
              </w:rPr>
              <w:t xml:space="preserve"> NIHSS completed, thrombolysis </w:t>
            </w:r>
            <w:r w:rsidRPr="00F57968">
              <w:rPr>
                <w:rFonts w:eastAsia="Times New Roman"/>
                <w:sz w:val="20"/>
                <w:szCs w:val="20"/>
              </w:rPr>
              <w:t xml:space="preserve">given, </w:t>
            </w:r>
            <w:r w:rsidR="00C0319E">
              <w:rPr>
                <w:rFonts w:eastAsia="Times New Roman"/>
                <w:sz w:val="20"/>
                <w:szCs w:val="20"/>
              </w:rPr>
              <w:t>a</w:t>
            </w:r>
            <w:r w:rsidRPr="00F57968">
              <w:rPr>
                <w:rFonts w:eastAsia="Times New Roman"/>
                <w:sz w:val="20"/>
                <w:szCs w:val="20"/>
              </w:rPr>
              <w:t xml:space="preserve">ntithrombotic therapy, HD2, DVT prophylaxis, </w:t>
            </w:r>
            <w:r w:rsidR="00C0319E">
              <w:rPr>
                <w:rFonts w:eastAsia="Times New Roman"/>
                <w:sz w:val="20"/>
                <w:szCs w:val="20"/>
              </w:rPr>
              <w:t>e</w:t>
            </w:r>
            <w:r w:rsidRPr="00F57968">
              <w:rPr>
                <w:rFonts w:eastAsia="Times New Roman"/>
                <w:sz w:val="20"/>
                <w:szCs w:val="20"/>
              </w:rPr>
              <w:t xml:space="preserve">arly ambulation, </w:t>
            </w:r>
            <w:r w:rsidR="00C0319E">
              <w:rPr>
                <w:rFonts w:eastAsia="Times New Roman"/>
                <w:sz w:val="20"/>
                <w:szCs w:val="20"/>
              </w:rPr>
              <w:t>f</w:t>
            </w:r>
            <w:r w:rsidRPr="00F57968">
              <w:rPr>
                <w:rFonts w:eastAsia="Times New Roman"/>
                <w:sz w:val="20"/>
                <w:szCs w:val="20"/>
              </w:rPr>
              <w:t xml:space="preserve">all risk assessment, </w:t>
            </w:r>
            <w:r w:rsidR="00C0319E">
              <w:rPr>
                <w:rFonts w:eastAsia="Times New Roman"/>
                <w:sz w:val="20"/>
                <w:szCs w:val="20"/>
              </w:rPr>
              <w:t>p</w:t>
            </w:r>
            <w:r w:rsidRPr="00F57968">
              <w:rPr>
                <w:rFonts w:eastAsia="Times New Roman"/>
                <w:sz w:val="20"/>
                <w:szCs w:val="20"/>
              </w:rPr>
              <w:t xml:space="preserve">ressure ulcer risk assessment, </w:t>
            </w:r>
            <w:r w:rsidR="00C0319E">
              <w:rPr>
                <w:rFonts w:eastAsia="Times New Roman"/>
                <w:sz w:val="20"/>
                <w:szCs w:val="20"/>
              </w:rPr>
              <w:t>r</w:t>
            </w:r>
            <w:r w:rsidRPr="00F57968">
              <w:rPr>
                <w:rFonts w:eastAsia="Times New Roman"/>
                <w:sz w:val="20"/>
                <w:szCs w:val="20"/>
              </w:rPr>
              <w:t xml:space="preserve">ehabilitation consultation/FIM, </w:t>
            </w:r>
            <w:r w:rsidR="00C0319E">
              <w:rPr>
                <w:rFonts w:eastAsia="Times New Roman"/>
                <w:sz w:val="20"/>
                <w:szCs w:val="20"/>
              </w:rPr>
              <w:t>a</w:t>
            </w:r>
            <w:r w:rsidRPr="00F57968">
              <w:rPr>
                <w:rFonts w:eastAsia="Times New Roman"/>
                <w:sz w:val="20"/>
                <w:szCs w:val="20"/>
              </w:rPr>
              <w:t xml:space="preserve">ntithrombotic therapy, discharge, </w:t>
            </w:r>
            <w:r w:rsidR="00C0319E">
              <w:rPr>
                <w:rFonts w:eastAsia="Times New Roman"/>
                <w:sz w:val="20"/>
                <w:szCs w:val="20"/>
              </w:rPr>
              <w:t>a</w:t>
            </w:r>
            <w:r w:rsidRPr="00F57968">
              <w:rPr>
                <w:rFonts w:eastAsia="Times New Roman"/>
                <w:sz w:val="20"/>
                <w:szCs w:val="20"/>
              </w:rPr>
              <w:t xml:space="preserve">trial fibrillation management, </w:t>
            </w:r>
            <w:r w:rsidR="00C0319E">
              <w:rPr>
                <w:rFonts w:eastAsia="Times New Roman"/>
                <w:sz w:val="20"/>
                <w:szCs w:val="20"/>
              </w:rPr>
              <w:t>s</w:t>
            </w:r>
            <w:r w:rsidRPr="00F57968">
              <w:rPr>
                <w:rFonts w:eastAsia="Times New Roman"/>
                <w:sz w:val="20"/>
                <w:szCs w:val="20"/>
              </w:rPr>
              <w:t xml:space="preserve">moking cessation counseling, </w:t>
            </w:r>
            <w:r w:rsidR="00C0319E">
              <w:rPr>
                <w:rFonts w:eastAsia="Times New Roman"/>
                <w:sz w:val="20"/>
                <w:szCs w:val="20"/>
              </w:rPr>
              <w:t>s</w:t>
            </w:r>
            <w:r w:rsidRPr="00F57968">
              <w:rPr>
                <w:rFonts w:eastAsia="Times New Roman"/>
                <w:sz w:val="20"/>
                <w:szCs w:val="20"/>
              </w:rPr>
              <w:t>troke education</w:t>
            </w:r>
          </w:p>
        </w:tc>
        <w:tc>
          <w:tcPr>
            <w:tcW w:w="1072" w:type="dxa"/>
            <w:shd w:val="clear" w:color="auto" w:fill="auto"/>
            <w:noWrap/>
            <w:hideMark/>
          </w:tcPr>
          <w:p w14:paraId="19790175"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5239960F" w14:textId="77777777" w:rsidR="002C6B6D" w:rsidRPr="00F57968" w:rsidRDefault="002C6B6D" w:rsidP="00521818">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063E8BE7" w14:textId="77777777" w:rsidR="002C6B6D" w:rsidRPr="00F57968" w:rsidRDefault="002C6B6D" w:rsidP="00521818">
            <w:pPr>
              <w:jc w:val="center"/>
              <w:rPr>
                <w:rFonts w:eastAsia="Times New Roman"/>
                <w:sz w:val="20"/>
                <w:szCs w:val="20"/>
              </w:rPr>
            </w:pPr>
            <w:r w:rsidRPr="00F57968">
              <w:rPr>
                <w:rFonts w:eastAsia="Times New Roman"/>
                <w:sz w:val="20"/>
                <w:szCs w:val="20"/>
              </w:rPr>
              <w:t>1</w:t>
            </w:r>
          </w:p>
        </w:tc>
      </w:tr>
      <w:tr w:rsidR="002C6B6D" w:rsidRPr="00F57968" w14:paraId="12475BF4" w14:textId="77777777" w:rsidTr="00BA519B">
        <w:trPr>
          <w:trHeight w:val="315"/>
          <w:jc w:val="center"/>
        </w:trPr>
        <w:tc>
          <w:tcPr>
            <w:tcW w:w="3785" w:type="dxa"/>
            <w:shd w:val="clear" w:color="auto" w:fill="auto"/>
            <w:noWrap/>
            <w:hideMark/>
          </w:tcPr>
          <w:p w14:paraId="4B121898" w14:textId="77777777" w:rsidR="002C6B6D" w:rsidRPr="00F57968" w:rsidRDefault="002C6B6D" w:rsidP="00521818">
            <w:pPr>
              <w:rPr>
                <w:sz w:val="20"/>
                <w:szCs w:val="20"/>
              </w:rPr>
            </w:pPr>
            <w:r w:rsidRPr="00F57968">
              <w:rPr>
                <w:rFonts w:eastAsia="Times New Roman"/>
                <w:sz w:val="20"/>
                <w:szCs w:val="20"/>
              </w:rPr>
              <w:t>Postdischarge quality of care: do age disparities exist among Department of Veterans Affairs ischemic stroke patients?</w:t>
            </w:r>
            <w:hyperlink w:anchor="_ENREF_290" w:tooltip="Chumbler, 2013 #2531" w:history="1">
              <w:r>
                <w:rPr>
                  <w:rFonts w:eastAsia="Times New Roman"/>
                  <w:sz w:val="20"/>
                  <w:szCs w:val="20"/>
                </w:rPr>
                <w:fldChar w:fldCharType="begin">
                  <w:fldData xml:space="preserve">PEVuZE5vdGU+PENpdGU+PEF1dGhvcj5DaHVtYmxlcjwvQXV0aG9yPjxZZWFyPjIwMTM8L1llYXI+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PEVuZE5vdGU+PENpdGU+PEF1dGhvcj5DaHVtYmxlcjwvQXV0aG9yPjxZZWFyPjIwMTM8L1llYXI+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290</w:t>
              </w:r>
              <w:r>
                <w:rPr>
                  <w:rFonts w:eastAsia="Times New Roman"/>
                  <w:sz w:val="20"/>
                  <w:szCs w:val="20"/>
                </w:rPr>
                <w:fldChar w:fldCharType="end"/>
              </w:r>
            </w:hyperlink>
          </w:p>
        </w:tc>
        <w:tc>
          <w:tcPr>
            <w:tcW w:w="2160" w:type="dxa"/>
            <w:shd w:val="clear" w:color="auto" w:fill="auto"/>
            <w:noWrap/>
            <w:hideMark/>
          </w:tcPr>
          <w:p w14:paraId="1046613A" w14:textId="77777777" w:rsidR="002C6B6D" w:rsidRPr="00F57968" w:rsidRDefault="002C6B6D" w:rsidP="00521818">
            <w:pPr>
              <w:rPr>
                <w:rFonts w:eastAsia="Times New Roman"/>
                <w:sz w:val="20"/>
                <w:szCs w:val="20"/>
              </w:rPr>
            </w:pPr>
            <w:r w:rsidRPr="00446BE0">
              <w:rPr>
                <w:rFonts w:eastAsia="Times New Roman"/>
                <w:color w:val="000000"/>
                <w:sz w:val="20"/>
                <w:szCs w:val="20"/>
              </w:rPr>
              <w:t>Cardiovascular (Stroke)</w:t>
            </w:r>
          </w:p>
        </w:tc>
        <w:tc>
          <w:tcPr>
            <w:tcW w:w="990" w:type="dxa"/>
            <w:shd w:val="clear" w:color="auto" w:fill="auto"/>
            <w:noWrap/>
            <w:hideMark/>
          </w:tcPr>
          <w:p w14:paraId="770CB806" w14:textId="77777777" w:rsidR="002C6B6D" w:rsidRPr="00F57968" w:rsidRDefault="002C6B6D" w:rsidP="00521818">
            <w:pPr>
              <w:jc w:val="center"/>
              <w:rPr>
                <w:rFonts w:eastAsia="Times New Roman"/>
                <w:sz w:val="20"/>
                <w:szCs w:val="20"/>
              </w:rPr>
            </w:pPr>
            <w:r w:rsidRPr="00F57968">
              <w:rPr>
                <w:rFonts w:eastAsia="Times New Roman"/>
                <w:sz w:val="20"/>
                <w:szCs w:val="20"/>
              </w:rPr>
              <w:t>3196</w:t>
            </w:r>
          </w:p>
        </w:tc>
        <w:tc>
          <w:tcPr>
            <w:tcW w:w="4770" w:type="dxa"/>
            <w:shd w:val="clear" w:color="auto" w:fill="auto"/>
            <w:noWrap/>
            <w:hideMark/>
          </w:tcPr>
          <w:p w14:paraId="3DFCA2BC" w14:textId="77777777" w:rsidR="002C6B6D" w:rsidRPr="00F57968" w:rsidRDefault="002C6B6D" w:rsidP="00521818">
            <w:pPr>
              <w:rPr>
                <w:rFonts w:eastAsia="Times New Roman"/>
                <w:sz w:val="20"/>
                <w:szCs w:val="20"/>
              </w:rPr>
            </w:pPr>
            <w:r w:rsidRPr="00F57968">
              <w:rPr>
                <w:rFonts w:eastAsia="Times New Roman"/>
                <w:sz w:val="20"/>
                <w:szCs w:val="20"/>
              </w:rPr>
              <w:t xml:space="preserve">Post-stroke care quality indicators </w:t>
            </w:r>
          </w:p>
        </w:tc>
        <w:tc>
          <w:tcPr>
            <w:tcW w:w="1072" w:type="dxa"/>
            <w:shd w:val="clear" w:color="auto" w:fill="auto"/>
            <w:noWrap/>
            <w:hideMark/>
          </w:tcPr>
          <w:p w14:paraId="1FFBD726"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1B797FE9" w14:textId="77777777" w:rsidR="002C6B6D" w:rsidRPr="00F57968" w:rsidRDefault="002C6B6D" w:rsidP="00521818">
            <w:pPr>
              <w:jc w:val="center"/>
              <w:rPr>
                <w:rFonts w:eastAsia="Times New Roman"/>
                <w:sz w:val="20"/>
                <w:szCs w:val="20"/>
              </w:rPr>
            </w:pPr>
            <w:r w:rsidRPr="00F57968">
              <w:rPr>
                <w:rFonts w:eastAsia="Times New Roman"/>
                <w:sz w:val="20"/>
                <w:szCs w:val="20"/>
              </w:rPr>
              <w:t>None Found</w:t>
            </w:r>
          </w:p>
        </w:tc>
        <w:tc>
          <w:tcPr>
            <w:tcW w:w="728" w:type="dxa"/>
            <w:shd w:val="clear" w:color="auto" w:fill="auto"/>
            <w:noWrap/>
            <w:hideMark/>
          </w:tcPr>
          <w:p w14:paraId="1F2CBC7A" w14:textId="77777777" w:rsidR="002C6B6D" w:rsidRPr="00F57968" w:rsidRDefault="002C6B6D" w:rsidP="00521818">
            <w:pPr>
              <w:jc w:val="center"/>
              <w:rPr>
                <w:rFonts w:eastAsia="Times New Roman"/>
                <w:sz w:val="20"/>
                <w:szCs w:val="20"/>
              </w:rPr>
            </w:pPr>
            <w:r w:rsidRPr="00F57968">
              <w:rPr>
                <w:rFonts w:eastAsia="Times New Roman"/>
                <w:sz w:val="20"/>
                <w:szCs w:val="20"/>
              </w:rPr>
              <w:t>1</w:t>
            </w:r>
          </w:p>
        </w:tc>
      </w:tr>
      <w:tr w:rsidR="002C6B6D" w:rsidRPr="00F57968" w14:paraId="54FC8356" w14:textId="77777777" w:rsidTr="00BA519B">
        <w:trPr>
          <w:trHeight w:val="315"/>
          <w:jc w:val="center"/>
        </w:trPr>
        <w:tc>
          <w:tcPr>
            <w:tcW w:w="3785" w:type="dxa"/>
            <w:shd w:val="clear" w:color="auto" w:fill="auto"/>
            <w:noWrap/>
            <w:hideMark/>
          </w:tcPr>
          <w:p w14:paraId="569F6BFE" w14:textId="77777777" w:rsidR="002C6B6D" w:rsidRPr="00F57968" w:rsidRDefault="002C6B6D" w:rsidP="00521818">
            <w:pPr>
              <w:rPr>
                <w:sz w:val="20"/>
                <w:szCs w:val="20"/>
              </w:rPr>
            </w:pPr>
            <w:r w:rsidRPr="00F57968">
              <w:rPr>
                <w:rFonts w:eastAsia="Times New Roman"/>
                <w:sz w:val="20"/>
                <w:szCs w:val="20"/>
              </w:rPr>
              <w:t>Exploring racial and sociodemographic trends in physician behavior, physician trust and their association with blood pressure control</w:t>
            </w:r>
            <w:hyperlink w:anchor="_ENREF_54" w:tooltip="Rawaf, 2007 #1324" w:history="1">
              <w:r>
                <w:rPr>
                  <w:rFonts w:eastAsia="Times New Roman"/>
                  <w:sz w:val="20"/>
                  <w:szCs w:val="20"/>
                </w:rPr>
                <w:fldChar w:fldCharType="begin">
                  <w:fldData xml:space="preserve">PEVuZE5vdGU+PENpdGU+PEF1dGhvcj5SYXdhZjwvQXV0aG9yPjxZZWFyPjIwMDc8L1llYXI+PFJl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==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PEVuZE5vdGU+PENpdGU+PEF1dGhvcj5SYXdhZjwvQXV0aG9yPjxZZWFyPjIwMDc8L1llYXI+PFJl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==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54</w:t>
              </w:r>
              <w:r>
                <w:rPr>
                  <w:rFonts w:eastAsia="Times New Roman"/>
                  <w:sz w:val="20"/>
                  <w:szCs w:val="20"/>
                </w:rPr>
                <w:fldChar w:fldCharType="end"/>
              </w:r>
            </w:hyperlink>
          </w:p>
        </w:tc>
        <w:tc>
          <w:tcPr>
            <w:tcW w:w="2160" w:type="dxa"/>
            <w:shd w:val="clear" w:color="auto" w:fill="auto"/>
            <w:noWrap/>
            <w:hideMark/>
          </w:tcPr>
          <w:p w14:paraId="3CFECCA2" w14:textId="77777777" w:rsidR="002C6B6D" w:rsidRPr="00F57968" w:rsidRDefault="002C6B6D" w:rsidP="00521818">
            <w:pPr>
              <w:rPr>
                <w:rFonts w:eastAsia="Times New Roman"/>
                <w:sz w:val="20"/>
                <w:szCs w:val="20"/>
              </w:rPr>
            </w:pPr>
            <w:r w:rsidRPr="00F57968">
              <w:rPr>
                <w:rFonts w:eastAsia="Times New Roman"/>
                <w:sz w:val="20"/>
                <w:szCs w:val="20"/>
              </w:rPr>
              <w:t>Cardiovascular disease</w:t>
            </w:r>
          </w:p>
        </w:tc>
        <w:tc>
          <w:tcPr>
            <w:tcW w:w="990" w:type="dxa"/>
            <w:shd w:val="clear" w:color="auto" w:fill="auto"/>
            <w:noWrap/>
            <w:hideMark/>
          </w:tcPr>
          <w:p w14:paraId="15FD4922" w14:textId="77777777" w:rsidR="002C6B6D" w:rsidRPr="00F57968" w:rsidRDefault="002C6B6D" w:rsidP="00521818">
            <w:pPr>
              <w:jc w:val="center"/>
              <w:rPr>
                <w:rFonts w:eastAsia="Times New Roman"/>
                <w:sz w:val="20"/>
                <w:szCs w:val="20"/>
              </w:rPr>
            </w:pPr>
            <w:r w:rsidRPr="00F57968">
              <w:rPr>
                <w:rFonts w:eastAsia="Times New Roman"/>
                <w:sz w:val="20"/>
                <w:szCs w:val="20"/>
              </w:rPr>
              <w:t>793</w:t>
            </w:r>
          </w:p>
        </w:tc>
        <w:tc>
          <w:tcPr>
            <w:tcW w:w="4770" w:type="dxa"/>
            <w:shd w:val="clear" w:color="auto" w:fill="auto"/>
            <w:noWrap/>
            <w:hideMark/>
          </w:tcPr>
          <w:p w14:paraId="30EB4E81" w14:textId="77777777" w:rsidR="002C6B6D" w:rsidRPr="00F57968" w:rsidRDefault="002C6B6D" w:rsidP="00521818">
            <w:pPr>
              <w:rPr>
                <w:rFonts w:eastAsia="Times New Roman"/>
                <w:sz w:val="20"/>
                <w:szCs w:val="20"/>
              </w:rPr>
            </w:pPr>
            <w:r w:rsidRPr="00F57968">
              <w:rPr>
                <w:rFonts w:eastAsia="Times New Roman"/>
                <w:sz w:val="20"/>
                <w:szCs w:val="20"/>
              </w:rPr>
              <w:t>Blood pressure control</w:t>
            </w:r>
          </w:p>
        </w:tc>
        <w:tc>
          <w:tcPr>
            <w:tcW w:w="1072" w:type="dxa"/>
            <w:shd w:val="clear" w:color="auto" w:fill="auto"/>
            <w:noWrap/>
            <w:hideMark/>
          </w:tcPr>
          <w:p w14:paraId="4E2F8AB2"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10E8B4B8" w14:textId="77777777" w:rsidR="002C6B6D" w:rsidRPr="00F57968" w:rsidRDefault="002C6B6D" w:rsidP="00521818">
            <w:pPr>
              <w:jc w:val="center"/>
              <w:rPr>
                <w:rFonts w:eastAsia="Times New Roman"/>
                <w:sz w:val="20"/>
                <w:szCs w:val="20"/>
              </w:rPr>
            </w:pPr>
            <w:r w:rsidRPr="00F57968">
              <w:rPr>
                <w:rFonts w:eastAsia="Times New Roman"/>
                <w:sz w:val="20"/>
                <w:szCs w:val="20"/>
              </w:rPr>
              <w:t>Older Adults</w:t>
            </w:r>
          </w:p>
        </w:tc>
        <w:tc>
          <w:tcPr>
            <w:tcW w:w="728" w:type="dxa"/>
            <w:shd w:val="clear" w:color="auto" w:fill="auto"/>
            <w:noWrap/>
            <w:hideMark/>
          </w:tcPr>
          <w:p w14:paraId="4A69B974" w14:textId="77777777" w:rsidR="002C6B6D" w:rsidRPr="00F57968" w:rsidRDefault="002C6B6D" w:rsidP="00521818">
            <w:pPr>
              <w:jc w:val="center"/>
              <w:rPr>
                <w:rFonts w:eastAsia="Times New Roman"/>
                <w:sz w:val="20"/>
                <w:szCs w:val="20"/>
              </w:rPr>
            </w:pPr>
            <w:r w:rsidRPr="00F57968">
              <w:rPr>
                <w:rFonts w:eastAsia="Times New Roman"/>
                <w:sz w:val="20"/>
                <w:szCs w:val="20"/>
              </w:rPr>
              <w:t>1</w:t>
            </w:r>
          </w:p>
        </w:tc>
      </w:tr>
      <w:tr w:rsidR="002C6B6D" w:rsidRPr="00F57968" w14:paraId="6E190C8F" w14:textId="77777777" w:rsidTr="00BA519B">
        <w:trPr>
          <w:trHeight w:val="315"/>
          <w:jc w:val="center"/>
        </w:trPr>
        <w:tc>
          <w:tcPr>
            <w:tcW w:w="3785" w:type="dxa"/>
            <w:shd w:val="clear" w:color="auto" w:fill="auto"/>
            <w:noWrap/>
            <w:hideMark/>
          </w:tcPr>
          <w:p w14:paraId="76475F2B" w14:textId="77777777" w:rsidR="002C6B6D" w:rsidRPr="00F57968" w:rsidRDefault="002C6B6D" w:rsidP="00521818">
            <w:pPr>
              <w:rPr>
                <w:sz w:val="20"/>
                <w:szCs w:val="20"/>
              </w:rPr>
            </w:pPr>
            <w:r w:rsidRPr="00F57968">
              <w:rPr>
                <w:rFonts w:eastAsia="Times New Roman"/>
                <w:sz w:val="20"/>
                <w:szCs w:val="20"/>
              </w:rPr>
              <w:t>Longitudinal ethnic differences in multiple cardiovascular risk factor control in a cohort of US adults with diabetes</w:t>
            </w:r>
            <w:hyperlink w:anchor="_ENREF_60" w:tooltip="Egede, 2011 #5253" w:history="1">
              <w:r>
                <w:rPr>
                  <w:rFonts w:eastAsia="Times New Roman"/>
                  <w:sz w:val="20"/>
                  <w:szCs w:val="20"/>
                </w:rPr>
                <w:fldChar w:fldCharType="begin">
                  <w:fldData xml:space="preserve">PEVuZE5vdGU+PENpdGU+PEF1dGhvcj5FZ2VkZTwvQXV0aG9yPjxZZWFyPjIwMTE8L1llYXI+PFJl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PEVuZE5vdGU+PENpdGU+PEF1dGhvcj5FZ2VkZTwvQXV0aG9yPjxZZWFyPjIwMTE8L1llYXI+PFJl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60</w:t>
              </w:r>
              <w:r>
                <w:rPr>
                  <w:rFonts w:eastAsia="Times New Roman"/>
                  <w:sz w:val="20"/>
                  <w:szCs w:val="20"/>
                </w:rPr>
                <w:fldChar w:fldCharType="end"/>
              </w:r>
            </w:hyperlink>
          </w:p>
        </w:tc>
        <w:tc>
          <w:tcPr>
            <w:tcW w:w="2160" w:type="dxa"/>
            <w:shd w:val="clear" w:color="auto" w:fill="auto"/>
            <w:noWrap/>
            <w:hideMark/>
          </w:tcPr>
          <w:p w14:paraId="2B1AE82A" w14:textId="77777777" w:rsidR="002C6B6D" w:rsidRPr="00F57968" w:rsidRDefault="002C6B6D" w:rsidP="00521818">
            <w:pPr>
              <w:rPr>
                <w:rFonts w:eastAsia="Times New Roman"/>
                <w:sz w:val="20"/>
                <w:szCs w:val="20"/>
              </w:rPr>
            </w:pPr>
            <w:r w:rsidRPr="00F57968">
              <w:rPr>
                <w:rFonts w:eastAsia="Times New Roman"/>
                <w:sz w:val="20"/>
                <w:szCs w:val="20"/>
              </w:rPr>
              <w:t>Cardiovascular disease, Diabetes</w:t>
            </w:r>
          </w:p>
        </w:tc>
        <w:tc>
          <w:tcPr>
            <w:tcW w:w="990" w:type="dxa"/>
            <w:shd w:val="clear" w:color="auto" w:fill="auto"/>
            <w:noWrap/>
            <w:hideMark/>
          </w:tcPr>
          <w:p w14:paraId="42494A55" w14:textId="77777777" w:rsidR="002C6B6D" w:rsidRPr="00F57968" w:rsidRDefault="002C6B6D" w:rsidP="00521818">
            <w:pPr>
              <w:jc w:val="center"/>
              <w:rPr>
                <w:rFonts w:eastAsia="Times New Roman"/>
                <w:sz w:val="20"/>
                <w:szCs w:val="20"/>
              </w:rPr>
            </w:pPr>
            <w:r w:rsidRPr="00F57968">
              <w:rPr>
                <w:rFonts w:eastAsia="Times New Roman"/>
                <w:sz w:val="20"/>
                <w:szCs w:val="20"/>
              </w:rPr>
              <w:t>11203</w:t>
            </w:r>
          </w:p>
        </w:tc>
        <w:tc>
          <w:tcPr>
            <w:tcW w:w="4770" w:type="dxa"/>
            <w:shd w:val="clear" w:color="auto" w:fill="auto"/>
            <w:noWrap/>
            <w:hideMark/>
          </w:tcPr>
          <w:p w14:paraId="10B565C4" w14:textId="77777777" w:rsidR="002C6B6D" w:rsidRPr="00F57968" w:rsidRDefault="002C6B6D" w:rsidP="00521818">
            <w:pPr>
              <w:rPr>
                <w:rFonts w:eastAsia="Times New Roman"/>
                <w:sz w:val="20"/>
                <w:szCs w:val="20"/>
              </w:rPr>
            </w:pPr>
            <w:r w:rsidRPr="00F57968">
              <w:rPr>
                <w:rFonts w:eastAsia="Times New Roman"/>
                <w:sz w:val="20"/>
                <w:szCs w:val="20"/>
              </w:rPr>
              <w:t>CV risk factor control (glycemic, BP, LDL</w:t>
            </w:r>
            <w:r>
              <w:rPr>
                <w:rFonts w:eastAsia="Times New Roman"/>
                <w:color w:val="000000"/>
                <w:sz w:val="20"/>
                <w:szCs w:val="20"/>
              </w:rPr>
              <w:t>-C</w:t>
            </w:r>
            <w:r w:rsidRPr="00F57968">
              <w:rPr>
                <w:rFonts w:eastAsia="Times New Roman"/>
                <w:sz w:val="20"/>
                <w:szCs w:val="20"/>
              </w:rPr>
              <w:t>)</w:t>
            </w:r>
          </w:p>
        </w:tc>
        <w:tc>
          <w:tcPr>
            <w:tcW w:w="1072" w:type="dxa"/>
            <w:shd w:val="clear" w:color="auto" w:fill="auto"/>
            <w:noWrap/>
            <w:hideMark/>
          </w:tcPr>
          <w:p w14:paraId="1A0DBD3D"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1C218702" w14:textId="77777777" w:rsidR="002C6B6D" w:rsidRPr="00F57968" w:rsidRDefault="002C6B6D" w:rsidP="00521818">
            <w:pPr>
              <w:jc w:val="center"/>
              <w:rPr>
                <w:rFonts w:eastAsia="Times New Roman"/>
                <w:sz w:val="20"/>
                <w:szCs w:val="20"/>
              </w:rPr>
            </w:pPr>
            <w:r w:rsidRPr="00F57968">
              <w:rPr>
                <w:rFonts w:eastAsia="Times New Roman"/>
                <w:sz w:val="20"/>
                <w:szCs w:val="20"/>
              </w:rPr>
              <w:t>None Found</w:t>
            </w:r>
          </w:p>
        </w:tc>
        <w:tc>
          <w:tcPr>
            <w:tcW w:w="728" w:type="dxa"/>
            <w:shd w:val="clear" w:color="auto" w:fill="auto"/>
            <w:noWrap/>
            <w:hideMark/>
          </w:tcPr>
          <w:p w14:paraId="4D4513E5" w14:textId="77777777" w:rsidR="002C6B6D" w:rsidRPr="00F57968" w:rsidRDefault="002C6B6D" w:rsidP="00521818">
            <w:pPr>
              <w:jc w:val="center"/>
              <w:rPr>
                <w:rFonts w:eastAsia="Times New Roman"/>
                <w:sz w:val="20"/>
                <w:szCs w:val="20"/>
              </w:rPr>
            </w:pPr>
            <w:r w:rsidRPr="00F57968">
              <w:rPr>
                <w:rFonts w:eastAsia="Times New Roman"/>
                <w:sz w:val="20"/>
                <w:szCs w:val="20"/>
              </w:rPr>
              <w:t>1</w:t>
            </w:r>
          </w:p>
        </w:tc>
      </w:tr>
      <w:tr w:rsidR="002C6B6D" w:rsidRPr="00F57968" w14:paraId="1865145F" w14:textId="77777777" w:rsidTr="00BA519B">
        <w:trPr>
          <w:trHeight w:val="315"/>
          <w:jc w:val="center"/>
        </w:trPr>
        <w:tc>
          <w:tcPr>
            <w:tcW w:w="3785" w:type="dxa"/>
            <w:shd w:val="clear" w:color="auto" w:fill="auto"/>
            <w:noWrap/>
            <w:hideMark/>
          </w:tcPr>
          <w:p w14:paraId="5203B805" w14:textId="77777777" w:rsidR="002C6B6D" w:rsidRPr="00F57968" w:rsidRDefault="002C6B6D" w:rsidP="00521818">
            <w:pPr>
              <w:rPr>
                <w:sz w:val="20"/>
                <w:szCs w:val="20"/>
              </w:rPr>
            </w:pPr>
            <w:r w:rsidRPr="00F57968">
              <w:rPr>
                <w:rFonts w:eastAsia="Times New Roman"/>
                <w:sz w:val="20"/>
                <w:szCs w:val="20"/>
              </w:rPr>
              <w:t>The association between processes, structures and outcomes of secondary prevention care among VA ischemic heart disease patients</w:t>
            </w:r>
            <w:hyperlink w:anchor="_ENREF_291" w:tooltip="Ho, 2006 #5290" w:history="1">
              <w:r>
                <w:rPr>
                  <w:rFonts w:eastAsia="Times New Roman"/>
                  <w:sz w:val="20"/>
                  <w:szCs w:val="20"/>
                </w:rPr>
                <w:fldChar w:fldCharType="begin">
                  <w:fldData xml:space="preserve">PEVuZE5vdGU+PENpdGU+PEF1dGhvcj5IbzwvQXV0aG9yPjxZZWFyPjIwMDY8L1llYXI+PFJlY051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PEVuZE5vdGU+PENpdGU+PEF1dGhvcj5IbzwvQXV0aG9yPjxZZWFyPjIwMDY8L1llYXI+PFJlY051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291</w:t>
              </w:r>
              <w:r>
                <w:rPr>
                  <w:rFonts w:eastAsia="Times New Roman"/>
                  <w:sz w:val="20"/>
                  <w:szCs w:val="20"/>
                </w:rPr>
                <w:fldChar w:fldCharType="end"/>
              </w:r>
            </w:hyperlink>
          </w:p>
        </w:tc>
        <w:tc>
          <w:tcPr>
            <w:tcW w:w="2160" w:type="dxa"/>
            <w:shd w:val="clear" w:color="auto" w:fill="auto"/>
            <w:noWrap/>
            <w:hideMark/>
          </w:tcPr>
          <w:p w14:paraId="73B76B35" w14:textId="77777777" w:rsidR="002C6B6D" w:rsidRPr="00F57968" w:rsidRDefault="002C6B6D" w:rsidP="00521818">
            <w:pPr>
              <w:rPr>
                <w:rFonts w:eastAsia="Times New Roman"/>
                <w:sz w:val="20"/>
                <w:szCs w:val="20"/>
              </w:rPr>
            </w:pPr>
            <w:r w:rsidRPr="00F57968">
              <w:rPr>
                <w:rFonts w:eastAsia="Times New Roman"/>
                <w:sz w:val="20"/>
                <w:szCs w:val="20"/>
              </w:rPr>
              <w:t>Cardiovascular health</w:t>
            </w:r>
          </w:p>
        </w:tc>
        <w:tc>
          <w:tcPr>
            <w:tcW w:w="990" w:type="dxa"/>
            <w:shd w:val="clear" w:color="auto" w:fill="auto"/>
            <w:noWrap/>
            <w:hideMark/>
          </w:tcPr>
          <w:p w14:paraId="5E98D6D3" w14:textId="77777777" w:rsidR="002C6B6D" w:rsidRPr="00F57968" w:rsidRDefault="002C6B6D" w:rsidP="00521818">
            <w:pPr>
              <w:jc w:val="center"/>
              <w:rPr>
                <w:rFonts w:eastAsia="Times New Roman"/>
                <w:sz w:val="20"/>
                <w:szCs w:val="20"/>
              </w:rPr>
            </w:pPr>
            <w:r w:rsidRPr="00F57968">
              <w:rPr>
                <w:rFonts w:eastAsia="Times New Roman"/>
                <w:sz w:val="20"/>
                <w:szCs w:val="20"/>
              </w:rPr>
              <w:t>14114</w:t>
            </w:r>
          </w:p>
        </w:tc>
        <w:tc>
          <w:tcPr>
            <w:tcW w:w="4770" w:type="dxa"/>
            <w:shd w:val="clear" w:color="auto" w:fill="auto"/>
            <w:noWrap/>
            <w:hideMark/>
          </w:tcPr>
          <w:p w14:paraId="28763F2F" w14:textId="77777777" w:rsidR="002C6B6D" w:rsidRPr="00F57968" w:rsidRDefault="002C6B6D" w:rsidP="00521818">
            <w:pPr>
              <w:rPr>
                <w:rFonts w:eastAsia="Times New Roman"/>
                <w:sz w:val="20"/>
                <w:szCs w:val="20"/>
              </w:rPr>
            </w:pPr>
            <w:r>
              <w:rPr>
                <w:rFonts w:eastAsia="Times New Roman"/>
                <w:sz w:val="20"/>
                <w:szCs w:val="20"/>
              </w:rPr>
              <w:t>Concordance with LDL</w:t>
            </w:r>
            <w:r>
              <w:rPr>
                <w:rFonts w:eastAsia="Times New Roman"/>
                <w:color w:val="000000"/>
                <w:sz w:val="20"/>
                <w:szCs w:val="20"/>
              </w:rPr>
              <w:t>-C</w:t>
            </w:r>
            <w:r w:rsidRPr="00F57968">
              <w:rPr>
                <w:rFonts w:eastAsia="Times New Roman"/>
                <w:color w:val="000000"/>
                <w:sz w:val="20"/>
                <w:szCs w:val="20"/>
              </w:rPr>
              <w:t xml:space="preserve"> </w:t>
            </w:r>
            <w:r w:rsidRPr="00F57968">
              <w:rPr>
                <w:rFonts w:eastAsia="Times New Roman"/>
                <w:sz w:val="20"/>
                <w:szCs w:val="20"/>
              </w:rPr>
              <w:t>and blood pressure guidelines</w:t>
            </w:r>
          </w:p>
        </w:tc>
        <w:tc>
          <w:tcPr>
            <w:tcW w:w="1072" w:type="dxa"/>
            <w:shd w:val="clear" w:color="auto" w:fill="auto"/>
            <w:noWrap/>
            <w:hideMark/>
          </w:tcPr>
          <w:p w14:paraId="5B62C271"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76CA571E" w14:textId="77777777" w:rsidR="002C6B6D" w:rsidRPr="00F57968" w:rsidRDefault="002C6B6D" w:rsidP="00521818">
            <w:pPr>
              <w:jc w:val="center"/>
              <w:rPr>
                <w:rFonts w:eastAsia="Times New Roman"/>
                <w:sz w:val="20"/>
                <w:szCs w:val="20"/>
              </w:rPr>
            </w:pPr>
            <w:r w:rsidRPr="00F57968">
              <w:rPr>
                <w:rFonts w:eastAsia="Times New Roman"/>
                <w:sz w:val="20"/>
                <w:szCs w:val="20"/>
              </w:rPr>
              <w:t>Older Adults</w:t>
            </w:r>
          </w:p>
        </w:tc>
        <w:tc>
          <w:tcPr>
            <w:tcW w:w="728" w:type="dxa"/>
            <w:shd w:val="clear" w:color="auto" w:fill="auto"/>
            <w:noWrap/>
            <w:hideMark/>
          </w:tcPr>
          <w:p w14:paraId="4B7D1395" w14:textId="77777777" w:rsidR="002C6B6D" w:rsidRPr="00F57968" w:rsidRDefault="002C6B6D" w:rsidP="00521818">
            <w:pPr>
              <w:jc w:val="center"/>
              <w:rPr>
                <w:rFonts w:eastAsia="Times New Roman"/>
                <w:sz w:val="20"/>
                <w:szCs w:val="20"/>
              </w:rPr>
            </w:pPr>
            <w:r w:rsidRPr="00F57968">
              <w:rPr>
                <w:rFonts w:eastAsia="Times New Roman"/>
                <w:sz w:val="20"/>
                <w:szCs w:val="20"/>
              </w:rPr>
              <w:t>2</w:t>
            </w:r>
          </w:p>
        </w:tc>
      </w:tr>
      <w:tr w:rsidR="002C6B6D" w:rsidRPr="00F57968" w14:paraId="670548EA" w14:textId="77777777" w:rsidTr="00BA519B">
        <w:trPr>
          <w:trHeight w:val="315"/>
          <w:jc w:val="center"/>
        </w:trPr>
        <w:tc>
          <w:tcPr>
            <w:tcW w:w="3785" w:type="dxa"/>
            <w:shd w:val="clear" w:color="auto" w:fill="auto"/>
            <w:noWrap/>
            <w:hideMark/>
          </w:tcPr>
          <w:p w14:paraId="78CB40CC" w14:textId="77777777" w:rsidR="002C6B6D" w:rsidRPr="00F57968" w:rsidRDefault="002C6B6D" w:rsidP="00521818">
            <w:pPr>
              <w:rPr>
                <w:sz w:val="20"/>
                <w:szCs w:val="20"/>
              </w:rPr>
            </w:pPr>
            <w:r w:rsidRPr="00F57968">
              <w:rPr>
                <w:rFonts w:eastAsia="Times New Roman"/>
                <w:sz w:val="20"/>
                <w:szCs w:val="20"/>
              </w:rPr>
              <w:t>Adherence to long-acting inhaled therapies among patients with chronic obstructive pulmonary disease (COPD)</w:t>
            </w:r>
            <w:hyperlink w:anchor="_ENREF_62" w:tooltip="Cecere, 2012 #418" w:history="1">
              <w:r>
                <w:rPr>
                  <w:rFonts w:eastAsia="Times New Roman"/>
                  <w:sz w:val="20"/>
                  <w:szCs w:val="20"/>
                </w:rPr>
                <w:fldChar w:fldCharType="begin"/>
              </w:r>
              <w:r>
                <w:rPr>
                  <w:rFonts w:eastAsia="Times New Roman"/>
                  <w:sz w:val="20"/>
                  <w:szCs w:val="20"/>
                </w:rPr>
                <w:instrText xml:space="preserve"> ADDIN EN.CITE &lt;EndNote&gt;&lt;Cite&gt;&lt;Author&gt;Cecere&lt;/Author&gt;&lt;Year&gt;2012&lt;/Year&gt;&lt;RecNum&gt;418&lt;/RecNum&gt;&lt;DisplayText&gt;&lt;style face="superscript"&gt;62&lt;/style&gt;&lt;/DisplayText&gt;&lt;record&gt;&lt;rec-number&gt;418&lt;/rec-number&gt;&lt;foreign-keys&gt;&lt;key app="EN" db-id="srfz5pzfd9s09aessv7x0wasvr2feta0vwr0" timestamp="1455928096"&gt;418&lt;/key&gt;&lt;/foreign-keys&gt;&lt;ref-type name="Journal Article"&gt;17&lt;/ref-type&gt;&lt;contributors&gt;&lt;authors&gt;&lt;author&gt;Cecere, L. M. , &lt;/author&gt;&lt;author&gt;Slatore, C. G. &lt;/author&gt;&lt;author&gt;Uman, J. E. &lt;/author&gt;&lt;author&gt;Evans, L. E. &lt;/author&gt;&lt;author&gt;Udris, E. M. &lt;/author&gt;&lt;author&gt;Bryson, C. L. &lt;/author&gt;&lt;author&gt;Au, D. H.&lt;/author&gt;&lt;/authors&gt;&lt;/contributors&gt;&lt;titles&gt;&lt;title&gt;Adherence to long-acting inhaled therapies among patients with chronic obstructive pulmonary disease (COPD)&lt;/title&gt;&lt;secondary-title&gt;COPD&lt;/secondary-title&gt;&lt;/titles&gt;&lt;pages&gt;251-8&lt;/pages&gt;&lt;volume&gt;9&lt;/volume&gt;&lt;number&gt;3&lt;/number&gt;&lt;edition&gt;3&lt;/edition&gt;&lt;dates&gt;&lt;year&gt;2012&lt;/year&gt;&lt;/dates&gt;&lt;isbn&gt;1541-2555&lt;/isbn&gt;&lt;urls&gt;&lt;related-urls&gt;&lt;url&gt;http://ovidsp.ovid.com/ovidweb.cgi?T=JS&amp;amp;PAGE=reference&amp;amp;D=cctr&amp;amp;NEWS=N&amp;amp;AN=CN-00834161&lt;/url&gt;&lt;/related-urls&gt;&lt;/urls&gt;&lt;custom1&gt;EBM RP 02162016&lt;/custom1&gt;&lt;custom2&gt;KQ1&lt;/custom2&gt;&lt;custom3&gt;Age, SES, Race-AA-Black&lt;/custom3&gt;&lt;custom5&gt;I {rescreened by Karli} - [formerly KK selected 27Sept2016 to screen anew  X]&lt;/custom5&gt;&lt;custom6&gt;Karli&lt;/custom6&gt;&lt;custom7&gt;Include&lt;/custom7&gt;&lt;modified-date&gt;Race - KK keyword grp &lt;/modified-date&gt;&lt;/record&gt;&lt;/Cite&gt;&lt;/EndNote&gt;</w:instrText>
              </w:r>
              <w:r>
                <w:rPr>
                  <w:rFonts w:eastAsia="Times New Roman"/>
                  <w:sz w:val="20"/>
                  <w:szCs w:val="20"/>
                </w:rPr>
                <w:fldChar w:fldCharType="separate"/>
              </w:r>
              <w:r w:rsidRPr="00C93CAF">
                <w:rPr>
                  <w:rFonts w:eastAsia="Times New Roman"/>
                  <w:noProof/>
                  <w:sz w:val="20"/>
                  <w:szCs w:val="20"/>
                  <w:vertAlign w:val="superscript"/>
                </w:rPr>
                <w:t>62</w:t>
              </w:r>
              <w:r>
                <w:rPr>
                  <w:rFonts w:eastAsia="Times New Roman"/>
                  <w:sz w:val="20"/>
                  <w:szCs w:val="20"/>
                </w:rPr>
                <w:fldChar w:fldCharType="end"/>
              </w:r>
            </w:hyperlink>
          </w:p>
        </w:tc>
        <w:tc>
          <w:tcPr>
            <w:tcW w:w="2160" w:type="dxa"/>
            <w:shd w:val="clear" w:color="auto" w:fill="auto"/>
            <w:noWrap/>
            <w:hideMark/>
          </w:tcPr>
          <w:p w14:paraId="2881CC78" w14:textId="77777777" w:rsidR="002C6B6D" w:rsidRPr="00F57968" w:rsidRDefault="002C6B6D" w:rsidP="00521818">
            <w:pPr>
              <w:rPr>
                <w:rFonts w:eastAsia="Times New Roman"/>
                <w:sz w:val="20"/>
                <w:szCs w:val="20"/>
              </w:rPr>
            </w:pPr>
            <w:r w:rsidRPr="00270C87">
              <w:rPr>
                <w:rFonts w:eastAsia="Times New Roman"/>
                <w:sz w:val="20"/>
                <w:szCs w:val="20"/>
              </w:rPr>
              <w:t>Chronic obstructive pulmonary disease</w:t>
            </w:r>
          </w:p>
        </w:tc>
        <w:tc>
          <w:tcPr>
            <w:tcW w:w="990" w:type="dxa"/>
            <w:shd w:val="clear" w:color="auto" w:fill="auto"/>
            <w:noWrap/>
            <w:hideMark/>
          </w:tcPr>
          <w:p w14:paraId="168DE2E6" w14:textId="77777777" w:rsidR="002C6B6D" w:rsidRPr="00F57968" w:rsidRDefault="002C6B6D" w:rsidP="00521818">
            <w:pPr>
              <w:jc w:val="center"/>
              <w:rPr>
                <w:rFonts w:eastAsia="Times New Roman"/>
                <w:sz w:val="20"/>
                <w:szCs w:val="20"/>
              </w:rPr>
            </w:pPr>
            <w:r w:rsidRPr="00F57968">
              <w:rPr>
                <w:rFonts w:eastAsia="Times New Roman"/>
                <w:sz w:val="20"/>
                <w:szCs w:val="20"/>
              </w:rPr>
              <w:t>376</w:t>
            </w:r>
          </w:p>
        </w:tc>
        <w:tc>
          <w:tcPr>
            <w:tcW w:w="4770" w:type="dxa"/>
            <w:shd w:val="clear" w:color="auto" w:fill="auto"/>
            <w:noWrap/>
            <w:hideMark/>
          </w:tcPr>
          <w:p w14:paraId="5C465A15" w14:textId="77777777" w:rsidR="002C6B6D" w:rsidRPr="00F57968" w:rsidRDefault="002C6B6D" w:rsidP="00521818">
            <w:pPr>
              <w:rPr>
                <w:rFonts w:eastAsia="Times New Roman"/>
                <w:sz w:val="20"/>
                <w:szCs w:val="20"/>
              </w:rPr>
            </w:pPr>
            <w:r w:rsidRPr="00F57968">
              <w:rPr>
                <w:rFonts w:eastAsia="Times New Roman"/>
                <w:sz w:val="20"/>
                <w:szCs w:val="20"/>
              </w:rPr>
              <w:t>Medication Adherence</w:t>
            </w:r>
          </w:p>
        </w:tc>
        <w:tc>
          <w:tcPr>
            <w:tcW w:w="1072" w:type="dxa"/>
            <w:shd w:val="clear" w:color="auto" w:fill="auto"/>
            <w:noWrap/>
            <w:hideMark/>
          </w:tcPr>
          <w:p w14:paraId="11FAD13E"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5E39E36E" w14:textId="77777777" w:rsidR="002C6B6D" w:rsidRPr="00F57968" w:rsidRDefault="002C6B6D" w:rsidP="00521818">
            <w:pPr>
              <w:jc w:val="center"/>
              <w:rPr>
                <w:rFonts w:eastAsia="Times New Roman"/>
                <w:sz w:val="20"/>
                <w:szCs w:val="20"/>
              </w:rPr>
            </w:pPr>
            <w:r w:rsidRPr="00F57968">
              <w:rPr>
                <w:rFonts w:eastAsia="Times New Roman"/>
                <w:sz w:val="20"/>
                <w:szCs w:val="20"/>
              </w:rPr>
              <w:t>Younger Adults</w:t>
            </w:r>
          </w:p>
        </w:tc>
        <w:tc>
          <w:tcPr>
            <w:tcW w:w="728" w:type="dxa"/>
            <w:shd w:val="clear" w:color="auto" w:fill="auto"/>
            <w:noWrap/>
            <w:hideMark/>
          </w:tcPr>
          <w:p w14:paraId="6DD6DDBB" w14:textId="77777777" w:rsidR="002C6B6D" w:rsidRPr="00F57968" w:rsidRDefault="002C6B6D" w:rsidP="00521818">
            <w:pPr>
              <w:jc w:val="center"/>
              <w:rPr>
                <w:rFonts w:eastAsia="Times New Roman"/>
                <w:sz w:val="20"/>
                <w:szCs w:val="20"/>
              </w:rPr>
            </w:pPr>
            <w:r w:rsidRPr="00F57968">
              <w:rPr>
                <w:rFonts w:eastAsia="Times New Roman"/>
                <w:sz w:val="20"/>
                <w:szCs w:val="20"/>
              </w:rPr>
              <w:t>2</w:t>
            </w:r>
          </w:p>
        </w:tc>
      </w:tr>
      <w:tr w:rsidR="002C6B6D" w:rsidRPr="00F57968" w14:paraId="7B79FA1B" w14:textId="77777777" w:rsidTr="00BA519B">
        <w:trPr>
          <w:trHeight w:val="315"/>
          <w:jc w:val="center"/>
        </w:trPr>
        <w:tc>
          <w:tcPr>
            <w:tcW w:w="3785" w:type="dxa"/>
            <w:shd w:val="clear" w:color="auto" w:fill="auto"/>
            <w:noWrap/>
            <w:hideMark/>
          </w:tcPr>
          <w:p w14:paraId="50CB2E1F" w14:textId="77777777" w:rsidR="002C6B6D" w:rsidRPr="00F57968" w:rsidRDefault="002C6B6D" w:rsidP="00521818">
            <w:pPr>
              <w:rPr>
                <w:sz w:val="20"/>
                <w:szCs w:val="20"/>
              </w:rPr>
            </w:pPr>
            <w:r w:rsidRPr="00F57968">
              <w:rPr>
                <w:rFonts w:eastAsia="Times New Roman"/>
                <w:sz w:val="20"/>
                <w:szCs w:val="20"/>
              </w:rPr>
              <w:t>Dental care in an equal access system valuing equity: Are there racial disparities?</w:t>
            </w:r>
            <w:hyperlink w:anchor="_ENREF_64" w:tooltip="Boehmer, 2016 #5698" w:history="1">
              <w:r>
                <w:rPr>
                  <w:rFonts w:eastAsia="Times New Roman"/>
                  <w:sz w:val="20"/>
                  <w:szCs w:val="20"/>
                </w:rPr>
                <w:fldChar w:fldCharType="begin">
                  <w:fldData xml:space="preserve">PEVuZE5vdGU+PENpdGU+PEF1dGhvcj5Cb2VobWVyPC9BdXRob3I+PFllYXI+MjAxNjwvWWVhcj48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PEVuZE5vdGU+PENpdGU+PEF1dGhvcj5Cb2VobWVyPC9BdXRob3I+PFllYXI+MjAxNjwvWWVhcj48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64</w:t>
              </w:r>
              <w:r>
                <w:rPr>
                  <w:rFonts w:eastAsia="Times New Roman"/>
                  <w:sz w:val="20"/>
                  <w:szCs w:val="20"/>
                </w:rPr>
                <w:fldChar w:fldCharType="end"/>
              </w:r>
            </w:hyperlink>
          </w:p>
        </w:tc>
        <w:tc>
          <w:tcPr>
            <w:tcW w:w="2160" w:type="dxa"/>
            <w:shd w:val="clear" w:color="auto" w:fill="auto"/>
            <w:noWrap/>
            <w:hideMark/>
          </w:tcPr>
          <w:p w14:paraId="1DB5316F" w14:textId="77777777" w:rsidR="002C6B6D" w:rsidRPr="00F57968" w:rsidRDefault="002C6B6D" w:rsidP="00521818">
            <w:pPr>
              <w:rPr>
                <w:rFonts w:eastAsia="Times New Roman"/>
                <w:sz w:val="20"/>
                <w:szCs w:val="20"/>
              </w:rPr>
            </w:pPr>
            <w:r w:rsidRPr="00F57968">
              <w:rPr>
                <w:rFonts w:eastAsia="Times New Roman"/>
                <w:sz w:val="20"/>
                <w:szCs w:val="20"/>
              </w:rPr>
              <w:t>Dental</w:t>
            </w:r>
          </w:p>
        </w:tc>
        <w:tc>
          <w:tcPr>
            <w:tcW w:w="990" w:type="dxa"/>
            <w:shd w:val="clear" w:color="auto" w:fill="auto"/>
            <w:noWrap/>
            <w:hideMark/>
          </w:tcPr>
          <w:p w14:paraId="4B361E74" w14:textId="77777777" w:rsidR="002C6B6D" w:rsidRPr="00F57968" w:rsidRDefault="002C6B6D" w:rsidP="00521818">
            <w:pPr>
              <w:jc w:val="center"/>
              <w:rPr>
                <w:rFonts w:eastAsia="Times New Roman"/>
                <w:sz w:val="20"/>
                <w:szCs w:val="20"/>
              </w:rPr>
            </w:pPr>
            <w:r w:rsidRPr="00F57968">
              <w:rPr>
                <w:rFonts w:eastAsia="Times New Roman"/>
                <w:sz w:val="20"/>
                <w:szCs w:val="20"/>
              </w:rPr>
              <w:t>71315</w:t>
            </w:r>
          </w:p>
        </w:tc>
        <w:tc>
          <w:tcPr>
            <w:tcW w:w="4770" w:type="dxa"/>
            <w:shd w:val="clear" w:color="auto" w:fill="auto"/>
            <w:noWrap/>
            <w:hideMark/>
          </w:tcPr>
          <w:p w14:paraId="763B2BA4" w14:textId="77777777" w:rsidR="002C6B6D" w:rsidRPr="00F57968" w:rsidRDefault="002C6B6D" w:rsidP="00521818">
            <w:pPr>
              <w:rPr>
                <w:rFonts w:eastAsia="Times New Roman"/>
                <w:sz w:val="20"/>
                <w:szCs w:val="20"/>
              </w:rPr>
            </w:pPr>
            <w:r w:rsidRPr="00F57968">
              <w:rPr>
                <w:rFonts w:eastAsia="Times New Roman"/>
                <w:sz w:val="20"/>
                <w:szCs w:val="20"/>
              </w:rPr>
              <w:t>Receipt of root canal vs. extraction</w:t>
            </w:r>
          </w:p>
        </w:tc>
        <w:tc>
          <w:tcPr>
            <w:tcW w:w="1072" w:type="dxa"/>
            <w:shd w:val="clear" w:color="auto" w:fill="auto"/>
            <w:noWrap/>
            <w:hideMark/>
          </w:tcPr>
          <w:p w14:paraId="57063B2C"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2518E5EC" w14:textId="77777777" w:rsidR="002C6B6D" w:rsidRPr="00F57968" w:rsidRDefault="002C6B6D" w:rsidP="00521818">
            <w:pPr>
              <w:jc w:val="center"/>
              <w:rPr>
                <w:rFonts w:eastAsia="Times New Roman"/>
                <w:sz w:val="20"/>
                <w:szCs w:val="20"/>
              </w:rPr>
            </w:pPr>
            <w:r w:rsidRPr="00F57968">
              <w:rPr>
                <w:rFonts w:eastAsia="Times New Roman"/>
                <w:sz w:val="20"/>
                <w:szCs w:val="20"/>
              </w:rPr>
              <w:t>Older Adults</w:t>
            </w:r>
          </w:p>
        </w:tc>
        <w:tc>
          <w:tcPr>
            <w:tcW w:w="728" w:type="dxa"/>
            <w:shd w:val="clear" w:color="auto" w:fill="auto"/>
            <w:noWrap/>
            <w:hideMark/>
          </w:tcPr>
          <w:p w14:paraId="47394788" w14:textId="77777777" w:rsidR="002C6B6D" w:rsidRPr="00F57968" w:rsidRDefault="002C6B6D" w:rsidP="00521818">
            <w:pPr>
              <w:jc w:val="center"/>
              <w:rPr>
                <w:rFonts w:eastAsia="Times New Roman"/>
                <w:sz w:val="20"/>
                <w:szCs w:val="20"/>
              </w:rPr>
            </w:pPr>
            <w:r w:rsidRPr="00F57968">
              <w:rPr>
                <w:rFonts w:eastAsia="Times New Roman"/>
                <w:sz w:val="20"/>
                <w:szCs w:val="20"/>
              </w:rPr>
              <w:t>0</w:t>
            </w:r>
          </w:p>
        </w:tc>
      </w:tr>
      <w:tr w:rsidR="002C6B6D" w:rsidRPr="00F57968" w14:paraId="7A6D1D88" w14:textId="77777777" w:rsidTr="00BA519B">
        <w:trPr>
          <w:trHeight w:val="315"/>
          <w:jc w:val="center"/>
        </w:trPr>
        <w:tc>
          <w:tcPr>
            <w:tcW w:w="3785" w:type="dxa"/>
            <w:shd w:val="clear" w:color="auto" w:fill="auto"/>
            <w:noWrap/>
            <w:hideMark/>
          </w:tcPr>
          <w:p w14:paraId="117CC583" w14:textId="77777777" w:rsidR="002C6B6D" w:rsidRPr="00F57968" w:rsidRDefault="002C6B6D" w:rsidP="00521818">
            <w:pPr>
              <w:rPr>
                <w:sz w:val="20"/>
                <w:szCs w:val="20"/>
              </w:rPr>
            </w:pPr>
            <w:r w:rsidRPr="00F57968">
              <w:rPr>
                <w:rFonts w:eastAsia="Times New Roman"/>
                <w:sz w:val="20"/>
                <w:szCs w:val="20"/>
              </w:rPr>
              <w:t>The association between mental health functioning and nontraumatic lower extremity amputations in veterans with diabetes</w:t>
            </w:r>
            <w:hyperlink w:anchor="_ENREF_71" w:tooltip="Tseng, 2007 #991" w:history="1">
              <w:r>
                <w:rPr>
                  <w:rFonts w:eastAsia="Times New Roman"/>
                  <w:sz w:val="20"/>
                  <w:szCs w:val="20"/>
                </w:rPr>
                <w:fldChar w:fldCharType="begin">
                  <w:fldData xml:space="preserve">PEVuZE5vdGU+PENpdGU+PEF1dGhvcj5Uc2VuZzwvQXV0aG9yPjxZZWFyPjIwMDc8L1llYXI+PFJl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PEVuZE5vdGU+PENpdGU+PEF1dGhvcj5Uc2VuZzwvQXV0aG9yPjxZZWFyPjIwMDc8L1llYXI+PFJl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71</w:t>
              </w:r>
              <w:r>
                <w:rPr>
                  <w:rFonts w:eastAsia="Times New Roman"/>
                  <w:sz w:val="20"/>
                  <w:szCs w:val="20"/>
                </w:rPr>
                <w:fldChar w:fldCharType="end"/>
              </w:r>
            </w:hyperlink>
          </w:p>
        </w:tc>
        <w:tc>
          <w:tcPr>
            <w:tcW w:w="2160" w:type="dxa"/>
            <w:shd w:val="clear" w:color="auto" w:fill="auto"/>
            <w:noWrap/>
            <w:hideMark/>
          </w:tcPr>
          <w:p w14:paraId="7AB1F50C" w14:textId="77777777" w:rsidR="002C6B6D" w:rsidRPr="00F57968" w:rsidRDefault="002C6B6D" w:rsidP="00521818">
            <w:pPr>
              <w:rPr>
                <w:rFonts w:eastAsia="Times New Roman"/>
                <w:sz w:val="20"/>
                <w:szCs w:val="20"/>
              </w:rPr>
            </w:pPr>
            <w:r w:rsidRPr="00F57968">
              <w:rPr>
                <w:rFonts w:eastAsia="Times New Roman"/>
                <w:sz w:val="20"/>
                <w:szCs w:val="20"/>
              </w:rPr>
              <w:t>Diabetes</w:t>
            </w:r>
          </w:p>
        </w:tc>
        <w:tc>
          <w:tcPr>
            <w:tcW w:w="990" w:type="dxa"/>
            <w:shd w:val="clear" w:color="auto" w:fill="auto"/>
            <w:noWrap/>
            <w:hideMark/>
          </w:tcPr>
          <w:p w14:paraId="1812D1FC" w14:textId="77777777" w:rsidR="002C6B6D" w:rsidRPr="00F57968" w:rsidRDefault="002C6B6D" w:rsidP="00521818">
            <w:pPr>
              <w:jc w:val="center"/>
              <w:rPr>
                <w:rFonts w:eastAsia="Times New Roman"/>
                <w:sz w:val="20"/>
                <w:szCs w:val="20"/>
              </w:rPr>
            </w:pPr>
            <w:r w:rsidRPr="00F57968">
              <w:rPr>
                <w:rFonts w:eastAsia="Times New Roman"/>
                <w:sz w:val="20"/>
                <w:szCs w:val="20"/>
              </w:rPr>
              <w:t>114890</w:t>
            </w:r>
          </w:p>
        </w:tc>
        <w:tc>
          <w:tcPr>
            <w:tcW w:w="4770" w:type="dxa"/>
            <w:shd w:val="clear" w:color="auto" w:fill="auto"/>
            <w:noWrap/>
            <w:hideMark/>
          </w:tcPr>
          <w:p w14:paraId="250E7782" w14:textId="77777777" w:rsidR="002C6B6D" w:rsidRPr="00F57968" w:rsidRDefault="002C6B6D" w:rsidP="00521818">
            <w:pPr>
              <w:rPr>
                <w:rFonts w:eastAsia="Times New Roman"/>
                <w:sz w:val="20"/>
                <w:szCs w:val="20"/>
              </w:rPr>
            </w:pPr>
            <w:r w:rsidRPr="00F57968">
              <w:rPr>
                <w:rFonts w:eastAsia="Times New Roman"/>
                <w:sz w:val="20"/>
                <w:szCs w:val="20"/>
              </w:rPr>
              <w:t>Major and minor non-traumatic lower extremity amputations</w:t>
            </w:r>
          </w:p>
        </w:tc>
        <w:tc>
          <w:tcPr>
            <w:tcW w:w="1072" w:type="dxa"/>
            <w:shd w:val="clear" w:color="auto" w:fill="auto"/>
            <w:noWrap/>
            <w:hideMark/>
          </w:tcPr>
          <w:p w14:paraId="370B6A3A" w14:textId="77777777" w:rsidR="002C6B6D" w:rsidRPr="00F57968" w:rsidRDefault="002C6B6D" w:rsidP="00521818">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4BF70F28" w14:textId="77777777" w:rsidR="002C6B6D" w:rsidRPr="00F57968" w:rsidRDefault="002C6B6D" w:rsidP="00521818">
            <w:pPr>
              <w:jc w:val="center"/>
              <w:rPr>
                <w:rFonts w:eastAsia="Times New Roman"/>
                <w:sz w:val="20"/>
                <w:szCs w:val="20"/>
              </w:rPr>
            </w:pPr>
            <w:r w:rsidRPr="00F57968">
              <w:rPr>
                <w:rFonts w:eastAsia="Times New Roman"/>
                <w:sz w:val="20"/>
                <w:szCs w:val="20"/>
              </w:rPr>
              <w:t>None Found</w:t>
            </w:r>
          </w:p>
        </w:tc>
        <w:tc>
          <w:tcPr>
            <w:tcW w:w="728" w:type="dxa"/>
            <w:shd w:val="clear" w:color="auto" w:fill="auto"/>
            <w:noWrap/>
            <w:hideMark/>
          </w:tcPr>
          <w:p w14:paraId="600D546F" w14:textId="77777777" w:rsidR="002C6B6D" w:rsidRPr="00F57968" w:rsidRDefault="002C6B6D" w:rsidP="00521818">
            <w:pPr>
              <w:jc w:val="center"/>
              <w:rPr>
                <w:rFonts w:eastAsia="Times New Roman"/>
                <w:sz w:val="20"/>
                <w:szCs w:val="20"/>
              </w:rPr>
            </w:pPr>
            <w:r w:rsidRPr="00F57968">
              <w:rPr>
                <w:rFonts w:eastAsia="Times New Roman"/>
                <w:sz w:val="20"/>
                <w:szCs w:val="20"/>
              </w:rPr>
              <w:t>3</w:t>
            </w:r>
          </w:p>
        </w:tc>
      </w:tr>
      <w:tr w:rsidR="002C6B6D" w:rsidRPr="00F57968" w14:paraId="4DBEAFE5" w14:textId="77777777" w:rsidTr="00BA519B">
        <w:trPr>
          <w:trHeight w:val="315"/>
          <w:jc w:val="center"/>
        </w:trPr>
        <w:tc>
          <w:tcPr>
            <w:tcW w:w="3785" w:type="dxa"/>
            <w:shd w:val="clear" w:color="auto" w:fill="auto"/>
            <w:noWrap/>
            <w:hideMark/>
          </w:tcPr>
          <w:p w14:paraId="4712EA3C" w14:textId="77777777" w:rsidR="002C6B6D" w:rsidRPr="00F57968" w:rsidRDefault="002C6B6D" w:rsidP="00521818">
            <w:pPr>
              <w:rPr>
                <w:rFonts w:eastAsia="Times New Roman"/>
                <w:sz w:val="20"/>
                <w:szCs w:val="20"/>
              </w:rPr>
            </w:pPr>
            <w:r w:rsidRPr="00604287">
              <w:rPr>
                <w:rFonts w:eastAsia="Times New Roman"/>
                <w:sz w:val="20"/>
                <w:szCs w:val="20"/>
              </w:rPr>
              <w:t>Interplay of chronic illness, race, age and sex in glycemic control</w:t>
            </w:r>
            <w:hyperlink w:anchor="_ENREF_292" w:tooltip="Pogach, 2013 #5702" w:history="1">
              <w:r>
                <w:rPr>
                  <w:rFonts w:eastAsia="Times New Roman"/>
                  <w:sz w:val="20"/>
                  <w:szCs w:val="20"/>
                </w:rPr>
                <w:fldChar w:fldCharType="begin"/>
              </w:r>
              <w:r>
                <w:rPr>
                  <w:rFonts w:eastAsia="Times New Roman"/>
                  <w:sz w:val="20"/>
                  <w:szCs w:val="20"/>
                </w:rPr>
                <w:instrText xml:space="preserve"> ADDIN EN.CITE &lt;EndNote&gt;&lt;Cite&gt;&lt;Author&gt;Pogach&lt;/Author&gt;&lt;Year&gt;2013&lt;/Year&gt;&lt;RecNum&gt;5702&lt;/RecNum&gt;&lt;DisplayText&gt;&lt;style face="superscript"&gt;292&lt;/style&gt;&lt;/DisplayText&gt;&lt;record&gt;&lt;rec-number&gt;5702&lt;/rec-number&gt;&lt;foreign-keys&gt;&lt;key app="EN" db-id="srfz5pzfd9s09aessv7x0wasvr2feta0vwr0" timestamp="1480388525"&gt;5702&lt;/key&gt;&lt;key app="ENWeb" db-id=""&gt;0&lt;/key&gt;&lt;/foreign-keys&gt;&lt;ref-type name="Web Page"&gt;12&lt;/ref-type&gt;&lt;contributors&gt;&lt;authors&gt;&lt;author&gt;Pogach, L.&lt;/author&gt;&lt;/authors&gt;&lt;/contributors&gt;&lt;titles&gt;&lt;title&gt;Interplay of chronic illness, race, age and sex in glycemic control&lt;/title&gt;&lt;/titles&gt;&lt;volume&gt;2016&lt;/volume&gt;&lt;number&gt;November 14&lt;/number&gt;&lt;dates&gt;&lt;year&gt;2013&lt;/year&gt;&lt;/dates&gt;&lt;publisher&gt;HSR&amp;amp;D study (IIR 08-355)&lt;/publisher&gt;&lt;urls&gt;&lt;related-urls&gt;&lt;url&gt;http://www.hsrd.research.va.gov/research/abstracts.cfm?Project_ID=2141699779&lt;/url&gt;&lt;/related-urls&gt;&lt;/urls&gt;&lt;custom1&gt;HSRD site (study site)&lt;/custom1&gt;&lt;custom2&gt;KQ1&lt;/custom2&gt;&lt;custom3&gt;Age&lt;/custom3&gt;&lt;custom5&gt;I&lt;/custom5&gt;&lt;custom6&gt;Allie&lt;/custom6&gt;&lt;custom7&gt;Include (HSRD site)&lt;/custom7&gt;&lt;/record&gt;&lt;/Cite&gt;&lt;/EndNote&gt;</w:instrText>
              </w:r>
              <w:r>
                <w:rPr>
                  <w:rFonts w:eastAsia="Times New Roman"/>
                  <w:sz w:val="20"/>
                  <w:szCs w:val="20"/>
                </w:rPr>
                <w:fldChar w:fldCharType="separate"/>
              </w:r>
              <w:r w:rsidRPr="00C93CAF">
                <w:rPr>
                  <w:rFonts w:eastAsia="Times New Roman"/>
                  <w:noProof/>
                  <w:sz w:val="20"/>
                  <w:szCs w:val="20"/>
                  <w:vertAlign w:val="superscript"/>
                </w:rPr>
                <w:t>292</w:t>
              </w:r>
              <w:r>
                <w:rPr>
                  <w:rFonts w:eastAsia="Times New Roman"/>
                  <w:sz w:val="20"/>
                  <w:szCs w:val="20"/>
                </w:rPr>
                <w:fldChar w:fldCharType="end"/>
              </w:r>
            </w:hyperlink>
            <w:r w:rsidRPr="00F57968">
              <w:rPr>
                <w:rFonts w:eastAsia="Times New Roman"/>
                <w:sz w:val="20"/>
                <w:szCs w:val="20"/>
              </w:rPr>
              <w:t> </w:t>
            </w:r>
          </w:p>
        </w:tc>
        <w:tc>
          <w:tcPr>
            <w:tcW w:w="2160" w:type="dxa"/>
            <w:shd w:val="clear" w:color="auto" w:fill="auto"/>
            <w:noWrap/>
            <w:hideMark/>
          </w:tcPr>
          <w:p w14:paraId="3BB0D524" w14:textId="77777777" w:rsidR="002C6B6D" w:rsidRPr="00F57968" w:rsidRDefault="002C6B6D" w:rsidP="00521818">
            <w:pPr>
              <w:rPr>
                <w:rFonts w:eastAsia="Times New Roman"/>
                <w:sz w:val="20"/>
                <w:szCs w:val="20"/>
              </w:rPr>
            </w:pPr>
            <w:r w:rsidRPr="00F57968">
              <w:rPr>
                <w:rFonts w:eastAsia="Times New Roman"/>
                <w:sz w:val="20"/>
                <w:szCs w:val="20"/>
              </w:rPr>
              <w:t>Diabetes</w:t>
            </w:r>
          </w:p>
        </w:tc>
        <w:tc>
          <w:tcPr>
            <w:tcW w:w="990" w:type="dxa"/>
            <w:shd w:val="clear" w:color="auto" w:fill="auto"/>
            <w:noWrap/>
            <w:hideMark/>
          </w:tcPr>
          <w:p w14:paraId="09ED9BA6" w14:textId="77777777" w:rsidR="002C6B6D" w:rsidRPr="00F57968" w:rsidRDefault="002C6B6D" w:rsidP="00521818">
            <w:pPr>
              <w:jc w:val="center"/>
              <w:rPr>
                <w:rFonts w:eastAsia="Times New Roman"/>
                <w:sz w:val="20"/>
                <w:szCs w:val="20"/>
              </w:rPr>
            </w:pPr>
            <w:r w:rsidRPr="00F57968">
              <w:rPr>
                <w:rFonts w:eastAsia="Times New Roman"/>
                <w:sz w:val="20"/>
                <w:szCs w:val="20"/>
              </w:rPr>
              <w:t>79249</w:t>
            </w:r>
          </w:p>
        </w:tc>
        <w:tc>
          <w:tcPr>
            <w:tcW w:w="4770" w:type="dxa"/>
            <w:shd w:val="clear" w:color="auto" w:fill="auto"/>
            <w:noWrap/>
            <w:hideMark/>
          </w:tcPr>
          <w:p w14:paraId="7B78F369" w14:textId="77777777" w:rsidR="002C6B6D" w:rsidRPr="00F57968" w:rsidRDefault="002C6B6D" w:rsidP="00521818">
            <w:pPr>
              <w:rPr>
                <w:rFonts w:eastAsia="Times New Roman"/>
                <w:sz w:val="20"/>
                <w:szCs w:val="20"/>
              </w:rPr>
            </w:pPr>
            <w:r w:rsidRPr="00F57968">
              <w:rPr>
                <w:rFonts w:eastAsia="Times New Roman"/>
                <w:sz w:val="20"/>
                <w:szCs w:val="20"/>
              </w:rPr>
              <w:t>Glycemic control</w:t>
            </w:r>
          </w:p>
        </w:tc>
        <w:tc>
          <w:tcPr>
            <w:tcW w:w="1072" w:type="dxa"/>
            <w:shd w:val="clear" w:color="auto" w:fill="auto"/>
            <w:noWrap/>
            <w:hideMark/>
          </w:tcPr>
          <w:p w14:paraId="6A1F079E"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437417A2" w14:textId="77777777" w:rsidR="002C6B6D" w:rsidRPr="00F57968" w:rsidRDefault="002C6B6D" w:rsidP="00521818">
            <w:pPr>
              <w:jc w:val="center"/>
              <w:rPr>
                <w:rFonts w:eastAsia="Times New Roman"/>
                <w:sz w:val="20"/>
                <w:szCs w:val="20"/>
              </w:rPr>
            </w:pPr>
            <w:r w:rsidRPr="00F57968">
              <w:rPr>
                <w:rFonts w:eastAsia="Times New Roman"/>
                <w:sz w:val="20"/>
                <w:szCs w:val="20"/>
              </w:rPr>
              <w:t>Younger Adults</w:t>
            </w:r>
          </w:p>
        </w:tc>
        <w:tc>
          <w:tcPr>
            <w:tcW w:w="728" w:type="dxa"/>
            <w:shd w:val="clear" w:color="auto" w:fill="auto"/>
            <w:noWrap/>
            <w:hideMark/>
          </w:tcPr>
          <w:p w14:paraId="57BB7685" w14:textId="77777777" w:rsidR="002C6B6D" w:rsidRPr="00F57968" w:rsidRDefault="002C6B6D" w:rsidP="00521818">
            <w:pPr>
              <w:jc w:val="center"/>
              <w:rPr>
                <w:rFonts w:eastAsia="Times New Roman"/>
                <w:sz w:val="20"/>
                <w:szCs w:val="20"/>
              </w:rPr>
            </w:pPr>
            <w:r w:rsidRPr="00F57968">
              <w:rPr>
                <w:rFonts w:eastAsia="Times New Roman"/>
                <w:sz w:val="20"/>
                <w:szCs w:val="20"/>
              </w:rPr>
              <w:t>2</w:t>
            </w:r>
          </w:p>
        </w:tc>
      </w:tr>
      <w:tr w:rsidR="002C6B6D" w:rsidRPr="00F57968" w14:paraId="2A37B54D" w14:textId="77777777" w:rsidTr="00BA519B">
        <w:trPr>
          <w:trHeight w:val="315"/>
          <w:jc w:val="center"/>
        </w:trPr>
        <w:tc>
          <w:tcPr>
            <w:tcW w:w="3785" w:type="dxa"/>
            <w:shd w:val="clear" w:color="auto" w:fill="auto"/>
            <w:noWrap/>
            <w:hideMark/>
          </w:tcPr>
          <w:p w14:paraId="276ECD64" w14:textId="77777777" w:rsidR="002C6B6D" w:rsidRPr="00F57968" w:rsidRDefault="002C6B6D" w:rsidP="00521818">
            <w:pPr>
              <w:rPr>
                <w:sz w:val="20"/>
                <w:szCs w:val="20"/>
              </w:rPr>
            </w:pPr>
            <w:r w:rsidRPr="00F57968">
              <w:rPr>
                <w:rFonts w:eastAsia="Times New Roman"/>
                <w:sz w:val="20"/>
                <w:szCs w:val="20"/>
              </w:rPr>
              <w:t>Longitudinal differences in glycemic control by race/ethnicity among veterans with type 2 diabetes</w:t>
            </w:r>
            <w:hyperlink w:anchor="_ENREF_75" w:tooltip="Egede, 2010 #5257" w:history="1">
              <w:r>
                <w:rPr>
                  <w:rFonts w:eastAsia="Times New Roman"/>
                  <w:sz w:val="20"/>
                  <w:szCs w:val="20"/>
                </w:rPr>
                <w:fldChar w:fldCharType="begin">
                  <w:fldData xml:space="preserve">PEVuZE5vdGU+PENpdGU+PEF1dGhvcj5FZ2VkZTwvQXV0aG9yPjxZZWFyPjIwMTA8L1llYXI+PFJl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PEVuZE5vdGU+PENpdGU+PEF1dGhvcj5FZ2VkZTwvQXV0aG9yPjxZZWFyPjIwMTA8L1llYXI+PFJl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75</w:t>
              </w:r>
              <w:r>
                <w:rPr>
                  <w:rFonts w:eastAsia="Times New Roman"/>
                  <w:sz w:val="20"/>
                  <w:szCs w:val="20"/>
                </w:rPr>
                <w:fldChar w:fldCharType="end"/>
              </w:r>
            </w:hyperlink>
          </w:p>
        </w:tc>
        <w:tc>
          <w:tcPr>
            <w:tcW w:w="2160" w:type="dxa"/>
            <w:shd w:val="clear" w:color="auto" w:fill="auto"/>
            <w:noWrap/>
            <w:hideMark/>
          </w:tcPr>
          <w:p w14:paraId="60CA5011" w14:textId="77777777" w:rsidR="002C6B6D" w:rsidRPr="00F57968" w:rsidRDefault="002C6B6D" w:rsidP="00521818">
            <w:pPr>
              <w:rPr>
                <w:rFonts w:eastAsia="Times New Roman"/>
                <w:sz w:val="20"/>
                <w:szCs w:val="20"/>
              </w:rPr>
            </w:pPr>
            <w:r w:rsidRPr="00F57968">
              <w:rPr>
                <w:rFonts w:eastAsia="Times New Roman"/>
                <w:sz w:val="20"/>
                <w:szCs w:val="20"/>
              </w:rPr>
              <w:t>Diabetes</w:t>
            </w:r>
          </w:p>
        </w:tc>
        <w:tc>
          <w:tcPr>
            <w:tcW w:w="990" w:type="dxa"/>
            <w:shd w:val="clear" w:color="auto" w:fill="auto"/>
            <w:noWrap/>
            <w:hideMark/>
          </w:tcPr>
          <w:p w14:paraId="4C6E74BE" w14:textId="77777777" w:rsidR="002C6B6D" w:rsidRPr="00F57968" w:rsidRDefault="002C6B6D" w:rsidP="00521818">
            <w:pPr>
              <w:jc w:val="center"/>
              <w:rPr>
                <w:rFonts w:eastAsia="Times New Roman"/>
                <w:sz w:val="20"/>
                <w:szCs w:val="20"/>
              </w:rPr>
            </w:pPr>
            <w:r w:rsidRPr="00F57968">
              <w:rPr>
                <w:rFonts w:eastAsia="Times New Roman"/>
                <w:sz w:val="20"/>
                <w:szCs w:val="20"/>
              </w:rPr>
              <w:t>8813</w:t>
            </w:r>
          </w:p>
        </w:tc>
        <w:tc>
          <w:tcPr>
            <w:tcW w:w="4770" w:type="dxa"/>
            <w:shd w:val="clear" w:color="auto" w:fill="auto"/>
            <w:noWrap/>
            <w:hideMark/>
          </w:tcPr>
          <w:p w14:paraId="44816B53" w14:textId="77777777" w:rsidR="002C6B6D" w:rsidRPr="00F57968" w:rsidRDefault="002C6B6D" w:rsidP="00521818">
            <w:pPr>
              <w:rPr>
                <w:rFonts w:eastAsia="Times New Roman"/>
                <w:sz w:val="20"/>
                <w:szCs w:val="20"/>
              </w:rPr>
            </w:pPr>
            <w:r w:rsidRPr="00F57968">
              <w:rPr>
                <w:rFonts w:eastAsia="Times New Roman"/>
                <w:sz w:val="20"/>
                <w:szCs w:val="20"/>
              </w:rPr>
              <w:t>Mean change in A1c; odds of poor control (A1c&gt;8%)</w:t>
            </w:r>
          </w:p>
        </w:tc>
        <w:tc>
          <w:tcPr>
            <w:tcW w:w="1072" w:type="dxa"/>
            <w:shd w:val="clear" w:color="auto" w:fill="auto"/>
            <w:noWrap/>
            <w:hideMark/>
          </w:tcPr>
          <w:p w14:paraId="33FF21E0"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5DC3563B" w14:textId="77777777" w:rsidR="002C6B6D" w:rsidRPr="00F57968" w:rsidRDefault="002C6B6D" w:rsidP="00521818">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29CFF6B1" w14:textId="77777777" w:rsidR="002C6B6D" w:rsidRPr="00F57968" w:rsidRDefault="002C6B6D" w:rsidP="00521818">
            <w:pPr>
              <w:jc w:val="center"/>
              <w:rPr>
                <w:rFonts w:eastAsia="Times New Roman"/>
                <w:sz w:val="20"/>
                <w:szCs w:val="20"/>
              </w:rPr>
            </w:pPr>
            <w:r w:rsidRPr="00F57968">
              <w:rPr>
                <w:rFonts w:eastAsia="Times New Roman"/>
                <w:sz w:val="20"/>
                <w:szCs w:val="20"/>
              </w:rPr>
              <w:t>0</w:t>
            </w:r>
          </w:p>
        </w:tc>
      </w:tr>
      <w:tr w:rsidR="002C6B6D" w:rsidRPr="00F57968" w14:paraId="3F39CCEC" w14:textId="77777777" w:rsidTr="00BA519B">
        <w:trPr>
          <w:trHeight w:val="315"/>
          <w:jc w:val="center"/>
        </w:trPr>
        <w:tc>
          <w:tcPr>
            <w:tcW w:w="3785" w:type="dxa"/>
            <w:shd w:val="clear" w:color="auto" w:fill="auto"/>
            <w:noWrap/>
            <w:hideMark/>
          </w:tcPr>
          <w:p w14:paraId="36330C03" w14:textId="77777777" w:rsidR="002C6B6D" w:rsidRPr="00F57968" w:rsidRDefault="002C6B6D" w:rsidP="00521818">
            <w:pPr>
              <w:rPr>
                <w:sz w:val="20"/>
                <w:szCs w:val="20"/>
              </w:rPr>
            </w:pPr>
            <w:r w:rsidRPr="00AA6320">
              <w:rPr>
                <w:rFonts w:eastAsia="Times New Roman"/>
                <w:sz w:val="20"/>
                <w:szCs w:val="20"/>
              </w:rPr>
              <w:t>Chronic illness with complexities: Mental illness and substance use among veteran clinic users with diabetes</w:t>
            </w:r>
            <w:hyperlink w:anchor="_ENREF_81" w:tooltip="Banerjea, 2007 #5228" w:history="1">
              <w:r>
                <w:rPr>
                  <w:rFonts w:eastAsia="Times New Roman"/>
                  <w:sz w:val="20"/>
                  <w:szCs w:val="20"/>
                </w:rPr>
                <w:fldChar w:fldCharType="begin">
                  <w:fldData xml:space="preserve">PEVuZE5vdGU+PENpdGU+PEF1dGhvcj5CYW5lcmplYTwvQXV0aG9yPjxZZWFyPjIwMDc8L1llYXI+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PEVuZE5vdGU+PENpdGU+PEF1dGhvcj5CYW5lcmplYTwvQXV0aG9yPjxZZWFyPjIwMDc8L1llYXI+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81</w:t>
              </w:r>
              <w:r>
                <w:rPr>
                  <w:rFonts w:eastAsia="Times New Roman"/>
                  <w:sz w:val="20"/>
                  <w:szCs w:val="20"/>
                </w:rPr>
                <w:fldChar w:fldCharType="end"/>
              </w:r>
            </w:hyperlink>
          </w:p>
        </w:tc>
        <w:tc>
          <w:tcPr>
            <w:tcW w:w="2160" w:type="dxa"/>
            <w:shd w:val="clear" w:color="auto" w:fill="auto"/>
            <w:noWrap/>
            <w:hideMark/>
          </w:tcPr>
          <w:p w14:paraId="5F609C0A" w14:textId="77777777" w:rsidR="002C6B6D" w:rsidRPr="00F57968" w:rsidRDefault="002C6B6D" w:rsidP="00521818">
            <w:pPr>
              <w:rPr>
                <w:rFonts w:eastAsia="Times New Roman"/>
                <w:sz w:val="20"/>
                <w:szCs w:val="20"/>
              </w:rPr>
            </w:pPr>
            <w:r w:rsidRPr="00F57968">
              <w:rPr>
                <w:rFonts w:eastAsia="Times New Roman"/>
                <w:color w:val="000000"/>
                <w:sz w:val="20"/>
                <w:szCs w:val="20"/>
              </w:rPr>
              <w:t xml:space="preserve">Diabetes, </w:t>
            </w:r>
            <w:r>
              <w:rPr>
                <w:rFonts w:eastAsia="Times New Roman"/>
                <w:color w:val="000000"/>
                <w:sz w:val="20"/>
                <w:szCs w:val="20"/>
              </w:rPr>
              <w:t>c</w:t>
            </w:r>
            <w:r w:rsidRPr="00F57968">
              <w:rPr>
                <w:rFonts w:eastAsia="Times New Roman"/>
                <w:color w:val="000000"/>
                <w:sz w:val="20"/>
                <w:szCs w:val="20"/>
              </w:rPr>
              <w:t xml:space="preserve">o-occurring substance use </w:t>
            </w:r>
            <w:r w:rsidRPr="00D62F9D">
              <w:rPr>
                <w:rFonts w:eastAsia="Times New Roman"/>
                <w:color w:val="000000"/>
                <w:sz w:val="20"/>
                <w:szCs w:val="20"/>
              </w:rPr>
              <w:t>and</w:t>
            </w:r>
            <w:r w:rsidRPr="00F57968">
              <w:rPr>
                <w:rFonts w:eastAsia="Times New Roman"/>
                <w:color w:val="000000"/>
                <w:sz w:val="20"/>
                <w:szCs w:val="20"/>
              </w:rPr>
              <w:t xml:space="preserve"> </w:t>
            </w:r>
            <w:r>
              <w:rPr>
                <w:rFonts w:eastAsia="Times New Roman"/>
                <w:color w:val="000000"/>
                <w:sz w:val="20"/>
                <w:szCs w:val="20"/>
              </w:rPr>
              <w:t>mental health</w:t>
            </w:r>
            <w:r w:rsidRPr="00F57968">
              <w:rPr>
                <w:rFonts w:eastAsia="Times New Roman"/>
                <w:color w:val="000000"/>
                <w:sz w:val="20"/>
                <w:szCs w:val="20"/>
              </w:rPr>
              <w:t xml:space="preserve"> disorders in p</w:t>
            </w:r>
            <w:r>
              <w:rPr>
                <w:rFonts w:eastAsia="Times New Roman"/>
                <w:color w:val="000000"/>
                <w:sz w:val="20"/>
                <w:szCs w:val="20"/>
              </w:rPr>
              <w:t>atien</w:t>
            </w:r>
            <w:r w:rsidRPr="00F57968">
              <w:rPr>
                <w:rFonts w:eastAsia="Times New Roman"/>
                <w:color w:val="000000"/>
                <w:sz w:val="20"/>
                <w:szCs w:val="20"/>
              </w:rPr>
              <w:t>ts with diabetes</w:t>
            </w:r>
          </w:p>
        </w:tc>
        <w:tc>
          <w:tcPr>
            <w:tcW w:w="990" w:type="dxa"/>
            <w:shd w:val="clear" w:color="auto" w:fill="auto"/>
            <w:noWrap/>
            <w:hideMark/>
          </w:tcPr>
          <w:p w14:paraId="184F1A61" w14:textId="77777777" w:rsidR="002C6B6D" w:rsidRPr="00F57968" w:rsidRDefault="002C6B6D" w:rsidP="00521818">
            <w:pPr>
              <w:jc w:val="center"/>
              <w:rPr>
                <w:rFonts w:eastAsia="Times New Roman"/>
                <w:sz w:val="20"/>
                <w:szCs w:val="20"/>
              </w:rPr>
            </w:pPr>
            <w:r w:rsidRPr="00F57968">
              <w:rPr>
                <w:rFonts w:eastAsia="Times New Roman"/>
                <w:sz w:val="20"/>
                <w:szCs w:val="20"/>
              </w:rPr>
              <w:t>485893</w:t>
            </w:r>
          </w:p>
        </w:tc>
        <w:tc>
          <w:tcPr>
            <w:tcW w:w="4770" w:type="dxa"/>
            <w:shd w:val="clear" w:color="auto" w:fill="auto"/>
            <w:noWrap/>
            <w:hideMark/>
          </w:tcPr>
          <w:p w14:paraId="2DB3C08C" w14:textId="77777777" w:rsidR="002C6B6D" w:rsidRPr="00F57968" w:rsidRDefault="002C6B6D" w:rsidP="00521818">
            <w:pPr>
              <w:rPr>
                <w:rFonts w:eastAsia="Times New Roman"/>
                <w:sz w:val="20"/>
                <w:szCs w:val="20"/>
              </w:rPr>
            </w:pPr>
            <w:r>
              <w:rPr>
                <w:rFonts w:eastAsia="Times New Roman"/>
                <w:color w:val="000000"/>
                <w:sz w:val="20"/>
                <w:szCs w:val="20"/>
              </w:rPr>
              <w:t>Mental health</w:t>
            </w:r>
            <w:r w:rsidRPr="00F57968">
              <w:rPr>
                <w:rFonts w:eastAsia="Times New Roman"/>
                <w:color w:val="000000"/>
                <w:sz w:val="20"/>
                <w:szCs w:val="20"/>
              </w:rPr>
              <w:t xml:space="preserve"> </w:t>
            </w:r>
            <w:r>
              <w:rPr>
                <w:rFonts w:eastAsia="Times New Roman"/>
                <w:color w:val="000000"/>
                <w:sz w:val="20"/>
                <w:szCs w:val="20"/>
              </w:rPr>
              <w:t>s</w:t>
            </w:r>
            <w:r w:rsidRPr="00F57968">
              <w:rPr>
                <w:rFonts w:eastAsia="Times New Roman"/>
                <w:color w:val="000000"/>
                <w:sz w:val="20"/>
                <w:szCs w:val="20"/>
              </w:rPr>
              <w:t>tatus</w:t>
            </w:r>
            <w:r>
              <w:rPr>
                <w:rFonts w:eastAsia="Times New Roman"/>
                <w:color w:val="000000"/>
                <w:sz w:val="20"/>
                <w:szCs w:val="20"/>
              </w:rPr>
              <w:t>, s</w:t>
            </w:r>
            <w:r w:rsidRPr="00F57968">
              <w:rPr>
                <w:rFonts w:eastAsia="Times New Roman"/>
                <w:color w:val="000000"/>
                <w:sz w:val="20"/>
                <w:szCs w:val="20"/>
              </w:rPr>
              <w:t>ubstance use disorder</w:t>
            </w:r>
            <w:r>
              <w:rPr>
                <w:rFonts w:eastAsia="Times New Roman"/>
                <w:color w:val="000000"/>
                <w:sz w:val="20"/>
                <w:szCs w:val="20"/>
              </w:rPr>
              <w:t xml:space="preserve">, combined mental health and substance use disorder, </w:t>
            </w:r>
            <w:r w:rsidRPr="00F57968">
              <w:rPr>
                <w:rFonts w:eastAsia="Times New Roman"/>
                <w:color w:val="000000"/>
                <w:sz w:val="20"/>
                <w:szCs w:val="20"/>
              </w:rPr>
              <w:t>access to care, and</w:t>
            </w:r>
            <w:r>
              <w:rPr>
                <w:rFonts w:eastAsia="Times New Roman"/>
                <w:color w:val="000000"/>
                <w:sz w:val="20"/>
                <w:szCs w:val="20"/>
              </w:rPr>
              <w:t xml:space="preserve"> diabetes-related health complications</w:t>
            </w:r>
          </w:p>
        </w:tc>
        <w:tc>
          <w:tcPr>
            <w:tcW w:w="1072" w:type="dxa"/>
            <w:shd w:val="clear" w:color="auto" w:fill="auto"/>
            <w:noWrap/>
            <w:hideMark/>
          </w:tcPr>
          <w:p w14:paraId="63EE955F" w14:textId="77777777" w:rsidR="002C6B6D" w:rsidRPr="00F57968" w:rsidRDefault="002C6B6D" w:rsidP="00521818">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52E54789" w14:textId="77777777" w:rsidR="002C6B6D" w:rsidRPr="00F57968" w:rsidRDefault="002C6B6D" w:rsidP="00521818">
            <w:pPr>
              <w:jc w:val="center"/>
              <w:rPr>
                <w:rFonts w:eastAsia="Times New Roman"/>
                <w:sz w:val="20"/>
                <w:szCs w:val="20"/>
              </w:rPr>
            </w:pPr>
            <w:r w:rsidRPr="00F57968">
              <w:rPr>
                <w:rFonts w:eastAsia="Times New Roman"/>
                <w:sz w:val="20"/>
                <w:szCs w:val="20"/>
              </w:rPr>
              <w:t>Older Adults</w:t>
            </w:r>
          </w:p>
        </w:tc>
        <w:tc>
          <w:tcPr>
            <w:tcW w:w="728" w:type="dxa"/>
            <w:shd w:val="clear" w:color="auto" w:fill="auto"/>
            <w:noWrap/>
            <w:hideMark/>
          </w:tcPr>
          <w:p w14:paraId="40F62D6F" w14:textId="77777777" w:rsidR="002C6B6D" w:rsidRPr="00F57968" w:rsidRDefault="002C6B6D" w:rsidP="00521818">
            <w:pPr>
              <w:jc w:val="center"/>
              <w:rPr>
                <w:rFonts w:eastAsia="Times New Roman"/>
                <w:sz w:val="20"/>
                <w:szCs w:val="20"/>
              </w:rPr>
            </w:pPr>
            <w:r w:rsidRPr="00F57968">
              <w:rPr>
                <w:rFonts w:eastAsia="Times New Roman"/>
                <w:sz w:val="20"/>
                <w:szCs w:val="20"/>
              </w:rPr>
              <w:t>3</w:t>
            </w:r>
          </w:p>
        </w:tc>
      </w:tr>
      <w:tr w:rsidR="002C6B6D" w:rsidRPr="00F57968" w14:paraId="3A40D648" w14:textId="77777777" w:rsidTr="00BA519B">
        <w:trPr>
          <w:trHeight w:val="315"/>
          <w:jc w:val="center"/>
        </w:trPr>
        <w:tc>
          <w:tcPr>
            <w:tcW w:w="3785" w:type="dxa"/>
            <w:shd w:val="clear" w:color="auto" w:fill="auto"/>
            <w:noWrap/>
            <w:hideMark/>
          </w:tcPr>
          <w:p w14:paraId="27774C28" w14:textId="77777777" w:rsidR="002C6B6D" w:rsidRPr="00F57968" w:rsidRDefault="002C6B6D" w:rsidP="00521818">
            <w:pPr>
              <w:rPr>
                <w:sz w:val="20"/>
                <w:szCs w:val="20"/>
              </w:rPr>
            </w:pPr>
            <w:r>
              <w:rPr>
                <w:rFonts w:eastAsia="Times New Roman"/>
                <w:noProof/>
                <w:sz w:val="20"/>
                <w:szCs w:val="20"/>
              </w:rPr>
              <w:t>Equity in Veterans Affairs disability claims adjudication in a national sample of veterans</w:t>
            </w:r>
            <w:hyperlink w:anchor="_ENREF_84" w:tooltip="Grubaugh, 2009 #2147" w:history="1">
              <w:r>
                <w:rPr>
                  <w:rFonts w:eastAsia="Times New Roman"/>
                  <w:sz w:val="20"/>
                  <w:szCs w:val="20"/>
                </w:rPr>
                <w:fldChar w:fldCharType="begin">
                  <w:fldData xml:space="preserve">PEVuZE5vdGU+PENpdGU+PEF1dGhvcj5HcnViYXVnaDwvQXV0aG9yPjxZZWFyPjIwMDk8L1llYXI+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PEVuZE5vdGU+PENpdGU+PEF1dGhvcj5HcnViYXVnaDwvQXV0aG9yPjxZZWFyPjIwMDk8L1llYXI+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84</w:t>
              </w:r>
              <w:r>
                <w:rPr>
                  <w:rFonts w:eastAsia="Times New Roman"/>
                  <w:sz w:val="20"/>
                  <w:szCs w:val="20"/>
                </w:rPr>
                <w:fldChar w:fldCharType="end"/>
              </w:r>
            </w:hyperlink>
          </w:p>
        </w:tc>
        <w:tc>
          <w:tcPr>
            <w:tcW w:w="2160" w:type="dxa"/>
            <w:shd w:val="clear" w:color="auto" w:fill="auto"/>
            <w:noWrap/>
            <w:hideMark/>
          </w:tcPr>
          <w:p w14:paraId="26B16CE1" w14:textId="77777777" w:rsidR="002C6B6D" w:rsidRPr="00F57968" w:rsidRDefault="002C6B6D" w:rsidP="00521818">
            <w:pPr>
              <w:rPr>
                <w:rFonts w:eastAsia="Times New Roman"/>
                <w:sz w:val="20"/>
                <w:szCs w:val="20"/>
              </w:rPr>
            </w:pPr>
            <w:r w:rsidRPr="00F57968">
              <w:rPr>
                <w:rFonts w:eastAsia="Times New Roman"/>
                <w:sz w:val="20"/>
                <w:szCs w:val="20"/>
              </w:rPr>
              <w:t>Disability</w:t>
            </w:r>
          </w:p>
        </w:tc>
        <w:tc>
          <w:tcPr>
            <w:tcW w:w="990" w:type="dxa"/>
            <w:shd w:val="clear" w:color="auto" w:fill="auto"/>
            <w:noWrap/>
            <w:hideMark/>
          </w:tcPr>
          <w:p w14:paraId="7FAABF1D" w14:textId="77777777" w:rsidR="002C6B6D" w:rsidRPr="00F57968" w:rsidRDefault="002C6B6D" w:rsidP="00521818">
            <w:pPr>
              <w:jc w:val="center"/>
              <w:rPr>
                <w:rFonts w:eastAsia="Times New Roman"/>
                <w:sz w:val="20"/>
                <w:szCs w:val="20"/>
              </w:rPr>
            </w:pPr>
            <w:r w:rsidRPr="00F57968">
              <w:rPr>
                <w:rFonts w:eastAsia="Times New Roman"/>
                <w:sz w:val="20"/>
                <w:szCs w:val="20"/>
              </w:rPr>
              <w:t>20048</w:t>
            </w:r>
          </w:p>
        </w:tc>
        <w:tc>
          <w:tcPr>
            <w:tcW w:w="4770" w:type="dxa"/>
            <w:shd w:val="clear" w:color="auto" w:fill="auto"/>
            <w:noWrap/>
            <w:hideMark/>
          </w:tcPr>
          <w:p w14:paraId="5472B165" w14:textId="77777777" w:rsidR="002C6B6D" w:rsidRPr="00F57968" w:rsidRDefault="002C6B6D" w:rsidP="00521818">
            <w:pPr>
              <w:rPr>
                <w:rFonts w:eastAsia="Times New Roman"/>
                <w:sz w:val="20"/>
                <w:szCs w:val="20"/>
              </w:rPr>
            </w:pPr>
            <w:r w:rsidRPr="00F57968">
              <w:rPr>
                <w:rFonts w:eastAsia="Times New Roman"/>
                <w:sz w:val="20"/>
                <w:szCs w:val="20"/>
              </w:rPr>
              <w:t>Disability benefits</w:t>
            </w:r>
          </w:p>
        </w:tc>
        <w:tc>
          <w:tcPr>
            <w:tcW w:w="1072" w:type="dxa"/>
            <w:shd w:val="clear" w:color="auto" w:fill="auto"/>
            <w:noWrap/>
            <w:hideMark/>
          </w:tcPr>
          <w:p w14:paraId="4F0C6541"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2995483B" w14:textId="77777777" w:rsidR="002C6B6D" w:rsidRPr="00F57968" w:rsidRDefault="002C6B6D" w:rsidP="00521818">
            <w:pPr>
              <w:jc w:val="center"/>
              <w:rPr>
                <w:rFonts w:eastAsia="Times New Roman"/>
                <w:sz w:val="20"/>
                <w:szCs w:val="20"/>
              </w:rPr>
            </w:pPr>
            <w:r w:rsidRPr="00F57968">
              <w:rPr>
                <w:rFonts w:eastAsia="Times New Roman"/>
                <w:sz w:val="20"/>
                <w:szCs w:val="20"/>
              </w:rPr>
              <w:t>Older Adults</w:t>
            </w:r>
          </w:p>
        </w:tc>
        <w:tc>
          <w:tcPr>
            <w:tcW w:w="728" w:type="dxa"/>
            <w:shd w:val="clear" w:color="auto" w:fill="auto"/>
            <w:noWrap/>
            <w:hideMark/>
          </w:tcPr>
          <w:p w14:paraId="5F00BC33" w14:textId="77777777" w:rsidR="002C6B6D" w:rsidRPr="00F57968" w:rsidRDefault="002C6B6D" w:rsidP="00521818">
            <w:pPr>
              <w:jc w:val="center"/>
              <w:rPr>
                <w:rFonts w:eastAsia="Times New Roman"/>
                <w:sz w:val="20"/>
                <w:szCs w:val="20"/>
              </w:rPr>
            </w:pPr>
            <w:r w:rsidRPr="00F57968">
              <w:rPr>
                <w:rFonts w:eastAsia="Times New Roman"/>
                <w:sz w:val="20"/>
                <w:szCs w:val="20"/>
              </w:rPr>
              <w:t>2</w:t>
            </w:r>
          </w:p>
        </w:tc>
      </w:tr>
      <w:tr w:rsidR="002C6B6D" w:rsidRPr="00F57968" w14:paraId="19EA1379" w14:textId="77777777" w:rsidTr="00BA519B">
        <w:trPr>
          <w:trHeight w:val="315"/>
          <w:jc w:val="center"/>
        </w:trPr>
        <w:tc>
          <w:tcPr>
            <w:tcW w:w="3785" w:type="dxa"/>
            <w:shd w:val="clear" w:color="auto" w:fill="auto"/>
            <w:noWrap/>
            <w:hideMark/>
          </w:tcPr>
          <w:p w14:paraId="64695541" w14:textId="77777777" w:rsidR="002C6B6D" w:rsidRPr="00F57968" w:rsidRDefault="002C6B6D" w:rsidP="00521818">
            <w:pPr>
              <w:rPr>
                <w:sz w:val="20"/>
                <w:szCs w:val="20"/>
              </w:rPr>
            </w:pPr>
            <w:r w:rsidRPr="00F57968">
              <w:rPr>
                <w:rFonts w:eastAsia="Times New Roman"/>
                <w:sz w:val="20"/>
                <w:szCs w:val="20"/>
              </w:rPr>
              <w:t>Myelosuppression monitoring after immunomodulator initiation in veterans with inflammatory bowel disease: a national practice audit</w:t>
            </w:r>
            <w:hyperlink w:anchor="_ENREF_87" w:tooltip="Hou, 2012 #2012" w:history="1">
              <w:r>
                <w:rPr>
                  <w:rFonts w:eastAsia="Times New Roman"/>
                  <w:sz w:val="20"/>
                  <w:szCs w:val="20"/>
                </w:rPr>
                <w:fldChar w:fldCharType="begin">
                  <w:fldData xml:space="preserve">PEVuZE5vdGU+PENpdGU+PEF1dGhvcj5Ib3U8L0F1dGhvcj48WWVhcj4yMDEyPC9ZZWFyPjxSZWNO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=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PEVuZE5vdGU+PENpdGU+PEF1dGhvcj5Ib3U8L0F1dGhvcj48WWVhcj4yMDEyPC9ZZWFyPjxSZWNO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=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87</w:t>
              </w:r>
              <w:r>
                <w:rPr>
                  <w:rFonts w:eastAsia="Times New Roman"/>
                  <w:sz w:val="20"/>
                  <w:szCs w:val="20"/>
                </w:rPr>
                <w:fldChar w:fldCharType="end"/>
              </w:r>
            </w:hyperlink>
          </w:p>
        </w:tc>
        <w:tc>
          <w:tcPr>
            <w:tcW w:w="2160" w:type="dxa"/>
            <w:shd w:val="clear" w:color="auto" w:fill="auto"/>
            <w:noWrap/>
            <w:hideMark/>
          </w:tcPr>
          <w:p w14:paraId="37F89B4B" w14:textId="77777777" w:rsidR="002C6B6D" w:rsidRPr="00F57968" w:rsidRDefault="002C6B6D" w:rsidP="00521818">
            <w:pPr>
              <w:rPr>
                <w:rFonts w:eastAsia="Times New Roman"/>
                <w:sz w:val="20"/>
                <w:szCs w:val="20"/>
              </w:rPr>
            </w:pPr>
            <w:r w:rsidRPr="00F57968">
              <w:rPr>
                <w:rFonts w:eastAsia="Times New Roman"/>
                <w:sz w:val="20"/>
                <w:szCs w:val="20"/>
              </w:rPr>
              <w:t>Gastroenterology (IBD)</w:t>
            </w:r>
          </w:p>
        </w:tc>
        <w:tc>
          <w:tcPr>
            <w:tcW w:w="990" w:type="dxa"/>
            <w:shd w:val="clear" w:color="auto" w:fill="auto"/>
            <w:noWrap/>
            <w:hideMark/>
          </w:tcPr>
          <w:p w14:paraId="576A6FAD" w14:textId="77777777" w:rsidR="002C6B6D" w:rsidRPr="00F57968" w:rsidRDefault="002C6B6D" w:rsidP="00521818">
            <w:pPr>
              <w:jc w:val="center"/>
              <w:rPr>
                <w:rFonts w:eastAsia="Times New Roman"/>
                <w:sz w:val="20"/>
                <w:szCs w:val="20"/>
              </w:rPr>
            </w:pPr>
            <w:r w:rsidRPr="00F57968">
              <w:rPr>
                <w:rFonts w:eastAsia="Times New Roman"/>
                <w:sz w:val="20"/>
                <w:szCs w:val="20"/>
              </w:rPr>
              <w:t>6045</w:t>
            </w:r>
          </w:p>
        </w:tc>
        <w:tc>
          <w:tcPr>
            <w:tcW w:w="4770" w:type="dxa"/>
            <w:shd w:val="clear" w:color="auto" w:fill="auto"/>
            <w:noWrap/>
            <w:hideMark/>
          </w:tcPr>
          <w:p w14:paraId="294B1B1D" w14:textId="77777777" w:rsidR="002C6B6D" w:rsidRPr="00F57968" w:rsidRDefault="002C6B6D" w:rsidP="00521818">
            <w:pPr>
              <w:rPr>
                <w:rFonts w:eastAsia="Times New Roman"/>
                <w:sz w:val="20"/>
                <w:szCs w:val="20"/>
              </w:rPr>
            </w:pPr>
            <w:r w:rsidRPr="00F57968">
              <w:rPr>
                <w:rFonts w:eastAsia="Times New Roman"/>
                <w:sz w:val="20"/>
                <w:szCs w:val="20"/>
              </w:rPr>
              <w:t>WBC monitoring</w:t>
            </w:r>
          </w:p>
        </w:tc>
        <w:tc>
          <w:tcPr>
            <w:tcW w:w="1072" w:type="dxa"/>
            <w:shd w:val="clear" w:color="auto" w:fill="auto"/>
            <w:noWrap/>
            <w:hideMark/>
          </w:tcPr>
          <w:p w14:paraId="415BE427"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7D4C83FB" w14:textId="77777777" w:rsidR="002C6B6D" w:rsidRPr="00F57968" w:rsidRDefault="002C6B6D" w:rsidP="00521818">
            <w:pPr>
              <w:jc w:val="center"/>
              <w:rPr>
                <w:rFonts w:eastAsia="Times New Roman"/>
                <w:sz w:val="20"/>
                <w:szCs w:val="20"/>
              </w:rPr>
            </w:pPr>
            <w:r w:rsidRPr="00F57968">
              <w:rPr>
                <w:rFonts w:eastAsia="Times New Roman"/>
                <w:sz w:val="20"/>
                <w:szCs w:val="20"/>
              </w:rPr>
              <w:t>Older Adults</w:t>
            </w:r>
          </w:p>
        </w:tc>
        <w:tc>
          <w:tcPr>
            <w:tcW w:w="728" w:type="dxa"/>
            <w:shd w:val="clear" w:color="auto" w:fill="auto"/>
            <w:noWrap/>
            <w:hideMark/>
          </w:tcPr>
          <w:p w14:paraId="7B702FE3" w14:textId="77777777" w:rsidR="002C6B6D" w:rsidRPr="00F57968" w:rsidRDefault="002C6B6D" w:rsidP="00521818">
            <w:pPr>
              <w:jc w:val="center"/>
              <w:rPr>
                <w:rFonts w:eastAsia="Times New Roman"/>
                <w:sz w:val="20"/>
                <w:szCs w:val="20"/>
              </w:rPr>
            </w:pPr>
            <w:r w:rsidRPr="00F57968">
              <w:rPr>
                <w:rFonts w:eastAsia="Times New Roman"/>
                <w:sz w:val="20"/>
                <w:szCs w:val="20"/>
              </w:rPr>
              <w:t>1</w:t>
            </w:r>
          </w:p>
        </w:tc>
      </w:tr>
      <w:tr w:rsidR="002C6B6D" w:rsidRPr="00F57968" w14:paraId="247216F5" w14:textId="77777777" w:rsidTr="00BA519B">
        <w:trPr>
          <w:trHeight w:val="315"/>
          <w:jc w:val="center"/>
        </w:trPr>
        <w:tc>
          <w:tcPr>
            <w:tcW w:w="3785" w:type="dxa"/>
            <w:shd w:val="clear" w:color="auto" w:fill="auto"/>
            <w:noWrap/>
            <w:hideMark/>
          </w:tcPr>
          <w:p w14:paraId="43F9D41C" w14:textId="77777777" w:rsidR="002C6B6D" w:rsidRPr="00F57968" w:rsidRDefault="002C6B6D" w:rsidP="00521818">
            <w:pPr>
              <w:rPr>
                <w:sz w:val="20"/>
                <w:szCs w:val="20"/>
              </w:rPr>
            </w:pPr>
            <w:r w:rsidRPr="00217C41">
              <w:rPr>
                <w:rFonts w:eastAsia="Times New Roman"/>
                <w:sz w:val="20"/>
                <w:szCs w:val="20"/>
              </w:rPr>
              <w:t>Assessing potentially inappropriate prescribing in the elderly Veterans Affairs population using the HEDIS 2006 quality measure</w:t>
            </w:r>
            <w:hyperlink w:anchor="_ENREF_89" w:tooltip="Pugh, 2006 #4997" w:history="1">
              <w:r>
                <w:rPr>
                  <w:rFonts w:eastAsia="Times New Roman"/>
                  <w:sz w:val="20"/>
                  <w:szCs w:val="20"/>
                </w:rPr>
                <w:fldChar w:fldCharType="begin">
                  <w:fldData xml:space="preserve">PEVuZE5vdGU+PENpdGU+PEF1dGhvcj5QdWdoPC9BdXRob3I+PFllYXI+MjAwNjwvWWVhcj48UmVj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PEVuZE5vdGU+PENpdGU+PEF1dGhvcj5QdWdoPC9BdXRob3I+PFllYXI+MjAwNjwvWWVhcj48UmVj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89</w:t>
              </w:r>
              <w:r>
                <w:rPr>
                  <w:rFonts w:eastAsia="Times New Roman"/>
                  <w:sz w:val="20"/>
                  <w:szCs w:val="20"/>
                </w:rPr>
                <w:fldChar w:fldCharType="end"/>
              </w:r>
            </w:hyperlink>
          </w:p>
        </w:tc>
        <w:tc>
          <w:tcPr>
            <w:tcW w:w="2160" w:type="dxa"/>
            <w:shd w:val="clear" w:color="auto" w:fill="auto"/>
            <w:noWrap/>
            <w:hideMark/>
          </w:tcPr>
          <w:p w14:paraId="624B1721" w14:textId="77777777" w:rsidR="002C6B6D" w:rsidRPr="00F57968" w:rsidRDefault="002C6B6D" w:rsidP="00521818">
            <w:pPr>
              <w:rPr>
                <w:rFonts w:eastAsia="Times New Roman"/>
                <w:sz w:val="20"/>
                <w:szCs w:val="20"/>
              </w:rPr>
            </w:pPr>
            <w:r>
              <w:rPr>
                <w:rFonts w:eastAsia="Times New Roman"/>
                <w:color w:val="000000"/>
                <w:sz w:val="20"/>
                <w:szCs w:val="20"/>
              </w:rPr>
              <w:t>Geriatrics, p</w:t>
            </w:r>
            <w:r w:rsidRPr="00F57968">
              <w:rPr>
                <w:rFonts w:eastAsia="Times New Roman"/>
                <w:color w:val="000000"/>
                <w:sz w:val="20"/>
                <w:szCs w:val="20"/>
              </w:rPr>
              <w:t xml:space="preserve">rescribing </w:t>
            </w:r>
          </w:p>
        </w:tc>
        <w:tc>
          <w:tcPr>
            <w:tcW w:w="990" w:type="dxa"/>
            <w:shd w:val="clear" w:color="auto" w:fill="auto"/>
            <w:noWrap/>
            <w:hideMark/>
          </w:tcPr>
          <w:p w14:paraId="75C32879" w14:textId="77777777" w:rsidR="002C6B6D" w:rsidRPr="00F57968" w:rsidRDefault="002C6B6D" w:rsidP="00521818">
            <w:pPr>
              <w:jc w:val="center"/>
              <w:rPr>
                <w:rFonts w:eastAsia="Times New Roman"/>
                <w:sz w:val="20"/>
                <w:szCs w:val="20"/>
              </w:rPr>
            </w:pPr>
            <w:r w:rsidRPr="00F57968">
              <w:rPr>
                <w:rFonts w:eastAsia="Times New Roman"/>
                <w:sz w:val="20"/>
                <w:szCs w:val="20"/>
              </w:rPr>
              <w:t>1096361</w:t>
            </w:r>
          </w:p>
        </w:tc>
        <w:tc>
          <w:tcPr>
            <w:tcW w:w="4770" w:type="dxa"/>
            <w:shd w:val="clear" w:color="auto" w:fill="auto"/>
            <w:noWrap/>
            <w:hideMark/>
          </w:tcPr>
          <w:p w14:paraId="5AF4A1D7" w14:textId="77777777" w:rsidR="002C6B6D" w:rsidRPr="00F57968" w:rsidRDefault="002C6B6D" w:rsidP="00521818">
            <w:pPr>
              <w:rPr>
                <w:rFonts w:eastAsia="Times New Roman"/>
                <w:sz w:val="20"/>
                <w:szCs w:val="20"/>
              </w:rPr>
            </w:pPr>
            <w:r w:rsidRPr="00F57968">
              <w:rPr>
                <w:rFonts w:eastAsia="Times New Roman"/>
                <w:color w:val="000000"/>
                <w:sz w:val="20"/>
                <w:szCs w:val="20"/>
              </w:rPr>
              <w:t>Potentially inappropriate prescribing based on HEDIS criteria.</w:t>
            </w:r>
          </w:p>
        </w:tc>
        <w:tc>
          <w:tcPr>
            <w:tcW w:w="1072" w:type="dxa"/>
            <w:shd w:val="clear" w:color="auto" w:fill="auto"/>
            <w:noWrap/>
            <w:hideMark/>
          </w:tcPr>
          <w:p w14:paraId="75F1A6EB"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529D8233" w14:textId="77777777" w:rsidR="002C6B6D" w:rsidRPr="00F57968" w:rsidRDefault="002C6B6D" w:rsidP="00521818">
            <w:pPr>
              <w:jc w:val="center"/>
              <w:rPr>
                <w:rFonts w:eastAsia="Times New Roman"/>
                <w:sz w:val="20"/>
                <w:szCs w:val="20"/>
              </w:rPr>
            </w:pPr>
            <w:r w:rsidRPr="00F57968">
              <w:rPr>
                <w:rFonts w:eastAsia="Times New Roman"/>
                <w:sz w:val="20"/>
                <w:szCs w:val="20"/>
              </w:rPr>
              <w:t>Older Adults</w:t>
            </w:r>
          </w:p>
        </w:tc>
        <w:tc>
          <w:tcPr>
            <w:tcW w:w="728" w:type="dxa"/>
            <w:shd w:val="clear" w:color="auto" w:fill="auto"/>
            <w:noWrap/>
            <w:hideMark/>
          </w:tcPr>
          <w:p w14:paraId="7F98D00A" w14:textId="77777777" w:rsidR="002C6B6D" w:rsidRPr="00F57968" w:rsidRDefault="002C6B6D" w:rsidP="00521818">
            <w:pPr>
              <w:jc w:val="center"/>
              <w:rPr>
                <w:rFonts w:eastAsia="Times New Roman"/>
                <w:sz w:val="20"/>
                <w:szCs w:val="20"/>
              </w:rPr>
            </w:pPr>
            <w:r w:rsidRPr="00F57968">
              <w:rPr>
                <w:rFonts w:eastAsia="Times New Roman"/>
                <w:sz w:val="20"/>
                <w:szCs w:val="20"/>
              </w:rPr>
              <w:t>3</w:t>
            </w:r>
          </w:p>
        </w:tc>
      </w:tr>
      <w:tr w:rsidR="002C6B6D" w:rsidRPr="00F57968" w14:paraId="2321EAA7" w14:textId="77777777" w:rsidTr="00BA519B">
        <w:trPr>
          <w:trHeight w:val="315"/>
          <w:jc w:val="center"/>
        </w:trPr>
        <w:tc>
          <w:tcPr>
            <w:tcW w:w="3785" w:type="dxa"/>
            <w:shd w:val="clear" w:color="auto" w:fill="auto"/>
            <w:noWrap/>
            <w:hideMark/>
          </w:tcPr>
          <w:p w14:paraId="47E76A47" w14:textId="77777777" w:rsidR="002C6B6D" w:rsidRPr="00F57968" w:rsidRDefault="002C6B6D" w:rsidP="00521818">
            <w:pPr>
              <w:rPr>
                <w:sz w:val="20"/>
                <w:szCs w:val="20"/>
              </w:rPr>
            </w:pPr>
            <w:r>
              <w:rPr>
                <w:rFonts w:eastAsia="Times New Roman"/>
                <w:noProof/>
                <w:sz w:val="20"/>
                <w:szCs w:val="20"/>
              </w:rPr>
              <w:t>Sex differences in inappropriate prescribing among elderly veterans</w:t>
            </w:r>
            <w:hyperlink w:anchor="_ENREF_92" w:tooltip="Bierman, 2007 #4924" w:history="1">
              <w:r>
                <w:rPr>
                  <w:rFonts w:eastAsia="Times New Roman"/>
                  <w:sz w:val="20"/>
                  <w:szCs w:val="20"/>
                </w:rPr>
                <w:fldChar w:fldCharType="begin">
                  <w:fldData xml:space="preserve">PEVuZE5vdGU+PENpdGU+PEF1dGhvcj5CaWVybWFuPC9BdXRob3I+PFllYXI+MjAwNzwvWWVhcj48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PEVuZE5vdGU+PENpdGU+PEF1dGhvcj5CaWVybWFuPC9BdXRob3I+PFllYXI+MjAwNzwvWWVhcj48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92</w:t>
              </w:r>
              <w:r>
                <w:rPr>
                  <w:rFonts w:eastAsia="Times New Roman"/>
                  <w:sz w:val="20"/>
                  <w:szCs w:val="20"/>
                </w:rPr>
                <w:fldChar w:fldCharType="end"/>
              </w:r>
            </w:hyperlink>
          </w:p>
        </w:tc>
        <w:tc>
          <w:tcPr>
            <w:tcW w:w="2160" w:type="dxa"/>
            <w:shd w:val="clear" w:color="auto" w:fill="auto"/>
            <w:noWrap/>
            <w:hideMark/>
          </w:tcPr>
          <w:p w14:paraId="13E50541" w14:textId="77777777" w:rsidR="002C6B6D" w:rsidRPr="00F57968" w:rsidRDefault="002C6B6D" w:rsidP="00521818">
            <w:pPr>
              <w:rPr>
                <w:rFonts w:eastAsia="Times New Roman"/>
                <w:sz w:val="20"/>
                <w:szCs w:val="20"/>
              </w:rPr>
            </w:pPr>
            <w:r w:rsidRPr="00F57968">
              <w:rPr>
                <w:rFonts w:eastAsia="Times New Roman"/>
                <w:color w:val="000000"/>
                <w:sz w:val="20"/>
                <w:szCs w:val="20"/>
              </w:rPr>
              <w:t>Geriatrics, Prescribing</w:t>
            </w:r>
          </w:p>
        </w:tc>
        <w:tc>
          <w:tcPr>
            <w:tcW w:w="990" w:type="dxa"/>
            <w:shd w:val="clear" w:color="auto" w:fill="auto"/>
            <w:noWrap/>
            <w:hideMark/>
          </w:tcPr>
          <w:p w14:paraId="540751D3" w14:textId="77777777" w:rsidR="002C6B6D" w:rsidRPr="00F57968" w:rsidRDefault="002C6B6D" w:rsidP="00521818">
            <w:pPr>
              <w:jc w:val="center"/>
              <w:rPr>
                <w:rFonts w:eastAsia="Times New Roman"/>
                <w:sz w:val="20"/>
                <w:szCs w:val="20"/>
              </w:rPr>
            </w:pPr>
            <w:r w:rsidRPr="00F57968">
              <w:rPr>
                <w:rFonts w:eastAsia="Times New Roman"/>
                <w:sz w:val="20"/>
                <w:szCs w:val="20"/>
              </w:rPr>
              <w:t>965756</w:t>
            </w:r>
          </w:p>
        </w:tc>
        <w:tc>
          <w:tcPr>
            <w:tcW w:w="4770" w:type="dxa"/>
            <w:shd w:val="clear" w:color="auto" w:fill="auto"/>
            <w:noWrap/>
            <w:hideMark/>
          </w:tcPr>
          <w:p w14:paraId="37DAE2DF" w14:textId="77777777" w:rsidR="002C6B6D" w:rsidRPr="00F57968" w:rsidRDefault="002C6B6D" w:rsidP="00521818">
            <w:pPr>
              <w:rPr>
                <w:rFonts w:eastAsia="Times New Roman"/>
                <w:sz w:val="20"/>
                <w:szCs w:val="20"/>
              </w:rPr>
            </w:pPr>
            <w:r w:rsidRPr="00F57968">
              <w:rPr>
                <w:rFonts w:eastAsia="Times New Roman"/>
                <w:sz w:val="20"/>
                <w:szCs w:val="20"/>
              </w:rPr>
              <w:t>Zhan criteria for inappropriate prescribing for older adults.</w:t>
            </w:r>
          </w:p>
        </w:tc>
        <w:tc>
          <w:tcPr>
            <w:tcW w:w="1072" w:type="dxa"/>
            <w:shd w:val="clear" w:color="auto" w:fill="auto"/>
            <w:noWrap/>
            <w:hideMark/>
          </w:tcPr>
          <w:p w14:paraId="633E48F8"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678248A1" w14:textId="77777777" w:rsidR="002C6B6D" w:rsidRPr="00F57968" w:rsidRDefault="002C6B6D" w:rsidP="00521818">
            <w:pPr>
              <w:jc w:val="center"/>
              <w:rPr>
                <w:rFonts w:eastAsia="Times New Roman"/>
                <w:sz w:val="20"/>
                <w:szCs w:val="20"/>
              </w:rPr>
            </w:pPr>
            <w:r w:rsidRPr="00F57968">
              <w:rPr>
                <w:rFonts w:eastAsia="Times New Roman"/>
                <w:sz w:val="20"/>
                <w:szCs w:val="20"/>
              </w:rPr>
              <w:t>Older Adults</w:t>
            </w:r>
          </w:p>
        </w:tc>
        <w:tc>
          <w:tcPr>
            <w:tcW w:w="728" w:type="dxa"/>
            <w:shd w:val="clear" w:color="auto" w:fill="auto"/>
            <w:noWrap/>
            <w:hideMark/>
          </w:tcPr>
          <w:p w14:paraId="0C292FF8" w14:textId="77777777" w:rsidR="002C6B6D" w:rsidRPr="00F57968" w:rsidRDefault="002C6B6D" w:rsidP="00521818">
            <w:pPr>
              <w:jc w:val="center"/>
              <w:rPr>
                <w:rFonts w:eastAsia="Times New Roman"/>
                <w:sz w:val="20"/>
                <w:szCs w:val="20"/>
              </w:rPr>
            </w:pPr>
            <w:r w:rsidRPr="00F57968">
              <w:rPr>
                <w:rFonts w:eastAsia="Times New Roman"/>
                <w:sz w:val="20"/>
                <w:szCs w:val="20"/>
              </w:rPr>
              <w:t>2</w:t>
            </w:r>
          </w:p>
        </w:tc>
      </w:tr>
      <w:tr w:rsidR="002C6B6D" w:rsidRPr="00F57968" w14:paraId="63BBC01B" w14:textId="77777777" w:rsidTr="00BA519B">
        <w:trPr>
          <w:trHeight w:val="315"/>
          <w:jc w:val="center"/>
        </w:trPr>
        <w:tc>
          <w:tcPr>
            <w:tcW w:w="3785" w:type="dxa"/>
            <w:shd w:val="clear" w:color="auto" w:fill="auto"/>
            <w:noWrap/>
            <w:hideMark/>
          </w:tcPr>
          <w:p w14:paraId="6733CCED" w14:textId="77777777" w:rsidR="002C6B6D" w:rsidRPr="00F57968" w:rsidRDefault="002C6B6D" w:rsidP="00521818">
            <w:pPr>
              <w:rPr>
                <w:sz w:val="20"/>
                <w:szCs w:val="20"/>
              </w:rPr>
            </w:pPr>
            <w:r w:rsidRPr="00F57968">
              <w:rPr>
                <w:rFonts w:eastAsia="Times New Roman"/>
                <w:sz w:val="20"/>
                <w:szCs w:val="20"/>
              </w:rPr>
              <w:t>Guideline-concordant hepatitis C virus testing and notification among patients with and without mental disorders</w:t>
            </w:r>
            <w:hyperlink w:anchor="_ENREF_94" w:tooltip="Kilbourne, 2008 #1861" w:history="1">
              <w:r>
                <w:rPr>
                  <w:rFonts w:eastAsia="Times New Roman"/>
                  <w:sz w:val="20"/>
                  <w:szCs w:val="20"/>
                </w:rPr>
                <w:fldChar w:fldCharType="begin">
                  <w:fldData xml:space="preserve">PEVuZE5vdGU+PENpdGU+PEF1dGhvcj5LaWxib3VybmU8L0F1dGhvcj48WWVhcj4yMDA4PC9ZZWFy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==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PEVuZE5vdGU+PENpdGU+PEF1dGhvcj5LaWxib3VybmU8L0F1dGhvcj48WWVhcj4yMDA4PC9ZZWFy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==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94</w:t>
              </w:r>
              <w:r>
                <w:rPr>
                  <w:rFonts w:eastAsia="Times New Roman"/>
                  <w:sz w:val="20"/>
                  <w:szCs w:val="20"/>
                </w:rPr>
                <w:fldChar w:fldCharType="end"/>
              </w:r>
            </w:hyperlink>
          </w:p>
        </w:tc>
        <w:tc>
          <w:tcPr>
            <w:tcW w:w="2160" w:type="dxa"/>
            <w:shd w:val="clear" w:color="auto" w:fill="auto"/>
            <w:noWrap/>
            <w:hideMark/>
          </w:tcPr>
          <w:p w14:paraId="49498C25" w14:textId="77777777" w:rsidR="002C6B6D" w:rsidRPr="00F57968" w:rsidRDefault="002C6B6D" w:rsidP="00521818">
            <w:pPr>
              <w:rPr>
                <w:sz w:val="20"/>
                <w:szCs w:val="20"/>
              </w:rPr>
            </w:pPr>
            <w:r>
              <w:rPr>
                <w:rFonts w:eastAsia="Times New Roman"/>
                <w:sz w:val="20"/>
                <w:szCs w:val="20"/>
              </w:rPr>
              <w:t>HCV</w:t>
            </w:r>
          </w:p>
        </w:tc>
        <w:tc>
          <w:tcPr>
            <w:tcW w:w="990" w:type="dxa"/>
            <w:shd w:val="clear" w:color="auto" w:fill="auto"/>
            <w:noWrap/>
            <w:hideMark/>
          </w:tcPr>
          <w:p w14:paraId="25923E6F" w14:textId="77777777" w:rsidR="002C6B6D" w:rsidRPr="00F57968" w:rsidRDefault="002C6B6D" w:rsidP="00521818">
            <w:pPr>
              <w:jc w:val="center"/>
              <w:rPr>
                <w:rFonts w:eastAsia="Times New Roman"/>
                <w:sz w:val="20"/>
                <w:szCs w:val="20"/>
              </w:rPr>
            </w:pPr>
            <w:r w:rsidRPr="00F57968">
              <w:rPr>
                <w:rFonts w:eastAsia="Times New Roman"/>
                <w:sz w:val="20"/>
                <w:szCs w:val="20"/>
              </w:rPr>
              <w:t>19397</w:t>
            </w:r>
          </w:p>
        </w:tc>
        <w:tc>
          <w:tcPr>
            <w:tcW w:w="4770" w:type="dxa"/>
            <w:shd w:val="clear" w:color="auto" w:fill="auto"/>
            <w:noWrap/>
            <w:hideMark/>
          </w:tcPr>
          <w:p w14:paraId="7671FDBD" w14:textId="77777777" w:rsidR="002C6B6D" w:rsidRPr="00F57968" w:rsidRDefault="002C6B6D" w:rsidP="00521818">
            <w:pPr>
              <w:rPr>
                <w:rFonts w:eastAsia="Times New Roman"/>
                <w:sz w:val="20"/>
                <w:szCs w:val="20"/>
              </w:rPr>
            </w:pPr>
            <w:r>
              <w:rPr>
                <w:rFonts w:eastAsia="Times New Roman"/>
                <w:color w:val="000000"/>
                <w:sz w:val="20"/>
                <w:szCs w:val="20"/>
              </w:rPr>
              <w:t>HCV</w:t>
            </w:r>
            <w:r w:rsidRPr="00F57968">
              <w:rPr>
                <w:rFonts w:eastAsia="Times New Roman"/>
                <w:color w:val="000000"/>
                <w:sz w:val="20"/>
                <w:szCs w:val="20"/>
              </w:rPr>
              <w:t xml:space="preserve"> </w:t>
            </w:r>
            <w:r w:rsidRPr="00F57968">
              <w:rPr>
                <w:rFonts w:eastAsia="Times New Roman"/>
                <w:sz w:val="20"/>
                <w:szCs w:val="20"/>
              </w:rPr>
              <w:t>positive</w:t>
            </w:r>
          </w:p>
        </w:tc>
        <w:tc>
          <w:tcPr>
            <w:tcW w:w="1072" w:type="dxa"/>
            <w:shd w:val="clear" w:color="auto" w:fill="auto"/>
            <w:noWrap/>
            <w:hideMark/>
          </w:tcPr>
          <w:p w14:paraId="0E203E90" w14:textId="77777777" w:rsidR="002C6B6D" w:rsidRPr="00F57968" w:rsidRDefault="002C6B6D" w:rsidP="00521818">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060CDA61" w14:textId="77777777" w:rsidR="002C6B6D" w:rsidRPr="00F57968" w:rsidRDefault="002C6B6D" w:rsidP="00521818">
            <w:pPr>
              <w:jc w:val="center"/>
              <w:rPr>
                <w:rFonts w:eastAsia="Times New Roman"/>
                <w:sz w:val="20"/>
                <w:szCs w:val="20"/>
              </w:rPr>
            </w:pPr>
            <w:r w:rsidRPr="00F57968">
              <w:rPr>
                <w:rFonts w:eastAsia="Times New Roman"/>
                <w:sz w:val="20"/>
                <w:szCs w:val="20"/>
              </w:rPr>
              <w:t>Older Adults</w:t>
            </w:r>
          </w:p>
        </w:tc>
        <w:tc>
          <w:tcPr>
            <w:tcW w:w="728" w:type="dxa"/>
            <w:shd w:val="clear" w:color="auto" w:fill="auto"/>
            <w:noWrap/>
            <w:hideMark/>
          </w:tcPr>
          <w:p w14:paraId="36227A54" w14:textId="77777777" w:rsidR="002C6B6D" w:rsidRPr="00F57968" w:rsidRDefault="002C6B6D" w:rsidP="00521818">
            <w:pPr>
              <w:jc w:val="center"/>
              <w:rPr>
                <w:rFonts w:eastAsia="Times New Roman"/>
                <w:sz w:val="20"/>
                <w:szCs w:val="20"/>
              </w:rPr>
            </w:pPr>
            <w:r w:rsidRPr="00F57968">
              <w:rPr>
                <w:rFonts w:eastAsia="Times New Roman"/>
                <w:sz w:val="20"/>
                <w:szCs w:val="20"/>
              </w:rPr>
              <w:t>2</w:t>
            </w:r>
          </w:p>
        </w:tc>
      </w:tr>
      <w:tr w:rsidR="002C6B6D" w:rsidRPr="00F57968" w14:paraId="4EDCD9B8" w14:textId="77777777" w:rsidTr="00BA519B">
        <w:trPr>
          <w:trHeight w:val="315"/>
          <w:jc w:val="center"/>
        </w:trPr>
        <w:tc>
          <w:tcPr>
            <w:tcW w:w="3785" w:type="dxa"/>
            <w:shd w:val="clear" w:color="auto" w:fill="auto"/>
            <w:noWrap/>
            <w:hideMark/>
          </w:tcPr>
          <w:p w14:paraId="34C5B29C" w14:textId="77777777" w:rsidR="002C6B6D" w:rsidRPr="00F57968" w:rsidRDefault="002C6B6D" w:rsidP="00521818">
            <w:pPr>
              <w:rPr>
                <w:sz w:val="20"/>
                <w:szCs w:val="20"/>
              </w:rPr>
            </w:pPr>
            <w:r w:rsidRPr="00F57968">
              <w:rPr>
                <w:rFonts w:eastAsia="Times New Roman"/>
                <w:sz w:val="20"/>
                <w:szCs w:val="20"/>
              </w:rPr>
              <w:t>Guideline-concordant hepatitis C virus testing and notification among patients with and without mental disorders</w:t>
            </w:r>
            <w:hyperlink w:anchor="_ENREF_94" w:tooltip="Kilbourne, 2008 #1861" w:history="1">
              <w:r>
                <w:rPr>
                  <w:rFonts w:eastAsia="Times New Roman"/>
                  <w:sz w:val="20"/>
                  <w:szCs w:val="20"/>
                </w:rPr>
                <w:fldChar w:fldCharType="begin">
                  <w:fldData xml:space="preserve">PEVuZE5vdGU+PENpdGU+PEF1dGhvcj5LaWxib3VybmU8L0F1dGhvcj48WWVhcj4yMDA4PC9ZZWFy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==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PEVuZE5vdGU+PENpdGU+PEF1dGhvcj5LaWxib3VybmU8L0F1dGhvcj48WWVhcj4yMDA4PC9ZZWFy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==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94</w:t>
              </w:r>
              <w:r>
                <w:rPr>
                  <w:rFonts w:eastAsia="Times New Roman"/>
                  <w:sz w:val="20"/>
                  <w:szCs w:val="20"/>
                </w:rPr>
                <w:fldChar w:fldCharType="end"/>
              </w:r>
            </w:hyperlink>
          </w:p>
        </w:tc>
        <w:tc>
          <w:tcPr>
            <w:tcW w:w="2160" w:type="dxa"/>
            <w:shd w:val="clear" w:color="auto" w:fill="auto"/>
            <w:noWrap/>
            <w:hideMark/>
          </w:tcPr>
          <w:p w14:paraId="1F61EC9B" w14:textId="77777777" w:rsidR="002C6B6D" w:rsidRPr="00F57968" w:rsidRDefault="002C6B6D" w:rsidP="00521818">
            <w:pPr>
              <w:rPr>
                <w:sz w:val="20"/>
                <w:szCs w:val="20"/>
              </w:rPr>
            </w:pPr>
            <w:r>
              <w:rPr>
                <w:rFonts w:eastAsia="Times New Roman"/>
                <w:sz w:val="20"/>
                <w:szCs w:val="20"/>
              </w:rPr>
              <w:t>HCV</w:t>
            </w:r>
          </w:p>
        </w:tc>
        <w:tc>
          <w:tcPr>
            <w:tcW w:w="990" w:type="dxa"/>
            <w:shd w:val="clear" w:color="auto" w:fill="auto"/>
            <w:noWrap/>
            <w:hideMark/>
          </w:tcPr>
          <w:p w14:paraId="0ABEB94C" w14:textId="77777777" w:rsidR="002C6B6D" w:rsidRPr="00F57968" w:rsidRDefault="002C6B6D" w:rsidP="00521818">
            <w:pPr>
              <w:jc w:val="center"/>
              <w:rPr>
                <w:rFonts w:eastAsia="Times New Roman"/>
                <w:sz w:val="20"/>
                <w:szCs w:val="20"/>
              </w:rPr>
            </w:pPr>
            <w:r w:rsidRPr="00F57968">
              <w:rPr>
                <w:rFonts w:eastAsia="Times New Roman"/>
                <w:sz w:val="20"/>
                <w:szCs w:val="20"/>
              </w:rPr>
              <w:t>19397</w:t>
            </w:r>
          </w:p>
        </w:tc>
        <w:tc>
          <w:tcPr>
            <w:tcW w:w="4770" w:type="dxa"/>
            <w:shd w:val="clear" w:color="auto" w:fill="auto"/>
            <w:noWrap/>
            <w:hideMark/>
          </w:tcPr>
          <w:p w14:paraId="51D75AEC" w14:textId="77777777" w:rsidR="002C6B6D" w:rsidRPr="00F57968" w:rsidRDefault="002C6B6D" w:rsidP="00521818">
            <w:pPr>
              <w:rPr>
                <w:rFonts w:eastAsia="Times New Roman"/>
                <w:sz w:val="20"/>
                <w:szCs w:val="20"/>
              </w:rPr>
            </w:pPr>
            <w:r w:rsidRPr="00F57968">
              <w:rPr>
                <w:rFonts w:eastAsia="Times New Roman"/>
                <w:sz w:val="20"/>
                <w:szCs w:val="20"/>
              </w:rPr>
              <w:t xml:space="preserve">Receipt of HCV testing, notified </w:t>
            </w:r>
            <w:r>
              <w:rPr>
                <w:rFonts w:eastAsia="Times New Roman"/>
                <w:sz w:val="20"/>
                <w:szCs w:val="20"/>
              </w:rPr>
              <w:t>≤</w:t>
            </w:r>
            <w:r w:rsidRPr="00F57968">
              <w:rPr>
                <w:rFonts w:eastAsia="Times New Roman"/>
                <w:sz w:val="20"/>
                <w:szCs w:val="20"/>
              </w:rPr>
              <w:t>60 days</w:t>
            </w:r>
          </w:p>
        </w:tc>
        <w:tc>
          <w:tcPr>
            <w:tcW w:w="1072" w:type="dxa"/>
            <w:shd w:val="clear" w:color="auto" w:fill="auto"/>
            <w:noWrap/>
            <w:hideMark/>
          </w:tcPr>
          <w:p w14:paraId="4DC7E00F"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07EB6E81" w14:textId="77777777" w:rsidR="002C6B6D" w:rsidRPr="00F57968" w:rsidRDefault="002C6B6D" w:rsidP="00521818">
            <w:pPr>
              <w:jc w:val="center"/>
              <w:rPr>
                <w:rFonts w:eastAsia="Times New Roman"/>
                <w:sz w:val="20"/>
                <w:szCs w:val="20"/>
              </w:rPr>
            </w:pPr>
            <w:r w:rsidRPr="00F57968">
              <w:rPr>
                <w:rFonts w:eastAsia="Times New Roman"/>
                <w:sz w:val="20"/>
                <w:szCs w:val="20"/>
              </w:rPr>
              <w:t>Younger Adults</w:t>
            </w:r>
          </w:p>
        </w:tc>
        <w:tc>
          <w:tcPr>
            <w:tcW w:w="728" w:type="dxa"/>
            <w:shd w:val="clear" w:color="auto" w:fill="auto"/>
            <w:noWrap/>
            <w:hideMark/>
          </w:tcPr>
          <w:p w14:paraId="6DFAF02D" w14:textId="77777777" w:rsidR="002C6B6D" w:rsidRPr="00F57968" w:rsidRDefault="002C6B6D" w:rsidP="00521818">
            <w:pPr>
              <w:jc w:val="center"/>
              <w:rPr>
                <w:rFonts w:eastAsia="Times New Roman"/>
                <w:sz w:val="20"/>
                <w:szCs w:val="20"/>
              </w:rPr>
            </w:pPr>
            <w:r w:rsidRPr="00F57968">
              <w:rPr>
                <w:rFonts w:eastAsia="Times New Roman"/>
                <w:sz w:val="20"/>
                <w:szCs w:val="20"/>
              </w:rPr>
              <w:t>2</w:t>
            </w:r>
          </w:p>
        </w:tc>
      </w:tr>
      <w:tr w:rsidR="002C6B6D" w:rsidRPr="00F57968" w14:paraId="4876E43A" w14:textId="77777777" w:rsidTr="00BA519B">
        <w:trPr>
          <w:trHeight w:val="315"/>
          <w:jc w:val="center"/>
        </w:trPr>
        <w:tc>
          <w:tcPr>
            <w:tcW w:w="3785" w:type="dxa"/>
            <w:shd w:val="clear" w:color="auto" w:fill="auto"/>
            <w:noWrap/>
            <w:hideMark/>
          </w:tcPr>
          <w:p w14:paraId="09994CED" w14:textId="77777777" w:rsidR="002C6B6D" w:rsidRPr="00F57968" w:rsidRDefault="002C6B6D" w:rsidP="00521818">
            <w:pPr>
              <w:rPr>
                <w:sz w:val="20"/>
                <w:szCs w:val="20"/>
              </w:rPr>
            </w:pPr>
            <w:r w:rsidRPr="00F57968">
              <w:rPr>
                <w:rFonts w:eastAsia="Times New Roman"/>
                <w:sz w:val="20"/>
                <w:szCs w:val="20"/>
              </w:rPr>
              <w:t>Rates and predictors of hepatitis C virus treatment in HCV-HIV-coinfected subjects</w:t>
            </w:r>
            <w:hyperlink w:anchor="_ENREF_99" w:tooltip="Butt, 2006 #2602" w:history="1">
              <w:r>
                <w:rPr>
                  <w:rFonts w:eastAsia="Times New Roman"/>
                  <w:sz w:val="20"/>
                  <w:szCs w:val="20"/>
                </w:rPr>
                <w:fldChar w:fldCharType="begin">
                  <w:fldData xml:space="preserve">PEVuZE5vdGU+PENpdGU+PEF1dGhvcj5CdXR0PC9BdXRob3I+PFllYXI+MjAwNjwvWWVhcj48UmVj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PEVuZE5vdGU+PENpdGU+PEF1dGhvcj5CdXR0PC9BdXRob3I+PFllYXI+MjAwNjwvWWVhcj48UmVj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99</w:t>
              </w:r>
              <w:r>
                <w:rPr>
                  <w:rFonts w:eastAsia="Times New Roman"/>
                  <w:sz w:val="20"/>
                  <w:szCs w:val="20"/>
                </w:rPr>
                <w:fldChar w:fldCharType="end"/>
              </w:r>
            </w:hyperlink>
          </w:p>
        </w:tc>
        <w:tc>
          <w:tcPr>
            <w:tcW w:w="2160" w:type="dxa"/>
            <w:shd w:val="clear" w:color="auto" w:fill="auto"/>
            <w:noWrap/>
            <w:hideMark/>
          </w:tcPr>
          <w:p w14:paraId="5928D4D9" w14:textId="77777777" w:rsidR="002C6B6D" w:rsidRPr="00F57968" w:rsidRDefault="002C6B6D" w:rsidP="00521818">
            <w:pPr>
              <w:rPr>
                <w:rFonts w:eastAsia="Times New Roman"/>
                <w:sz w:val="20"/>
                <w:szCs w:val="20"/>
              </w:rPr>
            </w:pPr>
            <w:r>
              <w:rPr>
                <w:rFonts w:eastAsia="Times New Roman"/>
                <w:color w:val="000000"/>
                <w:sz w:val="20"/>
                <w:szCs w:val="20"/>
              </w:rPr>
              <w:t>HCV</w:t>
            </w:r>
            <w:r w:rsidRPr="00F57968">
              <w:rPr>
                <w:rFonts w:eastAsia="Times New Roman"/>
                <w:color w:val="000000"/>
                <w:sz w:val="20"/>
                <w:szCs w:val="20"/>
              </w:rPr>
              <w:t>, HIV</w:t>
            </w:r>
          </w:p>
        </w:tc>
        <w:tc>
          <w:tcPr>
            <w:tcW w:w="990" w:type="dxa"/>
            <w:shd w:val="clear" w:color="auto" w:fill="auto"/>
            <w:noWrap/>
            <w:hideMark/>
          </w:tcPr>
          <w:p w14:paraId="0E7A5DE1" w14:textId="77777777" w:rsidR="002C6B6D" w:rsidRPr="00F57968" w:rsidRDefault="002C6B6D" w:rsidP="00521818">
            <w:pPr>
              <w:jc w:val="center"/>
              <w:rPr>
                <w:rFonts w:eastAsia="Times New Roman"/>
                <w:sz w:val="20"/>
                <w:szCs w:val="20"/>
              </w:rPr>
            </w:pPr>
            <w:r w:rsidRPr="00F57968">
              <w:rPr>
                <w:rFonts w:eastAsia="Times New Roman"/>
                <w:sz w:val="20"/>
                <w:szCs w:val="20"/>
              </w:rPr>
              <w:t>6502</w:t>
            </w:r>
          </w:p>
        </w:tc>
        <w:tc>
          <w:tcPr>
            <w:tcW w:w="4770" w:type="dxa"/>
            <w:shd w:val="clear" w:color="auto" w:fill="auto"/>
            <w:noWrap/>
            <w:hideMark/>
          </w:tcPr>
          <w:p w14:paraId="07703A70" w14:textId="77777777" w:rsidR="002C6B6D" w:rsidRPr="00F57968" w:rsidRDefault="002C6B6D" w:rsidP="00521818">
            <w:pPr>
              <w:rPr>
                <w:rFonts w:eastAsia="Times New Roman"/>
                <w:sz w:val="20"/>
                <w:szCs w:val="20"/>
              </w:rPr>
            </w:pPr>
            <w:r w:rsidRPr="00F57968">
              <w:rPr>
                <w:rFonts w:eastAsia="Times New Roman"/>
                <w:sz w:val="20"/>
                <w:szCs w:val="20"/>
              </w:rPr>
              <w:t>Prescribed treatment for HCV</w:t>
            </w:r>
          </w:p>
        </w:tc>
        <w:tc>
          <w:tcPr>
            <w:tcW w:w="1072" w:type="dxa"/>
            <w:shd w:val="clear" w:color="auto" w:fill="auto"/>
            <w:noWrap/>
            <w:hideMark/>
          </w:tcPr>
          <w:p w14:paraId="777E88EA"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4C577BFB" w14:textId="77777777" w:rsidR="002C6B6D" w:rsidRPr="00F57968" w:rsidRDefault="002C6B6D" w:rsidP="00521818">
            <w:pPr>
              <w:jc w:val="center"/>
              <w:rPr>
                <w:rFonts w:eastAsia="Times New Roman"/>
                <w:sz w:val="20"/>
                <w:szCs w:val="20"/>
              </w:rPr>
            </w:pPr>
            <w:r w:rsidRPr="00F57968">
              <w:rPr>
                <w:rFonts w:eastAsia="Times New Roman"/>
                <w:sz w:val="20"/>
                <w:szCs w:val="20"/>
              </w:rPr>
              <w:t>Older Adults</w:t>
            </w:r>
          </w:p>
        </w:tc>
        <w:tc>
          <w:tcPr>
            <w:tcW w:w="728" w:type="dxa"/>
            <w:shd w:val="clear" w:color="auto" w:fill="auto"/>
            <w:noWrap/>
            <w:hideMark/>
          </w:tcPr>
          <w:p w14:paraId="533C3981" w14:textId="77777777" w:rsidR="002C6B6D" w:rsidRPr="00F57968" w:rsidRDefault="002C6B6D" w:rsidP="00521818">
            <w:pPr>
              <w:jc w:val="center"/>
              <w:rPr>
                <w:rFonts w:eastAsia="Times New Roman"/>
                <w:sz w:val="20"/>
                <w:szCs w:val="20"/>
              </w:rPr>
            </w:pPr>
            <w:r w:rsidRPr="00F57968">
              <w:rPr>
                <w:rFonts w:eastAsia="Times New Roman"/>
                <w:sz w:val="20"/>
                <w:szCs w:val="20"/>
              </w:rPr>
              <w:t>1</w:t>
            </w:r>
          </w:p>
        </w:tc>
      </w:tr>
      <w:tr w:rsidR="002C6B6D" w:rsidRPr="00F57968" w14:paraId="543BCC5D" w14:textId="77777777" w:rsidTr="00BA519B">
        <w:trPr>
          <w:trHeight w:val="315"/>
          <w:jc w:val="center"/>
        </w:trPr>
        <w:tc>
          <w:tcPr>
            <w:tcW w:w="3785" w:type="dxa"/>
            <w:shd w:val="clear" w:color="auto" w:fill="auto"/>
            <w:noWrap/>
            <w:hideMark/>
          </w:tcPr>
          <w:p w14:paraId="141E6129" w14:textId="77777777" w:rsidR="002C6B6D" w:rsidRPr="00F57968" w:rsidRDefault="002C6B6D" w:rsidP="00521818">
            <w:pPr>
              <w:rPr>
                <w:sz w:val="20"/>
                <w:szCs w:val="20"/>
              </w:rPr>
            </w:pPr>
            <w:r w:rsidRPr="005243C7">
              <w:rPr>
                <w:rFonts w:eastAsia="Times New Roman"/>
                <w:sz w:val="20"/>
                <w:szCs w:val="20"/>
              </w:rPr>
              <w:t>Treatment adherence and illness insight in veterans with bipolar disorder</w:t>
            </w:r>
            <w:hyperlink w:anchor="_ENREF_111" w:tooltip="Copeland, 2008 #4937" w:history="1">
              <w:r>
                <w:rPr>
                  <w:rFonts w:eastAsia="Times New Roman"/>
                  <w:sz w:val="20"/>
                  <w:szCs w:val="20"/>
                </w:rPr>
                <w:fldChar w:fldCharType="begin">
                  <w:fldData xml:space="preserve">PEVuZE5vdGU+PENpdGU+PEF1dGhvcj5Db3BlbGFuZDwvQXV0aG9yPjxZZWFyPjIwMDg8L1llYXI+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PEVuZE5vdGU+PENpdGU+PEF1dGhvcj5Db3BlbGFuZDwvQXV0aG9yPjxZZWFyPjIwMDg8L1llYXI+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111</w:t>
              </w:r>
              <w:r>
                <w:rPr>
                  <w:rFonts w:eastAsia="Times New Roman"/>
                  <w:sz w:val="20"/>
                  <w:szCs w:val="20"/>
                </w:rPr>
                <w:fldChar w:fldCharType="end"/>
              </w:r>
            </w:hyperlink>
          </w:p>
        </w:tc>
        <w:tc>
          <w:tcPr>
            <w:tcW w:w="2160" w:type="dxa"/>
            <w:shd w:val="clear" w:color="auto" w:fill="auto"/>
            <w:noWrap/>
            <w:hideMark/>
          </w:tcPr>
          <w:p w14:paraId="6C821E6F" w14:textId="77777777" w:rsidR="002C6B6D" w:rsidRPr="00F57968" w:rsidRDefault="002C6B6D" w:rsidP="00521818">
            <w:pPr>
              <w:rPr>
                <w:rFonts w:eastAsia="Times New Roman"/>
                <w:sz w:val="20"/>
                <w:szCs w:val="20"/>
              </w:rPr>
            </w:pPr>
            <w:r>
              <w:rPr>
                <w:rFonts w:eastAsia="Times New Roman"/>
                <w:sz w:val="20"/>
                <w:szCs w:val="20"/>
              </w:rPr>
              <w:t>Mental health</w:t>
            </w:r>
          </w:p>
        </w:tc>
        <w:tc>
          <w:tcPr>
            <w:tcW w:w="990" w:type="dxa"/>
            <w:shd w:val="clear" w:color="auto" w:fill="auto"/>
            <w:noWrap/>
            <w:hideMark/>
          </w:tcPr>
          <w:p w14:paraId="56D67F89" w14:textId="77777777" w:rsidR="002C6B6D" w:rsidRPr="00F57968" w:rsidRDefault="002C6B6D" w:rsidP="00521818">
            <w:pPr>
              <w:jc w:val="center"/>
              <w:rPr>
                <w:rFonts w:eastAsia="Times New Roman"/>
                <w:sz w:val="20"/>
                <w:szCs w:val="20"/>
              </w:rPr>
            </w:pPr>
            <w:r w:rsidRPr="00F57968">
              <w:rPr>
                <w:rFonts w:eastAsia="Times New Roman"/>
                <w:sz w:val="20"/>
                <w:szCs w:val="20"/>
              </w:rPr>
              <w:t>435</w:t>
            </w:r>
          </w:p>
        </w:tc>
        <w:tc>
          <w:tcPr>
            <w:tcW w:w="4770" w:type="dxa"/>
            <w:shd w:val="clear" w:color="auto" w:fill="auto"/>
            <w:noWrap/>
            <w:hideMark/>
          </w:tcPr>
          <w:p w14:paraId="7DE7844E" w14:textId="77777777" w:rsidR="002C6B6D" w:rsidRPr="00F57968" w:rsidRDefault="002C6B6D" w:rsidP="00521818">
            <w:pPr>
              <w:rPr>
                <w:rFonts w:eastAsia="Times New Roman"/>
                <w:sz w:val="20"/>
                <w:szCs w:val="20"/>
              </w:rPr>
            </w:pPr>
            <w:r w:rsidRPr="00F57968">
              <w:rPr>
                <w:rFonts w:eastAsia="Times New Roman"/>
                <w:sz w:val="20"/>
                <w:szCs w:val="20"/>
              </w:rPr>
              <w:t>Medication adherence (Morisky scale, no missed doses)</w:t>
            </w:r>
          </w:p>
        </w:tc>
        <w:tc>
          <w:tcPr>
            <w:tcW w:w="1072" w:type="dxa"/>
            <w:shd w:val="clear" w:color="auto" w:fill="auto"/>
            <w:noWrap/>
            <w:hideMark/>
          </w:tcPr>
          <w:p w14:paraId="35CBA6DD"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60CD2FF2" w14:textId="77777777" w:rsidR="002C6B6D" w:rsidRPr="00F57968" w:rsidRDefault="002C6B6D" w:rsidP="00521818">
            <w:pPr>
              <w:jc w:val="center"/>
              <w:rPr>
                <w:rFonts w:eastAsia="Times New Roman"/>
                <w:sz w:val="20"/>
                <w:szCs w:val="20"/>
              </w:rPr>
            </w:pPr>
            <w:r w:rsidRPr="00F57968">
              <w:rPr>
                <w:rFonts w:eastAsia="Times New Roman"/>
                <w:sz w:val="20"/>
                <w:szCs w:val="20"/>
              </w:rPr>
              <w:t>Younger Adults</w:t>
            </w:r>
          </w:p>
        </w:tc>
        <w:tc>
          <w:tcPr>
            <w:tcW w:w="728" w:type="dxa"/>
            <w:shd w:val="clear" w:color="auto" w:fill="auto"/>
            <w:noWrap/>
            <w:hideMark/>
          </w:tcPr>
          <w:p w14:paraId="3AB53194" w14:textId="77777777" w:rsidR="002C6B6D" w:rsidRPr="00F57968" w:rsidRDefault="002C6B6D" w:rsidP="00521818">
            <w:pPr>
              <w:jc w:val="center"/>
              <w:rPr>
                <w:rFonts w:eastAsia="Times New Roman"/>
                <w:sz w:val="20"/>
                <w:szCs w:val="20"/>
              </w:rPr>
            </w:pPr>
            <w:r w:rsidRPr="00F57968">
              <w:rPr>
                <w:rFonts w:eastAsia="Times New Roman"/>
                <w:sz w:val="20"/>
                <w:szCs w:val="20"/>
              </w:rPr>
              <w:t>0</w:t>
            </w:r>
          </w:p>
        </w:tc>
      </w:tr>
      <w:tr w:rsidR="002C6B6D" w:rsidRPr="00F57968" w14:paraId="1A068425" w14:textId="77777777" w:rsidTr="00BA519B">
        <w:trPr>
          <w:trHeight w:val="315"/>
          <w:jc w:val="center"/>
        </w:trPr>
        <w:tc>
          <w:tcPr>
            <w:tcW w:w="3785" w:type="dxa"/>
            <w:shd w:val="clear" w:color="auto" w:fill="auto"/>
            <w:noWrap/>
            <w:hideMark/>
          </w:tcPr>
          <w:p w14:paraId="151BDE36" w14:textId="77777777" w:rsidR="002C6B6D" w:rsidRPr="00F57968" w:rsidRDefault="002C6B6D" w:rsidP="00521818">
            <w:pPr>
              <w:rPr>
                <w:sz w:val="20"/>
                <w:szCs w:val="20"/>
              </w:rPr>
            </w:pPr>
            <w:r>
              <w:rPr>
                <w:rFonts w:eastAsia="Times New Roman"/>
                <w:noProof/>
                <w:sz w:val="20"/>
                <w:szCs w:val="20"/>
              </w:rPr>
              <w:t>Age as a predictive factor of mental health service use among adults with depression and/or anxiety disorder receiving care through the Veterans Health Administration</w:t>
            </w:r>
            <w:hyperlink w:anchor="_ENREF_293" w:tooltip="DiNapoli, 2016 #4069" w:history="1">
              <w:r>
                <w:rPr>
                  <w:rFonts w:eastAsia="Times New Roman"/>
                  <w:sz w:val="20"/>
                  <w:szCs w:val="20"/>
                </w:rPr>
                <w:fldChar w:fldCharType="begin">
                  <w:fldData xml:space="preserve">PEVuZE5vdGU+PENpdGU+PEF1dGhvcj5EaU5hcG9saTwvQXV0aG9yPjxZZWFyPjIwMTY8L1llYXI+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PEVuZE5vdGU+PENpdGU+PEF1dGhvcj5EaU5hcG9saTwvQXV0aG9yPjxZZWFyPjIwMTY8L1llYXI+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293</w:t>
              </w:r>
              <w:r>
                <w:rPr>
                  <w:rFonts w:eastAsia="Times New Roman"/>
                  <w:sz w:val="20"/>
                  <w:szCs w:val="20"/>
                </w:rPr>
                <w:fldChar w:fldCharType="end"/>
              </w:r>
            </w:hyperlink>
          </w:p>
        </w:tc>
        <w:tc>
          <w:tcPr>
            <w:tcW w:w="2160" w:type="dxa"/>
            <w:shd w:val="clear" w:color="auto" w:fill="auto"/>
            <w:noWrap/>
            <w:hideMark/>
          </w:tcPr>
          <w:p w14:paraId="69286999" w14:textId="77777777" w:rsidR="002C6B6D" w:rsidRPr="00F57968" w:rsidRDefault="002C6B6D" w:rsidP="00521818">
            <w:pPr>
              <w:rPr>
                <w:rFonts w:eastAsia="Times New Roman"/>
                <w:sz w:val="20"/>
                <w:szCs w:val="20"/>
              </w:rPr>
            </w:pPr>
            <w:r w:rsidRPr="00F57968">
              <w:rPr>
                <w:rFonts w:eastAsia="Times New Roman"/>
                <w:sz w:val="20"/>
                <w:szCs w:val="20"/>
              </w:rPr>
              <w:t>Mental health</w:t>
            </w:r>
          </w:p>
        </w:tc>
        <w:tc>
          <w:tcPr>
            <w:tcW w:w="990" w:type="dxa"/>
            <w:shd w:val="clear" w:color="auto" w:fill="auto"/>
            <w:noWrap/>
            <w:hideMark/>
          </w:tcPr>
          <w:p w14:paraId="4E680453" w14:textId="77777777" w:rsidR="002C6B6D" w:rsidRPr="00F57968" w:rsidRDefault="002C6B6D" w:rsidP="00521818">
            <w:pPr>
              <w:jc w:val="center"/>
              <w:rPr>
                <w:rFonts w:eastAsia="Times New Roman"/>
                <w:sz w:val="20"/>
                <w:szCs w:val="20"/>
              </w:rPr>
            </w:pPr>
            <w:r w:rsidRPr="00F57968">
              <w:rPr>
                <w:rFonts w:eastAsia="Times New Roman"/>
                <w:sz w:val="20"/>
                <w:szCs w:val="20"/>
              </w:rPr>
              <w:t>583692</w:t>
            </w:r>
          </w:p>
        </w:tc>
        <w:tc>
          <w:tcPr>
            <w:tcW w:w="4770" w:type="dxa"/>
            <w:shd w:val="clear" w:color="auto" w:fill="auto"/>
            <w:noWrap/>
            <w:hideMark/>
          </w:tcPr>
          <w:p w14:paraId="077AB3A8" w14:textId="77777777" w:rsidR="002C6B6D" w:rsidRPr="00F57968" w:rsidRDefault="002C6B6D" w:rsidP="00521818">
            <w:pPr>
              <w:rPr>
                <w:rFonts w:eastAsia="Times New Roman"/>
                <w:sz w:val="20"/>
                <w:szCs w:val="20"/>
              </w:rPr>
            </w:pPr>
            <w:r w:rsidRPr="00F57968">
              <w:rPr>
                <w:rFonts w:eastAsia="Times New Roman"/>
                <w:sz w:val="20"/>
                <w:szCs w:val="20"/>
              </w:rPr>
              <w:t>Mental health service utilization</w:t>
            </w:r>
          </w:p>
        </w:tc>
        <w:tc>
          <w:tcPr>
            <w:tcW w:w="1072" w:type="dxa"/>
            <w:shd w:val="clear" w:color="auto" w:fill="auto"/>
            <w:noWrap/>
            <w:hideMark/>
          </w:tcPr>
          <w:p w14:paraId="094ADCCC" w14:textId="77777777" w:rsidR="002C6B6D" w:rsidRPr="00F57968" w:rsidRDefault="002C6B6D" w:rsidP="00521818">
            <w:pPr>
              <w:jc w:val="center"/>
              <w:rPr>
                <w:rFonts w:eastAsia="Times New Roman"/>
                <w:sz w:val="20"/>
                <w:szCs w:val="20"/>
              </w:rPr>
            </w:pPr>
            <w:r w:rsidRPr="00F57968">
              <w:rPr>
                <w:rFonts w:eastAsia="Times New Roman"/>
                <w:sz w:val="20"/>
                <w:szCs w:val="20"/>
              </w:rPr>
              <w:t>Utilization</w:t>
            </w:r>
          </w:p>
        </w:tc>
        <w:tc>
          <w:tcPr>
            <w:tcW w:w="972" w:type="dxa"/>
            <w:shd w:val="clear" w:color="auto" w:fill="auto"/>
            <w:noWrap/>
            <w:hideMark/>
          </w:tcPr>
          <w:p w14:paraId="18052A65" w14:textId="77777777" w:rsidR="002C6B6D" w:rsidRPr="00F57968" w:rsidRDefault="002C6B6D" w:rsidP="00521818">
            <w:pPr>
              <w:jc w:val="center"/>
              <w:rPr>
                <w:rFonts w:eastAsia="Times New Roman"/>
                <w:sz w:val="20"/>
                <w:szCs w:val="20"/>
              </w:rPr>
            </w:pPr>
            <w:r w:rsidRPr="00F57968">
              <w:rPr>
                <w:rFonts w:eastAsia="Times New Roman"/>
                <w:sz w:val="20"/>
                <w:szCs w:val="20"/>
              </w:rPr>
              <w:t>Older Adults</w:t>
            </w:r>
          </w:p>
        </w:tc>
        <w:tc>
          <w:tcPr>
            <w:tcW w:w="728" w:type="dxa"/>
            <w:shd w:val="clear" w:color="auto" w:fill="auto"/>
            <w:noWrap/>
            <w:hideMark/>
          </w:tcPr>
          <w:p w14:paraId="19382595" w14:textId="77777777" w:rsidR="002C6B6D" w:rsidRPr="00F57968" w:rsidRDefault="002C6B6D" w:rsidP="00521818">
            <w:pPr>
              <w:jc w:val="center"/>
              <w:rPr>
                <w:rFonts w:eastAsia="Times New Roman"/>
                <w:sz w:val="20"/>
                <w:szCs w:val="20"/>
              </w:rPr>
            </w:pPr>
            <w:r w:rsidRPr="00F57968">
              <w:rPr>
                <w:rFonts w:eastAsia="Times New Roman"/>
                <w:sz w:val="20"/>
                <w:szCs w:val="20"/>
              </w:rPr>
              <w:t>3</w:t>
            </w:r>
          </w:p>
        </w:tc>
      </w:tr>
      <w:tr w:rsidR="002C6B6D" w:rsidRPr="00F57968" w14:paraId="1CA4A2C6" w14:textId="77777777" w:rsidTr="00BA519B">
        <w:trPr>
          <w:trHeight w:val="315"/>
          <w:jc w:val="center"/>
        </w:trPr>
        <w:tc>
          <w:tcPr>
            <w:tcW w:w="3785" w:type="dxa"/>
            <w:shd w:val="clear" w:color="auto" w:fill="auto"/>
            <w:noWrap/>
            <w:hideMark/>
          </w:tcPr>
          <w:p w14:paraId="07085011" w14:textId="77777777" w:rsidR="002C6B6D" w:rsidRPr="00F57968" w:rsidRDefault="002C6B6D" w:rsidP="00521818">
            <w:pPr>
              <w:rPr>
                <w:sz w:val="20"/>
                <w:szCs w:val="20"/>
              </w:rPr>
            </w:pPr>
            <w:r w:rsidRPr="00F57968">
              <w:rPr>
                <w:rFonts w:eastAsia="Times New Roman"/>
                <w:sz w:val="20"/>
                <w:szCs w:val="20"/>
              </w:rPr>
              <w:t>Posttraumatic stress disorder symptom severity and socioeconomic factors associated with Veterans Health Administration use among women veterans</w:t>
            </w:r>
            <w:hyperlink w:anchor="_ENREF_284" w:tooltip="Lehavot, 2015 #5310" w:history="1">
              <w:r>
                <w:rPr>
                  <w:rFonts w:eastAsia="Times New Roman"/>
                  <w:sz w:val="20"/>
                  <w:szCs w:val="20"/>
                </w:rPr>
                <w:fldChar w:fldCharType="begin">
                  <w:fldData xml:space="preserve">PEVuZE5vdGU+PENpdGU+PEF1dGhvcj5MZWhhdm90PC9BdXRob3I+PFllYXI+MjAxNTwvWWVhcj48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==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PEVuZE5vdGU+PENpdGU+PEF1dGhvcj5MZWhhdm90PC9BdXRob3I+PFllYXI+MjAxNTwvWWVhcj48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==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284</w:t>
              </w:r>
              <w:r>
                <w:rPr>
                  <w:rFonts w:eastAsia="Times New Roman"/>
                  <w:sz w:val="20"/>
                  <w:szCs w:val="20"/>
                </w:rPr>
                <w:fldChar w:fldCharType="end"/>
              </w:r>
            </w:hyperlink>
          </w:p>
        </w:tc>
        <w:tc>
          <w:tcPr>
            <w:tcW w:w="2160" w:type="dxa"/>
            <w:shd w:val="clear" w:color="auto" w:fill="auto"/>
            <w:noWrap/>
            <w:hideMark/>
          </w:tcPr>
          <w:p w14:paraId="64F460BC" w14:textId="77777777" w:rsidR="002C6B6D" w:rsidRPr="00F57968" w:rsidRDefault="002C6B6D" w:rsidP="00521818">
            <w:pPr>
              <w:rPr>
                <w:rFonts w:eastAsia="Times New Roman"/>
                <w:sz w:val="20"/>
                <w:szCs w:val="20"/>
              </w:rPr>
            </w:pPr>
            <w:r w:rsidRPr="00F57968">
              <w:rPr>
                <w:rFonts w:eastAsia="Times New Roman"/>
                <w:sz w:val="20"/>
                <w:szCs w:val="20"/>
              </w:rPr>
              <w:t xml:space="preserve">Mental health </w:t>
            </w:r>
          </w:p>
        </w:tc>
        <w:tc>
          <w:tcPr>
            <w:tcW w:w="990" w:type="dxa"/>
            <w:shd w:val="clear" w:color="auto" w:fill="auto"/>
            <w:noWrap/>
            <w:hideMark/>
          </w:tcPr>
          <w:p w14:paraId="0E2FEDDB" w14:textId="77777777" w:rsidR="002C6B6D" w:rsidRPr="00F57968" w:rsidRDefault="002C6B6D" w:rsidP="00521818">
            <w:pPr>
              <w:jc w:val="center"/>
              <w:rPr>
                <w:rFonts w:eastAsia="Times New Roman"/>
                <w:sz w:val="20"/>
                <w:szCs w:val="20"/>
              </w:rPr>
            </w:pPr>
            <w:r w:rsidRPr="00F57968">
              <w:rPr>
                <w:rFonts w:eastAsia="Times New Roman"/>
                <w:sz w:val="20"/>
                <w:szCs w:val="20"/>
              </w:rPr>
              <w:t>617</w:t>
            </w:r>
          </w:p>
        </w:tc>
        <w:tc>
          <w:tcPr>
            <w:tcW w:w="4770" w:type="dxa"/>
            <w:shd w:val="clear" w:color="auto" w:fill="auto"/>
            <w:noWrap/>
            <w:hideMark/>
          </w:tcPr>
          <w:p w14:paraId="5FC4B111" w14:textId="77777777" w:rsidR="002C6B6D" w:rsidRPr="00F57968" w:rsidRDefault="002C6B6D" w:rsidP="00521818">
            <w:pPr>
              <w:rPr>
                <w:rFonts w:eastAsia="Times New Roman"/>
                <w:sz w:val="20"/>
                <w:szCs w:val="20"/>
              </w:rPr>
            </w:pPr>
            <w:r w:rsidRPr="00F57968">
              <w:rPr>
                <w:rFonts w:eastAsia="Times New Roman"/>
                <w:sz w:val="20"/>
                <w:szCs w:val="20"/>
              </w:rPr>
              <w:t>Utilization of VA health care within past year for patients with PTSD</w:t>
            </w:r>
          </w:p>
        </w:tc>
        <w:tc>
          <w:tcPr>
            <w:tcW w:w="1072" w:type="dxa"/>
            <w:shd w:val="clear" w:color="auto" w:fill="auto"/>
            <w:noWrap/>
            <w:hideMark/>
          </w:tcPr>
          <w:p w14:paraId="17C9B018" w14:textId="77777777" w:rsidR="002C6B6D" w:rsidRPr="00F57968" w:rsidRDefault="002C6B6D" w:rsidP="00521818">
            <w:pPr>
              <w:jc w:val="center"/>
              <w:rPr>
                <w:rFonts w:eastAsia="Times New Roman"/>
                <w:sz w:val="20"/>
                <w:szCs w:val="20"/>
              </w:rPr>
            </w:pPr>
            <w:r w:rsidRPr="00F57968">
              <w:rPr>
                <w:rFonts w:eastAsia="Times New Roman"/>
                <w:sz w:val="20"/>
                <w:szCs w:val="20"/>
              </w:rPr>
              <w:t>Utilization</w:t>
            </w:r>
          </w:p>
        </w:tc>
        <w:tc>
          <w:tcPr>
            <w:tcW w:w="972" w:type="dxa"/>
            <w:shd w:val="clear" w:color="auto" w:fill="auto"/>
            <w:noWrap/>
            <w:hideMark/>
          </w:tcPr>
          <w:p w14:paraId="2F75572C" w14:textId="77777777" w:rsidR="002C6B6D" w:rsidRPr="00F57968" w:rsidRDefault="002C6B6D" w:rsidP="00521818">
            <w:pPr>
              <w:jc w:val="center"/>
              <w:rPr>
                <w:rFonts w:eastAsia="Times New Roman"/>
                <w:sz w:val="20"/>
                <w:szCs w:val="20"/>
              </w:rPr>
            </w:pPr>
            <w:r w:rsidRPr="00F57968">
              <w:rPr>
                <w:rFonts w:eastAsia="Times New Roman"/>
                <w:sz w:val="20"/>
                <w:szCs w:val="20"/>
              </w:rPr>
              <w:t>None Found</w:t>
            </w:r>
          </w:p>
        </w:tc>
        <w:tc>
          <w:tcPr>
            <w:tcW w:w="728" w:type="dxa"/>
            <w:shd w:val="clear" w:color="auto" w:fill="auto"/>
            <w:noWrap/>
            <w:hideMark/>
          </w:tcPr>
          <w:p w14:paraId="439DED47" w14:textId="77777777" w:rsidR="002C6B6D" w:rsidRPr="00F57968" w:rsidRDefault="002C6B6D" w:rsidP="00521818">
            <w:pPr>
              <w:jc w:val="center"/>
              <w:rPr>
                <w:rFonts w:eastAsia="Times New Roman"/>
                <w:sz w:val="20"/>
                <w:szCs w:val="20"/>
              </w:rPr>
            </w:pPr>
            <w:r w:rsidRPr="00F57968">
              <w:rPr>
                <w:rFonts w:eastAsia="Times New Roman"/>
                <w:sz w:val="20"/>
                <w:szCs w:val="20"/>
              </w:rPr>
              <w:t>0</w:t>
            </w:r>
          </w:p>
        </w:tc>
      </w:tr>
      <w:tr w:rsidR="002C6B6D" w:rsidRPr="00F57968" w14:paraId="0027DE8A" w14:textId="77777777" w:rsidTr="00BA519B">
        <w:trPr>
          <w:trHeight w:val="315"/>
          <w:jc w:val="center"/>
        </w:trPr>
        <w:tc>
          <w:tcPr>
            <w:tcW w:w="3785" w:type="dxa"/>
            <w:shd w:val="clear" w:color="auto" w:fill="auto"/>
            <w:noWrap/>
            <w:hideMark/>
          </w:tcPr>
          <w:p w14:paraId="73054192" w14:textId="77777777" w:rsidR="002C6B6D" w:rsidRPr="00F57968" w:rsidRDefault="002C6B6D" w:rsidP="00521818">
            <w:pPr>
              <w:rPr>
                <w:sz w:val="20"/>
                <w:szCs w:val="20"/>
              </w:rPr>
            </w:pPr>
            <w:r w:rsidRPr="00F57968">
              <w:rPr>
                <w:rFonts w:eastAsia="Times New Roman"/>
                <w:sz w:val="20"/>
                <w:szCs w:val="20"/>
              </w:rPr>
              <w:t>Self-reported access to general medical and psychiatric care among veterans with bipolar disorder</w:t>
            </w:r>
            <w:hyperlink w:anchor="_ENREF_113" w:tooltip="Zeber, 2007 #3578" w:history="1">
              <w:r>
                <w:rPr>
                  <w:rFonts w:eastAsia="Times New Roman"/>
                  <w:sz w:val="20"/>
                  <w:szCs w:val="20"/>
                </w:rPr>
                <w:fldChar w:fldCharType="begin"/>
              </w:r>
              <w:r>
                <w:rPr>
                  <w:rFonts w:eastAsia="Times New Roman"/>
                  <w:sz w:val="20"/>
                  <w:szCs w:val="20"/>
                </w:rPr>
                <w:instrText xml:space="preserve"> ADDIN EN.CITE &lt;EndNote&gt;&lt;Cite&gt;&lt;Author&gt;Zeber&lt;/Author&gt;&lt;Year&gt;2007&lt;/Year&gt;&lt;RecNum&gt;3578&lt;/RecNum&gt;&lt;DisplayText&gt;&lt;style face="superscript"&gt;113&lt;/style&gt;&lt;/DisplayText&gt;&lt;record&gt;&lt;rec-number&gt;3578&lt;/rec-number&gt;&lt;foreign-keys&gt;&lt;key app="EN" db-id="srfz5pzfd9s09aessv7x0wasvr2feta0vwr0" timestamp="1458012967"&gt;3578&lt;/key&gt;&lt;/foreign-keys&gt;&lt;ref-type name="Journal Article"&gt;17&lt;/ref-type&gt;&lt;contributors&gt;&lt;authors&gt;&lt;author&gt;Zeber, John E.&lt;/author&gt;&lt;author&gt;McCarthy, John F.&lt;/author&gt;&lt;author&gt;Bauer, Mark S.&lt;/author&gt;&lt;author&gt;Kilbourne, Amy M.&lt;/author&gt;&lt;/authors&gt;&lt;/contributors&gt;&lt;auth-address&gt;Zeber, John E.: Veterans Affairs (VA) Health Services Research and Development Service (HSR&amp;amp;D), South Texas Veterans Health Care System, 7400 Merton Minter Blvd. (11C6), San Antonio, TX, US, 78229, zeber@uthscsa.edu&amp;#xD;Zeber, John E.: zeber@uthscsa.edu&lt;/auth-address&gt;&lt;titles&gt;&lt;title&gt;Self-reported access to general medical and psychiatric care among veterans with bipolar disorder&lt;/title&gt;&lt;secondary-title&gt;Psychiatr Serv&lt;/secondary-title&gt;&lt;tertiary-title&gt;Hospital &amp;amp; Community Psychiatry&lt;/tertiary-title&gt;&lt;/titles&gt;&lt;periodical&gt;&lt;full-title&gt;Psychiatric Services&lt;/full-title&gt;&lt;abbr-1&gt;Psychiatr. Serv.&lt;/abbr-1&gt;&lt;abbr-2&gt;Psychiatr Serv&lt;/abbr-2&gt;&lt;/periodical&gt;&lt;pages&gt;740&lt;/pages&gt;&lt;volume&gt;58&lt;/volume&gt;&lt;number&gt;6&lt;/number&gt;&lt;edition&gt;6&lt;/edition&gt;&lt;keywords&gt;&lt;keyword&gt;*Bipolar Disorder&lt;/keyword&gt;&lt;keyword&gt;*Death and Dying&lt;/keyword&gt;&lt;keyword&gt;*Elder Care&lt;/keyword&gt;&lt;keyword&gt;*Health Care Utilization&lt;/keyword&gt;&lt;keyword&gt;*Mental Disorders&lt;/keyword&gt;&lt;keyword&gt;Hypertension&lt;/keyword&gt;&lt;/keywords&gt;&lt;dates&gt;&lt;year&gt;2007&lt;/year&gt;&lt;/dates&gt;&lt;isbn&gt;1075-2730&lt;/isbn&gt;&lt;work-type&gt;Psychological Disorders 3210&lt;/work-type&gt;&lt;urls&gt;&lt;related-urls&gt;&lt;url&gt;http://ovidsp.ovid.com/ovidweb.cgi?T=JS&amp;amp;PAGE=reference&amp;amp;D=psyc5&amp;amp;NEWS=N&amp;amp;AN=2007-09339-002&lt;/url&gt;&lt;/related-urls&gt;&lt;/urls&gt;&lt;custom1&gt; PsycINFO 02102016 RP&lt;/custom1&gt;&lt;custom2&gt;KQ1&lt;/custom2&gt;&lt;custom3&gt;Age, Women, Race-AA-Black, Homeless&lt;/custom3&gt;&lt;custom5&gt;I {rescreened by Karli} - [formerly X]&lt;/custom5&gt;&lt;custom6&gt;Karli&lt;/custom6&gt;&lt;custom7&gt;Include - [formerly HD Meeting Include]&lt;/custom7&gt;&lt;/record&gt;&lt;/Cite&gt;&lt;/EndNote&gt;</w:instrText>
              </w:r>
              <w:r>
                <w:rPr>
                  <w:rFonts w:eastAsia="Times New Roman"/>
                  <w:sz w:val="20"/>
                  <w:szCs w:val="20"/>
                </w:rPr>
                <w:fldChar w:fldCharType="separate"/>
              </w:r>
              <w:r w:rsidRPr="00C93CAF">
                <w:rPr>
                  <w:rFonts w:eastAsia="Times New Roman"/>
                  <w:noProof/>
                  <w:sz w:val="20"/>
                  <w:szCs w:val="20"/>
                  <w:vertAlign w:val="superscript"/>
                </w:rPr>
                <w:t>113</w:t>
              </w:r>
              <w:r>
                <w:rPr>
                  <w:rFonts w:eastAsia="Times New Roman"/>
                  <w:sz w:val="20"/>
                  <w:szCs w:val="20"/>
                </w:rPr>
                <w:fldChar w:fldCharType="end"/>
              </w:r>
            </w:hyperlink>
          </w:p>
        </w:tc>
        <w:tc>
          <w:tcPr>
            <w:tcW w:w="2160" w:type="dxa"/>
            <w:shd w:val="clear" w:color="auto" w:fill="auto"/>
            <w:noWrap/>
            <w:hideMark/>
          </w:tcPr>
          <w:p w14:paraId="2BB16E5C" w14:textId="77777777" w:rsidR="002C6B6D" w:rsidRPr="00F57968" w:rsidRDefault="002C6B6D" w:rsidP="00521818">
            <w:pPr>
              <w:rPr>
                <w:rFonts w:eastAsia="Times New Roman"/>
                <w:sz w:val="20"/>
                <w:szCs w:val="20"/>
              </w:rPr>
            </w:pPr>
            <w:r>
              <w:rPr>
                <w:rFonts w:eastAsia="Times New Roman"/>
                <w:sz w:val="20"/>
                <w:szCs w:val="20"/>
              </w:rPr>
              <w:t>Mental health</w:t>
            </w:r>
            <w:r w:rsidRPr="00F57968">
              <w:rPr>
                <w:rFonts w:eastAsia="Times New Roman"/>
                <w:sz w:val="20"/>
                <w:szCs w:val="20"/>
              </w:rPr>
              <w:t xml:space="preserve"> (Bipolar)</w:t>
            </w:r>
          </w:p>
        </w:tc>
        <w:tc>
          <w:tcPr>
            <w:tcW w:w="990" w:type="dxa"/>
            <w:shd w:val="clear" w:color="auto" w:fill="auto"/>
            <w:noWrap/>
            <w:hideMark/>
          </w:tcPr>
          <w:p w14:paraId="50E37DB0" w14:textId="77777777" w:rsidR="002C6B6D" w:rsidRPr="00F57968" w:rsidRDefault="002C6B6D" w:rsidP="00521818">
            <w:pPr>
              <w:jc w:val="center"/>
              <w:rPr>
                <w:rFonts w:eastAsia="Times New Roman"/>
                <w:sz w:val="20"/>
                <w:szCs w:val="20"/>
              </w:rPr>
            </w:pPr>
            <w:r w:rsidRPr="00F57968">
              <w:rPr>
                <w:rFonts w:eastAsia="Times New Roman"/>
                <w:sz w:val="20"/>
                <w:szCs w:val="20"/>
              </w:rPr>
              <w:t>435</w:t>
            </w:r>
          </w:p>
        </w:tc>
        <w:tc>
          <w:tcPr>
            <w:tcW w:w="4770" w:type="dxa"/>
            <w:shd w:val="clear" w:color="auto" w:fill="auto"/>
            <w:noWrap/>
            <w:hideMark/>
          </w:tcPr>
          <w:p w14:paraId="4259A09B" w14:textId="77777777" w:rsidR="002C6B6D" w:rsidRPr="00F57968" w:rsidRDefault="002C6B6D" w:rsidP="00521818">
            <w:pPr>
              <w:rPr>
                <w:rFonts w:eastAsia="Times New Roman"/>
                <w:sz w:val="20"/>
                <w:szCs w:val="20"/>
              </w:rPr>
            </w:pPr>
            <w:r w:rsidRPr="00F57968">
              <w:rPr>
                <w:rFonts w:eastAsia="Times New Roman"/>
                <w:sz w:val="20"/>
                <w:szCs w:val="20"/>
              </w:rPr>
              <w:t>Patient perception of access to health and mental health</w:t>
            </w:r>
          </w:p>
        </w:tc>
        <w:tc>
          <w:tcPr>
            <w:tcW w:w="1072" w:type="dxa"/>
            <w:shd w:val="clear" w:color="auto" w:fill="auto"/>
            <w:noWrap/>
            <w:hideMark/>
          </w:tcPr>
          <w:p w14:paraId="037321B8" w14:textId="77777777" w:rsidR="002C6B6D" w:rsidRPr="00F57968" w:rsidRDefault="002C6B6D" w:rsidP="00521818">
            <w:pPr>
              <w:jc w:val="center"/>
              <w:rPr>
                <w:rFonts w:eastAsia="Times New Roman"/>
                <w:sz w:val="20"/>
                <w:szCs w:val="20"/>
              </w:rPr>
            </w:pPr>
            <w:r w:rsidRPr="00F57968">
              <w:rPr>
                <w:rFonts w:eastAsia="Times New Roman"/>
                <w:sz w:val="20"/>
                <w:szCs w:val="20"/>
              </w:rPr>
              <w:t>Utilization</w:t>
            </w:r>
          </w:p>
        </w:tc>
        <w:tc>
          <w:tcPr>
            <w:tcW w:w="972" w:type="dxa"/>
            <w:shd w:val="clear" w:color="auto" w:fill="auto"/>
            <w:noWrap/>
            <w:hideMark/>
          </w:tcPr>
          <w:p w14:paraId="72E1474A" w14:textId="77777777" w:rsidR="002C6B6D" w:rsidRPr="00F57968" w:rsidRDefault="002C6B6D" w:rsidP="00521818">
            <w:pPr>
              <w:jc w:val="center"/>
              <w:rPr>
                <w:rFonts w:eastAsia="Times New Roman"/>
                <w:sz w:val="20"/>
                <w:szCs w:val="20"/>
              </w:rPr>
            </w:pPr>
            <w:r w:rsidRPr="00F57968">
              <w:rPr>
                <w:rFonts w:eastAsia="Times New Roman"/>
                <w:sz w:val="20"/>
                <w:szCs w:val="20"/>
              </w:rPr>
              <w:t>None Found</w:t>
            </w:r>
          </w:p>
        </w:tc>
        <w:tc>
          <w:tcPr>
            <w:tcW w:w="728" w:type="dxa"/>
            <w:shd w:val="clear" w:color="auto" w:fill="auto"/>
            <w:noWrap/>
            <w:hideMark/>
          </w:tcPr>
          <w:p w14:paraId="4778CB9B" w14:textId="77777777" w:rsidR="002C6B6D" w:rsidRPr="00F57968" w:rsidRDefault="002C6B6D" w:rsidP="00521818">
            <w:pPr>
              <w:jc w:val="center"/>
              <w:rPr>
                <w:rFonts w:eastAsia="Times New Roman"/>
                <w:sz w:val="20"/>
                <w:szCs w:val="20"/>
              </w:rPr>
            </w:pPr>
            <w:r w:rsidRPr="00F57968">
              <w:rPr>
                <w:rFonts w:eastAsia="Times New Roman"/>
                <w:sz w:val="20"/>
                <w:szCs w:val="20"/>
              </w:rPr>
              <w:t>0</w:t>
            </w:r>
          </w:p>
        </w:tc>
      </w:tr>
      <w:tr w:rsidR="002C6B6D" w:rsidRPr="00F57968" w14:paraId="56DDEF3F" w14:textId="77777777" w:rsidTr="00BA519B">
        <w:trPr>
          <w:trHeight w:val="315"/>
          <w:jc w:val="center"/>
        </w:trPr>
        <w:tc>
          <w:tcPr>
            <w:tcW w:w="3785" w:type="dxa"/>
            <w:shd w:val="clear" w:color="auto" w:fill="auto"/>
            <w:noWrap/>
            <w:hideMark/>
          </w:tcPr>
          <w:p w14:paraId="149116D2" w14:textId="77777777" w:rsidR="002C6B6D" w:rsidRPr="00F57968" w:rsidRDefault="002C6B6D" w:rsidP="00521818">
            <w:pPr>
              <w:rPr>
                <w:sz w:val="20"/>
                <w:szCs w:val="20"/>
              </w:rPr>
            </w:pPr>
            <w:r w:rsidRPr="005243C7">
              <w:rPr>
                <w:rFonts w:eastAsia="Times New Roman"/>
                <w:sz w:val="20"/>
                <w:szCs w:val="20"/>
              </w:rPr>
              <w:t>Case-finding for depression among medical outpatients in the Veterans Health Administration</w:t>
            </w:r>
            <w:hyperlink w:anchor="_ENREF_214" w:tooltip="Desai, 2006 #4940" w:history="1">
              <w:r>
                <w:rPr>
                  <w:rFonts w:eastAsia="Times New Roman"/>
                  <w:sz w:val="20"/>
                  <w:szCs w:val="20"/>
                </w:rPr>
                <w:fldChar w:fldCharType="begin">
                  <w:fldData xml:space="preserve">PEVuZE5vdGU+PENpdGU+PEF1dGhvcj5EZXNhaTwvQXV0aG9yPjxZZWFyPjIwMDY8L1llYXI+PFJl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PEVuZE5vdGU+PENpdGU+PEF1dGhvcj5EZXNhaTwvQXV0aG9yPjxZZWFyPjIwMDY8L1llYXI+PFJl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214</w:t>
              </w:r>
              <w:r>
                <w:rPr>
                  <w:rFonts w:eastAsia="Times New Roman"/>
                  <w:sz w:val="20"/>
                  <w:szCs w:val="20"/>
                </w:rPr>
                <w:fldChar w:fldCharType="end"/>
              </w:r>
            </w:hyperlink>
          </w:p>
        </w:tc>
        <w:tc>
          <w:tcPr>
            <w:tcW w:w="2160" w:type="dxa"/>
            <w:shd w:val="clear" w:color="auto" w:fill="auto"/>
            <w:noWrap/>
            <w:hideMark/>
          </w:tcPr>
          <w:p w14:paraId="1D254318" w14:textId="77777777" w:rsidR="002C6B6D" w:rsidRPr="00F57968" w:rsidRDefault="002C6B6D" w:rsidP="00521818">
            <w:pPr>
              <w:rPr>
                <w:rFonts w:eastAsia="Times New Roman"/>
                <w:sz w:val="20"/>
                <w:szCs w:val="20"/>
              </w:rPr>
            </w:pPr>
            <w:r w:rsidRPr="00F57968">
              <w:rPr>
                <w:rFonts w:eastAsia="Times New Roman"/>
                <w:sz w:val="20"/>
                <w:szCs w:val="20"/>
              </w:rPr>
              <w:t>Mental health (Depression)</w:t>
            </w:r>
          </w:p>
        </w:tc>
        <w:tc>
          <w:tcPr>
            <w:tcW w:w="990" w:type="dxa"/>
            <w:shd w:val="clear" w:color="auto" w:fill="auto"/>
            <w:noWrap/>
            <w:hideMark/>
          </w:tcPr>
          <w:p w14:paraId="398BB888" w14:textId="77777777" w:rsidR="002C6B6D" w:rsidRPr="00F57968" w:rsidRDefault="002C6B6D" w:rsidP="00521818">
            <w:pPr>
              <w:jc w:val="center"/>
              <w:rPr>
                <w:rFonts w:eastAsia="Times New Roman"/>
                <w:sz w:val="20"/>
                <w:szCs w:val="20"/>
              </w:rPr>
            </w:pPr>
            <w:r w:rsidRPr="00F57968">
              <w:rPr>
                <w:rFonts w:eastAsia="Times New Roman"/>
                <w:sz w:val="20"/>
                <w:szCs w:val="20"/>
              </w:rPr>
              <w:t>21489</w:t>
            </w:r>
          </w:p>
        </w:tc>
        <w:tc>
          <w:tcPr>
            <w:tcW w:w="4770" w:type="dxa"/>
            <w:shd w:val="clear" w:color="auto" w:fill="auto"/>
            <w:noWrap/>
            <w:hideMark/>
          </w:tcPr>
          <w:p w14:paraId="40330A08" w14:textId="77777777" w:rsidR="002C6B6D" w:rsidRPr="00F57968" w:rsidRDefault="002C6B6D" w:rsidP="00521818">
            <w:pPr>
              <w:rPr>
                <w:rFonts w:eastAsia="Times New Roman"/>
                <w:sz w:val="20"/>
                <w:szCs w:val="20"/>
              </w:rPr>
            </w:pPr>
            <w:r w:rsidRPr="00F57968">
              <w:rPr>
                <w:rFonts w:eastAsia="Times New Roman"/>
                <w:sz w:val="20"/>
                <w:szCs w:val="20"/>
              </w:rPr>
              <w:t>screening positive</w:t>
            </w:r>
          </w:p>
        </w:tc>
        <w:tc>
          <w:tcPr>
            <w:tcW w:w="1072" w:type="dxa"/>
            <w:shd w:val="clear" w:color="auto" w:fill="auto"/>
            <w:noWrap/>
            <w:hideMark/>
          </w:tcPr>
          <w:p w14:paraId="01149978" w14:textId="77777777" w:rsidR="002C6B6D" w:rsidRPr="00F57968" w:rsidRDefault="002C6B6D" w:rsidP="00521818">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0E504BCA" w14:textId="77777777" w:rsidR="002C6B6D" w:rsidRPr="00F57968" w:rsidRDefault="002C6B6D" w:rsidP="00521818">
            <w:pPr>
              <w:jc w:val="center"/>
              <w:rPr>
                <w:rFonts w:eastAsia="Times New Roman"/>
                <w:sz w:val="20"/>
                <w:szCs w:val="20"/>
              </w:rPr>
            </w:pPr>
            <w:r w:rsidRPr="00F57968">
              <w:rPr>
                <w:rFonts w:eastAsia="Times New Roman"/>
                <w:sz w:val="20"/>
                <w:szCs w:val="20"/>
              </w:rPr>
              <w:t>Younger Adults</w:t>
            </w:r>
          </w:p>
        </w:tc>
        <w:tc>
          <w:tcPr>
            <w:tcW w:w="728" w:type="dxa"/>
            <w:shd w:val="clear" w:color="auto" w:fill="auto"/>
            <w:noWrap/>
            <w:hideMark/>
          </w:tcPr>
          <w:p w14:paraId="39784AE4" w14:textId="77777777" w:rsidR="002C6B6D" w:rsidRPr="00F57968" w:rsidRDefault="002C6B6D" w:rsidP="00521818">
            <w:pPr>
              <w:jc w:val="center"/>
              <w:rPr>
                <w:rFonts w:eastAsia="Times New Roman"/>
                <w:sz w:val="20"/>
                <w:szCs w:val="20"/>
              </w:rPr>
            </w:pPr>
            <w:r w:rsidRPr="00F57968">
              <w:rPr>
                <w:rFonts w:eastAsia="Times New Roman"/>
                <w:sz w:val="20"/>
                <w:szCs w:val="20"/>
              </w:rPr>
              <w:t>2</w:t>
            </w:r>
          </w:p>
        </w:tc>
      </w:tr>
      <w:tr w:rsidR="002C6B6D" w:rsidRPr="00F57968" w14:paraId="30B10F5C" w14:textId="77777777" w:rsidTr="00BA519B">
        <w:trPr>
          <w:trHeight w:val="315"/>
          <w:jc w:val="center"/>
        </w:trPr>
        <w:tc>
          <w:tcPr>
            <w:tcW w:w="3785" w:type="dxa"/>
            <w:shd w:val="clear" w:color="auto" w:fill="auto"/>
            <w:noWrap/>
            <w:hideMark/>
          </w:tcPr>
          <w:p w14:paraId="1B3020F3" w14:textId="77777777" w:rsidR="002C6B6D" w:rsidRPr="00F57968" w:rsidRDefault="002C6B6D" w:rsidP="00521818">
            <w:pPr>
              <w:rPr>
                <w:sz w:val="20"/>
                <w:szCs w:val="20"/>
              </w:rPr>
            </w:pPr>
            <w:r w:rsidRPr="005243C7">
              <w:rPr>
                <w:rFonts w:eastAsia="Times New Roman"/>
                <w:sz w:val="20"/>
                <w:szCs w:val="20"/>
              </w:rPr>
              <w:t>Case-finding for depression among medical outpatients in the Veterans Health Administration</w:t>
            </w:r>
            <w:hyperlink w:anchor="_ENREF_214" w:tooltip="Desai, 2006 #4940" w:history="1">
              <w:r>
                <w:rPr>
                  <w:rFonts w:eastAsia="Times New Roman"/>
                  <w:sz w:val="20"/>
                  <w:szCs w:val="20"/>
                </w:rPr>
                <w:fldChar w:fldCharType="begin">
                  <w:fldData xml:space="preserve">PEVuZE5vdGU+PENpdGU+PEF1dGhvcj5EZXNhaTwvQXV0aG9yPjxZZWFyPjIwMDY8L1llYXI+PFJl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PEVuZE5vdGU+PENpdGU+PEF1dGhvcj5EZXNhaTwvQXV0aG9yPjxZZWFyPjIwMDY8L1llYXI+PFJl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214</w:t>
              </w:r>
              <w:r>
                <w:rPr>
                  <w:rFonts w:eastAsia="Times New Roman"/>
                  <w:sz w:val="20"/>
                  <w:szCs w:val="20"/>
                </w:rPr>
                <w:fldChar w:fldCharType="end"/>
              </w:r>
            </w:hyperlink>
          </w:p>
        </w:tc>
        <w:tc>
          <w:tcPr>
            <w:tcW w:w="2160" w:type="dxa"/>
            <w:shd w:val="clear" w:color="auto" w:fill="auto"/>
            <w:noWrap/>
            <w:hideMark/>
          </w:tcPr>
          <w:p w14:paraId="206CD4AF" w14:textId="77777777" w:rsidR="002C6B6D" w:rsidRPr="00F57968" w:rsidRDefault="002C6B6D" w:rsidP="00521818">
            <w:pPr>
              <w:rPr>
                <w:rFonts w:eastAsia="Times New Roman"/>
                <w:sz w:val="20"/>
                <w:szCs w:val="20"/>
              </w:rPr>
            </w:pPr>
            <w:r w:rsidRPr="00F57968">
              <w:rPr>
                <w:rFonts w:eastAsia="Times New Roman"/>
                <w:sz w:val="20"/>
                <w:szCs w:val="20"/>
              </w:rPr>
              <w:t>Mental health (Depression)</w:t>
            </w:r>
          </w:p>
        </w:tc>
        <w:tc>
          <w:tcPr>
            <w:tcW w:w="990" w:type="dxa"/>
            <w:shd w:val="clear" w:color="auto" w:fill="auto"/>
            <w:noWrap/>
            <w:hideMark/>
          </w:tcPr>
          <w:p w14:paraId="0A27FF37" w14:textId="77777777" w:rsidR="002C6B6D" w:rsidRPr="00F57968" w:rsidRDefault="002C6B6D" w:rsidP="00521818">
            <w:pPr>
              <w:jc w:val="center"/>
              <w:rPr>
                <w:rFonts w:eastAsia="Times New Roman"/>
                <w:sz w:val="20"/>
                <w:szCs w:val="20"/>
              </w:rPr>
            </w:pPr>
            <w:r w:rsidRPr="00F57968">
              <w:rPr>
                <w:rFonts w:eastAsia="Times New Roman"/>
                <w:sz w:val="20"/>
                <w:szCs w:val="20"/>
              </w:rPr>
              <w:t>21489</w:t>
            </w:r>
          </w:p>
        </w:tc>
        <w:tc>
          <w:tcPr>
            <w:tcW w:w="4770" w:type="dxa"/>
            <w:shd w:val="clear" w:color="auto" w:fill="auto"/>
            <w:noWrap/>
            <w:hideMark/>
          </w:tcPr>
          <w:p w14:paraId="3B7698F4" w14:textId="77777777" w:rsidR="002C6B6D" w:rsidRPr="00F57968" w:rsidRDefault="002C6B6D" w:rsidP="00521818">
            <w:pPr>
              <w:rPr>
                <w:rFonts w:eastAsia="Times New Roman"/>
                <w:sz w:val="20"/>
                <w:szCs w:val="20"/>
              </w:rPr>
            </w:pPr>
            <w:r w:rsidRPr="00F57968">
              <w:rPr>
                <w:rFonts w:eastAsia="Times New Roman"/>
                <w:sz w:val="20"/>
                <w:szCs w:val="20"/>
              </w:rPr>
              <w:t>Depression screening, screening positive, follow-up evaluation, and subsequent diagnosis.</w:t>
            </w:r>
          </w:p>
        </w:tc>
        <w:tc>
          <w:tcPr>
            <w:tcW w:w="1072" w:type="dxa"/>
            <w:shd w:val="clear" w:color="auto" w:fill="auto"/>
            <w:noWrap/>
            <w:hideMark/>
          </w:tcPr>
          <w:p w14:paraId="4FD6966A"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76554F2D" w14:textId="77777777" w:rsidR="002C6B6D" w:rsidRPr="00F57968" w:rsidRDefault="002C6B6D" w:rsidP="00521818">
            <w:pPr>
              <w:jc w:val="center"/>
              <w:rPr>
                <w:rFonts w:eastAsia="Times New Roman"/>
                <w:sz w:val="20"/>
                <w:szCs w:val="20"/>
              </w:rPr>
            </w:pPr>
            <w:r w:rsidRPr="00F57968">
              <w:rPr>
                <w:rFonts w:eastAsia="Times New Roman"/>
                <w:sz w:val="20"/>
                <w:szCs w:val="20"/>
              </w:rPr>
              <w:t>Younger Adults</w:t>
            </w:r>
          </w:p>
        </w:tc>
        <w:tc>
          <w:tcPr>
            <w:tcW w:w="728" w:type="dxa"/>
            <w:shd w:val="clear" w:color="auto" w:fill="auto"/>
            <w:noWrap/>
            <w:hideMark/>
          </w:tcPr>
          <w:p w14:paraId="41CB560D" w14:textId="77777777" w:rsidR="002C6B6D" w:rsidRPr="00F57968" w:rsidRDefault="002C6B6D" w:rsidP="00521818">
            <w:pPr>
              <w:jc w:val="center"/>
              <w:rPr>
                <w:rFonts w:eastAsia="Times New Roman"/>
                <w:sz w:val="20"/>
                <w:szCs w:val="20"/>
              </w:rPr>
            </w:pPr>
            <w:r w:rsidRPr="00F57968">
              <w:rPr>
                <w:rFonts w:eastAsia="Times New Roman"/>
                <w:sz w:val="20"/>
                <w:szCs w:val="20"/>
              </w:rPr>
              <w:t>2</w:t>
            </w:r>
          </w:p>
        </w:tc>
      </w:tr>
      <w:tr w:rsidR="002C6B6D" w:rsidRPr="00F57968" w14:paraId="21955C0D" w14:textId="77777777" w:rsidTr="00BA519B">
        <w:trPr>
          <w:trHeight w:val="315"/>
          <w:jc w:val="center"/>
        </w:trPr>
        <w:tc>
          <w:tcPr>
            <w:tcW w:w="3785" w:type="dxa"/>
            <w:shd w:val="clear" w:color="auto" w:fill="auto"/>
            <w:noWrap/>
            <w:hideMark/>
          </w:tcPr>
          <w:p w14:paraId="13A6FFB6" w14:textId="77777777" w:rsidR="002C6B6D" w:rsidRPr="00F57968" w:rsidRDefault="002C6B6D" w:rsidP="00521818">
            <w:pPr>
              <w:rPr>
                <w:sz w:val="20"/>
                <w:szCs w:val="20"/>
              </w:rPr>
            </w:pPr>
            <w:r w:rsidRPr="00F57968">
              <w:rPr>
                <w:rFonts w:eastAsia="Times New Roman"/>
                <w:sz w:val="20"/>
                <w:szCs w:val="20"/>
              </w:rPr>
              <w:t>Who receives outpatient monitoring during high-risk depression treatment periods?</w:t>
            </w:r>
            <w:hyperlink w:anchor="_ENREF_117" w:tooltip="Kales, 2010 #3838" w:history="1">
              <w:r>
                <w:rPr>
                  <w:rFonts w:eastAsia="Times New Roman"/>
                  <w:sz w:val="20"/>
                  <w:szCs w:val="20"/>
                </w:rPr>
                <w:fldChar w:fldCharType="begin"/>
              </w:r>
              <w:r>
                <w:rPr>
                  <w:rFonts w:eastAsia="Times New Roman"/>
                  <w:sz w:val="20"/>
                  <w:szCs w:val="20"/>
                </w:rPr>
                <w:instrText xml:space="preserve"> ADDIN EN.CITE &lt;EndNote&gt;&lt;Cite&gt;&lt;Author&gt;Kales&lt;/Author&gt;&lt;Year&gt;2010&lt;/Year&gt;&lt;RecNum&gt;3838&lt;/RecNum&gt;&lt;DisplayText&gt;&lt;style face="superscript"&gt;117&lt;/style&gt;&lt;/DisplayText&gt;&lt;record&gt;&lt;rec-number&gt;3838&lt;/rec-number&gt;&lt;foreign-keys&gt;&lt;key app="EN" db-id="srfz5pzfd9s09aessv7x0wasvr2feta0vwr0" timestamp="1458012967"&gt;3838&lt;/key&gt;&lt;/foreign-keys&gt;&lt;ref-type name="Journal Article"&gt;17&lt;/ref-type&gt;&lt;contributors&gt;&lt;authors&gt;&lt;author&gt;Kales, Helen C.&lt;/author&gt;&lt;author&gt;Kim, H. Myra&lt;/author&gt;&lt;author&gt;Austin, Karen L.&lt;/author&gt;&lt;author&gt;Valenstein, Marcia&lt;/author&gt;&lt;/authors&gt;&lt;/contributors&gt;&lt;auth-address&gt;Kales, Helen C.: Department of Psychiatry, University of Michigan, 4250 Plymouth Road, Box 5765, Ann Arbor, MI, US, 48109, kales@umich.edu&amp;#xD;Kales, Helen C.: kales@umich.edu&lt;/auth-address&gt;&lt;titles&gt;&lt;title&gt;Who receives outpatient monitoring during high-risk depression treatment periods?&lt;/title&gt;&lt;secondary-title&gt;J Am Geriatr Soc&lt;/secondary-title&gt;&lt;/titles&gt;&lt;periodical&gt;&lt;full-title&gt;Journal of the American Geriatrics Society&lt;/full-title&gt;&lt;abbr-1&gt;J. Am. Geriatr. Soc.&lt;/abbr-1&gt;&lt;abbr-2&gt;J Am Geriatr Soc&lt;/abbr-2&gt;&lt;/periodical&gt;&lt;pages&gt;908-913&lt;/pages&gt;&lt;volume&gt;58&lt;/volume&gt;&lt;number&gt;5&lt;/number&gt;&lt;edition&gt;5&lt;/edition&gt;&lt;keywords&gt;&lt;keyword&gt;*Major Depression&lt;/keyword&gt;&lt;keyword&gt;*Outpatients&lt;/keyword&gt;&lt;keyword&gt;*Psychiatric Hospitalization&lt;/keyword&gt;&lt;keyword&gt;*Health Disparities&lt;/keyword&gt;&lt;keyword&gt;At Risk Populations&lt;/keyword&gt;&lt;keyword&gt;Treatment&lt;/keyword&gt;&lt;/keywords&gt;&lt;dates&gt;&lt;year&gt;2010&lt;/year&gt;&lt;/dates&gt;&lt;isbn&gt;0002-8614&lt;/isbn&gt;&lt;work-type&gt;Affective Disorders 3211&lt;/work-type&gt;&lt;urls&gt;&lt;related-urls&gt;&lt;url&gt;http://ovidsp.ovid.com/ovidweb.cgi?T=JS&amp;amp;PAGE=reference&amp;amp;D=psyc7&amp;amp;NEWS=N&amp;amp;AN=2010-09425-016&lt;/url&gt;&lt;/related-urls&gt;&lt;/urls&gt;&lt;custom1&gt; PsycINFO 02102016 RP&lt;/custom1&gt;&lt;custom2&gt;KQ1&lt;/custom2&gt;&lt;custom3&gt;Age, Women, Race-AA-Black, Race-Hispanic&lt;/custom3&gt;&lt;custom5&gt;I {rescreened by Karli} - [formerly KK selected 27Sept2016 to screen X&lt;/custom5&gt;&lt;custom6&gt;Karli&lt;/custom6&gt;&lt;custom7&gt;Include&lt;/custom7&gt;&lt;modified-date&gt;Race - KK keyword grp &lt;/modified-date&gt;&lt;/record&gt;&lt;/Cite&gt;&lt;/EndNote&gt;</w:instrText>
              </w:r>
              <w:r>
                <w:rPr>
                  <w:rFonts w:eastAsia="Times New Roman"/>
                  <w:sz w:val="20"/>
                  <w:szCs w:val="20"/>
                </w:rPr>
                <w:fldChar w:fldCharType="separate"/>
              </w:r>
              <w:r w:rsidRPr="00C93CAF">
                <w:rPr>
                  <w:rFonts w:eastAsia="Times New Roman"/>
                  <w:noProof/>
                  <w:sz w:val="20"/>
                  <w:szCs w:val="20"/>
                  <w:vertAlign w:val="superscript"/>
                </w:rPr>
                <w:t>117</w:t>
              </w:r>
              <w:r>
                <w:rPr>
                  <w:rFonts w:eastAsia="Times New Roman"/>
                  <w:sz w:val="20"/>
                  <w:szCs w:val="20"/>
                </w:rPr>
                <w:fldChar w:fldCharType="end"/>
              </w:r>
            </w:hyperlink>
          </w:p>
        </w:tc>
        <w:tc>
          <w:tcPr>
            <w:tcW w:w="2160" w:type="dxa"/>
            <w:shd w:val="clear" w:color="auto" w:fill="auto"/>
            <w:noWrap/>
            <w:hideMark/>
          </w:tcPr>
          <w:p w14:paraId="08ACA0F1" w14:textId="77777777" w:rsidR="002C6B6D" w:rsidRPr="00F57968" w:rsidRDefault="002C6B6D" w:rsidP="00521818">
            <w:pPr>
              <w:rPr>
                <w:rFonts w:eastAsia="Times New Roman"/>
                <w:sz w:val="20"/>
                <w:szCs w:val="20"/>
              </w:rPr>
            </w:pPr>
            <w:r>
              <w:rPr>
                <w:rFonts w:eastAsia="Times New Roman"/>
                <w:sz w:val="20"/>
                <w:szCs w:val="20"/>
              </w:rPr>
              <w:t>Mental health</w:t>
            </w:r>
            <w:r w:rsidRPr="00F57968">
              <w:rPr>
                <w:rFonts w:eastAsia="Times New Roman"/>
                <w:sz w:val="20"/>
                <w:szCs w:val="20"/>
              </w:rPr>
              <w:t xml:space="preserve"> (Depression)</w:t>
            </w:r>
          </w:p>
        </w:tc>
        <w:tc>
          <w:tcPr>
            <w:tcW w:w="990" w:type="dxa"/>
            <w:shd w:val="clear" w:color="auto" w:fill="auto"/>
            <w:noWrap/>
            <w:hideMark/>
          </w:tcPr>
          <w:p w14:paraId="61A6FD63" w14:textId="77777777" w:rsidR="002C6B6D" w:rsidRPr="00F57968" w:rsidRDefault="002C6B6D" w:rsidP="00521818">
            <w:pPr>
              <w:jc w:val="center"/>
              <w:rPr>
                <w:rFonts w:eastAsia="Times New Roman"/>
                <w:sz w:val="20"/>
                <w:szCs w:val="20"/>
              </w:rPr>
            </w:pPr>
            <w:r w:rsidRPr="00F57968">
              <w:rPr>
                <w:rFonts w:eastAsia="Times New Roman"/>
                <w:sz w:val="20"/>
                <w:szCs w:val="20"/>
              </w:rPr>
              <w:t>494673</w:t>
            </w:r>
          </w:p>
        </w:tc>
        <w:tc>
          <w:tcPr>
            <w:tcW w:w="4770" w:type="dxa"/>
            <w:shd w:val="clear" w:color="auto" w:fill="auto"/>
            <w:noWrap/>
            <w:hideMark/>
          </w:tcPr>
          <w:p w14:paraId="5E53B5E0" w14:textId="77777777" w:rsidR="002C6B6D" w:rsidRPr="00F57968" w:rsidRDefault="002C6B6D" w:rsidP="00521818">
            <w:pPr>
              <w:rPr>
                <w:rFonts w:eastAsia="Times New Roman"/>
                <w:sz w:val="20"/>
                <w:szCs w:val="20"/>
              </w:rPr>
            </w:pPr>
            <w:r w:rsidRPr="00F57968">
              <w:rPr>
                <w:rFonts w:eastAsia="Times New Roman"/>
                <w:sz w:val="20"/>
                <w:szCs w:val="20"/>
              </w:rPr>
              <w:t>Number of outpatient visits following mental health hospitalization or outpatient initiation of antidepressant medication</w:t>
            </w:r>
          </w:p>
        </w:tc>
        <w:tc>
          <w:tcPr>
            <w:tcW w:w="1072" w:type="dxa"/>
            <w:shd w:val="clear" w:color="auto" w:fill="auto"/>
            <w:noWrap/>
            <w:hideMark/>
          </w:tcPr>
          <w:p w14:paraId="4C753654" w14:textId="77777777" w:rsidR="002C6B6D" w:rsidRPr="00F57968" w:rsidRDefault="002C6B6D" w:rsidP="00521818">
            <w:pPr>
              <w:jc w:val="center"/>
              <w:rPr>
                <w:rFonts w:eastAsia="Times New Roman"/>
                <w:sz w:val="20"/>
                <w:szCs w:val="20"/>
              </w:rPr>
            </w:pPr>
            <w:r w:rsidRPr="00F57968">
              <w:rPr>
                <w:rFonts w:eastAsia="Times New Roman"/>
                <w:sz w:val="20"/>
                <w:szCs w:val="20"/>
              </w:rPr>
              <w:t>Utilization</w:t>
            </w:r>
          </w:p>
        </w:tc>
        <w:tc>
          <w:tcPr>
            <w:tcW w:w="972" w:type="dxa"/>
            <w:shd w:val="clear" w:color="auto" w:fill="auto"/>
            <w:noWrap/>
            <w:hideMark/>
          </w:tcPr>
          <w:p w14:paraId="47B21A31" w14:textId="77777777" w:rsidR="002C6B6D" w:rsidRPr="00F57968" w:rsidRDefault="002C6B6D" w:rsidP="00521818">
            <w:pPr>
              <w:jc w:val="center"/>
              <w:rPr>
                <w:rFonts w:eastAsia="Times New Roman"/>
                <w:sz w:val="20"/>
                <w:szCs w:val="20"/>
              </w:rPr>
            </w:pPr>
            <w:r w:rsidRPr="00F57968">
              <w:rPr>
                <w:rFonts w:eastAsia="Times New Roman"/>
                <w:sz w:val="20"/>
                <w:szCs w:val="20"/>
              </w:rPr>
              <w:t>Older Adults</w:t>
            </w:r>
          </w:p>
        </w:tc>
        <w:tc>
          <w:tcPr>
            <w:tcW w:w="728" w:type="dxa"/>
            <w:shd w:val="clear" w:color="auto" w:fill="auto"/>
            <w:noWrap/>
            <w:hideMark/>
          </w:tcPr>
          <w:p w14:paraId="16A3B64D" w14:textId="77777777" w:rsidR="002C6B6D" w:rsidRPr="00F57968" w:rsidRDefault="002C6B6D" w:rsidP="00521818">
            <w:pPr>
              <w:jc w:val="center"/>
              <w:rPr>
                <w:rFonts w:eastAsia="Times New Roman"/>
                <w:sz w:val="20"/>
                <w:szCs w:val="20"/>
              </w:rPr>
            </w:pPr>
            <w:r w:rsidRPr="00F57968">
              <w:rPr>
                <w:rFonts w:eastAsia="Times New Roman"/>
                <w:sz w:val="20"/>
                <w:szCs w:val="20"/>
              </w:rPr>
              <w:t>3</w:t>
            </w:r>
          </w:p>
        </w:tc>
      </w:tr>
      <w:tr w:rsidR="002C6B6D" w:rsidRPr="00F57968" w14:paraId="556AC109" w14:textId="77777777" w:rsidTr="00BA519B">
        <w:trPr>
          <w:trHeight w:val="315"/>
          <w:jc w:val="center"/>
        </w:trPr>
        <w:tc>
          <w:tcPr>
            <w:tcW w:w="3785" w:type="dxa"/>
            <w:shd w:val="clear" w:color="auto" w:fill="auto"/>
            <w:noWrap/>
            <w:hideMark/>
          </w:tcPr>
          <w:p w14:paraId="79F91B69" w14:textId="77777777" w:rsidR="002C6B6D" w:rsidRPr="00F57968" w:rsidRDefault="002C6B6D" w:rsidP="00521818">
            <w:pPr>
              <w:rPr>
                <w:sz w:val="20"/>
                <w:szCs w:val="20"/>
              </w:rPr>
            </w:pPr>
            <w:r w:rsidRPr="00A138C3">
              <w:rPr>
                <w:rFonts w:eastAsia="Times New Roman"/>
                <w:sz w:val="20"/>
                <w:szCs w:val="20"/>
              </w:rPr>
              <w:t>Military sexual trauma and patient perceptions of Veteran Health Administration health care quality</w:t>
            </w:r>
            <w:hyperlink w:anchor="_ENREF_119" w:tooltip="Kimerling, 2011 #1847" w:history="1">
              <w:r>
                <w:rPr>
                  <w:rFonts w:eastAsia="Times New Roman"/>
                  <w:sz w:val="20"/>
                  <w:szCs w:val="20"/>
                </w:rPr>
                <w:fldChar w:fldCharType="begin">
                  <w:fldData xml:space="preserve">PEVuZE5vdGU+PENpdGU+PEF1dGhvcj5LaW1lcmxpbmc8L0F1dGhvcj48WWVhcj4yMDExPC9ZZWFy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==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PEVuZE5vdGU+PENpdGU+PEF1dGhvcj5LaW1lcmxpbmc8L0F1dGhvcj48WWVhcj4yMDExPC9ZZWFy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==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119</w:t>
              </w:r>
              <w:r>
                <w:rPr>
                  <w:rFonts w:eastAsia="Times New Roman"/>
                  <w:sz w:val="20"/>
                  <w:szCs w:val="20"/>
                </w:rPr>
                <w:fldChar w:fldCharType="end"/>
              </w:r>
            </w:hyperlink>
          </w:p>
        </w:tc>
        <w:tc>
          <w:tcPr>
            <w:tcW w:w="2160" w:type="dxa"/>
            <w:shd w:val="clear" w:color="auto" w:fill="auto"/>
            <w:noWrap/>
            <w:hideMark/>
          </w:tcPr>
          <w:p w14:paraId="649D904A" w14:textId="77777777" w:rsidR="002C6B6D" w:rsidRPr="00F57968" w:rsidRDefault="002C6B6D" w:rsidP="00521818">
            <w:pPr>
              <w:rPr>
                <w:rFonts w:eastAsia="Times New Roman"/>
                <w:sz w:val="20"/>
                <w:szCs w:val="20"/>
              </w:rPr>
            </w:pPr>
            <w:r w:rsidRPr="00F57968">
              <w:rPr>
                <w:rFonts w:eastAsia="Times New Roman"/>
                <w:color w:val="000000"/>
                <w:sz w:val="20"/>
                <w:szCs w:val="20"/>
              </w:rPr>
              <w:t>Mental health (military sexual trauma)</w:t>
            </w:r>
          </w:p>
        </w:tc>
        <w:tc>
          <w:tcPr>
            <w:tcW w:w="990" w:type="dxa"/>
            <w:shd w:val="clear" w:color="auto" w:fill="auto"/>
            <w:noWrap/>
            <w:hideMark/>
          </w:tcPr>
          <w:p w14:paraId="0BB55E8C" w14:textId="77777777" w:rsidR="002C6B6D" w:rsidRPr="00F57968" w:rsidRDefault="002C6B6D" w:rsidP="00521818">
            <w:pPr>
              <w:jc w:val="center"/>
              <w:rPr>
                <w:rFonts w:eastAsia="Times New Roman"/>
                <w:sz w:val="20"/>
                <w:szCs w:val="20"/>
              </w:rPr>
            </w:pPr>
            <w:r w:rsidRPr="00F57968">
              <w:rPr>
                <w:rFonts w:eastAsia="Times New Roman"/>
                <w:sz w:val="20"/>
                <w:szCs w:val="20"/>
              </w:rPr>
              <w:t>164632</w:t>
            </w:r>
          </w:p>
        </w:tc>
        <w:tc>
          <w:tcPr>
            <w:tcW w:w="4770" w:type="dxa"/>
            <w:shd w:val="clear" w:color="auto" w:fill="auto"/>
            <w:noWrap/>
            <w:hideMark/>
          </w:tcPr>
          <w:p w14:paraId="47F8D768" w14:textId="77777777" w:rsidR="002C6B6D" w:rsidRPr="00F57968" w:rsidRDefault="002C6B6D" w:rsidP="00521818">
            <w:pPr>
              <w:rPr>
                <w:rFonts w:eastAsia="Times New Roman"/>
                <w:sz w:val="20"/>
                <w:szCs w:val="20"/>
              </w:rPr>
            </w:pPr>
            <w:r w:rsidRPr="00F57968">
              <w:rPr>
                <w:rFonts w:eastAsia="Times New Roman"/>
                <w:sz w:val="20"/>
                <w:szCs w:val="20"/>
              </w:rPr>
              <w:t>Patient satisfaction with VHA outpatient care</w:t>
            </w:r>
          </w:p>
        </w:tc>
        <w:tc>
          <w:tcPr>
            <w:tcW w:w="1072" w:type="dxa"/>
            <w:shd w:val="clear" w:color="auto" w:fill="auto"/>
            <w:noWrap/>
            <w:hideMark/>
          </w:tcPr>
          <w:p w14:paraId="306C939D"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5067B7EA" w14:textId="77777777" w:rsidR="002C6B6D" w:rsidRPr="00F57968" w:rsidRDefault="002C6B6D" w:rsidP="00521818">
            <w:pPr>
              <w:jc w:val="center"/>
              <w:rPr>
                <w:rFonts w:eastAsia="Times New Roman"/>
                <w:sz w:val="20"/>
                <w:szCs w:val="20"/>
              </w:rPr>
            </w:pPr>
            <w:r w:rsidRPr="00F57968">
              <w:rPr>
                <w:rFonts w:eastAsia="Times New Roman"/>
                <w:sz w:val="20"/>
                <w:szCs w:val="20"/>
              </w:rPr>
              <w:t>Younger Adults</w:t>
            </w:r>
          </w:p>
        </w:tc>
        <w:tc>
          <w:tcPr>
            <w:tcW w:w="728" w:type="dxa"/>
            <w:shd w:val="clear" w:color="auto" w:fill="auto"/>
            <w:noWrap/>
            <w:hideMark/>
          </w:tcPr>
          <w:p w14:paraId="36076998" w14:textId="77777777" w:rsidR="002C6B6D" w:rsidRPr="00F57968" w:rsidRDefault="002C6B6D" w:rsidP="00521818">
            <w:pPr>
              <w:jc w:val="center"/>
              <w:rPr>
                <w:rFonts w:eastAsia="Times New Roman"/>
                <w:sz w:val="20"/>
                <w:szCs w:val="20"/>
              </w:rPr>
            </w:pPr>
            <w:r w:rsidRPr="00F57968">
              <w:rPr>
                <w:rFonts w:eastAsia="Times New Roman"/>
                <w:sz w:val="20"/>
                <w:szCs w:val="20"/>
              </w:rPr>
              <w:t>2</w:t>
            </w:r>
          </w:p>
        </w:tc>
      </w:tr>
      <w:tr w:rsidR="002C6B6D" w:rsidRPr="00F57968" w14:paraId="08B77DDC" w14:textId="77777777" w:rsidTr="00BA519B">
        <w:trPr>
          <w:trHeight w:val="315"/>
          <w:jc w:val="center"/>
        </w:trPr>
        <w:tc>
          <w:tcPr>
            <w:tcW w:w="3785" w:type="dxa"/>
            <w:shd w:val="clear" w:color="auto" w:fill="auto"/>
            <w:noWrap/>
            <w:hideMark/>
          </w:tcPr>
          <w:p w14:paraId="7B7C67C8" w14:textId="77777777" w:rsidR="002C6B6D" w:rsidRPr="00F57968" w:rsidRDefault="002C6B6D" w:rsidP="00521818">
            <w:pPr>
              <w:rPr>
                <w:sz w:val="20"/>
                <w:szCs w:val="20"/>
              </w:rPr>
            </w:pPr>
            <w:r w:rsidRPr="00F57968">
              <w:rPr>
                <w:rFonts w:eastAsia="Times New Roman"/>
                <w:sz w:val="20"/>
                <w:szCs w:val="20"/>
              </w:rPr>
              <w:t>Predisposing characteristics, enabling resources and need as predictors of utilization and clinical outcomes for veterans receiving mental health services</w:t>
            </w:r>
            <w:hyperlink w:anchor="_ENREF_220" w:tooltip="Fasoli, 2010 #2322" w:history="1">
              <w:r>
                <w:rPr>
                  <w:rFonts w:eastAsia="Times New Roman"/>
                  <w:sz w:val="20"/>
                  <w:szCs w:val="20"/>
                </w:rPr>
                <w:fldChar w:fldCharType="begin">
                  <w:fldData xml:space="preserve">PEVuZE5vdGU+PENpdGU+PEF1dGhvcj5GYXNvbGk8L0F1dGhvcj48WWVhcj4yMDEwPC9ZZWFyPjxS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==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PEVuZE5vdGU+PENpdGU+PEF1dGhvcj5GYXNvbGk8L0F1dGhvcj48WWVhcj4yMDEwPC9ZZWFyPjxS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==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220</w:t>
              </w:r>
              <w:r>
                <w:rPr>
                  <w:rFonts w:eastAsia="Times New Roman"/>
                  <w:sz w:val="20"/>
                  <w:szCs w:val="20"/>
                </w:rPr>
                <w:fldChar w:fldCharType="end"/>
              </w:r>
            </w:hyperlink>
          </w:p>
        </w:tc>
        <w:tc>
          <w:tcPr>
            <w:tcW w:w="2160" w:type="dxa"/>
            <w:shd w:val="clear" w:color="auto" w:fill="auto"/>
            <w:noWrap/>
            <w:hideMark/>
          </w:tcPr>
          <w:p w14:paraId="6EA66AF9" w14:textId="77777777" w:rsidR="002C6B6D" w:rsidRPr="00F57968" w:rsidRDefault="002C6B6D" w:rsidP="00521818">
            <w:pPr>
              <w:rPr>
                <w:rFonts w:eastAsia="Times New Roman"/>
                <w:sz w:val="20"/>
                <w:szCs w:val="20"/>
              </w:rPr>
            </w:pPr>
            <w:r>
              <w:rPr>
                <w:rFonts w:eastAsia="Times New Roman"/>
                <w:sz w:val="20"/>
                <w:szCs w:val="20"/>
              </w:rPr>
              <w:t>Mental health</w:t>
            </w:r>
            <w:r w:rsidRPr="00F57968">
              <w:rPr>
                <w:rFonts w:eastAsia="Times New Roman"/>
                <w:sz w:val="20"/>
                <w:szCs w:val="20"/>
              </w:rPr>
              <w:t xml:space="preserve"> (multiple)</w:t>
            </w:r>
          </w:p>
        </w:tc>
        <w:tc>
          <w:tcPr>
            <w:tcW w:w="990" w:type="dxa"/>
            <w:shd w:val="clear" w:color="auto" w:fill="auto"/>
            <w:noWrap/>
            <w:hideMark/>
          </w:tcPr>
          <w:p w14:paraId="0162D476" w14:textId="77777777" w:rsidR="002C6B6D" w:rsidRPr="00F57968" w:rsidRDefault="002C6B6D" w:rsidP="00521818">
            <w:pPr>
              <w:jc w:val="center"/>
              <w:rPr>
                <w:rFonts w:eastAsia="Times New Roman"/>
                <w:sz w:val="20"/>
                <w:szCs w:val="20"/>
              </w:rPr>
            </w:pPr>
            <w:r w:rsidRPr="00F57968">
              <w:rPr>
                <w:rFonts w:eastAsia="Times New Roman"/>
                <w:sz w:val="20"/>
                <w:szCs w:val="20"/>
              </w:rPr>
              <w:t>421</w:t>
            </w:r>
          </w:p>
        </w:tc>
        <w:tc>
          <w:tcPr>
            <w:tcW w:w="4770" w:type="dxa"/>
            <w:shd w:val="clear" w:color="auto" w:fill="auto"/>
            <w:noWrap/>
            <w:hideMark/>
          </w:tcPr>
          <w:p w14:paraId="477D6C0A" w14:textId="77777777" w:rsidR="002C6B6D" w:rsidRPr="00F57968" w:rsidRDefault="002C6B6D" w:rsidP="00521818">
            <w:pPr>
              <w:rPr>
                <w:rFonts w:eastAsia="Times New Roman"/>
                <w:sz w:val="20"/>
                <w:szCs w:val="20"/>
              </w:rPr>
            </w:pPr>
            <w:r w:rsidRPr="00F57968">
              <w:rPr>
                <w:rFonts w:eastAsia="Times New Roman"/>
                <w:sz w:val="20"/>
                <w:szCs w:val="20"/>
              </w:rPr>
              <w:t>GAF, self-reported mental health (BASIS-24)</w:t>
            </w:r>
          </w:p>
        </w:tc>
        <w:tc>
          <w:tcPr>
            <w:tcW w:w="1072" w:type="dxa"/>
            <w:shd w:val="clear" w:color="auto" w:fill="auto"/>
            <w:noWrap/>
            <w:hideMark/>
          </w:tcPr>
          <w:p w14:paraId="31A685D0" w14:textId="77777777" w:rsidR="002C6B6D" w:rsidRPr="00F57968" w:rsidRDefault="002C6B6D" w:rsidP="00521818">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5C685B1F" w14:textId="77777777" w:rsidR="002C6B6D" w:rsidRPr="00F57968" w:rsidRDefault="002C6B6D" w:rsidP="00521818">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2A7C96F2" w14:textId="77777777" w:rsidR="002C6B6D" w:rsidRPr="00F57968" w:rsidRDefault="002C6B6D" w:rsidP="00521818">
            <w:pPr>
              <w:jc w:val="center"/>
              <w:rPr>
                <w:rFonts w:eastAsia="Times New Roman"/>
                <w:sz w:val="20"/>
                <w:szCs w:val="20"/>
              </w:rPr>
            </w:pPr>
            <w:r w:rsidRPr="00F57968">
              <w:rPr>
                <w:rFonts w:eastAsia="Times New Roman"/>
                <w:sz w:val="20"/>
                <w:szCs w:val="20"/>
              </w:rPr>
              <w:t>2</w:t>
            </w:r>
          </w:p>
        </w:tc>
      </w:tr>
      <w:tr w:rsidR="002C6B6D" w:rsidRPr="00F57968" w14:paraId="541FADC0" w14:textId="77777777" w:rsidTr="00BA519B">
        <w:trPr>
          <w:trHeight w:val="315"/>
          <w:jc w:val="center"/>
        </w:trPr>
        <w:tc>
          <w:tcPr>
            <w:tcW w:w="3785" w:type="dxa"/>
            <w:shd w:val="clear" w:color="auto" w:fill="auto"/>
            <w:noWrap/>
            <w:hideMark/>
          </w:tcPr>
          <w:p w14:paraId="02642064" w14:textId="77777777" w:rsidR="002C6B6D" w:rsidRPr="00F57968" w:rsidRDefault="002C6B6D" w:rsidP="00521818">
            <w:pPr>
              <w:rPr>
                <w:sz w:val="20"/>
                <w:szCs w:val="20"/>
              </w:rPr>
            </w:pPr>
            <w:r w:rsidRPr="00F57968">
              <w:rPr>
                <w:rFonts w:eastAsia="Times New Roman"/>
                <w:sz w:val="20"/>
                <w:szCs w:val="20"/>
              </w:rPr>
              <w:t>Predisposing characteristics, enabling resources and need as predictors of utilization and clinical outcomes for veterans receiving mental health services</w:t>
            </w:r>
            <w:hyperlink w:anchor="_ENREF_220" w:tooltip="Fasoli, 2010 #2322" w:history="1">
              <w:r>
                <w:rPr>
                  <w:rFonts w:eastAsia="Times New Roman"/>
                  <w:sz w:val="20"/>
                  <w:szCs w:val="20"/>
                </w:rPr>
                <w:fldChar w:fldCharType="begin">
                  <w:fldData xml:space="preserve">PEVuZE5vdGU+PENpdGU+PEF1dGhvcj5GYXNvbGk8L0F1dGhvcj48WWVhcj4yMDEwPC9ZZWFyPjxS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==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PEVuZE5vdGU+PENpdGU+PEF1dGhvcj5GYXNvbGk8L0F1dGhvcj48WWVhcj4yMDEwPC9ZZWFyPjxS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==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220</w:t>
              </w:r>
              <w:r>
                <w:rPr>
                  <w:rFonts w:eastAsia="Times New Roman"/>
                  <w:sz w:val="20"/>
                  <w:szCs w:val="20"/>
                </w:rPr>
                <w:fldChar w:fldCharType="end"/>
              </w:r>
            </w:hyperlink>
          </w:p>
        </w:tc>
        <w:tc>
          <w:tcPr>
            <w:tcW w:w="2160" w:type="dxa"/>
            <w:shd w:val="clear" w:color="auto" w:fill="auto"/>
            <w:noWrap/>
            <w:hideMark/>
          </w:tcPr>
          <w:p w14:paraId="563B4A09" w14:textId="77777777" w:rsidR="002C6B6D" w:rsidRPr="00F57968" w:rsidRDefault="002C6B6D" w:rsidP="00521818">
            <w:pPr>
              <w:rPr>
                <w:rFonts w:eastAsia="Times New Roman"/>
                <w:sz w:val="20"/>
                <w:szCs w:val="20"/>
              </w:rPr>
            </w:pPr>
            <w:r>
              <w:rPr>
                <w:rFonts w:eastAsia="Times New Roman"/>
                <w:sz w:val="20"/>
                <w:szCs w:val="20"/>
              </w:rPr>
              <w:t>Mental health</w:t>
            </w:r>
            <w:r w:rsidRPr="00F57968">
              <w:rPr>
                <w:rFonts w:eastAsia="Times New Roman"/>
                <w:sz w:val="20"/>
                <w:szCs w:val="20"/>
              </w:rPr>
              <w:t xml:space="preserve"> (multiple)</w:t>
            </w:r>
          </w:p>
        </w:tc>
        <w:tc>
          <w:tcPr>
            <w:tcW w:w="990" w:type="dxa"/>
            <w:shd w:val="clear" w:color="auto" w:fill="auto"/>
            <w:noWrap/>
            <w:hideMark/>
          </w:tcPr>
          <w:p w14:paraId="3B940D78" w14:textId="77777777" w:rsidR="002C6B6D" w:rsidRPr="00F57968" w:rsidRDefault="002C6B6D" w:rsidP="00521818">
            <w:pPr>
              <w:jc w:val="center"/>
              <w:rPr>
                <w:rFonts w:eastAsia="Times New Roman"/>
                <w:sz w:val="20"/>
                <w:szCs w:val="20"/>
              </w:rPr>
            </w:pPr>
            <w:r w:rsidRPr="00F57968">
              <w:rPr>
                <w:rFonts w:eastAsia="Times New Roman"/>
                <w:sz w:val="20"/>
                <w:szCs w:val="20"/>
              </w:rPr>
              <w:t>421</w:t>
            </w:r>
          </w:p>
        </w:tc>
        <w:tc>
          <w:tcPr>
            <w:tcW w:w="4770" w:type="dxa"/>
            <w:shd w:val="clear" w:color="auto" w:fill="auto"/>
            <w:noWrap/>
            <w:hideMark/>
          </w:tcPr>
          <w:p w14:paraId="39D5890A" w14:textId="77777777" w:rsidR="002C6B6D" w:rsidRPr="00F57968" w:rsidRDefault="002C6B6D" w:rsidP="00521818">
            <w:pPr>
              <w:rPr>
                <w:rFonts w:eastAsia="Times New Roman"/>
                <w:sz w:val="20"/>
                <w:szCs w:val="20"/>
              </w:rPr>
            </w:pPr>
            <w:r w:rsidRPr="00F57968">
              <w:rPr>
                <w:rFonts w:eastAsia="Times New Roman"/>
                <w:sz w:val="20"/>
                <w:szCs w:val="20"/>
              </w:rPr>
              <w:t>Mental health utilization (outpatient, inpatient, residential)</w:t>
            </w:r>
          </w:p>
        </w:tc>
        <w:tc>
          <w:tcPr>
            <w:tcW w:w="1072" w:type="dxa"/>
            <w:shd w:val="clear" w:color="auto" w:fill="auto"/>
            <w:noWrap/>
            <w:hideMark/>
          </w:tcPr>
          <w:p w14:paraId="4FF7134F" w14:textId="77777777" w:rsidR="002C6B6D" w:rsidRPr="00F57968" w:rsidRDefault="002C6B6D" w:rsidP="00521818">
            <w:pPr>
              <w:jc w:val="center"/>
              <w:rPr>
                <w:rFonts w:eastAsia="Times New Roman"/>
                <w:sz w:val="20"/>
                <w:szCs w:val="20"/>
              </w:rPr>
            </w:pPr>
            <w:r w:rsidRPr="00F57968">
              <w:rPr>
                <w:rFonts w:eastAsia="Times New Roman"/>
                <w:sz w:val="20"/>
                <w:szCs w:val="20"/>
              </w:rPr>
              <w:t>Utilization</w:t>
            </w:r>
          </w:p>
        </w:tc>
        <w:tc>
          <w:tcPr>
            <w:tcW w:w="972" w:type="dxa"/>
            <w:shd w:val="clear" w:color="auto" w:fill="auto"/>
            <w:noWrap/>
            <w:hideMark/>
          </w:tcPr>
          <w:p w14:paraId="54AC8CE6" w14:textId="77777777" w:rsidR="002C6B6D" w:rsidRPr="00F57968" w:rsidRDefault="002C6B6D" w:rsidP="00521818">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7AA62D2A" w14:textId="77777777" w:rsidR="002C6B6D" w:rsidRPr="00F57968" w:rsidRDefault="002C6B6D" w:rsidP="00521818">
            <w:pPr>
              <w:jc w:val="center"/>
              <w:rPr>
                <w:rFonts w:eastAsia="Times New Roman"/>
                <w:sz w:val="20"/>
                <w:szCs w:val="20"/>
              </w:rPr>
            </w:pPr>
            <w:r w:rsidRPr="00F57968">
              <w:rPr>
                <w:rFonts w:eastAsia="Times New Roman"/>
                <w:sz w:val="20"/>
                <w:szCs w:val="20"/>
              </w:rPr>
              <w:t>2</w:t>
            </w:r>
          </w:p>
        </w:tc>
      </w:tr>
      <w:tr w:rsidR="002C6B6D" w:rsidRPr="00F57968" w14:paraId="17C9BE91" w14:textId="77777777" w:rsidTr="00BA519B">
        <w:trPr>
          <w:trHeight w:val="315"/>
          <w:jc w:val="center"/>
        </w:trPr>
        <w:tc>
          <w:tcPr>
            <w:tcW w:w="3785" w:type="dxa"/>
            <w:shd w:val="clear" w:color="auto" w:fill="auto"/>
            <w:noWrap/>
            <w:hideMark/>
          </w:tcPr>
          <w:p w14:paraId="5E598493" w14:textId="77777777" w:rsidR="002C6B6D" w:rsidRPr="00F57968" w:rsidRDefault="002C6B6D" w:rsidP="00521818">
            <w:pPr>
              <w:rPr>
                <w:sz w:val="20"/>
                <w:szCs w:val="20"/>
              </w:rPr>
            </w:pPr>
            <w:r>
              <w:rPr>
                <w:rFonts w:eastAsia="Times New Roman"/>
                <w:noProof/>
                <w:sz w:val="20"/>
                <w:szCs w:val="20"/>
              </w:rPr>
              <w:t>Age differences in posttraumatic stress disorder, psychiatric disorders, and healthcare service use among veterans in Veterans Affairs primary care clinics</w:t>
            </w:r>
            <w:hyperlink w:anchor="_ENREF_294" w:tooltip="Frueh, 2007 #4952" w:history="1">
              <w:r>
                <w:rPr>
                  <w:rFonts w:eastAsia="Times New Roman"/>
                  <w:sz w:val="20"/>
                  <w:szCs w:val="20"/>
                </w:rPr>
                <w:fldChar w:fldCharType="begin">
                  <w:fldData xml:space="preserve">PEVuZE5vdGU+PENpdGU+PEF1dGhvcj5GcnVlaDwvQXV0aG9yPjxZZWFyPjIwMDc8L1llYXI+PFJl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PEVuZE5vdGU+PENpdGU+PEF1dGhvcj5GcnVlaDwvQXV0aG9yPjxZZWFyPjIwMDc8L1llYXI+PFJl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294</w:t>
              </w:r>
              <w:r>
                <w:rPr>
                  <w:rFonts w:eastAsia="Times New Roman"/>
                  <w:sz w:val="20"/>
                  <w:szCs w:val="20"/>
                </w:rPr>
                <w:fldChar w:fldCharType="end"/>
              </w:r>
            </w:hyperlink>
          </w:p>
        </w:tc>
        <w:tc>
          <w:tcPr>
            <w:tcW w:w="2160" w:type="dxa"/>
            <w:shd w:val="clear" w:color="auto" w:fill="auto"/>
            <w:noWrap/>
            <w:hideMark/>
          </w:tcPr>
          <w:p w14:paraId="2B3FF5D6" w14:textId="77777777" w:rsidR="002C6B6D" w:rsidRPr="00F57968" w:rsidRDefault="002C6B6D" w:rsidP="00521818">
            <w:pPr>
              <w:rPr>
                <w:rFonts w:eastAsia="Times New Roman"/>
                <w:sz w:val="20"/>
                <w:szCs w:val="20"/>
              </w:rPr>
            </w:pPr>
            <w:r>
              <w:rPr>
                <w:rFonts w:eastAsia="Times New Roman"/>
                <w:color w:val="000000"/>
                <w:sz w:val="20"/>
                <w:szCs w:val="20"/>
              </w:rPr>
              <w:t>Mental health</w:t>
            </w:r>
            <w:r w:rsidRPr="00F57968">
              <w:rPr>
                <w:rFonts w:eastAsia="Times New Roman"/>
                <w:color w:val="000000"/>
                <w:sz w:val="20"/>
                <w:szCs w:val="20"/>
              </w:rPr>
              <w:t xml:space="preserve"> (PTSD)</w:t>
            </w:r>
          </w:p>
        </w:tc>
        <w:tc>
          <w:tcPr>
            <w:tcW w:w="990" w:type="dxa"/>
            <w:shd w:val="clear" w:color="auto" w:fill="auto"/>
            <w:noWrap/>
            <w:hideMark/>
          </w:tcPr>
          <w:p w14:paraId="4FC6E4F0" w14:textId="77777777" w:rsidR="002C6B6D" w:rsidRPr="00F57968" w:rsidRDefault="002C6B6D" w:rsidP="00521818">
            <w:pPr>
              <w:jc w:val="center"/>
              <w:rPr>
                <w:rFonts w:eastAsia="Times New Roman"/>
                <w:sz w:val="20"/>
                <w:szCs w:val="20"/>
              </w:rPr>
            </w:pPr>
            <w:r w:rsidRPr="00F57968">
              <w:rPr>
                <w:rFonts w:eastAsia="Times New Roman"/>
                <w:sz w:val="20"/>
                <w:szCs w:val="20"/>
              </w:rPr>
              <w:t>745</w:t>
            </w:r>
          </w:p>
        </w:tc>
        <w:tc>
          <w:tcPr>
            <w:tcW w:w="4770" w:type="dxa"/>
            <w:shd w:val="clear" w:color="auto" w:fill="auto"/>
            <w:noWrap/>
            <w:hideMark/>
          </w:tcPr>
          <w:p w14:paraId="1C49AEFF" w14:textId="77777777" w:rsidR="002C6B6D" w:rsidRPr="00F57968" w:rsidRDefault="002C6B6D" w:rsidP="00521818">
            <w:pPr>
              <w:rPr>
                <w:rFonts w:eastAsia="Times New Roman"/>
                <w:sz w:val="20"/>
                <w:szCs w:val="20"/>
              </w:rPr>
            </w:pPr>
            <w:r w:rsidRPr="00F57968">
              <w:rPr>
                <w:rFonts w:eastAsia="Times New Roman"/>
                <w:sz w:val="20"/>
                <w:szCs w:val="20"/>
              </w:rPr>
              <w:t>PTSD diagnosis (CAPS), PTSD severity</w:t>
            </w:r>
          </w:p>
        </w:tc>
        <w:tc>
          <w:tcPr>
            <w:tcW w:w="1072" w:type="dxa"/>
            <w:shd w:val="clear" w:color="auto" w:fill="auto"/>
            <w:noWrap/>
            <w:hideMark/>
          </w:tcPr>
          <w:p w14:paraId="51CB1E04" w14:textId="77777777" w:rsidR="002C6B6D" w:rsidRPr="00F57968" w:rsidRDefault="002C6B6D" w:rsidP="00521818">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784B4DD3" w14:textId="77777777" w:rsidR="002C6B6D" w:rsidRPr="00F57968" w:rsidRDefault="002C6B6D" w:rsidP="00521818">
            <w:pPr>
              <w:jc w:val="center"/>
              <w:rPr>
                <w:rFonts w:eastAsia="Times New Roman"/>
                <w:sz w:val="20"/>
                <w:szCs w:val="20"/>
              </w:rPr>
            </w:pPr>
            <w:r w:rsidRPr="00F57968">
              <w:rPr>
                <w:rFonts w:eastAsia="Times New Roman"/>
                <w:sz w:val="20"/>
                <w:szCs w:val="20"/>
              </w:rPr>
              <w:t>Younger Adults</w:t>
            </w:r>
          </w:p>
        </w:tc>
        <w:tc>
          <w:tcPr>
            <w:tcW w:w="728" w:type="dxa"/>
            <w:shd w:val="clear" w:color="auto" w:fill="auto"/>
            <w:noWrap/>
            <w:hideMark/>
          </w:tcPr>
          <w:p w14:paraId="7BF597B4" w14:textId="77777777" w:rsidR="002C6B6D" w:rsidRPr="00F57968" w:rsidRDefault="002C6B6D" w:rsidP="00521818">
            <w:pPr>
              <w:jc w:val="center"/>
              <w:rPr>
                <w:rFonts w:eastAsia="Times New Roman"/>
                <w:sz w:val="20"/>
                <w:szCs w:val="20"/>
              </w:rPr>
            </w:pPr>
            <w:r w:rsidRPr="00F57968">
              <w:rPr>
                <w:rFonts w:eastAsia="Times New Roman"/>
                <w:sz w:val="20"/>
                <w:szCs w:val="20"/>
              </w:rPr>
              <w:t>1</w:t>
            </w:r>
          </w:p>
        </w:tc>
      </w:tr>
      <w:tr w:rsidR="002C6B6D" w:rsidRPr="00F57968" w14:paraId="5A7EA406" w14:textId="77777777" w:rsidTr="00BA519B">
        <w:trPr>
          <w:trHeight w:val="315"/>
          <w:jc w:val="center"/>
        </w:trPr>
        <w:tc>
          <w:tcPr>
            <w:tcW w:w="3785" w:type="dxa"/>
            <w:shd w:val="clear" w:color="auto" w:fill="auto"/>
            <w:noWrap/>
            <w:hideMark/>
          </w:tcPr>
          <w:p w14:paraId="31A082FD" w14:textId="77777777" w:rsidR="002C6B6D" w:rsidRPr="00F57968" w:rsidRDefault="002C6B6D" w:rsidP="00521818">
            <w:pPr>
              <w:rPr>
                <w:sz w:val="20"/>
                <w:szCs w:val="20"/>
              </w:rPr>
            </w:pPr>
            <w:r w:rsidRPr="00F57968">
              <w:rPr>
                <w:rFonts w:eastAsia="Times New Roman"/>
                <w:sz w:val="20"/>
                <w:szCs w:val="20"/>
              </w:rPr>
              <w:t>Are there racial/ethnic disparities in VA PTSD treatment retention?</w:t>
            </w:r>
            <w:hyperlink w:anchor="_ENREF_121" w:tooltip="Spoont, 2015 #5042" w:history="1">
              <w:r>
                <w:rPr>
                  <w:rFonts w:eastAsia="Times New Roman"/>
                  <w:sz w:val="20"/>
                  <w:szCs w:val="20"/>
                </w:rPr>
                <w:fldChar w:fldCharType="begin"/>
              </w:r>
              <w:r>
                <w:rPr>
                  <w:rFonts w:eastAsia="Times New Roman"/>
                  <w:sz w:val="20"/>
                  <w:szCs w:val="20"/>
                </w:rPr>
                <w:instrText xml:space="preserve"> ADDIN EN.CITE &lt;EndNote&gt;&lt;Cite&gt;&lt;Author&gt;Spoont&lt;/Author&gt;&lt;Year&gt;2015&lt;/Year&gt;&lt;RecNum&gt;5042&lt;/RecNum&gt;&lt;DisplayText&gt;&lt;style face="superscript"&gt;121&lt;/style&gt;&lt;/DisplayText&gt;&lt;record&gt;&lt;rec-number&gt;5042&lt;/rec-number&gt;&lt;foreign-keys&gt;&lt;key app="EN" db-id="srfz5pzfd9s09aessv7x0wasvr2feta0vwr0" timestamp="1467070256"&gt;5042&lt;/key&gt;&lt;/foreign-keys&gt;&lt;ref-type name="Journal Article"&gt;17&lt;/ref-type&gt;&lt;contributors&gt;&lt;authors&gt;&lt;author&gt;Spoont, Michele R&lt;/author&gt;&lt;author&gt;Nelson, David B&lt;/author&gt;&lt;author&gt;Murdoch, Maureen&lt;/author&gt;&lt;author&gt;Sayer, Nina A&lt;/author&gt;&lt;author&gt;Nugent, Sean&lt;/author&gt;&lt;author&gt;Rector, Thomas&lt;/author&gt;&lt;author&gt;Westermeyer, Joseph&lt;/author&gt;&lt;/authors&gt;&lt;/contributors&gt;&lt;titles&gt;&lt;title&gt;Are there racial/ethnic disparities in VA PTSD treatment retention?&lt;/title&gt;&lt;secondary-title&gt;Depression and anxiety&lt;/secondary-title&gt;&lt;/titles&gt;&lt;periodical&gt;&lt;full-title&gt;Depression and Anxiety&lt;/full-title&gt;&lt;abbr-1&gt;Depress. Anxiety&lt;/abbr-1&gt;&lt;abbr-2&gt;Depress Anxiety&lt;/abbr-2&gt;&lt;abbr-3&gt;Depression &amp;amp; Anxiety&lt;/abbr-3&gt;&lt;/periodical&gt;&lt;pages&gt;415-425&lt;/pages&gt;&lt;volume&gt;32&lt;/volume&gt;&lt;number&gt;6&lt;/number&gt;&lt;dates&gt;&lt;year&gt;2015&lt;/year&gt;&lt;/dates&gt;&lt;isbn&gt;1520-6394&lt;/isbn&gt;&lt;urls&gt;&lt;/urls&gt;&lt;custom2&gt;KQ1&lt;/custom2&gt;&lt;custom3&gt;Age, SES, Women, Race-AA-Black, Race-AA-PI, Race-AI-AN, Race-Hawaiian, Race-Hispanic&lt;/custom3&gt;&lt;custom5&gt;VA Kim SS - Karli to review&lt;/custom5&gt;&lt;custom6&gt;Karli&lt;/custom6&gt;&lt;custom7&gt;Include&lt;/custom7&gt;&lt;/record&gt;&lt;/Cite&gt;&lt;/EndNote&gt;</w:instrText>
              </w:r>
              <w:r>
                <w:rPr>
                  <w:rFonts w:eastAsia="Times New Roman"/>
                  <w:sz w:val="20"/>
                  <w:szCs w:val="20"/>
                </w:rPr>
                <w:fldChar w:fldCharType="separate"/>
              </w:r>
              <w:r w:rsidRPr="00C93CAF">
                <w:rPr>
                  <w:rFonts w:eastAsia="Times New Roman"/>
                  <w:noProof/>
                  <w:sz w:val="20"/>
                  <w:szCs w:val="20"/>
                  <w:vertAlign w:val="superscript"/>
                </w:rPr>
                <w:t>121</w:t>
              </w:r>
              <w:r>
                <w:rPr>
                  <w:rFonts w:eastAsia="Times New Roman"/>
                  <w:sz w:val="20"/>
                  <w:szCs w:val="20"/>
                </w:rPr>
                <w:fldChar w:fldCharType="end"/>
              </w:r>
            </w:hyperlink>
          </w:p>
        </w:tc>
        <w:tc>
          <w:tcPr>
            <w:tcW w:w="2160" w:type="dxa"/>
            <w:shd w:val="clear" w:color="auto" w:fill="auto"/>
            <w:noWrap/>
            <w:hideMark/>
          </w:tcPr>
          <w:p w14:paraId="75CDF43B" w14:textId="77777777" w:rsidR="002C6B6D" w:rsidRPr="00F57968" w:rsidRDefault="002C6B6D" w:rsidP="00521818">
            <w:pPr>
              <w:rPr>
                <w:rFonts w:eastAsia="Times New Roman"/>
                <w:sz w:val="20"/>
                <w:szCs w:val="20"/>
              </w:rPr>
            </w:pPr>
            <w:r w:rsidRPr="00F57968">
              <w:rPr>
                <w:rFonts w:eastAsia="Times New Roman"/>
                <w:color w:val="000000"/>
                <w:sz w:val="20"/>
                <w:szCs w:val="20"/>
              </w:rPr>
              <w:t>Mental health (PTSD)</w:t>
            </w:r>
          </w:p>
        </w:tc>
        <w:tc>
          <w:tcPr>
            <w:tcW w:w="990" w:type="dxa"/>
            <w:shd w:val="clear" w:color="auto" w:fill="auto"/>
            <w:noWrap/>
            <w:hideMark/>
          </w:tcPr>
          <w:p w14:paraId="791F70D8" w14:textId="77777777" w:rsidR="002C6B6D" w:rsidRPr="00F57968" w:rsidRDefault="002C6B6D" w:rsidP="00521818">
            <w:pPr>
              <w:jc w:val="center"/>
              <w:rPr>
                <w:rFonts w:eastAsia="Times New Roman"/>
                <w:sz w:val="20"/>
                <w:szCs w:val="20"/>
              </w:rPr>
            </w:pPr>
            <w:r w:rsidRPr="00F57968">
              <w:rPr>
                <w:rFonts w:eastAsia="Times New Roman"/>
                <w:sz w:val="20"/>
                <w:szCs w:val="20"/>
              </w:rPr>
              <w:t>6788</w:t>
            </w:r>
          </w:p>
        </w:tc>
        <w:tc>
          <w:tcPr>
            <w:tcW w:w="4770" w:type="dxa"/>
            <w:shd w:val="clear" w:color="auto" w:fill="auto"/>
            <w:noWrap/>
            <w:hideMark/>
          </w:tcPr>
          <w:p w14:paraId="46390096" w14:textId="77777777" w:rsidR="002C6B6D" w:rsidRPr="00F57968" w:rsidRDefault="002C6B6D" w:rsidP="00521818">
            <w:pPr>
              <w:rPr>
                <w:rFonts w:eastAsia="Times New Roman"/>
                <w:sz w:val="20"/>
                <w:szCs w:val="20"/>
              </w:rPr>
            </w:pPr>
            <w:r w:rsidRPr="00F57968">
              <w:rPr>
                <w:rFonts w:eastAsia="Times New Roman"/>
                <w:sz w:val="20"/>
                <w:szCs w:val="20"/>
              </w:rPr>
              <w:t>PTSD treatment retention</w:t>
            </w:r>
          </w:p>
        </w:tc>
        <w:tc>
          <w:tcPr>
            <w:tcW w:w="1072" w:type="dxa"/>
            <w:shd w:val="clear" w:color="auto" w:fill="auto"/>
            <w:noWrap/>
            <w:hideMark/>
          </w:tcPr>
          <w:p w14:paraId="13D8468C"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6B172A58" w14:textId="77777777" w:rsidR="002C6B6D" w:rsidRPr="00F57968" w:rsidRDefault="002C6B6D" w:rsidP="00521818">
            <w:pPr>
              <w:jc w:val="center"/>
              <w:rPr>
                <w:rFonts w:eastAsia="Times New Roman"/>
                <w:sz w:val="20"/>
                <w:szCs w:val="20"/>
              </w:rPr>
            </w:pPr>
            <w:r w:rsidRPr="00F57968">
              <w:rPr>
                <w:rFonts w:eastAsia="Times New Roman"/>
                <w:sz w:val="20"/>
                <w:szCs w:val="20"/>
              </w:rPr>
              <w:t>Older Adults</w:t>
            </w:r>
          </w:p>
        </w:tc>
        <w:tc>
          <w:tcPr>
            <w:tcW w:w="728" w:type="dxa"/>
            <w:shd w:val="clear" w:color="auto" w:fill="auto"/>
            <w:noWrap/>
            <w:hideMark/>
          </w:tcPr>
          <w:p w14:paraId="72C068BA" w14:textId="77777777" w:rsidR="002C6B6D" w:rsidRPr="00F57968" w:rsidRDefault="002C6B6D" w:rsidP="00521818">
            <w:pPr>
              <w:jc w:val="center"/>
              <w:rPr>
                <w:rFonts w:eastAsia="Times New Roman"/>
                <w:sz w:val="20"/>
                <w:szCs w:val="20"/>
              </w:rPr>
            </w:pPr>
            <w:r w:rsidRPr="00F57968">
              <w:rPr>
                <w:rFonts w:eastAsia="Times New Roman"/>
                <w:sz w:val="20"/>
                <w:szCs w:val="20"/>
              </w:rPr>
              <w:t>2</w:t>
            </w:r>
          </w:p>
        </w:tc>
      </w:tr>
      <w:tr w:rsidR="002C6B6D" w:rsidRPr="00F57968" w14:paraId="0C0222FC" w14:textId="77777777" w:rsidTr="00BA519B">
        <w:trPr>
          <w:trHeight w:val="315"/>
          <w:jc w:val="center"/>
        </w:trPr>
        <w:tc>
          <w:tcPr>
            <w:tcW w:w="3785" w:type="dxa"/>
            <w:shd w:val="clear" w:color="auto" w:fill="auto"/>
            <w:noWrap/>
            <w:hideMark/>
          </w:tcPr>
          <w:p w14:paraId="47676F25" w14:textId="77777777" w:rsidR="002C6B6D" w:rsidRPr="00F57968" w:rsidRDefault="002C6B6D" w:rsidP="00521818">
            <w:pPr>
              <w:rPr>
                <w:sz w:val="20"/>
                <w:szCs w:val="20"/>
              </w:rPr>
            </w:pPr>
            <w:r w:rsidRPr="00F57968">
              <w:rPr>
                <w:rFonts w:eastAsia="Times New Roman"/>
                <w:sz w:val="20"/>
                <w:szCs w:val="20"/>
              </w:rPr>
              <w:t xml:space="preserve">Pharmacotherapy for older veterans diagnosed with posttraumatic stress disorder in Veterans </w:t>
            </w:r>
            <w:r>
              <w:rPr>
                <w:rFonts w:eastAsia="Times New Roman"/>
                <w:sz w:val="20"/>
                <w:szCs w:val="20"/>
              </w:rPr>
              <w:t>A</w:t>
            </w:r>
            <w:r w:rsidRPr="00F57968">
              <w:rPr>
                <w:rFonts w:eastAsia="Times New Roman"/>
                <w:sz w:val="20"/>
                <w:szCs w:val="20"/>
              </w:rPr>
              <w:t>dministration</w:t>
            </w:r>
            <w:hyperlink w:anchor="_ENREF_295" w:tooltip="Mohamed, 2008 #1562" w:history="1">
              <w:r>
                <w:rPr>
                  <w:rFonts w:eastAsia="Times New Roman"/>
                  <w:sz w:val="20"/>
                  <w:szCs w:val="20"/>
                </w:rPr>
                <w:fldChar w:fldCharType="begin">
                  <w:fldData xml:space="preserve">PEVuZE5vdGU+PENpdGU+PEF1dGhvcj5Nb2hhbWVkPC9BdXRob3I+PFllYXI+MjAwODwvWWVhcj48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=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PEVuZE5vdGU+PENpdGU+PEF1dGhvcj5Nb2hhbWVkPC9BdXRob3I+PFllYXI+MjAwODwvWWVhcj48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=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295</w:t>
              </w:r>
              <w:r>
                <w:rPr>
                  <w:rFonts w:eastAsia="Times New Roman"/>
                  <w:sz w:val="20"/>
                  <w:szCs w:val="20"/>
                </w:rPr>
                <w:fldChar w:fldCharType="end"/>
              </w:r>
            </w:hyperlink>
          </w:p>
        </w:tc>
        <w:tc>
          <w:tcPr>
            <w:tcW w:w="2160" w:type="dxa"/>
            <w:shd w:val="clear" w:color="auto" w:fill="auto"/>
            <w:noWrap/>
            <w:hideMark/>
          </w:tcPr>
          <w:p w14:paraId="661FA6AC" w14:textId="77777777" w:rsidR="002C6B6D" w:rsidRPr="00F57968" w:rsidRDefault="002C6B6D" w:rsidP="00521818">
            <w:pPr>
              <w:rPr>
                <w:rFonts w:eastAsia="Times New Roman"/>
                <w:sz w:val="20"/>
                <w:szCs w:val="20"/>
              </w:rPr>
            </w:pPr>
            <w:r w:rsidRPr="00F57968">
              <w:rPr>
                <w:rFonts w:eastAsia="Times New Roman"/>
                <w:sz w:val="20"/>
                <w:szCs w:val="20"/>
              </w:rPr>
              <w:t>Mental health (PTSD)</w:t>
            </w:r>
          </w:p>
        </w:tc>
        <w:tc>
          <w:tcPr>
            <w:tcW w:w="990" w:type="dxa"/>
            <w:shd w:val="clear" w:color="auto" w:fill="auto"/>
            <w:noWrap/>
            <w:hideMark/>
          </w:tcPr>
          <w:p w14:paraId="6749F238" w14:textId="77777777" w:rsidR="002C6B6D" w:rsidRPr="00F57968" w:rsidRDefault="002C6B6D" w:rsidP="00521818">
            <w:pPr>
              <w:jc w:val="center"/>
              <w:rPr>
                <w:rFonts w:eastAsia="Times New Roman"/>
                <w:sz w:val="20"/>
                <w:szCs w:val="20"/>
              </w:rPr>
            </w:pPr>
            <w:r w:rsidRPr="00F57968">
              <w:rPr>
                <w:rFonts w:eastAsia="Times New Roman"/>
                <w:sz w:val="20"/>
                <w:szCs w:val="20"/>
              </w:rPr>
              <w:t>244947</w:t>
            </w:r>
          </w:p>
        </w:tc>
        <w:tc>
          <w:tcPr>
            <w:tcW w:w="4770" w:type="dxa"/>
            <w:shd w:val="clear" w:color="auto" w:fill="auto"/>
            <w:noWrap/>
            <w:hideMark/>
          </w:tcPr>
          <w:p w14:paraId="1ADE311A" w14:textId="77777777" w:rsidR="002C6B6D" w:rsidRPr="00F57968" w:rsidRDefault="002C6B6D" w:rsidP="00521818">
            <w:pPr>
              <w:rPr>
                <w:rFonts w:eastAsia="Times New Roman"/>
                <w:sz w:val="20"/>
                <w:szCs w:val="20"/>
              </w:rPr>
            </w:pPr>
            <w:r w:rsidRPr="00F57968">
              <w:rPr>
                <w:rFonts w:eastAsia="Times New Roman"/>
                <w:sz w:val="20"/>
                <w:szCs w:val="20"/>
              </w:rPr>
              <w:t>Receipt of psychotropic medication</w:t>
            </w:r>
          </w:p>
        </w:tc>
        <w:tc>
          <w:tcPr>
            <w:tcW w:w="1072" w:type="dxa"/>
            <w:shd w:val="clear" w:color="auto" w:fill="auto"/>
            <w:noWrap/>
            <w:hideMark/>
          </w:tcPr>
          <w:p w14:paraId="590E755B"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1AB905C5" w14:textId="77777777" w:rsidR="002C6B6D" w:rsidRPr="00F57968" w:rsidRDefault="002C6B6D" w:rsidP="00521818">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471F04A6" w14:textId="77777777" w:rsidR="002C6B6D" w:rsidRPr="00F57968" w:rsidRDefault="002C6B6D" w:rsidP="00521818">
            <w:pPr>
              <w:jc w:val="center"/>
              <w:rPr>
                <w:rFonts w:eastAsia="Times New Roman"/>
                <w:sz w:val="20"/>
                <w:szCs w:val="20"/>
              </w:rPr>
            </w:pPr>
            <w:r w:rsidRPr="00F57968">
              <w:rPr>
                <w:rFonts w:eastAsia="Times New Roman"/>
                <w:sz w:val="20"/>
                <w:szCs w:val="20"/>
              </w:rPr>
              <w:t>3</w:t>
            </w:r>
          </w:p>
        </w:tc>
      </w:tr>
      <w:tr w:rsidR="002C6B6D" w:rsidRPr="00F57968" w14:paraId="2A2441E5" w14:textId="77777777" w:rsidTr="00BA519B">
        <w:trPr>
          <w:trHeight w:val="315"/>
          <w:jc w:val="center"/>
        </w:trPr>
        <w:tc>
          <w:tcPr>
            <w:tcW w:w="3785" w:type="dxa"/>
            <w:shd w:val="clear" w:color="auto" w:fill="auto"/>
            <w:noWrap/>
            <w:hideMark/>
          </w:tcPr>
          <w:p w14:paraId="4904C662" w14:textId="77777777" w:rsidR="002C6B6D" w:rsidRPr="00F57968" w:rsidRDefault="002C6B6D" w:rsidP="00521818">
            <w:pPr>
              <w:rPr>
                <w:sz w:val="20"/>
                <w:szCs w:val="20"/>
              </w:rPr>
            </w:pPr>
            <w:r w:rsidRPr="00D67C18">
              <w:rPr>
                <w:rFonts w:eastAsia="Times New Roman"/>
                <w:sz w:val="20"/>
                <w:szCs w:val="20"/>
              </w:rPr>
              <w:t>Associations between AUDIT-C and mortality vary by age and sex</w:t>
            </w:r>
            <w:hyperlink w:anchor="_ENREF_228" w:tooltip="Harris, 2010 #5380" w:history="1">
              <w:r>
                <w:rPr>
                  <w:rFonts w:eastAsia="Times New Roman"/>
                  <w:sz w:val="20"/>
                  <w:szCs w:val="20"/>
                </w:rPr>
                <w:fldChar w:fldCharType="begin">
                  <w:fldData xml:space="preserve">PEVuZE5vdGU+PENpdGU+PEF1dGhvcj5IYXJyaXM8L0F1dGhvcj48WWVhcj4yMDEwPC9ZZWFyPjxS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PEVuZE5vdGU+PENpdGU+PEF1dGhvcj5IYXJyaXM8L0F1dGhvcj48WWVhcj4yMDEwPC9ZZWFyPjxS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228</w:t>
              </w:r>
              <w:r>
                <w:rPr>
                  <w:rFonts w:eastAsia="Times New Roman"/>
                  <w:sz w:val="20"/>
                  <w:szCs w:val="20"/>
                </w:rPr>
                <w:fldChar w:fldCharType="end"/>
              </w:r>
            </w:hyperlink>
          </w:p>
        </w:tc>
        <w:tc>
          <w:tcPr>
            <w:tcW w:w="2160" w:type="dxa"/>
            <w:shd w:val="clear" w:color="auto" w:fill="auto"/>
            <w:noWrap/>
            <w:hideMark/>
          </w:tcPr>
          <w:p w14:paraId="573B7737" w14:textId="77777777" w:rsidR="002C6B6D" w:rsidRPr="00F57968" w:rsidRDefault="002C6B6D" w:rsidP="00521818">
            <w:pPr>
              <w:rPr>
                <w:rFonts w:eastAsia="Times New Roman"/>
                <w:sz w:val="20"/>
                <w:szCs w:val="20"/>
              </w:rPr>
            </w:pPr>
            <w:r>
              <w:rPr>
                <w:rFonts w:eastAsia="Times New Roman"/>
                <w:sz w:val="20"/>
                <w:szCs w:val="20"/>
              </w:rPr>
              <w:t>Mental health</w:t>
            </w:r>
            <w:r w:rsidRPr="00F57968">
              <w:rPr>
                <w:rFonts w:eastAsia="Times New Roman"/>
                <w:sz w:val="20"/>
                <w:szCs w:val="20"/>
              </w:rPr>
              <w:t xml:space="preserve"> (</w:t>
            </w:r>
            <w:r>
              <w:rPr>
                <w:rFonts w:eastAsia="Times New Roman"/>
                <w:sz w:val="20"/>
                <w:szCs w:val="20"/>
              </w:rPr>
              <w:t>serious mental illness</w:t>
            </w:r>
            <w:r w:rsidRPr="00F57968">
              <w:rPr>
                <w:rFonts w:eastAsia="Times New Roman"/>
                <w:sz w:val="20"/>
                <w:szCs w:val="20"/>
              </w:rPr>
              <w:t>)</w:t>
            </w:r>
          </w:p>
        </w:tc>
        <w:tc>
          <w:tcPr>
            <w:tcW w:w="990" w:type="dxa"/>
            <w:shd w:val="clear" w:color="auto" w:fill="auto"/>
            <w:noWrap/>
            <w:hideMark/>
          </w:tcPr>
          <w:p w14:paraId="1F595C1D" w14:textId="77777777" w:rsidR="002C6B6D" w:rsidRPr="00F57968" w:rsidRDefault="002C6B6D" w:rsidP="00521818">
            <w:pPr>
              <w:jc w:val="center"/>
              <w:rPr>
                <w:rFonts w:eastAsia="Times New Roman"/>
                <w:sz w:val="20"/>
                <w:szCs w:val="20"/>
              </w:rPr>
            </w:pPr>
            <w:r w:rsidRPr="00F57968">
              <w:rPr>
                <w:rFonts w:eastAsia="Times New Roman"/>
                <w:sz w:val="20"/>
                <w:szCs w:val="20"/>
              </w:rPr>
              <w:t>225092</w:t>
            </w:r>
          </w:p>
        </w:tc>
        <w:tc>
          <w:tcPr>
            <w:tcW w:w="4770" w:type="dxa"/>
            <w:shd w:val="clear" w:color="auto" w:fill="auto"/>
            <w:noWrap/>
            <w:hideMark/>
          </w:tcPr>
          <w:p w14:paraId="422F83ED" w14:textId="77777777" w:rsidR="002C6B6D" w:rsidRPr="00F57968" w:rsidRDefault="002C6B6D" w:rsidP="00521818">
            <w:pPr>
              <w:rPr>
                <w:rFonts w:eastAsia="Times New Roman"/>
                <w:sz w:val="20"/>
                <w:szCs w:val="20"/>
              </w:rPr>
            </w:pPr>
            <w:r w:rsidRPr="00F57968">
              <w:rPr>
                <w:rFonts w:eastAsia="Times New Roman"/>
                <w:sz w:val="20"/>
                <w:szCs w:val="20"/>
              </w:rPr>
              <w:t>2-year mortality risk</w:t>
            </w:r>
          </w:p>
        </w:tc>
        <w:tc>
          <w:tcPr>
            <w:tcW w:w="1072" w:type="dxa"/>
            <w:shd w:val="clear" w:color="auto" w:fill="auto"/>
            <w:noWrap/>
            <w:hideMark/>
          </w:tcPr>
          <w:p w14:paraId="33E4E833" w14:textId="77777777" w:rsidR="002C6B6D" w:rsidRPr="00F57968" w:rsidRDefault="002C6B6D" w:rsidP="00521818">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6FACC2D8" w14:textId="77777777" w:rsidR="002C6B6D" w:rsidRPr="00F57968" w:rsidRDefault="002C6B6D" w:rsidP="00521818">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51BBBBE6" w14:textId="77777777" w:rsidR="002C6B6D" w:rsidRPr="00F57968" w:rsidRDefault="002C6B6D" w:rsidP="00521818">
            <w:pPr>
              <w:jc w:val="center"/>
              <w:rPr>
                <w:rFonts w:eastAsia="Times New Roman"/>
                <w:sz w:val="20"/>
                <w:szCs w:val="20"/>
              </w:rPr>
            </w:pPr>
            <w:r w:rsidRPr="00F57968">
              <w:rPr>
                <w:rFonts w:eastAsia="Times New Roman"/>
                <w:sz w:val="20"/>
                <w:szCs w:val="20"/>
              </w:rPr>
              <w:t>3</w:t>
            </w:r>
          </w:p>
        </w:tc>
      </w:tr>
      <w:tr w:rsidR="002C6B6D" w:rsidRPr="00F57968" w14:paraId="0A8B6FE7" w14:textId="77777777" w:rsidTr="00BA519B">
        <w:trPr>
          <w:trHeight w:val="315"/>
          <w:jc w:val="center"/>
        </w:trPr>
        <w:tc>
          <w:tcPr>
            <w:tcW w:w="3785" w:type="dxa"/>
            <w:shd w:val="clear" w:color="auto" w:fill="auto"/>
            <w:noWrap/>
            <w:hideMark/>
          </w:tcPr>
          <w:p w14:paraId="4C00B1C7" w14:textId="77777777" w:rsidR="002C6B6D" w:rsidRPr="00F57968" w:rsidRDefault="002C6B6D" w:rsidP="00521818">
            <w:pPr>
              <w:rPr>
                <w:sz w:val="20"/>
                <w:szCs w:val="20"/>
              </w:rPr>
            </w:pPr>
            <w:r w:rsidRPr="00F57968">
              <w:rPr>
                <w:rFonts w:eastAsia="Times New Roman"/>
                <w:sz w:val="20"/>
                <w:szCs w:val="20"/>
              </w:rPr>
              <w:t>Reinstitutionalization following psychiatric discharge among VA patients with serious mental illness: a national longitudinal study</w:t>
            </w:r>
            <w:hyperlink w:anchor="_ENREF_126" w:tooltip="Irmiter, 2007 #1982" w:history="1">
              <w:r>
                <w:rPr>
                  <w:rFonts w:eastAsia="Times New Roman"/>
                  <w:sz w:val="20"/>
                  <w:szCs w:val="20"/>
                </w:rPr>
                <w:fldChar w:fldCharType="begin">
                  <w:fldData xml:space="preserve">PEVuZE5vdGU+PENpdGU+PEF1dGhvcj5Jcm1pdGVyPC9BdXRob3I+PFllYXI+MjAwNzwvWWVhcj48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PEVuZE5vdGU+PENpdGU+PEF1dGhvcj5Jcm1pdGVyPC9BdXRob3I+PFllYXI+MjAwNzwvWWVhcj48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126</w:t>
              </w:r>
              <w:r>
                <w:rPr>
                  <w:rFonts w:eastAsia="Times New Roman"/>
                  <w:sz w:val="20"/>
                  <w:szCs w:val="20"/>
                </w:rPr>
                <w:fldChar w:fldCharType="end"/>
              </w:r>
            </w:hyperlink>
          </w:p>
        </w:tc>
        <w:tc>
          <w:tcPr>
            <w:tcW w:w="2160" w:type="dxa"/>
            <w:shd w:val="clear" w:color="auto" w:fill="auto"/>
            <w:noWrap/>
            <w:hideMark/>
          </w:tcPr>
          <w:p w14:paraId="51B0F2FD" w14:textId="77777777" w:rsidR="002C6B6D" w:rsidRPr="00F57968" w:rsidRDefault="002C6B6D" w:rsidP="00521818">
            <w:pPr>
              <w:rPr>
                <w:rFonts w:eastAsia="Times New Roman"/>
                <w:sz w:val="20"/>
                <w:szCs w:val="20"/>
              </w:rPr>
            </w:pPr>
            <w:r>
              <w:rPr>
                <w:rFonts w:eastAsia="Times New Roman"/>
                <w:sz w:val="20"/>
                <w:szCs w:val="20"/>
              </w:rPr>
              <w:t>Mental health</w:t>
            </w:r>
            <w:r w:rsidRPr="00F57968">
              <w:rPr>
                <w:rFonts w:eastAsia="Times New Roman"/>
                <w:sz w:val="20"/>
                <w:szCs w:val="20"/>
              </w:rPr>
              <w:t xml:space="preserve"> (</w:t>
            </w:r>
            <w:r>
              <w:rPr>
                <w:rFonts w:eastAsia="Times New Roman"/>
                <w:sz w:val="20"/>
                <w:szCs w:val="20"/>
              </w:rPr>
              <w:t>serious mental illness</w:t>
            </w:r>
            <w:r w:rsidRPr="00F57968">
              <w:rPr>
                <w:rFonts w:eastAsia="Times New Roman"/>
                <w:sz w:val="20"/>
                <w:szCs w:val="20"/>
              </w:rPr>
              <w:t>)</w:t>
            </w:r>
          </w:p>
        </w:tc>
        <w:tc>
          <w:tcPr>
            <w:tcW w:w="990" w:type="dxa"/>
            <w:shd w:val="clear" w:color="auto" w:fill="auto"/>
            <w:noWrap/>
            <w:hideMark/>
          </w:tcPr>
          <w:p w14:paraId="0C66A9A2" w14:textId="77777777" w:rsidR="002C6B6D" w:rsidRPr="00F57968" w:rsidRDefault="002C6B6D" w:rsidP="00521818">
            <w:pPr>
              <w:jc w:val="center"/>
              <w:rPr>
                <w:rFonts w:eastAsia="Times New Roman"/>
                <w:sz w:val="20"/>
                <w:szCs w:val="20"/>
              </w:rPr>
            </w:pPr>
            <w:r w:rsidRPr="00F57968">
              <w:rPr>
                <w:rFonts w:eastAsia="Times New Roman"/>
                <w:sz w:val="20"/>
                <w:szCs w:val="20"/>
              </w:rPr>
              <w:t>35527</w:t>
            </w:r>
          </w:p>
        </w:tc>
        <w:tc>
          <w:tcPr>
            <w:tcW w:w="4770" w:type="dxa"/>
            <w:shd w:val="clear" w:color="auto" w:fill="auto"/>
            <w:noWrap/>
            <w:hideMark/>
          </w:tcPr>
          <w:p w14:paraId="59865789" w14:textId="77777777" w:rsidR="002C6B6D" w:rsidRPr="00F57968" w:rsidRDefault="002C6B6D" w:rsidP="00521818">
            <w:pPr>
              <w:rPr>
                <w:rFonts w:eastAsia="Times New Roman"/>
                <w:sz w:val="20"/>
                <w:szCs w:val="20"/>
              </w:rPr>
            </w:pPr>
            <w:r w:rsidRPr="00F57968">
              <w:rPr>
                <w:rFonts w:eastAsia="Times New Roman"/>
                <w:sz w:val="20"/>
                <w:szCs w:val="20"/>
              </w:rPr>
              <w:t>Time to reinstitutionalization/rehospitalization</w:t>
            </w:r>
          </w:p>
        </w:tc>
        <w:tc>
          <w:tcPr>
            <w:tcW w:w="1072" w:type="dxa"/>
            <w:shd w:val="clear" w:color="auto" w:fill="auto"/>
            <w:noWrap/>
            <w:hideMark/>
          </w:tcPr>
          <w:p w14:paraId="11D8F8A4" w14:textId="77777777" w:rsidR="002C6B6D" w:rsidRPr="00F57968" w:rsidRDefault="002C6B6D" w:rsidP="00521818">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4BC76533" w14:textId="77777777" w:rsidR="002C6B6D" w:rsidRPr="00F57968" w:rsidRDefault="002C6B6D" w:rsidP="00521818">
            <w:pPr>
              <w:jc w:val="center"/>
              <w:rPr>
                <w:rFonts w:eastAsia="Times New Roman"/>
                <w:sz w:val="20"/>
                <w:szCs w:val="20"/>
              </w:rPr>
            </w:pPr>
            <w:r w:rsidRPr="00F57968">
              <w:rPr>
                <w:rFonts w:eastAsia="Times New Roman"/>
                <w:sz w:val="20"/>
                <w:szCs w:val="20"/>
              </w:rPr>
              <w:t>None Found</w:t>
            </w:r>
          </w:p>
        </w:tc>
        <w:tc>
          <w:tcPr>
            <w:tcW w:w="728" w:type="dxa"/>
            <w:shd w:val="clear" w:color="auto" w:fill="auto"/>
            <w:noWrap/>
            <w:hideMark/>
          </w:tcPr>
          <w:p w14:paraId="3B822327" w14:textId="77777777" w:rsidR="002C6B6D" w:rsidRPr="00F57968" w:rsidRDefault="002C6B6D" w:rsidP="00521818">
            <w:pPr>
              <w:jc w:val="center"/>
              <w:rPr>
                <w:rFonts w:eastAsia="Times New Roman"/>
                <w:sz w:val="20"/>
                <w:szCs w:val="20"/>
              </w:rPr>
            </w:pPr>
            <w:r w:rsidRPr="00F57968">
              <w:rPr>
                <w:rFonts w:eastAsia="Times New Roman"/>
                <w:sz w:val="20"/>
                <w:szCs w:val="20"/>
              </w:rPr>
              <w:t>1</w:t>
            </w:r>
          </w:p>
        </w:tc>
      </w:tr>
      <w:tr w:rsidR="002C6B6D" w:rsidRPr="00F57968" w14:paraId="31661415" w14:textId="77777777" w:rsidTr="00BA519B">
        <w:trPr>
          <w:trHeight w:val="315"/>
          <w:jc w:val="center"/>
        </w:trPr>
        <w:tc>
          <w:tcPr>
            <w:tcW w:w="3785" w:type="dxa"/>
            <w:shd w:val="clear" w:color="auto" w:fill="auto"/>
            <w:noWrap/>
            <w:hideMark/>
          </w:tcPr>
          <w:p w14:paraId="2250B781" w14:textId="77777777" w:rsidR="002C6B6D" w:rsidRPr="00F57968" w:rsidRDefault="002C6B6D" w:rsidP="00521818">
            <w:pPr>
              <w:rPr>
                <w:sz w:val="20"/>
                <w:szCs w:val="20"/>
              </w:rPr>
            </w:pPr>
            <w:r w:rsidRPr="00C80996">
              <w:rPr>
                <w:rFonts w:eastAsia="Times New Roman"/>
                <w:sz w:val="20"/>
                <w:szCs w:val="20"/>
              </w:rPr>
              <w:t>Substance use disorders in Iraq and Afghanistan veterans in VA healthcare, 2001-2010: Implications for screening, diagnosis and treatment</w:t>
            </w:r>
            <w:hyperlink w:anchor="_ENREF_127" w:tooltip="Seal, 2011 #5383" w:history="1">
              <w:r>
                <w:rPr>
                  <w:rFonts w:eastAsia="Times New Roman"/>
                  <w:sz w:val="20"/>
                  <w:szCs w:val="20"/>
                </w:rPr>
                <w:fldChar w:fldCharType="begin">
                  <w:fldData xml:space="preserve">PEVuZE5vdGU+PENpdGU+PEF1dGhvcj5TZWFsPC9BdXRob3I+PFllYXI+MjAxMTwvWWVhcj48UmVj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PEVuZE5vdGU+PENpdGU+PEF1dGhvcj5TZWFsPC9BdXRob3I+PFllYXI+MjAxMTwvWWVhcj48UmVj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127</w:t>
              </w:r>
              <w:r>
                <w:rPr>
                  <w:rFonts w:eastAsia="Times New Roman"/>
                  <w:sz w:val="20"/>
                  <w:szCs w:val="20"/>
                </w:rPr>
                <w:fldChar w:fldCharType="end"/>
              </w:r>
            </w:hyperlink>
          </w:p>
        </w:tc>
        <w:tc>
          <w:tcPr>
            <w:tcW w:w="2160" w:type="dxa"/>
            <w:shd w:val="clear" w:color="auto" w:fill="auto"/>
            <w:noWrap/>
            <w:hideMark/>
          </w:tcPr>
          <w:p w14:paraId="0D9C8763" w14:textId="77777777" w:rsidR="002C6B6D" w:rsidRPr="00F57968" w:rsidRDefault="002C6B6D" w:rsidP="00521818">
            <w:pPr>
              <w:rPr>
                <w:rFonts w:eastAsia="Times New Roman"/>
                <w:sz w:val="20"/>
                <w:szCs w:val="20"/>
              </w:rPr>
            </w:pPr>
            <w:r>
              <w:rPr>
                <w:rFonts w:eastAsia="Times New Roman"/>
                <w:sz w:val="20"/>
                <w:szCs w:val="20"/>
              </w:rPr>
              <w:t>Mental health</w:t>
            </w:r>
            <w:r w:rsidRPr="00F57968">
              <w:rPr>
                <w:rFonts w:eastAsia="Times New Roman"/>
                <w:sz w:val="20"/>
                <w:szCs w:val="20"/>
              </w:rPr>
              <w:t xml:space="preserve"> (substance use disorder)</w:t>
            </w:r>
          </w:p>
        </w:tc>
        <w:tc>
          <w:tcPr>
            <w:tcW w:w="990" w:type="dxa"/>
            <w:shd w:val="clear" w:color="auto" w:fill="auto"/>
            <w:noWrap/>
            <w:hideMark/>
          </w:tcPr>
          <w:p w14:paraId="4902AB4B" w14:textId="77777777" w:rsidR="002C6B6D" w:rsidRPr="00F57968" w:rsidRDefault="002C6B6D" w:rsidP="00521818">
            <w:pPr>
              <w:jc w:val="center"/>
              <w:rPr>
                <w:rFonts w:eastAsia="Times New Roman"/>
                <w:sz w:val="20"/>
                <w:szCs w:val="20"/>
              </w:rPr>
            </w:pPr>
            <w:r w:rsidRPr="00F57968">
              <w:rPr>
                <w:rFonts w:eastAsia="Times New Roman"/>
                <w:sz w:val="20"/>
                <w:szCs w:val="20"/>
              </w:rPr>
              <w:t>456502</w:t>
            </w:r>
          </w:p>
        </w:tc>
        <w:tc>
          <w:tcPr>
            <w:tcW w:w="4770" w:type="dxa"/>
            <w:shd w:val="clear" w:color="auto" w:fill="auto"/>
            <w:noWrap/>
            <w:hideMark/>
          </w:tcPr>
          <w:p w14:paraId="06723D48" w14:textId="77777777" w:rsidR="002C6B6D" w:rsidRPr="00F57968" w:rsidRDefault="002C6B6D" w:rsidP="00521818">
            <w:pPr>
              <w:rPr>
                <w:rFonts w:eastAsia="Times New Roman"/>
                <w:sz w:val="20"/>
                <w:szCs w:val="20"/>
              </w:rPr>
            </w:pPr>
            <w:r w:rsidRPr="00F57968">
              <w:rPr>
                <w:rFonts w:eastAsia="Times New Roman"/>
                <w:sz w:val="20"/>
                <w:szCs w:val="20"/>
              </w:rPr>
              <w:t xml:space="preserve">Presence or absence of </w:t>
            </w:r>
            <w:r>
              <w:rPr>
                <w:rFonts w:eastAsia="Times New Roman"/>
                <w:color w:val="000000"/>
                <w:sz w:val="20"/>
                <w:szCs w:val="20"/>
              </w:rPr>
              <w:t>substance use disorders</w:t>
            </w:r>
            <w:r w:rsidRPr="00F57968">
              <w:rPr>
                <w:rFonts w:eastAsia="Times New Roman"/>
                <w:color w:val="000000"/>
                <w:sz w:val="20"/>
                <w:szCs w:val="20"/>
              </w:rPr>
              <w:t xml:space="preserve"> </w:t>
            </w:r>
            <w:r w:rsidRPr="00F57968">
              <w:rPr>
                <w:rFonts w:eastAsia="Times New Roman"/>
                <w:sz w:val="20"/>
                <w:szCs w:val="20"/>
              </w:rPr>
              <w:t>(alcohol or drug use disorder)</w:t>
            </w:r>
          </w:p>
        </w:tc>
        <w:tc>
          <w:tcPr>
            <w:tcW w:w="1072" w:type="dxa"/>
            <w:shd w:val="clear" w:color="auto" w:fill="auto"/>
            <w:noWrap/>
            <w:hideMark/>
          </w:tcPr>
          <w:p w14:paraId="67A5AF3F" w14:textId="77777777" w:rsidR="002C6B6D" w:rsidRPr="00F57968" w:rsidRDefault="002C6B6D" w:rsidP="00521818">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5A40F7A6" w14:textId="77777777" w:rsidR="002C6B6D" w:rsidRPr="00F57968" w:rsidRDefault="002C6B6D" w:rsidP="00521818">
            <w:pPr>
              <w:jc w:val="center"/>
              <w:rPr>
                <w:rFonts w:eastAsia="Times New Roman"/>
                <w:sz w:val="20"/>
                <w:szCs w:val="20"/>
              </w:rPr>
            </w:pPr>
            <w:r w:rsidRPr="00F57968">
              <w:rPr>
                <w:rFonts w:eastAsia="Times New Roman"/>
                <w:sz w:val="20"/>
                <w:szCs w:val="20"/>
              </w:rPr>
              <w:t>None Found</w:t>
            </w:r>
          </w:p>
        </w:tc>
        <w:tc>
          <w:tcPr>
            <w:tcW w:w="728" w:type="dxa"/>
            <w:shd w:val="clear" w:color="auto" w:fill="auto"/>
            <w:noWrap/>
            <w:hideMark/>
          </w:tcPr>
          <w:p w14:paraId="09698D80" w14:textId="77777777" w:rsidR="002C6B6D" w:rsidRPr="00F57968" w:rsidRDefault="002C6B6D" w:rsidP="00521818">
            <w:pPr>
              <w:jc w:val="center"/>
              <w:rPr>
                <w:rFonts w:eastAsia="Times New Roman"/>
                <w:sz w:val="20"/>
                <w:szCs w:val="20"/>
              </w:rPr>
            </w:pPr>
            <w:r w:rsidRPr="00F57968">
              <w:rPr>
                <w:rFonts w:eastAsia="Times New Roman"/>
                <w:sz w:val="20"/>
                <w:szCs w:val="20"/>
              </w:rPr>
              <w:t>3</w:t>
            </w:r>
          </w:p>
        </w:tc>
      </w:tr>
      <w:tr w:rsidR="002C6B6D" w:rsidRPr="00F57968" w14:paraId="6818EA2E" w14:textId="77777777" w:rsidTr="00BA519B">
        <w:trPr>
          <w:trHeight w:val="315"/>
          <w:jc w:val="center"/>
        </w:trPr>
        <w:tc>
          <w:tcPr>
            <w:tcW w:w="3785" w:type="dxa"/>
            <w:shd w:val="clear" w:color="auto" w:fill="auto"/>
            <w:noWrap/>
            <w:hideMark/>
          </w:tcPr>
          <w:p w14:paraId="341D4664" w14:textId="77777777" w:rsidR="002C6B6D" w:rsidRPr="00F57968" w:rsidRDefault="002C6B6D" w:rsidP="00521818">
            <w:pPr>
              <w:rPr>
                <w:sz w:val="20"/>
                <w:szCs w:val="20"/>
              </w:rPr>
            </w:pPr>
            <w:r w:rsidRPr="00D67C18">
              <w:rPr>
                <w:rFonts w:eastAsia="Times New Roman"/>
                <w:sz w:val="20"/>
                <w:szCs w:val="20"/>
              </w:rPr>
              <w:t xml:space="preserve">Individual and program predictors of attrition </w:t>
            </w:r>
            <w:r>
              <w:rPr>
                <w:rFonts w:eastAsia="Times New Roman"/>
                <w:sz w:val="20"/>
                <w:szCs w:val="20"/>
              </w:rPr>
              <w:t>from VA substance use treatment</w:t>
            </w:r>
            <w:hyperlink w:anchor="_ENREF_128" w:tooltip="Curran, 2009 #5063" w:history="1">
              <w:r>
                <w:rPr>
                  <w:rFonts w:eastAsia="Times New Roman"/>
                  <w:sz w:val="20"/>
                  <w:szCs w:val="20"/>
                </w:rPr>
                <w:fldChar w:fldCharType="begin"/>
              </w:r>
              <w:r>
                <w:rPr>
                  <w:rFonts w:eastAsia="Times New Roman"/>
                  <w:sz w:val="20"/>
                  <w:szCs w:val="20"/>
                </w:rPr>
                <w:instrText xml:space="preserve"> ADDIN EN.CITE &lt;EndNote&gt;&lt;Cite&gt;&lt;Author&gt;Curran&lt;/Author&gt;&lt;Year&gt;2009&lt;/Year&gt;&lt;RecNum&gt;5063&lt;/RecNum&gt;&lt;DisplayText&gt;&lt;style face="superscript"&gt;128&lt;/style&gt;&lt;/DisplayText&gt;&lt;record&gt;&lt;rec-number&gt;5063&lt;/rec-number&gt;&lt;foreign-keys&gt;&lt;key app="EN" db-id="srfz5pzfd9s09aessv7x0wasvr2feta0vwr0" timestamp="1467231873"&gt;5063&lt;/key&gt;&lt;/foreign-keys&gt;&lt;ref-type name="Journal Article"&gt;17&lt;/ref-type&gt;&lt;contributors&gt;&lt;authors&gt;&lt;author&gt;Curran, Geoffrey M&lt;/author&gt;&lt;author&gt;Stecker, Tracy&lt;/author&gt;&lt;author&gt;Han, Xiaotong&lt;/author&gt;&lt;author&gt;Booth, Brenda M&lt;/author&gt;&lt;/authors&gt;&lt;/contributors&gt;&lt;titles&gt;&lt;title&gt;Individual and program predictors of attrition from VA substance use treatment&lt;/title&gt;&lt;secondary-title&gt;The journal of behavioral health services &amp;amp; research&lt;/secondary-title&gt;&lt;/titles&gt;&lt;pages&gt;25-34&lt;/pages&gt;&lt;volume&gt;36&lt;/volume&gt;&lt;number&gt;1&lt;/number&gt;&lt;dates&gt;&lt;year&gt;2009&lt;/year&gt;&lt;/dates&gt;&lt;isbn&gt;1094-3412&lt;/isbn&gt;&lt;accession-num&gt;Allie&lt;/accession-num&gt;&lt;call-num&gt;Include&lt;/call-num&gt;&lt;urls&gt;&lt;/urls&gt;&lt;custom2&gt;KQ1&lt;/custom2&gt;&lt;custom3&gt;Age, Mental health, Women, Race-AA-Black&lt;/custom3&gt;&lt;custom5&gt;I - [formally VA added]&lt;/custom5&gt;&lt;custom6&gt;Stephanie&lt;/custom6&gt;&lt;custom7&gt;Include&lt;/custom7&gt;&lt;/record&gt;&lt;/Cite&gt;&lt;/EndNote&gt;</w:instrText>
              </w:r>
              <w:r>
                <w:rPr>
                  <w:rFonts w:eastAsia="Times New Roman"/>
                  <w:sz w:val="20"/>
                  <w:szCs w:val="20"/>
                </w:rPr>
                <w:fldChar w:fldCharType="separate"/>
              </w:r>
              <w:r w:rsidRPr="00C93CAF">
                <w:rPr>
                  <w:rFonts w:eastAsia="Times New Roman"/>
                  <w:noProof/>
                  <w:sz w:val="20"/>
                  <w:szCs w:val="20"/>
                  <w:vertAlign w:val="superscript"/>
                </w:rPr>
                <w:t>128</w:t>
              </w:r>
              <w:r>
                <w:rPr>
                  <w:rFonts w:eastAsia="Times New Roman"/>
                  <w:sz w:val="20"/>
                  <w:szCs w:val="20"/>
                </w:rPr>
                <w:fldChar w:fldCharType="end"/>
              </w:r>
            </w:hyperlink>
          </w:p>
        </w:tc>
        <w:tc>
          <w:tcPr>
            <w:tcW w:w="2160" w:type="dxa"/>
            <w:shd w:val="clear" w:color="auto" w:fill="auto"/>
            <w:noWrap/>
            <w:hideMark/>
          </w:tcPr>
          <w:p w14:paraId="62223F38" w14:textId="77777777" w:rsidR="002C6B6D" w:rsidRPr="00F57968" w:rsidRDefault="002C6B6D" w:rsidP="00521818">
            <w:pPr>
              <w:rPr>
                <w:rFonts w:eastAsia="Times New Roman"/>
                <w:sz w:val="20"/>
                <w:szCs w:val="20"/>
              </w:rPr>
            </w:pPr>
            <w:r>
              <w:rPr>
                <w:rFonts w:eastAsia="Times New Roman"/>
                <w:color w:val="000000"/>
                <w:sz w:val="20"/>
                <w:szCs w:val="20"/>
              </w:rPr>
              <w:t>Mental health (s</w:t>
            </w:r>
            <w:r w:rsidRPr="00F57968">
              <w:rPr>
                <w:rFonts w:eastAsia="Times New Roman"/>
                <w:color w:val="000000"/>
                <w:sz w:val="20"/>
                <w:szCs w:val="20"/>
              </w:rPr>
              <w:t>ubstance use</w:t>
            </w:r>
            <w:r>
              <w:rPr>
                <w:rFonts w:eastAsia="Times New Roman"/>
                <w:color w:val="000000"/>
                <w:sz w:val="20"/>
                <w:szCs w:val="20"/>
              </w:rPr>
              <w:t xml:space="preserve"> disorder)</w:t>
            </w:r>
          </w:p>
        </w:tc>
        <w:tc>
          <w:tcPr>
            <w:tcW w:w="990" w:type="dxa"/>
            <w:shd w:val="clear" w:color="auto" w:fill="auto"/>
            <w:noWrap/>
            <w:hideMark/>
          </w:tcPr>
          <w:p w14:paraId="56E03FD4" w14:textId="77777777" w:rsidR="002C6B6D" w:rsidRPr="00F57968" w:rsidRDefault="002C6B6D" w:rsidP="00521818">
            <w:pPr>
              <w:jc w:val="center"/>
              <w:rPr>
                <w:rFonts w:eastAsia="Times New Roman"/>
                <w:sz w:val="20"/>
                <w:szCs w:val="20"/>
              </w:rPr>
            </w:pPr>
            <w:r w:rsidRPr="00F57968">
              <w:rPr>
                <w:rFonts w:eastAsia="Times New Roman"/>
                <w:sz w:val="20"/>
                <w:szCs w:val="20"/>
              </w:rPr>
              <w:t>8064</w:t>
            </w:r>
          </w:p>
        </w:tc>
        <w:tc>
          <w:tcPr>
            <w:tcW w:w="4770" w:type="dxa"/>
            <w:shd w:val="clear" w:color="auto" w:fill="auto"/>
            <w:noWrap/>
            <w:hideMark/>
          </w:tcPr>
          <w:p w14:paraId="73FD84D9" w14:textId="77777777" w:rsidR="002C6B6D" w:rsidRPr="00F57968" w:rsidRDefault="002C6B6D" w:rsidP="00521818">
            <w:pPr>
              <w:rPr>
                <w:rFonts w:eastAsia="Times New Roman"/>
                <w:sz w:val="20"/>
                <w:szCs w:val="20"/>
              </w:rPr>
            </w:pPr>
            <w:r w:rsidRPr="00F57968">
              <w:rPr>
                <w:rFonts w:eastAsia="Times New Roman"/>
                <w:sz w:val="20"/>
                <w:szCs w:val="20"/>
              </w:rPr>
              <w:t>Rates of attrition</w:t>
            </w:r>
          </w:p>
        </w:tc>
        <w:tc>
          <w:tcPr>
            <w:tcW w:w="1072" w:type="dxa"/>
            <w:shd w:val="clear" w:color="auto" w:fill="auto"/>
            <w:noWrap/>
            <w:hideMark/>
          </w:tcPr>
          <w:p w14:paraId="5FDE7B0E"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7523BC99" w14:textId="77777777" w:rsidR="002C6B6D" w:rsidRPr="00F57968" w:rsidRDefault="002C6B6D" w:rsidP="00521818">
            <w:pPr>
              <w:jc w:val="center"/>
              <w:rPr>
                <w:rFonts w:eastAsia="Times New Roman"/>
                <w:sz w:val="20"/>
                <w:szCs w:val="20"/>
              </w:rPr>
            </w:pPr>
            <w:r w:rsidRPr="00F57968">
              <w:rPr>
                <w:rFonts w:eastAsia="Times New Roman"/>
                <w:sz w:val="20"/>
                <w:szCs w:val="20"/>
              </w:rPr>
              <w:t>Older Adults</w:t>
            </w:r>
          </w:p>
        </w:tc>
        <w:tc>
          <w:tcPr>
            <w:tcW w:w="728" w:type="dxa"/>
            <w:shd w:val="clear" w:color="auto" w:fill="auto"/>
            <w:noWrap/>
            <w:hideMark/>
          </w:tcPr>
          <w:p w14:paraId="770724BA" w14:textId="77777777" w:rsidR="002C6B6D" w:rsidRPr="00F57968" w:rsidRDefault="002C6B6D" w:rsidP="00521818">
            <w:pPr>
              <w:jc w:val="center"/>
              <w:rPr>
                <w:rFonts w:eastAsia="Times New Roman"/>
                <w:sz w:val="20"/>
                <w:szCs w:val="20"/>
              </w:rPr>
            </w:pPr>
            <w:r w:rsidRPr="00F57968">
              <w:rPr>
                <w:rFonts w:eastAsia="Times New Roman"/>
                <w:sz w:val="20"/>
                <w:szCs w:val="20"/>
              </w:rPr>
              <w:t>1</w:t>
            </w:r>
          </w:p>
        </w:tc>
      </w:tr>
      <w:tr w:rsidR="002C6B6D" w:rsidRPr="00F57968" w14:paraId="49DDEAC0" w14:textId="77777777" w:rsidTr="00BA519B">
        <w:trPr>
          <w:trHeight w:val="315"/>
          <w:jc w:val="center"/>
        </w:trPr>
        <w:tc>
          <w:tcPr>
            <w:tcW w:w="3785" w:type="dxa"/>
            <w:shd w:val="clear" w:color="auto" w:fill="auto"/>
            <w:noWrap/>
            <w:hideMark/>
          </w:tcPr>
          <w:p w14:paraId="1EDCD53C" w14:textId="77777777" w:rsidR="002C6B6D" w:rsidRPr="00F57968" w:rsidRDefault="002C6B6D" w:rsidP="00521818">
            <w:pPr>
              <w:rPr>
                <w:sz w:val="20"/>
                <w:szCs w:val="20"/>
              </w:rPr>
            </w:pPr>
            <w:r w:rsidRPr="00F57968">
              <w:rPr>
                <w:rFonts w:eastAsia="Times New Roman"/>
                <w:sz w:val="20"/>
                <w:szCs w:val="20"/>
              </w:rPr>
              <w:t>Quality of care for substance use disorders in patients with serious mental illness</w:t>
            </w:r>
            <w:hyperlink w:anchor="_ENREF_129" w:tooltip="Kilbourne, 2006 #1857" w:history="1">
              <w:r>
                <w:rPr>
                  <w:rFonts w:eastAsia="Times New Roman"/>
                  <w:sz w:val="20"/>
                  <w:szCs w:val="20"/>
                </w:rPr>
                <w:fldChar w:fldCharType="begin">
                  <w:fldData xml:space="preserve">PEVuZE5vdGU+PENpdGU+PEF1dGhvcj5LaWxib3VybmU8L0F1dGhvcj48WWVhcj4yMDA2PC9ZZWFy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PEVuZE5vdGU+PENpdGU+PEF1dGhvcj5LaWxib3VybmU8L0F1dGhvcj48WWVhcj4yMDA2PC9ZZWFy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129</w:t>
              </w:r>
              <w:r>
                <w:rPr>
                  <w:rFonts w:eastAsia="Times New Roman"/>
                  <w:sz w:val="20"/>
                  <w:szCs w:val="20"/>
                </w:rPr>
                <w:fldChar w:fldCharType="end"/>
              </w:r>
            </w:hyperlink>
          </w:p>
        </w:tc>
        <w:tc>
          <w:tcPr>
            <w:tcW w:w="2160" w:type="dxa"/>
            <w:shd w:val="clear" w:color="auto" w:fill="auto"/>
            <w:noWrap/>
            <w:hideMark/>
          </w:tcPr>
          <w:p w14:paraId="18ED0F34" w14:textId="77777777" w:rsidR="002C6B6D" w:rsidRPr="00F57968" w:rsidRDefault="002C6B6D" w:rsidP="00521818">
            <w:pPr>
              <w:rPr>
                <w:rFonts w:eastAsia="Times New Roman"/>
                <w:sz w:val="20"/>
                <w:szCs w:val="20"/>
              </w:rPr>
            </w:pPr>
            <w:r>
              <w:rPr>
                <w:rFonts w:eastAsia="Times New Roman"/>
                <w:color w:val="000000"/>
                <w:sz w:val="20"/>
                <w:szCs w:val="20"/>
              </w:rPr>
              <w:t>Mental health</w:t>
            </w:r>
            <w:r w:rsidRPr="00F57968">
              <w:rPr>
                <w:rFonts w:eastAsia="Times New Roman"/>
                <w:color w:val="000000"/>
                <w:sz w:val="20"/>
                <w:szCs w:val="20"/>
              </w:rPr>
              <w:t xml:space="preserve"> (substance use disorder)</w:t>
            </w:r>
          </w:p>
        </w:tc>
        <w:tc>
          <w:tcPr>
            <w:tcW w:w="990" w:type="dxa"/>
            <w:shd w:val="clear" w:color="auto" w:fill="auto"/>
            <w:noWrap/>
            <w:hideMark/>
          </w:tcPr>
          <w:p w14:paraId="596CFE67" w14:textId="77777777" w:rsidR="002C6B6D" w:rsidRPr="00F57968" w:rsidRDefault="002C6B6D" w:rsidP="00521818">
            <w:pPr>
              <w:jc w:val="center"/>
              <w:rPr>
                <w:rFonts w:eastAsia="Times New Roman"/>
                <w:sz w:val="20"/>
                <w:szCs w:val="20"/>
              </w:rPr>
            </w:pPr>
            <w:r w:rsidRPr="00F57968">
              <w:rPr>
                <w:rFonts w:eastAsia="Times New Roman"/>
                <w:sz w:val="20"/>
                <w:szCs w:val="20"/>
              </w:rPr>
              <w:t>8083</w:t>
            </w:r>
          </w:p>
        </w:tc>
        <w:tc>
          <w:tcPr>
            <w:tcW w:w="4770" w:type="dxa"/>
            <w:shd w:val="clear" w:color="auto" w:fill="auto"/>
            <w:noWrap/>
            <w:hideMark/>
          </w:tcPr>
          <w:p w14:paraId="45689E51" w14:textId="77777777" w:rsidR="002C6B6D" w:rsidRPr="00F57968" w:rsidRDefault="002C6B6D" w:rsidP="00521818">
            <w:pPr>
              <w:rPr>
                <w:rFonts w:eastAsia="Times New Roman"/>
                <w:sz w:val="20"/>
                <w:szCs w:val="20"/>
              </w:rPr>
            </w:pPr>
            <w:r w:rsidRPr="00F57968">
              <w:rPr>
                <w:rFonts w:eastAsia="Times New Roman"/>
                <w:sz w:val="20"/>
                <w:szCs w:val="20"/>
              </w:rPr>
              <w:t xml:space="preserve">Identification of </w:t>
            </w:r>
            <w:r>
              <w:rPr>
                <w:rFonts w:eastAsia="Times New Roman"/>
                <w:color w:val="000000"/>
                <w:sz w:val="20"/>
                <w:szCs w:val="20"/>
              </w:rPr>
              <w:t>substance use disorders</w:t>
            </w:r>
            <w:r w:rsidRPr="00F57968">
              <w:rPr>
                <w:rFonts w:eastAsia="Times New Roman"/>
                <w:sz w:val="20"/>
                <w:szCs w:val="20"/>
              </w:rPr>
              <w:t>, initiation of treatment, engagement in treatment</w:t>
            </w:r>
          </w:p>
        </w:tc>
        <w:tc>
          <w:tcPr>
            <w:tcW w:w="1072" w:type="dxa"/>
            <w:shd w:val="clear" w:color="auto" w:fill="auto"/>
            <w:noWrap/>
            <w:hideMark/>
          </w:tcPr>
          <w:p w14:paraId="598E6EA7"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4837E5B8" w14:textId="77777777" w:rsidR="002C6B6D" w:rsidRPr="00F57968" w:rsidRDefault="002C6B6D" w:rsidP="00521818">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237490A6" w14:textId="77777777" w:rsidR="002C6B6D" w:rsidRPr="00F57968" w:rsidRDefault="002C6B6D" w:rsidP="00521818">
            <w:pPr>
              <w:jc w:val="center"/>
              <w:rPr>
                <w:rFonts w:eastAsia="Times New Roman"/>
                <w:sz w:val="20"/>
                <w:szCs w:val="20"/>
              </w:rPr>
            </w:pPr>
            <w:r w:rsidRPr="00F57968">
              <w:rPr>
                <w:rFonts w:eastAsia="Times New Roman"/>
                <w:sz w:val="20"/>
                <w:szCs w:val="20"/>
              </w:rPr>
              <w:t>1</w:t>
            </w:r>
          </w:p>
        </w:tc>
      </w:tr>
      <w:tr w:rsidR="002C6B6D" w:rsidRPr="00F57968" w14:paraId="5D0F4067" w14:textId="77777777" w:rsidTr="00BA519B">
        <w:trPr>
          <w:trHeight w:val="315"/>
          <w:jc w:val="center"/>
        </w:trPr>
        <w:tc>
          <w:tcPr>
            <w:tcW w:w="3785" w:type="dxa"/>
            <w:shd w:val="clear" w:color="auto" w:fill="auto"/>
            <w:noWrap/>
            <w:hideMark/>
          </w:tcPr>
          <w:p w14:paraId="6183954D" w14:textId="77777777" w:rsidR="002C6B6D" w:rsidRPr="00F57968" w:rsidRDefault="002C6B6D" w:rsidP="00521818">
            <w:pPr>
              <w:rPr>
                <w:sz w:val="20"/>
                <w:szCs w:val="20"/>
              </w:rPr>
            </w:pPr>
            <w:r w:rsidRPr="00F57968">
              <w:rPr>
                <w:rFonts w:eastAsia="Times New Roman"/>
                <w:sz w:val="20"/>
                <w:szCs w:val="20"/>
              </w:rPr>
              <w:t>Prevalence, predictors, and service utilization of patients with recurrent use of Veterans Affairs substance use disorder specialty care</w:t>
            </w:r>
            <w:hyperlink w:anchor="_ENREF_232" w:tooltip="Hawkins, 2012 #3876" w:history="1">
              <w:r>
                <w:rPr>
                  <w:rFonts w:eastAsia="Times New Roman"/>
                  <w:sz w:val="20"/>
                  <w:szCs w:val="20"/>
                </w:rPr>
                <w:fldChar w:fldCharType="begin"/>
              </w:r>
              <w:r>
                <w:rPr>
                  <w:rFonts w:eastAsia="Times New Roman"/>
                  <w:sz w:val="20"/>
                  <w:szCs w:val="20"/>
                </w:rPr>
                <w:instrText xml:space="preserve"> ADDIN EN.CITE &lt;EndNote&gt;&lt;Cite&gt;&lt;Author&gt;Hawkins&lt;/Author&gt;&lt;Year&gt;2012&lt;/Year&gt;&lt;RecNum&gt;3876&lt;/RecNum&gt;&lt;DisplayText&gt;&lt;style face="superscript"&gt;232&lt;/style&gt;&lt;/DisplayText&gt;&lt;record&gt;&lt;rec-number&gt;3876&lt;/rec-number&gt;&lt;foreign-keys&gt;&lt;key app="EN" db-id="srfz5pzfd9s09aessv7x0wasvr2feta0vwr0" timestamp="1458012967"&gt;3876&lt;/key&gt;&lt;/foreign-keys&gt;&lt;ref-type name="Journal Article"&gt;17&lt;/ref-type&gt;&lt;contributors&gt;&lt;authors&gt;&lt;author&gt;Hawkins, Eric J.&lt;/author&gt;&lt;author&gt;Malte, Carol A.&lt;/author&gt;&lt;author&gt;Baer, John S.&lt;/author&gt;&lt;author&gt;Kivlahan, Daniel R.&lt;/author&gt;&lt;/authors&gt;&lt;/contributors&gt;&lt;auth-address&gt;Hawkins, Eric J.: VA Puget Sound Health Care System-Seattle Division, (S116ATC), 1660 S. Columbian Way, Seattle, WA, US, 98108, Eric.Hawkins@va.gov&amp;#xD;Hawkins, Eric J.: Eric.Hawkins@va.gov&lt;/auth-address&gt;&lt;titles&gt;&lt;title&gt;Prevalence, predictors, and service utilization of patients with recurrent use of Veterans Affairs substance use disorder specialty care&lt;/title&gt;&lt;secondary-title&gt;J Subst Abuse Treat&lt;/secondary-title&gt;&lt;/titles&gt;&lt;periodical&gt;&lt;full-title&gt;Journal of Substance Abuse Treatment&lt;/full-title&gt;&lt;abbr-1&gt;J. Subst. Abuse Treat.&lt;/abbr-1&gt;&lt;abbr-2&gt;J Subst Abuse Treat&lt;/abbr-2&gt;&lt;/periodical&gt;&lt;pages&gt;221-230&lt;/pages&gt;&lt;volume&gt;43&lt;/volume&gt;&lt;number&gt;2&lt;/number&gt;&lt;edition&gt;2&lt;/edition&gt;&lt;keywords&gt;&lt;keyword&gt;*Drug Abuse&lt;/keyword&gt;&lt;keyword&gt;*Epidemiology&lt;/keyword&gt;&lt;keyword&gt;*Health Care Utilization&lt;/keyword&gt;&lt;keyword&gt;Patients&lt;/keyword&gt;&lt;/keywords&gt;&lt;dates&gt;&lt;year&gt;2012&lt;/year&gt;&lt;/dates&gt;&lt;isbn&gt;0740-5472&lt;/isbn&gt;&lt;work-type&gt;Health &amp;amp; Mental Health Services 3370&lt;/work-type&gt;&lt;urls&gt;&lt;related-urls&gt;&lt;url&gt;http://ovidsp.ovid.com/ovidweb.cgi?T=JS&amp;amp;PAGE=reference&amp;amp;D=psyc9&amp;amp;NEWS=N&amp;amp;AN=2012-20597-011&lt;/url&gt;&lt;/related-urls&gt;&lt;/urls&gt;&lt;custom1&gt; PsycINFO 02102016 RP&lt;/custom1&gt;&lt;custom2&gt;KQ1&lt;/custom2&gt;&lt;custom3&gt;Age, Mental health, Service Era, Women&lt;/custom3&gt;&lt;custom5&gt;I {rescreened by Karli} - [formerly Excluded via Abstrackr (confirm?) ]&lt;/custom5&gt;&lt;custom6&gt;Karli&lt;/custom6&gt;&lt;custom7&gt;Include - [formerly HD Meeting Include]&lt;/custom7&gt;&lt;/record&gt;&lt;/Cite&gt;&lt;/EndNote&gt;</w:instrText>
              </w:r>
              <w:r>
                <w:rPr>
                  <w:rFonts w:eastAsia="Times New Roman"/>
                  <w:sz w:val="20"/>
                  <w:szCs w:val="20"/>
                </w:rPr>
                <w:fldChar w:fldCharType="separate"/>
              </w:r>
              <w:r w:rsidRPr="00C93CAF">
                <w:rPr>
                  <w:rFonts w:eastAsia="Times New Roman"/>
                  <w:noProof/>
                  <w:sz w:val="20"/>
                  <w:szCs w:val="20"/>
                  <w:vertAlign w:val="superscript"/>
                </w:rPr>
                <w:t>232</w:t>
              </w:r>
              <w:r>
                <w:rPr>
                  <w:rFonts w:eastAsia="Times New Roman"/>
                  <w:sz w:val="20"/>
                  <w:szCs w:val="20"/>
                </w:rPr>
                <w:fldChar w:fldCharType="end"/>
              </w:r>
            </w:hyperlink>
          </w:p>
        </w:tc>
        <w:tc>
          <w:tcPr>
            <w:tcW w:w="2160" w:type="dxa"/>
            <w:shd w:val="clear" w:color="auto" w:fill="auto"/>
            <w:noWrap/>
            <w:hideMark/>
          </w:tcPr>
          <w:p w14:paraId="100384BD" w14:textId="77777777" w:rsidR="002C6B6D" w:rsidRPr="00F57968" w:rsidRDefault="002C6B6D" w:rsidP="00521818">
            <w:pPr>
              <w:rPr>
                <w:rFonts w:eastAsia="Times New Roman"/>
                <w:sz w:val="20"/>
                <w:szCs w:val="20"/>
              </w:rPr>
            </w:pPr>
            <w:r>
              <w:rPr>
                <w:rFonts w:eastAsia="Times New Roman"/>
                <w:color w:val="000000"/>
                <w:sz w:val="20"/>
                <w:szCs w:val="20"/>
              </w:rPr>
              <w:t>Mental health</w:t>
            </w:r>
            <w:r w:rsidRPr="00F57968">
              <w:rPr>
                <w:rFonts w:eastAsia="Times New Roman"/>
                <w:color w:val="000000"/>
                <w:sz w:val="20"/>
                <w:szCs w:val="20"/>
              </w:rPr>
              <w:t xml:space="preserve"> (substance use disorder)</w:t>
            </w:r>
          </w:p>
        </w:tc>
        <w:tc>
          <w:tcPr>
            <w:tcW w:w="990" w:type="dxa"/>
            <w:shd w:val="clear" w:color="auto" w:fill="auto"/>
            <w:noWrap/>
            <w:hideMark/>
          </w:tcPr>
          <w:p w14:paraId="7208115C" w14:textId="77777777" w:rsidR="002C6B6D" w:rsidRPr="00F57968" w:rsidRDefault="002C6B6D" w:rsidP="00521818">
            <w:pPr>
              <w:jc w:val="center"/>
              <w:rPr>
                <w:rFonts w:eastAsia="Times New Roman"/>
                <w:sz w:val="20"/>
                <w:szCs w:val="20"/>
              </w:rPr>
            </w:pPr>
            <w:r w:rsidRPr="00F57968">
              <w:rPr>
                <w:rFonts w:eastAsia="Times New Roman"/>
                <w:sz w:val="20"/>
                <w:szCs w:val="20"/>
              </w:rPr>
              <w:t>1640</w:t>
            </w:r>
          </w:p>
        </w:tc>
        <w:tc>
          <w:tcPr>
            <w:tcW w:w="4770" w:type="dxa"/>
            <w:shd w:val="clear" w:color="auto" w:fill="auto"/>
            <w:noWrap/>
            <w:hideMark/>
          </w:tcPr>
          <w:p w14:paraId="3A8EFA4C" w14:textId="7ED45A90" w:rsidR="002C6B6D" w:rsidRPr="00F57968" w:rsidRDefault="002C6B6D" w:rsidP="00521818">
            <w:pPr>
              <w:rPr>
                <w:rFonts w:eastAsia="Times New Roman"/>
                <w:sz w:val="20"/>
                <w:szCs w:val="20"/>
              </w:rPr>
            </w:pPr>
            <w:r w:rsidRPr="00F57968">
              <w:rPr>
                <w:rFonts w:eastAsia="Times New Roman"/>
                <w:sz w:val="20"/>
                <w:szCs w:val="20"/>
              </w:rPr>
              <w:t xml:space="preserve">Utilization of substance use disorder specialty services </w:t>
            </w:r>
            <w:r w:rsidR="00C0319E" w:rsidRPr="00F57968">
              <w:rPr>
                <w:rFonts w:eastAsia="Times New Roman"/>
                <w:sz w:val="20"/>
                <w:szCs w:val="20"/>
              </w:rPr>
              <w:t>following</w:t>
            </w:r>
            <w:r w:rsidRPr="00F57968">
              <w:rPr>
                <w:rFonts w:eastAsia="Times New Roman"/>
                <w:sz w:val="20"/>
                <w:szCs w:val="20"/>
              </w:rPr>
              <w:t xml:space="preserve"> an index encounter</w:t>
            </w:r>
          </w:p>
        </w:tc>
        <w:tc>
          <w:tcPr>
            <w:tcW w:w="1072" w:type="dxa"/>
            <w:shd w:val="clear" w:color="auto" w:fill="auto"/>
            <w:noWrap/>
            <w:hideMark/>
          </w:tcPr>
          <w:p w14:paraId="1A250376" w14:textId="77777777" w:rsidR="002C6B6D" w:rsidRPr="00F57968" w:rsidRDefault="002C6B6D" w:rsidP="00521818">
            <w:pPr>
              <w:jc w:val="center"/>
              <w:rPr>
                <w:rFonts w:eastAsia="Times New Roman"/>
                <w:sz w:val="20"/>
                <w:szCs w:val="20"/>
              </w:rPr>
            </w:pPr>
            <w:r w:rsidRPr="00F57968">
              <w:rPr>
                <w:rFonts w:eastAsia="Times New Roman"/>
                <w:sz w:val="20"/>
                <w:szCs w:val="20"/>
              </w:rPr>
              <w:t>Utilization</w:t>
            </w:r>
          </w:p>
        </w:tc>
        <w:tc>
          <w:tcPr>
            <w:tcW w:w="972" w:type="dxa"/>
            <w:shd w:val="clear" w:color="auto" w:fill="auto"/>
            <w:noWrap/>
            <w:hideMark/>
          </w:tcPr>
          <w:p w14:paraId="19029525" w14:textId="77777777" w:rsidR="002C6B6D" w:rsidRPr="00F57968" w:rsidRDefault="002C6B6D" w:rsidP="00521818">
            <w:pPr>
              <w:jc w:val="center"/>
              <w:rPr>
                <w:rFonts w:eastAsia="Times New Roman"/>
                <w:sz w:val="20"/>
                <w:szCs w:val="20"/>
              </w:rPr>
            </w:pPr>
            <w:r w:rsidRPr="00F57968">
              <w:rPr>
                <w:rFonts w:eastAsia="Times New Roman"/>
                <w:sz w:val="20"/>
                <w:szCs w:val="20"/>
              </w:rPr>
              <w:t>None Found</w:t>
            </w:r>
          </w:p>
        </w:tc>
        <w:tc>
          <w:tcPr>
            <w:tcW w:w="728" w:type="dxa"/>
            <w:shd w:val="clear" w:color="auto" w:fill="auto"/>
            <w:noWrap/>
            <w:hideMark/>
          </w:tcPr>
          <w:p w14:paraId="132066AA" w14:textId="77777777" w:rsidR="002C6B6D" w:rsidRPr="00F57968" w:rsidRDefault="002C6B6D" w:rsidP="00521818">
            <w:pPr>
              <w:jc w:val="center"/>
              <w:rPr>
                <w:rFonts w:eastAsia="Times New Roman"/>
                <w:sz w:val="20"/>
                <w:szCs w:val="20"/>
              </w:rPr>
            </w:pPr>
            <w:r w:rsidRPr="00F57968">
              <w:rPr>
                <w:rFonts w:eastAsia="Times New Roman"/>
                <w:sz w:val="20"/>
                <w:szCs w:val="20"/>
              </w:rPr>
              <w:t>0</w:t>
            </w:r>
          </w:p>
        </w:tc>
      </w:tr>
      <w:tr w:rsidR="002C6B6D" w:rsidRPr="00F57968" w14:paraId="3B7F9536" w14:textId="77777777" w:rsidTr="00BA519B">
        <w:trPr>
          <w:trHeight w:val="315"/>
          <w:jc w:val="center"/>
        </w:trPr>
        <w:tc>
          <w:tcPr>
            <w:tcW w:w="3785" w:type="dxa"/>
            <w:shd w:val="clear" w:color="auto" w:fill="auto"/>
            <w:noWrap/>
            <w:hideMark/>
          </w:tcPr>
          <w:p w14:paraId="2D26958C" w14:textId="77777777" w:rsidR="002C6B6D" w:rsidRPr="00F57968" w:rsidRDefault="002C6B6D" w:rsidP="00521818">
            <w:pPr>
              <w:rPr>
                <w:sz w:val="20"/>
                <w:szCs w:val="20"/>
              </w:rPr>
            </w:pPr>
            <w:r w:rsidRPr="005243C7">
              <w:rPr>
                <w:rFonts w:eastAsia="Times New Roman"/>
                <w:sz w:val="20"/>
                <w:szCs w:val="20"/>
              </w:rPr>
              <w:t>Mental health encounters and diagnoses following deployment to Iraq and/or Afghanistan, US Armed Forces, 2001–2006</w:t>
            </w:r>
            <w:hyperlink w:anchor="_ENREF_209" w:tooltip="Aliaga, 2007 #5082" w:history="1">
              <w:r>
                <w:rPr>
                  <w:rFonts w:eastAsia="Times New Roman"/>
                  <w:sz w:val="20"/>
                  <w:szCs w:val="20"/>
                </w:rPr>
                <w:fldChar w:fldCharType="begin"/>
              </w:r>
              <w:r>
                <w:rPr>
                  <w:rFonts w:eastAsia="Times New Roman"/>
                  <w:sz w:val="20"/>
                  <w:szCs w:val="20"/>
                </w:rPr>
                <w:instrText xml:space="preserve"> ADDIN EN.CITE &lt;EndNote&gt;&lt;Cite&gt;&lt;Author&gt;Aliaga&lt;/Author&gt;&lt;Year&gt;2007&lt;/Year&gt;&lt;RecNum&gt;5082&lt;/RecNum&gt;&lt;DisplayText&gt;&lt;style face="superscript"&gt;209&lt;/style&gt;&lt;/DisplayText&gt;&lt;record&gt;&lt;rec-number&gt;5082&lt;/rec-number&gt;&lt;foreign-keys&gt;&lt;key app="EN" db-id="srfz5pzfd9s09aessv7x0wasvr2feta0vwr0" timestamp="1467238115"&gt;5082&lt;/key&gt;&lt;/foreign-keys&gt;&lt;ref-type name="Journal Article"&gt;17&lt;/ref-type&gt;&lt;contributors&gt;&lt;authors&gt;&lt;author&gt;Aliaga, P&lt;/author&gt;&lt;/authors&gt;&lt;/contributors&gt;&lt;titles&gt;&lt;title&gt;Mental health encounters and diagnoses following deployment to Iraq and/or Afghanistan, US Armed Forces, 2001–2006&lt;/title&gt;&lt;secondary-title&gt;Med Surveill Mon Rep&lt;/secondary-title&gt;&lt;/titles&gt;&lt;pages&gt;2-8&lt;/pages&gt;&lt;volume&gt;14&lt;/volume&gt;&lt;number&gt;4&lt;/number&gt;&lt;dates&gt;&lt;year&gt;2007&lt;/year&gt;&lt;/dates&gt;&lt;accession-num&gt;Karli&lt;/accession-num&gt;&lt;call-num&gt;X2&lt;/call-num&gt;&lt;urls&gt;&lt;/urls&gt;&lt;custom2&gt;KQ1&lt;/custom2&gt;&lt;custom3&gt;Age, Women&lt;/custom3&gt;&lt;custom5&gt;I - [formally VA added]&lt;/custom5&gt;&lt;custom6&gt;Allie&lt;/custom6&gt;&lt;custom7&gt;Include (abstracted) - [formerly X2 [formerly Include]]&lt;/custom7&gt;&lt;/record&gt;&lt;/Cite&gt;&lt;/EndNote&gt;</w:instrText>
              </w:r>
              <w:r>
                <w:rPr>
                  <w:rFonts w:eastAsia="Times New Roman"/>
                  <w:sz w:val="20"/>
                  <w:szCs w:val="20"/>
                </w:rPr>
                <w:fldChar w:fldCharType="separate"/>
              </w:r>
              <w:r w:rsidRPr="00C93CAF">
                <w:rPr>
                  <w:rFonts w:eastAsia="Times New Roman"/>
                  <w:noProof/>
                  <w:sz w:val="20"/>
                  <w:szCs w:val="20"/>
                  <w:vertAlign w:val="superscript"/>
                </w:rPr>
                <w:t>209</w:t>
              </w:r>
              <w:r>
                <w:rPr>
                  <w:rFonts w:eastAsia="Times New Roman"/>
                  <w:sz w:val="20"/>
                  <w:szCs w:val="20"/>
                </w:rPr>
                <w:fldChar w:fldCharType="end"/>
              </w:r>
            </w:hyperlink>
          </w:p>
        </w:tc>
        <w:tc>
          <w:tcPr>
            <w:tcW w:w="2160" w:type="dxa"/>
            <w:shd w:val="clear" w:color="auto" w:fill="auto"/>
            <w:noWrap/>
            <w:hideMark/>
          </w:tcPr>
          <w:p w14:paraId="3C43E571" w14:textId="77777777" w:rsidR="002C6B6D" w:rsidRPr="00F57968" w:rsidRDefault="002C6B6D" w:rsidP="00521818">
            <w:pPr>
              <w:rPr>
                <w:rFonts w:eastAsia="Times New Roman"/>
                <w:sz w:val="20"/>
                <w:szCs w:val="20"/>
              </w:rPr>
            </w:pPr>
            <w:r w:rsidRPr="00F57968">
              <w:rPr>
                <w:rFonts w:eastAsia="Times New Roman"/>
                <w:sz w:val="20"/>
                <w:szCs w:val="20"/>
              </w:rPr>
              <w:t>Mental health diagnoses</w:t>
            </w:r>
          </w:p>
        </w:tc>
        <w:tc>
          <w:tcPr>
            <w:tcW w:w="990" w:type="dxa"/>
            <w:shd w:val="clear" w:color="auto" w:fill="auto"/>
            <w:noWrap/>
            <w:hideMark/>
          </w:tcPr>
          <w:p w14:paraId="13C5E1C4" w14:textId="77777777" w:rsidR="002C6B6D" w:rsidRPr="00F57968" w:rsidRDefault="002C6B6D" w:rsidP="00521818">
            <w:pPr>
              <w:jc w:val="center"/>
              <w:rPr>
                <w:rFonts w:eastAsia="Times New Roman"/>
                <w:sz w:val="20"/>
                <w:szCs w:val="20"/>
              </w:rPr>
            </w:pPr>
            <w:r w:rsidRPr="00F57968">
              <w:rPr>
                <w:rFonts w:eastAsia="Times New Roman"/>
                <w:sz w:val="20"/>
                <w:szCs w:val="20"/>
              </w:rPr>
              <w:t>865674</w:t>
            </w:r>
          </w:p>
        </w:tc>
        <w:tc>
          <w:tcPr>
            <w:tcW w:w="4770" w:type="dxa"/>
            <w:shd w:val="clear" w:color="auto" w:fill="auto"/>
            <w:noWrap/>
            <w:hideMark/>
          </w:tcPr>
          <w:p w14:paraId="2972DB25" w14:textId="77777777" w:rsidR="002C6B6D" w:rsidRPr="00F57968" w:rsidRDefault="002C6B6D" w:rsidP="00521818">
            <w:pPr>
              <w:rPr>
                <w:rFonts w:eastAsia="Times New Roman"/>
                <w:sz w:val="20"/>
                <w:szCs w:val="20"/>
              </w:rPr>
            </w:pPr>
            <w:r w:rsidRPr="00F57968">
              <w:rPr>
                <w:rFonts w:eastAsia="Times New Roman"/>
                <w:sz w:val="20"/>
                <w:szCs w:val="20"/>
              </w:rPr>
              <w:t>PTSD diagnosis</w:t>
            </w:r>
          </w:p>
        </w:tc>
        <w:tc>
          <w:tcPr>
            <w:tcW w:w="1072" w:type="dxa"/>
            <w:shd w:val="clear" w:color="auto" w:fill="auto"/>
            <w:noWrap/>
            <w:hideMark/>
          </w:tcPr>
          <w:p w14:paraId="364DE419" w14:textId="77777777" w:rsidR="002C6B6D" w:rsidRPr="00F57968" w:rsidRDefault="002C6B6D" w:rsidP="00521818">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65345BC3" w14:textId="77777777" w:rsidR="002C6B6D" w:rsidRPr="00F57968" w:rsidRDefault="002C6B6D" w:rsidP="00521818">
            <w:pPr>
              <w:jc w:val="center"/>
              <w:rPr>
                <w:rFonts w:eastAsia="Times New Roman"/>
                <w:sz w:val="20"/>
                <w:szCs w:val="20"/>
              </w:rPr>
            </w:pPr>
            <w:r w:rsidRPr="00F57968">
              <w:rPr>
                <w:rFonts w:eastAsia="Times New Roman"/>
                <w:sz w:val="20"/>
                <w:szCs w:val="20"/>
              </w:rPr>
              <w:t>Younger Adults</w:t>
            </w:r>
          </w:p>
        </w:tc>
        <w:tc>
          <w:tcPr>
            <w:tcW w:w="728" w:type="dxa"/>
            <w:shd w:val="clear" w:color="auto" w:fill="auto"/>
            <w:noWrap/>
            <w:hideMark/>
          </w:tcPr>
          <w:p w14:paraId="24B12906" w14:textId="77777777" w:rsidR="002C6B6D" w:rsidRPr="00F57968" w:rsidRDefault="002C6B6D" w:rsidP="00521818">
            <w:pPr>
              <w:jc w:val="center"/>
              <w:rPr>
                <w:rFonts w:eastAsia="Times New Roman"/>
                <w:sz w:val="20"/>
                <w:szCs w:val="20"/>
              </w:rPr>
            </w:pPr>
            <w:r w:rsidRPr="00F57968">
              <w:rPr>
                <w:rFonts w:eastAsia="Times New Roman"/>
                <w:sz w:val="20"/>
                <w:szCs w:val="20"/>
              </w:rPr>
              <w:t>2</w:t>
            </w:r>
          </w:p>
        </w:tc>
      </w:tr>
      <w:tr w:rsidR="002C6B6D" w:rsidRPr="00F57968" w14:paraId="71BF1D0A" w14:textId="77777777" w:rsidTr="00BA519B">
        <w:trPr>
          <w:trHeight w:val="315"/>
          <w:jc w:val="center"/>
        </w:trPr>
        <w:tc>
          <w:tcPr>
            <w:tcW w:w="3785" w:type="dxa"/>
            <w:shd w:val="clear" w:color="auto" w:fill="auto"/>
            <w:noWrap/>
            <w:hideMark/>
          </w:tcPr>
          <w:p w14:paraId="288BFDC7" w14:textId="77777777" w:rsidR="002C6B6D" w:rsidRPr="00F57968" w:rsidRDefault="002C6B6D" w:rsidP="00521818">
            <w:pPr>
              <w:rPr>
                <w:sz w:val="20"/>
                <w:szCs w:val="20"/>
              </w:rPr>
            </w:pPr>
            <w:r w:rsidRPr="00C80996">
              <w:rPr>
                <w:rFonts w:eastAsia="Times New Roman"/>
                <w:sz w:val="20"/>
                <w:szCs w:val="20"/>
              </w:rPr>
              <w:t>Mental illness and substance use disorders amo</w:t>
            </w:r>
            <w:r>
              <w:rPr>
                <w:rFonts w:eastAsia="Times New Roman"/>
                <w:sz w:val="20"/>
                <w:szCs w:val="20"/>
              </w:rPr>
              <w:t>ng women veterans with diabetes</w:t>
            </w:r>
            <w:hyperlink w:anchor="_ENREF_131" w:tooltip="Banerjea, 2009 #5062" w:history="1">
              <w:r>
                <w:rPr>
                  <w:rFonts w:eastAsia="Times New Roman"/>
                  <w:sz w:val="20"/>
                  <w:szCs w:val="20"/>
                </w:rPr>
                <w:fldChar w:fldCharType="begin"/>
              </w:r>
              <w:r>
                <w:rPr>
                  <w:rFonts w:eastAsia="Times New Roman"/>
                  <w:sz w:val="20"/>
                  <w:szCs w:val="20"/>
                </w:rPr>
                <w:instrText xml:space="preserve"> ADDIN EN.CITE &lt;EndNote&gt;&lt;Cite&gt;&lt;Author&gt;Banerjea&lt;/Author&gt;&lt;Year&gt;2009&lt;/Year&gt;&lt;RecNum&gt;5062&lt;/RecNum&gt;&lt;DisplayText&gt;&lt;style face="superscript"&gt;131&lt;/style&gt;&lt;/DisplayText&gt;&lt;record&gt;&lt;rec-number&gt;5062&lt;/rec-number&gt;&lt;foreign-keys&gt;&lt;key app="EN" db-id="srfz5pzfd9s09aessv7x0wasvr2feta0vwr0" timestamp="1467231619"&gt;5062&lt;/key&gt;&lt;/foreign-keys&gt;&lt;ref-type name="Journal Article"&gt;17&lt;/ref-type&gt;&lt;contributors&gt;&lt;authors&gt;&lt;author&gt;Banerjea, Ranjana&lt;/author&gt;&lt;author&gt;Pogach, Leonard M&lt;/author&gt;&lt;author&gt;Smelson, David&lt;/author&gt;&lt;author&gt;Sambamoorthi, Usha&lt;/author&gt;&lt;/authors&gt;&lt;/contributors&gt;&lt;titles&gt;&lt;title&gt;Mental illness and substance use disorders among women veterans with diabetes&lt;/title&gt;&lt;secondary-title&gt;Women&amp;apos;s Health Issues&lt;/secondary-title&gt;&lt;/titles&gt;&lt;periodical&gt;&lt;full-title&gt;Women&amp;apos;s Health Issues&lt;/full-title&gt;&lt;abbr-1&gt;Womens Health Issues&lt;/abbr-1&gt;&lt;abbr-2&gt;Womens Health Issues&lt;/abbr-2&gt;&lt;/periodical&gt;&lt;pages&gt;446-456&lt;/pages&gt;&lt;volume&gt;19&lt;/volume&gt;&lt;number&gt;6&lt;/number&gt;&lt;dates&gt;&lt;year&gt;2009&lt;/year&gt;&lt;/dates&gt;&lt;isbn&gt;1049-3867&lt;/isbn&gt;&lt;accession-num&gt;Karli&lt;/accession-num&gt;&lt;call-num&gt;X&lt;/call-num&gt;&lt;urls&gt;&lt;/urls&gt;&lt;custom2&gt;KQ1&lt;/custom2&gt;&lt;custom3&gt;Age, Rural, Race-AA-Black, Race-Hispanic&lt;/custom3&gt;&lt;custom5&gt;I - [formally VA added]&lt;/custom5&gt;&lt;custom6&gt;Allie&lt;/custom6&gt;&lt;custom7&gt;Include - [formerly X [formerly Include]]&lt;/custom7&gt;&lt;/record&gt;&lt;/Cite&gt;&lt;/EndNote&gt;</w:instrText>
              </w:r>
              <w:r>
                <w:rPr>
                  <w:rFonts w:eastAsia="Times New Roman"/>
                  <w:sz w:val="20"/>
                  <w:szCs w:val="20"/>
                </w:rPr>
                <w:fldChar w:fldCharType="separate"/>
              </w:r>
              <w:r w:rsidRPr="00C93CAF">
                <w:rPr>
                  <w:rFonts w:eastAsia="Times New Roman"/>
                  <w:noProof/>
                  <w:sz w:val="20"/>
                  <w:szCs w:val="20"/>
                  <w:vertAlign w:val="superscript"/>
                </w:rPr>
                <w:t>131</w:t>
              </w:r>
              <w:r>
                <w:rPr>
                  <w:rFonts w:eastAsia="Times New Roman"/>
                  <w:sz w:val="20"/>
                  <w:szCs w:val="20"/>
                </w:rPr>
                <w:fldChar w:fldCharType="end"/>
              </w:r>
            </w:hyperlink>
          </w:p>
        </w:tc>
        <w:tc>
          <w:tcPr>
            <w:tcW w:w="2160" w:type="dxa"/>
            <w:shd w:val="clear" w:color="auto" w:fill="auto"/>
            <w:noWrap/>
            <w:hideMark/>
          </w:tcPr>
          <w:p w14:paraId="1D9387DF" w14:textId="77777777" w:rsidR="002C6B6D" w:rsidRPr="00F57968" w:rsidRDefault="002C6B6D" w:rsidP="00521818">
            <w:pPr>
              <w:rPr>
                <w:rFonts w:eastAsia="Times New Roman"/>
                <w:sz w:val="20"/>
                <w:szCs w:val="20"/>
              </w:rPr>
            </w:pPr>
            <w:r w:rsidRPr="00F57968">
              <w:rPr>
                <w:rFonts w:eastAsia="Times New Roman"/>
                <w:sz w:val="20"/>
                <w:szCs w:val="20"/>
              </w:rPr>
              <w:t>Mental health in women with diabetes</w:t>
            </w:r>
          </w:p>
        </w:tc>
        <w:tc>
          <w:tcPr>
            <w:tcW w:w="990" w:type="dxa"/>
            <w:shd w:val="clear" w:color="auto" w:fill="auto"/>
            <w:noWrap/>
            <w:hideMark/>
          </w:tcPr>
          <w:p w14:paraId="3FD041EA" w14:textId="77777777" w:rsidR="002C6B6D" w:rsidRPr="00F57968" w:rsidRDefault="002C6B6D" w:rsidP="00521818">
            <w:pPr>
              <w:jc w:val="center"/>
              <w:rPr>
                <w:rFonts w:eastAsia="Times New Roman"/>
                <w:sz w:val="20"/>
                <w:szCs w:val="20"/>
              </w:rPr>
            </w:pPr>
            <w:r w:rsidRPr="00F57968">
              <w:rPr>
                <w:rFonts w:eastAsia="Times New Roman"/>
                <w:sz w:val="20"/>
                <w:szCs w:val="20"/>
              </w:rPr>
              <w:t>16368</w:t>
            </w:r>
          </w:p>
        </w:tc>
        <w:tc>
          <w:tcPr>
            <w:tcW w:w="4770" w:type="dxa"/>
            <w:shd w:val="clear" w:color="auto" w:fill="auto"/>
            <w:noWrap/>
            <w:hideMark/>
          </w:tcPr>
          <w:p w14:paraId="337D87EC" w14:textId="77777777" w:rsidR="002C6B6D" w:rsidRPr="00F57968" w:rsidRDefault="002C6B6D" w:rsidP="00521818">
            <w:pPr>
              <w:rPr>
                <w:rFonts w:eastAsia="Times New Roman"/>
                <w:sz w:val="20"/>
                <w:szCs w:val="20"/>
              </w:rPr>
            </w:pPr>
            <w:r w:rsidRPr="00F57968">
              <w:rPr>
                <w:rFonts w:eastAsia="Times New Roman"/>
                <w:sz w:val="20"/>
                <w:szCs w:val="20"/>
              </w:rPr>
              <w:t>Serious mental illness and/or substance use disorder diagnoses</w:t>
            </w:r>
          </w:p>
        </w:tc>
        <w:tc>
          <w:tcPr>
            <w:tcW w:w="1072" w:type="dxa"/>
            <w:shd w:val="clear" w:color="auto" w:fill="auto"/>
            <w:noWrap/>
            <w:hideMark/>
          </w:tcPr>
          <w:p w14:paraId="71D4415F" w14:textId="77777777" w:rsidR="002C6B6D" w:rsidRPr="00F57968" w:rsidRDefault="002C6B6D" w:rsidP="00521818">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76DCD524" w14:textId="77777777" w:rsidR="002C6B6D" w:rsidRPr="00F57968" w:rsidRDefault="002C6B6D" w:rsidP="00521818">
            <w:pPr>
              <w:jc w:val="center"/>
              <w:rPr>
                <w:rFonts w:eastAsia="Times New Roman"/>
                <w:sz w:val="20"/>
                <w:szCs w:val="20"/>
              </w:rPr>
            </w:pPr>
            <w:r w:rsidRPr="00F57968">
              <w:rPr>
                <w:rFonts w:eastAsia="Times New Roman"/>
                <w:sz w:val="20"/>
                <w:szCs w:val="20"/>
              </w:rPr>
              <w:t>Younger Adults</w:t>
            </w:r>
          </w:p>
        </w:tc>
        <w:tc>
          <w:tcPr>
            <w:tcW w:w="728" w:type="dxa"/>
            <w:shd w:val="clear" w:color="auto" w:fill="auto"/>
            <w:noWrap/>
            <w:hideMark/>
          </w:tcPr>
          <w:p w14:paraId="10E9BB32" w14:textId="77777777" w:rsidR="002C6B6D" w:rsidRPr="00F57968" w:rsidRDefault="002C6B6D" w:rsidP="00521818">
            <w:pPr>
              <w:jc w:val="center"/>
              <w:rPr>
                <w:rFonts w:eastAsia="Times New Roman"/>
                <w:sz w:val="20"/>
                <w:szCs w:val="20"/>
              </w:rPr>
            </w:pPr>
            <w:r w:rsidRPr="00F57968">
              <w:rPr>
                <w:rFonts w:eastAsia="Times New Roman"/>
                <w:sz w:val="20"/>
                <w:szCs w:val="20"/>
              </w:rPr>
              <w:t>2</w:t>
            </w:r>
          </w:p>
        </w:tc>
      </w:tr>
      <w:tr w:rsidR="002C6B6D" w:rsidRPr="00F57968" w14:paraId="548B1594" w14:textId="77777777" w:rsidTr="00BA519B">
        <w:trPr>
          <w:trHeight w:val="315"/>
          <w:jc w:val="center"/>
        </w:trPr>
        <w:tc>
          <w:tcPr>
            <w:tcW w:w="3785" w:type="dxa"/>
            <w:shd w:val="clear" w:color="auto" w:fill="auto"/>
            <w:noWrap/>
            <w:hideMark/>
          </w:tcPr>
          <w:p w14:paraId="4BCA0B75" w14:textId="77777777" w:rsidR="002C6B6D" w:rsidRPr="00F57968" w:rsidRDefault="002C6B6D" w:rsidP="00521818">
            <w:pPr>
              <w:rPr>
                <w:sz w:val="20"/>
                <w:szCs w:val="20"/>
              </w:rPr>
            </w:pPr>
            <w:r w:rsidRPr="00B17578">
              <w:rPr>
                <w:rFonts w:eastAsia="Times New Roman"/>
                <w:sz w:val="20"/>
                <w:szCs w:val="20"/>
              </w:rPr>
              <w:t>Perceptions of quality of health care among vete</w:t>
            </w:r>
            <w:r>
              <w:rPr>
                <w:rFonts w:eastAsia="Times New Roman"/>
                <w:sz w:val="20"/>
                <w:szCs w:val="20"/>
              </w:rPr>
              <w:t>rans with psychiatric disorders</w:t>
            </w:r>
            <w:hyperlink w:anchor="_ENREF_222" w:tooltip="Burnett-Zeigler, 2011 #2607" w:history="1">
              <w:r>
                <w:rPr>
                  <w:rFonts w:eastAsia="Times New Roman"/>
                  <w:sz w:val="20"/>
                  <w:szCs w:val="20"/>
                </w:rPr>
                <w:fldChar w:fldCharType="begin">
                  <w:fldData xml:space="preserve">PEVuZE5vdGU+PENpdGU+PEF1dGhvcj5CdXJuZXR0LVplaWdsZXI8L0F1dGhvcj48WWVhcj4yMDEx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=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PEVuZE5vdGU+PENpdGU+PEF1dGhvcj5CdXJuZXR0LVplaWdsZXI8L0F1dGhvcj48WWVhcj4yMDEx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=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222</w:t>
              </w:r>
              <w:r>
                <w:rPr>
                  <w:rFonts w:eastAsia="Times New Roman"/>
                  <w:sz w:val="20"/>
                  <w:szCs w:val="20"/>
                </w:rPr>
                <w:fldChar w:fldCharType="end"/>
              </w:r>
            </w:hyperlink>
          </w:p>
        </w:tc>
        <w:tc>
          <w:tcPr>
            <w:tcW w:w="2160" w:type="dxa"/>
            <w:shd w:val="clear" w:color="auto" w:fill="auto"/>
            <w:noWrap/>
            <w:hideMark/>
          </w:tcPr>
          <w:p w14:paraId="2126670A" w14:textId="77777777" w:rsidR="002C6B6D" w:rsidRPr="00F57968" w:rsidRDefault="002C6B6D" w:rsidP="00521818">
            <w:pPr>
              <w:rPr>
                <w:rFonts w:eastAsia="Times New Roman"/>
                <w:sz w:val="20"/>
                <w:szCs w:val="20"/>
              </w:rPr>
            </w:pPr>
            <w:r w:rsidRPr="00F57968">
              <w:rPr>
                <w:rFonts w:eastAsia="Times New Roman"/>
                <w:sz w:val="20"/>
                <w:szCs w:val="20"/>
              </w:rPr>
              <w:t>Mental health, Quality of Care</w:t>
            </w:r>
          </w:p>
        </w:tc>
        <w:tc>
          <w:tcPr>
            <w:tcW w:w="990" w:type="dxa"/>
            <w:shd w:val="clear" w:color="auto" w:fill="auto"/>
            <w:noWrap/>
            <w:hideMark/>
          </w:tcPr>
          <w:p w14:paraId="594BB4D0" w14:textId="77777777" w:rsidR="002C6B6D" w:rsidRPr="00F57968" w:rsidRDefault="002C6B6D" w:rsidP="00521818">
            <w:pPr>
              <w:jc w:val="center"/>
              <w:rPr>
                <w:rFonts w:eastAsia="Times New Roman"/>
                <w:sz w:val="20"/>
                <w:szCs w:val="20"/>
              </w:rPr>
            </w:pPr>
            <w:r w:rsidRPr="00F57968">
              <w:rPr>
                <w:rFonts w:eastAsia="Times New Roman"/>
                <w:sz w:val="20"/>
                <w:szCs w:val="20"/>
              </w:rPr>
              <w:t>55578</w:t>
            </w:r>
          </w:p>
        </w:tc>
        <w:tc>
          <w:tcPr>
            <w:tcW w:w="4770" w:type="dxa"/>
            <w:shd w:val="clear" w:color="auto" w:fill="auto"/>
            <w:noWrap/>
            <w:hideMark/>
          </w:tcPr>
          <w:p w14:paraId="486462A8" w14:textId="77777777" w:rsidR="002C6B6D" w:rsidRPr="00F57968" w:rsidRDefault="002C6B6D" w:rsidP="00521818">
            <w:pPr>
              <w:rPr>
                <w:rFonts w:eastAsia="Times New Roman"/>
                <w:sz w:val="20"/>
                <w:szCs w:val="20"/>
              </w:rPr>
            </w:pPr>
            <w:r w:rsidRPr="00F57968">
              <w:rPr>
                <w:rFonts w:eastAsia="Times New Roman"/>
                <w:sz w:val="20"/>
                <w:szCs w:val="20"/>
              </w:rPr>
              <w:t>Perception of quality of care</w:t>
            </w:r>
          </w:p>
        </w:tc>
        <w:tc>
          <w:tcPr>
            <w:tcW w:w="1072" w:type="dxa"/>
            <w:shd w:val="clear" w:color="auto" w:fill="auto"/>
            <w:noWrap/>
            <w:hideMark/>
          </w:tcPr>
          <w:p w14:paraId="4E29B1BB"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30941F96" w14:textId="77777777" w:rsidR="002C6B6D" w:rsidRPr="00F57968" w:rsidRDefault="002C6B6D" w:rsidP="00521818">
            <w:pPr>
              <w:jc w:val="center"/>
              <w:rPr>
                <w:rFonts w:eastAsia="Times New Roman"/>
                <w:sz w:val="20"/>
                <w:szCs w:val="20"/>
              </w:rPr>
            </w:pPr>
            <w:r w:rsidRPr="00F57968">
              <w:rPr>
                <w:rFonts w:eastAsia="Times New Roman"/>
                <w:sz w:val="20"/>
                <w:szCs w:val="20"/>
              </w:rPr>
              <w:t>Younger Adults</w:t>
            </w:r>
          </w:p>
        </w:tc>
        <w:tc>
          <w:tcPr>
            <w:tcW w:w="728" w:type="dxa"/>
            <w:shd w:val="clear" w:color="auto" w:fill="auto"/>
            <w:noWrap/>
            <w:hideMark/>
          </w:tcPr>
          <w:p w14:paraId="3D8C905D" w14:textId="77777777" w:rsidR="002C6B6D" w:rsidRPr="00F57968" w:rsidRDefault="002C6B6D" w:rsidP="00521818">
            <w:pPr>
              <w:jc w:val="center"/>
              <w:rPr>
                <w:rFonts w:eastAsia="Times New Roman"/>
                <w:sz w:val="20"/>
                <w:szCs w:val="20"/>
              </w:rPr>
            </w:pPr>
            <w:r w:rsidRPr="00F57968">
              <w:rPr>
                <w:rFonts w:eastAsia="Times New Roman"/>
                <w:sz w:val="20"/>
                <w:szCs w:val="20"/>
              </w:rPr>
              <w:t>1</w:t>
            </w:r>
          </w:p>
        </w:tc>
      </w:tr>
      <w:tr w:rsidR="002C6B6D" w:rsidRPr="00F57968" w14:paraId="6492ABDF" w14:textId="77777777" w:rsidTr="00BA519B">
        <w:trPr>
          <w:trHeight w:val="315"/>
          <w:jc w:val="center"/>
        </w:trPr>
        <w:tc>
          <w:tcPr>
            <w:tcW w:w="3785" w:type="dxa"/>
            <w:shd w:val="clear" w:color="auto" w:fill="auto"/>
            <w:noWrap/>
            <w:hideMark/>
          </w:tcPr>
          <w:p w14:paraId="76C7A7C7" w14:textId="77777777" w:rsidR="002C6B6D" w:rsidRPr="00F57968" w:rsidRDefault="002C6B6D" w:rsidP="00521818">
            <w:pPr>
              <w:rPr>
                <w:sz w:val="20"/>
                <w:szCs w:val="20"/>
              </w:rPr>
            </w:pPr>
            <w:r w:rsidRPr="00F57968">
              <w:rPr>
                <w:rFonts w:eastAsia="Times New Roman"/>
                <w:sz w:val="20"/>
                <w:szCs w:val="20"/>
              </w:rPr>
              <w:t>Predisposing, enabling, and need factors as predictors of low and high psychotherapy utilization in veterans</w:t>
            </w:r>
            <w:hyperlink w:anchor="_ENREF_234" w:tooltip="Hundt, 2014 #2002" w:history="1">
              <w:r>
                <w:rPr>
                  <w:rFonts w:eastAsia="Times New Roman"/>
                  <w:sz w:val="20"/>
                  <w:szCs w:val="20"/>
                </w:rPr>
                <w:fldChar w:fldCharType="begin">
                  <w:fldData xml:space="preserve">PEVuZE5vdGU+PENpdGU+PEF1dGhvcj5IdW5kdDwvQXV0aG9yPjxZZWFyPjIwMTQ8L1llYXI+PFJl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PEVuZE5vdGU+PENpdGU+PEF1dGhvcj5IdW5kdDwvQXV0aG9yPjxZZWFyPjIwMTQ8L1llYXI+PFJl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234</w:t>
              </w:r>
              <w:r>
                <w:rPr>
                  <w:rFonts w:eastAsia="Times New Roman"/>
                  <w:sz w:val="20"/>
                  <w:szCs w:val="20"/>
                </w:rPr>
                <w:fldChar w:fldCharType="end"/>
              </w:r>
            </w:hyperlink>
          </w:p>
        </w:tc>
        <w:tc>
          <w:tcPr>
            <w:tcW w:w="2160" w:type="dxa"/>
            <w:shd w:val="clear" w:color="auto" w:fill="auto"/>
            <w:noWrap/>
            <w:hideMark/>
          </w:tcPr>
          <w:p w14:paraId="647C7567" w14:textId="77777777" w:rsidR="002C6B6D" w:rsidRPr="00F57968" w:rsidRDefault="002C6B6D" w:rsidP="00521818">
            <w:pPr>
              <w:rPr>
                <w:rFonts w:eastAsia="Times New Roman"/>
                <w:sz w:val="20"/>
                <w:szCs w:val="20"/>
              </w:rPr>
            </w:pPr>
            <w:r w:rsidRPr="003A2B99">
              <w:rPr>
                <w:rFonts w:eastAsia="Times New Roman"/>
                <w:color w:val="000000"/>
                <w:sz w:val="20"/>
                <w:szCs w:val="20"/>
              </w:rPr>
              <w:t>Mental health, Utilization</w:t>
            </w:r>
          </w:p>
        </w:tc>
        <w:tc>
          <w:tcPr>
            <w:tcW w:w="990" w:type="dxa"/>
            <w:shd w:val="clear" w:color="auto" w:fill="auto"/>
            <w:noWrap/>
            <w:hideMark/>
          </w:tcPr>
          <w:p w14:paraId="15B0D0DB" w14:textId="77777777" w:rsidR="002C6B6D" w:rsidRPr="00F57968" w:rsidRDefault="002C6B6D" w:rsidP="00521818">
            <w:pPr>
              <w:jc w:val="center"/>
              <w:rPr>
                <w:rFonts w:eastAsia="Times New Roman"/>
                <w:sz w:val="20"/>
                <w:szCs w:val="20"/>
              </w:rPr>
            </w:pPr>
            <w:r w:rsidRPr="00F57968">
              <w:rPr>
                <w:rFonts w:eastAsia="Times New Roman"/>
                <w:sz w:val="20"/>
                <w:szCs w:val="20"/>
              </w:rPr>
              <w:t>130331</w:t>
            </w:r>
          </w:p>
        </w:tc>
        <w:tc>
          <w:tcPr>
            <w:tcW w:w="4770" w:type="dxa"/>
            <w:shd w:val="clear" w:color="auto" w:fill="auto"/>
            <w:noWrap/>
            <w:hideMark/>
          </w:tcPr>
          <w:p w14:paraId="3B490C45" w14:textId="77777777" w:rsidR="002C6B6D" w:rsidRPr="00F57968" w:rsidRDefault="002C6B6D" w:rsidP="00521818">
            <w:pPr>
              <w:rPr>
                <w:rFonts w:eastAsia="Times New Roman"/>
                <w:sz w:val="20"/>
                <w:szCs w:val="20"/>
              </w:rPr>
            </w:pPr>
            <w:r w:rsidRPr="00F57968">
              <w:rPr>
                <w:rFonts w:eastAsia="Times New Roman"/>
                <w:sz w:val="20"/>
                <w:szCs w:val="20"/>
              </w:rPr>
              <w:t>Psychotherapy utilization</w:t>
            </w:r>
          </w:p>
        </w:tc>
        <w:tc>
          <w:tcPr>
            <w:tcW w:w="1072" w:type="dxa"/>
            <w:shd w:val="clear" w:color="auto" w:fill="auto"/>
            <w:noWrap/>
            <w:hideMark/>
          </w:tcPr>
          <w:p w14:paraId="7C687B12" w14:textId="77777777" w:rsidR="002C6B6D" w:rsidRPr="00F57968" w:rsidRDefault="002C6B6D" w:rsidP="00521818">
            <w:pPr>
              <w:jc w:val="center"/>
              <w:rPr>
                <w:rFonts w:eastAsia="Times New Roman"/>
                <w:sz w:val="20"/>
                <w:szCs w:val="20"/>
              </w:rPr>
            </w:pPr>
            <w:r w:rsidRPr="00F57968">
              <w:rPr>
                <w:rFonts w:eastAsia="Times New Roman"/>
                <w:sz w:val="20"/>
                <w:szCs w:val="20"/>
              </w:rPr>
              <w:t>Utilization</w:t>
            </w:r>
          </w:p>
        </w:tc>
        <w:tc>
          <w:tcPr>
            <w:tcW w:w="972" w:type="dxa"/>
            <w:shd w:val="clear" w:color="auto" w:fill="auto"/>
            <w:noWrap/>
            <w:hideMark/>
          </w:tcPr>
          <w:p w14:paraId="4F4650BB" w14:textId="77777777" w:rsidR="002C6B6D" w:rsidRPr="00F57968" w:rsidRDefault="002C6B6D" w:rsidP="00521818">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5794050D" w14:textId="77777777" w:rsidR="002C6B6D" w:rsidRPr="00F57968" w:rsidRDefault="002C6B6D" w:rsidP="00521818">
            <w:pPr>
              <w:jc w:val="center"/>
              <w:rPr>
                <w:rFonts w:eastAsia="Times New Roman"/>
                <w:sz w:val="20"/>
                <w:szCs w:val="20"/>
              </w:rPr>
            </w:pPr>
            <w:r w:rsidRPr="00F57968">
              <w:rPr>
                <w:rFonts w:eastAsia="Times New Roman"/>
                <w:sz w:val="20"/>
                <w:szCs w:val="20"/>
              </w:rPr>
              <w:t>3</w:t>
            </w:r>
          </w:p>
        </w:tc>
      </w:tr>
      <w:tr w:rsidR="002C6B6D" w:rsidRPr="00F57968" w14:paraId="4E296FC7" w14:textId="77777777" w:rsidTr="00BA519B">
        <w:trPr>
          <w:trHeight w:val="315"/>
          <w:jc w:val="center"/>
        </w:trPr>
        <w:tc>
          <w:tcPr>
            <w:tcW w:w="3785" w:type="dxa"/>
            <w:shd w:val="clear" w:color="auto" w:fill="auto"/>
            <w:noWrap/>
            <w:hideMark/>
          </w:tcPr>
          <w:p w14:paraId="69D87648" w14:textId="77777777" w:rsidR="002C6B6D" w:rsidRPr="00F57968" w:rsidRDefault="002C6B6D" w:rsidP="00521818">
            <w:pPr>
              <w:rPr>
                <w:sz w:val="20"/>
                <w:szCs w:val="20"/>
              </w:rPr>
            </w:pPr>
            <w:r w:rsidRPr="00D67C18">
              <w:rPr>
                <w:rFonts w:eastAsia="Times New Roman"/>
                <w:sz w:val="20"/>
                <w:szCs w:val="20"/>
              </w:rPr>
              <w:t>Self-reported pain complaints among Afghanistan/Iraq era men and women veterans with comorbid posttraumatic stress disorder and major depressive disorder</w:t>
            </w:r>
            <w:hyperlink w:anchor="_ENREF_242" w:tooltip="Runnals, 2013 #5372" w:history="1">
              <w:r>
                <w:rPr>
                  <w:rFonts w:eastAsia="Times New Roman"/>
                  <w:sz w:val="20"/>
                  <w:szCs w:val="20"/>
                </w:rPr>
                <w:fldChar w:fldCharType="begin">
                  <w:fldData xml:space="preserve">PEVuZE5vdGU+PENpdGU+PEF1dGhvcj5SdW5uYWxzPC9BdXRob3I+PFllYXI+MjAxMzwvWWVhcj48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PEVuZE5vdGU+PENpdGU+PEF1dGhvcj5SdW5uYWxzPC9BdXRob3I+PFllYXI+MjAxMzwvWWVhcj48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242</w:t>
              </w:r>
              <w:r>
                <w:rPr>
                  <w:rFonts w:eastAsia="Times New Roman"/>
                  <w:sz w:val="20"/>
                  <w:szCs w:val="20"/>
                </w:rPr>
                <w:fldChar w:fldCharType="end"/>
              </w:r>
            </w:hyperlink>
          </w:p>
        </w:tc>
        <w:tc>
          <w:tcPr>
            <w:tcW w:w="2160" w:type="dxa"/>
            <w:shd w:val="clear" w:color="auto" w:fill="auto"/>
            <w:noWrap/>
            <w:hideMark/>
          </w:tcPr>
          <w:p w14:paraId="303E940E" w14:textId="77777777" w:rsidR="002C6B6D" w:rsidRPr="00F57968" w:rsidRDefault="002C6B6D" w:rsidP="00521818">
            <w:pPr>
              <w:rPr>
                <w:rFonts w:eastAsia="Times New Roman"/>
                <w:sz w:val="20"/>
                <w:szCs w:val="20"/>
              </w:rPr>
            </w:pPr>
            <w:r w:rsidRPr="00F57968">
              <w:rPr>
                <w:rFonts w:eastAsia="Times New Roman"/>
                <w:color w:val="000000"/>
                <w:sz w:val="20"/>
                <w:szCs w:val="20"/>
              </w:rPr>
              <w:t>Pain, Mental health (PTSD, MDD)</w:t>
            </w:r>
          </w:p>
        </w:tc>
        <w:tc>
          <w:tcPr>
            <w:tcW w:w="990" w:type="dxa"/>
            <w:shd w:val="clear" w:color="auto" w:fill="auto"/>
            <w:noWrap/>
            <w:hideMark/>
          </w:tcPr>
          <w:p w14:paraId="6BC2A624" w14:textId="77777777" w:rsidR="002C6B6D" w:rsidRPr="00F57968" w:rsidRDefault="002C6B6D" w:rsidP="00521818">
            <w:pPr>
              <w:jc w:val="center"/>
              <w:rPr>
                <w:rFonts w:eastAsia="Times New Roman"/>
                <w:sz w:val="20"/>
                <w:szCs w:val="20"/>
              </w:rPr>
            </w:pPr>
            <w:r w:rsidRPr="00F57968">
              <w:rPr>
                <w:rFonts w:eastAsia="Times New Roman"/>
                <w:sz w:val="20"/>
                <w:szCs w:val="20"/>
              </w:rPr>
              <w:t>1614</w:t>
            </w:r>
          </w:p>
        </w:tc>
        <w:tc>
          <w:tcPr>
            <w:tcW w:w="4770" w:type="dxa"/>
            <w:shd w:val="clear" w:color="auto" w:fill="auto"/>
            <w:noWrap/>
            <w:hideMark/>
          </w:tcPr>
          <w:p w14:paraId="256C90BE" w14:textId="77777777" w:rsidR="002C6B6D" w:rsidRPr="00F57968" w:rsidRDefault="002C6B6D" w:rsidP="00521818">
            <w:pPr>
              <w:rPr>
                <w:rFonts w:eastAsia="Times New Roman"/>
                <w:sz w:val="20"/>
                <w:szCs w:val="20"/>
              </w:rPr>
            </w:pPr>
            <w:r w:rsidRPr="00F57968">
              <w:rPr>
                <w:rFonts w:eastAsia="Times New Roman"/>
                <w:sz w:val="20"/>
                <w:szCs w:val="20"/>
              </w:rPr>
              <w:t>Pain: Back, muscle, and headaches</w:t>
            </w:r>
          </w:p>
        </w:tc>
        <w:tc>
          <w:tcPr>
            <w:tcW w:w="1072" w:type="dxa"/>
            <w:shd w:val="clear" w:color="auto" w:fill="auto"/>
            <w:noWrap/>
            <w:hideMark/>
          </w:tcPr>
          <w:p w14:paraId="50F97E99" w14:textId="77777777" w:rsidR="002C6B6D" w:rsidRPr="00F57968" w:rsidRDefault="002C6B6D" w:rsidP="00521818">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0E7A888E" w14:textId="77777777" w:rsidR="002C6B6D" w:rsidRPr="00F57968" w:rsidRDefault="002C6B6D" w:rsidP="00521818">
            <w:pPr>
              <w:jc w:val="center"/>
              <w:rPr>
                <w:rFonts w:eastAsia="Times New Roman"/>
                <w:sz w:val="20"/>
                <w:szCs w:val="20"/>
              </w:rPr>
            </w:pPr>
            <w:r w:rsidRPr="00F57968">
              <w:rPr>
                <w:rFonts w:eastAsia="Times New Roman"/>
                <w:sz w:val="20"/>
                <w:szCs w:val="20"/>
              </w:rPr>
              <w:t>None Found</w:t>
            </w:r>
          </w:p>
        </w:tc>
        <w:tc>
          <w:tcPr>
            <w:tcW w:w="728" w:type="dxa"/>
            <w:shd w:val="clear" w:color="auto" w:fill="auto"/>
            <w:noWrap/>
            <w:hideMark/>
          </w:tcPr>
          <w:p w14:paraId="0DD56251" w14:textId="77777777" w:rsidR="002C6B6D" w:rsidRPr="00F57968" w:rsidRDefault="002C6B6D" w:rsidP="00521818">
            <w:pPr>
              <w:jc w:val="center"/>
              <w:rPr>
                <w:rFonts w:eastAsia="Times New Roman"/>
                <w:sz w:val="20"/>
                <w:szCs w:val="20"/>
              </w:rPr>
            </w:pPr>
            <w:r w:rsidRPr="00F57968">
              <w:rPr>
                <w:rFonts w:eastAsia="Times New Roman"/>
                <w:sz w:val="20"/>
                <w:szCs w:val="20"/>
              </w:rPr>
              <w:t>0</w:t>
            </w:r>
          </w:p>
        </w:tc>
      </w:tr>
      <w:tr w:rsidR="002C6B6D" w:rsidRPr="00F57968" w14:paraId="4781A0C6" w14:textId="77777777" w:rsidTr="00BA519B">
        <w:trPr>
          <w:trHeight w:val="315"/>
          <w:jc w:val="center"/>
        </w:trPr>
        <w:tc>
          <w:tcPr>
            <w:tcW w:w="3785" w:type="dxa"/>
            <w:shd w:val="clear" w:color="auto" w:fill="auto"/>
            <w:noWrap/>
            <w:hideMark/>
          </w:tcPr>
          <w:p w14:paraId="26B20188" w14:textId="77777777" w:rsidR="002C6B6D" w:rsidRPr="00F57968" w:rsidRDefault="002C6B6D" w:rsidP="00521818">
            <w:pPr>
              <w:rPr>
                <w:sz w:val="20"/>
                <w:szCs w:val="20"/>
              </w:rPr>
            </w:pPr>
            <w:r w:rsidRPr="00F57968">
              <w:rPr>
                <w:rFonts w:eastAsia="Times New Roman"/>
                <w:sz w:val="20"/>
                <w:szCs w:val="20"/>
              </w:rPr>
              <w:t>Healthcare utilization following mild traumatic brain injury in female veterans</w:t>
            </w:r>
            <w:hyperlink w:anchor="_ENREF_155" w:tooltip="Rogers, 2014 #561" w:history="1">
              <w:r>
                <w:rPr>
                  <w:rFonts w:eastAsia="Times New Roman"/>
                  <w:sz w:val="20"/>
                  <w:szCs w:val="20"/>
                </w:rPr>
                <w:fldChar w:fldCharType="begin"/>
              </w:r>
              <w:r>
                <w:rPr>
                  <w:rFonts w:eastAsia="Times New Roman"/>
                  <w:sz w:val="20"/>
                  <w:szCs w:val="20"/>
                </w:rPr>
                <w:instrText xml:space="preserve"> ADDIN EN.CITE &lt;EndNote&gt;&lt;Cite&gt;&lt;Author&gt;Rogers&lt;/Author&gt;&lt;Year&gt;2014&lt;/Year&gt;&lt;RecNum&gt;561&lt;/RecNum&gt;&lt;DisplayText&gt;&lt;style face="superscript"&gt;155&lt;/style&gt;&lt;/DisplayText&gt;&lt;record&gt;&lt;rec-number&gt;561&lt;/rec-number&gt;&lt;foreign-keys&gt;&lt;key app="EN" db-id="srfz5pzfd9s09aessv7x0wasvr2feta0vwr0" timestamp="1458012958"&gt;561&lt;/key&gt;&lt;/foreign-keys&gt;&lt;ref-type name="Journal Article"&gt;17&lt;/ref-type&gt;&lt;contributors&gt;&lt;authors&gt;&lt;author&gt;Rogers, Thea J.&lt;/author&gt;&lt;author&gt;Smith, Bridget M.&lt;/author&gt;&lt;author&gt;Weaver, Frances M.&lt;/author&gt;&lt;author&gt;Ganesh, Shanti&lt;/author&gt;&lt;author&gt;Saban, Karen L.&lt;/author&gt;&lt;author&gt;Stroupe, Kevin T.&lt;/author&gt;&lt;author&gt;Martinez, Rachael N.&lt;/author&gt;&lt;author&gt;Evans, Charlesnika T.&lt;/author&gt;&lt;author&gt;Pape, Theresa L. B.&lt;/author&gt;&lt;/authors&gt;&lt;secondary-authors&gt;&lt;author&gt;Brain Inj&lt;/author&gt;&lt;/secondary-authors&gt;&lt;/contributors&gt;&lt;auth-address&gt;Rogers, Thea J., 5000 S 5th Ave (151H), Hines, IL, US, thea.rogers@va.gov&amp;#xD;Rogers, Thea J.: thea.rogers@va.gov&lt;/auth-address&gt;&lt;titles&gt;&lt;title&gt;Healthcare utilization following mild traumatic brain injury in female veterans&lt;/title&gt;&lt;/titles&gt;&lt;pages&gt;1406-1412&lt;/pages&gt;&lt;volume&gt;28&lt;/volume&gt;&lt;number&gt;11&lt;/number&gt;&lt;edition&gt;11&lt;/edition&gt;&lt;keywords&gt;&lt;keyword&gt;*Health Care Utilization&lt;/keyword&gt;&lt;keyword&gt;*Military Veterans&lt;/keyword&gt;&lt;keyword&gt;*Traumatic Brain Injury&lt;/keyword&gt;&lt;keyword&gt;Health&lt;/keyword&gt;&lt;/keywords&gt;&lt;dates&gt;&lt;year&gt;2014&lt;/year&gt;&lt;/dates&gt;&lt;isbn&gt;0269-9052&lt;/isbn&gt;&lt;accession-num&gt;Karli&lt;/accession-num&gt;&lt;call-num&gt;Include&lt;/call-num&gt;&lt;work-type&gt;Health &amp;amp; Mental Health Services 3370&lt;/work-type&gt;&lt;urls&gt;&lt;related-urls&gt;&lt;url&gt;http://ovidsp.ovid.com/ovidweb.cgi?T=JS&amp;amp;PAGE=reference&amp;amp;D=psyc11&amp;amp;NEWS=N&amp;amp;AN=2014-38046-007&lt;/url&gt;&lt;/related-urls&gt;&lt;/urls&gt;&lt;custom1&gt;PsycINFO 1 02102016 RP&lt;/custom1&gt;&lt;custom2&gt;KQ1&lt;/custom2&gt;&lt;custom3&gt;Age, Women, Race-AA-Black&lt;/custom3&gt;&lt;custom5&gt;VA Kim SS&lt;/custom5&gt;&lt;custom6&gt;Crystal&lt;/custom6&gt;&lt;custom7&gt;Include&lt;/custom7&gt;&lt;modified-date&gt;Race - KK keyword grp &lt;/modified-date&gt;&lt;/record&gt;&lt;/Cite&gt;&lt;/EndNote&gt;</w:instrText>
              </w:r>
              <w:r>
                <w:rPr>
                  <w:rFonts w:eastAsia="Times New Roman"/>
                  <w:sz w:val="20"/>
                  <w:szCs w:val="20"/>
                </w:rPr>
                <w:fldChar w:fldCharType="separate"/>
              </w:r>
              <w:r w:rsidRPr="00C93CAF">
                <w:rPr>
                  <w:rFonts w:eastAsia="Times New Roman"/>
                  <w:noProof/>
                  <w:sz w:val="20"/>
                  <w:szCs w:val="20"/>
                  <w:vertAlign w:val="superscript"/>
                </w:rPr>
                <w:t>155</w:t>
              </w:r>
              <w:r>
                <w:rPr>
                  <w:rFonts w:eastAsia="Times New Roman"/>
                  <w:sz w:val="20"/>
                  <w:szCs w:val="20"/>
                </w:rPr>
                <w:fldChar w:fldCharType="end"/>
              </w:r>
            </w:hyperlink>
          </w:p>
        </w:tc>
        <w:tc>
          <w:tcPr>
            <w:tcW w:w="2160" w:type="dxa"/>
            <w:shd w:val="clear" w:color="auto" w:fill="auto"/>
            <w:noWrap/>
            <w:hideMark/>
          </w:tcPr>
          <w:p w14:paraId="15F188E3" w14:textId="77777777" w:rsidR="002C6B6D" w:rsidRPr="00F57968" w:rsidRDefault="002C6B6D" w:rsidP="00521818">
            <w:pPr>
              <w:rPr>
                <w:rFonts w:eastAsia="Times New Roman"/>
                <w:sz w:val="20"/>
                <w:szCs w:val="20"/>
              </w:rPr>
            </w:pPr>
            <w:r w:rsidRPr="00F57968">
              <w:rPr>
                <w:rFonts w:eastAsia="Times New Roman"/>
                <w:sz w:val="20"/>
                <w:szCs w:val="20"/>
              </w:rPr>
              <w:t>Preventive and ambulatory care</w:t>
            </w:r>
          </w:p>
        </w:tc>
        <w:tc>
          <w:tcPr>
            <w:tcW w:w="990" w:type="dxa"/>
            <w:shd w:val="clear" w:color="auto" w:fill="auto"/>
            <w:noWrap/>
            <w:hideMark/>
          </w:tcPr>
          <w:p w14:paraId="6E1D3511" w14:textId="77777777" w:rsidR="002C6B6D" w:rsidRPr="00F57968" w:rsidRDefault="002C6B6D" w:rsidP="00521818">
            <w:pPr>
              <w:jc w:val="center"/>
              <w:rPr>
                <w:rFonts w:eastAsia="Times New Roman"/>
                <w:sz w:val="20"/>
                <w:szCs w:val="20"/>
              </w:rPr>
            </w:pPr>
            <w:r w:rsidRPr="00F57968">
              <w:rPr>
                <w:rFonts w:eastAsia="Times New Roman"/>
                <w:sz w:val="20"/>
                <w:szCs w:val="20"/>
              </w:rPr>
              <w:t>12144</w:t>
            </w:r>
          </w:p>
        </w:tc>
        <w:tc>
          <w:tcPr>
            <w:tcW w:w="4770" w:type="dxa"/>
            <w:shd w:val="clear" w:color="auto" w:fill="auto"/>
            <w:noWrap/>
            <w:hideMark/>
          </w:tcPr>
          <w:p w14:paraId="7189CDC0" w14:textId="77777777" w:rsidR="002C6B6D" w:rsidRPr="00F57968" w:rsidRDefault="002C6B6D" w:rsidP="00521818">
            <w:pPr>
              <w:rPr>
                <w:rFonts w:eastAsia="Times New Roman"/>
                <w:sz w:val="20"/>
                <w:szCs w:val="20"/>
              </w:rPr>
            </w:pPr>
            <w:r w:rsidRPr="00F57968">
              <w:rPr>
                <w:rFonts w:eastAsia="Times New Roman"/>
                <w:sz w:val="20"/>
                <w:szCs w:val="20"/>
              </w:rPr>
              <w:t>Healthcare utilization, outpatient</w:t>
            </w:r>
          </w:p>
        </w:tc>
        <w:tc>
          <w:tcPr>
            <w:tcW w:w="1072" w:type="dxa"/>
            <w:shd w:val="clear" w:color="auto" w:fill="auto"/>
            <w:noWrap/>
            <w:hideMark/>
          </w:tcPr>
          <w:p w14:paraId="4EA73343" w14:textId="77777777" w:rsidR="002C6B6D" w:rsidRPr="00F57968" w:rsidRDefault="002C6B6D" w:rsidP="00521818">
            <w:pPr>
              <w:jc w:val="center"/>
              <w:rPr>
                <w:rFonts w:eastAsia="Times New Roman"/>
                <w:sz w:val="20"/>
                <w:szCs w:val="20"/>
              </w:rPr>
            </w:pPr>
            <w:r w:rsidRPr="00F57968">
              <w:rPr>
                <w:rFonts w:eastAsia="Times New Roman"/>
                <w:sz w:val="20"/>
                <w:szCs w:val="20"/>
              </w:rPr>
              <w:t>Utilization</w:t>
            </w:r>
          </w:p>
        </w:tc>
        <w:tc>
          <w:tcPr>
            <w:tcW w:w="972" w:type="dxa"/>
            <w:shd w:val="clear" w:color="auto" w:fill="auto"/>
            <w:noWrap/>
            <w:hideMark/>
          </w:tcPr>
          <w:p w14:paraId="7F667C8F" w14:textId="77777777" w:rsidR="002C6B6D" w:rsidRPr="00F57968" w:rsidRDefault="002C6B6D" w:rsidP="00521818">
            <w:pPr>
              <w:jc w:val="center"/>
              <w:rPr>
                <w:rFonts w:eastAsia="Times New Roman"/>
                <w:sz w:val="20"/>
                <w:szCs w:val="20"/>
              </w:rPr>
            </w:pPr>
            <w:r w:rsidRPr="00F57968">
              <w:rPr>
                <w:rFonts w:eastAsia="Times New Roman"/>
                <w:sz w:val="20"/>
                <w:szCs w:val="20"/>
              </w:rPr>
              <w:t>Younger Adults</w:t>
            </w:r>
          </w:p>
        </w:tc>
        <w:tc>
          <w:tcPr>
            <w:tcW w:w="728" w:type="dxa"/>
            <w:shd w:val="clear" w:color="auto" w:fill="auto"/>
            <w:noWrap/>
            <w:hideMark/>
          </w:tcPr>
          <w:p w14:paraId="19C57762" w14:textId="77777777" w:rsidR="002C6B6D" w:rsidRPr="00F57968" w:rsidRDefault="002C6B6D" w:rsidP="00521818">
            <w:pPr>
              <w:jc w:val="center"/>
              <w:rPr>
                <w:rFonts w:eastAsia="Times New Roman"/>
                <w:sz w:val="20"/>
                <w:szCs w:val="20"/>
              </w:rPr>
            </w:pPr>
            <w:r w:rsidRPr="00F57968">
              <w:rPr>
                <w:rFonts w:eastAsia="Times New Roman"/>
                <w:sz w:val="20"/>
                <w:szCs w:val="20"/>
              </w:rPr>
              <w:t>2</w:t>
            </w:r>
          </w:p>
        </w:tc>
      </w:tr>
      <w:tr w:rsidR="002C6B6D" w:rsidRPr="00F57968" w14:paraId="06788DFA" w14:textId="77777777" w:rsidTr="00BA519B">
        <w:trPr>
          <w:trHeight w:val="315"/>
          <w:jc w:val="center"/>
        </w:trPr>
        <w:tc>
          <w:tcPr>
            <w:tcW w:w="3785" w:type="dxa"/>
            <w:shd w:val="clear" w:color="auto" w:fill="auto"/>
            <w:noWrap/>
            <w:hideMark/>
          </w:tcPr>
          <w:p w14:paraId="5301B248" w14:textId="77777777" w:rsidR="002C6B6D" w:rsidRPr="00F57968" w:rsidRDefault="002C6B6D" w:rsidP="00521818">
            <w:pPr>
              <w:rPr>
                <w:sz w:val="20"/>
                <w:szCs w:val="20"/>
              </w:rPr>
            </w:pPr>
            <w:r w:rsidRPr="00D67C18">
              <w:rPr>
                <w:rFonts w:eastAsia="Times New Roman"/>
                <w:sz w:val="20"/>
                <w:szCs w:val="20"/>
              </w:rPr>
              <w:t>Risk of smoking and receipt of cessation services among veterans with mental disorders</w:t>
            </w:r>
            <w:hyperlink w:anchor="_ENREF_167" w:tooltip="Duffy, 2012 #4943" w:history="1">
              <w:r>
                <w:rPr>
                  <w:rFonts w:eastAsia="Times New Roman"/>
                  <w:sz w:val="20"/>
                  <w:szCs w:val="20"/>
                </w:rPr>
                <w:fldChar w:fldCharType="begin">
                  <w:fldData xml:space="preserve">PEVuZE5vdGU+PENpdGU+PEF1dGhvcj5EdWZmeTwvQXV0aG9yPjxZZWFyPjIwMTI8L1llYXI+PFJl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PEVuZE5vdGU+PENpdGU+PEF1dGhvcj5EdWZmeTwvQXV0aG9yPjxZZWFyPjIwMTI8L1llYXI+PFJl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167</w:t>
              </w:r>
              <w:r>
                <w:rPr>
                  <w:rFonts w:eastAsia="Times New Roman"/>
                  <w:sz w:val="20"/>
                  <w:szCs w:val="20"/>
                </w:rPr>
                <w:fldChar w:fldCharType="end"/>
              </w:r>
            </w:hyperlink>
          </w:p>
        </w:tc>
        <w:tc>
          <w:tcPr>
            <w:tcW w:w="2160" w:type="dxa"/>
            <w:shd w:val="clear" w:color="auto" w:fill="auto"/>
            <w:noWrap/>
            <w:hideMark/>
          </w:tcPr>
          <w:p w14:paraId="032152A5" w14:textId="77777777" w:rsidR="002C6B6D" w:rsidRPr="00F57968" w:rsidRDefault="002C6B6D" w:rsidP="00521818">
            <w:pPr>
              <w:rPr>
                <w:rFonts w:eastAsia="Times New Roman"/>
                <w:sz w:val="20"/>
                <w:szCs w:val="20"/>
              </w:rPr>
            </w:pPr>
            <w:r w:rsidRPr="00F57968">
              <w:rPr>
                <w:rFonts w:eastAsia="Times New Roman"/>
                <w:sz w:val="20"/>
                <w:szCs w:val="20"/>
              </w:rPr>
              <w:t>Smoking cessation</w:t>
            </w:r>
          </w:p>
        </w:tc>
        <w:tc>
          <w:tcPr>
            <w:tcW w:w="990" w:type="dxa"/>
            <w:shd w:val="clear" w:color="auto" w:fill="auto"/>
            <w:noWrap/>
            <w:hideMark/>
          </w:tcPr>
          <w:p w14:paraId="306C394B" w14:textId="77777777" w:rsidR="002C6B6D" w:rsidRPr="00F57968" w:rsidRDefault="002C6B6D" w:rsidP="00521818">
            <w:pPr>
              <w:jc w:val="center"/>
              <w:rPr>
                <w:rFonts w:eastAsia="Times New Roman"/>
                <w:sz w:val="20"/>
                <w:szCs w:val="20"/>
              </w:rPr>
            </w:pPr>
            <w:r w:rsidRPr="00F57968">
              <w:rPr>
                <w:rFonts w:eastAsia="Times New Roman"/>
                <w:sz w:val="20"/>
                <w:szCs w:val="20"/>
              </w:rPr>
              <w:t>224193</w:t>
            </w:r>
          </w:p>
        </w:tc>
        <w:tc>
          <w:tcPr>
            <w:tcW w:w="4770" w:type="dxa"/>
            <w:shd w:val="clear" w:color="auto" w:fill="auto"/>
            <w:noWrap/>
            <w:hideMark/>
          </w:tcPr>
          <w:p w14:paraId="42DEB250" w14:textId="77777777" w:rsidR="002C6B6D" w:rsidRPr="00F57968" w:rsidRDefault="002C6B6D" w:rsidP="00521818">
            <w:pPr>
              <w:rPr>
                <w:rFonts w:eastAsia="Times New Roman"/>
                <w:sz w:val="20"/>
                <w:szCs w:val="20"/>
              </w:rPr>
            </w:pPr>
            <w:r w:rsidRPr="00F57968">
              <w:rPr>
                <w:rFonts w:eastAsia="Times New Roman"/>
                <w:sz w:val="20"/>
                <w:szCs w:val="20"/>
              </w:rPr>
              <w:t>Physician advised quitting, physician recommended medication, physician discussed quitting methods</w:t>
            </w:r>
          </w:p>
        </w:tc>
        <w:tc>
          <w:tcPr>
            <w:tcW w:w="1072" w:type="dxa"/>
            <w:shd w:val="clear" w:color="auto" w:fill="auto"/>
            <w:noWrap/>
            <w:hideMark/>
          </w:tcPr>
          <w:p w14:paraId="746B7D27"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5AAD360E" w14:textId="77777777" w:rsidR="002C6B6D" w:rsidRPr="00F57968" w:rsidRDefault="002C6B6D" w:rsidP="00521818">
            <w:pPr>
              <w:jc w:val="center"/>
              <w:rPr>
                <w:rFonts w:eastAsia="Times New Roman"/>
                <w:sz w:val="20"/>
                <w:szCs w:val="20"/>
              </w:rPr>
            </w:pPr>
            <w:r w:rsidRPr="00F57968">
              <w:rPr>
                <w:rFonts w:eastAsia="Times New Roman"/>
                <w:sz w:val="20"/>
                <w:szCs w:val="20"/>
              </w:rPr>
              <w:t>Older Adults</w:t>
            </w:r>
          </w:p>
        </w:tc>
        <w:tc>
          <w:tcPr>
            <w:tcW w:w="728" w:type="dxa"/>
            <w:shd w:val="clear" w:color="auto" w:fill="auto"/>
            <w:noWrap/>
            <w:hideMark/>
          </w:tcPr>
          <w:p w14:paraId="41FF9EB6" w14:textId="77777777" w:rsidR="002C6B6D" w:rsidRPr="00F57968" w:rsidRDefault="002C6B6D" w:rsidP="00521818">
            <w:pPr>
              <w:jc w:val="center"/>
              <w:rPr>
                <w:rFonts w:eastAsia="Times New Roman"/>
                <w:sz w:val="20"/>
                <w:szCs w:val="20"/>
              </w:rPr>
            </w:pPr>
            <w:r w:rsidRPr="00F57968">
              <w:rPr>
                <w:rFonts w:eastAsia="Times New Roman"/>
                <w:sz w:val="20"/>
                <w:szCs w:val="20"/>
              </w:rPr>
              <w:t>3</w:t>
            </w:r>
          </w:p>
        </w:tc>
      </w:tr>
      <w:tr w:rsidR="002C6B6D" w:rsidRPr="00F57968" w14:paraId="1CDEC7E1" w14:textId="77777777" w:rsidTr="00BA519B">
        <w:trPr>
          <w:trHeight w:val="315"/>
          <w:jc w:val="center"/>
        </w:trPr>
        <w:tc>
          <w:tcPr>
            <w:tcW w:w="3785" w:type="dxa"/>
            <w:shd w:val="clear" w:color="auto" w:fill="auto"/>
            <w:noWrap/>
            <w:hideMark/>
          </w:tcPr>
          <w:p w14:paraId="59EB6BD6" w14:textId="77777777" w:rsidR="002C6B6D" w:rsidRPr="00F57968" w:rsidRDefault="002C6B6D" w:rsidP="00521818">
            <w:pPr>
              <w:rPr>
                <w:sz w:val="20"/>
                <w:szCs w:val="20"/>
              </w:rPr>
            </w:pPr>
            <w:r w:rsidRPr="00F57968">
              <w:rPr>
                <w:rFonts w:eastAsia="Times New Roman"/>
                <w:sz w:val="20"/>
                <w:szCs w:val="20"/>
              </w:rPr>
              <w:t>What drives frequent emergency department use in an integrated health system? National data from the Veterans Health Administration</w:t>
            </w:r>
            <w:hyperlink w:anchor="_ENREF_247" w:tooltip="Doran, 2013 #2405" w:history="1">
              <w:r>
                <w:rPr>
                  <w:rFonts w:eastAsia="Times New Roman"/>
                  <w:sz w:val="20"/>
                  <w:szCs w:val="20"/>
                </w:rPr>
                <w:fldChar w:fldCharType="begin">
                  <w:fldData xml:space="preserve">PEVuZE5vdGU+PENpdGU+PEF1dGhvcj5Eb3JhbjwvQXV0aG9yPjxZZWFyPjIwMTM8L1llYXI+PFJl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PEVuZE5vdGU+PENpdGU+PEF1dGhvcj5Eb3JhbjwvQXV0aG9yPjxZZWFyPjIwMTM8L1llYXI+PFJl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247</w:t>
              </w:r>
              <w:r>
                <w:rPr>
                  <w:rFonts w:eastAsia="Times New Roman"/>
                  <w:sz w:val="20"/>
                  <w:szCs w:val="20"/>
                </w:rPr>
                <w:fldChar w:fldCharType="end"/>
              </w:r>
            </w:hyperlink>
          </w:p>
        </w:tc>
        <w:tc>
          <w:tcPr>
            <w:tcW w:w="2160" w:type="dxa"/>
            <w:shd w:val="clear" w:color="auto" w:fill="auto"/>
            <w:noWrap/>
            <w:hideMark/>
          </w:tcPr>
          <w:p w14:paraId="3794DD8A" w14:textId="77777777" w:rsidR="002C6B6D" w:rsidRPr="00F57968" w:rsidRDefault="002C6B6D" w:rsidP="00521818">
            <w:pPr>
              <w:rPr>
                <w:rFonts w:eastAsia="Times New Roman"/>
                <w:sz w:val="20"/>
                <w:szCs w:val="20"/>
              </w:rPr>
            </w:pPr>
            <w:r w:rsidRPr="00F57968">
              <w:rPr>
                <w:rFonts w:eastAsia="Times New Roman"/>
                <w:sz w:val="20"/>
                <w:szCs w:val="20"/>
              </w:rPr>
              <w:t>Utilization (ED)</w:t>
            </w:r>
          </w:p>
        </w:tc>
        <w:tc>
          <w:tcPr>
            <w:tcW w:w="990" w:type="dxa"/>
            <w:shd w:val="clear" w:color="auto" w:fill="auto"/>
            <w:noWrap/>
            <w:hideMark/>
          </w:tcPr>
          <w:p w14:paraId="6503C714" w14:textId="77777777" w:rsidR="002C6B6D" w:rsidRPr="00F57968" w:rsidRDefault="002C6B6D" w:rsidP="00521818">
            <w:pPr>
              <w:jc w:val="center"/>
              <w:rPr>
                <w:rFonts w:eastAsia="Times New Roman"/>
                <w:sz w:val="20"/>
                <w:szCs w:val="20"/>
              </w:rPr>
            </w:pPr>
            <w:r w:rsidRPr="00F57968">
              <w:rPr>
                <w:rFonts w:eastAsia="Times New Roman"/>
                <w:sz w:val="20"/>
                <w:szCs w:val="20"/>
              </w:rPr>
              <w:t>5531379</w:t>
            </w:r>
          </w:p>
        </w:tc>
        <w:tc>
          <w:tcPr>
            <w:tcW w:w="4770" w:type="dxa"/>
            <w:shd w:val="clear" w:color="auto" w:fill="auto"/>
            <w:noWrap/>
            <w:hideMark/>
          </w:tcPr>
          <w:p w14:paraId="5CF94333" w14:textId="7D6C4EB8" w:rsidR="002C6B6D" w:rsidRPr="00F57968" w:rsidRDefault="002C6B6D" w:rsidP="00521818">
            <w:pPr>
              <w:rPr>
                <w:rFonts w:eastAsia="Times New Roman"/>
                <w:sz w:val="20"/>
                <w:szCs w:val="20"/>
              </w:rPr>
            </w:pPr>
            <w:r w:rsidRPr="00F57968">
              <w:rPr>
                <w:rFonts w:eastAsia="Times New Roman"/>
                <w:sz w:val="20"/>
                <w:szCs w:val="20"/>
              </w:rPr>
              <w:t xml:space="preserve">VHA ED </w:t>
            </w:r>
            <w:r w:rsidR="00C0319E" w:rsidRPr="00F57968">
              <w:rPr>
                <w:rFonts w:eastAsia="Times New Roman"/>
                <w:sz w:val="20"/>
                <w:szCs w:val="20"/>
              </w:rPr>
              <w:t>utilization</w:t>
            </w:r>
          </w:p>
        </w:tc>
        <w:tc>
          <w:tcPr>
            <w:tcW w:w="1072" w:type="dxa"/>
            <w:shd w:val="clear" w:color="auto" w:fill="auto"/>
            <w:noWrap/>
            <w:hideMark/>
          </w:tcPr>
          <w:p w14:paraId="6193DBCF" w14:textId="77777777" w:rsidR="002C6B6D" w:rsidRPr="00F57968" w:rsidRDefault="002C6B6D" w:rsidP="00521818">
            <w:pPr>
              <w:jc w:val="center"/>
              <w:rPr>
                <w:rFonts w:eastAsia="Times New Roman"/>
                <w:sz w:val="20"/>
                <w:szCs w:val="20"/>
              </w:rPr>
            </w:pPr>
            <w:r w:rsidRPr="00F57968">
              <w:rPr>
                <w:rFonts w:eastAsia="Times New Roman"/>
                <w:sz w:val="20"/>
                <w:szCs w:val="20"/>
              </w:rPr>
              <w:t>Utilization</w:t>
            </w:r>
          </w:p>
        </w:tc>
        <w:tc>
          <w:tcPr>
            <w:tcW w:w="972" w:type="dxa"/>
            <w:shd w:val="clear" w:color="auto" w:fill="auto"/>
            <w:noWrap/>
            <w:hideMark/>
          </w:tcPr>
          <w:p w14:paraId="00647DB4" w14:textId="77777777" w:rsidR="002C6B6D" w:rsidRPr="00F57968" w:rsidRDefault="002C6B6D" w:rsidP="00521818">
            <w:pPr>
              <w:jc w:val="center"/>
              <w:rPr>
                <w:rFonts w:eastAsia="Times New Roman"/>
                <w:sz w:val="20"/>
                <w:szCs w:val="20"/>
              </w:rPr>
            </w:pPr>
            <w:r w:rsidRPr="00F57968">
              <w:rPr>
                <w:rFonts w:eastAsia="Times New Roman"/>
                <w:sz w:val="20"/>
                <w:szCs w:val="20"/>
              </w:rPr>
              <w:t>None Found</w:t>
            </w:r>
          </w:p>
        </w:tc>
        <w:tc>
          <w:tcPr>
            <w:tcW w:w="728" w:type="dxa"/>
            <w:shd w:val="clear" w:color="auto" w:fill="auto"/>
            <w:noWrap/>
            <w:hideMark/>
          </w:tcPr>
          <w:p w14:paraId="2A370C47" w14:textId="77777777" w:rsidR="002C6B6D" w:rsidRPr="00F57968" w:rsidRDefault="002C6B6D" w:rsidP="00521818">
            <w:pPr>
              <w:jc w:val="center"/>
              <w:rPr>
                <w:rFonts w:eastAsia="Times New Roman"/>
                <w:sz w:val="20"/>
                <w:szCs w:val="20"/>
              </w:rPr>
            </w:pPr>
            <w:r w:rsidRPr="00F57968">
              <w:rPr>
                <w:rFonts w:eastAsia="Times New Roman"/>
                <w:sz w:val="20"/>
                <w:szCs w:val="20"/>
              </w:rPr>
              <w:t>3</w:t>
            </w:r>
          </w:p>
        </w:tc>
      </w:tr>
      <w:tr w:rsidR="002C6B6D" w:rsidRPr="00F57968" w14:paraId="29861DD4" w14:textId="77777777" w:rsidTr="00BA519B">
        <w:trPr>
          <w:trHeight w:val="315"/>
          <w:jc w:val="center"/>
        </w:trPr>
        <w:tc>
          <w:tcPr>
            <w:tcW w:w="3785" w:type="dxa"/>
            <w:shd w:val="clear" w:color="auto" w:fill="auto"/>
            <w:noWrap/>
            <w:hideMark/>
          </w:tcPr>
          <w:p w14:paraId="29A6BA90" w14:textId="77777777" w:rsidR="002C6B6D" w:rsidRPr="00F57968" w:rsidRDefault="002C6B6D" w:rsidP="00521818">
            <w:pPr>
              <w:rPr>
                <w:sz w:val="20"/>
                <w:szCs w:val="20"/>
              </w:rPr>
            </w:pPr>
            <w:r w:rsidRPr="00F57968">
              <w:rPr>
                <w:rFonts w:eastAsia="Times New Roman"/>
                <w:sz w:val="20"/>
                <w:szCs w:val="20"/>
              </w:rPr>
              <w:t>Outpatient medical and mental healthcare utilization models among military veterans: results from the 2001 National Survey of Veterans</w:t>
            </w:r>
            <w:hyperlink w:anchor="_ENREF_249" w:tooltip="Elhai, 2008 #2355" w:history="1">
              <w:r>
                <w:rPr>
                  <w:rFonts w:eastAsia="Times New Roman"/>
                  <w:sz w:val="20"/>
                  <w:szCs w:val="20"/>
                </w:rPr>
                <w:fldChar w:fldCharType="begin">
                  <w:fldData xml:space="preserve">PEVuZE5vdGU+PENpdGU+PEF1dGhvcj5FbGhhaTwvQXV0aG9yPjxZZWFyPjIwMDg8L1llYXI+PFJl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PEVuZE5vdGU+PENpdGU+PEF1dGhvcj5FbGhhaTwvQXV0aG9yPjxZZWFyPjIwMDg8L1llYXI+PFJl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249</w:t>
              </w:r>
              <w:r>
                <w:rPr>
                  <w:rFonts w:eastAsia="Times New Roman"/>
                  <w:sz w:val="20"/>
                  <w:szCs w:val="20"/>
                </w:rPr>
                <w:fldChar w:fldCharType="end"/>
              </w:r>
            </w:hyperlink>
          </w:p>
        </w:tc>
        <w:tc>
          <w:tcPr>
            <w:tcW w:w="2160" w:type="dxa"/>
            <w:shd w:val="clear" w:color="auto" w:fill="auto"/>
            <w:noWrap/>
            <w:hideMark/>
          </w:tcPr>
          <w:p w14:paraId="7C4FE626" w14:textId="77777777" w:rsidR="002C6B6D" w:rsidRPr="00F57968" w:rsidRDefault="002C6B6D" w:rsidP="00521818">
            <w:pPr>
              <w:rPr>
                <w:rFonts w:eastAsia="Times New Roman"/>
                <w:sz w:val="20"/>
                <w:szCs w:val="20"/>
              </w:rPr>
            </w:pPr>
            <w:r w:rsidRPr="00F57968">
              <w:rPr>
                <w:rFonts w:eastAsia="Times New Roman"/>
                <w:color w:val="000000"/>
                <w:sz w:val="20"/>
                <w:szCs w:val="20"/>
              </w:rPr>
              <w:t>Utilization (outpatient medical and mental health)</w:t>
            </w:r>
          </w:p>
        </w:tc>
        <w:tc>
          <w:tcPr>
            <w:tcW w:w="990" w:type="dxa"/>
            <w:shd w:val="clear" w:color="auto" w:fill="auto"/>
            <w:noWrap/>
            <w:hideMark/>
          </w:tcPr>
          <w:p w14:paraId="203D36B8" w14:textId="77777777" w:rsidR="002C6B6D" w:rsidRPr="00F57968" w:rsidRDefault="002C6B6D" w:rsidP="00521818">
            <w:pPr>
              <w:jc w:val="center"/>
              <w:rPr>
                <w:rFonts w:eastAsia="Times New Roman"/>
                <w:sz w:val="20"/>
                <w:szCs w:val="20"/>
              </w:rPr>
            </w:pPr>
            <w:r w:rsidRPr="00F57968">
              <w:rPr>
                <w:rFonts w:eastAsia="Times New Roman"/>
                <w:sz w:val="20"/>
                <w:szCs w:val="20"/>
              </w:rPr>
              <w:t>20048</w:t>
            </w:r>
          </w:p>
        </w:tc>
        <w:tc>
          <w:tcPr>
            <w:tcW w:w="4770" w:type="dxa"/>
            <w:shd w:val="clear" w:color="auto" w:fill="auto"/>
            <w:noWrap/>
            <w:hideMark/>
          </w:tcPr>
          <w:p w14:paraId="6768EE82" w14:textId="77777777" w:rsidR="002C6B6D" w:rsidRPr="00F57968" w:rsidRDefault="002C6B6D" w:rsidP="00521818">
            <w:pPr>
              <w:rPr>
                <w:rFonts w:eastAsia="Times New Roman"/>
                <w:sz w:val="20"/>
                <w:szCs w:val="20"/>
              </w:rPr>
            </w:pPr>
            <w:r w:rsidRPr="005243C7">
              <w:rPr>
                <w:rFonts w:eastAsia="Times New Roman"/>
                <w:sz w:val="20"/>
                <w:szCs w:val="20"/>
              </w:rPr>
              <w:t>Number</w:t>
            </w:r>
            <w:r>
              <w:rPr>
                <w:rFonts w:eastAsia="Times New Roman"/>
                <w:sz w:val="20"/>
                <w:szCs w:val="20"/>
              </w:rPr>
              <w:t xml:space="preserve"> of</w:t>
            </w:r>
            <w:r w:rsidRPr="00F57968">
              <w:rPr>
                <w:rFonts w:eastAsia="Times New Roman"/>
                <w:sz w:val="20"/>
                <w:szCs w:val="20"/>
              </w:rPr>
              <w:t xml:space="preserve"> outpatient healthcare visits (VA and non-VA) and receipt of </w:t>
            </w:r>
            <w:r>
              <w:rPr>
                <w:rFonts w:eastAsia="Times New Roman"/>
                <w:color w:val="000000"/>
                <w:sz w:val="20"/>
                <w:szCs w:val="20"/>
              </w:rPr>
              <w:t>mental health</w:t>
            </w:r>
            <w:r w:rsidRPr="00F57968">
              <w:rPr>
                <w:rFonts w:eastAsia="Times New Roman"/>
                <w:color w:val="000000"/>
                <w:sz w:val="20"/>
                <w:szCs w:val="20"/>
              </w:rPr>
              <w:t xml:space="preserve"> </w:t>
            </w:r>
            <w:r w:rsidRPr="00F57968">
              <w:rPr>
                <w:rFonts w:eastAsia="Times New Roman"/>
                <w:sz w:val="20"/>
                <w:szCs w:val="20"/>
              </w:rPr>
              <w:t>services</w:t>
            </w:r>
          </w:p>
        </w:tc>
        <w:tc>
          <w:tcPr>
            <w:tcW w:w="1072" w:type="dxa"/>
            <w:shd w:val="clear" w:color="auto" w:fill="auto"/>
            <w:noWrap/>
            <w:hideMark/>
          </w:tcPr>
          <w:p w14:paraId="3F92DDDF" w14:textId="77777777" w:rsidR="002C6B6D" w:rsidRPr="00F57968" w:rsidRDefault="002C6B6D" w:rsidP="00521818">
            <w:pPr>
              <w:jc w:val="center"/>
              <w:rPr>
                <w:rFonts w:eastAsia="Times New Roman"/>
                <w:sz w:val="20"/>
                <w:szCs w:val="20"/>
              </w:rPr>
            </w:pPr>
            <w:r w:rsidRPr="00F57968">
              <w:rPr>
                <w:rFonts w:eastAsia="Times New Roman"/>
                <w:sz w:val="20"/>
                <w:szCs w:val="20"/>
              </w:rPr>
              <w:t>Utilization</w:t>
            </w:r>
          </w:p>
        </w:tc>
        <w:tc>
          <w:tcPr>
            <w:tcW w:w="972" w:type="dxa"/>
            <w:shd w:val="clear" w:color="auto" w:fill="auto"/>
            <w:noWrap/>
            <w:hideMark/>
          </w:tcPr>
          <w:p w14:paraId="00569C64" w14:textId="77777777" w:rsidR="002C6B6D" w:rsidRPr="00F57968" w:rsidRDefault="002C6B6D" w:rsidP="00521818">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15BA5CC8" w14:textId="77777777" w:rsidR="002C6B6D" w:rsidRPr="00F57968" w:rsidRDefault="002C6B6D" w:rsidP="00521818">
            <w:pPr>
              <w:jc w:val="center"/>
              <w:rPr>
                <w:rFonts w:eastAsia="Times New Roman"/>
                <w:sz w:val="20"/>
                <w:szCs w:val="20"/>
              </w:rPr>
            </w:pPr>
            <w:r w:rsidRPr="00F57968">
              <w:rPr>
                <w:rFonts w:eastAsia="Times New Roman"/>
                <w:sz w:val="20"/>
                <w:szCs w:val="20"/>
              </w:rPr>
              <w:t>2</w:t>
            </w:r>
          </w:p>
        </w:tc>
      </w:tr>
      <w:tr w:rsidR="002C6B6D" w:rsidRPr="00F57968" w14:paraId="64E5D07C" w14:textId="77777777" w:rsidTr="00BA519B">
        <w:trPr>
          <w:trHeight w:val="315"/>
          <w:jc w:val="center"/>
        </w:trPr>
        <w:tc>
          <w:tcPr>
            <w:tcW w:w="3785" w:type="dxa"/>
            <w:shd w:val="clear" w:color="auto" w:fill="auto"/>
            <w:noWrap/>
            <w:hideMark/>
          </w:tcPr>
          <w:p w14:paraId="19332691" w14:textId="77777777" w:rsidR="002C6B6D" w:rsidRPr="00F57968" w:rsidRDefault="002C6B6D" w:rsidP="00521818">
            <w:pPr>
              <w:rPr>
                <w:sz w:val="20"/>
                <w:szCs w:val="20"/>
              </w:rPr>
            </w:pPr>
            <w:r w:rsidRPr="00F57968">
              <w:rPr>
                <w:rFonts w:eastAsia="Times New Roman"/>
                <w:sz w:val="20"/>
                <w:szCs w:val="20"/>
              </w:rPr>
              <w:t>The quality of care provided to patients with varices in the department of Veterans Affairs</w:t>
            </w:r>
            <w:hyperlink w:anchor="_ENREF_174" w:tooltip="Buchanan, 2014 #2622" w:history="1">
              <w:r>
                <w:rPr>
                  <w:rFonts w:eastAsia="Times New Roman"/>
                  <w:sz w:val="20"/>
                  <w:szCs w:val="20"/>
                </w:rPr>
                <w:fldChar w:fldCharType="begin">
                  <w:fldData xml:space="preserve">PEVuZE5vdGU+PENpdGU+PEF1dGhvcj5CdWNoYW5hbjwvQXV0aG9yPjxZZWFyPjIwMTQ8L1llYXI+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PEVuZE5vdGU+PENpdGU+PEF1dGhvcj5CdWNoYW5hbjwvQXV0aG9yPjxZZWFyPjIwMTQ8L1llYXI+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174</w:t>
              </w:r>
              <w:r>
                <w:rPr>
                  <w:rFonts w:eastAsia="Times New Roman"/>
                  <w:sz w:val="20"/>
                  <w:szCs w:val="20"/>
                </w:rPr>
                <w:fldChar w:fldCharType="end"/>
              </w:r>
            </w:hyperlink>
          </w:p>
        </w:tc>
        <w:tc>
          <w:tcPr>
            <w:tcW w:w="2160" w:type="dxa"/>
            <w:shd w:val="clear" w:color="auto" w:fill="auto"/>
            <w:noWrap/>
            <w:hideMark/>
          </w:tcPr>
          <w:p w14:paraId="5A5B387B" w14:textId="77777777" w:rsidR="002C6B6D" w:rsidRPr="00F57968" w:rsidRDefault="002C6B6D" w:rsidP="00521818">
            <w:pPr>
              <w:rPr>
                <w:rFonts w:eastAsia="Times New Roman"/>
                <w:sz w:val="20"/>
                <w:szCs w:val="20"/>
              </w:rPr>
            </w:pPr>
            <w:r w:rsidRPr="00F57968">
              <w:rPr>
                <w:rFonts w:eastAsia="Times New Roman"/>
                <w:sz w:val="20"/>
                <w:szCs w:val="20"/>
              </w:rPr>
              <w:t>Varices care</w:t>
            </w:r>
          </w:p>
        </w:tc>
        <w:tc>
          <w:tcPr>
            <w:tcW w:w="990" w:type="dxa"/>
            <w:shd w:val="clear" w:color="auto" w:fill="auto"/>
            <w:noWrap/>
            <w:hideMark/>
          </w:tcPr>
          <w:p w14:paraId="78929C2C" w14:textId="77777777" w:rsidR="002C6B6D" w:rsidRPr="00F57968" w:rsidRDefault="002C6B6D" w:rsidP="00521818">
            <w:pPr>
              <w:jc w:val="center"/>
              <w:rPr>
                <w:rFonts w:eastAsia="Times New Roman"/>
                <w:sz w:val="20"/>
                <w:szCs w:val="20"/>
              </w:rPr>
            </w:pPr>
            <w:r w:rsidRPr="00F57968">
              <w:rPr>
                <w:rFonts w:eastAsia="Times New Roman"/>
                <w:sz w:val="20"/>
                <w:szCs w:val="20"/>
              </w:rPr>
              <w:t>550</w:t>
            </w:r>
          </w:p>
        </w:tc>
        <w:tc>
          <w:tcPr>
            <w:tcW w:w="4770" w:type="dxa"/>
            <w:shd w:val="clear" w:color="auto" w:fill="auto"/>
            <w:noWrap/>
            <w:hideMark/>
          </w:tcPr>
          <w:p w14:paraId="2B7E4DDB" w14:textId="77777777" w:rsidR="002C6B6D" w:rsidRPr="00F57968" w:rsidRDefault="002C6B6D" w:rsidP="00521818">
            <w:pPr>
              <w:rPr>
                <w:rFonts w:eastAsia="Times New Roman"/>
                <w:sz w:val="20"/>
                <w:szCs w:val="20"/>
              </w:rPr>
            </w:pPr>
            <w:r w:rsidRPr="00F57968">
              <w:rPr>
                <w:rFonts w:eastAsia="Times New Roman"/>
                <w:sz w:val="20"/>
                <w:szCs w:val="20"/>
              </w:rPr>
              <w:t xml:space="preserve">Rate of meeting specified </w:t>
            </w:r>
            <w:r>
              <w:rPr>
                <w:rFonts w:eastAsia="Times New Roman"/>
                <w:sz w:val="20"/>
                <w:szCs w:val="20"/>
              </w:rPr>
              <w:t>quality indicators</w:t>
            </w:r>
            <w:r w:rsidRPr="00F57968">
              <w:rPr>
                <w:rFonts w:eastAsia="Times New Roman"/>
                <w:sz w:val="20"/>
                <w:szCs w:val="20"/>
              </w:rPr>
              <w:t xml:space="preserve"> for variceal care</w:t>
            </w:r>
          </w:p>
        </w:tc>
        <w:tc>
          <w:tcPr>
            <w:tcW w:w="1072" w:type="dxa"/>
            <w:shd w:val="clear" w:color="auto" w:fill="auto"/>
            <w:noWrap/>
            <w:hideMark/>
          </w:tcPr>
          <w:p w14:paraId="277D866E"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159AE276" w14:textId="77777777" w:rsidR="002C6B6D" w:rsidRPr="00F57968" w:rsidRDefault="002C6B6D" w:rsidP="00521818">
            <w:pPr>
              <w:jc w:val="center"/>
              <w:rPr>
                <w:rFonts w:eastAsia="Times New Roman"/>
                <w:sz w:val="20"/>
                <w:szCs w:val="20"/>
              </w:rPr>
            </w:pPr>
            <w:r w:rsidRPr="00F57968">
              <w:rPr>
                <w:rFonts w:eastAsia="Times New Roman"/>
                <w:sz w:val="20"/>
                <w:szCs w:val="20"/>
              </w:rPr>
              <w:t>Older Adults</w:t>
            </w:r>
          </w:p>
        </w:tc>
        <w:tc>
          <w:tcPr>
            <w:tcW w:w="728" w:type="dxa"/>
            <w:shd w:val="clear" w:color="auto" w:fill="auto"/>
            <w:noWrap/>
            <w:hideMark/>
          </w:tcPr>
          <w:p w14:paraId="71EE7AB1" w14:textId="77777777" w:rsidR="002C6B6D" w:rsidRPr="00F57968" w:rsidRDefault="002C6B6D" w:rsidP="00521818">
            <w:pPr>
              <w:jc w:val="center"/>
              <w:rPr>
                <w:rFonts w:eastAsia="Times New Roman"/>
                <w:sz w:val="20"/>
                <w:szCs w:val="20"/>
              </w:rPr>
            </w:pPr>
            <w:r w:rsidRPr="00F57968">
              <w:rPr>
                <w:rFonts w:eastAsia="Times New Roman"/>
                <w:sz w:val="20"/>
                <w:szCs w:val="20"/>
              </w:rPr>
              <w:t>1</w:t>
            </w:r>
          </w:p>
        </w:tc>
      </w:tr>
      <w:tr w:rsidR="002C6B6D" w:rsidRPr="00F57968" w14:paraId="0649B930" w14:textId="77777777" w:rsidTr="00BA519B">
        <w:trPr>
          <w:trHeight w:val="315"/>
          <w:jc w:val="center"/>
        </w:trPr>
        <w:tc>
          <w:tcPr>
            <w:tcW w:w="3785" w:type="dxa"/>
            <w:shd w:val="clear" w:color="auto" w:fill="auto"/>
            <w:noWrap/>
            <w:hideMark/>
          </w:tcPr>
          <w:p w14:paraId="5F7C0C5F" w14:textId="77777777" w:rsidR="002C6B6D" w:rsidRPr="00F57968" w:rsidRDefault="002C6B6D" w:rsidP="00521818">
            <w:pPr>
              <w:rPr>
                <w:sz w:val="20"/>
                <w:szCs w:val="20"/>
              </w:rPr>
            </w:pPr>
            <w:r w:rsidRPr="00F57968">
              <w:rPr>
                <w:rFonts w:eastAsia="Times New Roman"/>
                <w:sz w:val="20"/>
                <w:szCs w:val="20"/>
              </w:rPr>
              <w:t>Determinants of hormone therapy discontinuation among female veterans nationally</w:t>
            </w:r>
            <w:hyperlink w:anchor="_ENREF_179" w:tooltip="Haskell, 2008 #2096" w:history="1">
              <w:r>
                <w:rPr>
                  <w:rFonts w:eastAsia="Times New Roman"/>
                  <w:sz w:val="20"/>
                  <w:szCs w:val="20"/>
                </w:rPr>
                <w:fldChar w:fldCharType="begin">
                  <w:fldData xml:space="preserve">PEVuZE5vdGU+PENpdGU+PEF1dGhvcj5IYXNrZWxsPC9BdXRob3I+PFllYXI+MjAwODwvWWVhcj48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PEVuZE5vdGU+PENpdGU+PEF1dGhvcj5IYXNrZWxsPC9BdXRob3I+PFllYXI+MjAwODwvWWVhcj48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179</w:t>
              </w:r>
              <w:r>
                <w:rPr>
                  <w:rFonts w:eastAsia="Times New Roman"/>
                  <w:sz w:val="20"/>
                  <w:szCs w:val="20"/>
                </w:rPr>
                <w:fldChar w:fldCharType="end"/>
              </w:r>
            </w:hyperlink>
          </w:p>
        </w:tc>
        <w:tc>
          <w:tcPr>
            <w:tcW w:w="2160" w:type="dxa"/>
            <w:shd w:val="clear" w:color="auto" w:fill="auto"/>
            <w:noWrap/>
            <w:hideMark/>
          </w:tcPr>
          <w:p w14:paraId="34F384DC" w14:textId="77777777" w:rsidR="002C6B6D" w:rsidRPr="00F57968" w:rsidRDefault="002C6B6D" w:rsidP="00521818">
            <w:pPr>
              <w:rPr>
                <w:rFonts w:eastAsia="Times New Roman"/>
                <w:sz w:val="20"/>
                <w:szCs w:val="20"/>
              </w:rPr>
            </w:pPr>
            <w:r w:rsidRPr="00F57968">
              <w:rPr>
                <w:rFonts w:eastAsia="Times New Roman"/>
                <w:color w:val="000000"/>
                <w:sz w:val="20"/>
                <w:szCs w:val="20"/>
              </w:rPr>
              <w:t>Women’s health (hormone therapy)</w:t>
            </w:r>
          </w:p>
        </w:tc>
        <w:tc>
          <w:tcPr>
            <w:tcW w:w="990" w:type="dxa"/>
            <w:shd w:val="clear" w:color="auto" w:fill="auto"/>
            <w:noWrap/>
            <w:hideMark/>
          </w:tcPr>
          <w:p w14:paraId="7D3CB86C" w14:textId="77777777" w:rsidR="002C6B6D" w:rsidRPr="00F57968" w:rsidRDefault="002C6B6D" w:rsidP="00521818">
            <w:pPr>
              <w:jc w:val="center"/>
              <w:rPr>
                <w:rFonts w:eastAsia="Times New Roman"/>
                <w:sz w:val="20"/>
                <w:szCs w:val="20"/>
              </w:rPr>
            </w:pPr>
            <w:r w:rsidRPr="00F57968">
              <w:rPr>
                <w:rFonts w:eastAsia="Times New Roman"/>
                <w:sz w:val="20"/>
                <w:szCs w:val="20"/>
              </w:rPr>
              <w:t>36222</w:t>
            </w:r>
          </w:p>
        </w:tc>
        <w:tc>
          <w:tcPr>
            <w:tcW w:w="4770" w:type="dxa"/>
            <w:shd w:val="clear" w:color="auto" w:fill="auto"/>
            <w:noWrap/>
            <w:hideMark/>
          </w:tcPr>
          <w:p w14:paraId="1D7BF289" w14:textId="77777777" w:rsidR="002C6B6D" w:rsidRPr="00F57968" w:rsidRDefault="002C6B6D" w:rsidP="00521818">
            <w:pPr>
              <w:rPr>
                <w:rFonts w:eastAsia="Times New Roman"/>
                <w:sz w:val="20"/>
                <w:szCs w:val="20"/>
              </w:rPr>
            </w:pPr>
            <w:r w:rsidRPr="00F57968">
              <w:rPr>
                <w:rFonts w:eastAsia="Times New Roman"/>
                <w:sz w:val="20"/>
                <w:szCs w:val="20"/>
              </w:rPr>
              <w:t>Hormone therapy discontinuation</w:t>
            </w:r>
          </w:p>
        </w:tc>
        <w:tc>
          <w:tcPr>
            <w:tcW w:w="1072" w:type="dxa"/>
            <w:shd w:val="clear" w:color="auto" w:fill="auto"/>
            <w:noWrap/>
            <w:hideMark/>
          </w:tcPr>
          <w:p w14:paraId="37142971"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1B86AC52" w14:textId="77777777" w:rsidR="002C6B6D" w:rsidRPr="00F57968" w:rsidRDefault="002C6B6D" w:rsidP="00521818">
            <w:pPr>
              <w:jc w:val="center"/>
              <w:rPr>
                <w:rFonts w:eastAsia="Times New Roman"/>
                <w:sz w:val="20"/>
                <w:szCs w:val="20"/>
              </w:rPr>
            </w:pPr>
            <w:r w:rsidRPr="00F57968">
              <w:rPr>
                <w:rFonts w:eastAsia="Times New Roman"/>
                <w:sz w:val="20"/>
                <w:szCs w:val="20"/>
              </w:rPr>
              <w:t>Younger Adults</w:t>
            </w:r>
          </w:p>
        </w:tc>
        <w:tc>
          <w:tcPr>
            <w:tcW w:w="728" w:type="dxa"/>
            <w:shd w:val="clear" w:color="auto" w:fill="auto"/>
            <w:noWrap/>
            <w:hideMark/>
          </w:tcPr>
          <w:p w14:paraId="188D7838" w14:textId="77777777" w:rsidR="002C6B6D" w:rsidRPr="00F57968" w:rsidRDefault="002C6B6D" w:rsidP="00521818">
            <w:pPr>
              <w:jc w:val="center"/>
              <w:rPr>
                <w:rFonts w:eastAsia="Times New Roman"/>
                <w:sz w:val="20"/>
                <w:szCs w:val="20"/>
              </w:rPr>
            </w:pPr>
            <w:r w:rsidRPr="00F57968">
              <w:rPr>
                <w:rFonts w:eastAsia="Times New Roman"/>
                <w:sz w:val="20"/>
                <w:szCs w:val="20"/>
              </w:rPr>
              <w:t>2</w:t>
            </w:r>
          </w:p>
        </w:tc>
      </w:tr>
      <w:tr w:rsidR="002C6B6D" w:rsidRPr="00F57968" w14:paraId="021F7C0B" w14:textId="77777777" w:rsidTr="00BA519B">
        <w:trPr>
          <w:trHeight w:val="315"/>
          <w:jc w:val="center"/>
        </w:trPr>
        <w:tc>
          <w:tcPr>
            <w:tcW w:w="3785" w:type="dxa"/>
            <w:shd w:val="clear" w:color="auto" w:fill="auto"/>
            <w:noWrap/>
            <w:hideMark/>
          </w:tcPr>
          <w:p w14:paraId="55522CCB" w14:textId="77777777" w:rsidR="002C6B6D" w:rsidRPr="00F57968" w:rsidRDefault="002C6B6D" w:rsidP="00521818">
            <w:pPr>
              <w:rPr>
                <w:sz w:val="20"/>
                <w:szCs w:val="20"/>
              </w:rPr>
            </w:pPr>
            <w:r w:rsidRPr="00075A6C">
              <w:rPr>
                <w:rFonts w:eastAsia="Times New Roman"/>
                <w:sz w:val="20"/>
                <w:szCs w:val="20"/>
              </w:rPr>
              <w:t>Hormone therapy use in women veterans accessing Veterans Health Administration care: a national cross-sectional study</w:t>
            </w:r>
            <w:hyperlink w:anchor="_ENREF_180" w:tooltip="Gerber, 2015 #2213" w:history="1">
              <w:r>
                <w:rPr>
                  <w:rFonts w:eastAsia="Times New Roman"/>
                  <w:sz w:val="20"/>
                  <w:szCs w:val="20"/>
                </w:rPr>
                <w:fldChar w:fldCharType="begin">
                  <w:fldData xml:space="preserve">PEVuZE5vdGU+PENpdGU+PEF1dGhvcj5HZXJiZXI8L0F1dGhvcj48WWVhcj4yMDE1PC9ZZWFyPjxS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PEVuZE5vdGU+PENpdGU+PEF1dGhvcj5HZXJiZXI8L0F1dGhvcj48WWVhcj4yMDE1PC9ZZWFyPjxS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180</w:t>
              </w:r>
              <w:r>
                <w:rPr>
                  <w:rFonts w:eastAsia="Times New Roman"/>
                  <w:sz w:val="20"/>
                  <w:szCs w:val="20"/>
                </w:rPr>
                <w:fldChar w:fldCharType="end"/>
              </w:r>
            </w:hyperlink>
          </w:p>
        </w:tc>
        <w:tc>
          <w:tcPr>
            <w:tcW w:w="2160" w:type="dxa"/>
            <w:shd w:val="clear" w:color="auto" w:fill="auto"/>
            <w:noWrap/>
            <w:hideMark/>
          </w:tcPr>
          <w:p w14:paraId="4C8D5717" w14:textId="77777777" w:rsidR="002C6B6D" w:rsidRPr="00F57968" w:rsidRDefault="002C6B6D" w:rsidP="00521818">
            <w:pPr>
              <w:rPr>
                <w:rFonts w:eastAsia="Times New Roman"/>
                <w:sz w:val="20"/>
                <w:szCs w:val="20"/>
              </w:rPr>
            </w:pPr>
            <w:r w:rsidRPr="00F57968">
              <w:rPr>
                <w:rFonts w:eastAsia="Times New Roman"/>
                <w:color w:val="000000"/>
                <w:sz w:val="20"/>
                <w:szCs w:val="20"/>
              </w:rPr>
              <w:t>Women’s health (hormone therapy)</w:t>
            </w:r>
          </w:p>
        </w:tc>
        <w:tc>
          <w:tcPr>
            <w:tcW w:w="990" w:type="dxa"/>
            <w:shd w:val="clear" w:color="auto" w:fill="auto"/>
            <w:noWrap/>
            <w:hideMark/>
          </w:tcPr>
          <w:p w14:paraId="6552E40C" w14:textId="77777777" w:rsidR="002C6B6D" w:rsidRPr="00F57968" w:rsidRDefault="002C6B6D" w:rsidP="00521818">
            <w:pPr>
              <w:jc w:val="center"/>
              <w:rPr>
                <w:rFonts w:eastAsia="Times New Roman"/>
                <w:sz w:val="20"/>
                <w:szCs w:val="20"/>
              </w:rPr>
            </w:pPr>
            <w:r w:rsidRPr="00F57968">
              <w:rPr>
                <w:rFonts w:eastAsia="Times New Roman"/>
                <w:sz w:val="20"/>
                <w:szCs w:val="20"/>
              </w:rPr>
              <w:t>157195</w:t>
            </w:r>
          </w:p>
        </w:tc>
        <w:tc>
          <w:tcPr>
            <w:tcW w:w="4770" w:type="dxa"/>
            <w:shd w:val="clear" w:color="auto" w:fill="auto"/>
            <w:noWrap/>
            <w:hideMark/>
          </w:tcPr>
          <w:p w14:paraId="38038045" w14:textId="77777777" w:rsidR="002C6B6D" w:rsidRPr="00F57968" w:rsidRDefault="002C6B6D" w:rsidP="00521818">
            <w:pPr>
              <w:rPr>
                <w:rFonts w:eastAsia="Times New Roman"/>
                <w:sz w:val="20"/>
                <w:szCs w:val="20"/>
              </w:rPr>
            </w:pPr>
            <w:r>
              <w:rPr>
                <w:rFonts w:eastAsia="Times New Roman"/>
                <w:sz w:val="20"/>
                <w:szCs w:val="20"/>
              </w:rPr>
              <w:t>Prescription</w:t>
            </w:r>
            <w:r w:rsidRPr="00F57968">
              <w:rPr>
                <w:rFonts w:eastAsia="Times New Roman"/>
                <w:sz w:val="20"/>
                <w:szCs w:val="20"/>
              </w:rPr>
              <w:t xml:space="preserve"> of </w:t>
            </w:r>
            <w:r>
              <w:rPr>
                <w:rFonts w:eastAsia="Times New Roman"/>
                <w:sz w:val="20"/>
                <w:szCs w:val="20"/>
              </w:rPr>
              <w:t>hormone therapy</w:t>
            </w:r>
          </w:p>
        </w:tc>
        <w:tc>
          <w:tcPr>
            <w:tcW w:w="1072" w:type="dxa"/>
            <w:shd w:val="clear" w:color="auto" w:fill="auto"/>
            <w:noWrap/>
            <w:hideMark/>
          </w:tcPr>
          <w:p w14:paraId="795C9DB8"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711BA70F" w14:textId="77777777" w:rsidR="002C6B6D" w:rsidRPr="00F57968" w:rsidRDefault="002C6B6D" w:rsidP="00521818">
            <w:pPr>
              <w:jc w:val="center"/>
              <w:rPr>
                <w:rFonts w:eastAsia="Times New Roman"/>
                <w:sz w:val="20"/>
                <w:szCs w:val="20"/>
              </w:rPr>
            </w:pPr>
            <w:r w:rsidRPr="00F57968">
              <w:rPr>
                <w:rFonts w:eastAsia="Times New Roman"/>
                <w:sz w:val="20"/>
                <w:szCs w:val="20"/>
              </w:rPr>
              <w:t>Mixed/ Unclear</w:t>
            </w:r>
          </w:p>
        </w:tc>
        <w:tc>
          <w:tcPr>
            <w:tcW w:w="728" w:type="dxa"/>
            <w:shd w:val="clear" w:color="auto" w:fill="auto"/>
            <w:noWrap/>
            <w:hideMark/>
          </w:tcPr>
          <w:p w14:paraId="4CE4D72B" w14:textId="77777777" w:rsidR="002C6B6D" w:rsidRPr="00F57968" w:rsidRDefault="002C6B6D" w:rsidP="00521818">
            <w:pPr>
              <w:jc w:val="center"/>
              <w:rPr>
                <w:rFonts w:eastAsia="Times New Roman"/>
                <w:sz w:val="20"/>
                <w:szCs w:val="20"/>
              </w:rPr>
            </w:pPr>
            <w:r w:rsidRPr="00F57968">
              <w:rPr>
                <w:rFonts w:eastAsia="Times New Roman"/>
                <w:sz w:val="20"/>
                <w:szCs w:val="20"/>
              </w:rPr>
              <w:t>3</w:t>
            </w:r>
          </w:p>
        </w:tc>
      </w:tr>
      <w:tr w:rsidR="002C6B6D" w:rsidRPr="00F57968" w14:paraId="218044EF" w14:textId="77777777" w:rsidTr="00BA519B">
        <w:trPr>
          <w:trHeight w:val="315"/>
          <w:jc w:val="center"/>
        </w:trPr>
        <w:tc>
          <w:tcPr>
            <w:tcW w:w="3785" w:type="dxa"/>
            <w:shd w:val="clear" w:color="auto" w:fill="auto"/>
            <w:noWrap/>
            <w:hideMark/>
          </w:tcPr>
          <w:p w14:paraId="0CE6694C" w14:textId="77777777" w:rsidR="002C6B6D" w:rsidRPr="00F57968" w:rsidRDefault="002C6B6D" w:rsidP="00521818">
            <w:pPr>
              <w:rPr>
                <w:sz w:val="20"/>
                <w:szCs w:val="20"/>
              </w:rPr>
            </w:pPr>
            <w:r w:rsidRPr="00F57968">
              <w:rPr>
                <w:rFonts w:eastAsia="Times New Roman"/>
                <w:sz w:val="20"/>
                <w:szCs w:val="20"/>
              </w:rPr>
              <w:t>Posttraumatic stress disorder and risk of spontaneous preterm birth</w:t>
            </w:r>
            <w:hyperlink w:anchor="_ENREF_181" w:tooltip="Shaw, 2014 #5201" w:history="1">
              <w:r>
                <w:rPr>
                  <w:rFonts w:eastAsia="Times New Roman"/>
                  <w:sz w:val="20"/>
                  <w:szCs w:val="20"/>
                </w:rPr>
                <w:fldChar w:fldCharType="begin"/>
              </w:r>
              <w:r>
                <w:rPr>
                  <w:rFonts w:eastAsia="Times New Roman"/>
                  <w:sz w:val="20"/>
                  <w:szCs w:val="20"/>
                </w:rPr>
                <w:instrText xml:space="preserve"> ADDIN EN.CITE &lt;EndNote&gt;&lt;Cite&gt;&lt;Author&gt;Shaw&lt;/Author&gt;&lt;Year&gt;2014&lt;/Year&gt;&lt;RecNum&gt;5201&lt;/RecNum&gt;&lt;DisplayText&gt;&lt;style face="superscript"&gt;181&lt;/style&gt;&lt;/DisplayText&gt;&lt;record&gt;&lt;rec-number&gt;5201&lt;/rec-number&gt;&lt;foreign-keys&gt;&lt;key app="EN" db-id="srfz5pzfd9s09aessv7x0wasvr2feta0vwr0" timestamp="1471381278"&gt;5201&lt;/key&gt;&lt;/foreign-keys&gt;&lt;ref-type name="Journal Article"&gt;17&lt;/ref-type&gt;&lt;contributors&gt;&lt;authors&gt;&lt;author&gt;Shaw, JG,&lt;/author&gt;&lt;author&gt;Asch, SM, &lt;/author&gt;&lt;author&gt;Kimerling, R, &lt;/author&gt;&lt;author&gt;Frayne, SM, &lt;/author&gt;&lt;author&gt;Shaw, KA, &lt;/author&gt;&lt;author&gt;Phibbs, CS.&lt;/author&gt;&lt;/authors&gt;&lt;/contributors&gt;&lt;titles&gt;&lt;title&gt;Posttraumatic stress disorder and risk of spontaneous preterm birth&lt;/title&gt;&lt;secondary-title&gt;Obstet Gynecol&lt;/secondary-title&gt;&lt;/titles&gt;&lt;periodical&gt;&lt;full-title&gt;Obstetrics and Gynecology&lt;/full-title&gt;&lt;abbr-1&gt;Obstet. Gynecol.&lt;/abbr-1&gt;&lt;abbr-2&gt;Obstet Gynecol&lt;/abbr-2&gt;&lt;abbr-3&gt;Obstetrics &amp;amp; Gynecology&lt;/abbr-3&gt;&lt;/periodical&gt;&lt;pages&gt;1111-9&lt;/pages&gt;&lt;volume&gt;124&lt;/volume&gt;&lt;number&gt;6&lt;/number&gt;&lt;dates&gt;&lt;year&gt;2014&lt;/year&gt;&lt;/dates&gt;&lt;urls&gt;&lt;/urls&gt;&lt;custom1&gt;Pearled from Kim SS&lt;/custom1&gt;&lt;custom2&gt;KQ1&lt;/custom2&gt;&lt;custom3&gt;Age, Mental health, Race-AA-Black, Race-AA-PI, Race-AI-AN, Race-Hawaiian&lt;/custom3&gt;&lt;custom5&gt;VA Kim SS&lt;/custom5&gt;&lt;custom6&gt;Karli&lt;/custom6&gt;&lt;custom7&gt;Include&lt;/custom7&gt;&lt;/record&gt;&lt;/Cite&gt;&lt;/EndNote&gt;</w:instrText>
              </w:r>
              <w:r>
                <w:rPr>
                  <w:rFonts w:eastAsia="Times New Roman"/>
                  <w:sz w:val="20"/>
                  <w:szCs w:val="20"/>
                </w:rPr>
                <w:fldChar w:fldCharType="separate"/>
              </w:r>
              <w:r w:rsidRPr="00C93CAF">
                <w:rPr>
                  <w:rFonts w:eastAsia="Times New Roman"/>
                  <w:noProof/>
                  <w:sz w:val="20"/>
                  <w:szCs w:val="20"/>
                  <w:vertAlign w:val="superscript"/>
                </w:rPr>
                <w:t>181</w:t>
              </w:r>
              <w:r>
                <w:rPr>
                  <w:rFonts w:eastAsia="Times New Roman"/>
                  <w:sz w:val="20"/>
                  <w:szCs w:val="20"/>
                </w:rPr>
                <w:fldChar w:fldCharType="end"/>
              </w:r>
            </w:hyperlink>
          </w:p>
        </w:tc>
        <w:tc>
          <w:tcPr>
            <w:tcW w:w="2160" w:type="dxa"/>
            <w:shd w:val="clear" w:color="auto" w:fill="auto"/>
            <w:noWrap/>
            <w:hideMark/>
          </w:tcPr>
          <w:p w14:paraId="7E623E08" w14:textId="77777777" w:rsidR="002C6B6D" w:rsidRPr="00F57968" w:rsidRDefault="002C6B6D" w:rsidP="00521818">
            <w:pPr>
              <w:rPr>
                <w:rFonts w:eastAsia="Times New Roman"/>
                <w:sz w:val="20"/>
                <w:szCs w:val="20"/>
              </w:rPr>
            </w:pPr>
            <w:r w:rsidRPr="00F57968">
              <w:rPr>
                <w:rFonts w:eastAsia="Times New Roman"/>
                <w:color w:val="000000"/>
                <w:sz w:val="20"/>
                <w:szCs w:val="20"/>
              </w:rPr>
              <w:t>W</w:t>
            </w:r>
            <w:r>
              <w:rPr>
                <w:rFonts w:eastAsia="Times New Roman"/>
                <w:color w:val="000000"/>
                <w:sz w:val="20"/>
                <w:szCs w:val="20"/>
              </w:rPr>
              <w:t>omen’s health (preterm birth), m</w:t>
            </w:r>
            <w:r w:rsidRPr="00F57968">
              <w:rPr>
                <w:rFonts w:eastAsia="Times New Roman"/>
                <w:color w:val="000000"/>
                <w:sz w:val="20"/>
                <w:szCs w:val="20"/>
              </w:rPr>
              <w:t>ental health (PTSD)</w:t>
            </w:r>
          </w:p>
        </w:tc>
        <w:tc>
          <w:tcPr>
            <w:tcW w:w="990" w:type="dxa"/>
            <w:shd w:val="clear" w:color="auto" w:fill="auto"/>
            <w:noWrap/>
            <w:hideMark/>
          </w:tcPr>
          <w:p w14:paraId="19F2BD4C" w14:textId="77777777" w:rsidR="002C6B6D" w:rsidRPr="00F57968" w:rsidRDefault="002C6B6D" w:rsidP="00521818">
            <w:pPr>
              <w:jc w:val="center"/>
              <w:rPr>
                <w:rFonts w:eastAsia="Times New Roman"/>
                <w:sz w:val="20"/>
                <w:szCs w:val="20"/>
              </w:rPr>
            </w:pPr>
            <w:r w:rsidRPr="00F57968">
              <w:rPr>
                <w:rFonts w:eastAsia="Times New Roman"/>
                <w:sz w:val="20"/>
                <w:szCs w:val="20"/>
              </w:rPr>
              <w:t>16334</w:t>
            </w:r>
          </w:p>
        </w:tc>
        <w:tc>
          <w:tcPr>
            <w:tcW w:w="4770" w:type="dxa"/>
            <w:shd w:val="clear" w:color="auto" w:fill="auto"/>
            <w:noWrap/>
            <w:hideMark/>
          </w:tcPr>
          <w:p w14:paraId="1054D5AB" w14:textId="77777777" w:rsidR="002C6B6D" w:rsidRPr="00F57968" w:rsidRDefault="002C6B6D" w:rsidP="00521818">
            <w:pPr>
              <w:rPr>
                <w:rFonts w:eastAsia="Times New Roman"/>
                <w:sz w:val="20"/>
                <w:szCs w:val="20"/>
              </w:rPr>
            </w:pPr>
            <w:r w:rsidRPr="00F57968">
              <w:rPr>
                <w:rFonts w:eastAsia="Times New Roman"/>
                <w:sz w:val="20"/>
                <w:szCs w:val="20"/>
              </w:rPr>
              <w:t>Spontaneous preterm birth</w:t>
            </w:r>
          </w:p>
        </w:tc>
        <w:tc>
          <w:tcPr>
            <w:tcW w:w="1072" w:type="dxa"/>
            <w:shd w:val="clear" w:color="auto" w:fill="auto"/>
            <w:noWrap/>
            <w:hideMark/>
          </w:tcPr>
          <w:p w14:paraId="2195B86C" w14:textId="77777777" w:rsidR="002C6B6D" w:rsidRPr="00F57968" w:rsidRDefault="002C6B6D" w:rsidP="00521818">
            <w:pPr>
              <w:jc w:val="center"/>
              <w:rPr>
                <w:rFonts w:eastAsia="Times New Roman"/>
                <w:sz w:val="20"/>
                <w:szCs w:val="20"/>
              </w:rPr>
            </w:pPr>
            <w:r w:rsidRPr="00F57968">
              <w:rPr>
                <w:rFonts w:eastAsia="Times New Roman"/>
                <w:sz w:val="20"/>
                <w:szCs w:val="20"/>
              </w:rPr>
              <w:t>Health Outcome</w:t>
            </w:r>
          </w:p>
        </w:tc>
        <w:tc>
          <w:tcPr>
            <w:tcW w:w="972" w:type="dxa"/>
            <w:shd w:val="clear" w:color="auto" w:fill="auto"/>
            <w:noWrap/>
            <w:hideMark/>
          </w:tcPr>
          <w:p w14:paraId="07D0BCA9" w14:textId="77777777" w:rsidR="002C6B6D" w:rsidRPr="00F57968" w:rsidRDefault="002C6B6D" w:rsidP="00521818">
            <w:pPr>
              <w:jc w:val="center"/>
              <w:rPr>
                <w:rFonts w:eastAsia="Times New Roman"/>
                <w:sz w:val="20"/>
                <w:szCs w:val="20"/>
              </w:rPr>
            </w:pPr>
            <w:r w:rsidRPr="00F57968">
              <w:rPr>
                <w:rFonts w:eastAsia="Times New Roman"/>
                <w:sz w:val="20"/>
                <w:szCs w:val="20"/>
              </w:rPr>
              <w:t>None Found</w:t>
            </w:r>
          </w:p>
        </w:tc>
        <w:tc>
          <w:tcPr>
            <w:tcW w:w="728" w:type="dxa"/>
            <w:shd w:val="clear" w:color="auto" w:fill="auto"/>
            <w:noWrap/>
            <w:hideMark/>
          </w:tcPr>
          <w:p w14:paraId="6DE2666D" w14:textId="77777777" w:rsidR="002C6B6D" w:rsidRPr="00F57968" w:rsidRDefault="002C6B6D" w:rsidP="00521818">
            <w:pPr>
              <w:jc w:val="center"/>
              <w:rPr>
                <w:rFonts w:eastAsia="Times New Roman"/>
                <w:sz w:val="20"/>
                <w:szCs w:val="20"/>
              </w:rPr>
            </w:pPr>
            <w:r w:rsidRPr="00F57968">
              <w:rPr>
                <w:rFonts w:eastAsia="Times New Roman"/>
                <w:sz w:val="20"/>
                <w:szCs w:val="20"/>
              </w:rPr>
              <w:t>2</w:t>
            </w:r>
          </w:p>
        </w:tc>
      </w:tr>
      <w:tr w:rsidR="002C6B6D" w:rsidRPr="00F57968" w14:paraId="75722FEF" w14:textId="77777777" w:rsidTr="00BA519B">
        <w:trPr>
          <w:trHeight w:val="315"/>
          <w:jc w:val="center"/>
        </w:trPr>
        <w:tc>
          <w:tcPr>
            <w:tcW w:w="3785" w:type="dxa"/>
            <w:shd w:val="clear" w:color="auto" w:fill="auto"/>
            <w:noWrap/>
            <w:hideMark/>
          </w:tcPr>
          <w:p w14:paraId="50E13680" w14:textId="77777777" w:rsidR="002C6B6D" w:rsidRPr="00F57968" w:rsidRDefault="002C6B6D" w:rsidP="00521818">
            <w:pPr>
              <w:rPr>
                <w:sz w:val="20"/>
                <w:szCs w:val="20"/>
              </w:rPr>
            </w:pPr>
            <w:r w:rsidRPr="00F57968">
              <w:rPr>
                <w:rFonts w:eastAsia="Times New Roman"/>
                <w:sz w:val="20"/>
                <w:szCs w:val="20"/>
              </w:rPr>
              <w:t>Infertility care among OEF/OIF/OND women veterans in the Department of Veterans Affairs</w:t>
            </w:r>
            <w:hyperlink w:anchor="_ENREF_182" w:tooltip="Mattocks, 2015 #5318" w:history="1">
              <w:r>
                <w:rPr>
                  <w:rFonts w:eastAsia="Times New Roman"/>
                  <w:sz w:val="20"/>
                  <w:szCs w:val="20"/>
                </w:rPr>
                <w:fldChar w:fldCharType="begin">
                  <w:fldData xml:space="preserve">PEVuZE5vdGU+PENpdGU+PEF1dGhvcj5NYXR0b2NrczwvQXV0aG9yPjxZZWFyPjIwMTU8L1llYXI+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</w:fldData>
                </w:fldChar>
              </w:r>
              <w:r>
                <w:rPr>
                  <w:rFonts w:eastAsia="Times New Roman"/>
                  <w:sz w:val="20"/>
                  <w:szCs w:val="20"/>
                </w:rPr>
                <w:instrText xml:space="preserve"> ADDIN EN.CITE </w:instrText>
              </w:r>
              <w:r>
                <w:rPr>
                  <w:rFonts w:eastAsia="Times New Roman"/>
                  <w:sz w:val="20"/>
                  <w:szCs w:val="20"/>
                </w:rPr>
                <w:fldChar w:fldCharType="begin">
                  <w:fldData xml:space="preserve">PEVuZE5vdGU+PENpdGU+PEF1dGhvcj5NYXR0b2NrczwvQXV0aG9yPjxZZWFyPjIwMTU8L1llYXI+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</w:fldData>
                </w:fldChar>
              </w:r>
              <w:r>
                <w:rPr>
                  <w:rFonts w:eastAsia="Times New Roman"/>
                  <w:sz w:val="20"/>
                  <w:szCs w:val="20"/>
                </w:rPr>
                <w:instrText xml:space="preserve"> ADDIN EN.CITE.DATA </w:instrText>
              </w:r>
              <w:r>
                <w:rPr>
                  <w:rFonts w:eastAsia="Times New Roman"/>
                  <w:sz w:val="20"/>
                  <w:szCs w:val="20"/>
                </w:rPr>
              </w:r>
              <w:r>
                <w:rPr>
                  <w:rFonts w:eastAsia="Times New Roman"/>
                  <w:sz w:val="20"/>
                  <w:szCs w:val="20"/>
                </w:rPr>
                <w:fldChar w:fldCharType="end"/>
              </w:r>
              <w:r>
                <w:rPr>
                  <w:rFonts w:eastAsia="Times New Roman"/>
                  <w:sz w:val="20"/>
                  <w:szCs w:val="20"/>
                </w:rPr>
              </w:r>
              <w:r>
                <w:rPr>
                  <w:rFonts w:eastAsia="Times New Roman"/>
                  <w:sz w:val="20"/>
                  <w:szCs w:val="20"/>
                </w:rPr>
                <w:fldChar w:fldCharType="separate"/>
              </w:r>
              <w:r w:rsidRPr="00C93CAF">
                <w:rPr>
                  <w:rFonts w:eastAsia="Times New Roman"/>
                  <w:noProof/>
                  <w:sz w:val="20"/>
                  <w:szCs w:val="20"/>
                  <w:vertAlign w:val="superscript"/>
                </w:rPr>
                <w:t>182</w:t>
              </w:r>
              <w:r>
                <w:rPr>
                  <w:rFonts w:eastAsia="Times New Roman"/>
                  <w:sz w:val="20"/>
                  <w:szCs w:val="20"/>
                </w:rPr>
                <w:fldChar w:fldCharType="end"/>
              </w:r>
            </w:hyperlink>
          </w:p>
        </w:tc>
        <w:tc>
          <w:tcPr>
            <w:tcW w:w="2160" w:type="dxa"/>
            <w:shd w:val="clear" w:color="auto" w:fill="auto"/>
            <w:noWrap/>
            <w:hideMark/>
          </w:tcPr>
          <w:p w14:paraId="6AF4B6BF" w14:textId="77777777" w:rsidR="002C6B6D" w:rsidRPr="00F57968" w:rsidRDefault="002C6B6D" w:rsidP="00521818">
            <w:pPr>
              <w:rPr>
                <w:rFonts w:eastAsia="Times New Roman"/>
                <w:sz w:val="20"/>
                <w:szCs w:val="20"/>
              </w:rPr>
            </w:pPr>
            <w:r w:rsidRPr="00F57968">
              <w:rPr>
                <w:rFonts w:eastAsia="Times New Roman"/>
                <w:color w:val="000000"/>
                <w:sz w:val="20"/>
                <w:szCs w:val="20"/>
              </w:rPr>
              <w:t>Women’s health (Reproductive health)</w:t>
            </w:r>
          </w:p>
        </w:tc>
        <w:tc>
          <w:tcPr>
            <w:tcW w:w="990" w:type="dxa"/>
            <w:shd w:val="clear" w:color="auto" w:fill="auto"/>
            <w:noWrap/>
            <w:hideMark/>
          </w:tcPr>
          <w:p w14:paraId="4913ACF4" w14:textId="77777777" w:rsidR="002C6B6D" w:rsidRPr="00F57968" w:rsidRDefault="002C6B6D" w:rsidP="00521818">
            <w:pPr>
              <w:jc w:val="center"/>
              <w:rPr>
                <w:rFonts w:eastAsia="Times New Roman"/>
                <w:sz w:val="20"/>
                <w:szCs w:val="20"/>
              </w:rPr>
            </w:pPr>
            <w:r w:rsidRPr="00F57968">
              <w:rPr>
                <w:rFonts w:eastAsia="Times New Roman"/>
                <w:sz w:val="20"/>
                <w:szCs w:val="20"/>
              </w:rPr>
              <w:t>1323</w:t>
            </w:r>
          </w:p>
        </w:tc>
        <w:tc>
          <w:tcPr>
            <w:tcW w:w="4770" w:type="dxa"/>
            <w:shd w:val="clear" w:color="auto" w:fill="auto"/>
            <w:noWrap/>
            <w:hideMark/>
          </w:tcPr>
          <w:p w14:paraId="12DEF851" w14:textId="77777777" w:rsidR="002C6B6D" w:rsidRPr="00F57968" w:rsidRDefault="002C6B6D" w:rsidP="00521818">
            <w:pPr>
              <w:rPr>
                <w:rFonts w:eastAsia="Times New Roman"/>
                <w:sz w:val="20"/>
                <w:szCs w:val="20"/>
              </w:rPr>
            </w:pPr>
            <w:r w:rsidRPr="00F57968">
              <w:rPr>
                <w:rFonts w:eastAsia="Times New Roman"/>
                <w:sz w:val="20"/>
                <w:szCs w:val="20"/>
              </w:rPr>
              <w:t>Received an infertility assessment</w:t>
            </w:r>
          </w:p>
        </w:tc>
        <w:tc>
          <w:tcPr>
            <w:tcW w:w="1072" w:type="dxa"/>
            <w:shd w:val="clear" w:color="auto" w:fill="auto"/>
            <w:noWrap/>
            <w:hideMark/>
          </w:tcPr>
          <w:p w14:paraId="0EE8EF94" w14:textId="77777777" w:rsidR="002C6B6D" w:rsidRPr="00F57968" w:rsidRDefault="002C6B6D" w:rsidP="00521818">
            <w:pPr>
              <w:jc w:val="center"/>
              <w:rPr>
                <w:rFonts w:eastAsia="Times New Roman"/>
                <w:sz w:val="20"/>
                <w:szCs w:val="20"/>
              </w:rPr>
            </w:pPr>
            <w:r w:rsidRPr="00F57968">
              <w:rPr>
                <w:rFonts w:eastAsia="Times New Roman"/>
                <w:sz w:val="20"/>
                <w:szCs w:val="20"/>
              </w:rPr>
              <w:t>Quality</w:t>
            </w:r>
          </w:p>
        </w:tc>
        <w:tc>
          <w:tcPr>
            <w:tcW w:w="972" w:type="dxa"/>
            <w:shd w:val="clear" w:color="auto" w:fill="auto"/>
            <w:noWrap/>
            <w:hideMark/>
          </w:tcPr>
          <w:p w14:paraId="193BC46E" w14:textId="77777777" w:rsidR="002C6B6D" w:rsidRPr="00F57968" w:rsidRDefault="002C6B6D" w:rsidP="00521818">
            <w:pPr>
              <w:jc w:val="center"/>
              <w:rPr>
                <w:rFonts w:eastAsia="Times New Roman"/>
                <w:sz w:val="20"/>
                <w:szCs w:val="20"/>
              </w:rPr>
            </w:pPr>
            <w:r w:rsidRPr="00F57968">
              <w:rPr>
                <w:rFonts w:eastAsia="Times New Roman"/>
                <w:sz w:val="20"/>
                <w:szCs w:val="20"/>
              </w:rPr>
              <w:t>None Found</w:t>
            </w:r>
          </w:p>
        </w:tc>
        <w:tc>
          <w:tcPr>
            <w:tcW w:w="728" w:type="dxa"/>
            <w:shd w:val="clear" w:color="auto" w:fill="auto"/>
            <w:noWrap/>
            <w:hideMark/>
          </w:tcPr>
          <w:p w14:paraId="24EB6443" w14:textId="77777777" w:rsidR="002C6B6D" w:rsidRPr="00F57968" w:rsidRDefault="002C6B6D" w:rsidP="00521818">
            <w:pPr>
              <w:jc w:val="center"/>
              <w:rPr>
                <w:rFonts w:eastAsia="Times New Roman"/>
                <w:sz w:val="20"/>
                <w:szCs w:val="20"/>
              </w:rPr>
            </w:pPr>
            <w:r w:rsidRPr="00F57968">
              <w:rPr>
                <w:rFonts w:eastAsia="Times New Roman"/>
                <w:sz w:val="20"/>
                <w:szCs w:val="20"/>
              </w:rPr>
              <w:t>0</w:t>
            </w:r>
          </w:p>
        </w:tc>
      </w:tr>
      <w:tr w:rsidR="002C6B6D" w:rsidRPr="00F57968" w14:paraId="4C5A2B98" w14:textId="77777777" w:rsidTr="00BA519B">
        <w:trPr>
          <w:trHeight w:val="315"/>
          <w:jc w:val="center"/>
        </w:trPr>
        <w:tc>
          <w:tcPr>
            <w:tcW w:w="3785" w:type="dxa"/>
            <w:shd w:val="clear" w:color="auto" w:fill="auto"/>
            <w:noWrap/>
            <w:hideMark/>
          </w:tcPr>
          <w:p w14:paraId="38A5DC9C" w14:textId="77777777" w:rsidR="002C6B6D" w:rsidRPr="00F57968" w:rsidRDefault="002C6B6D" w:rsidP="00521818">
            <w:pPr>
              <w:rPr>
                <w:sz w:val="20"/>
                <w:szCs w:val="20"/>
              </w:rPr>
            </w:pPr>
            <w:r>
              <w:rPr>
                <w:rFonts w:eastAsia="Times New Roman"/>
                <w:noProof/>
                <w:sz w:val="20"/>
                <w:szCs w:val="20"/>
              </w:rPr>
              <w:t>Depression treatment patterns among women veterans with cardiovascular conditions or diabetes</w:t>
            </w:r>
            <w:hyperlink w:anchor="_ENREF_183" w:tooltip="Sambamoorthi, 2010 #5071" w:history="1">
              <w:r>
                <w:rPr>
                  <w:rFonts w:eastAsia="Times New Roman"/>
                  <w:sz w:val="20"/>
                  <w:szCs w:val="20"/>
                </w:rPr>
                <w:fldChar w:fldCharType="begin"/>
              </w:r>
              <w:r>
                <w:rPr>
                  <w:rFonts w:eastAsia="Times New Roman"/>
                  <w:sz w:val="20"/>
                  <w:szCs w:val="20"/>
                </w:rPr>
                <w:instrText xml:space="preserve"> ADDIN EN.CITE &lt;EndNote&gt;&lt;Cite&gt;&lt;Author&gt;Sambamoorthi&lt;/Author&gt;&lt;Year&gt;2010&lt;/Year&gt;&lt;RecNum&gt;5071&lt;/RecNum&gt;&lt;DisplayText&gt;&lt;style face="superscript"&gt;183&lt;/style&gt;&lt;/DisplayText&gt;&lt;record&gt;&lt;rec-number&gt;5071&lt;/rec-number&gt;&lt;foreign-keys&gt;&lt;key app="EN" db-id="srfz5pzfd9s09aessv7x0wasvr2feta0vwr0" timestamp="1467233374"&gt;5071&lt;/key&gt;&lt;/foreign-keys&gt;&lt;ref-type name="Journal Article"&gt;17&lt;/ref-type&gt;&lt;contributors&gt;&lt;authors&gt;&lt;author&gt;Sambamoorthi, Usha&lt;/author&gt;&lt;author&gt;Shen, Chan&lt;/author&gt;&lt;author&gt;Findley, Patricia&lt;/author&gt;&lt;author&gt;Frayne, Susan&lt;/author&gt;&lt;author&gt;Banerjea, Ranjana&lt;/author&gt;&lt;/authors&gt;&lt;/contributors&gt;&lt;titles&gt;&lt;title&gt;Depression treatment patterns among women veterans with cardiovascular conditions or diabetes&lt;/title&gt;&lt;secondary-title&gt;World Psychiatry&lt;/secondary-title&gt;&lt;/titles&gt;&lt;pages&gt;177-182&lt;/pages&gt;&lt;volume&gt;9&lt;/volume&gt;&lt;number&gt;3&lt;/number&gt;&lt;dates&gt;&lt;year&gt;2010&lt;/year&gt;&lt;/dates&gt;&lt;isbn&gt;2051-5545&lt;/isbn&gt;&lt;accession-num&gt;Karli&lt;/accession-num&gt;&lt;call-num&gt;Include&lt;/call-num&gt;&lt;urls&gt;&lt;/urls&gt;&lt;custom2&gt;KQ1&lt;/custom2&gt;&lt;custom3&gt;Age, Race-AA-Black&lt;/custom3&gt;&lt;custom5&gt;I - [formally VA added]&lt;/custom5&gt;&lt;custom6&gt;Crystal&lt;/custom6&gt;&lt;custom7&gt;Include&lt;/custom7&gt;&lt;/record&gt;&lt;/Cite&gt;&lt;/EndNote&gt;</w:instrText>
              </w:r>
              <w:r>
                <w:rPr>
                  <w:rFonts w:eastAsia="Times New Roman"/>
                  <w:sz w:val="20"/>
                  <w:szCs w:val="20"/>
                </w:rPr>
                <w:fldChar w:fldCharType="separate"/>
              </w:r>
              <w:r w:rsidRPr="00C93CAF">
                <w:rPr>
                  <w:rFonts w:eastAsia="Times New Roman"/>
                  <w:noProof/>
                  <w:sz w:val="20"/>
                  <w:szCs w:val="20"/>
                  <w:vertAlign w:val="superscript"/>
                </w:rPr>
                <w:t>183</w:t>
              </w:r>
              <w:r>
                <w:rPr>
                  <w:rFonts w:eastAsia="Times New Roman"/>
                  <w:sz w:val="20"/>
                  <w:szCs w:val="20"/>
                </w:rPr>
                <w:fldChar w:fldCharType="end"/>
              </w:r>
            </w:hyperlink>
          </w:p>
        </w:tc>
        <w:tc>
          <w:tcPr>
            <w:tcW w:w="2160" w:type="dxa"/>
            <w:shd w:val="clear" w:color="auto" w:fill="auto"/>
            <w:noWrap/>
            <w:hideMark/>
          </w:tcPr>
          <w:p w14:paraId="4E0D1F04" w14:textId="77777777" w:rsidR="002C6B6D" w:rsidRPr="00F57968" w:rsidRDefault="002C6B6D" w:rsidP="00521818">
            <w:pPr>
              <w:rPr>
                <w:rFonts w:eastAsia="Times New Roman"/>
                <w:sz w:val="20"/>
                <w:szCs w:val="20"/>
              </w:rPr>
            </w:pPr>
            <w:r w:rsidRPr="00F57968">
              <w:rPr>
                <w:rFonts w:eastAsia="Times New Roman"/>
                <w:sz w:val="20"/>
                <w:szCs w:val="20"/>
              </w:rPr>
              <w:t>Women’s health (</w:t>
            </w:r>
            <w:r>
              <w:rPr>
                <w:rFonts w:eastAsia="Times New Roman"/>
                <w:sz w:val="20"/>
                <w:szCs w:val="20"/>
              </w:rPr>
              <w:t>w</w:t>
            </w:r>
            <w:r w:rsidRPr="00F57968">
              <w:rPr>
                <w:rFonts w:eastAsia="Times New Roman"/>
                <w:sz w:val="20"/>
                <w:szCs w:val="20"/>
              </w:rPr>
              <w:t>omen Veterans with cardiovascular conditions or diabetes)</w:t>
            </w:r>
          </w:p>
        </w:tc>
        <w:tc>
          <w:tcPr>
            <w:tcW w:w="990" w:type="dxa"/>
            <w:shd w:val="clear" w:color="auto" w:fill="auto"/>
            <w:noWrap/>
            <w:hideMark/>
          </w:tcPr>
          <w:p w14:paraId="686BCE31" w14:textId="77777777" w:rsidR="002C6B6D" w:rsidRPr="00F57968" w:rsidRDefault="002C6B6D" w:rsidP="00521818">
            <w:pPr>
              <w:jc w:val="center"/>
              <w:rPr>
                <w:rFonts w:eastAsia="Times New Roman"/>
                <w:sz w:val="20"/>
                <w:szCs w:val="20"/>
              </w:rPr>
            </w:pPr>
            <w:r w:rsidRPr="00F57968">
              <w:rPr>
                <w:rFonts w:eastAsia="Times New Roman"/>
                <w:sz w:val="20"/>
                <w:szCs w:val="20"/>
              </w:rPr>
              <w:t>8147</w:t>
            </w:r>
          </w:p>
        </w:tc>
        <w:tc>
          <w:tcPr>
            <w:tcW w:w="4770" w:type="dxa"/>
            <w:shd w:val="clear" w:color="auto" w:fill="auto"/>
            <w:noWrap/>
            <w:hideMark/>
          </w:tcPr>
          <w:p w14:paraId="0AD223AB" w14:textId="77777777" w:rsidR="002C6B6D" w:rsidRPr="00F57968" w:rsidRDefault="002C6B6D" w:rsidP="00521818">
            <w:pPr>
              <w:rPr>
                <w:rFonts w:eastAsia="Times New Roman"/>
                <w:sz w:val="20"/>
                <w:szCs w:val="20"/>
              </w:rPr>
            </w:pPr>
            <w:r w:rsidRPr="00F57968">
              <w:rPr>
                <w:rFonts w:eastAsia="Times New Roman"/>
                <w:sz w:val="20"/>
                <w:szCs w:val="20"/>
              </w:rPr>
              <w:t>Services: antidepressants, psychotherapy</w:t>
            </w:r>
          </w:p>
        </w:tc>
        <w:tc>
          <w:tcPr>
            <w:tcW w:w="1072" w:type="dxa"/>
            <w:shd w:val="clear" w:color="auto" w:fill="auto"/>
            <w:noWrap/>
            <w:hideMark/>
          </w:tcPr>
          <w:p w14:paraId="3AAEFFE2" w14:textId="77777777" w:rsidR="002C6B6D" w:rsidRPr="00F57968" w:rsidRDefault="002C6B6D" w:rsidP="00521818">
            <w:pPr>
              <w:jc w:val="center"/>
              <w:rPr>
                <w:rFonts w:eastAsia="Times New Roman"/>
                <w:sz w:val="20"/>
                <w:szCs w:val="20"/>
              </w:rPr>
            </w:pPr>
            <w:r w:rsidRPr="00F57968">
              <w:rPr>
                <w:rFonts w:eastAsia="Times New Roman"/>
                <w:sz w:val="20"/>
                <w:szCs w:val="20"/>
              </w:rPr>
              <w:t>Utilization</w:t>
            </w:r>
          </w:p>
        </w:tc>
        <w:tc>
          <w:tcPr>
            <w:tcW w:w="972" w:type="dxa"/>
            <w:shd w:val="clear" w:color="auto" w:fill="auto"/>
            <w:noWrap/>
            <w:hideMark/>
          </w:tcPr>
          <w:p w14:paraId="669B53BF" w14:textId="77777777" w:rsidR="002C6B6D" w:rsidRPr="00F57968" w:rsidRDefault="002C6B6D" w:rsidP="00521818">
            <w:pPr>
              <w:jc w:val="center"/>
              <w:rPr>
                <w:rFonts w:eastAsia="Times New Roman"/>
                <w:sz w:val="20"/>
                <w:szCs w:val="20"/>
              </w:rPr>
            </w:pPr>
            <w:r w:rsidRPr="00F57968">
              <w:rPr>
                <w:rFonts w:eastAsia="Times New Roman"/>
                <w:sz w:val="20"/>
                <w:szCs w:val="20"/>
              </w:rPr>
              <w:t>Older Adults</w:t>
            </w:r>
          </w:p>
        </w:tc>
        <w:tc>
          <w:tcPr>
            <w:tcW w:w="728" w:type="dxa"/>
            <w:shd w:val="clear" w:color="auto" w:fill="auto"/>
            <w:noWrap/>
            <w:hideMark/>
          </w:tcPr>
          <w:p w14:paraId="6FE8ADA3" w14:textId="77777777" w:rsidR="002C6B6D" w:rsidRPr="00F57968" w:rsidRDefault="002C6B6D" w:rsidP="00521818">
            <w:pPr>
              <w:jc w:val="center"/>
              <w:rPr>
                <w:rFonts w:eastAsia="Times New Roman"/>
                <w:sz w:val="20"/>
                <w:szCs w:val="20"/>
              </w:rPr>
            </w:pPr>
            <w:r w:rsidRPr="00F57968">
              <w:rPr>
                <w:rFonts w:eastAsia="Times New Roman"/>
                <w:sz w:val="20"/>
                <w:szCs w:val="20"/>
              </w:rPr>
              <w:t>0</w:t>
            </w:r>
          </w:p>
        </w:tc>
      </w:tr>
    </w:tbl>
    <w:p w14:paraId="1EA65052" w14:textId="77777777" w:rsidR="002C6B6D" w:rsidRDefault="002C6B6D" w:rsidP="007F74F0">
      <w:pPr>
        <w:jc w:val="center"/>
        <w:rPr>
          <w:rFonts w:eastAsia="MS Mincho"/>
          <w:b/>
        </w:rPr>
      </w:pPr>
    </w:p>
    <w:p w14:paraId="6CAEC480" w14:textId="77777777" w:rsidR="0043752A" w:rsidRDefault="0043752A">
      <w:pPr>
        <w:spacing w:after="200" w:line="276" w:lineRule="auto"/>
        <w:rPr>
          <w:rFonts w:eastAsia="MS Mincho"/>
          <w:b/>
        </w:rPr>
      </w:pPr>
      <w:r>
        <w:rPr>
          <w:rFonts w:eastAsia="MS Mincho"/>
          <w:b/>
        </w:rPr>
        <w:br w:type="page"/>
      </w:r>
    </w:p>
    <w:p w14:paraId="07B54E2D" w14:textId="0A7BC934" w:rsidR="0043752A" w:rsidRDefault="0043752A" w:rsidP="00667F34">
      <w:pPr>
        <w:contextualSpacing/>
        <w:jc w:val="center"/>
        <w:outlineLvl w:val="0"/>
        <w:rPr>
          <w:rFonts w:eastAsia="MS Mincho"/>
          <w:b/>
        </w:rPr>
      </w:pPr>
      <w:bookmarkStart w:id="395" w:name="_Toc468294666"/>
      <w:r w:rsidRPr="007F74F0">
        <w:rPr>
          <w:rFonts w:eastAsia="MS Mincho"/>
          <w:b/>
        </w:rPr>
        <w:t>Supplemental Digital Content 2</w:t>
      </w:r>
      <w:r>
        <w:rPr>
          <w:rFonts w:eastAsia="MS Mincho"/>
          <w:b/>
        </w:rPr>
        <w:t>7.</w:t>
      </w:r>
      <w:r w:rsidR="00C81742">
        <w:rPr>
          <w:rFonts w:eastAsia="MS Mincho"/>
          <w:b/>
        </w:rPr>
        <w:t xml:space="preserve"> Evidence Map: </w:t>
      </w:r>
      <w:r w:rsidR="00C81742" w:rsidRPr="00C81742">
        <w:rPr>
          <w:rFonts w:eastAsia="MS Mincho"/>
          <w:b/>
        </w:rPr>
        <w:t>Health Disparities in VHA Patients Living in Rural Areas</w:t>
      </w:r>
      <w:bookmarkEnd w:id="395"/>
    </w:p>
    <w:p w14:paraId="38E63671" w14:textId="77777777" w:rsidR="00203A5B" w:rsidRDefault="00203A5B" w:rsidP="007F74F0">
      <w:pPr>
        <w:jc w:val="center"/>
        <w:rPr>
          <w:rFonts w:eastAsia="MS Mincho"/>
          <w:b/>
        </w:rPr>
      </w:pPr>
    </w:p>
    <w:p w14:paraId="16D36964" w14:textId="646A4C4E" w:rsidR="00203A5B" w:rsidRDefault="0028718F" w:rsidP="007F74F0">
      <w:pPr>
        <w:jc w:val="center"/>
        <w:rPr>
          <w:rFonts w:eastAsia="MS Mincho"/>
          <w:b/>
        </w:rPr>
      </w:pPr>
      <w:r>
        <w:rPr>
          <w:rFonts w:eastAsia="MS Mincho"/>
          <w:b/>
        </w:rPr>
        <w:pict w14:anchorId="6DCF4EDA">
          <v:shape id="_x0000_i1031" type="#_x0000_t75" style="width:666pt;height:392pt">
            <v:imagedata r:id="rId163" o:title="rural" croptop="6226f"/>
          </v:shape>
        </w:pict>
      </w:r>
    </w:p>
    <w:p w14:paraId="72C34DF0" w14:textId="1A039763" w:rsidR="00203A5B" w:rsidRDefault="00203A5B" w:rsidP="007F74F0">
      <w:pPr>
        <w:jc w:val="center"/>
        <w:rPr>
          <w:rFonts w:eastAsia="MS Mincho"/>
          <w:b/>
        </w:rPr>
      </w:pPr>
    </w:p>
    <w:p w14:paraId="76BE5C35" w14:textId="77777777" w:rsidR="00521818" w:rsidRPr="00521818" w:rsidRDefault="00521818" w:rsidP="00521818">
      <w:pPr>
        <w:spacing w:after="200" w:line="276" w:lineRule="auto"/>
        <w:rPr>
          <w:sz w:val="22"/>
          <w:szCs w:val="22"/>
        </w:rPr>
      </w:pPr>
      <w:r w:rsidRPr="00521818">
        <w:rPr>
          <w:b/>
          <w:color w:val="222222"/>
          <w:sz w:val="22"/>
          <w:szCs w:val="22"/>
          <w:shd w:val="clear" w:color="auto" w:fill="FFFFFF"/>
        </w:rPr>
        <w:t xml:space="preserve">Legend: </w:t>
      </w:r>
      <w:r w:rsidRPr="00521818">
        <w:rPr>
          <w:color w:val="222222"/>
          <w:sz w:val="22"/>
          <w:szCs w:val="22"/>
          <w:shd w:val="clear" w:color="auto" w:fill="FFFFFF"/>
        </w:rPr>
        <w:t>The bubble plot shows the number of studies identified (y-axis) that provided evidence of no disparity, mixed or unclear findings, or a disparity (x-axis) for each outcome category (utilization, quality, patient health outcomes). Bubble size represents the mean confidence score, with a range of -1 to 4.</w:t>
      </w:r>
    </w:p>
    <w:p w14:paraId="6E0F7A07" w14:textId="77777777" w:rsidR="0043752A" w:rsidRDefault="0043752A">
      <w:pPr>
        <w:spacing w:after="200" w:line="276" w:lineRule="auto"/>
        <w:rPr>
          <w:rFonts w:eastAsia="MS Mincho"/>
          <w:b/>
        </w:rPr>
      </w:pPr>
      <w:r>
        <w:rPr>
          <w:rFonts w:eastAsia="MS Mincho"/>
          <w:b/>
        </w:rPr>
        <w:br w:type="page"/>
      </w:r>
    </w:p>
    <w:p w14:paraId="62C95B72" w14:textId="2AF033AA" w:rsidR="0043752A" w:rsidRDefault="0043752A" w:rsidP="00667F34">
      <w:pPr>
        <w:contextualSpacing/>
        <w:jc w:val="center"/>
        <w:outlineLvl w:val="0"/>
        <w:rPr>
          <w:rFonts w:eastAsia="MS Mincho"/>
          <w:b/>
        </w:rPr>
      </w:pPr>
      <w:bookmarkStart w:id="396" w:name="_Toc468294667"/>
      <w:r w:rsidRPr="007F74F0">
        <w:rPr>
          <w:rFonts w:eastAsia="MS Mincho"/>
          <w:b/>
        </w:rPr>
        <w:t>Supplemental Digital Content 2</w:t>
      </w:r>
      <w:r>
        <w:rPr>
          <w:rFonts w:eastAsia="MS Mincho"/>
          <w:b/>
        </w:rPr>
        <w:t>8.</w:t>
      </w:r>
      <w:r w:rsidR="00C81742" w:rsidRPr="00C81742">
        <w:rPr>
          <w:rFonts w:eastAsia="MS Mincho"/>
          <w:b/>
        </w:rPr>
        <w:t xml:space="preserve"> </w:t>
      </w:r>
      <w:r w:rsidR="00C81742">
        <w:rPr>
          <w:rFonts w:eastAsia="MS Mincho"/>
          <w:b/>
        </w:rPr>
        <w:t xml:space="preserve">Table: </w:t>
      </w:r>
      <w:r w:rsidR="00C81742" w:rsidRPr="00C81742">
        <w:rPr>
          <w:rFonts w:eastAsia="MS Mincho"/>
          <w:b/>
        </w:rPr>
        <w:t>Health Disparities in VHA Patients Living in Rural Areas</w:t>
      </w:r>
      <w:bookmarkEnd w:id="396"/>
    </w:p>
    <w:p w14:paraId="61C61CD2" w14:textId="77777777" w:rsidR="0043752A" w:rsidRDefault="0043752A" w:rsidP="007F74F0">
      <w:pPr>
        <w:jc w:val="center"/>
        <w:rPr>
          <w:rFonts w:eastAsia="MS Mincho"/>
          <w:b/>
        </w:rPr>
      </w:pPr>
    </w:p>
    <w:tbl>
      <w:tblPr>
        <w:tblW w:w="14387"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875"/>
        <w:gridCol w:w="2885"/>
        <w:gridCol w:w="1266"/>
        <w:gridCol w:w="3589"/>
        <w:gridCol w:w="1072"/>
        <w:gridCol w:w="972"/>
        <w:gridCol w:w="728"/>
      </w:tblGrid>
      <w:tr w:rsidR="0042157B" w:rsidRPr="00F57968" w14:paraId="7C34A1E2" w14:textId="77777777" w:rsidTr="00BA519B">
        <w:trPr>
          <w:trHeight w:val="315"/>
          <w:tblHeader/>
          <w:jc w:val="center"/>
        </w:trPr>
        <w:tc>
          <w:tcPr>
            <w:tcW w:w="3875" w:type="dxa"/>
            <w:shd w:val="clear" w:color="auto" w:fill="auto"/>
            <w:noWrap/>
            <w:vAlign w:val="center"/>
          </w:tcPr>
          <w:p w14:paraId="0227F3A8" w14:textId="77777777" w:rsidR="0042157B" w:rsidRPr="00F57968" w:rsidRDefault="0042157B" w:rsidP="0042157B">
            <w:pPr>
              <w:rPr>
                <w:rFonts w:eastAsia="Times New Roman"/>
                <w:color w:val="000000"/>
                <w:sz w:val="20"/>
                <w:szCs w:val="20"/>
              </w:rPr>
            </w:pPr>
            <w:r w:rsidRPr="00F57968">
              <w:rPr>
                <w:rFonts w:eastAsia="Times New Roman"/>
                <w:i/>
                <w:color w:val="000000"/>
                <w:sz w:val="20"/>
                <w:szCs w:val="20"/>
              </w:rPr>
              <w:t>Title</w:t>
            </w:r>
          </w:p>
        </w:tc>
        <w:tc>
          <w:tcPr>
            <w:tcW w:w="2885" w:type="dxa"/>
            <w:shd w:val="clear" w:color="auto" w:fill="auto"/>
            <w:noWrap/>
            <w:vAlign w:val="center"/>
          </w:tcPr>
          <w:p w14:paraId="51BB2E40" w14:textId="77777777" w:rsidR="0042157B" w:rsidRPr="00F57968" w:rsidRDefault="0042157B" w:rsidP="0042157B">
            <w:pPr>
              <w:rPr>
                <w:color w:val="000000"/>
                <w:sz w:val="20"/>
                <w:szCs w:val="20"/>
                <w:shd w:val="clear" w:color="auto" w:fill="FFFFFF"/>
              </w:rPr>
            </w:pPr>
            <w:r w:rsidRPr="00F57968">
              <w:rPr>
                <w:rFonts w:eastAsia="Times New Roman"/>
                <w:i/>
                <w:color w:val="000000"/>
                <w:sz w:val="20"/>
                <w:szCs w:val="20"/>
              </w:rPr>
              <w:t>Clinical area</w:t>
            </w:r>
          </w:p>
        </w:tc>
        <w:tc>
          <w:tcPr>
            <w:tcW w:w="1266" w:type="dxa"/>
            <w:shd w:val="clear" w:color="auto" w:fill="auto"/>
            <w:noWrap/>
            <w:vAlign w:val="center"/>
          </w:tcPr>
          <w:p w14:paraId="14EA2C44" w14:textId="77777777" w:rsidR="0042157B" w:rsidRPr="00F57968" w:rsidRDefault="0042157B" w:rsidP="0042157B">
            <w:pPr>
              <w:jc w:val="center"/>
              <w:rPr>
                <w:rFonts w:eastAsia="Times New Roman"/>
                <w:color w:val="000000"/>
                <w:sz w:val="20"/>
                <w:szCs w:val="20"/>
              </w:rPr>
            </w:pPr>
            <w:r w:rsidRPr="00F57968">
              <w:rPr>
                <w:rFonts w:eastAsia="Times New Roman"/>
                <w:i/>
                <w:color w:val="000000"/>
                <w:sz w:val="20"/>
                <w:szCs w:val="20"/>
              </w:rPr>
              <w:t>Total N</w:t>
            </w:r>
          </w:p>
        </w:tc>
        <w:tc>
          <w:tcPr>
            <w:tcW w:w="3589" w:type="dxa"/>
            <w:shd w:val="clear" w:color="auto" w:fill="auto"/>
            <w:noWrap/>
            <w:vAlign w:val="center"/>
          </w:tcPr>
          <w:p w14:paraId="76B0DD1B" w14:textId="77777777" w:rsidR="0042157B" w:rsidRPr="00F57968" w:rsidRDefault="0042157B" w:rsidP="0042157B">
            <w:pPr>
              <w:rPr>
                <w:color w:val="000000"/>
                <w:sz w:val="20"/>
                <w:szCs w:val="20"/>
                <w:shd w:val="clear" w:color="auto" w:fill="FFFFFF"/>
              </w:rPr>
            </w:pPr>
            <w:r w:rsidRPr="00F57968">
              <w:rPr>
                <w:rFonts w:eastAsia="Times New Roman"/>
                <w:i/>
                <w:color w:val="000000"/>
                <w:sz w:val="20"/>
                <w:szCs w:val="20"/>
              </w:rPr>
              <w:t>Outcomes</w:t>
            </w:r>
          </w:p>
        </w:tc>
        <w:tc>
          <w:tcPr>
            <w:tcW w:w="1072" w:type="dxa"/>
            <w:shd w:val="clear" w:color="auto" w:fill="auto"/>
            <w:noWrap/>
            <w:vAlign w:val="center"/>
          </w:tcPr>
          <w:p w14:paraId="7A1F3BAF" w14:textId="77777777" w:rsidR="0042157B" w:rsidRPr="00F57968" w:rsidRDefault="0042157B" w:rsidP="0042157B">
            <w:pPr>
              <w:jc w:val="center"/>
              <w:rPr>
                <w:rFonts w:eastAsia="Times New Roman"/>
                <w:color w:val="000000"/>
                <w:sz w:val="20"/>
                <w:szCs w:val="20"/>
              </w:rPr>
            </w:pPr>
            <w:r w:rsidRPr="00F57968">
              <w:rPr>
                <w:rFonts w:eastAsia="Times New Roman"/>
                <w:i/>
                <w:color w:val="000000"/>
                <w:sz w:val="20"/>
                <w:szCs w:val="20"/>
              </w:rPr>
              <w:t>Category</w:t>
            </w:r>
          </w:p>
        </w:tc>
        <w:tc>
          <w:tcPr>
            <w:tcW w:w="972" w:type="dxa"/>
            <w:shd w:val="clear" w:color="auto" w:fill="auto"/>
            <w:noWrap/>
            <w:vAlign w:val="center"/>
          </w:tcPr>
          <w:p w14:paraId="1B41918D" w14:textId="77777777" w:rsidR="0042157B" w:rsidRPr="00F57968" w:rsidRDefault="0042157B" w:rsidP="0042157B">
            <w:pPr>
              <w:jc w:val="center"/>
              <w:rPr>
                <w:rFonts w:eastAsia="Times New Roman"/>
                <w:color w:val="000000"/>
                <w:sz w:val="20"/>
                <w:szCs w:val="20"/>
              </w:rPr>
            </w:pPr>
            <w:r w:rsidRPr="00F57968">
              <w:rPr>
                <w:rFonts w:eastAsia="Times New Roman"/>
                <w:i/>
                <w:color w:val="000000"/>
                <w:sz w:val="20"/>
                <w:szCs w:val="20"/>
              </w:rPr>
              <w:t>Disparity</w:t>
            </w:r>
          </w:p>
        </w:tc>
        <w:tc>
          <w:tcPr>
            <w:tcW w:w="728" w:type="dxa"/>
            <w:shd w:val="clear" w:color="auto" w:fill="auto"/>
            <w:noWrap/>
            <w:vAlign w:val="center"/>
          </w:tcPr>
          <w:p w14:paraId="3D799422" w14:textId="77777777" w:rsidR="0042157B" w:rsidRPr="00F57968" w:rsidRDefault="0042157B" w:rsidP="0042157B">
            <w:pPr>
              <w:jc w:val="center"/>
              <w:rPr>
                <w:rFonts w:eastAsia="Times New Roman"/>
                <w:color w:val="000000"/>
                <w:sz w:val="20"/>
                <w:szCs w:val="20"/>
              </w:rPr>
            </w:pPr>
            <w:r w:rsidRPr="00F57968">
              <w:rPr>
                <w:rFonts w:eastAsia="Times New Roman"/>
                <w:i/>
                <w:color w:val="000000"/>
                <w:sz w:val="20"/>
                <w:szCs w:val="20"/>
              </w:rPr>
              <w:t>Confi-dence</w:t>
            </w:r>
          </w:p>
        </w:tc>
      </w:tr>
      <w:tr w:rsidR="0042157B" w:rsidRPr="00F57968" w14:paraId="08F2DCED" w14:textId="77777777" w:rsidTr="00BA519B">
        <w:trPr>
          <w:trHeight w:val="315"/>
          <w:jc w:val="center"/>
        </w:trPr>
        <w:tc>
          <w:tcPr>
            <w:tcW w:w="3875" w:type="dxa"/>
            <w:shd w:val="clear" w:color="auto" w:fill="auto"/>
            <w:noWrap/>
            <w:hideMark/>
          </w:tcPr>
          <w:p w14:paraId="0A334A86" w14:textId="561F1E8F" w:rsidR="0042157B" w:rsidRPr="00F57968" w:rsidRDefault="0042157B" w:rsidP="00C0319E">
            <w:pPr>
              <w:rPr>
                <w:sz w:val="20"/>
                <w:szCs w:val="20"/>
              </w:rPr>
            </w:pPr>
            <w:r w:rsidRPr="00F57968">
              <w:rPr>
                <w:rFonts w:eastAsia="Times New Roman"/>
                <w:color w:val="000000"/>
                <w:sz w:val="20"/>
                <w:szCs w:val="20"/>
              </w:rPr>
              <w:t xml:space="preserve">Trends and geographic variation of potentially avoidable hospitalizations in the </w:t>
            </w:r>
            <w:r w:rsidR="00C0319E">
              <w:rPr>
                <w:rFonts w:eastAsia="Times New Roman"/>
                <w:color w:val="000000"/>
                <w:sz w:val="20"/>
                <w:szCs w:val="20"/>
              </w:rPr>
              <w:t>V</w:t>
            </w:r>
            <w:r w:rsidRPr="00F57968">
              <w:rPr>
                <w:rFonts w:eastAsia="Times New Roman"/>
                <w:color w:val="000000"/>
                <w:sz w:val="20"/>
                <w:szCs w:val="20"/>
              </w:rPr>
              <w:t xml:space="preserve">eterans </w:t>
            </w:r>
            <w:r w:rsidR="00C0319E">
              <w:rPr>
                <w:rFonts w:eastAsia="Times New Roman"/>
                <w:color w:val="000000"/>
                <w:sz w:val="20"/>
                <w:szCs w:val="20"/>
              </w:rPr>
              <w:t>H</w:t>
            </w:r>
            <w:r w:rsidRPr="00F57968">
              <w:rPr>
                <w:rFonts w:eastAsia="Times New Roman"/>
                <w:color w:val="000000"/>
                <w:sz w:val="20"/>
                <w:szCs w:val="20"/>
              </w:rPr>
              <w:t>ealth-</w:t>
            </w:r>
            <w:r w:rsidR="00C0319E">
              <w:rPr>
                <w:rFonts w:eastAsia="Times New Roman"/>
                <w:color w:val="000000"/>
                <w:sz w:val="20"/>
                <w:szCs w:val="20"/>
              </w:rPr>
              <w:t>C</w:t>
            </w:r>
            <w:r w:rsidRPr="00F57968">
              <w:rPr>
                <w:rFonts w:eastAsia="Times New Roman"/>
                <w:color w:val="000000"/>
                <w:sz w:val="20"/>
                <w:szCs w:val="20"/>
              </w:rPr>
              <w:t xml:space="preserve">are </w:t>
            </w:r>
            <w:r w:rsidR="00C0319E">
              <w:rPr>
                <w:rFonts w:eastAsia="Times New Roman"/>
                <w:color w:val="000000"/>
                <w:sz w:val="20"/>
                <w:szCs w:val="20"/>
              </w:rPr>
              <w:t>S</w:t>
            </w:r>
            <w:r w:rsidRPr="00F57968">
              <w:rPr>
                <w:rFonts w:eastAsia="Times New Roman"/>
                <w:color w:val="000000"/>
                <w:sz w:val="20"/>
                <w:szCs w:val="20"/>
              </w:rPr>
              <w:t>ystem</w:t>
            </w:r>
            <w:hyperlink w:anchor="_ENREF_296" w:tooltip="Finegan, 2010 #2309"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&lt;EndNote&gt;&lt;Cite&gt;&lt;Author&gt;Finegan&lt;/Author&gt;&lt;Year&gt;2010&lt;/Year&gt;&lt;RecNum&gt;2309&lt;/RecNum&gt;&lt;DisplayText&gt;&lt;style face="superscript"&gt;296&lt;/style&gt;&lt;/DisplayText&gt;&lt;record&gt;&lt;rec-number&gt;2309&lt;/rec-number&gt;&lt;foreign-keys&gt;&lt;key app="EN" db-id="srfz5pzfd9s09aessv7x0wasvr2feta0vwr0" timestamp="1458012963"&gt;2309&lt;/key&gt;&lt;/foreign-keys&gt;&lt;ref-type name="Journal Article"&gt;17&lt;/ref-type&gt;&lt;contributors&gt;&lt;authors&gt;&lt;author&gt;Finegan, Michael S.&lt;/author&gt;&lt;author&gt;Gao, Jian&lt;/author&gt;&lt;author&gt;Pasquale, Donald&lt;/author&gt;&lt;author&gt;Campbell, James&lt;/author&gt;&lt;/authors&gt;&lt;/contributors&gt;&lt;titles&gt;&lt;title&gt;Trends and geographic variation of potentially avoidable hospitalizations in the veterans health-care system&lt;/title&gt;&lt;secondary-title&gt;Health services management research&lt;/secondary-title&gt;&lt;/titles&gt;&lt;periodical&gt;&lt;full-title&gt;Health Services Management Research&lt;/full-title&gt;&lt;abbr-1&gt;Health Serv. Manage. Res.&lt;/abbr-1&gt;&lt;abbr-2&gt;Health Serv Manage Res&lt;/abbr-2&gt;&lt;/periodical&gt;&lt;pages&gt;66-75&lt;/pages&gt;&lt;volume&gt;23&lt;/volume&gt;&lt;number&gt;2&lt;/number&gt;&lt;keywords&gt;&lt;keyword&gt;Aged&lt;/keyword&gt;&lt;keyword&gt;Databases, Factual&lt;/keyword&gt;&lt;keyword&gt;Female&lt;/keyword&gt;&lt;keyword&gt;*Geography&lt;/keyword&gt;&lt;keyword&gt;*Hospitalization/td [Trends]&lt;/keyword&gt;&lt;keyword&gt;Hospitals, Veterans&lt;/keyword&gt;&lt;keyword&gt;Humans&lt;/keyword&gt;&lt;keyword&gt;Male&lt;/keyword&gt;&lt;keyword&gt;United States&lt;/keyword&gt;&lt;keyword&gt;*Veterans&lt;/keyword&gt;&lt;/keywords&gt;&lt;dates&gt;&lt;year&gt;2010&lt;/year&gt;&lt;/dates&gt;&lt;pub-location&gt;England&lt;/pub-location&gt;&lt;publisher&gt;Finegan,Michael S. Department of Veterans Affairs, Veterans in Partnership, Ann Arbor, MI, USA.&lt;/publisher&gt;&lt;isbn&gt;1758-1044&lt;/isbn&gt;&lt;urls&gt;&lt;related-urls&gt;&lt;url&gt;http://ovidsp.ovid.com/ovidweb.cgi?T=JS&amp;amp;PAGE=reference&amp;amp;D=med5&amp;amp;NEWS=N&amp;amp;AN=20424274&lt;/url&gt;&lt;/related-urls&gt;&lt;/urls&gt;&lt;custom1&gt;OvidMedline RP 01082016&lt;/custom1&gt;&lt;custom2&gt;KQ1&lt;/custom2&gt;&lt;custom3&gt;Disability, Distance, Rural, SES&lt;/custom3&gt;&lt;custom5&gt;I {re-screened by Karli} - [formerly X]&lt;/custom5&gt;&lt;custom6&gt;Karli&lt;/custom6&gt;&lt;custom7&gt;Include - [formerly HD Meeting 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296</w:t>
              </w:r>
              <w:r>
                <w:rPr>
                  <w:rFonts w:eastAsia="Times New Roman"/>
                  <w:color w:val="000000"/>
                  <w:sz w:val="20"/>
                  <w:szCs w:val="20"/>
                </w:rPr>
                <w:fldChar w:fldCharType="end"/>
              </w:r>
            </w:hyperlink>
          </w:p>
        </w:tc>
        <w:tc>
          <w:tcPr>
            <w:tcW w:w="2885" w:type="dxa"/>
            <w:shd w:val="clear" w:color="auto" w:fill="auto"/>
            <w:noWrap/>
            <w:hideMark/>
          </w:tcPr>
          <w:p w14:paraId="6CBEAE0D" w14:textId="77777777" w:rsidR="0042157B" w:rsidRPr="00F57968" w:rsidRDefault="0042157B" w:rsidP="0042157B">
            <w:pPr>
              <w:rPr>
                <w:rFonts w:eastAsia="Times New Roman"/>
                <w:color w:val="000000"/>
                <w:sz w:val="20"/>
                <w:szCs w:val="20"/>
              </w:rPr>
            </w:pPr>
            <w:r w:rsidRPr="00F57968">
              <w:rPr>
                <w:color w:val="000000"/>
                <w:sz w:val="20"/>
                <w:szCs w:val="20"/>
                <w:shd w:val="clear" w:color="auto" w:fill="FFFFFF"/>
              </w:rPr>
              <w:t>Access (</w:t>
            </w:r>
            <w:r>
              <w:rPr>
                <w:color w:val="000000"/>
                <w:sz w:val="20"/>
                <w:szCs w:val="20"/>
                <w:shd w:val="clear" w:color="auto" w:fill="FFFFFF"/>
              </w:rPr>
              <w:t>ambulatory care-sensitive condition</w:t>
            </w:r>
            <w:r w:rsidRPr="00F57968">
              <w:rPr>
                <w:rFonts w:eastAsia="Times New Roman"/>
                <w:color w:val="000000"/>
                <w:sz w:val="20"/>
                <w:szCs w:val="20"/>
              </w:rPr>
              <w:t xml:space="preserve"> hospitalizations)</w:t>
            </w:r>
          </w:p>
        </w:tc>
        <w:tc>
          <w:tcPr>
            <w:tcW w:w="1266" w:type="dxa"/>
            <w:shd w:val="clear" w:color="auto" w:fill="auto"/>
            <w:noWrap/>
            <w:hideMark/>
          </w:tcPr>
          <w:p w14:paraId="6A280B7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NR (100,000+)</w:t>
            </w:r>
          </w:p>
        </w:tc>
        <w:tc>
          <w:tcPr>
            <w:tcW w:w="3589" w:type="dxa"/>
            <w:shd w:val="clear" w:color="auto" w:fill="auto"/>
            <w:noWrap/>
            <w:hideMark/>
          </w:tcPr>
          <w:p w14:paraId="1D4D30BF" w14:textId="77777777" w:rsidR="0042157B" w:rsidRPr="00F57968" w:rsidRDefault="0042157B" w:rsidP="0042157B">
            <w:pPr>
              <w:rPr>
                <w:rFonts w:eastAsia="Times New Roman"/>
                <w:color w:val="000000"/>
                <w:sz w:val="20"/>
                <w:szCs w:val="20"/>
              </w:rPr>
            </w:pPr>
            <w:r>
              <w:rPr>
                <w:color w:val="000000"/>
                <w:sz w:val="20"/>
                <w:szCs w:val="20"/>
                <w:shd w:val="clear" w:color="auto" w:fill="FFFFFF"/>
              </w:rPr>
              <w:t>Ambulatory care-sensitive condition</w:t>
            </w:r>
            <w:r w:rsidRPr="00F57968">
              <w:rPr>
                <w:rFonts w:eastAsia="Times New Roman"/>
                <w:color w:val="000000"/>
                <w:sz w:val="20"/>
                <w:szCs w:val="20"/>
              </w:rPr>
              <w:t xml:space="preserve"> (ACSC) hospitalizations</w:t>
            </w:r>
          </w:p>
        </w:tc>
        <w:tc>
          <w:tcPr>
            <w:tcW w:w="1072" w:type="dxa"/>
            <w:shd w:val="clear" w:color="auto" w:fill="auto"/>
            <w:noWrap/>
            <w:hideMark/>
          </w:tcPr>
          <w:p w14:paraId="3553D8A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6CABE45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1963139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4B64C39E" w14:textId="77777777" w:rsidTr="00BA519B">
        <w:trPr>
          <w:trHeight w:val="315"/>
          <w:jc w:val="center"/>
        </w:trPr>
        <w:tc>
          <w:tcPr>
            <w:tcW w:w="3875" w:type="dxa"/>
            <w:shd w:val="clear" w:color="auto" w:fill="auto"/>
            <w:noWrap/>
            <w:hideMark/>
          </w:tcPr>
          <w:p w14:paraId="68122080" w14:textId="77777777" w:rsidR="0042157B" w:rsidRPr="00F57968" w:rsidRDefault="0042157B" w:rsidP="0042157B">
            <w:pPr>
              <w:rPr>
                <w:sz w:val="20"/>
                <w:szCs w:val="20"/>
              </w:rPr>
            </w:pPr>
            <w:r>
              <w:rPr>
                <w:rFonts w:eastAsia="Times New Roman"/>
                <w:noProof/>
                <w:color w:val="000000"/>
                <w:sz w:val="20"/>
                <w:szCs w:val="20"/>
              </w:rPr>
              <w:t>Quality of prostate cancer care among rural men in the Veterans Health Administration</w:t>
            </w:r>
            <w:hyperlink w:anchor="_ENREF_297" w:tooltip="Skolarus, 2013 #1131" w:history="1">
              <w:r>
                <w:rPr>
                  <w:rFonts w:eastAsia="Times New Roman"/>
                  <w:color w:val="000000"/>
                  <w:sz w:val="20"/>
                  <w:szCs w:val="20"/>
                </w:rPr>
                <w:fldChar w:fldCharType="begin">
                  <w:fldData xml:space="preserve">PEVuZE5vdGU+PENpdGU+PEF1dGhvcj5Ta29sYXJ1czwvQXV0aG9yPjxZZWFyPjIwMTM8L1llYXI+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PEVuZE5vdGU+PENpdGU+PEF1dGhvcj5Ta29sYXJ1czwvQXV0aG9yPjxZZWFyPjIwMTM8L1llYXI+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297</w:t>
              </w:r>
              <w:r>
                <w:rPr>
                  <w:rFonts w:eastAsia="Times New Roman"/>
                  <w:color w:val="000000"/>
                  <w:sz w:val="20"/>
                  <w:szCs w:val="20"/>
                </w:rPr>
                <w:fldChar w:fldCharType="end"/>
              </w:r>
            </w:hyperlink>
          </w:p>
        </w:tc>
        <w:tc>
          <w:tcPr>
            <w:tcW w:w="2885" w:type="dxa"/>
            <w:shd w:val="clear" w:color="auto" w:fill="auto"/>
            <w:noWrap/>
            <w:hideMark/>
          </w:tcPr>
          <w:p w14:paraId="1A75B561"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Cancer (prostate)</w:t>
            </w:r>
          </w:p>
        </w:tc>
        <w:tc>
          <w:tcPr>
            <w:tcW w:w="1266" w:type="dxa"/>
            <w:shd w:val="clear" w:color="auto" w:fill="auto"/>
            <w:noWrap/>
            <w:hideMark/>
          </w:tcPr>
          <w:p w14:paraId="30BC0CC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11333</w:t>
            </w:r>
          </w:p>
        </w:tc>
        <w:tc>
          <w:tcPr>
            <w:tcW w:w="3589" w:type="dxa"/>
            <w:shd w:val="clear" w:color="auto" w:fill="auto"/>
            <w:noWrap/>
            <w:hideMark/>
          </w:tcPr>
          <w:p w14:paraId="3942ED29"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Prostate cancer care</w:t>
            </w:r>
          </w:p>
        </w:tc>
        <w:tc>
          <w:tcPr>
            <w:tcW w:w="1072" w:type="dxa"/>
            <w:shd w:val="clear" w:color="auto" w:fill="auto"/>
            <w:noWrap/>
            <w:hideMark/>
          </w:tcPr>
          <w:p w14:paraId="5791009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70D020E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7B8C2B4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0E81F877" w14:textId="77777777" w:rsidTr="00BA519B">
        <w:trPr>
          <w:trHeight w:val="315"/>
          <w:jc w:val="center"/>
        </w:trPr>
        <w:tc>
          <w:tcPr>
            <w:tcW w:w="3875" w:type="dxa"/>
            <w:shd w:val="clear" w:color="auto" w:fill="auto"/>
            <w:noWrap/>
            <w:hideMark/>
          </w:tcPr>
          <w:p w14:paraId="73B15E3C" w14:textId="77777777" w:rsidR="0042157B" w:rsidRPr="00F57968" w:rsidRDefault="0042157B" w:rsidP="0042157B">
            <w:pPr>
              <w:rPr>
                <w:sz w:val="20"/>
                <w:szCs w:val="20"/>
              </w:rPr>
            </w:pPr>
            <w:r w:rsidRPr="00604287">
              <w:rPr>
                <w:rFonts w:eastAsia="Times New Roman"/>
                <w:color w:val="000000"/>
                <w:sz w:val="20"/>
                <w:szCs w:val="20"/>
              </w:rPr>
              <w:t>Quality of prostate cancer care among rural men in the Veterans Health Administration</w:t>
            </w:r>
            <w:hyperlink w:anchor="_ENREF_297" w:tooltip="Skolarus, 2013 #1131" w:history="1">
              <w:r>
                <w:rPr>
                  <w:rFonts w:eastAsia="Times New Roman"/>
                  <w:color w:val="000000"/>
                  <w:sz w:val="20"/>
                  <w:szCs w:val="20"/>
                </w:rPr>
                <w:fldChar w:fldCharType="begin">
                  <w:fldData xml:space="preserve">PEVuZE5vdGU+PENpdGU+PEF1dGhvcj5Ta29sYXJ1czwvQXV0aG9yPjxZZWFyPjIwMTM8L1llYXI+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PEVuZE5vdGU+PENpdGU+PEF1dGhvcj5Ta29sYXJ1czwvQXV0aG9yPjxZZWFyPjIwMTM8L1llYXI+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297</w:t>
              </w:r>
              <w:r>
                <w:rPr>
                  <w:rFonts w:eastAsia="Times New Roman"/>
                  <w:color w:val="000000"/>
                  <w:sz w:val="20"/>
                  <w:szCs w:val="20"/>
                </w:rPr>
                <w:fldChar w:fldCharType="end"/>
              </w:r>
            </w:hyperlink>
          </w:p>
        </w:tc>
        <w:tc>
          <w:tcPr>
            <w:tcW w:w="2885" w:type="dxa"/>
            <w:shd w:val="clear" w:color="auto" w:fill="auto"/>
            <w:noWrap/>
            <w:hideMark/>
          </w:tcPr>
          <w:p w14:paraId="76791BD4"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Cancer (prostate)</w:t>
            </w:r>
          </w:p>
        </w:tc>
        <w:tc>
          <w:tcPr>
            <w:tcW w:w="1266" w:type="dxa"/>
            <w:shd w:val="clear" w:color="auto" w:fill="auto"/>
            <w:noWrap/>
            <w:hideMark/>
          </w:tcPr>
          <w:p w14:paraId="1F2D93E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11333</w:t>
            </w:r>
          </w:p>
        </w:tc>
        <w:tc>
          <w:tcPr>
            <w:tcW w:w="3589" w:type="dxa"/>
            <w:shd w:val="clear" w:color="auto" w:fill="auto"/>
            <w:noWrap/>
            <w:hideMark/>
          </w:tcPr>
          <w:p w14:paraId="32907A9C"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Utilization of facilities with comprehensive cancer resources</w:t>
            </w:r>
          </w:p>
        </w:tc>
        <w:tc>
          <w:tcPr>
            <w:tcW w:w="1072" w:type="dxa"/>
            <w:shd w:val="clear" w:color="auto" w:fill="auto"/>
            <w:noWrap/>
            <w:hideMark/>
          </w:tcPr>
          <w:p w14:paraId="6BBC7D2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391A09C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36F5CB3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72EAD975" w14:textId="77777777" w:rsidTr="00BA519B">
        <w:trPr>
          <w:trHeight w:val="315"/>
          <w:jc w:val="center"/>
        </w:trPr>
        <w:tc>
          <w:tcPr>
            <w:tcW w:w="3875" w:type="dxa"/>
            <w:shd w:val="clear" w:color="auto" w:fill="auto"/>
            <w:noWrap/>
            <w:hideMark/>
          </w:tcPr>
          <w:p w14:paraId="2B25ADE5" w14:textId="77777777" w:rsidR="0042157B" w:rsidRPr="00F57968" w:rsidRDefault="0042157B" w:rsidP="0042157B">
            <w:pPr>
              <w:rPr>
                <w:sz w:val="20"/>
                <w:szCs w:val="20"/>
              </w:rPr>
            </w:pPr>
            <w:r>
              <w:rPr>
                <w:rFonts w:eastAsia="Times New Roman"/>
                <w:noProof/>
                <w:color w:val="000000"/>
                <w:sz w:val="20"/>
                <w:szCs w:val="20"/>
              </w:rPr>
              <w:t>Mortality and revascularization following admission for acute myocardial infarction: implication for rural veterans</w:t>
            </w:r>
            <w:hyperlink w:anchor="_ENREF_298" w:tooltip="Abrams, 2010 #2852" w:history="1">
              <w:r>
                <w:rPr>
                  <w:rFonts w:eastAsia="Times New Roman"/>
                  <w:color w:val="000000"/>
                  <w:sz w:val="20"/>
                  <w:szCs w:val="20"/>
                </w:rPr>
                <w:fldChar w:fldCharType="begin">
                  <w:fldData xml:space="preserve">PEVuZE5vdGU+PENpdGU+PEF1dGhvcj5BYnJhbXM8L0F1dGhvcj48WWVhcj4yMDEwPC9ZZWFyPjxS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PEVuZE5vdGU+PENpdGU+PEF1dGhvcj5BYnJhbXM8L0F1dGhvcj48WWVhcj4yMDEwPC9ZZWFyPjxS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298</w:t>
              </w:r>
              <w:r>
                <w:rPr>
                  <w:rFonts w:eastAsia="Times New Roman"/>
                  <w:color w:val="000000"/>
                  <w:sz w:val="20"/>
                  <w:szCs w:val="20"/>
                </w:rPr>
                <w:fldChar w:fldCharType="end"/>
              </w:r>
            </w:hyperlink>
          </w:p>
        </w:tc>
        <w:tc>
          <w:tcPr>
            <w:tcW w:w="2885" w:type="dxa"/>
            <w:shd w:val="clear" w:color="auto" w:fill="auto"/>
            <w:noWrap/>
            <w:hideMark/>
          </w:tcPr>
          <w:p w14:paraId="5F8CFAAA"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Cardiovascular (Acute MI)</w:t>
            </w:r>
          </w:p>
        </w:tc>
        <w:tc>
          <w:tcPr>
            <w:tcW w:w="1266" w:type="dxa"/>
            <w:shd w:val="clear" w:color="auto" w:fill="auto"/>
            <w:noWrap/>
            <w:hideMark/>
          </w:tcPr>
          <w:p w14:paraId="3E7928B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15608</w:t>
            </w:r>
          </w:p>
        </w:tc>
        <w:tc>
          <w:tcPr>
            <w:tcW w:w="3589" w:type="dxa"/>
            <w:shd w:val="clear" w:color="auto" w:fill="auto"/>
            <w:noWrap/>
            <w:hideMark/>
          </w:tcPr>
          <w:p w14:paraId="491CEAD2"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30-day mortality</w:t>
            </w:r>
          </w:p>
        </w:tc>
        <w:tc>
          <w:tcPr>
            <w:tcW w:w="1072" w:type="dxa"/>
            <w:shd w:val="clear" w:color="auto" w:fill="auto"/>
            <w:noWrap/>
            <w:hideMark/>
          </w:tcPr>
          <w:p w14:paraId="7569666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678AA81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4D5FE54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21BC1BD2" w14:textId="77777777" w:rsidTr="00BA519B">
        <w:trPr>
          <w:trHeight w:val="315"/>
          <w:jc w:val="center"/>
        </w:trPr>
        <w:tc>
          <w:tcPr>
            <w:tcW w:w="3875" w:type="dxa"/>
            <w:shd w:val="clear" w:color="auto" w:fill="auto"/>
            <w:noWrap/>
            <w:hideMark/>
          </w:tcPr>
          <w:p w14:paraId="36A55E75" w14:textId="77777777" w:rsidR="0042157B" w:rsidRPr="00F57968" w:rsidRDefault="0042157B" w:rsidP="0042157B">
            <w:pPr>
              <w:rPr>
                <w:sz w:val="20"/>
                <w:szCs w:val="20"/>
              </w:rPr>
            </w:pPr>
            <w:r w:rsidRPr="00F57968">
              <w:rPr>
                <w:rFonts w:eastAsia="Times New Roman"/>
                <w:color w:val="000000"/>
                <w:sz w:val="20"/>
                <w:szCs w:val="20"/>
              </w:rPr>
              <w:t>Quality of care for cardiometabolic disease: associations with mental disorder and rurality</w:t>
            </w:r>
            <w:hyperlink w:anchor="_ENREF_260" w:tooltip="Morden, 2010 #4991" w:history="1">
              <w:r>
                <w:rPr>
                  <w:rFonts w:eastAsia="Times New Roman"/>
                  <w:color w:val="000000"/>
                  <w:sz w:val="20"/>
                  <w:szCs w:val="20"/>
                </w:rPr>
                <w:fldChar w:fldCharType="begin">
                  <w:fldData xml:space="preserve">PEVuZE5vdGU+PENpdGU+PEF1dGhvcj5Nb3JkZW48L0F1dGhvcj48WWVhcj4yMDEwPC9ZZWFyPjxS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PEVuZE5vdGU+PENpdGU+PEF1dGhvcj5Nb3JkZW48L0F1dGhvcj48WWVhcj4yMDEwPC9ZZWFyPjxS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260</w:t>
              </w:r>
              <w:r>
                <w:rPr>
                  <w:rFonts w:eastAsia="Times New Roman"/>
                  <w:color w:val="000000"/>
                  <w:sz w:val="20"/>
                  <w:szCs w:val="20"/>
                </w:rPr>
                <w:fldChar w:fldCharType="end"/>
              </w:r>
            </w:hyperlink>
          </w:p>
        </w:tc>
        <w:tc>
          <w:tcPr>
            <w:tcW w:w="2885" w:type="dxa"/>
            <w:shd w:val="clear" w:color="auto" w:fill="auto"/>
            <w:noWrap/>
            <w:hideMark/>
          </w:tcPr>
          <w:p w14:paraId="01257936"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Cardiovascular (hypertension)</w:t>
            </w:r>
          </w:p>
        </w:tc>
        <w:tc>
          <w:tcPr>
            <w:tcW w:w="1266" w:type="dxa"/>
            <w:shd w:val="clear" w:color="auto" w:fill="auto"/>
            <w:noWrap/>
            <w:hideMark/>
          </w:tcPr>
          <w:p w14:paraId="15A7C3C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23780</w:t>
            </w:r>
          </w:p>
        </w:tc>
        <w:tc>
          <w:tcPr>
            <w:tcW w:w="3589" w:type="dxa"/>
            <w:shd w:val="clear" w:color="auto" w:fill="auto"/>
            <w:noWrap/>
            <w:hideMark/>
          </w:tcPr>
          <w:p w14:paraId="600E040E"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Blood pressure control, poor blood pressure</w:t>
            </w:r>
          </w:p>
        </w:tc>
        <w:tc>
          <w:tcPr>
            <w:tcW w:w="1072" w:type="dxa"/>
            <w:shd w:val="clear" w:color="auto" w:fill="auto"/>
            <w:noWrap/>
            <w:hideMark/>
          </w:tcPr>
          <w:p w14:paraId="14BE67D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67A3521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7F9211A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729F0A2C" w14:textId="77777777" w:rsidTr="00BA519B">
        <w:trPr>
          <w:trHeight w:val="315"/>
          <w:jc w:val="center"/>
        </w:trPr>
        <w:tc>
          <w:tcPr>
            <w:tcW w:w="3875" w:type="dxa"/>
            <w:shd w:val="clear" w:color="auto" w:fill="auto"/>
            <w:noWrap/>
            <w:hideMark/>
          </w:tcPr>
          <w:p w14:paraId="48840D59" w14:textId="77777777" w:rsidR="0042157B" w:rsidRPr="00F57968" w:rsidRDefault="0042157B" w:rsidP="0042157B">
            <w:pPr>
              <w:rPr>
                <w:sz w:val="20"/>
                <w:szCs w:val="20"/>
              </w:rPr>
            </w:pPr>
            <w:r w:rsidRPr="00AA6320">
              <w:rPr>
                <w:rFonts w:eastAsia="Times New Roman"/>
                <w:color w:val="000000"/>
                <w:sz w:val="20"/>
                <w:szCs w:val="20"/>
              </w:rPr>
              <w:t>Decomposing gender differences in low-density lipoprotein cholesterol among veterans with or at risk for cardiovascular illness</w:t>
            </w:r>
            <w:hyperlink w:anchor="_ENREF_42" w:tooltip="Sambamoorthi, 2012 #5375" w:history="1">
              <w:r>
                <w:rPr>
                  <w:rFonts w:eastAsia="Times New Roman"/>
                  <w:color w:val="000000"/>
                  <w:sz w:val="20"/>
                  <w:szCs w:val="20"/>
                </w:rPr>
                <w:fldChar w:fldCharType="begin">
                  <w:fldData xml:space="preserve">PEVuZE5vdGU+PENpdGU+PEF1dGhvcj5TYW1iYW1vb3J0aGk8L0F1dGhvcj48WWVhcj4yMDEyPC9Z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PEVuZE5vdGU+PENpdGU+PEF1dGhvcj5TYW1iYW1vb3J0aGk8L0F1dGhvcj48WWVhcj4yMDEyPC9Z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42</w:t>
              </w:r>
              <w:r>
                <w:rPr>
                  <w:rFonts w:eastAsia="Times New Roman"/>
                  <w:color w:val="000000"/>
                  <w:sz w:val="20"/>
                  <w:szCs w:val="20"/>
                </w:rPr>
                <w:fldChar w:fldCharType="end"/>
              </w:r>
            </w:hyperlink>
          </w:p>
        </w:tc>
        <w:tc>
          <w:tcPr>
            <w:tcW w:w="2885" w:type="dxa"/>
            <w:shd w:val="clear" w:color="auto" w:fill="auto"/>
            <w:noWrap/>
            <w:hideMark/>
          </w:tcPr>
          <w:p w14:paraId="0D00E2CE"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Cardiovascular (lipid management)</w:t>
            </w:r>
          </w:p>
        </w:tc>
        <w:tc>
          <w:tcPr>
            <w:tcW w:w="1266" w:type="dxa"/>
            <w:shd w:val="clear" w:color="auto" w:fill="auto"/>
            <w:noWrap/>
            <w:hideMark/>
          </w:tcPr>
          <w:p w14:paraId="7609B9A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527568</w:t>
            </w:r>
          </w:p>
        </w:tc>
        <w:tc>
          <w:tcPr>
            <w:tcW w:w="3589" w:type="dxa"/>
            <w:shd w:val="clear" w:color="auto" w:fill="auto"/>
            <w:noWrap/>
            <w:hideMark/>
          </w:tcPr>
          <w:p w14:paraId="6E23F3B6"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LDL</w:t>
            </w:r>
            <w:r>
              <w:rPr>
                <w:rFonts w:eastAsia="Times New Roman"/>
                <w:color w:val="000000"/>
                <w:sz w:val="20"/>
                <w:szCs w:val="20"/>
              </w:rPr>
              <w:t>-C</w:t>
            </w:r>
            <w:r w:rsidRPr="00F57968">
              <w:rPr>
                <w:rFonts w:eastAsia="Times New Roman"/>
                <w:color w:val="000000"/>
                <w:sz w:val="20"/>
                <w:szCs w:val="20"/>
              </w:rPr>
              <w:t xml:space="preserve"> greater than or equal to 130</w:t>
            </w:r>
          </w:p>
        </w:tc>
        <w:tc>
          <w:tcPr>
            <w:tcW w:w="1072" w:type="dxa"/>
            <w:shd w:val="clear" w:color="auto" w:fill="auto"/>
            <w:noWrap/>
            <w:hideMark/>
          </w:tcPr>
          <w:p w14:paraId="7449883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43FBDD5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3066CBA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35146223" w14:textId="77777777" w:rsidTr="00BA519B">
        <w:trPr>
          <w:trHeight w:val="315"/>
          <w:jc w:val="center"/>
        </w:trPr>
        <w:tc>
          <w:tcPr>
            <w:tcW w:w="3875" w:type="dxa"/>
            <w:shd w:val="clear" w:color="auto" w:fill="auto"/>
            <w:noWrap/>
            <w:hideMark/>
          </w:tcPr>
          <w:p w14:paraId="5A5631A5" w14:textId="77777777" w:rsidR="0042157B" w:rsidRPr="00F57968" w:rsidRDefault="0042157B" w:rsidP="0042157B">
            <w:pPr>
              <w:rPr>
                <w:sz w:val="20"/>
                <w:szCs w:val="20"/>
              </w:rPr>
            </w:pPr>
            <w:r>
              <w:rPr>
                <w:rFonts w:eastAsia="Times New Roman"/>
                <w:noProof/>
                <w:color w:val="000000"/>
                <w:sz w:val="20"/>
                <w:szCs w:val="20"/>
              </w:rPr>
              <w:t>Rural-urban differences in inpatient quality of care in US Veterans with ischemic stroke</w:t>
            </w:r>
            <w:hyperlink w:anchor="_ENREF_299" w:tooltip="Phipps, 2014 #1387" w:history="1">
              <w:r>
                <w:rPr>
                  <w:rFonts w:eastAsia="Times New Roman"/>
                  <w:color w:val="000000"/>
                  <w:sz w:val="20"/>
                  <w:szCs w:val="20"/>
                </w:rPr>
                <w:fldChar w:fldCharType="begin">
                  <w:fldData xml:space="preserve">PEVuZE5vdGU+PENpdGU+PEF1dGhvcj5QaGlwcHM8L0F1dGhvcj48WWVhcj4yMDE0PC9ZZWFyPjxS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PEVuZE5vdGU+PENpdGU+PEF1dGhvcj5QaGlwcHM8L0F1dGhvcj48WWVhcj4yMDE0PC9ZZWFyPjxS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299</w:t>
              </w:r>
              <w:r>
                <w:rPr>
                  <w:rFonts w:eastAsia="Times New Roman"/>
                  <w:color w:val="000000"/>
                  <w:sz w:val="20"/>
                  <w:szCs w:val="20"/>
                </w:rPr>
                <w:fldChar w:fldCharType="end"/>
              </w:r>
            </w:hyperlink>
          </w:p>
        </w:tc>
        <w:tc>
          <w:tcPr>
            <w:tcW w:w="2885" w:type="dxa"/>
            <w:shd w:val="clear" w:color="auto" w:fill="auto"/>
            <w:noWrap/>
            <w:hideMark/>
          </w:tcPr>
          <w:p w14:paraId="37BB63EE" w14:textId="77777777" w:rsidR="0042157B" w:rsidRPr="00F57968" w:rsidRDefault="0042157B" w:rsidP="0042157B">
            <w:pPr>
              <w:rPr>
                <w:rFonts w:eastAsia="Times New Roman"/>
                <w:color w:val="000000"/>
                <w:sz w:val="20"/>
                <w:szCs w:val="20"/>
              </w:rPr>
            </w:pPr>
            <w:r w:rsidRPr="00446BE0">
              <w:rPr>
                <w:rFonts w:eastAsia="Times New Roman"/>
                <w:color w:val="000000"/>
                <w:sz w:val="20"/>
                <w:szCs w:val="20"/>
              </w:rPr>
              <w:t>Cardiovascular (Stroke)</w:t>
            </w:r>
          </w:p>
        </w:tc>
        <w:tc>
          <w:tcPr>
            <w:tcW w:w="1266" w:type="dxa"/>
            <w:shd w:val="clear" w:color="auto" w:fill="auto"/>
            <w:noWrap/>
            <w:hideMark/>
          </w:tcPr>
          <w:p w14:paraId="2AF564E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3889</w:t>
            </w:r>
          </w:p>
        </w:tc>
        <w:tc>
          <w:tcPr>
            <w:tcW w:w="3589" w:type="dxa"/>
            <w:shd w:val="clear" w:color="auto" w:fill="auto"/>
            <w:noWrap/>
            <w:hideMark/>
          </w:tcPr>
          <w:p w14:paraId="232C9151"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Ischemic stroke treatment</w:t>
            </w:r>
          </w:p>
        </w:tc>
        <w:tc>
          <w:tcPr>
            <w:tcW w:w="1072" w:type="dxa"/>
            <w:shd w:val="clear" w:color="auto" w:fill="auto"/>
            <w:noWrap/>
            <w:hideMark/>
          </w:tcPr>
          <w:p w14:paraId="7FCF880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57A21F7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019E684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67D993C9" w14:textId="77777777" w:rsidTr="00BA519B">
        <w:trPr>
          <w:trHeight w:val="315"/>
          <w:jc w:val="center"/>
        </w:trPr>
        <w:tc>
          <w:tcPr>
            <w:tcW w:w="3875" w:type="dxa"/>
            <w:shd w:val="clear" w:color="auto" w:fill="auto"/>
            <w:noWrap/>
            <w:hideMark/>
          </w:tcPr>
          <w:p w14:paraId="6A059E79" w14:textId="77777777" w:rsidR="0042157B" w:rsidRPr="00F57968" w:rsidRDefault="0042157B" w:rsidP="0042157B">
            <w:pPr>
              <w:rPr>
                <w:sz w:val="20"/>
                <w:szCs w:val="20"/>
              </w:rPr>
            </w:pPr>
            <w:r>
              <w:rPr>
                <w:rFonts w:eastAsia="Times New Roman"/>
                <w:noProof/>
                <w:color w:val="000000"/>
                <w:sz w:val="20"/>
                <w:szCs w:val="20"/>
              </w:rPr>
              <w:t>Rural access to clinical pharmacy services</w:t>
            </w:r>
            <w:hyperlink w:anchor="_ENREF_300" w:tooltip="Patterson, 2014 #1417" w:history="1">
              <w:r>
                <w:rPr>
                  <w:rFonts w:eastAsia="Times New Roman"/>
                  <w:color w:val="000000"/>
                  <w:sz w:val="20"/>
                  <w:szCs w:val="20"/>
                </w:rPr>
                <w:fldChar w:fldCharType="begin">
                  <w:fldData xml:space="preserve">PEVuZE5vdGU+PENpdGU+PEF1dGhvcj5QYXR0ZXJzb248L0F1dGhvcj48WWVhcj4yMDE0PC9ZZWFy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PEVuZE5vdGU+PENpdGU+PEF1dGhvcj5QYXR0ZXJzb248L0F1dGhvcj48WWVhcj4yMDE0PC9ZZWFy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300</w:t>
              </w:r>
              <w:r>
                <w:rPr>
                  <w:rFonts w:eastAsia="Times New Roman"/>
                  <w:color w:val="000000"/>
                  <w:sz w:val="20"/>
                  <w:szCs w:val="20"/>
                </w:rPr>
                <w:fldChar w:fldCharType="end"/>
              </w:r>
            </w:hyperlink>
          </w:p>
        </w:tc>
        <w:tc>
          <w:tcPr>
            <w:tcW w:w="2885" w:type="dxa"/>
            <w:shd w:val="clear" w:color="auto" w:fill="auto"/>
            <w:noWrap/>
            <w:hideMark/>
          </w:tcPr>
          <w:p w14:paraId="749D716A"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Clinical pharmacy services</w:t>
            </w:r>
          </w:p>
        </w:tc>
        <w:tc>
          <w:tcPr>
            <w:tcW w:w="1266" w:type="dxa"/>
            <w:shd w:val="clear" w:color="auto" w:fill="auto"/>
            <w:noWrap/>
            <w:hideMark/>
          </w:tcPr>
          <w:p w14:paraId="5714F5C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3040635</w:t>
            </w:r>
          </w:p>
        </w:tc>
        <w:tc>
          <w:tcPr>
            <w:tcW w:w="3589" w:type="dxa"/>
            <w:shd w:val="clear" w:color="auto" w:fill="auto"/>
            <w:noWrap/>
            <w:hideMark/>
          </w:tcPr>
          <w:p w14:paraId="5A25C050"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Utilization of clinical pharmacy services</w:t>
            </w:r>
          </w:p>
        </w:tc>
        <w:tc>
          <w:tcPr>
            <w:tcW w:w="1072" w:type="dxa"/>
            <w:shd w:val="clear" w:color="auto" w:fill="auto"/>
            <w:noWrap/>
            <w:hideMark/>
          </w:tcPr>
          <w:p w14:paraId="754FA1E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0B037A9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1F82614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507495DA" w14:textId="77777777" w:rsidTr="00BA519B">
        <w:trPr>
          <w:trHeight w:val="315"/>
          <w:jc w:val="center"/>
        </w:trPr>
        <w:tc>
          <w:tcPr>
            <w:tcW w:w="3875" w:type="dxa"/>
            <w:shd w:val="clear" w:color="auto" w:fill="auto"/>
            <w:noWrap/>
            <w:hideMark/>
          </w:tcPr>
          <w:p w14:paraId="2107876C" w14:textId="77777777" w:rsidR="0042157B" w:rsidRPr="00F57968" w:rsidRDefault="0042157B" w:rsidP="0042157B">
            <w:pPr>
              <w:rPr>
                <w:sz w:val="20"/>
                <w:szCs w:val="20"/>
              </w:rPr>
            </w:pPr>
            <w:r>
              <w:rPr>
                <w:rFonts w:eastAsia="Times New Roman"/>
                <w:noProof/>
                <w:color w:val="000000"/>
                <w:sz w:val="20"/>
                <w:szCs w:val="20"/>
              </w:rPr>
              <w:t>Rural-urban differences in preventable hospitalizations among community-dwelling veterans with dementia</w:t>
            </w:r>
            <w:hyperlink w:anchor="_ENREF_301" w:tooltip="Thorpe, 2010 #1018" w:history="1">
              <w:r>
                <w:rPr>
                  <w:rFonts w:eastAsia="Times New Roman"/>
                  <w:color w:val="000000"/>
                  <w:sz w:val="20"/>
                  <w:szCs w:val="20"/>
                </w:rPr>
                <w:fldChar w:fldCharType="begin">
                  <w:fldData xml:space="preserve">PEVuZE5vdGU+PENpdGU+PEF1dGhvcj5UaG9ycGU8L0F1dGhvcj48WWVhcj4yMDEwPC9ZZWFyPjxS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PEVuZE5vdGU+PENpdGU+PEF1dGhvcj5UaG9ycGU8L0F1dGhvcj48WWVhcj4yMDEwPC9ZZWFyPjxS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301</w:t>
              </w:r>
              <w:r>
                <w:rPr>
                  <w:rFonts w:eastAsia="Times New Roman"/>
                  <w:color w:val="000000"/>
                  <w:sz w:val="20"/>
                  <w:szCs w:val="20"/>
                </w:rPr>
                <w:fldChar w:fldCharType="end"/>
              </w:r>
            </w:hyperlink>
          </w:p>
        </w:tc>
        <w:tc>
          <w:tcPr>
            <w:tcW w:w="2885" w:type="dxa"/>
            <w:shd w:val="clear" w:color="auto" w:fill="auto"/>
            <w:noWrap/>
            <w:hideMark/>
          </w:tcPr>
          <w:p w14:paraId="38E3084F"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Dementia</w:t>
            </w:r>
          </w:p>
        </w:tc>
        <w:tc>
          <w:tcPr>
            <w:tcW w:w="1266" w:type="dxa"/>
            <w:shd w:val="clear" w:color="auto" w:fill="auto"/>
            <w:noWrap/>
            <w:hideMark/>
          </w:tcPr>
          <w:p w14:paraId="78C2A2E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1186</w:t>
            </w:r>
          </w:p>
        </w:tc>
        <w:tc>
          <w:tcPr>
            <w:tcW w:w="3589" w:type="dxa"/>
            <w:shd w:val="clear" w:color="auto" w:fill="auto"/>
            <w:noWrap/>
            <w:hideMark/>
          </w:tcPr>
          <w:p w14:paraId="5DEF65F5"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ACSH (ambulatory care sensitive hospitalizations)</w:t>
            </w:r>
          </w:p>
        </w:tc>
        <w:tc>
          <w:tcPr>
            <w:tcW w:w="1072" w:type="dxa"/>
            <w:shd w:val="clear" w:color="auto" w:fill="auto"/>
            <w:noWrap/>
            <w:hideMark/>
          </w:tcPr>
          <w:p w14:paraId="4427482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3207424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5B86764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1FD64DF7" w14:textId="77777777" w:rsidTr="00BA519B">
        <w:trPr>
          <w:trHeight w:val="315"/>
          <w:jc w:val="center"/>
        </w:trPr>
        <w:tc>
          <w:tcPr>
            <w:tcW w:w="3875" w:type="dxa"/>
            <w:shd w:val="clear" w:color="auto" w:fill="auto"/>
            <w:noWrap/>
            <w:hideMark/>
          </w:tcPr>
          <w:p w14:paraId="23A5A30A" w14:textId="77777777" w:rsidR="0042157B" w:rsidRPr="00F57968" w:rsidRDefault="0042157B" w:rsidP="0042157B">
            <w:pPr>
              <w:rPr>
                <w:sz w:val="20"/>
                <w:szCs w:val="20"/>
              </w:rPr>
            </w:pPr>
            <w:r w:rsidRPr="00F57968">
              <w:rPr>
                <w:rFonts w:eastAsia="Times New Roman"/>
                <w:color w:val="000000"/>
                <w:sz w:val="20"/>
                <w:szCs w:val="20"/>
              </w:rPr>
              <w:t>Differential impact of longitudinal medication non-adherence on mortality by race/ethnicity among veterans with diabetes</w:t>
            </w:r>
            <w:hyperlink w:anchor="_ENREF_65" w:tooltip="Egede, 2013 #5256" w:history="1">
              <w:r>
                <w:rPr>
                  <w:rFonts w:eastAsia="Times New Roman"/>
                  <w:color w:val="000000"/>
                  <w:sz w:val="20"/>
                  <w:szCs w:val="20"/>
                </w:rPr>
                <w:fldChar w:fldCharType="begin">
                  <w:fldData xml:space="preserve">PEVuZE5vdGU+PENpdGU+PEF1dGhvcj5FZ2VkZTwvQXV0aG9yPjxZZWFyPjIwMTM8L1llYXI+PFJl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PEVuZE5vdGU+PENpdGU+PEF1dGhvcj5FZ2VkZTwvQXV0aG9yPjxZZWFyPjIwMTM8L1llYXI+PFJl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65</w:t>
              </w:r>
              <w:r>
                <w:rPr>
                  <w:rFonts w:eastAsia="Times New Roman"/>
                  <w:color w:val="000000"/>
                  <w:sz w:val="20"/>
                  <w:szCs w:val="20"/>
                </w:rPr>
                <w:fldChar w:fldCharType="end"/>
              </w:r>
            </w:hyperlink>
          </w:p>
        </w:tc>
        <w:tc>
          <w:tcPr>
            <w:tcW w:w="2885" w:type="dxa"/>
            <w:shd w:val="clear" w:color="auto" w:fill="auto"/>
            <w:noWrap/>
            <w:hideMark/>
          </w:tcPr>
          <w:p w14:paraId="246C7E1E"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Diabetes</w:t>
            </w:r>
          </w:p>
        </w:tc>
        <w:tc>
          <w:tcPr>
            <w:tcW w:w="1266" w:type="dxa"/>
            <w:shd w:val="clear" w:color="auto" w:fill="auto"/>
            <w:noWrap/>
            <w:hideMark/>
          </w:tcPr>
          <w:p w14:paraId="712F035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629563</w:t>
            </w:r>
          </w:p>
        </w:tc>
        <w:tc>
          <w:tcPr>
            <w:tcW w:w="3589" w:type="dxa"/>
            <w:shd w:val="clear" w:color="auto" w:fill="auto"/>
            <w:noWrap/>
            <w:hideMark/>
          </w:tcPr>
          <w:p w14:paraId="339EF9AB"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Medication non-adherence associated mortality</w:t>
            </w:r>
          </w:p>
        </w:tc>
        <w:tc>
          <w:tcPr>
            <w:tcW w:w="1072" w:type="dxa"/>
            <w:shd w:val="clear" w:color="auto" w:fill="auto"/>
            <w:noWrap/>
            <w:hideMark/>
          </w:tcPr>
          <w:p w14:paraId="74DCD44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56C8D31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7156891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6FC7A2A4" w14:textId="77777777" w:rsidTr="00BA519B">
        <w:trPr>
          <w:trHeight w:val="315"/>
          <w:jc w:val="center"/>
        </w:trPr>
        <w:tc>
          <w:tcPr>
            <w:tcW w:w="3875" w:type="dxa"/>
            <w:shd w:val="clear" w:color="auto" w:fill="auto"/>
            <w:noWrap/>
            <w:hideMark/>
          </w:tcPr>
          <w:p w14:paraId="7B79B419" w14:textId="77777777" w:rsidR="0042157B" w:rsidRPr="00F57968" w:rsidRDefault="0042157B" w:rsidP="0042157B">
            <w:pPr>
              <w:rPr>
                <w:sz w:val="20"/>
                <w:szCs w:val="20"/>
              </w:rPr>
            </w:pPr>
            <w:r>
              <w:rPr>
                <w:rFonts w:eastAsia="Times New Roman"/>
                <w:noProof/>
                <w:color w:val="000000"/>
                <w:sz w:val="20"/>
                <w:szCs w:val="20"/>
              </w:rPr>
              <w:t>Disparities in diabetes self-management and quality of care in rural versus urban veterans</w:t>
            </w:r>
            <w:hyperlink w:anchor="_ENREF_302" w:tooltip="Lynch, 2011 #1680" w:history="1">
              <w:r>
                <w:rPr>
                  <w:rFonts w:eastAsia="Times New Roman"/>
                  <w:color w:val="000000"/>
                  <w:sz w:val="20"/>
                  <w:szCs w:val="20"/>
                </w:rPr>
                <w:fldChar w:fldCharType="begin">
                  <w:fldData xml:space="preserve">PEVuZE5vdGU+PENpdGU+PEF1dGhvcj5MeW5jaDwvQXV0aG9yPjxZZWFyPjIwMTE8L1llYXI+PFJl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PEVuZE5vdGU+PENpdGU+PEF1dGhvcj5MeW5jaDwvQXV0aG9yPjxZZWFyPjIwMTE8L1llYXI+PFJl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302</w:t>
              </w:r>
              <w:r>
                <w:rPr>
                  <w:rFonts w:eastAsia="Times New Roman"/>
                  <w:color w:val="000000"/>
                  <w:sz w:val="20"/>
                  <w:szCs w:val="20"/>
                </w:rPr>
                <w:fldChar w:fldCharType="end"/>
              </w:r>
            </w:hyperlink>
          </w:p>
        </w:tc>
        <w:tc>
          <w:tcPr>
            <w:tcW w:w="2885" w:type="dxa"/>
            <w:shd w:val="clear" w:color="auto" w:fill="auto"/>
            <w:noWrap/>
            <w:hideMark/>
          </w:tcPr>
          <w:p w14:paraId="06FF2C34"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Diabetes</w:t>
            </w:r>
          </w:p>
        </w:tc>
        <w:tc>
          <w:tcPr>
            <w:tcW w:w="1266" w:type="dxa"/>
            <w:shd w:val="clear" w:color="auto" w:fill="auto"/>
            <w:noWrap/>
            <w:hideMark/>
          </w:tcPr>
          <w:p w14:paraId="064F89F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10472</w:t>
            </w:r>
          </w:p>
        </w:tc>
        <w:tc>
          <w:tcPr>
            <w:tcW w:w="3589" w:type="dxa"/>
            <w:shd w:val="clear" w:color="auto" w:fill="auto"/>
            <w:noWrap/>
            <w:hideMark/>
          </w:tcPr>
          <w:p w14:paraId="346C1EEC"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Diabetes self-management behaviors (lifestyle and self-monitoring) and quality of care indicators (provider visits, laboratory moni</w:t>
            </w:r>
            <w:r>
              <w:rPr>
                <w:rFonts w:eastAsia="Times New Roman"/>
                <w:color w:val="000000"/>
                <w:sz w:val="20"/>
                <w:szCs w:val="20"/>
              </w:rPr>
              <w:t>toring and preventive measures)</w:t>
            </w:r>
          </w:p>
        </w:tc>
        <w:tc>
          <w:tcPr>
            <w:tcW w:w="1072" w:type="dxa"/>
            <w:shd w:val="clear" w:color="auto" w:fill="auto"/>
            <w:noWrap/>
            <w:hideMark/>
          </w:tcPr>
          <w:p w14:paraId="32EB0FF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7ECF399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EE2043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1800D5BB" w14:textId="77777777" w:rsidTr="00BA519B">
        <w:trPr>
          <w:trHeight w:val="315"/>
          <w:jc w:val="center"/>
        </w:trPr>
        <w:tc>
          <w:tcPr>
            <w:tcW w:w="3875" w:type="dxa"/>
            <w:shd w:val="clear" w:color="auto" w:fill="auto"/>
            <w:noWrap/>
            <w:hideMark/>
          </w:tcPr>
          <w:p w14:paraId="58B75B7F" w14:textId="77777777" w:rsidR="0042157B" w:rsidRPr="00F57968" w:rsidRDefault="0042157B" w:rsidP="0042157B">
            <w:pPr>
              <w:rPr>
                <w:sz w:val="20"/>
                <w:szCs w:val="20"/>
              </w:rPr>
            </w:pPr>
            <w:r w:rsidRPr="00F57968">
              <w:rPr>
                <w:rFonts w:eastAsia="Times New Roman"/>
                <w:color w:val="000000"/>
                <w:sz w:val="20"/>
                <w:szCs w:val="20"/>
              </w:rPr>
              <w:t>Regional, geographic, and ethnic differences in medication adherence among adults with type 2 diabetes</w:t>
            </w:r>
            <w:hyperlink w:anchor="_ENREF_77" w:tooltip="Egede, 2011 #5252" w:history="1">
              <w:r>
                <w:rPr>
                  <w:rFonts w:eastAsia="Times New Roman"/>
                  <w:color w:val="000000"/>
                  <w:sz w:val="20"/>
                  <w:szCs w:val="20"/>
                </w:rPr>
                <w:fldChar w:fldCharType="begin">
                  <w:fldData xml:space="preserve">PEVuZE5vdGU+PENpdGU+PEF1dGhvcj5FZ2VkZTwvQXV0aG9yPjxZZWFyPjIwMTE8L1llYXI+PFJl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PEVuZE5vdGU+PENpdGU+PEF1dGhvcj5FZ2VkZTwvQXV0aG9yPjxZZWFyPjIwMTE8L1llYXI+PFJl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77</w:t>
              </w:r>
              <w:r>
                <w:rPr>
                  <w:rFonts w:eastAsia="Times New Roman"/>
                  <w:color w:val="000000"/>
                  <w:sz w:val="20"/>
                  <w:szCs w:val="20"/>
                </w:rPr>
                <w:fldChar w:fldCharType="end"/>
              </w:r>
            </w:hyperlink>
          </w:p>
        </w:tc>
        <w:tc>
          <w:tcPr>
            <w:tcW w:w="2885" w:type="dxa"/>
            <w:shd w:val="clear" w:color="auto" w:fill="auto"/>
            <w:noWrap/>
            <w:hideMark/>
          </w:tcPr>
          <w:p w14:paraId="0D3E02F6"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Diabetes</w:t>
            </w:r>
          </w:p>
        </w:tc>
        <w:tc>
          <w:tcPr>
            <w:tcW w:w="1266" w:type="dxa"/>
            <w:shd w:val="clear" w:color="auto" w:fill="auto"/>
            <w:noWrap/>
            <w:hideMark/>
          </w:tcPr>
          <w:p w14:paraId="1F04597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690968</w:t>
            </w:r>
          </w:p>
        </w:tc>
        <w:tc>
          <w:tcPr>
            <w:tcW w:w="3589" w:type="dxa"/>
            <w:shd w:val="clear" w:color="auto" w:fill="auto"/>
            <w:noWrap/>
            <w:hideMark/>
          </w:tcPr>
          <w:p w14:paraId="04E898ED"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Medication adherence (MPR-med possession ratio)</w:t>
            </w:r>
          </w:p>
        </w:tc>
        <w:tc>
          <w:tcPr>
            <w:tcW w:w="1072" w:type="dxa"/>
            <w:shd w:val="clear" w:color="auto" w:fill="auto"/>
            <w:noWrap/>
            <w:hideMark/>
          </w:tcPr>
          <w:p w14:paraId="6A3F712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1EE4895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40765DF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25BDDB2B" w14:textId="77777777" w:rsidTr="00BA519B">
        <w:trPr>
          <w:trHeight w:val="315"/>
          <w:jc w:val="center"/>
        </w:trPr>
        <w:tc>
          <w:tcPr>
            <w:tcW w:w="3875" w:type="dxa"/>
            <w:shd w:val="clear" w:color="auto" w:fill="auto"/>
            <w:noWrap/>
            <w:hideMark/>
          </w:tcPr>
          <w:p w14:paraId="73143575" w14:textId="77777777" w:rsidR="0042157B" w:rsidRPr="00F57968" w:rsidRDefault="0042157B" w:rsidP="0042157B">
            <w:pPr>
              <w:rPr>
                <w:sz w:val="20"/>
                <w:szCs w:val="20"/>
              </w:rPr>
            </w:pPr>
            <w:r>
              <w:rPr>
                <w:rFonts w:eastAsia="Times New Roman"/>
                <w:noProof/>
                <w:color w:val="000000"/>
                <w:sz w:val="20"/>
                <w:szCs w:val="20"/>
              </w:rPr>
              <w:t>Regional, geographic, and racial/ethnic variation in glycemic control in a national sample of veterans with diabetes</w:t>
            </w:r>
            <w:hyperlink w:anchor="_ENREF_78" w:tooltip="Egede, 2011 #2360" w:history="1">
              <w:r>
                <w:rPr>
                  <w:rFonts w:eastAsia="Times New Roman"/>
                  <w:color w:val="000000"/>
                  <w:sz w:val="20"/>
                  <w:szCs w:val="20"/>
                </w:rPr>
                <w:fldChar w:fldCharType="begin">
                  <w:fldData xml:space="preserve">PEVuZE5vdGU+PENpdGU+PEF1dGhvcj5FZ2VkZTwvQXV0aG9yPjxZZWFyPjIwMTE8L1llYXI+PFJl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PEVuZE5vdGU+PENpdGU+PEF1dGhvcj5FZ2VkZTwvQXV0aG9yPjxZZWFyPjIwMTE8L1llYXI+PFJl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78</w:t>
              </w:r>
              <w:r>
                <w:rPr>
                  <w:rFonts w:eastAsia="Times New Roman"/>
                  <w:color w:val="000000"/>
                  <w:sz w:val="20"/>
                  <w:szCs w:val="20"/>
                </w:rPr>
                <w:fldChar w:fldCharType="end"/>
              </w:r>
            </w:hyperlink>
          </w:p>
        </w:tc>
        <w:tc>
          <w:tcPr>
            <w:tcW w:w="2885" w:type="dxa"/>
            <w:shd w:val="clear" w:color="auto" w:fill="auto"/>
            <w:noWrap/>
            <w:hideMark/>
          </w:tcPr>
          <w:p w14:paraId="6953B121"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Diabetes</w:t>
            </w:r>
          </w:p>
        </w:tc>
        <w:tc>
          <w:tcPr>
            <w:tcW w:w="1266" w:type="dxa"/>
            <w:shd w:val="clear" w:color="auto" w:fill="auto"/>
            <w:noWrap/>
            <w:hideMark/>
          </w:tcPr>
          <w:p w14:paraId="4ABF20E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690698</w:t>
            </w:r>
          </w:p>
        </w:tc>
        <w:tc>
          <w:tcPr>
            <w:tcW w:w="3589" w:type="dxa"/>
            <w:shd w:val="clear" w:color="auto" w:fill="auto"/>
            <w:noWrap/>
            <w:hideMark/>
          </w:tcPr>
          <w:p w14:paraId="215EC0B9" w14:textId="77777777" w:rsidR="0042157B" w:rsidRPr="00F57968" w:rsidRDefault="0042157B" w:rsidP="0042157B">
            <w:pPr>
              <w:rPr>
                <w:rFonts w:eastAsia="Times New Roman"/>
                <w:color w:val="000000"/>
                <w:sz w:val="20"/>
                <w:szCs w:val="20"/>
              </w:rPr>
            </w:pPr>
            <w:r>
              <w:rPr>
                <w:rFonts w:eastAsia="Times New Roman"/>
                <w:color w:val="000000"/>
                <w:sz w:val="20"/>
                <w:szCs w:val="20"/>
              </w:rPr>
              <w:t>H</w:t>
            </w:r>
            <w:r w:rsidRPr="00F57968">
              <w:rPr>
                <w:rFonts w:eastAsia="Times New Roman"/>
                <w:color w:val="000000"/>
                <w:sz w:val="20"/>
                <w:szCs w:val="20"/>
              </w:rPr>
              <w:t xml:space="preserve">emoglobin A1c </w:t>
            </w:r>
            <w:r w:rsidRPr="00F57968">
              <w:rPr>
                <w:rFonts w:eastAsia="Times New Roman"/>
                <w:sz w:val="20"/>
                <w:szCs w:val="20"/>
              </w:rPr>
              <w:t>level</w:t>
            </w:r>
            <w:r w:rsidRPr="00F57968">
              <w:rPr>
                <w:rFonts w:eastAsia="Times New Roman"/>
                <w:color w:val="000000"/>
                <w:sz w:val="20"/>
                <w:szCs w:val="20"/>
              </w:rPr>
              <w:t xml:space="preserve">, poor control of </w:t>
            </w:r>
            <w:r>
              <w:rPr>
                <w:rFonts w:eastAsia="Times New Roman"/>
                <w:color w:val="000000"/>
                <w:sz w:val="20"/>
                <w:szCs w:val="20"/>
              </w:rPr>
              <w:t>h</w:t>
            </w:r>
            <w:r w:rsidRPr="00F57968">
              <w:rPr>
                <w:rFonts w:eastAsia="Times New Roman"/>
                <w:color w:val="000000"/>
                <w:sz w:val="20"/>
                <w:szCs w:val="20"/>
              </w:rPr>
              <w:t xml:space="preserve">emoglobin A1c </w:t>
            </w:r>
            <w:r w:rsidRPr="00F57968">
              <w:rPr>
                <w:rFonts w:eastAsia="Times New Roman"/>
                <w:sz w:val="20"/>
                <w:szCs w:val="20"/>
              </w:rPr>
              <w:t>level</w:t>
            </w:r>
            <w:r w:rsidRPr="00F57968">
              <w:rPr>
                <w:rFonts w:eastAsia="Times New Roman"/>
                <w:color w:val="000000"/>
                <w:sz w:val="20"/>
                <w:szCs w:val="20"/>
              </w:rPr>
              <w:t xml:space="preserve"> (&lt;80%)</w:t>
            </w:r>
          </w:p>
        </w:tc>
        <w:tc>
          <w:tcPr>
            <w:tcW w:w="1072" w:type="dxa"/>
            <w:shd w:val="clear" w:color="auto" w:fill="auto"/>
            <w:noWrap/>
            <w:hideMark/>
          </w:tcPr>
          <w:p w14:paraId="4B143B8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623C2DA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39AFBBA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3B9891D5" w14:textId="77777777" w:rsidTr="00BA519B">
        <w:trPr>
          <w:trHeight w:val="315"/>
          <w:jc w:val="center"/>
        </w:trPr>
        <w:tc>
          <w:tcPr>
            <w:tcW w:w="3875" w:type="dxa"/>
            <w:shd w:val="clear" w:color="auto" w:fill="auto"/>
            <w:noWrap/>
            <w:hideMark/>
          </w:tcPr>
          <w:p w14:paraId="7F8DC5A0" w14:textId="77777777" w:rsidR="0042157B" w:rsidRPr="00F57968" w:rsidRDefault="0042157B" w:rsidP="0042157B">
            <w:pPr>
              <w:rPr>
                <w:sz w:val="20"/>
                <w:szCs w:val="20"/>
              </w:rPr>
            </w:pPr>
            <w:r w:rsidRPr="00C80996">
              <w:rPr>
                <w:rFonts w:eastAsia="Times New Roman"/>
                <w:color w:val="000000"/>
                <w:sz w:val="20"/>
                <w:szCs w:val="20"/>
              </w:rPr>
              <w:t>Mental illness and substance use disorders amo</w:t>
            </w:r>
            <w:r>
              <w:rPr>
                <w:rFonts w:eastAsia="Times New Roman"/>
                <w:color w:val="000000"/>
                <w:sz w:val="20"/>
                <w:szCs w:val="20"/>
              </w:rPr>
              <w:t>ng women veterans with diabetes</w:t>
            </w:r>
            <w:hyperlink w:anchor="_ENREF_131" w:tooltip="Banerjea, 2009 #5062"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&lt;EndNote&gt;&lt;Cite&gt;&lt;Author&gt;Banerjea&lt;/Author&gt;&lt;Year&gt;2009&lt;/Year&gt;&lt;RecNum&gt;5062&lt;/RecNum&gt;&lt;DisplayText&gt;&lt;style face="superscript"&gt;131&lt;/style&gt;&lt;/DisplayText&gt;&lt;record&gt;&lt;rec-number&gt;5062&lt;/rec-number&gt;&lt;foreign-keys&gt;&lt;key app="EN" db-id="srfz5pzfd9s09aessv7x0wasvr2feta0vwr0" timestamp="1467231619"&gt;5062&lt;/key&gt;&lt;/foreign-keys&gt;&lt;ref-type name="Journal Article"&gt;17&lt;/ref-type&gt;&lt;contributors&gt;&lt;authors&gt;&lt;author&gt;Banerjea, Ranjana&lt;/author&gt;&lt;author&gt;Pogach, Leonard M&lt;/author&gt;&lt;author&gt;Smelson, David&lt;/author&gt;&lt;author&gt;Sambamoorthi, Usha&lt;/author&gt;&lt;/authors&gt;&lt;/contributors&gt;&lt;titles&gt;&lt;title&gt;Mental illness and substance use disorders among women veterans with diabetes&lt;/title&gt;&lt;secondary-title&gt;Women&amp;apos;s Health Issues&lt;/secondary-title&gt;&lt;/titles&gt;&lt;periodical&gt;&lt;full-title&gt;Women&amp;apos;s Health Issues&lt;/full-title&gt;&lt;abbr-1&gt;Womens Health Issues&lt;/abbr-1&gt;&lt;abbr-2&gt;Womens Health Issues&lt;/abbr-2&gt;&lt;/periodical&gt;&lt;pages&gt;446-456&lt;/pages&gt;&lt;volume&gt;19&lt;/volume&gt;&lt;number&gt;6&lt;/number&gt;&lt;dates&gt;&lt;year&gt;2009&lt;/year&gt;&lt;/dates&gt;&lt;isbn&gt;1049-3867&lt;/isbn&gt;&lt;accession-num&gt;Karli&lt;/accession-num&gt;&lt;call-num&gt;X&lt;/call-num&gt;&lt;urls&gt;&lt;/urls&gt;&lt;custom2&gt;KQ1&lt;/custom2&gt;&lt;custom3&gt;Age, Rural, Race-AA-Black, Race-Hispanic&lt;/custom3&gt;&lt;custom5&gt;I - [formally VA added]&lt;/custom5&gt;&lt;custom6&gt;Allie&lt;/custom6&gt;&lt;custom7&gt;Include - [formerly X [formerly 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131</w:t>
              </w:r>
              <w:r>
                <w:rPr>
                  <w:rFonts w:eastAsia="Times New Roman"/>
                  <w:color w:val="000000"/>
                  <w:sz w:val="20"/>
                  <w:szCs w:val="20"/>
                </w:rPr>
                <w:fldChar w:fldCharType="end"/>
              </w:r>
            </w:hyperlink>
          </w:p>
        </w:tc>
        <w:tc>
          <w:tcPr>
            <w:tcW w:w="2885" w:type="dxa"/>
            <w:shd w:val="clear" w:color="auto" w:fill="auto"/>
            <w:noWrap/>
            <w:hideMark/>
          </w:tcPr>
          <w:p w14:paraId="7CE3967D"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Diabetes, Mental health</w:t>
            </w:r>
          </w:p>
        </w:tc>
        <w:tc>
          <w:tcPr>
            <w:tcW w:w="1266" w:type="dxa"/>
            <w:shd w:val="clear" w:color="auto" w:fill="auto"/>
            <w:noWrap/>
            <w:hideMark/>
          </w:tcPr>
          <w:p w14:paraId="421133E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16023</w:t>
            </w:r>
          </w:p>
        </w:tc>
        <w:tc>
          <w:tcPr>
            <w:tcW w:w="3589" w:type="dxa"/>
            <w:shd w:val="clear" w:color="auto" w:fill="auto"/>
            <w:noWrap/>
            <w:hideMark/>
          </w:tcPr>
          <w:p w14:paraId="2901979D"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Serious mental illness and/or substance use disorder diagnoses</w:t>
            </w:r>
          </w:p>
        </w:tc>
        <w:tc>
          <w:tcPr>
            <w:tcW w:w="1072" w:type="dxa"/>
            <w:shd w:val="clear" w:color="auto" w:fill="auto"/>
            <w:noWrap/>
            <w:hideMark/>
          </w:tcPr>
          <w:p w14:paraId="3D22225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618B9E2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443EE30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6ABE8989" w14:textId="77777777" w:rsidTr="00BA519B">
        <w:trPr>
          <w:trHeight w:val="315"/>
          <w:jc w:val="center"/>
        </w:trPr>
        <w:tc>
          <w:tcPr>
            <w:tcW w:w="3875" w:type="dxa"/>
            <w:shd w:val="clear" w:color="auto" w:fill="auto"/>
            <w:noWrap/>
            <w:hideMark/>
          </w:tcPr>
          <w:p w14:paraId="671F6FBE" w14:textId="77777777" w:rsidR="0042157B" w:rsidRPr="00F57968" w:rsidRDefault="0042157B" w:rsidP="0042157B">
            <w:pPr>
              <w:rPr>
                <w:sz w:val="20"/>
                <w:szCs w:val="20"/>
              </w:rPr>
            </w:pPr>
            <w:r w:rsidRPr="00604287">
              <w:rPr>
                <w:rFonts w:eastAsia="Times New Roman"/>
                <w:color w:val="000000"/>
                <w:sz w:val="20"/>
                <w:szCs w:val="20"/>
              </w:rPr>
              <w:t>Equity in Veterans Affairs disability claims adjudication in a national sample of veterans</w:t>
            </w:r>
            <w:hyperlink w:anchor="_ENREF_84" w:tooltip="Grubaugh, 2009 #2147" w:history="1">
              <w:r>
                <w:rPr>
                  <w:rFonts w:eastAsia="Times New Roman"/>
                  <w:color w:val="000000"/>
                  <w:sz w:val="20"/>
                  <w:szCs w:val="20"/>
                </w:rPr>
                <w:fldChar w:fldCharType="begin">
                  <w:fldData xml:space="preserve">PEVuZE5vdGU+PENpdGU+PEF1dGhvcj5HcnViYXVnaDwvQXV0aG9yPjxZZWFyPjIwMDk8L1llYXI+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PEVuZE5vdGU+PENpdGU+PEF1dGhvcj5HcnViYXVnaDwvQXV0aG9yPjxZZWFyPjIwMDk8L1llYXI+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84</w:t>
              </w:r>
              <w:r>
                <w:rPr>
                  <w:rFonts w:eastAsia="Times New Roman"/>
                  <w:color w:val="000000"/>
                  <w:sz w:val="20"/>
                  <w:szCs w:val="20"/>
                </w:rPr>
                <w:fldChar w:fldCharType="end"/>
              </w:r>
            </w:hyperlink>
          </w:p>
        </w:tc>
        <w:tc>
          <w:tcPr>
            <w:tcW w:w="2885" w:type="dxa"/>
            <w:shd w:val="clear" w:color="auto" w:fill="auto"/>
            <w:noWrap/>
            <w:hideMark/>
          </w:tcPr>
          <w:p w14:paraId="3C0EC449"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Disability</w:t>
            </w:r>
          </w:p>
        </w:tc>
        <w:tc>
          <w:tcPr>
            <w:tcW w:w="1266" w:type="dxa"/>
            <w:shd w:val="clear" w:color="auto" w:fill="auto"/>
            <w:noWrap/>
            <w:hideMark/>
          </w:tcPr>
          <w:p w14:paraId="1D8CEC7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20048</w:t>
            </w:r>
          </w:p>
        </w:tc>
        <w:tc>
          <w:tcPr>
            <w:tcW w:w="3589" w:type="dxa"/>
            <w:shd w:val="clear" w:color="auto" w:fill="auto"/>
            <w:noWrap/>
            <w:hideMark/>
          </w:tcPr>
          <w:p w14:paraId="4257E001"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Disability benefits</w:t>
            </w:r>
          </w:p>
        </w:tc>
        <w:tc>
          <w:tcPr>
            <w:tcW w:w="1072" w:type="dxa"/>
            <w:shd w:val="clear" w:color="auto" w:fill="auto"/>
            <w:noWrap/>
            <w:hideMark/>
          </w:tcPr>
          <w:p w14:paraId="4039533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723B32E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41DEA9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4E5339FB" w14:textId="77777777" w:rsidTr="00BA519B">
        <w:trPr>
          <w:trHeight w:val="315"/>
          <w:jc w:val="center"/>
        </w:trPr>
        <w:tc>
          <w:tcPr>
            <w:tcW w:w="3875" w:type="dxa"/>
            <w:shd w:val="clear" w:color="auto" w:fill="auto"/>
            <w:noWrap/>
            <w:hideMark/>
          </w:tcPr>
          <w:p w14:paraId="2AAF3A51" w14:textId="77777777" w:rsidR="0042157B" w:rsidRPr="00F57968" w:rsidRDefault="0042157B" w:rsidP="0042157B">
            <w:pPr>
              <w:rPr>
                <w:sz w:val="20"/>
                <w:szCs w:val="20"/>
              </w:rPr>
            </w:pPr>
            <w:r w:rsidRPr="00AA6320">
              <w:rPr>
                <w:rFonts w:eastAsia="Times New Roman"/>
                <w:color w:val="000000"/>
                <w:sz w:val="20"/>
                <w:szCs w:val="20"/>
              </w:rPr>
              <w:t>Potentially inappropriate prescribing for the elderly: effects of geriatric care at the patient and health care system level</w:t>
            </w:r>
            <w:hyperlink w:anchor="_ENREF_91" w:tooltip="Pugh, 2008 #1338" w:history="1">
              <w:r>
                <w:rPr>
                  <w:rFonts w:eastAsia="Times New Roman"/>
                  <w:color w:val="000000"/>
                  <w:sz w:val="20"/>
                  <w:szCs w:val="20"/>
                </w:rPr>
                <w:fldChar w:fldCharType="begin">
                  <w:fldData xml:space="preserve">PEVuZE5vdGU+PENpdGU+PEF1dGhvcj5QdWdoPC9BdXRob3I+PFllYXI+MjAwODwvWWVhcj48UmVj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PEVuZE5vdGU+PENpdGU+PEF1dGhvcj5QdWdoPC9BdXRob3I+PFllYXI+MjAwODwvWWVhcj48UmVj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91</w:t>
              </w:r>
              <w:r>
                <w:rPr>
                  <w:rFonts w:eastAsia="Times New Roman"/>
                  <w:color w:val="000000"/>
                  <w:sz w:val="20"/>
                  <w:szCs w:val="20"/>
                </w:rPr>
                <w:fldChar w:fldCharType="end"/>
              </w:r>
            </w:hyperlink>
          </w:p>
        </w:tc>
        <w:tc>
          <w:tcPr>
            <w:tcW w:w="2885" w:type="dxa"/>
            <w:shd w:val="clear" w:color="auto" w:fill="auto"/>
            <w:noWrap/>
            <w:hideMark/>
          </w:tcPr>
          <w:p w14:paraId="1F5CFE55"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Geriatrics, Prescribing</w:t>
            </w:r>
          </w:p>
        </w:tc>
        <w:tc>
          <w:tcPr>
            <w:tcW w:w="1266" w:type="dxa"/>
            <w:shd w:val="clear" w:color="auto" w:fill="auto"/>
            <w:noWrap/>
            <w:hideMark/>
          </w:tcPr>
          <w:p w14:paraId="4D95D29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850154</w:t>
            </w:r>
          </w:p>
        </w:tc>
        <w:tc>
          <w:tcPr>
            <w:tcW w:w="3589" w:type="dxa"/>
            <w:shd w:val="clear" w:color="auto" w:fill="auto"/>
            <w:noWrap/>
            <w:hideMark/>
          </w:tcPr>
          <w:p w14:paraId="07BD41FA"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Potentially inappropriate prescribing in the elderly</w:t>
            </w:r>
          </w:p>
        </w:tc>
        <w:tc>
          <w:tcPr>
            <w:tcW w:w="1072" w:type="dxa"/>
            <w:shd w:val="clear" w:color="auto" w:fill="auto"/>
            <w:noWrap/>
            <w:hideMark/>
          </w:tcPr>
          <w:p w14:paraId="0298DA1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3CF3FFD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77A9F61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6622C51E" w14:textId="77777777" w:rsidTr="00BA519B">
        <w:trPr>
          <w:trHeight w:val="315"/>
          <w:jc w:val="center"/>
        </w:trPr>
        <w:tc>
          <w:tcPr>
            <w:tcW w:w="3875" w:type="dxa"/>
            <w:shd w:val="clear" w:color="auto" w:fill="auto"/>
            <w:noWrap/>
            <w:hideMark/>
          </w:tcPr>
          <w:p w14:paraId="69E439CF" w14:textId="77777777" w:rsidR="0042157B" w:rsidRPr="00F57968" w:rsidRDefault="0042157B" w:rsidP="0042157B">
            <w:pPr>
              <w:rPr>
                <w:sz w:val="20"/>
                <w:szCs w:val="20"/>
              </w:rPr>
            </w:pPr>
            <w:r w:rsidRPr="00F57968">
              <w:rPr>
                <w:rFonts w:eastAsia="Times New Roman"/>
                <w:color w:val="000000"/>
                <w:sz w:val="20"/>
                <w:szCs w:val="20"/>
              </w:rPr>
              <w:t>Regional differences in prescribing quality among elder veterans and the impact of rural residence</w:t>
            </w:r>
            <w:hyperlink w:anchor="_ENREF_303" w:tooltip="Lund, 2013 #1690" w:history="1">
              <w:r>
                <w:rPr>
                  <w:rFonts w:eastAsia="Times New Roman"/>
                  <w:color w:val="000000"/>
                  <w:sz w:val="20"/>
                  <w:szCs w:val="20"/>
                </w:rPr>
                <w:fldChar w:fldCharType="begin">
                  <w:fldData xml:space="preserve">PEVuZE5vdGU+PENpdGU+PEF1dGhvcj5MdW5kPC9BdXRob3I+PFllYXI+MjAxMzwvWWVhcj48UmVj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PEVuZE5vdGU+PENpdGU+PEF1dGhvcj5MdW5kPC9BdXRob3I+PFllYXI+MjAxMzwvWWVhcj48UmVj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303</w:t>
              </w:r>
              <w:r>
                <w:rPr>
                  <w:rFonts w:eastAsia="Times New Roman"/>
                  <w:color w:val="000000"/>
                  <w:sz w:val="20"/>
                  <w:szCs w:val="20"/>
                </w:rPr>
                <w:fldChar w:fldCharType="end"/>
              </w:r>
            </w:hyperlink>
          </w:p>
        </w:tc>
        <w:tc>
          <w:tcPr>
            <w:tcW w:w="2885" w:type="dxa"/>
            <w:shd w:val="clear" w:color="auto" w:fill="auto"/>
            <w:noWrap/>
            <w:hideMark/>
          </w:tcPr>
          <w:p w14:paraId="738A9C0E" w14:textId="77777777" w:rsidR="0042157B" w:rsidRPr="00F57968" w:rsidRDefault="0042157B" w:rsidP="0042157B">
            <w:pPr>
              <w:rPr>
                <w:rFonts w:eastAsia="Times New Roman"/>
                <w:color w:val="000000"/>
                <w:sz w:val="20"/>
                <w:szCs w:val="20"/>
              </w:rPr>
            </w:pPr>
            <w:r>
              <w:rPr>
                <w:rFonts w:eastAsia="Times New Roman"/>
                <w:color w:val="000000"/>
                <w:sz w:val="20"/>
                <w:szCs w:val="20"/>
              </w:rPr>
              <w:t xml:space="preserve">Geriatrics, </w:t>
            </w:r>
            <w:r w:rsidRPr="00F57968">
              <w:rPr>
                <w:rFonts w:eastAsia="Times New Roman"/>
                <w:color w:val="000000"/>
                <w:sz w:val="20"/>
                <w:szCs w:val="20"/>
              </w:rPr>
              <w:t xml:space="preserve">Prescribing </w:t>
            </w:r>
          </w:p>
        </w:tc>
        <w:tc>
          <w:tcPr>
            <w:tcW w:w="1266" w:type="dxa"/>
            <w:shd w:val="clear" w:color="auto" w:fill="auto"/>
            <w:noWrap/>
            <w:hideMark/>
          </w:tcPr>
          <w:p w14:paraId="2791A77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1549824</w:t>
            </w:r>
          </w:p>
        </w:tc>
        <w:tc>
          <w:tcPr>
            <w:tcW w:w="3589" w:type="dxa"/>
            <w:shd w:val="clear" w:color="auto" w:fill="auto"/>
            <w:noWrap/>
            <w:hideMark/>
          </w:tcPr>
          <w:p w14:paraId="19D26D1B"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 xml:space="preserve">Inappropriate prescribing </w:t>
            </w:r>
          </w:p>
        </w:tc>
        <w:tc>
          <w:tcPr>
            <w:tcW w:w="1072" w:type="dxa"/>
            <w:shd w:val="clear" w:color="auto" w:fill="auto"/>
            <w:noWrap/>
            <w:hideMark/>
          </w:tcPr>
          <w:p w14:paraId="38B0555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5FC79F3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0834A17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15014D88" w14:textId="77777777" w:rsidTr="00BA519B">
        <w:trPr>
          <w:trHeight w:val="315"/>
          <w:jc w:val="center"/>
        </w:trPr>
        <w:tc>
          <w:tcPr>
            <w:tcW w:w="3875" w:type="dxa"/>
            <w:shd w:val="clear" w:color="auto" w:fill="auto"/>
            <w:noWrap/>
            <w:hideMark/>
          </w:tcPr>
          <w:p w14:paraId="5EF0F1E7" w14:textId="77777777" w:rsidR="0042157B" w:rsidRPr="00F57968" w:rsidRDefault="0042157B" w:rsidP="0042157B">
            <w:pPr>
              <w:rPr>
                <w:sz w:val="20"/>
                <w:szCs w:val="20"/>
              </w:rPr>
            </w:pPr>
            <w:r>
              <w:rPr>
                <w:rFonts w:eastAsia="Times New Roman"/>
                <w:noProof/>
                <w:color w:val="000000"/>
                <w:sz w:val="20"/>
                <w:szCs w:val="20"/>
              </w:rPr>
              <w:t>Impact of rural residence and health system structure on quality of liver care</w:t>
            </w:r>
            <w:hyperlink w:anchor="_ENREF_304" w:tooltip="Rongey, 2013 #1283" w:history="1">
              <w:r>
                <w:rPr>
                  <w:rFonts w:eastAsia="Times New Roman"/>
                  <w:color w:val="000000"/>
                  <w:sz w:val="20"/>
                  <w:szCs w:val="20"/>
                </w:rPr>
                <w:fldChar w:fldCharType="begin">
                  <w:fldData xml:space="preserve">PEVuZE5vdGU+PENpdGU+PEF1dGhvcj5Sb25nZXk8L0F1dGhvcj48WWVhcj4yMDEzPC9ZZWFyPjxS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PEVuZE5vdGU+PENpdGU+PEF1dGhvcj5Sb25nZXk8L0F1dGhvcj48WWVhcj4yMDEzPC9ZZWFyPjxS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304</w:t>
              </w:r>
              <w:r>
                <w:rPr>
                  <w:rFonts w:eastAsia="Times New Roman"/>
                  <w:color w:val="000000"/>
                  <w:sz w:val="20"/>
                  <w:szCs w:val="20"/>
                </w:rPr>
                <w:fldChar w:fldCharType="end"/>
              </w:r>
            </w:hyperlink>
          </w:p>
        </w:tc>
        <w:tc>
          <w:tcPr>
            <w:tcW w:w="2885" w:type="dxa"/>
            <w:shd w:val="clear" w:color="auto" w:fill="auto"/>
            <w:noWrap/>
            <w:hideMark/>
          </w:tcPr>
          <w:p w14:paraId="5C7D1B3C" w14:textId="77777777" w:rsidR="0042157B" w:rsidRPr="00F57968" w:rsidRDefault="0042157B" w:rsidP="0042157B">
            <w:pPr>
              <w:rPr>
                <w:rFonts w:eastAsia="Times New Roman"/>
                <w:color w:val="000000"/>
                <w:sz w:val="20"/>
                <w:szCs w:val="20"/>
              </w:rPr>
            </w:pPr>
            <w:r>
              <w:rPr>
                <w:rFonts w:eastAsia="Times New Roman"/>
                <w:color w:val="000000"/>
                <w:sz w:val="20"/>
                <w:szCs w:val="20"/>
              </w:rPr>
              <w:t>HCV</w:t>
            </w:r>
          </w:p>
        </w:tc>
        <w:tc>
          <w:tcPr>
            <w:tcW w:w="1266" w:type="dxa"/>
            <w:shd w:val="clear" w:color="auto" w:fill="auto"/>
            <w:noWrap/>
            <w:hideMark/>
          </w:tcPr>
          <w:p w14:paraId="468AB15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151965</w:t>
            </w:r>
          </w:p>
        </w:tc>
        <w:tc>
          <w:tcPr>
            <w:tcW w:w="3589" w:type="dxa"/>
            <w:shd w:val="clear" w:color="auto" w:fill="auto"/>
            <w:noWrap/>
            <w:hideMark/>
          </w:tcPr>
          <w:p w14:paraId="51C29A64" w14:textId="77777777" w:rsidR="0042157B" w:rsidRPr="00F57968" w:rsidRDefault="0042157B" w:rsidP="0042157B">
            <w:pPr>
              <w:rPr>
                <w:rFonts w:eastAsia="Times New Roman"/>
                <w:color w:val="000000"/>
                <w:sz w:val="20"/>
                <w:szCs w:val="20"/>
              </w:rPr>
            </w:pPr>
            <w:r>
              <w:rPr>
                <w:rFonts w:eastAsia="Times New Roman"/>
                <w:color w:val="000000"/>
                <w:sz w:val="20"/>
                <w:szCs w:val="20"/>
              </w:rPr>
              <w:t>HCV</w:t>
            </w:r>
            <w:r w:rsidRPr="00F57968">
              <w:rPr>
                <w:rFonts w:eastAsia="Times New Roman"/>
                <w:color w:val="000000"/>
                <w:sz w:val="20"/>
                <w:szCs w:val="20"/>
              </w:rPr>
              <w:t xml:space="preserve"> quality indicators</w:t>
            </w:r>
          </w:p>
        </w:tc>
        <w:tc>
          <w:tcPr>
            <w:tcW w:w="1072" w:type="dxa"/>
            <w:shd w:val="clear" w:color="auto" w:fill="auto"/>
            <w:noWrap/>
            <w:hideMark/>
          </w:tcPr>
          <w:p w14:paraId="31A9E03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5D0BA1C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224A3C8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347CBC51" w14:textId="77777777" w:rsidTr="00BA519B">
        <w:trPr>
          <w:trHeight w:val="315"/>
          <w:jc w:val="center"/>
        </w:trPr>
        <w:tc>
          <w:tcPr>
            <w:tcW w:w="3875" w:type="dxa"/>
            <w:shd w:val="clear" w:color="auto" w:fill="auto"/>
            <w:noWrap/>
            <w:hideMark/>
          </w:tcPr>
          <w:p w14:paraId="6E081440" w14:textId="77777777" w:rsidR="0042157B" w:rsidRPr="00F57968" w:rsidRDefault="0042157B" w:rsidP="0042157B">
            <w:pPr>
              <w:rPr>
                <w:sz w:val="20"/>
                <w:szCs w:val="20"/>
              </w:rPr>
            </w:pPr>
            <w:r w:rsidRPr="00604287">
              <w:rPr>
                <w:rFonts w:eastAsia="Times New Roman"/>
                <w:color w:val="000000"/>
                <w:sz w:val="20"/>
                <w:szCs w:val="20"/>
              </w:rPr>
              <w:t>Impact of rural residence and health system structure on quality of liver care</w:t>
            </w:r>
            <w:hyperlink w:anchor="_ENREF_304" w:tooltip="Rongey, 2013 #1283" w:history="1">
              <w:r>
                <w:rPr>
                  <w:rFonts w:eastAsia="Times New Roman"/>
                  <w:color w:val="000000"/>
                  <w:sz w:val="20"/>
                  <w:szCs w:val="20"/>
                </w:rPr>
                <w:fldChar w:fldCharType="begin">
                  <w:fldData xml:space="preserve">PEVuZE5vdGU+PENpdGU+PEF1dGhvcj5Sb25nZXk8L0F1dGhvcj48WWVhcj4yMDEzPC9ZZWFyPjxS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PEVuZE5vdGU+PENpdGU+PEF1dGhvcj5Sb25nZXk8L0F1dGhvcj48WWVhcj4yMDEzPC9ZZWFyPjxS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304</w:t>
              </w:r>
              <w:r>
                <w:rPr>
                  <w:rFonts w:eastAsia="Times New Roman"/>
                  <w:color w:val="000000"/>
                  <w:sz w:val="20"/>
                  <w:szCs w:val="20"/>
                </w:rPr>
                <w:fldChar w:fldCharType="end"/>
              </w:r>
            </w:hyperlink>
          </w:p>
        </w:tc>
        <w:tc>
          <w:tcPr>
            <w:tcW w:w="2885" w:type="dxa"/>
            <w:shd w:val="clear" w:color="auto" w:fill="auto"/>
            <w:noWrap/>
            <w:hideMark/>
          </w:tcPr>
          <w:p w14:paraId="46FDBDC8" w14:textId="77777777" w:rsidR="0042157B" w:rsidRPr="00F57968" w:rsidRDefault="0042157B" w:rsidP="0042157B">
            <w:pPr>
              <w:rPr>
                <w:rFonts w:eastAsia="Times New Roman"/>
                <w:color w:val="000000"/>
                <w:sz w:val="20"/>
                <w:szCs w:val="20"/>
              </w:rPr>
            </w:pPr>
            <w:r>
              <w:rPr>
                <w:rFonts w:eastAsia="Times New Roman"/>
                <w:color w:val="000000"/>
                <w:sz w:val="20"/>
                <w:szCs w:val="20"/>
              </w:rPr>
              <w:t>HCV</w:t>
            </w:r>
          </w:p>
        </w:tc>
        <w:tc>
          <w:tcPr>
            <w:tcW w:w="1266" w:type="dxa"/>
            <w:shd w:val="clear" w:color="auto" w:fill="auto"/>
            <w:noWrap/>
            <w:hideMark/>
          </w:tcPr>
          <w:p w14:paraId="0F66761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151965</w:t>
            </w:r>
          </w:p>
        </w:tc>
        <w:tc>
          <w:tcPr>
            <w:tcW w:w="3589" w:type="dxa"/>
            <w:shd w:val="clear" w:color="auto" w:fill="auto"/>
            <w:noWrap/>
            <w:hideMark/>
          </w:tcPr>
          <w:p w14:paraId="68CD921E"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 xml:space="preserve">Utilization of </w:t>
            </w:r>
            <w:r>
              <w:rPr>
                <w:rFonts w:eastAsia="Times New Roman"/>
                <w:color w:val="000000"/>
                <w:sz w:val="20"/>
                <w:szCs w:val="20"/>
              </w:rPr>
              <w:t>HCV</w:t>
            </w:r>
            <w:r w:rsidRPr="00F57968">
              <w:rPr>
                <w:rFonts w:eastAsia="Times New Roman"/>
                <w:color w:val="000000"/>
                <w:sz w:val="20"/>
                <w:szCs w:val="20"/>
              </w:rPr>
              <w:t xml:space="preserve"> specialty care</w:t>
            </w:r>
          </w:p>
        </w:tc>
        <w:tc>
          <w:tcPr>
            <w:tcW w:w="1072" w:type="dxa"/>
            <w:shd w:val="clear" w:color="auto" w:fill="auto"/>
            <w:noWrap/>
            <w:hideMark/>
          </w:tcPr>
          <w:p w14:paraId="316B7E7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03DF4E7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28D2A7D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13CE570F" w14:textId="77777777" w:rsidTr="00BA519B">
        <w:trPr>
          <w:trHeight w:val="315"/>
          <w:jc w:val="center"/>
        </w:trPr>
        <w:tc>
          <w:tcPr>
            <w:tcW w:w="3875" w:type="dxa"/>
            <w:shd w:val="clear" w:color="auto" w:fill="auto"/>
            <w:noWrap/>
            <w:hideMark/>
          </w:tcPr>
          <w:p w14:paraId="30513C87" w14:textId="77777777" w:rsidR="0042157B" w:rsidRPr="00F57968" w:rsidRDefault="0042157B" w:rsidP="0042157B">
            <w:pPr>
              <w:rPr>
                <w:sz w:val="20"/>
                <w:szCs w:val="20"/>
              </w:rPr>
            </w:pPr>
            <w:r>
              <w:rPr>
                <w:rFonts w:eastAsia="Times New Roman"/>
                <w:noProof/>
                <w:color w:val="000000"/>
                <w:sz w:val="20"/>
                <w:szCs w:val="20"/>
              </w:rPr>
              <w:t>Rural residence is associated with delayed care entry and increased mortality among veterans with human immunodeficiency virus infection</w:t>
            </w:r>
            <w:hyperlink w:anchor="_ENREF_305" w:tooltip="Ohl, 2010 #1461" w:history="1">
              <w:r>
                <w:rPr>
                  <w:rFonts w:eastAsia="Times New Roman"/>
                  <w:color w:val="000000"/>
                  <w:sz w:val="20"/>
                  <w:szCs w:val="20"/>
                </w:rPr>
                <w:fldChar w:fldCharType="begin">
                  <w:fldData xml:space="preserve">PEVuZE5vdGU+PENpdGU+PEF1dGhvcj5PaGw8L0F1dGhvcj48WWVhcj4yMDEwPC9ZZWFyPjxSZWNO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==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PEVuZE5vdGU+PENpdGU+PEF1dGhvcj5PaGw8L0F1dGhvcj48WWVhcj4yMDEwPC9ZZWFyPjxSZWNO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==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305</w:t>
              </w:r>
              <w:r>
                <w:rPr>
                  <w:rFonts w:eastAsia="Times New Roman"/>
                  <w:color w:val="000000"/>
                  <w:sz w:val="20"/>
                  <w:szCs w:val="20"/>
                </w:rPr>
                <w:fldChar w:fldCharType="end"/>
              </w:r>
            </w:hyperlink>
          </w:p>
        </w:tc>
        <w:tc>
          <w:tcPr>
            <w:tcW w:w="2885" w:type="dxa"/>
            <w:shd w:val="clear" w:color="auto" w:fill="auto"/>
            <w:noWrap/>
            <w:hideMark/>
          </w:tcPr>
          <w:p w14:paraId="378BDD5C"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HIV</w:t>
            </w:r>
          </w:p>
        </w:tc>
        <w:tc>
          <w:tcPr>
            <w:tcW w:w="1266" w:type="dxa"/>
            <w:shd w:val="clear" w:color="auto" w:fill="auto"/>
            <w:noWrap/>
            <w:hideMark/>
          </w:tcPr>
          <w:p w14:paraId="0BB7F5D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8489</w:t>
            </w:r>
          </w:p>
        </w:tc>
        <w:tc>
          <w:tcPr>
            <w:tcW w:w="3589" w:type="dxa"/>
            <w:shd w:val="clear" w:color="auto" w:fill="auto"/>
            <w:noWrap/>
            <w:hideMark/>
          </w:tcPr>
          <w:p w14:paraId="2B5F8776"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HIV-related severity and mortality</w:t>
            </w:r>
          </w:p>
        </w:tc>
        <w:tc>
          <w:tcPr>
            <w:tcW w:w="1072" w:type="dxa"/>
            <w:shd w:val="clear" w:color="auto" w:fill="auto"/>
            <w:noWrap/>
            <w:hideMark/>
          </w:tcPr>
          <w:p w14:paraId="0ADC767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46BA4AD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73D6D5A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2CF580AD" w14:textId="77777777" w:rsidTr="00BA519B">
        <w:trPr>
          <w:trHeight w:val="315"/>
          <w:jc w:val="center"/>
        </w:trPr>
        <w:tc>
          <w:tcPr>
            <w:tcW w:w="3875" w:type="dxa"/>
            <w:shd w:val="clear" w:color="auto" w:fill="auto"/>
            <w:noWrap/>
            <w:hideMark/>
          </w:tcPr>
          <w:p w14:paraId="6DEE9EB5" w14:textId="77777777" w:rsidR="0042157B" w:rsidRPr="00F57968" w:rsidRDefault="0042157B" w:rsidP="0042157B">
            <w:pPr>
              <w:rPr>
                <w:sz w:val="20"/>
                <w:szCs w:val="20"/>
              </w:rPr>
            </w:pPr>
            <w:r>
              <w:rPr>
                <w:rFonts w:eastAsia="Times New Roman"/>
                <w:noProof/>
                <w:color w:val="000000"/>
                <w:sz w:val="20"/>
                <w:szCs w:val="20"/>
              </w:rPr>
              <w:t>Rural residence and adoption of a novel HIV therapy in a national, equal-access healthcare system</w:t>
            </w:r>
            <w:hyperlink w:anchor="_ENREF_306" w:tooltip="Ohl, 2013 #1462" w:history="1">
              <w:r>
                <w:rPr>
                  <w:rFonts w:eastAsia="Times New Roman"/>
                  <w:color w:val="000000"/>
                  <w:sz w:val="20"/>
                  <w:szCs w:val="20"/>
                </w:rPr>
                <w:fldChar w:fldCharType="begin">
                  <w:fldData xml:space="preserve">PEVuZE5vdGU+PENpdGU+PEF1dGhvcj5PaGw8L0F1dGhvcj48WWVhcj4yMDEzPC9ZZWFyPjxSZWNO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PEVuZE5vdGU+PENpdGU+PEF1dGhvcj5PaGw8L0F1dGhvcj48WWVhcj4yMDEzPC9ZZWFyPjxSZWNO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306</w:t>
              </w:r>
              <w:r>
                <w:rPr>
                  <w:rFonts w:eastAsia="Times New Roman"/>
                  <w:color w:val="000000"/>
                  <w:sz w:val="20"/>
                  <w:szCs w:val="20"/>
                </w:rPr>
                <w:fldChar w:fldCharType="end"/>
              </w:r>
            </w:hyperlink>
          </w:p>
        </w:tc>
        <w:tc>
          <w:tcPr>
            <w:tcW w:w="2885" w:type="dxa"/>
            <w:shd w:val="clear" w:color="auto" w:fill="auto"/>
            <w:noWrap/>
            <w:hideMark/>
          </w:tcPr>
          <w:p w14:paraId="764B71CC"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HIV</w:t>
            </w:r>
          </w:p>
        </w:tc>
        <w:tc>
          <w:tcPr>
            <w:tcW w:w="1266" w:type="dxa"/>
            <w:shd w:val="clear" w:color="auto" w:fill="auto"/>
            <w:noWrap/>
            <w:hideMark/>
          </w:tcPr>
          <w:p w14:paraId="47599C9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1222</w:t>
            </w:r>
          </w:p>
        </w:tc>
        <w:tc>
          <w:tcPr>
            <w:tcW w:w="3589" w:type="dxa"/>
            <w:shd w:val="clear" w:color="auto" w:fill="auto"/>
            <w:noWrap/>
            <w:hideMark/>
          </w:tcPr>
          <w:p w14:paraId="53DA1677"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Initiation of new HIV therapy (raltegravir) for eligible patients</w:t>
            </w:r>
          </w:p>
        </w:tc>
        <w:tc>
          <w:tcPr>
            <w:tcW w:w="1072" w:type="dxa"/>
            <w:shd w:val="clear" w:color="auto" w:fill="auto"/>
            <w:noWrap/>
            <w:hideMark/>
          </w:tcPr>
          <w:p w14:paraId="709CAE7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45DEFAC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1646960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26F8A275" w14:textId="77777777" w:rsidTr="00BA519B">
        <w:trPr>
          <w:trHeight w:val="315"/>
          <w:jc w:val="center"/>
        </w:trPr>
        <w:tc>
          <w:tcPr>
            <w:tcW w:w="3875" w:type="dxa"/>
            <w:shd w:val="clear" w:color="auto" w:fill="auto"/>
            <w:noWrap/>
            <w:hideMark/>
          </w:tcPr>
          <w:p w14:paraId="61563E4B" w14:textId="77777777" w:rsidR="0042157B" w:rsidRPr="00F57968" w:rsidRDefault="0042157B" w:rsidP="0042157B">
            <w:pPr>
              <w:rPr>
                <w:sz w:val="20"/>
                <w:szCs w:val="20"/>
              </w:rPr>
            </w:pPr>
            <w:r>
              <w:rPr>
                <w:rFonts w:eastAsia="Times New Roman"/>
                <w:noProof/>
                <w:color w:val="000000"/>
                <w:sz w:val="20"/>
                <w:szCs w:val="20"/>
              </w:rPr>
              <w:t>Geographic access and use of infectious diseases specialty and general primary care services by veterans with HIV infection: Implications for telehealth and shared care programs</w:t>
            </w:r>
            <w:hyperlink w:anchor="_ENREF_307" w:tooltip="Ohl, 2014 #567"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&lt;EndNote&gt;&lt;Cite&gt;&lt;Author&gt;Ohl&lt;/Author&gt;&lt;Year&gt;2014&lt;/Year&gt;&lt;RecNum&gt;567&lt;/RecNum&gt;&lt;DisplayText&gt;&lt;style face="superscript"&gt;307&lt;/style&gt;&lt;/DisplayText&gt;&lt;record&gt;&lt;rec-number&gt;567&lt;/rec-number&gt;&lt;foreign-keys&gt;&lt;key app="EN" db-id="srfz5pzfd9s09aessv7x0wasvr2feta0vwr0" timestamp="1458012958"&gt;567&lt;/key&gt;&lt;/foreign-keys&gt;&lt;ref-type name="Journal Article"&gt;17&lt;/ref-type&gt;&lt;contributors&gt;&lt;authors&gt;&lt;author&gt;Ohl, Michael E.&lt;/author&gt;&lt;author&gt;Richardson, Kelly&lt;/author&gt;&lt;author&gt;Kaboli, Peter J.&lt;/author&gt;&lt;author&gt;Perencevich, Eli N.&lt;/author&gt;&lt;author&gt;Vaughan-Sarrazin, Mary&lt;/author&gt;&lt;/authors&gt;&lt;/contributors&gt;&lt;auth-address&gt;Ohl, Michael E.: Center for Comprehensive Access and Delivery Research and Evaluation (CADRE), Iowa City VAMC, Mailstop 152, Iowa City, IA, US, 52246, Michael.ohl@va.gov&amp;#xD;Ohl, Michael E.: Michael.ohl@va.gov&lt;/auth-address&gt;&lt;titles&gt;&lt;title&gt;Geographic access and use of infectious diseases specialty and general primary care services by veterans with HIV infection: Implications for telehealth and shared care programs&lt;/title&gt;&lt;secondary-title&gt;J Rural Health&lt;/secondary-title&gt;&lt;/titles&gt;&lt;periodical&gt;&lt;full-title&gt;Journal of Rural Health&lt;/full-title&gt;&lt;abbr-1&gt;J. Rural Health&lt;/abbr-1&gt;&lt;abbr-2&gt;J Rural Health&lt;/abbr-2&gt;&lt;/periodical&gt;&lt;pages&gt;412-421&lt;/pages&gt;&lt;volume&gt;30&lt;/volume&gt;&lt;number&gt;4&lt;/number&gt;&lt;edition&gt;4&lt;/edition&gt;&lt;keywords&gt;&lt;keyword&gt;*Health Care Services&lt;/keyword&gt;&lt;keyword&gt;*Primary Health Care&lt;/keyword&gt;&lt;keyword&gt;*Telemedicine&lt;/keyword&gt;&lt;keyword&gt;AIDS&lt;/keyword&gt;&lt;keyword&gt;Clinics&lt;/keyword&gt;&lt;/keywords&gt;&lt;dates&gt;&lt;year&gt;2014&lt;/year&gt;&lt;/dates&gt;&lt;isbn&gt;0890-765X&lt;/isbn&gt;&lt;work-type&gt;Health &amp;amp; Mental Health Services 3370&lt;/work-type&gt;&lt;urls&gt;&lt;related-urls&gt;&lt;url&gt;http://ovidsp.ovid.com/ovidweb.cgi?T=JS&amp;amp;PAGE=reference&amp;amp;D=psyc11&amp;amp;NEWS=N&amp;amp;AN=2014-42408-010&lt;/url&gt;&lt;/related-urls&gt;&lt;/urls&gt;&lt;custom1&gt;PsycINFO 1 02102016 RP&lt;/custom1&gt;&lt;custom2&gt;KQ1&lt;/custom2&gt;&lt;custom3&gt;Distance, Rural&lt;/custom3&gt;&lt;custom5&gt;I&lt;/custom5&gt;&lt;custom6&gt;Aaron&lt;/custom6&gt;&lt;custom7&gt;Include&lt;/custom7&gt;&lt;/record&gt;&lt;/Cite&gt;&lt;/EndNote&gt;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307</w:t>
              </w:r>
              <w:r>
                <w:rPr>
                  <w:rFonts w:eastAsia="Times New Roman"/>
                  <w:color w:val="000000"/>
                  <w:sz w:val="20"/>
                  <w:szCs w:val="20"/>
                </w:rPr>
                <w:fldChar w:fldCharType="end"/>
              </w:r>
            </w:hyperlink>
          </w:p>
        </w:tc>
        <w:tc>
          <w:tcPr>
            <w:tcW w:w="2885" w:type="dxa"/>
            <w:shd w:val="clear" w:color="auto" w:fill="auto"/>
            <w:noWrap/>
            <w:hideMark/>
          </w:tcPr>
          <w:p w14:paraId="44A0AE18"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HIV</w:t>
            </w:r>
          </w:p>
        </w:tc>
        <w:tc>
          <w:tcPr>
            <w:tcW w:w="1266" w:type="dxa"/>
            <w:shd w:val="clear" w:color="auto" w:fill="auto"/>
            <w:noWrap/>
            <w:hideMark/>
          </w:tcPr>
          <w:p w14:paraId="6343A94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23639</w:t>
            </w:r>
          </w:p>
        </w:tc>
        <w:tc>
          <w:tcPr>
            <w:tcW w:w="3589" w:type="dxa"/>
            <w:shd w:val="clear" w:color="auto" w:fill="auto"/>
            <w:noWrap/>
            <w:hideMark/>
          </w:tcPr>
          <w:p w14:paraId="35C30654"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Utilization of infectious disease clinics (HIV patients)</w:t>
            </w:r>
          </w:p>
        </w:tc>
        <w:tc>
          <w:tcPr>
            <w:tcW w:w="1072" w:type="dxa"/>
            <w:shd w:val="clear" w:color="auto" w:fill="auto"/>
            <w:noWrap/>
            <w:hideMark/>
          </w:tcPr>
          <w:p w14:paraId="15D69B1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6507606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70ADE2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192CA4EA" w14:textId="77777777" w:rsidTr="00BA519B">
        <w:trPr>
          <w:trHeight w:val="315"/>
          <w:jc w:val="center"/>
        </w:trPr>
        <w:tc>
          <w:tcPr>
            <w:tcW w:w="3875" w:type="dxa"/>
            <w:shd w:val="clear" w:color="auto" w:fill="auto"/>
            <w:noWrap/>
            <w:hideMark/>
          </w:tcPr>
          <w:p w14:paraId="2B7D2FC2" w14:textId="77777777" w:rsidR="0042157B" w:rsidRPr="00F57968" w:rsidRDefault="0042157B" w:rsidP="0042157B">
            <w:pPr>
              <w:rPr>
                <w:sz w:val="20"/>
                <w:szCs w:val="20"/>
              </w:rPr>
            </w:pPr>
            <w:r w:rsidRPr="00604287">
              <w:rPr>
                <w:rFonts w:eastAsia="Times New Roman"/>
                <w:color w:val="000000"/>
                <w:sz w:val="20"/>
                <w:szCs w:val="20"/>
              </w:rPr>
              <w:t>Rural residence is associated with delayed care entry and increased mortality among veterans with human immunodeficiency virus infection</w:t>
            </w:r>
            <w:hyperlink w:anchor="_ENREF_305" w:tooltip="Ohl, 2010 #1461" w:history="1">
              <w:r>
                <w:rPr>
                  <w:rFonts w:eastAsia="Times New Roman"/>
                  <w:color w:val="000000"/>
                  <w:sz w:val="20"/>
                  <w:szCs w:val="20"/>
                </w:rPr>
                <w:fldChar w:fldCharType="begin">
                  <w:fldData xml:space="preserve">PEVuZE5vdGU+PENpdGU+PEF1dGhvcj5PaGw8L0F1dGhvcj48WWVhcj4yMDEwPC9ZZWFyPjxSZWNO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==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PEVuZE5vdGU+PENpdGU+PEF1dGhvcj5PaGw8L0F1dGhvcj48WWVhcj4yMDEwPC9ZZWFyPjxSZWNO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==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305</w:t>
              </w:r>
              <w:r>
                <w:rPr>
                  <w:rFonts w:eastAsia="Times New Roman"/>
                  <w:color w:val="000000"/>
                  <w:sz w:val="20"/>
                  <w:szCs w:val="20"/>
                </w:rPr>
                <w:fldChar w:fldCharType="end"/>
              </w:r>
            </w:hyperlink>
          </w:p>
        </w:tc>
        <w:tc>
          <w:tcPr>
            <w:tcW w:w="2885" w:type="dxa"/>
            <w:shd w:val="clear" w:color="auto" w:fill="auto"/>
            <w:noWrap/>
            <w:hideMark/>
          </w:tcPr>
          <w:p w14:paraId="7C9DE35D"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HIV</w:t>
            </w:r>
          </w:p>
        </w:tc>
        <w:tc>
          <w:tcPr>
            <w:tcW w:w="1266" w:type="dxa"/>
            <w:shd w:val="clear" w:color="auto" w:fill="auto"/>
            <w:noWrap/>
            <w:hideMark/>
          </w:tcPr>
          <w:p w14:paraId="5028685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8489</w:t>
            </w:r>
          </w:p>
        </w:tc>
        <w:tc>
          <w:tcPr>
            <w:tcW w:w="3589" w:type="dxa"/>
            <w:shd w:val="clear" w:color="auto" w:fill="auto"/>
            <w:noWrap/>
            <w:hideMark/>
          </w:tcPr>
          <w:p w14:paraId="39378754"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HIV-related severity and mortality</w:t>
            </w:r>
          </w:p>
        </w:tc>
        <w:tc>
          <w:tcPr>
            <w:tcW w:w="1072" w:type="dxa"/>
            <w:shd w:val="clear" w:color="auto" w:fill="auto"/>
            <w:noWrap/>
            <w:hideMark/>
          </w:tcPr>
          <w:p w14:paraId="224F846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5F97F41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37BA31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4F6C47C3" w14:textId="77777777" w:rsidTr="00BA519B">
        <w:trPr>
          <w:trHeight w:val="315"/>
          <w:jc w:val="center"/>
        </w:trPr>
        <w:tc>
          <w:tcPr>
            <w:tcW w:w="3875" w:type="dxa"/>
            <w:shd w:val="clear" w:color="auto" w:fill="auto"/>
            <w:noWrap/>
            <w:hideMark/>
          </w:tcPr>
          <w:p w14:paraId="60BF6CA3" w14:textId="77777777" w:rsidR="0042157B" w:rsidRPr="00F57968" w:rsidRDefault="0042157B" w:rsidP="0042157B">
            <w:pPr>
              <w:rPr>
                <w:sz w:val="20"/>
                <w:szCs w:val="20"/>
              </w:rPr>
            </w:pPr>
            <w:r>
              <w:rPr>
                <w:rFonts w:eastAsia="Times New Roman"/>
                <w:noProof/>
                <w:color w:val="000000"/>
                <w:sz w:val="20"/>
                <w:szCs w:val="20"/>
              </w:rPr>
              <w:t>Deployment-related sequelae and treatment utilization in rural and urban war veterans in Hawaii</w:t>
            </w:r>
            <w:hyperlink w:anchor="_ENREF_308" w:tooltip="Whealin, 2014 #853" w:history="1">
              <w:r>
                <w:rPr>
                  <w:rFonts w:eastAsia="Times New Roman"/>
                  <w:color w:val="000000"/>
                  <w:sz w:val="20"/>
                  <w:szCs w:val="20"/>
                </w:rPr>
                <w:fldChar w:fldCharType="begin">
                  <w:fldData xml:space="preserve">PEVuZE5vdGU+PENpdGU+PEF1dGhvcj5XaGVhbGluPC9BdXRob3I+PFllYXI+MjAxNDwvWWVhcj48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PEVuZE5vdGU+PENpdGU+PEF1dGhvcj5XaGVhbGluPC9BdXRob3I+PFllYXI+MjAxNDwvWWVhcj48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308</w:t>
              </w:r>
              <w:r>
                <w:rPr>
                  <w:rFonts w:eastAsia="Times New Roman"/>
                  <w:color w:val="000000"/>
                  <w:sz w:val="20"/>
                  <w:szCs w:val="20"/>
                </w:rPr>
                <w:fldChar w:fldCharType="end"/>
              </w:r>
            </w:hyperlink>
          </w:p>
        </w:tc>
        <w:tc>
          <w:tcPr>
            <w:tcW w:w="2885" w:type="dxa"/>
            <w:shd w:val="clear" w:color="auto" w:fill="auto"/>
            <w:noWrap/>
            <w:hideMark/>
          </w:tcPr>
          <w:p w14:paraId="2AB79BEF"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Mental health</w:t>
            </w:r>
          </w:p>
        </w:tc>
        <w:tc>
          <w:tcPr>
            <w:tcW w:w="1266" w:type="dxa"/>
            <w:shd w:val="clear" w:color="auto" w:fill="auto"/>
            <w:noWrap/>
            <w:hideMark/>
          </w:tcPr>
          <w:p w14:paraId="60E5D6D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233</w:t>
            </w:r>
          </w:p>
        </w:tc>
        <w:tc>
          <w:tcPr>
            <w:tcW w:w="3589" w:type="dxa"/>
            <w:shd w:val="clear" w:color="auto" w:fill="auto"/>
            <w:noWrap/>
            <w:hideMark/>
          </w:tcPr>
          <w:p w14:paraId="6C6F1C90"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Deployment-related health issues</w:t>
            </w:r>
          </w:p>
        </w:tc>
        <w:tc>
          <w:tcPr>
            <w:tcW w:w="1072" w:type="dxa"/>
            <w:shd w:val="clear" w:color="auto" w:fill="auto"/>
            <w:noWrap/>
            <w:hideMark/>
          </w:tcPr>
          <w:p w14:paraId="7DA7BE3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27383DA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33A155F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0</w:t>
            </w:r>
          </w:p>
        </w:tc>
      </w:tr>
      <w:tr w:rsidR="0042157B" w:rsidRPr="00F57968" w14:paraId="7F6E1D4E" w14:textId="77777777" w:rsidTr="00BA519B">
        <w:trPr>
          <w:trHeight w:val="315"/>
          <w:jc w:val="center"/>
        </w:trPr>
        <w:tc>
          <w:tcPr>
            <w:tcW w:w="3875" w:type="dxa"/>
            <w:shd w:val="clear" w:color="auto" w:fill="auto"/>
            <w:noWrap/>
            <w:hideMark/>
          </w:tcPr>
          <w:p w14:paraId="0809EBEB" w14:textId="77777777" w:rsidR="0042157B" w:rsidRPr="00F57968" w:rsidRDefault="0042157B" w:rsidP="0042157B">
            <w:pPr>
              <w:rPr>
                <w:sz w:val="20"/>
                <w:szCs w:val="20"/>
              </w:rPr>
            </w:pPr>
            <w:r>
              <w:rPr>
                <w:rFonts w:eastAsia="Times New Roman"/>
                <w:noProof/>
                <w:color w:val="000000"/>
                <w:sz w:val="20"/>
                <w:szCs w:val="20"/>
              </w:rPr>
              <w:t>Effect of rural residence on use of VHA mental health care among OEF/OIF veterans</w:t>
            </w:r>
            <w:hyperlink w:anchor="_ENREF_309" w:tooltip="Hudson, 2014 #707" w:history="1">
              <w:r>
                <w:rPr>
                  <w:rFonts w:eastAsia="Times New Roman"/>
                  <w:color w:val="000000"/>
                  <w:sz w:val="20"/>
                  <w:szCs w:val="20"/>
                </w:rPr>
                <w:fldChar w:fldCharType="begin">
                  <w:fldData xml:space="preserve">PEVuZE5vdGU+PENpdGU+PEF1dGhvcj5IdWRzb248L0F1dGhvcj48WWVhcj4yMDE0PC9ZZWFyPjxS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PEVuZE5vdGU+PENpdGU+PEF1dGhvcj5IdWRzb248L0F1dGhvcj48WWVhcj4yMDE0PC9ZZWFyPjxS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309</w:t>
              </w:r>
              <w:r>
                <w:rPr>
                  <w:rFonts w:eastAsia="Times New Roman"/>
                  <w:color w:val="000000"/>
                  <w:sz w:val="20"/>
                  <w:szCs w:val="20"/>
                </w:rPr>
                <w:fldChar w:fldCharType="end"/>
              </w:r>
            </w:hyperlink>
          </w:p>
        </w:tc>
        <w:tc>
          <w:tcPr>
            <w:tcW w:w="2885" w:type="dxa"/>
            <w:shd w:val="clear" w:color="auto" w:fill="auto"/>
            <w:noWrap/>
            <w:hideMark/>
          </w:tcPr>
          <w:p w14:paraId="7FAC554F"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Mental health</w:t>
            </w:r>
          </w:p>
        </w:tc>
        <w:tc>
          <w:tcPr>
            <w:tcW w:w="1266" w:type="dxa"/>
            <w:shd w:val="clear" w:color="auto" w:fill="auto"/>
            <w:noWrap/>
            <w:hideMark/>
          </w:tcPr>
          <w:p w14:paraId="1151A7B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4782</w:t>
            </w:r>
          </w:p>
        </w:tc>
        <w:tc>
          <w:tcPr>
            <w:tcW w:w="3589" w:type="dxa"/>
            <w:shd w:val="clear" w:color="auto" w:fill="auto"/>
            <w:noWrap/>
            <w:hideMark/>
          </w:tcPr>
          <w:p w14:paraId="049C069A" w14:textId="2C9FBF96" w:rsidR="0042157B" w:rsidRPr="00F57968" w:rsidRDefault="0042157B" w:rsidP="0042157B">
            <w:pPr>
              <w:rPr>
                <w:rFonts w:eastAsia="Times New Roman"/>
                <w:color w:val="000000"/>
                <w:sz w:val="20"/>
                <w:szCs w:val="20"/>
              </w:rPr>
            </w:pPr>
            <w:r w:rsidRPr="00F57968">
              <w:rPr>
                <w:rFonts w:eastAsia="Times New Roman"/>
                <w:color w:val="000000"/>
                <w:sz w:val="20"/>
                <w:szCs w:val="20"/>
              </w:rPr>
              <w:t xml:space="preserve">Risk of PTSD </w:t>
            </w:r>
            <w:r w:rsidR="00C0319E" w:rsidRPr="00F57968">
              <w:rPr>
                <w:rFonts w:eastAsia="Times New Roman"/>
                <w:color w:val="000000"/>
                <w:sz w:val="20"/>
                <w:szCs w:val="20"/>
              </w:rPr>
              <w:t>diagnosis</w:t>
            </w:r>
            <w:r w:rsidRPr="00F57968">
              <w:rPr>
                <w:rFonts w:eastAsia="Times New Roman"/>
                <w:color w:val="000000"/>
                <w:sz w:val="20"/>
                <w:szCs w:val="20"/>
              </w:rPr>
              <w:t>, utilization of mental health treatments from Jan 2008 to Mar 2009</w:t>
            </w:r>
          </w:p>
        </w:tc>
        <w:tc>
          <w:tcPr>
            <w:tcW w:w="1072" w:type="dxa"/>
            <w:shd w:val="clear" w:color="auto" w:fill="auto"/>
            <w:noWrap/>
            <w:hideMark/>
          </w:tcPr>
          <w:p w14:paraId="70B603B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11BA093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28FFFBD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72924247" w14:textId="77777777" w:rsidTr="00BA519B">
        <w:trPr>
          <w:trHeight w:val="315"/>
          <w:jc w:val="center"/>
        </w:trPr>
        <w:tc>
          <w:tcPr>
            <w:tcW w:w="3875" w:type="dxa"/>
            <w:shd w:val="clear" w:color="auto" w:fill="auto"/>
            <w:noWrap/>
            <w:hideMark/>
          </w:tcPr>
          <w:p w14:paraId="3E67393D" w14:textId="77777777" w:rsidR="0042157B" w:rsidRPr="00F57968" w:rsidRDefault="0042157B" w:rsidP="0042157B">
            <w:pPr>
              <w:rPr>
                <w:sz w:val="20"/>
                <w:szCs w:val="20"/>
              </w:rPr>
            </w:pPr>
            <w:r w:rsidRPr="00604287">
              <w:rPr>
                <w:rFonts w:eastAsia="Times New Roman"/>
                <w:color w:val="000000"/>
                <w:sz w:val="20"/>
                <w:szCs w:val="20"/>
              </w:rPr>
              <w:t>Deployment-related sequelae and treatment utilization in rural and urban war veterans in Hawaii</w:t>
            </w:r>
            <w:hyperlink w:anchor="_ENREF_308" w:tooltip="Whealin, 2014 #853" w:history="1">
              <w:r>
                <w:rPr>
                  <w:rFonts w:eastAsia="Times New Roman"/>
                  <w:color w:val="000000"/>
                  <w:sz w:val="20"/>
                  <w:szCs w:val="20"/>
                </w:rPr>
                <w:fldChar w:fldCharType="begin">
                  <w:fldData xml:space="preserve">PEVuZE5vdGU+PENpdGU+PEF1dGhvcj5XaGVhbGluPC9BdXRob3I+PFllYXI+MjAxNDwvWWVhcj48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PEVuZE5vdGU+PENpdGU+PEF1dGhvcj5XaGVhbGluPC9BdXRob3I+PFllYXI+MjAxNDwvWWVhcj48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308</w:t>
              </w:r>
              <w:r>
                <w:rPr>
                  <w:rFonts w:eastAsia="Times New Roman"/>
                  <w:color w:val="000000"/>
                  <w:sz w:val="20"/>
                  <w:szCs w:val="20"/>
                </w:rPr>
                <w:fldChar w:fldCharType="end"/>
              </w:r>
            </w:hyperlink>
          </w:p>
        </w:tc>
        <w:tc>
          <w:tcPr>
            <w:tcW w:w="2885" w:type="dxa"/>
            <w:shd w:val="clear" w:color="auto" w:fill="auto"/>
            <w:noWrap/>
            <w:hideMark/>
          </w:tcPr>
          <w:p w14:paraId="190BB566"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Mental health</w:t>
            </w:r>
          </w:p>
        </w:tc>
        <w:tc>
          <w:tcPr>
            <w:tcW w:w="1266" w:type="dxa"/>
            <w:shd w:val="clear" w:color="auto" w:fill="auto"/>
            <w:noWrap/>
            <w:hideMark/>
          </w:tcPr>
          <w:p w14:paraId="713AD48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233</w:t>
            </w:r>
          </w:p>
        </w:tc>
        <w:tc>
          <w:tcPr>
            <w:tcW w:w="3589" w:type="dxa"/>
            <w:shd w:val="clear" w:color="auto" w:fill="auto"/>
            <w:noWrap/>
            <w:hideMark/>
          </w:tcPr>
          <w:p w14:paraId="78F8545F"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Utilization of mental health services</w:t>
            </w:r>
          </w:p>
        </w:tc>
        <w:tc>
          <w:tcPr>
            <w:tcW w:w="1072" w:type="dxa"/>
            <w:shd w:val="clear" w:color="auto" w:fill="auto"/>
            <w:noWrap/>
            <w:hideMark/>
          </w:tcPr>
          <w:p w14:paraId="69C9C12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7C043D7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49B652C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0</w:t>
            </w:r>
          </w:p>
        </w:tc>
      </w:tr>
      <w:tr w:rsidR="0042157B" w:rsidRPr="00F57968" w14:paraId="231856ED" w14:textId="77777777" w:rsidTr="00BA519B">
        <w:trPr>
          <w:trHeight w:val="315"/>
          <w:jc w:val="center"/>
        </w:trPr>
        <w:tc>
          <w:tcPr>
            <w:tcW w:w="3875" w:type="dxa"/>
            <w:shd w:val="clear" w:color="auto" w:fill="auto"/>
            <w:noWrap/>
            <w:hideMark/>
          </w:tcPr>
          <w:p w14:paraId="7005A184" w14:textId="77777777" w:rsidR="0042157B" w:rsidRPr="00F57968" w:rsidRDefault="0042157B" w:rsidP="0042157B">
            <w:pPr>
              <w:rPr>
                <w:sz w:val="20"/>
                <w:szCs w:val="20"/>
              </w:rPr>
            </w:pPr>
            <w:r w:rsidRPr="00604287">
              <w:rPr>
                <w:rFonts w:eastAsia="Times New Roman"/>
                <w:color w:val="000000"/>
                <w:sz w:val="20"/>
                <w:szCs w:val="20"/>
              </w:rPr>
              <w:t>Effect of rural residence on use of VHA mental health care among OEF/OIF veterans</w:t>
            </w:r>
            <w:hyperlink w:anchor="_ENREF_309" w:tooltip="Hudson, 2014 #707" w:history="1">
              <w:r>
                <w:rPr>
                  <w:rFonts w:eastAsia="Times New Roman"/>
                  <w:color w:val="000000"/>
                  <w:sz w:val="20"/>
                  <w:szCs w:val="20"/>
                </w:rPr>
                <w:fldChar w:fldCharType="begin">
                  <w:fldData xml:space="preserve">PEVuZE5vdGU+PENpdGU+PEF1dGhvcj5IdWRzb248L0F1dGhvcj48WWVhcj4yMDE0PC9ZZWFyPjxS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PEVuZE5vdGU+PENpdGU+PEF1dGhvcj5IdWRzb248L0F1dGhvcj48WWVhcj4yMDE0PC9ZZWFyPjxS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309</w:t>
              </w:r>
              <w:r>
                <w:rPr>
                  <w:rFonts w:eastAsia="Times New Roman"/>
                  <w:color w:val="000000"/>
                  <w:sz w:val="20"/>
                  <w:szCs w:val="20"/>
                </w:rPr>
                <w:fldChar w:fldCharType="end"/>
              </w:r>
            </w:hyperlink>
          </w:p>
        </w:tc>
        <w:tc>
          <w:tcPr>
            <w:tcW w:w="2885" w:type="dxa"/>
            <w:shd w:val="clear" w:color="auto" w:fill="auto"/>
            <w:noWrap/>
            <w:hideMark/>
          </w:tcPr>
          <w:p w14:paraId="23122B62"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Mental health</w:t>
            </w:r>
          </w:p>
        </w:tc>
        <w:tc>
          <w:tcPr>
            <w:tcW w:w="1266" w:type="dxa"/>
            <w:shd w:val="clear" w:color="auto" w:fill="auto"/>
            <w:noWrap/>
            <w:hideMark/>
          </w:tcPr>
          <w:p w14:paraId="0B170DC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4782</w:t>
            </w:r>
          </w:p>
        </w:tc>
        <w:tc>
          <w:tcPr>
            <w:tcW w:w="3589" w:type="dxa"/>
            <w:shd w:val="clear" w:color="auto" w:fill="auto"/>
            <w:noWrap/>
            <w:hideMark/>
          </w:tcPr>
          <w:p w14:paraId="0E77F6C4"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Utilization of mental health treatments from Jan 2008 to Mar 2009</w:t>
            </w:r>
          </w:p>
        </w:tc>
        <w:tc>
          <w:tcPr>
            <w:tcW w:w="1072" w:type="dxa"/>
            <w:shd w:val="clear" w:color="auto" w:fill="auto"/>
            <w:noWrap/>
            <w:hideMark/>
          </w:tcPr>
          <w:p w14:paraId="2B42798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303CC5A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26764A9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028421F1" w14:textId="77777777" w:rsidTr="00BA519B">
        <w:trPr>
          <w:trHeight w:val="315"/>
          <w:jc w:val="center"/>
        </w:trPr>
        <w:tc>
          <w:tcPr>
            <w:tcW w:w="3875" w:type="dxa"/>
            <w:shd w:val="clear" w:color="auto" w:fill="auto"/>
            <w:noWrap/>
            <w:hideMark/>
          </w:tcPr>
          <w:p w14:paraId="77CB944A" w14:textId="77777777" w:rsidR="0042157B" w:rsidRPr="00F57968" w:rsidRDefault="0042157B" w:rsidP="0042157B">
            <w:pPr>
              <w:rPr>
                <w:sz w:val="20"/>
                <w:szCs w:val="20"/>
              </w:rPr>
            </w:pPr>
            <w:r w:rsidRPr="00F57968">
              <w:rPr>
                <w:rFonts w:eastAsia="Times New Roman"/>
                <w:color w:val="000000"/>
                <w:sz w:val="20"/>
                <w:szCs w:val="20"/>
              </w:rPr>
              <w:t>Trauma and substance use disorders in rural and urban veterans</w:t>
            </w:r>
            <w:hyperlink w:anchor="_ENREF_310" w:tooltip="Nash, 2011 #1512"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&lt;EndNote&gt;&lt;Cite&gt;&lt;Author&gt;Nash&lt;/Author&gt;&lt;Year&gt;2011&lt;/Year&gt;&lt;RecNum&gt;1512&lt;/RecNum&gt;&lt;DisplayText&gt;&lt;style face="superscript"&gt;310&lt;/style&gt;&lt;/DisplayText&gt;&lt;record&gt;&lt;rec-number&gt;1512&lt;/rec-number&gt;&lt;foreign-keys&gt;&lt;key app="EN" db-id="srfz5pzfd9s09aessv7x0wasvr2feta0vwr0" timestamp="1458012961"&gt;1512&lt;/key&gt;&lt;/foreign-keys&gt;&lt;ref-type name="Journal Article"&gt;17&lt;/ref-type&gt;&lt;contributors&gt;&lt;authors&gt;&lt;author&gt;Nash, David L.&lt;/author&gt;&lt;author&gt;Wilkinson, Jamie&lt;/author&gt;&lt;author&gt;Paradis, Bryce&lt;/author&gt;&lt;author&gt;Kelley, Stephanie&lt;/author&gt;&lt;author&gt;Naseem, Ahsan&lt;/author&gt;&lt;author&gt;Grant, Kathleen M.&lt;/author&gt;&lt;/authors&gt;&lt;/contributors&gt;&lt;titles&gt;&lt;title&gt;Trauma and substance use disorders in rural and urban veterans&lt;/title&gt;&lt;secondary-title&gt;The Journal of rural health&lt;/secondary-title&gt;&lt;/titles&gt;&lt;pages&gt;151-8&lt;/pages&gt;&lt;volume&gt;27&lt;/volume&gt;&lt;number&gt;2&lt;/number&gt;&lt;keywords&gt;&lt;keyword&gt;Adult&lt;/keyword&gt;&lt;keyword&gt;Female&lt;/keyword&gt;&lt;keyword&gt;Humans&lt;/keyword&gt;&lt;keyword&gt;Interviews as Topic&lt;/keyword&gt;&lt;keyword&gt;Iowa&lt;/keyword&gt;&lt;keyword&gt;Iraq War, 2003-2011&lt;/keyword&gt;&lt;keyword&gt;Male&lt;/keyword&gt;&lt;keyword&gt;Middle Aged&lt;/keyword&gt;&lt;keyword&gt;Nebraska&lt;/keyword&gt;&lt;keyword&gt;Occupational Exposure&lt;/keyword&gt;&lt;keyword&gt;*Rural Population&lt;/keyword&gt;&lt;keyword&gt;Substance Abuse Treatment Centers&lt;/keyword&gt;&lt;keyword&gt;*Substance-Related Disorders&lt;/keyword&gt;&lt;keyword&gt;*Urban Population&lt;/keyword&gt;&lt;keyword&gt;*Veterans/px [Psychology]&lt;/keyword&gt;&lt;keyword&gt;*Wounds and Injuries/px [Psychology]&lt;/keyword&gt;&lt;/keywords&gt;&lt;dates&gt;&lt;year&gt;2011&lt;/year&gt;&lt;/dates&gt;&lt;pub-location&gt;United States&lt;/pub-location&gt;&lt;publisher&gt;Nash,David L. Creighton University School of Medicine, Omaha, Nebraska, USA.&lt;/publisher&gt;&lt;isbn&gt;1748-0361&lt;/isbn&gt;&lt;urls&gt;&lt;related-urls&gt;&lt;url&gt;http://ovidsp.ovid.com/ovidweb.cgi?T=JS&amp;amp;PAGE=reference&amp;amp;D=medl&amp;amp;NEWS=N&amp;amp;AN=21457307&lt;/url&gt;&lt;/related-urls&gt;&lt;/urls&gt;&lt;custom1&gt;OvidMedline RP 01082016&lt;/custom1&gt;&lt;custom2&gt;KQ1&lt;/custom2&gt;&lt;custom3&gt;Rural&lt;/custom3&gt;&lt;custom5&gt;I {rescreened by Karli} - [formerly KK selected 27Sept2016 to screen anew X]&lt;/custom5&gt;&lt;custom6&gt;Karli&lt;/custom6&gt;&lt;custom7&gt;Include&lt;/custom7&gt;&lt;modified-date&gt;Rural - KK keyword grp&lt;/modified-date&gt;&lt;/record&gt;&lt;/Cite&gt;&lt;/EndNote&gt;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310</w:t>
              </w:r>
              <w:r>
                <w:rPr>
                  <w:rFonts w:eastAsia="Times New Roman"/>
                  <w:color w:val="000000"/>
                  <w:sz w:val="20"/>
                  <w:szCs w:val="20"/>
                </w:rPr>
                <w:fldChar w:fldCharType="end"/>
              </w:r>
            </w:hyperlink>
          </w:p>
        </w:tc>
        <w:tc>
          <w:tcPr>
            <w:tcW w:w="2885" w:type="dxa"/>
            <w:shd w:val="clear" w:color="auto" w:fill="auto"/>
            <w:noWrap/>
            <w:hideMark/>
          </w:tcPr>
          <w:p w14:paraId="5804E50D"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Mental health (PTSD)</w:t>
            </w:r>
          </w:p>
        </w:tc>
        <w:tc>
          <w:tcPr>
            <w:tcW w:w="1266" w:type="dxa"/>
            <w:shd w:val="clear" w:color="auto" w:fill="auto"/>
            <w:noWrap/>
            <w:hideMark/>
          </w:tcPr>
          <w:p w14:paraId="4ED3FB7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60</w:t>
            </w:r>
          </w:p>
        </w:tc>
        <w:tc>
          <w:tcPr>
            <w:tcW w:w="3589" w:type="dxa"/>
            <w:shd w:val="clear" w:color="auto" w:fill="auto"/>
            <w:noWrap/>
            <w:hideMark/>
          </w:tcPr>
          <w:p w14:paraId="3562D29B"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 xml:space="preserve">PTSD symptoms </w:t>
            </w:r>
          </w:p>
        </w:tc>
        <w:tc>
          <w:tcPr>
            <w:tcW w:w="1072" w:type="dxa"/>
            <w:shd w:val="clear" w:color="auto" w:fill="auto"/>
            <w:noWrap/>
            <w:hideMark/>
          </w:tcPr>
          <w:p w14:paraId="2B365E0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5FC0E9B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6D3B2E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0</w:t>
            </w:r>
          </w:p>
        </w:tc>
      </w:tr>
      <w:tr w:rsidR="0042157B" w:rsidRPr="00F57968" w14:paraId="14C3FA7D" w14:textId="77777777" w:rsidTr="00BA519B">
        <w:trPr>
          <w:trHeight w:val="315"/>
          <w:jc w:val="center"/>
        </w:trPr>
        <w:tc>
          <w:tcPr>
            <w:tcW w:w="3875" w:type="dxa"/>
            <w:shd w:val="clear" w:color="auto" w:fill="auto"/>
            <w:noWrap/>
            <w:hideMark/>
          </w:tcPr>
          <w:p w14:paraId="2216C6FC" w14:textId="77777777" w:rsidR="0042157B" w:rsidRPr="00F57968" w:rsidRDefault="0042157B" w:rsidP="0042157B">
            <w:pPr>
              <w:rPr>
                <w:sz w:val="20"/>
                <w:szCs w:val="20"/>
              </w:rPr>
            </w:pPr>
            <w:r w:rsidRPr="00F57968">
              <w:rPr>
                <w:rFonts w:eastAsia="Times New Roman"/>
                <w:color w:val="000000"/>
                <w:sz w:val="20"/>
                <w:szCs w:val="20"/>
              </w:rPr>
              <w:t>VA intensive mental health case management in urban and rural areas: veteran characteristics and service delivery</w:t>
            </w:r>
            <w:hyperlink w:anchor="_ENREF_311" w:tooltip="Mohamed, 2009 #4987" w:history="1">
              <w:r>
                <w:rPr>
                  <w:rFonts w:eastAsia="Times New Roman"/>
                  <w:color w:val="000000"/>
                  <w:sz w:val="20"/>
                  <w:szCs w:val="20"/>
                </w:rPr>
                <w:fldChar w:fldCharType="begin">
                  <w:fldData xml:space="preserve">PEVuZE5vdGU+PENpdGU+PEF1dGhvcj5Nb2hhbWVkPC9BdXRob3I+PFllYXI+MjAwOTwvWWVhcj48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PEVuZE5vdGU+PENpdGU+PEF1dGhvcj5Nb2hhbWVkPC9BdXRob3I+PFllYXI+MjAwOTwvWWVhcj48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311</w:t>
              </w:r>
              <w:r>
                <w:rPr>
                  <w:rFonts w:eastAsia="Times New Roman"/>
                  <w:color w:val="000000"/>
                  <w:sz w:val="20"/>
                  <w:szCs w:val="20"/>
                </w:rPr>
                <w:fldChar w:fldCharType="end"/>
              </w:r>
            </w:hyperlink>
          </w:p>
        </w:tc>
        <w:tc>
          <w:tcPr>
            <w:tcW w:w="2885" w:type="dxa"/>
            <w:shd w:val="clear" w:color="auto" w:fill="auto"/>
            <w:noWrap/>
            <w:hideMark/>
          </w:tcPr>
          <w:p w14:paraId="5EDC805F"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(severe and persistent)</w:t>
            </w:r>
          </w:p>
        </w:tc>
        <w:tc>
          <w:tcPr>
            <w:tcW w:w="1266" w:type="dxa"/>
            <w:shd w:val="clear" w:color="auto" w:fill="auto"/>
            <w:noWrap/>
            <w:hideMark/>
          </w:tcPr>
          <w:p w14:paraId="4C35B0A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5221</w:t>
            </w:r>
          </w:p>
        </w:tc>
        <w:tc>
          <w:tcPr>
            <w:tcW w:w="3589" w:type="dxa"/>
            <w:shd w:val="clear" w:color="auto" w:fill="auto"/>
            <w:noWrap/>
            <w:hideMark/>
          </w:tcPr>
          <w:p w14:paraId="42C6BEF9"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GAF, QOL, activities of daily living, symptom severity</w:t>
            </w:r>
          </w:p>
        </w:tc>
        <w:tc>
          <w:tcPr>
            <w:tcW w:w="1072" w:type="dxa"/>
            <w:shd w:val="clear" w:color="auto" w:fill="auto"/>
            <w:noWrap/>
            <w:hideMark/>
          </w:tcPr>
          <w:p w14:paraId="5D993B2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5A7F728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6598EB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0</w:t>
            </w:r>
          </w:p>
        </w:tc>
      </w:tr>
      <w:tr w:rsidR="0042157B" w:rsidRPr="00F57968" w14:paraId="48870157" w14:textId="77777777" w:rsidTr="00BA519B">
        <w:trPr>
          <w:trHeight w:val="315"/>
          <w:jc w:val="center"/>
        </w:trPr>
        <w:tc>
          <w:tcPr>
            <w:tcW w:w="3875" w:type="dxa"/>
            <w:shd w:val="clear" w:color="auto" w:fill="auto"/>
            <w:noWrap/>
            <w:hideMark/>
          </w:tcPr>
          <w:p w14:paraId="3D6D4D40" w14:textId="77777777" w:rsidR="0042157B" w:rsidRPr="00F57968" w:rsidRDefault="0042157B" w:rsidP="0042157B">
            <w:pPr>
              <w:rPr>
                <w:sz w:val="20"/>
                <w:szCs w:val="20"/>
              </w:rPr>
            </w:pPr>
            <w:r w:rsidRPr="00F57968">
              <w:rPr>
                <w:rFonts w:eastAsia="Times New Roman"/>
                <w:color w:val="000000"/>
                <w:sz w:val="20"/>
                <w:szCs w:val="20"/>
              </w:rPr>
              <w:t>Use of psychotherapy by rural and urban veterans</w:t>
            </w:r>
            <w:hyperlink w:anchor="_ENREF_312" w:tooltip="Cully, 2010 #4939" w:history="1">
              <w:r>
                <w:rPr>
                  <w:rFonts w:eastAsia="Times New Roman"/>
                  <w:color w:val="000000"/>
                  <w:sz w:val="20"/>
                  <w:szCs w:val="20"/>
                </w:rPr>
                <w:fldChar w:fldCharType="begin">
                  <w:fldData xml:space="preserve">PEVuZE5vdGU+PENpdGU+PEF1dGhvcj5DdWxseTwvQXV0aG9yPjxZZWFyPjIwMTA8L1llYXI+PFJl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PEVuZE5vdGU+PENpdGU+PEF1dGhvcj5DdWxseTwvQXV0aG9yPjxZZWFyPjIwMTA8L1llYXI+PFJl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312</w:t>
              </w:r>
              <w:r>
                <w:rPr>
                  <w:rFonts w:eastAsia="Times New Roman"/>
                  <w:color w:val="000000"/>
                  <w:sz w:val="20"/>
                  <w:szCs w:val="20"/>
                </w:rPr>
                <w:fldChar w:fldCharType="end"/>
              </w:r>
            </w:hyperlink>
          </w:p>
        </w:tc>
        <w:tc>
          <w:tcPr>
            <w:tcW w:w="2885" w:type="dxa"/>
            <w:shd w:val="clear" w:color="auto" w:fill="auto"/>
            <w:noWrap/>
            <w:hideMark/>
          </w:tcPr>
          <w:p w14:paraId="253960CD"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Mental health care</w:t>
            </w:r>
          </w:p>
        </w:tc>
        <w:tc>
          <w:tcPr>
            <w:tcW w:w="1266" w:type="dxa"/>
            <w:shd w:val="clear" w:color="auto" w:fill="auto"/>
            <w:noWrap/>
            <w:hideMark/>
          </w:tcPr>
          <w:p w14:paraId="2543561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214791</w:t>
            </w:r>
          </w:p>
        </w:tc>
        <w:tc>
          <w:tcPr>
            <w:tcW w:w="3589" w:type="dxa"/>
            <w:shd w:val="clear" w:color="auto" w:fill="auto"/>
            <w:noWrap/>
            <w:hideMark/>
          </w:tcPr>
          <w:p w14:paraId="2349897E"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Psychotherapy initiation, delay from diagnosis, and dose (</w:t>
            </w:r>
            <w:r>
              <w:rPr>
                <w:rFonts w:eastAsia="Times New Roman"/>
                <w:color w:val="000000"/>
                <w:sz w:val="20"/>
                <w:szCs w:val="20"/>
              </w:rPr>
              <w:t>n</w:t>
            </w:r>
            <w:r w:rsidRPr="005243C7">
              <w:rPr>
                <w:rFonts w:eastAsia="Times New Roman"/>
                <w:color w:val="000000"/>
                <w:sz w:val="20"/>
                <w:szCs w:val="20"/>
              </w:rPr>
              <w:t>umber</w:t>
            </w:r>
            <w:r w:rsidRPr="00F57968">
              <w:rPr>
                <w:rFonts w:eastAsia="Times New Roman"/>
                <w:color w:val="000000"/>
                <w:sz w:val="20"/>
                <w:szCs w:val="20"/>
              </w:rPr>
              <w:t xml:space="preserve"> of sessions)</w:t>
            </w:r>
          </w:p>
        </w:tc>
        <w:tc>
          <w:tcPr>
            <w:tcW w:w="1072" w:type="dxa"/>
            <w:shd w:val="clear" w:color="auto" w:fill="auto"/>
            <w:noWrap/>
            <w:hideMark/>
          </w:tcPr>
          <w:p w14:paraId="572C6CE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5E5ADAB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5E85A7E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7A5B3981" w14:textId="77777777" w:rsidTr="00BA519B">
        <w:trPr>
          <w:trHeight w:val="315"/>
          <w:jc w:val="center"/>
        </w:trPr>
        <w:tc>
          <w:tcPr>
            <w:tcW w:w="3875" w:type="dxa"/>
            <w:shd w:val="clear" w:color="auto" w:fill="auto"/>
            <w:noWrap/>
            <w:hideMark/>
          </w:tcPr>
          <w:p w14:paraId="7E4B37D3" w14:textId="77777777" w:rsidR="0042157B" w:rsidRPr="00F57968" w:rsidRDefault="0042157B" w:rsidP="0042157B">
            <w:pPr>
              <w:rPr>
                <w:sz w:val="20"/>
                <w:szCs w:val="20"/>
              </w:rPr>
            </w:pPr>
            <w:r w:rsidRPr="00C80996">
              <w:rPr>
                <w:rFonts w:eastAsia="Times New Roman"/>
                <w:color w:val="000000"/>
                <w:sz w:val="20"/>
                <w:szCs w:val="20"/>
              </w:rPr>
              <w:t>Impact of rural residence on survival of male veterans affairs patients after age 65</w:t>
            </w:r>
            <w:hyperlink w:anchor="_ENREF_133" w:tooltip="Mackenzie, 2010 #1671" w:history="1">
              <w:r>
                <w:rPr>
                  <w:rFonts w:eastAsia="Times New Roman"/>
                  <w:color w:val="000000"/>
                  <w:sz w:val="20"/>
                  <w:szCs w:val="20"/>
                </w:rPr>
                <w:fldChar w:fldCharType="begin">
                  <w:fldData xml:space="preserve">PEVuZE5vdGU+PENpdGU+PEF1dGhvcj5NYWNrZW56aWU8L0F1dGhvcj48WWVhcj4yMDEwPC9ZZWFy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PEVuZE5vdGU+PENpdGU+PEF1dGhvcj5NYWNrZW56aWU8L0F1dGhvcj48WWVhcj4yMDEwPC9ZZWFy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133</w:t>
              </w:r>
              <w:r>
                <w:rPr>
                  <w:rFonts w:eastAsia="Times New Roman"/>
                  <w:color w:val="000000"/>
                  <w:sz w:val="20"/>
                  <w:szCs w:val="20"/>
                </w:rPr>
                <w:fldChar w:fldCharType="end"/>
              </w:r>
            </w:hyperlink>
          </w:p>
        </w:tc>
        <w:tc>
          <w:tcPr>
            <w:tcW w:w="2885" w:type="dxa"/>
            <w:shd w:val="clear" w:color="auto" w:fill="auto"/>
            <w:noWrap/>
            <w:hideMark/>
          </w:tcPr>
          <w:p w14:paraId="26A995F6"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Mortality (65+)</w:t>
            </w:r>
          </w:p>
        </w:tc>
        <w:tc>
          <w:tcPr>
            <w:tcW w:w="1266" w:type="dxa"/>
            <w:shd w:val="clear" w:color="auto" w:fill="auto"/>
            <w:noWrap/>
            <w:hideMark/>
          </w:tcPr>
          <w:p w14:paraId="52EABF0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372463</w:t>
            </w:r>
          </w:p>
        </w:tc>
        <w:tc>
          <w:tcPr>
            <w:tcW w:w="3589" w:type="dxa"/>
            <w:shd w:val="clear" w:color="auto" w:fill="auto"/>
            <w:noWrap/>
            <w:hideMark/>
          </w:tcPr>
          <w:p w14:paraId="12AF6662"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Mortality</w:t>
            </w:r>
          </w:p>
        </w:tc>
        <w:tc>
          <w:tcPr>
            <w:tcW w:w="1072" w:type="dxa"/>
            <w:shd w:val="clear" w:color="auto" w:fill="auto"/>
            <w:noWrap/>
            <w:hideMark/>
          </w:tcPr>
          <w:p w14:paraId="6DF7743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4932988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351178F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19E7FEB9" w14:textId="77777777" w:rsidTr="00BA519B">
        <w:trPr>
          <w:trHeight w:val="315"/>
          <w:jc w:val="center"/>
        </w:trPr>
        <w:tc>
          <w:tcPr>
            <w:tcW w:w="3875" w:type="dxa"/>
            <w:shd w:val="clear" w:color="auto" w:fill="auto"/>
            <w:noWrap/>
            <w:hideMark/>
          </w:tcPr>
          <w:p w14:paraId="18BA0187" w14:textId="77777777" w:rsidR="0042157B" w:rsidRPr="00F57968" w:rsidRDefault="0042157B" w:rsidP="0042157B">
            <w:pPr>
              <w:rPr>
                <w:sz w:val="20"/>
                <w:szCs w:val="20"/>
              </w:rPr>
            </w:pPr>
            <w:r>
              <w:rPr>
                <w:rFonts w:eastAsia="Times New Roman"/>
                <w:noProof/>
                <w:color w:val="000000"/>
                <w:sz w:val="20"/>
                <w:szCs w:val="20"/>
              </w:rPr>
              <w:t>Access to multiple sclerosis specialty care</w:t>
            </w:r>
            <w:hyperlink w:anchor="_ENREF_313" w:tooltip="Turner, 2013 #974" w:history="1">
              <w:r>
                <w:rPr>
                  <w:rFonts w:eastAsia="Times New Roman"/>
                  <w:color w:val="000000"/>
                  <w:sz w:val="20"/>
                  <w:szCs w:val="20"/>
                </w:rPr>
                <w:fldChar w:fldCharType="begin">
                  <w:fldData xml:space="preserve">PEVuZE5vdGU+PENpdGU+PEF1dGhvcj5UdXJuZXI8L0F1dGhvcj48WWVhcj4yMDEzPC9ZZWFyPjxS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=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PEVuZE5vdGU+PENpdGU+PEF1dGhvcj5UdXJuZXI8L0F1dGhvcj48WWVhcj4yMDEzPC9ZZWFyPjxS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=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313</w:t>
              </w:r>
              <w:r>
                <w:rPr>
                  <w:rFonts w:eastAsia="Times New Roman"/>
                  <w:color w:val="000000"/>
                  <w:sz w:val="20"/>
                  <w:szCs w:val="20"/>
                </w:rPr>
                <w:fldChar w:fldCharType="end"/>
              </w:r>
            </w:hyperlink>
          </w:p>
        </w:tc>
        <w:tc>
          <w:tcPr>
            <w:tcW w:w="2885" w:type="dxa"/>
            <w:shd w:val="clear" w:color="auto" w:fill="auto"/>
            <w:noWrap/>
            <w:hideMark/>
          </w:tcPr>
          <w:p w14:paraId="32D94EAB"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Pain (Multiple sclerosis)</w:t>
            </w:r>
          </w:p>
        </w:tc>
        <w:tc>
          <w:tcPr>
            <w:tcW w:w="1266" w:type="dxa"/>
            <w:shd w:val="clear" w:color="auto" w:fill="auto"/>
            <w:noWrap/>
            <w:hideMark/>
          </w:tcPr>
          <w:p w14:paraId="55ABB98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14723</w:t>
            </w:r>
          </w:p>
        </w:tc>
        <w:tc>
          <w:tcPr>
            <w:tcW w:w="3589" w:type="dxa"/>
            <w:shd w:val="clear" w:color="auto" w:fill="auto"/>
            <w:noWrap/>
            <w:hideMark/>
          </w:tcPr>
          <w:p w14:paraId="37FA68B5"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Specialty care visit, receipt of medical services</w:t>
            </w:r>
          </w:p>
        </w:tc>
        <w:tc>
          <w:tcPr>
            <w:tcW w:w="1072" w:type="dxa"/>
            <w:shd w:val="clear" w:color="auto" w:fill="auto"/>
            <w:noWrap/>
            <w:hideMark/>
          </w:tcPr>
          <w:p w14:paraId="1C8FC5B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52A0CEC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7E29853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4AAD0181" w14:textId="77777777" w:rsidTr="00BA519B">
        <w:trPr>
          <w:trHeight w:val="315"/>
          <w:jc w:val="center"/>
        </w:trPr>
        <w:tc>
          <w:tcPr>
            <w:tcW w:w="3875" w:type="dxa"/>
            <w:shd w:val="clear" w:color="auto" w:fill="auto"/>
            <w:noWrap/>
            <w:hideMark/>
          </w:tcPr>
          <w:p w14:paraId="7423C929" w14:textId="77777777" w:rsidR="0042157B" w:rsidRPr="00F57968" w:rsidRDefault="0042157B" w:rsidP="0042157B">
            <w:pPr>
              <w:rPr>
                <w:sz w:val="20"/>
                <w:szCs w:val="20"/>
              </w:rPr>
            </w:pPr>
            <w:r w:rsidRPr="00F57968">
              <w:rPr>
                <w:rFonts w:eastAsia="Times New Roman"/>
                <w:color w:val="000000"/>
                <w:sz w:val="20"/>
                <w:szCs w:val="20"/>
              </w:rPr>
              <w:t>A cross-sectional, multi-year examination of rural and urban Veterans Administration users: 2002-2006</w:t>
            </w:r>
            <w:hyperlink w:anchor="_ENREF_314" w:tooltip="Wallace, 2010 #912" w:history="1">
              <w:r>
                <w:rPr>
                  <w:rFonts w:eastAsia="Times New Roman"/>
                  <w:color w:val="000000"/>
                  <w:sz w:val="20"/>
                  <w:szCs w:val="20"/>
                </w:rPr>
                <w:fldChar w:fldCharType="begin">
                  <w:fldData xml:space="preserve">PEVuZE5vdGU+PENpdGU+PEF1dGhvcj5XYWxsYWNlPC9BdXRob3I+PFllYXI+MjAxMDwvWWVhcj48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=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PEVuZE5vdGU+PENpdGU+PEF1dGhvcj5XYWxsYWNlPC9BdXRob3I+PFllYXI+MjAxMDwvWWVhcj48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=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314</w:t>
              </w:r>
              <w:r>
                <w:rPr>
                  <w:rFonts w:eastAsia="Times New Roman"/>
                  <w:color w:val="000000"/>
                  <w:sz w:val="20"/>
                  <w:szCs w:val="20"/>
                </w:rPr>
                <w:fldChar w:fldCharType="end"/>
              </w:r>
            </w:hyperlink>
          </w:p>
        </w:tc>
        <w:tc>
          <w:tcPr>
            <w:tcW w:w="2885" w:type="dxa"/>
            <w:shd w:val="clear" w:color="auto" w:fill="auto"/>
            <w:noWrap/>
            <w:hideMark/>
          </w:tcPr>
          <w:p w14:paraId="1BE90E73"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 xml:space="preserve">Physical </w:t>
            </w:r>
            <w:r>
              <w:rPr>
                <w:rFonts w:eastAsia="Times New Roman"/>
                <w:color w:val="000000"/>
                <w:sz w:val="20"/>
                <w:szCs w:val="20"/>
              </w:rPr>
              <w:t>and</w:t>
            </w:r>
            <w:r w:rsidRPr="00F57968">
              <w:rPr>
                <w:rFonts w:eastAsia="Times New Roman"/>
                <w:color w:val="000000"/>
                <w:sz w:val="20"/>
                <w:szCs w:val="20"/>
              </w:rPr>
              <w:t xml:space="preserve"> mental health status</w:t>
            </w:r>
          </w:p>
        </w:tc>
        <w:tc>
          <w:tcPr>
            <w:tcW w:w="1266" w:type="dxa"/>
            <w:shd w:val="clear" w:color="auto" w:fill="auto"/>
            <w:noWrap/>
            <w:hideMark/>
          </w:tcPr>
          <w:p w14:paraId="56DC22A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Between 263,000-420,000/year</w:t>
            </w:r>
          </w:p>
        </w:tc>
        <w:tc>
          <w:tcPr>
            <w:tcW w:w="3589" w:type="dxa"/>
            <w:shd w:val="clear" w:color="auto" w:fill="auto"/>
            <w:noWrap/>
            <w:hideMark/>
          </w:tcPr>
          <w:p w14:paraId="56292D97"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Physical health status, mental health status</w:t>
            </w:r>
          </w:p>
        </w:tc>
        <w:tc>
          <w:tcPr>
            <w:tcW w:w="1072" w:type="dxa"/>
            <w:shd w:val="clear" w:color="auto" w:fill="auto"/>
            <w:noWrap/>
            <w:hideMark/>
          </w:tcPr>
          <w:p w14:paraId="04C6CF0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5A01ED5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16FB886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24CD5069" w14:textId="77777777" w:rsidTr="00BA519B">
        <w:trPr>
          <w:trHeight w:val="315"/>
          <w:jc w:val="center"/>
        </w:trPr>
        <w:tc>
          <w:tcPr>
            <w:tcW w:w="3875" w:type="dxa"/>
            <w:shd w:val="clear" w:color="auto" w:fill="auto"/>
            <w:noWrap/>
            <w:hideMark/>
          </w:tcPr>
          <w:p w14:paraId="6A1F9823" w14:textId="77777777" w:rsidR="0042157B" w:rsidRPr="00F57968" w:rsidRDefault="0042157B" w:rsidP="0042157B">
            <w:pPr>
              <w:rPr>
                <w:sz w:val="20"/>
                <w:szCs w:val="20"/>
              </w:rPr>
            </w:pPr>
            <w:r w:rsidRPr="00F57968">
              <w:rPr>
                <w:rFonts w:eastAsia="Times New Roman"/>
                <w:color w:val="000000"/>
                <w:sz w:val="20"/>
                <w:szCs w:val="20"/>
              </w:rPr>
              <w:t>A longitudinal analysis of rural and urban veterans' health-related quality of life</w:t>
            </w:r>
            <w:hyperlink w:anchor="_ENREF_315" w:tooltip="Wallace, 2010 #913"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&lt;EndNote&gt;&lt;Cite&gt;&lt;Author&gt;Wallace&lt;/Author&gt;&lt;Year&gt;2010&lt;/Year&gt;&lt;RecNum&gt;913&lt;/RecNum&gt;&lt;DisplayText&gt;&lt;style face="superscript"&gt;315&lt;/style&gt;&lt;/DisplayText&gt;&lt;record&gt;&lt;rec-number&gt;913&lt;/rec-number&gt;&lt;foreign-keys&gt;&lt;key app="EN" db-id="srfz5pzfd9s09aessv7x0wasvr2feta0vwr0" timestamp="1458012959"&gt;913&lt;/key&gt;&lt;/foreign-keys&gt;&lt;ref-type name="Journal Article"&gt;17&lt;/ref-type&gt;&lt;contributors&gt;&lt;authors&gt;&lt;author&gt;Wallace, Amy E.&lt;/author&gt;&lt;author&gt;Lee, Richard&lt;/author&gt;&lt;author&gt;Mackenzie, Todd A.&lt;/author&gt;&lt;author&gt;West, Alan N.&lt;/author&gt;&lt;author&gt;Wright, Steven&lt;/author&gt;&lt;author&gt;Booth, Brenda M.&lt;/author&gt;&lt;author&gt;Hawthorne, Kara&lt;/author&gt;&lt;author&gt;Weeks, William B.&lt;/author&gt;&lt;/authors&gt;&lt;/contributors&gt;&lt;titles&gt;&lt;title&gt;A longitudinal analysis of rural and urban veterans&amp;apos; health-related quality of life&lt;/title&gt;&lt;secondary-title&gt;The Journal of rural health&lt;/secondary-title&gt;&lt;/titles&gt;&lt;pages&gt;156-63&lt;/pages&gt;&lt;volume&gt;26&lt;/volume&gt;&lt;number&gt;2&lt;/number&gt;&lt;keywords&gt;&lt;keyword&gt;Aged&lt;/keyword&gt;&lt;keyword&gt;Aged, 80 and over&lt;/keyword&gt;&lt;keyword&gt;Female&lt;/keyword&gt;&lt;keyword&gt;*Health Status&lt;/keyword&gt;&lt;keyword&gt;Humans&lt;/keyword&gt;&lt;keyword&gt;Longitudinal Studies&lt;/keyword&gt;&lt;keyword&gt;Male&lt;/keyword&gt;&lt;keyword&gt;*Quality of Life&lt;/keyword&gt;&lt;keyword&gt;Questionnaires&lt;/keyword&gt;&lt;keyword&gt;*Rural Population&lt;/keyword&gt;&lt;keyword&gt;United States&lt;/keyword&gt;&lt;keyword&gt;*Urban Population&lt;/keyword&gt;&lt;keyword&gt;*Veterans&lt;/keyword&gt;&lt;/keywords&gt;&lt;dates&gt;&lt;year&gt;2010&lt;/year&gt;&lt;/dates&gt;&lt;pub-location&gt;United States&lt;/pub-location&gt;&lt;publisher&gt;Wallace,Amy E. Veterans Administration Medical Center, White River Junction, Vermont 05009, USA. aew@dartmouth.edu&lt;/publisher&gt;&lt;isbn&gt;1748-0361&lt;/isbn&gt;&lt;urls&gt;&lt;related-urls&gt;&lt;url&gt;http://ovidsp.ovid.com/ovidweb.cgi?T=JS&amp;amp;PAGE=reference&amp;amp;D=med5&amp;amp;NEWS=N&amp;amp;AN=20447002&lt;/url&gt;&lt;/related-urls&gt;&lt;/urls&gt;&lt;custom1&gt;OvidMedline RP 01082016&lt;/custom1&gt;&lt;custom2&gt;KQ1&lt;/custom2&gt;&lt;custom3&gt;Rural&lt;/custom3&gt;&lt;custom5&gt;I {rescreened by Karli} - [formerly KK selected 27Sept2016 to screen anew B VA dupe]&lt;/custom5&gt;&lt;custom6&gt;Karli&lt;/custom6&gt;&lt;custom7&gt;Include&lt;/custom7&gt;&lt;modified-date&gt;Rural - KK keyword grp&lt;/modified-date&gt;&lt;/record&gt;&lt;/Cite&gt;&lt;/EndNote&gt;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315</w:t>
              </w:r>
              <w:r>
                <w:rPr>
                  <w:rFonts w:eastAsia="Times New Roman"/>
                  <w:color w:val="000000"/>
                  <w:sz w:val="20"/>
                  <w:szCs w:val="20"/>
                </w:rPr>
                <w:fldChar w:fldCharType="end"/>
              </w:r>
            </w:hyperlink>
          </w:p>
        </w:tc>
        <w:tc>
          <w:tcPr>
            <w:tcW w:w="2885" w:type="dxa"/>
            <w:shd w:val="clear" w:color="auto" w:fill="auto"/>
            <w:noWrap/>
            <w:hideMark/>
          </w:tcPr>
          <w:p w14:paraId="591C7498"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Quality of life, health-related</w:t>
            </w:r>
          </w:p>
        </w:tc>
        <w:tc>
          <w:tcPr>
            <w:tcW w:w="1266" w:type="dxa"/>
            <w:shd w:val="clear" w:color="auto" w:fill="auto"/>
            <w:noWrap/>
            <w:hideMark/>
          </w:tcPr>
          <w:p w14:paraId="33B1CB0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163709</w:t>
            </w:r>
          </w:p>
        </w:tc>
        <w:tc>
          <w:tcPr>
            <w:tcW w:w="3589" w:type="dxa"/>
            <w:shd w:val="clear" w:color="auto" w:fill="auto"/>
            <w:noWrap/>
            <w:hideMark/>
          </w:tcPr>
          <w:p w14:paraId="46C797C6"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Physical and mental HRQOL</w:t>
            </w:r>
          </w:p>
        </w:tc>
        <w:tc>
          <w:tcPr>
            <w:tcW w:w="1072" w:type="dxa"/>
            <w:shd w:val="clear" w:color="auto" w:fill="auto"/>
            <w:noWrap/>
            <w:hideMark/>
          </w:tcPr>
          <w:p w14:paraId="72166FE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61CFDD1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7E62867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7493A891" w14:textId="77777777" w:rsidTr="00BA519B">
        <w:trPr>
          <w:trHeight w:val="315"/>
          <w:jc w:val="center"/>
        </w:trPr>
        <w:tc>
          <w:tcPr>
            <w:tcW w:w="3875" w:type="dxa"/>
            <w:shd w:val="clear" w:color="auto" w:fill="auto"/>
            <w:noWrap/>
            <w:hideMark/>
          </w:tcPr>
          <w:p w14:paraId="73928337" w14:textId="77777777" w:rsidR="0042157B" w:rsidRPr="00F57968" w:rsidRDefault="0042157B" w:rsidP="0042157B">
            <w:pPr>
              <w:rPr>
                <w:sz w:val="20"/>
                <w:szCs w:val="20"/>
              </w:rPr>
            </w:pPr>
            <w:r>
              <w:rPr>
                <w:rFonts w:eastAsia="Times New Roman"/>
                <w:noProof/>
                <w:color w:val="000000"/>
                <w:sz w:val="20"/>
                <w:szCs w:val="20"/>
              </w:rPr>
              <w:t>Rural-urban disparities in health-related quality of life within disease categories of Veterans</w:t>
            </w:r>
            <w:hyperlink w:anchor="_ENREF_316" w:tooltip="Weeks, 2006 #5021" w:history="1">
              <w:r>
                <w:rPr>
                  <w:rFonts w:eastAsia="Times New Roman"/>
                  <w:color w:val="000000"/>
                  <w:sz w:val="20"/>
                  <w:szCs w:val="20"/>
                </w:rPr>
                <w:fldChar w:fldCharType="begin">
                  <w:fldData xml:space="preserve">PEVuZE5vdGU+PENpdGU+PEF1dGhvcj5XZWVrczwvQXV0aG9yPjxZZWFyPjIwMDY8L1llYXI+PFJl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PEVuZE5vdGU+PENpdGU+PEF1dGhvcj5XZWVrczwvQXV0aG9yPjxZZWFyPjIwMDY8L1llYXI+PFJl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316</w:t>
              </w:r>
              <w:r>
                <w:rPr>
                  <w:rFonts w:eastAsia="Times New Roman"/>
                  <w:color w:val="000000"/>
                  <w:sz w:val="20"/>
                  <w:szCs w:val="20"/>
                </w:rPr>
                <w:fldChar w:fldCharType="end"/>
              </w:r>
            </w:hyperlink>
          </w:p>
        </w:tc>
        <w:tc>
          <w:tcPr>
            <w:tcW w:w="2885" w:type="dxa"/>
            <w:shd w:val="clear" w:color="auto" w:fill="auto"/>
            <w:noWrap/>
            <w:hideMark/>
          </w:tcPr>
          <w:p w14:paraId="56C0C23A"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Quality of life, health-related</w:t>
            </w:r>
          </w:p>
        </w:tc>
        <w:tc>
          <w:tcPr>
            <w:tcW w:w="1266" w:type="dxa"/>
            <w:shd w:val="clear" w:color="auto" w:fill="auto"/>
            <w:noWrap/>
            <w:hideMark/>
          </w:tcPr>
          <w:p w14:paraId="3BE7FE9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570512</w:t>
            </w:r>
          </w:p>
        </w:tc>
        <w:tc>
          <w:tcPr>
            <w:tcW w:w="3589" w:type="dxa"/>
            <w:shd w:val="clear" w:color="auto" w:fill="auto"/>
            <w:noWrap/>
            <w:hideMark/>
          </w:tcPr>
          <w:p w14:paraId="4E1FBB2E"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Health related quality of life - PCS and MCS summaries.</w:t>
            </w:r>
          </w:p>
        </w:tc>
        <w:tc>
          <w:tcPr>
            <w:tcW w:w="1072" w:type="dxa"/>
            <w:shd w:val="clear" w:color="auto" w:fill="auto"/>
            <w:noWrap/>
            <w:hideMark/>
          </w:tcPr>
          <w:p w14:paraId="325CAE0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288C0B1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1F9364E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53BCE609" w14:textId="77777777" w:rsidTr="00BA519B">
        <w:trPr>
          <w:trHeight w:val="315"/>
          <w:jc w:val="center"/>
        </w:trPr>
        <w:tc>
          <w:tcPr>
            <w:tcW w:w="3875" w:type="dxa"/>
            <w:shd w:val="clear" w:color="auto" w:fill="auto"/>
            <w:noWrap/>
            <w:hideMark/>
          </w:tcPr>
          <w:p w14:paraId="5FB6C606" w14:textId="77777777" w:rsidR="0042157B" w:rsidRPr="00F57968" w:rsidRDefault="0042157B" w:rsidP="0042157B">
            <w:pPr>
              <w:rPr>
                <w:sz w:val="20"/>
                <w:szCs w:val="20"/>
              </w:rPr>
            </w:pPr>
            <w:r w:rsidRPr="00D67C18">
              <w:rPr>
                <w:rFonts w:eastAsia="Times New Roman"/>
                <w:color w:val="000000"/>
                <w:sz w:val="20"/>
                <w:szCs w:val="20"/>
              </w:rPr>
              <w:t>Risk of smoking and receipt of cessation services among veterans with mental disorders</w:t>
            </w:r>
            <w:hyperlink w:anchor="_ENREF_167" w:tooltip="Duffy, 2012 #4943" w:history="1">
              <w:r>
                <w:rPr>
                  <w:rFonts w:eastAsia="Times New Roman"/>
                  <w:color w:val="000000"/>
                  <w:sz w:val="20"/>
                  <w:szCs w:val="20"/>
                </w:rPr>
                <w:fldChar w:fldCharType="begin">
                  <w:fldData xml:space="preserve">PEVuZE5vdGU+PENpdGU+PEF1dGhvcj5EdWZmeTwvQXV0aG9yPjxZZWFyPjIwMTI8L1llYXI+PFJl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PEVuZE5vdGU+PENpdGU+PEF1dGhvcj5EdWZmeTwvQXV0aG9yPjxZZWFyPjIwMTI8L1llYXI+PFJl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167</w:t>
              </w:r>
              <w:r>
                <w:rPr>
                  <w:rFonts w:eastAsia="Times New Roman"/>
                  <w:color w:val="000000"/>
                  <w:sz w:val="20"/>
                  <w:szCs w:val="20"/>
                </w:rPr>
                <w:fldChar w:fldCharType="end"/>
              </w:r>
            </w:hyperlink>
          </w:p>
        </w:tc>
        <w:tc>
          <w:tcPr>
            <w:tcW w:w="2885" w:type="dxa"/>
            <w:shd w:val="clear" w:color="auto" w:fill="auto"/>
            <w:noWrap/>
            <w:hideMark/>
          </w:tcPr>
          <w:p w14:paraId="01D7BE0F"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Smoking cessation</w:t>
            </w:r>
          </w:p>
        </w:tc>
        <w:tc>
          <w:tcPr>
            <w:tcW w:w="1266" w:type="dxa"/>
            <w:shd w:val="clear" w:color="auto" w:fill="auto"/>
            <w:noWrap/>
            <w:hideMark/>
          </w:tcPr>
          <w:p w14:paraId="4CA2EBD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224193</w:t>
            </w:r>
          </w:p>
        </w:tc>
        <w:tc>
          <w:tcPr>
            <w:tcW w:w="3589" w:type="dxa"/>
            <w:shd w:val="clear" w:color="auto" w:fill="auto"/>
            <w:noWrap/>
            <w:hideMark/>
          </w:tcPr>
          <w:p w14:paraId="213D6468"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Physician advised quitting, physician recommended medication, physician discussed quitting methods</w:t>
            </w:r>
          </w:p>
        </w:tc>
        <w:tc>
          <w:tcPr>
            <w:tcW w:w="1072" w:type="dxa"/>
            <w:shd w:val="clear" w:color="auto" w:fill="auto"/>
            <w:noWrap/>
            <w:hideMark/>
          </w:tcPr>
          <w:p w14:paraId="4B41AC1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3173E50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4626A60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1C10B8B6" w14:textId="77777777" w:rsidTr="00BA519B">
        <w:trPr>
          <w:trHeight w:val="315"/>
          <w:jc w:val="center"/>
        </w:trPr>
        <w:tc>
          <w:tcPr>
            <w:tcW w:w="3875" w:type="dxa"/>
            <w:shd w:val="clear" w:color="auto" w:fill="auto"/>
            <w:noWrap/>
            <w:hideMark/>
          </w:tcPr>
          <w:p w14:paraId="10D1D2A5" w14:textId="77777777" w:rsidR="0042157B" w:rsidRPr="00F57968" w:rsidRDefault="0042157B" w:rsidP="0042157B">
            <w:pPr>
              <w:rPr>
                <w:sz w:val="20"/>
                <w:szCs w:val="20"/>
              </w:rPr>
            </w:pPr>
            <w:r w:rsidRPr="00F57968">
              <w:rPr>
                <w:rFonts w:eastAsia="Times New Roman"/>
                <w:color w:val="000000"/>
                <w:sz w:val="20"/>
                <w:szCs w:val="20"/>
              </w:rPr>
              <w:t>Rural veterans and access to high-quality care for high-risk surgeries</w:t>
            </w:r>
            <w:hyperlink w:anchor="_ENREF_317" w:tooltip="West, 2008 #857" w:history="1">
              <w:r>
                <w:rPr>
                  <w:rFonts w:eastAsia="Times New Roman"/>
                  <w:color w:val="000000"/>
                  <w:sz w:val="20"/>
                  <w:szCs w:val="20"/>
                </w:rPr>
                <w:fldChar w:fldCharType="begin">
                  <w:fldData xml:space="preserve">PEVuZE5vdGU+PENpdGU+PEF1dGhvcj5XZXN0PC9BdXRob3I+PFllYXI+MjAwODwvWWVhcj48UmVj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PEVuZE5vdGU+PENpdGU+PEF1dGhvcj5XZXN0PC9BdXRob3I+PFllYXI+MjAwODwvWWVhcj48UmVj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317</w:t>
              </w:r>
              <w:r>
                <w:rPr>
                  <w:rFonts w:eastAsia="Times New Roman"/>
                  <w:color w:val="000000"/>
                  <w:sz w:val="20"/>
                  <w:szCs w:val="20"/>
                </w:rPr>
                <w:fldChar w:fldCharType="end"/>
              </w:r>
            </w:hyperlink>
          </w:p>
        </w:tc>
        <w:tc>
          <w:tcPr>
            <w:tcW w:w="2885" w:type="dxa"/>
            <w:shd w:val="clear" w:color="auto" w:fill="auto"/>
            <w:noWrap/>
            <w:hideMark/>
          </w:tcPr>
          <w:p w14:paraId="5C8AC294"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Surgery (Open heart)</w:t>
            </w:r>
          </w:p>
        </w:tc>
        <w:tc>
          <w:tcPr>
            <w:tcW w:w="1266" w:type="dxa"/>
            <w:shd w:val="clear" w:color="auto" w:fill="auto"/>
            <w:noWrap/>
            <w:hideMark/>
          </w:tcPr>
          <w:p w14:paraId="5257A24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NR (24K+)</w:t>
            </w:r>
          </w:p>
        </w:tc>
        <w:tc>
          <w:tcPr>
            <w:tcW w:w="3589" w:type="dxa"/>
            <w:shd w:val="clear" w:color="auto" w:fill="auto"/>
            <w:noWrap/>
            <w:hideMark/>
          </w:tcPr>
          <w:p w14:paraId="06F93099"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Open heart surgery at higher or lower performing (mortality) hospital).</w:t>
            </w:r>
          </w:p>
        </w:tc>
        <w:tc>
          <w:tcPr>
            <w:tcW w:w="1072" w:type="dxa"/>
            <w:shd w:val="clear" w:color="auto" w:fill="auto"/>
            <w:noWrap/>
            <w:hideMark/>
          </w:tcPr>
          <w:p w14:paraId="20CA16E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03DD740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61B9481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3CD2BE57" w14:textId="77777777" w:rsidTr="00BA519B">
        <w:trPr>
          <w:trHeight w:val="315"/>
          <w:jc w:val="center"/>
        </w:trPr>
        <w:tc>
          <w:tcPr>
            <w:tcW w:w="3875" w:type="dxa"/>
            <w:shd w:val="clear" w:color="auto" w:fill="auto"/>
            <w:noWrap/>
            <w:hideMark/>
          </w:tcPr>
          <w:p w14:paraId="488AE3BA" w14:textId="77777777" w:rsidR="0042157B" w:rsidRPr="00F57968" w:rsidRDefault="0042157B" w:rsidP="0042157B">
            <w:pPr>
              <w:rPr>
                <w:sz w:val="20"/>
                <w:szCs w:val="20"/>
              </w:rPr>
            </w:pPr>
            <w:r w:rsidRPr="00F57968">
              <w:rPr>
                <w:rFonts w:eastAsia="Times New Roman"/>
                <w:color w:val="000000"/>
                <w:sz w:val="20"/>
                <w:szCs w:val="20"/>
              </w:rPr>
              <w:t>What drives frequent emergency department use in an integrated health system? National data from the Veterans Health Administration</w:t>
            </w:r>
            <w:hyperlink w:anchor="_ENREF_247" w:tooltip="Doran, 2013 #2405" w:history="1">
              <w:r>
                <w:rPr>
                  <w:rFonts w:eastAsia="Times New Roman"/>
                  <w:color w:val="000000"/>
                  <w:sz w:val="20"/>
                  <w:szCs w:val="20"/>
                </w:rPr>
                <w:fldChar w:fldCharType="begin">
                  <w:fldData xml:space="preserve">PEVuZE5vdGU+PENpdGU+PEF1dGhvcj5Eb3JhbjwvQXV0aG9yPjxZZWFyPjIwMTM8L1llYXI+PFJl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PEVuZE5vdGU+PENpdGU+PEF1dGhvcj5Eb3JhbjwvQXV0aG9yPjxZZWFyPjIwMTM8L1llYXI+PFJl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247</w:t>
              </w:r>
              <w:r>
                <w:rPr>
                  <w:rFonts w:eastAsia="Times New Roman"/>
                  <w:color w:val="000000"/>
                  <w:sz w:val="20"/>
                  <w:szCs w:val="20"/>
                </w:rPr>
                <w:fldChar w:fldCharType="end"/>
              </w:r>
            </w:hyperlink>
          </w:p>
        </w:tc>
        <w:tc>
          <w:tcPr>
            <w:tcW w:w="2885" w:type="dxa"/>
            <w:shd w:val="clear" w:color="auto" w:fill="auto"/>
            <w:noWrap/>
            <w:hideMark/>
          </w:tcPr>
          <w:p w14:paraId="134F2699"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Utilization (ED)</w:t>
            </w:r>
          </w:p>
        </w:tc>
        <w:tc>
          <w:tcPr>
            <w:tcW w:w="1266" w:type="dxa"/>
            <w:shd w:val="clear" w:color="auto" w:fill="auto"/>
            <w:noWrap/>
            <w:hideMark/>
          </w:tcPr>
          <w:p w14:paraId="5E886EC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5531379</w:t>
            </w:r>
          </w:p>
        </w:tc>
        <w:tc>
          <w:tcPr>
            <w:tcW w:w="3589" w:type="dxa"/>
            <w:shd w:val="clear" w:color="auto" w:fill="auto"/>
            <w:noWrap/>
            <w:hideMark/>
          </w:tcPr>
          <w:p w14:paraId="330DE4A4"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VHA ED utilization</w:t>
            </w:r>
          </w:p>
        </w:tc>
        <w:tc>
          <w:tcPr>
            <w:tcW w:w="1072" w:type="dxa"/>
            <w:shd w:val="clear" w:color="auto" w:fill="auto"/>
            <w:noWrap/>
            <w:hideMark/>
          </w:tcPr>
          <w:p w14:paraId="37092B1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75C6DE1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6942A57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74D3890C" w14:textId="77777777" w:rsidTr="00BA519B">
        <w:trPr>
          <w:trHeight w:val="315"/>
          <w:jc w:val="center"/>
        </w:trPr>
        <w:tc>
          <w:tcPr>
            <w:tcW w:w="3875" w:type="dxa"/>
            <w:shd w:val="clear" w:color="auto" w:fill="auto"/>
            <w:noWrap/>
            <w:hideMark/>
          </w:tcPr>
          <w:p w14:paraId="7BDCEFF6" w14:textId="77777777" w:rsidR="0042157B" w:rsidRPr="00F57968" w:rsidRDefault="0042157B" w:rsidP="0042157B">
            <w:pPr>
              <w:rPr>
                <w:sz w:val="20"/>
                <w:szCs w:val="20"/>
              </w:rPr>
            </w:pPr>
            <w:r w:rsidRPr="00F57968">
              <w:rPr>
                <w:rFonts w:eastAsia="Times New Roman"/>
                <w:color w:val="000000"/>
                <w:sz w:val="20"/>
                <w:szCs w:val="20"/>
              </w:rPr>
              <w:t>Outpatient medical and mental healthcare utilization models among military veterans: results from the 2001 National Survey of Veterans</w:t>
            </w:r>
            <w:hyperlink w:anchor="_ENREF_249" w:tooltip="Elhai, 2008 #2355" w:history="1">
              <w:r>
                <w:rPr>
                  <w:rFonts w:eastAsia="Times New Roman"/>
                  <w:color w:val="000000"/>
                  <w:sz w:val="20"/>
                  <w:szCs w:val="20"/>
                </w:rPr>
                <w:fldChar w:fldCharType="begin">
                  <w:fldData xml:space="preserve">PEVuZE5vdGU+PENpdGU+PEF1dGhvcj5FbGhhaTwvQXV0aG9yPjxZZWFyPjIwMDg8L1llYXI+PFJl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PEVuZE5vdGU+PENpdGU+PEF1dGhvcj5FbGhhaTwvQXV0aG9yPjxZZWFyPjIwMDg8L1llYXI+PFJl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249</w:t>
              </w:r>
              <w:r>
                <w:rPr>
                  <w:rFonts w:eastAsia="Times New Roman"/>
                  <w:color w:val="000000"/>
                  <w:sz w:val="20"/>
                  <w:szCs w:val="20"/>
                </w:rPr>
                <w:fldChar w:fldCharType="end"/>
              </w:r>
            </w:hyperlink>
          </w:p>
        </w:tc>
        <w:tc>
          <w:tcPr>
            <w:tcW w:w="2885" w:type="dxa"/>
            <w:shd w:val="clear" w:color="auto" w:fill="auto"/>
            <w:noWrap/>
            <w:hideMark/>
          </w:tcPr>
          <w:p w14:paraId="65EEA0D5"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Utilization (outpatient medical and mental health)</w:t>
            </w:r>
          </w:p>
        </w:tc>
        <w:tc>
          <w:tcPr>
            <w:tcW w:w="1266" w:type="dxa"/>
            <w:shd w:val="clear" w:color="auto" w:fill="auto"/>
            <w:noWrap/>
            <w:hideMark/>
          </w:tcPr>
          <w:p w14:paraId="0E9CFDF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20048</w:t>
            </w:r>
          </w:p>
        </w:tc>
        <w:tc>
          <w:tcPr>
            <w:tcW w:w="3589" w:type="dxa"/>
            <w:shd w:val="clear" w:color="auto" w:fill="auto"/>
            <w:noWrap/>
            <w:hideMark/>
          </w:tcPr>
          <w:p w14:paraId="37C6FC57" w14:textId="77777777" w:rsidR="0042157B" w:rsidRPr="00F57968" w:rsidRDefault="0042157B" w:rsidP="0042157B">
            <w:pPr>
              <w:rPr>
                <w:rFonts w:eastAsia="Times New Roman"/>
                <w:color w:val="000000"/>
                <w:sz w:val="20"/>
                <w:szCs w:val="20"/>
              </w:rPr>
            </w:pPr>
            <w:r w:rsidRPr="005243C7">
              <w:rPr>
                <w:rFonts w:eastAsia="Times New Roman"/>
                <w:color w:val="000000"/>
                <w:sz w:val="20"/>
                <w:szCs w:val="20"/>
              </w:rPr>
              <w:t>Number</w:t>
            </w:r>
            <w:r>
              <w:rPr>
                <w:rFonts w:eastAsia="Times New Roman"/>
                <w:color w:val="000000"/>
                <w:sz w:val="20"/>
                <w:szCs w:val="20"/>
              </w:rPr>
              <w:t xml:space="preserve"> of</w:t>
            </w:r>
            <w:r w:rsidRPr="00F57968">
              <w:rPr>
                <w:rFonts w:eastAsia="Times New Roman"/>
                <w:color w:val="000000"/>
                <w:sz w:val="20"/>
                <w:szCs w:val="20"/>
              </w:rPr>
              <w:t xml:space="preserve"> outpatient healthcare visits (VA and non-VA) and receipt of </w:t>
            </w:r>
            <w:r>
              <w:rPr>
                <w:rFonts w:eastAsia="Times New Roman"/>
                <w:color w:val="000000"/>
                <w:sz w:val="20"/>
                <w:szCs w:val="20"/>
              </w:rPr>
              <w:t>mental health</w:t>
            </w:r>
            <w:r w:rsidRPr="00F57968">
              <w:rPr>
                <w:rFonts w:eastAsia="Times New Roman"/>
                <w:color w:val="000000"/>
                <w:sz w:val="20"/>
                <w:szCs w:val="20"/>
              </w:rPr>
              <w:t xml:space="preserve"> services</w:t>
            </w:r>
          </w:p>
        </w:tc>
        <w:tc>
          <w:tcPr>
            <w:tcW w:w="1072" w:type="dxa"/>
            <w:shd w:val="clear" w:color="auto" w:fill="auto"/>
            <w:noWrap/>
            <w:hideMark/>
          </w:tcPr>
          <w:p w14:paraId="67CB5DC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7FD8D89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3CFA993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7E3BE08B" w14:textId="77777777" w:rsidTr="00BA519B">
        <w:trPr>
          <w:trHeight w:val="315"/>
          <w:jc w:val="center"/>
        </w:trPr>
        <w:tc>
          <w:tcPr>
            <w:tcW w:w="3875" w:type="dxa"/>
            <w:shd w:val="clear" w:color="auto" w:fill="auto"/>
            <w:noWrap/>
            <w:hideMark/>
          </w:tcPr>
          <w:p w14:paraId="723D7D8E" w14:textId="77777777" w:rsidR="0042157B" w:rsidRPr="00F57968" w:rsidRDefault="0042157B" w:rsidP="0042157B">
            <w:pPr>
              <w:rPr>
                <w:sz w:val="20"/>
                <w:szCs w:val="20"/>
              </w:rPr>
            </w:pPr>
            <w:r>
              <w:rPr>
                <w:rFonts w:eastAsia="Times New Roman"/>
                <w:noProof/>
                <w:color w:val="000000"/>
                <w:sz w:val="20"/>
                <w:szCs w:val="20"/>
              </w:rPr>
              <w:t>The impact of living in rural and urban areas: vitamin D and medical costs in veterans</w:t>
            </w:r>
            <w:hyperlink w:anchor="_ENREF_318" w:tooltip="Bailey, 2012 #2769" w:history="1">
              <w:r>
                <w:rPr>
                  <w:rFonts w:eastAsia="Times New Roman"/>
                  <w:color w:val="000000"/>
                  <w:sz w:val="20"/>
                  <w:szCs w:val="20"/>
                </w:rPr>
                <w:fldChar w:fldCharType="begin">
                  <w:fldData xml:space="preserve">PEVuZE5vdGU+PENpdGU+PEF1dGhvcj5CYWlsZXk8L0F1dGhvcj48WWVhcj4yMDEyPC9ZZWFyPjxS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PEVuZE5vdGU+PENpdGU+PEF1dGhvcj5CYWlsZXk8L0F1dGhvcj48WWVhcj4yMDEyPC9ZZWFyPjxS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318</w:t>
              </w:r>
              <w:r>
                <w:rPr>
                  <w:rFonts w:eastAsia="Times New Roman"/>
                  <w:color w:val="000000"/>
                  <w:sz w:val="20"/>
                  <w:szCs w:val="20"/>
                </w:rPr>
                <w:fldChar w:fldCharType="end"/>
              </w:r>
            </w:hyperlink>
          </w:p>
        </w:tc>
        <w:tc>
          <w:tcPr>
            <w:tcW w:w="2885" w:type="dxa"/>
            <w:shd w:val="clear" w:color="auto" w:fill="auto"/>
            <w:noWrap/>
            <w:hideMark/>
          </w:tcPr>
          <w:p w14:paraId="3C069584"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Vitamin D levels</w:t>
            </w:r>
          </w:p>
        </w:tc>
        <w:tc>
          <w:tcPr>
            <w:tcW w:w="1266" w:type="dxa"/>
            <w:shd w:val="clear" w:color="auto" w:fill="auto"/>
            <w:noWrap/>
            <w:hideMark/>
          </w:tcPr>
          <w:p w14:paraId="63A2B63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9396</w:t>
            </w:r>
          </w:p>
        </w:tc>
        <w:tc>
          <w:tcPr>
            <w:tcW w:w="3589" w:type="dxa"/>
            <w:shd w:val="clear" w:color="auto" w:fill="auto"/>
            <w:noWrap/>
            <w:hideMark/>
          </w:tcPr>
          <w:p w14:paraId="7434CD24"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Vitamin D levels</w:t>
            </w:r>
          </w:p>
        </w:tc>
        <w:tc>
          <w:tcPr>
            <w:tcW w:w="1072" w:type="dxa"/>
            <w:shd w:val="clear" w:color="auto" w:fill="auto"/>
            <w:noWrap/>
            <w:hideMark/>
          </w:tcPr>
          <w:p w14:paraId="28AEDFA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57C5FF9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61EA8D4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3A2B5F4E" w14:textId="77777777" w:rsidTr="00BA519B">
        <w:trPr>
          <w:trHeight w:val="315"/>
          <w:jc w:val="center"/>
        </w:trPr>
        <w:tc>
          <w:tcPr>
            <w:tcW w:w="3875" w:type="dxa"/>
            <w:shd w:val="clear" w:color="auto" w:fill="auto"/>
            <w:noWrap/>
            <w:hideMark/>
          </w:tcPr>
          <w:p w14:paraId="5A223453" w14:textId="77777777" w:rsidR="0042157B" w:rsidRPr="00F57968" w:rsidRDefault="0042157B" w:rsidP="0042157B">
            <w:pPr>
              <w:rPr>
                <w:sz w:val="20"/>
                <w:szCs w:val="20"/>
              </w:rPr>
            </w:pPr>
            <w:r w:rsidRPr="00604287">
              <w:rPr>
                <w:rFonts w:eastAsia="Times New Roman"/>
                <w:color w:val="000000"/>
                <w:sz w:val="20"/>
                <w:szCs w:val="20"/>
              </w:rPr>
              <w:t>The impact of living in rural and urban areas: vitamin D and medical costs in veterans</w:t>
            </w:r>
            <w:hyperlink w:anchor="_ENREF_318" w:tooltip="Bailey, 2012 #2769" w:history="1">
              <w:r>
                <w:rPr>
                  <w:rFonts w:eastAsia="Times New Roman"/>
                  <w:color w:val="000000"/>
                  <w:sz w:val="20"/>
                  <w:szCs w:val="20"/>
                </w:rPr>
                <w:fldChar w:fldCharType="begin">
                  <w:fldData xml:space="preserve">PEVuZE5vdGU+PENpdGU+PEF1dGhvcj5CYWlsZXk8L0F1dGhvcj48WWVhcj4yMDEyPC9ZZWFyPjxS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PEVuZE5vdGU+PENpdGU+PEF1dGhvcj5CYWlsZXk8L0F1dGhvcj48WWVhcj4yMDEyPC9ZZWFyPjxS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318</w:t>
              </w:r>
              <w:r>
                <w:rPr>
                  <w:rFonts w:eastAsia="Times New Roman"/>
                  <w:color w:val="000000"/>
                  <w:sz w:val="20"/>
                  <w:szCs w:val="20"/>
                </w:rPr>
                <w:fldChar w:fldCharType="end"/>
              </w:r>
            </w:hyperlink>
          </w:p>
        </w:tc>
        <w:tc>
          <w:tcPr>
            <w:tcW w:w="2885" w:type="dxa"/>
            <w:shd w:val="clear" w:color="auto" w:fill="auto"/>
            <w:noWrap/>
            <w:hideMark/>
          </w:tcPr>
          <w:p w14:paraId="6D3E297E"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Vitamin D levels</w:t>
            </w:r>
          </w:p>
        </w:tc>
        <w:tc>
          <w:tcPr>
            <w:tcW w:w="1266" w:type="dxa"/>
            <w:shd w:val="clear" w:color="auto" w:fill="auto"/>
            <w:noWrap/>
            <w:hideMark/>
          </w:tcPr>
          <w:p w14:paraId="04CAC2B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9396</w:t>
            </w:r>
          </w:p>
        </w:tc>
        <w:tc>
          <w:tcPr>
            <w:tcW w:w="3589" w:type="dxa"/>
            <w:shd w:val="clear" w:color="auto" w:fill="auto"/>
            <w:noWrap/>
            <w:hideMark/>
          </w:tcPr>
          <w:p w14:paraId="719C5E03"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Utilization and medical costs</w:t>
            </w:r>
          </w:p>
        </w:tc>
        <w:tc>
          <w:tcPr>
            <w:tcW w:w="1072" w:type="dxa"/>
            <w:shd w:val="clear" w:color="auto" w:fill="auto"/>
            <w:noWrap/>
            <w:hideMark/>
          </w:tcPr>
          <w:p w14:paraId="16CF852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323366D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78FDC2E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371288C8" w14:textId="77777777" w:rsidTr="00BA519B">
        <w:trPr>
          <w:trHeight w:val="315"/>
          <w:jc w:val="center"/>
        </w:trPr>
        <w:tc>
          <w:tcPr>
            <w:tcW w:w="3875" w:type="dxa"/>
            <w:shd w:val="clear" w:color="auto" w:fill="auto"/>
            <w:noWrap/>
            <w:hideMark/>
          </w:tcPr>
          <w:p w14:paraId="2CF3F427" w14:textId="77777777" w:rsidR="0042157B" w:rsidRPr="00F57968" w:rsidRDefault="0042157B" w:rsidP="0042157B">
            <w:pPr>
              <w:rPr>
                <w:sz w:val="20"/>
                <w:szCs w:val="20"/>
              </w:rPr>
            </w:pPr>
            <w:r>
              <w:rPr>
                <w:rFonts w:eastAsia="Times New Roman"/>
                <w:noProof/>
                <w:color w:val="000000"/>
                <w:sz w:val="20"/>
                <w:szCs w:val="20"/>
              </w:rPr>
              <w:t>Rural women veterans demographic report: defining VA users' health and health care access in rural areas</w:t>
            </w:r>
            <w:hyperlink w:anchor="_ENREF_319" w:tooltip="Brooks, 2014 #735"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&lt;EndNote&gt;&lt;Cite&gt;&lt;Author&gt;Brooks&lt;/Author&gt;&lt;Year&gt;2014&lt;/Year&gt;&lt;RecNum&gt;735&lt;/RecNum&gt;&lt;DisplayText&gt;&lt;style face="superscript"&gt;319&lt;/style&gt;&lt;/DisplayText&gt;&lt;record&gt;&lt;rec-number&gt;735&lt;/rec-number&gt;&lt;foreign-keys&gt;&lt;key app="EN" db-id="srfz5pzfd9s09aessv7x0wasvr2feta0vwr0" timestamp="1458012958"&gt;735&lt;/key&gt;&lt;/foreign-keys&gt;&lt;ref-type name="Journal Article"&gt;17&lt;/ref-type&gt;&lt;contributors&gt;&lt;authors&gt;&lt;author&gt;Brooks, Elizabeth&lt;/author&gt;&lt;author&gt;Dailey, Nancy&lt;/author&gt;&lt;author&gt;Bair, Byron&lt;/author&gt;&lt;author&gt;Shore, Jay&lt;/author&gt;&lt;/authors&gt;&lt;/contributors&gt;&lt;titles&gt;&lt;title&gt;Rural women veterans demographic report: defining VA users&amp;apos; health and health care access in rural areas&lt;/title&gt;&lt;secondary-title&gt;The Journal of rural health&lt;/secondary-title&gt;&lt;/titles&gt;&lt;pages&gt;146-52&lt;/pages&gt;&lt;volume&gt;30&lt;/volume&gt;&lt;number&gt;2&lt;/number&gt;&lt;keywords&gt;&lt;keyword&gt;Adolescent&lt;/keyword&gt;&lt;keyword&gt;Adult&lt;/keyword&gt;&lt;keyword&gt;Aged&lt;/keyword&gt;&lt;keyword&gt;Female&lt;/keyword&gt;&lt;keyword&gt;*Health Services/ut [Utilization]&lt;/keyword&gt;&lt;keyword&gt;*Health Services Accessibility&lt;/keyword&gt;&lt;keyword&gt;Health Services Research&lt;/keyword&gt;&lt;keyword&gt;Humans&lt;/keyword&gt;&lt;keyword&gt;Middle Aged&lt;/keyword&gt;&lt;keyword&gt;*Rural Population&lt;/keyword&gt;&lt;keyword&gt;United States&lt;/keyword&gt;&lt;keyword&gt;Urban Population&lt;/keyword&gt;&lt;keyword&gt;*Veterans Health&lt;/keyword&gt;&lt;keyword&gt;Young Adult&lt;/keyword&gt;&lt;/keywords&gt;&lt;dates&gt;&lt;year&gt;2014&lt;/year&gt;&lt;/dates&gt;&lt;pub-location&gt;England&lt;/pub-location&gt;&lt;publisher&gt;Brooks,Elizabeth. Department of Public Health, University of Colorado Anschutz Medical Campus, Aurora, Colorado.&lt;/publisher&gt;&lt;isbn&gt;1748-0361&lt;/isbn&gt;&lt;urls&gt;&lt;related-urls&gt;&lt;url&gt;http://ovidsp.ovid.com/ovidweb.cgi?T=JS&amp;amp;PAGE=reference&amp;amp;D=medl&amp;amp;NEWS=N&amp;amp;AN=24689540&lt;/url&gt;&lt;url&gt;http://onlinelibrary.wiley.com/store/10.1111/jrh.12037/asset/jrh12037.pdf?v=1&amp;amp;t=iqijuq17&amp;amp;s=f837ae6e374637e186afdd27f7eac9809cd33151&lt;/url&gt;&lt;/related-urls&gt;&lt;/urls&gt;&lt;custom1&gt;OvidMedlineRP1082016&lt;/custom1&gt;&lt;custom2&gt;KQ1&lt;/custom2&gt;&lt;custom3&gt;Rural&lt;/custom3&gt;&lt;custom5&gt;I&lt;/custom5&gt;&lt;custom6&gt;Crystal&lt;/custom6&gt;&lt;custom7&gt;Include&lt;/custom7&gt;&lt;modified-date&gt;Rural/urban&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319</w:t>
              </w:r>
              <w:r>
                <w:rPr>
                  <w:rFonts w:eastAsia="Times New Roman"/>
                  <w:color w:val="000000"/>
                  <w:sz w:val="20"/>
                  <w:szCs w:val="20"/>
                </w:rPr>
                <w:fldChar w:fldCharType="end"/>
              </w:r>
            </w:hyperlink>
          </w:p>
        </w:tc>
        <w:tc>
          <w:tcPr>
            <w:tcW w:w="2885" w:type="dxa"/>
            <w:shd w:val="clear" w:color="auto" w:fill="auto"/>
            <w:noWrap/>
            <w:hideMark/>
          </w:tcPr>
          <w:p w14:paraId="25EA3437"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Women’s health (veterans seeking outpatient visits for primary care, mental health care, and women’s specific services)</w:t>
            </w:r>
          </w:p>
        </w:tc>
        <w:tc>
          <w:tcPr>
            <w:tcW w:w="1266" w:type="dxa"/>
            <w:shd w:val="clear" w:color="auto" w:fill="auto"/>
            <w:noWrap/>
            <w:hideMark/>
          </w:tcPr>
          <w:p w14:paraId="24E1F6B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327785</w:t>
            </w:r>
          </w:p>
        </w:tc>
        <w:tc>
          <w:tcPr>
            <w:tcW w:w="3589" w:type="dxa"/>
            <w:shd w:val="clear" w:color="auto" w:fill="auto"/>
            <w:noWrap/>
            <w:hideMark/>
          </w:tcPr>
          <w:p w14:paraId="0BC301C2"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Diagnosis</w:t>
            </w:r>
          </w:p>
        </w:tc>
        <w:tc>
          <w:tcPr>
            <w:tcW w:w="1072" w:type="dxa"/>
            <w:shd w:val="clear" w:color="auto" w:fill="auto"/>
            <w:noWrap/>
            <w:hideMark/>
          </w:tcPr>
          <w:p w14:paraId="53272E3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2123E8E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79AB2E0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7F263C0D" w14:textId="77777777" w:rsidTr="00BA519B">
        <w:trPr>
          <w:trHeight w:val="315"/>
          <w:jc w:val="center"/>
        </w:trPr>
        <w:tc>
          <w:tcPr>
            <w:tcW w:w="3875" w:type="dxa"/>
            <w:shd w:val="clear" w:color="auto" w:fill="auto"/>
            <w:noWrap/>
            <w:hideMark/>
          </w:tcPr>
          <w:p w14:paraId="5D163566" w14:textId="77777777" w:rsidR="0042157B" w:rsidRPr="00F57968" w:rsidRDefault="0042157B" w:rsidP="0042157B">
            <w:pPr>
              <w:rPr>
                <w:sz w:val="20"/>
                <w:szCs w:val="20"/>
              </w:rPr>
            </w:pPr>
            <w:r w:rsidRPr="00604287">
              <w:rPr>
                <w:rFonts w:eastAsia="Times New Roman"/>
                <w:color w:val="000000"/>
                <w:sz w:val="20"/>
                <w:szCs w:val="20"/>
              </w:rPr>
              <w:t>Rural women veterans demographic report: defining VA users' health and health care access in rural areas</w:t>
            </w:r>
            <w:hyperlink w:anchor="_ENREF_319" w:tooltip="Brooks, 2014 #735"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&lt;EndNote&gt;&lt;Cite&gt;&lt;Author&gt;Brooks&lt;/Author&gt;&lt;Year&gt;2014&lt;/Year&gt;&lt;RecNum&gt;735&lt;/RecNum&gt;&lt;DisplayText&gt;&lt;style face="superscript"&gt;319&lt;/style&gt;&lt;/DisplayText&gt;&lt;record&gt;&lt;rec-number&gt;735&lt;/rec-number&gt;&lt;foreign-keys&gt;&lt;key app="EN" db-id="srfz5pzfd9s09aessv7x0wasvr2feta0vwr0" timestamp="1458012958"&gt;735&lt;/key&gt;&lt;/foreign-keys&gt;&lt;ref-type name="Journal Article"&gt;17&lt;/ref-type&gt;&lt;contributors&gt;&lt;authors&gt;&lt;author&gt;Brooks, Elizabeth&lt;/author&gt;&lt;author&gt;Dailey, Nancy&lt;/author&gt;&lt;author&gt;Bair, Byron&lt;/author&gt;&lt;author&gt;Shore, Jay&lt;/author&gt;&lt;/authors&gt;&lt;/contributors&gt;&lt;titles&gt;&lt;title&gt;Rural women veterans demographic report: defining VA users&amp;apos; health and health care access in rural areas&lt;/title&gt;&lt;secondary-title&gt;The Journal of rural health&lt;/secondary-title&gt;&lt;/titles&gt;&lt;pages&gt;146-52&lt;/pages&gt;&lt;volume&gt;30&lt;/volume&gt;&lt;number&gt;2&lt;/number&gt;&lt;keywords&gt;&lt;keyword&gt;Adolescent&lt;/keyword&gt;&lt;keyword&gt;Adult&lt;/keyword&gt;&lt;keyword&gt;Aged&lt;/keyword&gt;&lt;keyword&gt;Female&lt;/keyword&gt;&lt;keyword&gt;*Health Services/ut [Utilization]&lt;/keyword&gt;&lt;keyword&gt;*Health Services Accessibility&lt;/keyword&gt;&lt;keyword&gt;Health Services Research&lt;/keyword&gt;&lt;keyword&gt;Humans&lt;/keyword&gt;&lt;keyword&gt;Middle Aged&lt;/keyword&gt;&lt;keyword&gt;*Rural Population&lt;/keyword&gt;&lt;keyword&gt;United States&lt;/keyword&gt;&lt;keyword&gt;Urban Population&lt;/keyword&gt;&lt;keyword&gt;*Veterans Health&lt;/keyword&gt;&lt;keyword&gt;Young Adult&lt;/keyword&gt;&lt;/keywords&gt;&lt;dates&gt;&lt;year&gt;2014&lt;/year&gt;&lt;/dates&gt;&lt;pub-location&gt;England&lt;/pub-location&gt;&lt;publisher&gt;Brooks,Elizabeth. Department of Public Health, University of Colorado Anschutz Medical Campus, Aurora, Colorado.&lt;/publisher&gt;&lt;isbn&gt;1748-0361&lt;/isbn&gt;&lt;urls&gt;&lt;related-urls&gt;&lt;url&gt;http://ovidsp.ovid.com/ovidweb.cgi?T=JS&amp;amp;PAGE=reference&amp;amp;D=medl&amp;amp;NEWS=N&amp;amp;AN=24689540&lt;/url&gt;&lt;url&gt;http://onlinelibrary.wiley.com/store/10.1111/jrh.12037/asset/jrh12037.pdf?v=1&amp;amp;t=iqijuq17&amp;amp;s=f837ae6e374637e186afdd27f7eac9809cd33151&lt;/url&gt;&lt;/related-urls&gt;&lt;/urls&gt;&lt;custom1&gt;OvidMedlineRP1082016&lt;/custom1&gt;&lt;custom2&gt;KQ1&lt;/custom2&gt;&lt;custom3&gt;Rural&lt;/custom3&gt;&lt;custom5&gt;I&lt;/custom5&gt;&lt;custom6&gt;Crystal&lt;/custom6&gt;&lt;custom7&gt;Include&lt;/custom7&gt;&lt;modified-date&gt;Rural/urban&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319</w:t>
              </w:r>
              <w:r>
                <w:rPr>
                  <w:rFonts w:eastAsia="Times New Roman"/>
                  <w:color w:val="000000"/>
                  <w:sz w:val="20"/>
                  <w:szCs w:val="20"/>
                </w:rPr>
                <w:fldChar w:fldCharType="end"/>
              </w:r>
            </w:hyperlink>
          </w:p>
        </w:tc>
        <w:tc>
          <w:tcPr>
            <w:tcW w:w="2885" w:type="dxa"/>
            <w:shd w:val="clear" w:color="auto" w:fill="auto"/>
            <w:noWrap/>
            <w:hideMark/>
          </w:tcPr>
          <w:p w14:paraId="380B749B"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Women’s health (veterans seeking outpatient visits for primary care, mental health care, and women’s specific services)</w:t>
            </w:r>
          </w:p>
        </w:tc>
        <w:tc>
          <w:tcPr>
            <w:tcW w:w="1266" w:type="dxa"/>
            <w:shd w:val="clear" w:color="auto" w:fill="auto"/>
            <w:noWrap/>
            <w:hideMark/>
          </w:tcPr>
          <w:p w14:paraId="2A851D0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327785</w:t>
            </w:r>
          </w:p>
        </w:tc>
        <w:tc>
          <w:tcPr>
            <w:tcW w:w="3589" w:type="dxa"/>
            <w:shd w:val="clear" w:color="auto" w:fill="auto"/>
            <w:noWrap/>
            <w:hideMark/>
          </w:tcPr>
          <w:p w14:paraId="4FB74A4B"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utilization</w:t>
            </w:r>
          </w:p>
        </w:tc>
        <w:tc>
          <w:tcPr>
            <w:tcW w:w="1072" w:type="dxa"/>
            <w:shd w:val="clear" w:color="auto" w:fill="auto"/>
            <w:noWrap/>
            <w:hideMark/>
          </w:tcPr>
          <w:p w14:paraId="45A9F44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240D9AF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38FDE42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16FA9BA8" w14:textId="77777777" w:rsidTr="00BA519B">
        <w:trPr>
          <w:trHeight w:val="315"/>
          <w:jc w:val="center"/>
        </w:trPr>
        <w:tc>
          <w:tcPr>
            <w:tcW w:w="3875" w:type="dxa"/>
            <w:shd w:val="clear" w:color="auto" w:fill="auto"/>
            <w:noWrap/>
            <w:hideMark/>
          </w:tcPr>
          <w:p w14:paraId="78DAAC0A" w14:textId="77777777" w:rsidR="0042157B" w:rsidRPr="00F57968" w:rsidRDefault="0042157B" w:rsidP="0042157B">
            <w:pPr>
              <w:rPr>
                <w:sz w:val="20"/>
                <w:szCs w:val="20"/>
              </w:rPr>
            </w:pPr>
            <w:r>
              <w:rPr>
                <w:rFonts w:eastAsia="Times New Roman"/>
                <w:noProof/>
                <w:color w:val="000000"/>
                <w:sz w:val="20"/>
                <w:szCs w:val="20"/>
              </w:rPr>
              <w:t>Chronic lower limb wound outcomes among rural and urban veterans</w:t>
            </w:r>
            <w:hyperlink w:anchor="_ENREF_320" w:tooltip="Bouldin, 2015 #602"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&lt;EndNote&gt;&lt;Cite&gt;&lt;Author&gt;Bouldin&lt;/Author&gt;&lt;Year&gt;2015&lt;/Year&gt;&lt;RecNum&gt;602&lt;/RecNum&gt;&lt;DisplayText&gt;&lt;style face="superscript"&gt;320&lt;/style&gt;&lt;/DisplayText&gt;&lt;record&gt;&lt;rec-number&gt;602&lt;/rec-number&gt;&lt;foreign-keys&gt;&lt;key app="EN" db-id="srfz5pzfd9s09aessv7x0wasvr2feta0vwr0" timestamp="1458012958"&gt;602&lt;/key&gt;&lt;/foreign-keys&gt;&lt;ref-type name="Journal Article"&gt;17&lt;/ref-type&gt;&lt;contributors&gt;&lt;authors&gt;&lt;author&gt;Bouldin, Erin D.&lt;/author&gt;&lt;author&gt;Taylor, Leslie L.&lt;/author&gt;&lt;author&gt;Littman, Alyson J.&lt;/author&gt;&lt;author&gt;Karavan, Mahsa&lt;/author&gt;&lt;author&gt;Rice, Kenneth&lt;/author&gt;&lt;author&gt;Reiber, Gayle E.&lt;/author&gt;&lt;/authors&gt;&lt;/contributors&gt;&lt;auth-address&gt;Bouldin, Erin D., 1600 South Columbian Way, Seattle, WA, US, 98108, Erin.Bouldin@va.gov&amp;#xD;Bouldin, Erin D.: Erin.Bouldin@va.gov&lt;/auth-address&gt;&lt;titles&gt;&lt;title&gt;Chronic lower limb wound outcomes among rural and urban veterans&lt;/title&gt;&lt;secondary-title&gt;J Rural Health&lt;/secondary-title&gt;&lt;/titles&gt;&lt;periodical&gt;&lt;full-title&gt;Journal of Rural Health&lt;/full-title&gt;&lt;abbr-1&gt;J. Rural Health&lt;/abbr-1&gt;&lt;abbr-2&gt;J Rural Health&lt;/abbr-2&gt;&lt;/periodical&gt;&lt;pages&gt;410-420&lt;/pages&gt;&lt;volume&gt;31&lt;/volume&gt;&lt;number&gt;4&lt;/number&gt;&lt;edition&gt;4&lt;/edition&gt;&lt;keywords&gt;&lt;keyword&gt;*Health Care Utilization&lt;/keyword&gt;&lt;keyword&gt;*Military Veterans&lt;/keyword&gt;&lt;keyword&gt;*Rural Environments&lt;/keyword&gt;&lt;keyword&gt;*Urban Environments&lt;/keyword&gt;&lt;keyword&gt;*Wounds&lt;/keyword&gt;&lt;/keywords&gt;&lt;dates&gt;&lt;year&gt;2015&lt;/year&gt;&lt;/dates&gt;&lt;isbn&gt;0890-765X&lt;/isbn&gt;&lt;work-type&gt;Health &amp;amp; Mental Health Services 3370&lt;/work-type&gt;&lt;urls&gt;&lt;related-urls&gt;&lt;url&gt;http://ovidsp.ovid.com/ovidweb.cgi?T=JS&amp;amp;PAGE=reference&amp;amp;D=psyc11&amp;amp;NEWS=N&amp;amp;AN=2015-46117-010&lt;/url&gt;&lt;/related-urls&gt;&lt;/urls&gt;&lt;custom1&gt;PsycINFO 1 02102016 RP&lt;/custom1&gt;&lt;custom2&gt;KQ1&lt;/custom2&gt;&lt;custom3&gt;Rural&lt;/custom3&gt;&lt;custom5&gt;I&lt;/custom5&gt;&lt;custom6&gt;Allie&lt;/custom6&gt;&lt;custom7&gt;Include&lt;/custom7&gt;&lt;modified-date&gt;Rural/urban&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320</w:t>
              </w:r>
              <w:r>
                <w:rPr>
                  <w:rFonts w:eastAsia="Times New Roman"/>
                  <w:color w:val="000000"/>
                  <w:sz w:val="20"/>
                  <w:szCs w:val="20"/>
                </w:rPr>
                <w:fldChar w:fldCharType="end"/>
              </w:r>
            </w:hyperlink>
          </w:p>
        </w:tc>
        <w:tc>
          <w:tcPr>
            <w:tcW w:w="2885" w:type="dxa"/>
            <w:shd w:val="clear" w:color="auto" w:fill="auto"/>
            <w:noWrap/>
            <w:hideMark/>
          </w:tcPr>
          <w:p w14:paraId="7806FC6E"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Wound care (Chronic lower limb wounds)</w:t>
            </w:r>
          </w:p>
        </w:tc>
        <w:tc>
          <w:tcPr>
            <w:tcW w:w="1266" w:type="dxa"/>
            <w:shd w:val="clear" w:color="auto" w:fill="auto"/>
            <w:noWrap/>
            <w:hideMark/>
          </w:tcPr>
          <w:p w14:paraId="3F0F117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320</w:t>
            </w:r>
          </w:p>
        </w:tc>
        <w:tc>
          <w:tcPr>
            <w:tcW w:w="3589" w:type="dxa"/>
            <w:shd w:val="clear" w:color="auto" w:fill="auto"/>
            <w:noWrap/>
            <w:hideMark/>
          </w:tcPr>
          <w:p w14:paraId="401D74F8"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Health care utilization for chronic lower limb wounds; amputations; death</w:t>
            </w:r>
          </w:p>
        </w:tc>
        <w:tc>
          <w:tcPr>
            <w:tcW w:w="1072" w:type="dxa"/>
            <w:shd w:val="clear" w:color="auto" w:fill="auto"/>
            <w:noWrap/>
            <w:hideMark/>
          </w:tcPr>
          <w:p w14:paraId="451D222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09B4777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6B5780F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2EC25D63" w14:textId="77777777" w:rsidTr="00BA519B">
        <w:trPr>
          <w:trHeight w:val="315"/>
          <w:jc w:val="center"/>
        </w:trPr>
        <w:tc>
          <w:tcPr>
            <w:tcW w:w="3875" w:type="dxa"/>
            <w:shd w:val="clear" w:color="auto" w:fill="auto"/>
            <w:noWrap/>
            <w:hideMark/>
          </w:tcPr>
          <w:p w14:paraId="27324A7C" w14:textId="77777777" w:rsidR="0042157B" w:rsidRPr="00F57968" w:rsidRDefault="0042157B" w:rsidP="0042157B">
            <w:pPr>
              <w:rPr>
                <w:sz w:val="20"/>
                <w:szCs w:val="20"/>
              </w:rPr>
            </w:pPr>
            <w:r>
              <w:rPr>
                <w:rFonts w:eastAsia="Times New Roman"/>
                <w:noProof/>
                <w:color w:val="000000"/>
                <w:sz w:val="20"/>
                <w:szCs w:val="20"/>
              </w:rPr>
              <w:t>Chronic lower limb wound outcomes among rural and urban veterans</w:t>
            </w:r>
            <w:hyperlink w:anchor="_ENREF_320" w:tooltip="Bouldin, 2015 #602"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&lt;EndNote&gt;&lt;Cite&gt;&lt;Author&gt;Bouldin&lt;/Author&gt;&lt;Year&gt;2015&lt;/Year&gt;&lt;RecNum&gt;602&lt;/RecNum&gt;&lt;DisplayText&gt;&lt;style face="superscript"&gt;320&lt;/style&gt;&lt;/DisplayText&gt;&lt;record&gt;&lt;rec-number&gt;602&lt;/rec-number&gt;&lt;foreign-keys&gt;&lt;key app="EN" db-id="srfz5pzfd9s09aessv7x0wasvr2feta0vwr0" timestamp="1458012958"&gt;602&lt;/key&gt;&lt;/foreign-keys&gt;&lt;ref-type name="Journal Article"&gt;17&lt;/ref-type&gt;&lt;contributors&gt;&lt;authors&gt;&lt;author&gt;Bouldin, Erin D.&lt;/author&gt;&lt;author&gt;Taylor, Leslie L.&lt;/author&gt;&lt;author&gt;Littman, Alyson J.&lt;/author&gt;&lt;author&gt;Karavan, Mahsa&lt;/author&gt;&lt;author&gt;Rice, Kenneth&lt;/author&gt;&lt;author&gt;Reiber, Gayle E.&lt;/author&gt;&lt;/authors&gt;&lt;/contributors&gt;&lt;auth-address&gt;Bouldin, Erin D., 1600 South Columbian Way, Seattle, WA, US, 98108, Erin.Bouldin@va.gov&amp;#xD;Bouldin, Erin D.: Erin.Bouldin@va.gov&lt;/auth-address&gt;&lt;titles&gt;&lt;title&gt;Chronic lower limb wound outcomes among rural and urban veterans&lt;/title&gt;&lt;secondary-title&gt;J Rural Health&lt;/secondary-title&gt;&lt;/titles&gt;&lt;periodical&gt;&lt;full-title&gt;Journal of Rural Health&lt;/full-title&gt;&lt;abbr-1&gt;J. Rural Health&lt;/abbr-1&gt;&lt;abbr-2&gt;J Rural Health&lt;/abbr-2&gt;&lt;/periodical&gt;&lt;pages&gt;410-420&lt;/pages&gt;&lt;volume&gt;31&lt;/volume&gt;&lt;number&gt;4&lt;/number&gt;&lt;edition&gt;4&lt;/edition&gt;&lt;keywords&gt;&lt;keyword&gt;*Health Care Utilization&lt;/keyword&gt;&lt;keyword&gt;*Military Veterans&lt;/keyword&gt;&lt;keyword&gt;*Rural Environments&lt;/keyword&gt;&lt;keyword&gt;*Urban Environments&lt;/keyword&gt;&lt;keyword&gt;*Wounds&lt;/keyword&gt;&lt;/keywords&gt;&lt;dates&gt;&lt;year&gt;2015&lt;/year&gt;&lt;/dates&gt;&lt;isbn&gt;0890-765X&lt;/isbn&gt;&lt;work-type&gt;Health &amp;amp; Mental Health Services 3370&lt;/work-type&gt;&lt;urls&gt;&lt;related-urls&gt;&lt;url&gt;http://ovidsp.ovid.com/ovidweb.cgi?T=JS&amp;amp;PAGE=reference&amp;amp;D=psyc11&amp;amp;NEWS=N&amp;amp;AN=2015-46117-010&lt;/url&gt;&lt;/related-urls&gt;&lt;/urls&gt;&lt;custom1&gt;PsycINFO 1 02102016 RP&lt;/custom1&gt;&lt;custom2&gt;KQ1&lt;/custom2&gt;&lt;custom3&gt;Rural&lt;/custom3&gt;&lt;custom5&gt;I&lt;/custom5&gt;&lt;custom6&gt;Allie&lt;/custom6&gt;&lt;custom7&gt;Include&lt;/custom7&gt;&lt;modified-date&gt;Rural/urban&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320</w:t>
              </w:r>
              <w:r>
                <w:rPr>
                  <w:rFonts w:eastAsia="Times New Roman"/>
                  <w:color w:val="000000"/>
                  <w:sz w:val="20"/>
                  <w:szCs w:val="20"/>
                </w:rPr>
                <w:fldChar w:fldCharType="end"/>
              </w:r>
            </w:hyperlink>
          </w:p>
        </w:tc>
        <w:tc>
          <w:tcPr>
            <w:tcW w:w="2885" w:type="dxa"/>
            <w:shd w:val="clear" w:color="auto" w:fill="auto"/>
            <w:noWrap/>
            <w:hideMark/>
          </w:tcPr>
          <w:p w14:paraId="4F603157"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Wound care (Chronic lower limb wounds)</w:t>
            </w:r>
          </w:p>
        </w:tc>
        <w:tc>
          <w:tcPr>
            <w:tcW w:w="1266" w:type="dxa"/>
            <w:shd w:val="clear" w:color="auto" w:fill="auto"/>
            <w:noWrap/>
            <w:hideMark/>
          </w:tcPr>
          <w:p w14:paraId="3851BC9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320</w:t>
            </w:r>
          </w:p>
        </w:tc>
        <w:tc>
          <w:tcPr>
            <w:tcW w:w="3589" w:type="dxa"/>
            <w:shd w:val="clear" w:color="auto" w:fill="auto"/>
            <w:noWrap/>
            <w:hideMark/>
          </w:tcPr>
          <w:p w14:paraId="32BC8223"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Health care utilization for chronic lower limb wounds; amputations; death</w:t>
            </w:r>
          </w:p>
        </w:tc>
        <w:tc>
          <w:tcPr>
            <w:tcW w:w="1072" w:type="dxa"/>
            <w:shd w:val="clear" w:color="auto" w:fill="auto"/>
            <w:noWrap/>
            <w:hideMark/>
          </w:tcPr>
          <w:p w14:paraId="04D942A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1DDF7EA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220B838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bl>
    <w:p w14:paraId="07A28DD6" w14:textId="77777777" w:rsidR="0042157B" w:rsidRDefault="0042157B" w:rsidP="007F74F0">
      <w:pPr>
        <w:jc w:val="center"/>
        <w:rPr>
          <w:rFonts w:eastAsia="MS Mincho"/>
          <w:b/>
        </w:rPr>
      </w:pPr>
    </w:p>
    <w:p w14:paraId="084CA086" w14:textId="77777777" w:rsidR="0043752A" w:rsidRDefault="0043752A">
      <w:pPr>
        <w:spacing w:after="200" w:line="276" w:lineRule="auto"/>
        <w:rPr>
          <w:rFonts w:eastAsia="MS Mincho"/>
          <w:b/>
        </w:rPr>
      </w:pPr>
      <w:r>
        <w:rPr>
          <w:rFonts w:eastAsia="MS Mincho"/>
          <w:b/>
        </w:rPr>
        <w:br w:type="page"/>
      </w:r>
    </w:p>
    <w:p w14:paraId="7EB6EE4C" w14:textId="342EB9AF" w:rsidR="0043752A" w:rsidRDefault="0043752A" w:rsidP="00667F34">
      <w:pPr>
        <w:contextualSpacing/>
        <w:jc w:val="center"/>
        <w:outlineLvl w:val="0"/>
        <w:rPr>
          <w:rFonts w:eastAsia="MS Mincho"/>
          <w:b/>
        </w:rPr>
      </w:pPr>
      <w:bookmarkStart w:id="397" w:name="_Toc468294668"/>
      <w:r w:rsidRPr="007F74F0">
        <w:rPr>
          <w:rFonts w:eastAsia="MS Mincho"/>
          <w:b/>
        </w:rPr>
        <w:t>Supplemental Digital Content 2</w:t>
      </w:r>
      <w:r>
        <w:rPr>
          <w:rFonts w:eastAsia="MS Mincho"/>
          <w:b/>
        </w:rPr>
        <w:t>9.</w:t>
      </w:r>
      <w:r w:rsidR="00C81742">
        <w:rPr>
          <w:rFonts w:eastAsia="MS Mincho"/>
          <w:b/>
        </w:rPr>
        <w:t xml:space="preserve"> Evidence Map: </w:t>
      </w:r>
      <w:r w:rsidR="00C81742" w:rsidRPr="00C81742">
        <w:rPr>
          <w:rFonts w:eastAsia="MS Mincho"/>
          <w:b/>
        </w:rPr>
        <w:t>Health Disparities in VHA Patients According to Socioeconomic Status</w:t>
      </w:r>
      <w:bookmarkEnd w:id="397"/>
    </w:p>
    <w:p w14:paraId="643F2F3A" w14:textId="77777777" w:rsidR="00203A5B" w:rsidRDefault="00203A5B" w:rsidP="00203A5B">
      <w:pPr>
        <w:rPr>
          <w:rFonts w:eastAsia="MS Mincho"/>
          <w:b/>
        </w:rPr>
      </w:pPr>
    </w:p>
    <w:p w14:paraId="6703B296" w14:textId="2403804E" w:rsidR="00203A5B" w:rsidRDefault="0028718F" w:rsidP="007F74F0">
      <w:pPr>
        <w:jc w:val="center"/>
        <w:rPr>
          <w:rFonts w:eastAsia="MS Mincho"/>
          <w:b/>
        </w:rPr>
      </w:pPr>
      <w:r>
        <w:rPr>
          <w:rFonts w:eastAsia="MS Mincho"/>
          <w:b/>
        </w:rPr>
        <w:pict w14:anchorId="5DD92AC3">
          <v:shape id="_x0000_i1032" type="#_x0000_t75" style="width:672pt;height:410pt">
            <v:imagedata r:id="rId164" o:title="socio" croptop="6130f"/>
          </v:shape>
        </w:pict>
      </w:r>
    </w:p>
    <w:p w14:paraId="6C398C0A" w14:textId="77777777" w:rsidR="00521818" w:rsidRPr="00521818" w:rsidRDefault="00521818" w:rsidP="00521818">
      <w:pPr>
        <w:spacing w:after="200" w:line="276" w:lineRule="auto"/>
        <w:rPr>
          <w:sz w:val="22"/>
          <w:szCs w:val="22"/>
        </w:rPr>
      </w:pPr>
      <w:r w:rsidRPr="00521818">
        <w:rPr>
          <w:b/>
          <w:color w:val="222222"/>
          <w:sz w:val="22"/>
          <w:szCs w:val="22"/>
          <w:shd w:val="clear" w:color="auto" w:fill="FFFFFF"/>
        </w:rPr>
        <w:t xml:space="preserve">Legend: </w:t>
      </w:r>
      <w:r w:rsidRPr="00521818">
        <w:rPr>
          <w:color w:val="222222"/>
          <w:sz w:val="22"/>
          <w:szCs w:val="22"/>
          <w:shd w:val="clear" w:color="auto" w:fill="FFFFFF"/>
        </w:rPr>
        <w:t>The bubble plot shows the number of studies identified (y-axis) that provided evidence of no disparity, mixed or unclear findings, or a disparity (x-axis) for each outcome category (utilization, quality, patient health outcomes). Bubble size represents the mean confidence score, with a range of -1 to 4.</w:t>
      </w:r>
    </w:p>
    <w:p w14:paraId="2D3C4751" w14:textId="77777777" w:rsidR="0043752A" w:rsidRDefault="0043752A">
      <w:pPr>
        <w:spacing w:after="200" w:line="276" w:lineRule="auto"/>
      </w:pPr>
      <w:r>
        <w:br w:type="page"/>
      </w:r>
    </w:p>
    <w:p w14:paraId="7C88B501" w14:textId="69580DA5" w:rsidR="0043752A" w:rsidRDefault="0043752A" w:rsidP="00667F34">
      <w:pPr>
        <w:contextualSpacing/>
        <w:jc w:val="center"/>
        <w:outlineLvl w:val="0"/>
        <w:rPr>
          <w:rFonts w:eastAsia="MS Mincho"/>
          <w:b/>
        </w:rPr>
      </w:pPr>
      <w:bookmarkStart w:id="398" w:name="_Toc468294669"/>
      <w:r w:rsidRPr="007F74F0">
        <w:rPr>
          <w:rFonts w:eastAsia="MS Mincho"/>
          <w:b/>
        </w:rPr>
        <w:t xml:space="preserve">Supplemental Digital Content </w:t>
      </w:r>
      <w:r>
        <w:rPr>
          <w:rFonts w:eastAsia="MS Mincho"/>
          <w:b/>
        </w:rPr>
        <w:t>30.</w:t>
      </w:r>
      <w:r w:rsidR="00C81742">
        <w:rPr>
          <w:rFonts w:eastAsia="MS Mincho"/>
          <w:b/>
        </w:rPr>
        <w:t xml:space="preserve"> Table: </w:t>
      </w:r>
      <w:r w:rsidR="00C81742" w:rsidRPr="00C81742">
        <w:rPr>
          <w:rFonts w:eastAsia="MS Mincho"/>
          <w:b/>
        </w:rPr>
        <w:t>Health Disparities in VHA Patients According to Socioeconomic Status</w:t>
      </w:r>
      <w:bookmarkEnd w:id="398"/>
    </w:p>
    <w:p w14:paraId="2394EB9D" w14:textId="77777777" w:rsidR="0043752A" w:rsidRDefault="0043752A" w:rsidP="007F74F0">
      <w:pPr>
        <w:jc w:val="center"/>
        <w:rPr>
          <w:rFonts w:eastAsia="MS Mincho"/>
          <w:b/>
        </w:rPr>
      </w:pPr>
    </w:p>
    <w:tbl>
      <w:tblPr>
        <w:tblW w:w="14477"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775"/>
        <w:gridCol w:w="2160"/>
        <w:gridCol w:w="1112"/>
        <w:gridCol w:w="3658"/>
        <w:gridCol w:w="1072"/>
        <w:gridCol w:w="972"/>
        <w:gridCol w:w="728"/>
      </w:tblGrid>
      <w:tr w:rsidR="002C6B6D" w:rsidRPr="00F57968" w14:paraId="3CC434F8" w14:textId="77777777" w:rsidTr="00BA519B">
        <w:trPr>
          <w:trHeight w:val="315"/>
          <w:tblHeader/>
          <w:jc w:val="center"/>
        </w:trPr>
        <w:tc>
          <w:tcPr>
            <w:tcW w:w="4775" w:type="dxa"/>
            <w:shd w:val="clear" w:color="auto" w:fill="auto"/>
            <w:noWrap/>
            <w:vAlign w:val="center"/>
          </w:tcPr>
          <w:p w14:paraId="0CE0D752" w14:textId="77777777" w:rsidR="002C6B6D" w:rsidRPr="00F57968" w:rsidRDefault="002C6B6D" w:rsidP="00521818">
            <w:pPr>
              <w:contextualSpacing/>
              <w:rPr>
                <w:rFonts w:eastAsia="Times New Roman"/>
                <w:color w:val="000000"/>
                <w:sz w:val="20"/>
                <w:szCs w:val="20"/>
              </w:rPr>
            </w:pPr>
            <w:r w:rsidRPr="00F57968">
              <w:rPr>
                <w:rFonts w:eastAsia="Times New Roman"/>
                <w:i/>
                <w:color w:val="000000"/>
                <w:sz w:val="20"/>
                <w:szCs w:val="20"/>
              </w:rPr>
              <w:t>Title</w:t>
            </w:r>
          </w:p>
        </w:tc>
        <w:tc>
          <w:tcPr>
            <w:tcW w:w="2160" w:type="dxa"/>
            <w:shd w:val="clear" w:color="auto" w:fill="auto"/>
            <w:noWrap/>
            <w:vAlign w:val="center"/>
          </w:tcPr>
          <w:p w14:paraId="28B10AB4" w14:textId="77777777" w:rsidR="002C6B6D" w:rsidRPr="00F57968" w:rsidRDefault="002C6B6D" w:rsidP="00521818">
            <w:pPr>
              <w:contextualSpacing/>
              <w:rPr>
                <w:rFonts w:eastAsia="Times New Roman"/>
                <w:color w:val="000000"/>
                <w:sz w:val="20"/>
                <w:szCs w:val="20"/>
              </w:rPr>
            </w:pPr>
            <w:r w:rsidRPr="00F57968">
              <w:rPr>
                <w:rFonts w:eastAsia="Times New Roman"/>
                <w:i/>
                <w:color w:val="000000"/>
                <w:sz w:val="20"/>
                <w:szCs w:val="20"/>
              </w:rPr>
              <w:t>Clinical area</w:t>
            </w:r>
          </w:p>
        </w:tc>
        <w:tc>
          <w:tcPr>
            <w:tcW w:w="1112" w:type="dxa"/>
            <w:shd w:val="clear" w:color="auto" w:fill="auto"/>
            <w:noWrap/>
            <w:vAlign w:val="center"/>
          </w:tcPr>
          <w:p w14:paraId="2AF471C9" w14:textId="77777777" w:rsidR="002C6B6D" w:rsidRPr="00F57968" w:rsidRDefault="002C6B6D" w:rsidP="00521818">
            <w:pPr>
              <w:contextualSpacing/>
              <w:jc w:val="center"/>
              <w:rPr>
                <w:rFonts w:eastAsia="Times New Roman"/>
                <w:color w:val="000000"/>
                <w:sz w:val="20"/>
                <w:szCs w:val="20"/>
              </w:rPr>
            </w:pPr>
            <w:r w:rsidRPr="00F57968">
              <w:rPr>
                <w:rFonts w:eastAsia="Times New Roman"/>
                <w:i/>
                <w:color w:val="000000"/>
                <w:sz w:val="20"/>
                <w:szCs w:val="20"/>
              </w:rPr>
              <w:t>Total N</w:t>
            </w:r>
          </w:p>
        </w:tc>
        <w:tc>
          <w:tcPr>
            <w:tcW w:w="3658" w:type="dxa"/>
            <w:shd w:val="clear" w:color="auto" w:fill="auto"/>
            <w:noWrap/>
            <w:vAlign w:val="center"/>
          </w:tcPr>
          <w:p w14:paraId="7EBDF00D" w14:textId="77777777" w:rsidR="002C6B6D" w:rsidRPr="00F57968" w:rsidRDefault="002C6B6D" w:rsidP="00521818">
            <w:pPr>
              <w:contextualSpacing/>
              <w:rPr>
                <w:rFonts w:eastAsia="Times New Roman"/>
                <w:color w:val="000000"/>
                <w:sz w:val="20"/>
                <w:szCs w:val="20"/>
              </w:rPr>
            </w:pPr>
            <w:r w:rsidRPr="00F57968">
              <w:rPr>
                <w:rFonts w:eastAsia="Times New Roman"/>
                <w:i/>
                <w:color w:val="000000"/>
                <w:sz w:val="20"/>
                <w:szCs w:val="20"/>
              </w:rPr>
              <w:t>Outcomes</w:t>
            </w:r>
          </w:p>
        </w:tc>
        <w:tc>
          <w:tcPr>
            <w:tcW w:w="1072" w:type="dxa"/>
            <w:shd w:val="clear" w:color="auto" w:fill="auto"/>
            <w:noWrap/>
            <w:vAlign w:val="center"/>
          </w:tcPr>
          <w:p w14:paraId="57AF203A" w14:textId="77777777" w:rsidR="002C6B6D" w:rsidRPr="00F57968" w:rsidRDefault="002C6B6D" w:rsidP="00521818">
            <w:pPr>
              <w:contextualSpacing/>
              <w:jc w:val="center"/>
              <w:rPr>
                <w:rFonts w:eastAsia="Times New Roman"/>
                <w:color w:val="000000"/>
                <w:sz w:val="20"/>
                <w:szCs w:val="20"/>
              </w:rPr>
            </w:pPr>
            <w:r w:rsidRPr="00F57968">
              <w:rPr>
                <w:rFonts w:eastAsia="Times New Roman"/>
                <w:i/>
                <w:color w:val="000000"/>
                <w:sz w:val="20"/>
                <w:szCs w:val="20"/>
              </w:rPr>
              <w:t>Category</w:t>
            </w:r>
          </w:p>
        </w:tc>
        <w:tc>
          <w:tcPr>
            <w:tcW w:w="972" w:type="dxa"/>
            <w:shd w:val="clear" w:color="auto" w:fill="auto"/>
            <w:noWrap/>
            <w:vAlign w:val="center"/>
          </w:tcPr>
          <w:p w14:paraId="7474347F" w14:textId="77777777" w:rsidR="002C6B6D" w:rsidRPr="00F57968" w:rsidRDefault="002C6B6D" w:rsidP="00521818">
            <w:pPr>
              <w:contextualSpacing/>
              <w:jc w:val="center"/>
              <w:rPr>
                <w:rFonts w:eastAsia="Times New Roman"/>
                <w:color w:val="000000"/>
                <w:sz w:val="20"/>
                <w:szCs w:val="20"/>
              </w:rPr>
            </w:pPr>
            <w:r w:rsidRPr="00F57968">
              <w:rPr>
                <w:rFonts w:eastAsia="Times New Roman"/>
                <w:i/>
                <w:color w:val="000000"/>
                <w:sz w:val="20"/>
                <w:szCs w:val="20"/>
              </w:rPr>
              <w:t>Disparity</w:t>
            </w:r>
          </w:p>
        </w:tc>
        <w:tc>
          <w:tcPr>
            <w:tcW w:w="728" w:type="dxa"/>
            <w:shd w:val="clear" w:color="auto" w:fill="auto"/>
            <w:noWrap/>
            <w:vAlign w:val="center"/>
          </w:tcPr>
          <w:p w14:paraId="290EEDC4" w14:textId="77777777" w:rsidR="002C6B6D" w:rsidRPr="00F57968" w:rsidRDefault="002C6B6D" w:rsidP="00521818">
            <w:pPr>
              <w:contextualSpacing/>
              <w:jc w:val="center"/>
              <w:rPr>
                <w:rFonts w:eastAsia="Times New Roman"/>
                <w:color w:val="000000"/>
                <w:sz w:val="20"/>
                <w:szCs w:val="20"/>
              </w:rPr>
            </w:pPr>
            <w:r w:rsidRPr="00F57968">
              <w:rPr>
                <w:rFonts w:eastAsia="Times New Roman"/>
                <w:i/>
                <w:color w:val="000000"/>
                <w:sz w:val="20"/>
                <w:szCs w:val="20"/>
              </w:rPr>
              <w:t>Confi-dence</w:t>
            </w:r>
          </w:p>
        </w:tc>
      </w:tr>
      <w:tr w:rsidR="002C6B6D" w:rsidRPr="00F57968" w14:paraId="154F2FB8" w14:textId="77777777" w:rsidTr="00BA519B">
        <w:trPr>
          <w:trHeight w:val="315"/>
          <w:jc w:val="center"/>
        </w:trPr>
        <w:tc>
          <w:tcPr>
            <w:tcW w:w="4775" w:type="dxa"/>
            <w:shd w:val="clear" w:color="auto" w:fill="auto"/>
            <w:noWrap/>
            <w:hideMark/>
          </w:tcPr>
          <w:p w14:paraId="4E30F3D9" w14:textId="77777777" w:rsidR="002C6B6D" w:rsidRPr="00F57968" w:rsidRDefault="002C6B6D" w:rsidP="00521818">
            <w:pPr>
              <w:contextualSpacing/>
              <w:rPr>
                <w:sz w:val="20"/>
                <w:szCs w:val="20"/>
              </w:rPr>
            </w:pPr>
            <w:r w:rsidRPr="00075A6C">
              <w:rPr>
                <w:rFonts w:eastAsia="Times New Roman"/>
                <w:color w:val="000000"/>
                <w:sz w:val="20"/>
                <w:szCs w:val="20"/>
              </w:rPr>
              <w:t>Access to care for women veterans: delayed healthcare and unmet need</w:t>
            </w:r>
            <w:hyperlink w:anchor="_ENREF_287" w:tooltip="Washington, 2011 #899" w:history="1">
              <w:r>
                <w:rPr>
                  <w:rFonts w:eastAsia="Times New Roman"/>
                  <w:color w:val="000000"/>
                  <w:sz w:val="20"/>
                  <w:szCs w:val="20"/>
                </w:rPr>
                <w:fldChar w:fldCharType="begin">
                  <w:fldData xml:space="preserve">PEVuZE5vdGU+PENpdGU+PEF1dGhvcj5XYXNoaW5ndG9uPC9BdXRob3I+PFllYXI+MjAxMTwvWWVh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==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PEVuZE5vdGU+PENpdGU+PEF1dGhvcj5XYXNoaW5ndG9uPC9BdXRob3I+PFllYXI+MjAxMTwvWWVh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==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287</w:t>
              </w:r>
              <w:r>
                <w:rPr>
                  <w:rFonts w:eastAsia="Times New Roman"/>
                  <w:color w:val="000000"/>
                  <w:sz w:val="20"/>
                  <w:szCs w:val="20"/>
                </w:rPr>
                <w:fldChar w:fldCharType="end"/>
              </w:r>
            </w:hyperlink>
          </w:p>
        </w:tc>
        <w:tc>
          <w:tcPr>
            <w:tcW w:w="2160" w:type="dxa"/>
            <w:shd w:val="clear" w:color="auto" w:fill="auto"/>
            <w:noWrap/>
            <w:hideMark/>
          </w:tcPr>
          <w:p w14:paraId="470798EF"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Access</w:t>
            </w:r>
          </w:p>
        </w:tc>
        <w:tc>
          <w:tcPr>
            <w:tcW w:w="1112" w:type="dxa"/>
            <w:shd w:val="clear" w:color="auto" w:fill="auto"/>
            <w:noWrap/>
            <w:hideMark/>
          </w:tcPr>
          <w:p w14:paraId="0982DF25"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3608</w:t>
            </w:r>
          </w:p>
        </w:tc>
        <w:tc>
          <w:tcPr>
            <w:tcW w:w="3658" w:type="dxa"/>
            <w:shd w:val="clear" w:color="auto" w:fill="auto"/>
            <w:noWrap/>
            <w:hideMark/>
          </w:tcPr>
          <w:p w14:paraId="7CB74B81"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Delays in obtaining needed healthcare and instances of going without needed care in the prior 12 months.</w:t>
            </w:r>
          </w:p>
        </w:tc>
        <w:tc>
          <w:tcPr>
            <w:tcW w:w="1072" w:type="dxa"/>
            <w:shd w:val="clear" w:color="auto" w:fill="auto"/>
            <w:noWrap/>
            <w:hideMark/>
          </w:tcPr>
          <w:p w14:paraId="1ED8957E"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75EBBF8A"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701FF6E2"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0</w:t>
            </w:r>
          </w:p>
        </w:tc>
      </w:tr>
      <w:tr w:rsidR="002C6B6D" w:rsidRPr="00F57968" w14:paraId="66F8605D" w14:textId="77777777" w:rsidTr="00BA519B">
        <w:trPr>
          <w:trHeight w:val="315"/>
          <w:jc w:val="center"/>
        </w:trPr>
        <w:tc>
          <w:tcPr>
            <w:tcW w:w="4775" w:type="dxa"/>
            <w:shd w:val="clear" w:color="auto" w:fill="auto"/>
            <w:noWrap/>
            <w:hideMark/>
          </w:tcPr>
          <w:p w14:paraId="19E663D0" w14:textId="5DBE10FC" w:rsidR="002C6B6D" w:rsidRPr="00F57968" w:rsidRDefault="002C6B6D" w:rsidP="00C0319E">
            <w:pPr>
              <w:contextualSpacing/>
              <w:rPr>
                <w:sz w:val="20"/>
                <w:szCs w:val="20"/>
              </w:rPr>
            </w:pPr>
            <w:r w:rsidRPr="00F57968">
              <w:rPr>
                <w:rFonts w:eastAsia="Times New Roman"/>
                <w:color w:val="000000"/>
                <w:sz w:val="20"/>
                <w:szCs w:val="20"/>
              </w:rPr>
              <w:t xml:space="preserve">Trends and geographic variation of potentially avoidable hospitalizations in the </w:t>
            </w:r>
            <w:r w:rsidR="00C0319E">
              <w:rPr>
                <w:rFonts w:eastAsia="Times New Roman"/>
                <w:color w:val="000000"/>
                <w:sz w:val="20"/>
                <w:szCs w:val="20"/>
              </w:rPr>
              <w:t>V</w:t>
            </w:r>
            <w:r w:rsidRPr="00F57968">
              <w:rPr>
                <w:rFonts w:eastAsia="Times New Roman"/>
                <w:color w:val="000000"/>
                <w:sz w:val="20"/>
                <w:szCs w:val="20"/>
              </w:rPr>
              <w:t xml:space="preserve">eterans </w:t>
            </w:r>
            <w:r w:rsidR="00C0319E">
              <w:rPr>
                <w:rFonts w:eastAsia="Times New Roman"/>
                <w:color w:val="000000"/>
                <w:sz w:val="20"/>
                <w:szCs w:val="20"/>
              </w:rPr>
              <w:t>H</w:t>
            </w:r>
            <w:r w:rsidRPr="00F57968">
              <w:rPr>
                <w:rFonts w:eastAsia="Times New Roman"/>
                <w:color w:val="000000"/>
                <w:sz w:val="20"/>
                <w:szCs w:val="20"/>
              </w:rPr>
              <w:t>ealth-</w:t>
            </w:r>
            <w:r w:rsidR="00C0319E">
              <w:rPr>
                <w:rFonts w:eastAsia="Times New Roman"/>
                <w:color w:val="000000"/>
                <w:sz w:val="20"/>
                <w:szCs w:val="20"/>
              </w:rPr>
              <w:t>C</w:t>
            </w:r>
            <w:r w:rsidRPr="00F57968">
              <w:rPr>
                <w:rFonts w:eastAsia="Times New Roman"/>
                <w:color w:val="000000"/>
                <w:sz w:val="20"/>
                <w:szCs w:val="20"/>
              </w:rPr>
              <w:t xml:space="preserve">are </w:t>
            </w:r>
            <w:r w:rsidR="00C0319E">
              <w:rPr>
                <w:rFonts w:eastAsia="Times New Roman"/>
                <w:color w:val="000000"/>
                <w:sz w:val="20"/>
                <w:szCs w:val="20"/>
              </w:rPr>
              <w:t>S</w:t>
            </w:r>
            <w:r w:rsidRPr="00F57968">
              <w:rPr>
                <w:rFonts w:eastAsia="Times New Roman"/>
                <w:color w:val="000000"/>
                <w:sz w:val="20"/>
                <w:szCs w:val="20"/>
              </w:rPr>
              <w:t>ystem</w:t>
            </w:r>
            <w:hyperlink w:anchor="_ENREF_296" w:tooltip="Finegan, 2010 #2309"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&lt;EndNote&gt;&lt;Cite&gt;&lt;Author&gt;Finegan&lt;/Author&gt;&lt;Year&gt;2010&lt;/Year&gt;&lt;RecNum&gt;2309&lt;/RecNum&gt;&lt;DisplayText&gt;&lt;style face="superscript"&gt;296&lt;/style&gt;&lt;/DisplayText&gt;&lt;record&gt;&lt;rec-number&gt;2309&lt;/rec-number&gt;&lt;foreign-keys&gt;&lt;key app="EN" db-id="srfz5pzfd9s09aessv7x0wasvr2feta0vwr0" timestamp="1458012963"&gt;2309&lt;/key&gt;&lt;/foreign-keys&gt;&lt;ref-type name="Journal Article"&gt;17&lt;/ref-type&gt;&lt;contributors&gt;&lt;authors&gt;&lt;author&gt;Finegan, Michael S.&lt;/author&gt;&lt;author&gt;Gao, Jian&lt;/author&gt;&lt;author&gt;Pasquale, Donald&lt;/author&gt;&lt;author&gt;Campbell, James&lt;/author&gt;&lt;/authors&gt;&lt;/contributors&gt;&lt;titles&gt;&lt;title&gt;Trends and geographic variation of potentially avoidable hospitalizations in the veterans health-care system&lt;/title&gt;&lt;secondary-title&gt;Health services management research&lt;/secondary-title&gt;&lt;/titles&gt;&lt;periodical&gt;&lt;full-title&gt;Health Services Management Research&lt;/full-title&gt;&lt;abbr-1&gt;Health Serv. Manage. Res.&lt;/abbr-1&gt;&lt;abbr-2&gt;Health Serv Manage Res&lt;/abbr-2&gt;&lt;/periodical&gt;&lt;pages&gt;66-75&lt;/pages&gt;&lt;volume&gt;23&lt;/volume&gt;&lt;number&gt;2&lt;/number&gt;&lt;keywords&gt;&lt;keyword&gt;Aged&lt;/keyword&gt;&lt;keyword&gt;Databases, Factual&lt;/keyword&gt;&lt;keyword&gt;Female&lt;/keyword&gt;&lt;keyword&gt;*Geography&lt;/keyword&gt;&lt;keyword&gt;*Hospitalization/td [Trends]&lt;/keyword&gt;&lt;keyword&gt;Hospitals, Veterans&lt;/keyword&gt;&lt;keyword&gt;Humans&lt;/keyword&gt;&lt;keyword&gt;Male&lt;/keyword&gt;&lt;keyword&gt;United States&lt;/keyword&gt;&lt;keyword&gt;*Veterans&lt;/keyword&gt;&lt;/keywords&gt;&lt;dates&gt;&lt;year&gt;2010&lt;/year&gt;&lt;/dates&gt;&lt;pub-location&gt;England&lt;/pub-location&gt;&lt;publisher&gt;Finegan,Michael S. Department of Veterans Affairs, Veterans in Partnership, Ann Arbor, MI, USA.&lt;/publisher&gt;&lt;isbn&gt;1758-1044&lt;/isbn&gt;&lt;urls&gt;&lt;related-urls&gt;&lt;url&gt;http://ovidsp.ovid.com/ovidweb.cgi?T=JS&amp;amp;PAGE=reference&amp;amp;D=med5&amp;amp;NEWS=N&amp;amp;AN=20424274&lt;/url&gt;&lt;/related-urls&gt;&lt;/urls&gt;&lt;custom1&gt;OvidMedline RP 01082016&lt;/custom1&gt;&lt;custom2&gt;KQ1&lt;/custom2&gt;&lt;custom3&gt;Disability, Distance, Rural, SES&lt;/custom3&gt;&lt;custom5&gt;I {re-screened by Karli} - [formerly X]&lt;/custom5&gt;&lt;custom6&gt;Karli&lt;/custom6&gt;&lt;custom7&gt;Include - [formerly HD Meeting 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296</w:t>
              </w:r>
              <w:r>
                <w:rPr>
                  <w:rFonts w:eastAsia="Times New Roman"/>
                  <w:color w:val="000000"/>
                  <w:sz w:val="20"/>
                  <w:szCs w:val="20"/>
                </w:rPr>
                <w:fldChar w:fldCharType="end"/>
              </w:r>
            </w:hyperlink>
          </w:p>
        </w:tc>
        <w:tc>
          <w:tcPr>
            <w:tcW w:w="2160" w:type="dxa"/>
            <w:shd w:val="clear" w:color="auto" w:fill="auto"/>
            <w:noWrap/>
            <w:hideMark/>
          </w:tcPr>
          <w:p w14:paraId="368FDE5B" w14:textId="77777777" w:rsidR="002C6B6D" w:rsidRPr="00F57968" w:rsidRDefault="002C6B6D" w:rsidP="00521818">
            <w:pPr>
              <w:contextualSpacing/>
              <w:rPr>
                <w:rFonts w:eastAsia="Times New Roman"/>
                <w:color w:val="000000"/>
                <w:sz w:val="20"/>
                <w:szCs w:val="20"/>
              </w:rPr>
            </w:pPr>
            <w:r w:rsidRPr="00F57968">
              <w:rPr>
                <w:color w:val="000000"/>
                <w:sz w:val="20"/>
                <w:szCs w:val="20"/>
                <w:shd w:val="clear" w:color="auto" w:fill="FFFFFF"/>
              </w:rPr>
              <w:t>Access (</w:t>
            </w:r>
            <w:r>
              <w:rPr>
                <w:color w:val="000000"/>
                <w:sz w:val="20"/>
                <w:szCs w:val="20"/>
                <w:shd w:val="clear" w:color="auto" w:fill="FFFFFF"/>
              </w:rPr>
              <w:t>ambulatory care-sensitive condition</w:t>
            </w:r>
            <w:r w:rsidRPr="00F57968">
              <w:rPr>
                <w:rFonts w:eastAsia="Times New Roman"/>
                <w:color w:val="000000"/>
                <w:sz w:val="20"/>
                <w:szCs w:val="20"/>
              </w:rPr>
              <w:t xml:space="preserve"> hospitalizations)</w:t>
            </w:r>
          </w:p>
        </w:tc>
        <w:tc>
          <w:tcPr>
            <w:tcW w:w="1112" w:type="dxa"/>
            <w:shd w:val="clear" w:color="auto" w:fill="auto"/>
            <w:noWrap/>
            <w:hideMark/>
          </w:tcPr>
          <w:p w14:paraId="485220F3"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NR (100,000+)</w:t>
            </w:r>
          </w:p>
        </w:tc>
        <w:tc>
          <w:tcPr>
            <w:tcW w:w="3658" w:type="dxa"/>
            <w:shd w:val="clear" w:color="auto" w:fill="auto"/>
            <w:noWrap/>
            <w:hideMark/>
          </w:tcPr>
          <w:p w14:paraId="11C6E698" w14:textId="77777777" w:rsidR="002C6B6D" w:rsidRPr="00F57968" w:rsidRDefault="002C6B6D" w:rsidP="00521818">
            <w:pPr>
              <w:contextualSpacing/>
              <w:rPr>
                <w:rFonts w:eastAsia="Times New Roman"/>
                <w:color w:val="000000"/>
                <w:sz w:val="20"/>
                <w:szCs w:val="20"/>
              </w:rPr>
            </w:pPr>
            <w:r>
              <w:rPr>
                <w:color w:val="000000"/>
                <w:sz w:val="20"/>
                <w:szCs w:val="20"/>
                <w:shd w:val="clear" w:color="auto" w:fill="FFFFFF"/>
              </w:rPr>
              <w:t>Ambulatory care-sensitive condition</w:t>
            </w:r>
            <w:r w:rsidRPr="00F57968">
              <w:rPr>
                <w:rFonts w:eastAsia="Times New Roman"/>
                <w:color w:val="000000"/>
                <w:sz w:val="20"/>
                <w:szCs w:val="20"/>
              </w:rPr>
              <w:t xml:space="preserve"> (ACSC) hospitalizations</w:t>
            </w:r>
          </w:p>
        </w:tc>
        <w:tc>
          <w:tcPr>
            <w:tcW w:w="1072" w:type="dxa"/>
            <w:shd w:val="clear" w:color="auto" w:fill="auto"/>
            <w:noWrap/>
            <w:hideMark/>
          </w:tcPr>
          <w:p w14:paraId="1689004E"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20DD74D3"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6AD776E0"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3</w:t>
            </w:r>
          </w:p>
        </w:tc>
      </w:tr>
      <w:tr w:rsidR="002C6B6D" w:rsidRPr="00F57968" w14:paraId="34F0D3BB" w14:textId="77777777" w:rsidTr="00BA519B">
        <w:trPr>
          <w:trHeight w:val="315"/>
          <w:jc w:val="center"/>
        </w:trPr>
        <w:tc>
          <w:tcPr>
            <w:tcW w:w="4775" w:type="dxa"/>
            <w:shd w:val="clear" w:color="auto" w:fill="auto"/>
            <w:noWrap/>
            <w:hideMark/>
          </w:tcPr>
          <w:p w14:paraId="6195CCB0" w14:textId="77777777" w:rsidR="002C6B6D" w:rsidRPr="00F57968" w:rsidRDefault="002C6B6D" w:rsidP="00521818">
            <w:pPr>
              <w:contextualSpacing/>
              <w:rPr>
                <w:rFonts w:eastAsia="Times New Roman"/>
                <w:color w:val="000000"/>
                <w:sz w:val="20"/>
                <w:szCs w:val="20"/>
              </w:rPr>
            </w:pPr>
            <w:r w:rsidRPr="001A4147">
              <w:rPr>
                <w:rFonts w:eastAsia="Times New Roman"/>
                <w:color w:val="000000"/>
                <w:sz w:val="20"/>
                <w:szCs w:val="20"/>
              </w:rPr>
              <w:t>The impact of health literacy on racial differences in cancer stage at presentation</w:t>
            </w:r>
            <w:hyperlink w:anchor="_ENREF_330" w:tooltip="Arozullah, 2007 #5700"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&lt;EndNote&gt;&lt;Cite&gt;&lt;Author&gt;Arozullah&lt;/Author&gt;&lt;Year&gt;2007&lt;/Year&gt;&lt;RecNum&gt;5700&lt;/RecNum&gt;&lt;DisplayText&gt;&lt;style face="superscript"&gt;330&lt;/style&gt;&lt;/DisplayText&gt;&lt;record&gt;&lt;rec-number&gt;5700&lt;/rec-number&gt;&lt;foreign-keys&gt;&lt;key app="EN" db-id="srfz5pzfd9s09aessv7x0wasvr2feta0vwr0" timestamp="1480268435"&gt;5700&lt;/key&gt;&lt;/foreign-keys&gt;&lt;ref-type name="Web Page"&gt;12&lt;/ref-type&gt;&lt;contributors&gt;&lt;authors&gt;&lt;author&gt;Arozullah, Ahsan M&lt;/author&gt;&lt;/authors&gt;&lt;/contributors&gt;&lt;titles&gt;&lt;title&gt;The impact of health literacy on racial differences in cancer stage at presentation&lt;/title&gt;&lt;/titles&gt;&lt;volume&gt;2016&lt;/volume&gt;&lt;number&gt;November 14&lt;/number&gt;&lt;dates&gt;&lt;year&gt;2007&lt;/year&gt;&lt;/dates&gt;&lt;publisher&gt;HSR&amp;amp;D study (IIR 02-010)&lt;/publisher&gt;&lt;urls&gt;&lt;related-urls&gt;&lt;url&gt;http://www.hsrd.research.va.gov/research/abstracts.cfm?Project_ID=2141692578&lt;/url&gt;&lt;/related-urls&gt;&lt;/urls&gt;&lt;custom1&gt;HSRD site (study site)&lt;/custom1&gt;&lt;custom2&gt;KQ1&lt;/custom2&gt;&lt;custom3&gt;SES&lt;/custom3&gt;&lt;custom5&gt;I&lt;/custom5&gt;&lt;custom6&gt;Allie&lt;/custom6&gt;&lt;custom7&gt;Include (HSRD site)&lt;/custom7&gt;&lt;/record&gt;&lt;/Cite&gt;&lt;/EndNote&gt;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330</w:t>
              </w:r>
              <w:r>
                <w:rPr>
                  <w:rFonts w:eastAsia="Times New Roman"/>
                  <w:color w:val="000000"/>
                  <w:sz w:val="20"/>
                  <w:szCs w:val="20"/>
                </w:rPr>
                <w:fldChar w:fldCharType="end"/>
              </w:r>
            </w:hyperlink>
            <w:r w:rsidRPr="00F57968">
              <w:rPr>
                <w:rFonts w:eastAsia="Times New Roman"/>
                <w:color w:val="000000"/>
                <w:sz w:val="20"/>
                <w:szCs w:val="20"/>
              </w:rPr>
              <w:t> </w:t>
            </w:r>
          </w:p>
        </w:tc>
        <w:tc>
          <w:tcPr>
            <w:tcW w:w="2160" w:type="dxa"/>
            <w:shd w:val="clear" w:color="auto" w:fill="auto"/>
            <w:noWrap/>
            <w:hideMark/>
          </w:tcPr>
          <w:p w14:paraId="4ADA7446"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Cancer</w:t>
            </w:r>
          </w:p>
        </w:tc>
        <w:tc>
          <w:tcPr>
            <w:tcW w:w="1112" w:type="dxa"/>
            <w:shd w:val="clear" w:color="auto" w:fill="auto"/>
            <w:noWrap/>
            <w:hideMark/>
          </w:tcPr>
          <w:p w14:paraId="39AB7054"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296</w:t>
            </w:r>
          </w:p>
        </w:tc>
        <w:tc>
          <w:tcPr>
            <w:tcW w:w="3658" w:type="dxa"/>
            <w:shd w:val="clear" w:color="auto" w:fill="auto"/>
            <w:noWrap/>
            <w:hideMark/>
          </w:tcPr>
          <w:p w14:paraId="01012AA0"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Advanced stage cancer at presentation</w:t>
            </w:r>
          </w:p>
        </w:tc>
        <w:tc>
          <w:tcPr>
            <w:tcW w:w="1072" w:type="dxa"/>
            <w:shd w:val="clear" w:color="auto" w:fill="auto"/>
            <w:noWrap/>
            <w:hideMark/>
          </w:tcPr>
          <w:p w14:paraId="24CCE304"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632DCE58"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6F51ECA8"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1</w:t>
            </w:r>
          </w:p>
        </w:tc>
      </w:tr>
      <w:tr w:rsidR="002C6B6D" w:rsidRPr="00F57968" w14:paraId="080E7330" w14:textId="77777777" w:rsidTr="00BA519B">
        <w:trPr>
          <w:trHeight w:val="315"/>
          <w:jc w:val="center"/>
        </w:trPr>
        <w:tc>
          <w:tcPr>
            <w:tcW w:w="4775" w:type="dxa"/>
            <w:shd w:val="clear" w:color="auto" w:fill="auto"/>
            <w:noWrap/>
            <w:hideMark/>
          </w:tcPr>
          <w:p w14:paraId="15F77997" w14:textId="77777777" w:rsidR="002C6B6D" w:rsidRPr="00F57968" w:rsidRDefault="002C6B6D" w:rsidP="00521818">
            <w:pPr>
              <w:contextualSpacing/>
              <w:rPr>
                <w:sz w:val="20"/>
                <w:szCs w:val="20"/>
              </w:rPr>
            </w:pPr>
            <w:r w:rsidRPr="00F57968">
              <w:rPr>
                <w:rFonts w:eastAsia="Times New Roman"/>
                <w:color w:val="000000"/>
                <w:sz w:val="20"/>
                <w:szCs w:val="20"/>
              </w:rPr>
              <w:t>The interrelationships between and contributions of background, cognitive, and environmental factors to colorectal cancer screening adherence</w:t>
            </w:r>
            <w:hyperlink w:anchor="_ENREF_256" w:tooltip="Partin, 2010 #5331" w:history="1">
              <w:r>
                <w:rPr>
                  <w:rFonts w:eastAsia="Times New Roman"/>
                  <w:color w:val="000000"/>
                  <w:sz w:val="20"/>
                  <w:szCs w:val="20"/>
                </w:rPr>
                <w:fldChar w:fldCharType="begin">
                  <w:fldData xml:space="preserve">PEVuZE5vdGU+PENpdGU+PEF1dGhvcj5QYXJ0aW48L0F1dGhvcj48WWVhcj4yMDEwPC9ZZWFyPjxS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PEVuZE5vdGU+PENpdGU+PEF1dGhvcj5QYXJ0aW48L0F1dGhvcj48WWVhcj4yMDEwPC9ZZWFyPjxS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256</w:t>
              </w:r>
              <w:r>
                <w:rPr>
                  <w:rFonts w:eastAsia="Times New Roman"/>
                  <w:color w:val="000000"/>
                  <w:sz w:val="20"/>
                  <w:szCs w:val="20"/>
                </w:rPr>
                <w:fldChar w:fldCharType="end"/>
              </w:r>
            </w:hyperlink>
          </w:p>
        </w:tc>
        <w:tc>
          <w:tcPr>
            <w:tcW w:w="2160" w:type="dxa"/>
            <w:shd w:val="clear" w:color="auto" w:fill="auto"/>
            <w:noWrap/>
            <w:hideMark/>
          </w:tcPr>
          <w:p w14:paraId="5200425D" w14:textId="77777777" w:rsidR="002C6B6D" w:rsidRPr="00F57968" w:rsidRDefault="002C6B6D" w:rsidP="00521818">
            <w:pPr>
              <w:contextualSpacing/>
              <w:rPr>
                <w:rFonts w:eastAsia="Times New Roman"/>
                <w:color w:val="000000"/>
                <w:sz w:val="20"/>
                <w:szCs w:val="20"/>
              </w:rPr>
            </w:pPr>
            <w:r w:rsidRPr="00F57968">
              <w:rPr>
                <w:rFonts w:eastAsia="Times New Roman"/>
                <w:sz w:val="20"/>
                <w:szCs w:val="20"/>
              </w:rPr>
              <w:t xml:space="preserve">Cancer (colorectal) </w:t>
            </w:r>
          </w:p>
        </w:tc>
        <w:tc>
          <w:tcPr>
            <w:tcW w:w="1112" w:type="dxa"/>
            <w:shd w:val="clear" w:color="auto" w:fill="auto"/>
            <w:noWrap/>
            <w:hideMark/>
          </w:tcPr>
          <w:p w14:paraId="6EFEBF93"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2416</w:t>
            </w:r>
          </w:p>
        </w:tc>
        <w:tc>
          <w:tcPr>
            <w:tcW w:w="3658" w:type="dxa"/>
            <w:shd w:val="clear" w:color="auto" w:fill="auto"/>
            <w:noWrap/>
            <w:hideMark/>
          </w:tcPr>
          <w:p w14:paraId="3E0869C8"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Colorectal cancer screening adherence</w:t>
            </w:r>
          </w:p>
        </w:tc>
        <w:tc>
          <w:tcPr>
            <w:tcW w:w="1072" w:type="dxa"/>
            <w:shd w:val="clear" w:color="auto" w:fill="auto"/>
            <w:noWrap/>
            <w:hideMark/>
          </w:tcPr>
          <w:p w14:paraId="63CEEF67"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14C322C7"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1D19F666"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1</w:t>
            </w:r>
          </w:p>
        </w:tc>
      </w:tr>
      <w:tr w:rsidR="002C6B6D" w:rsidRPr="00F57968" w14:paraId="5C25872E" w14:textId="77777777" w:rsidTr="00BA519B">
        <w:trPr>
          <w:trHeight w:val="315"/>
          <w:jc w:val="center"/>
        </w:trPr>
        <w:tc>
          <w:tcPr>
            <w:tcW w:w="4775" w:type="dxa"/>
            <w:shd w:val="clear" w:color="auto" w:fill="auto"/>
            <w:noWrap/>
            <w:hideMark/>
          </w:tcPr>
          <w:p w14:paraId="2D659A88" w14:textId="77777777" w:rsidR="002C6B6D" w:rsidRPr="00F57968" w:rsidRDefault="002C6B6D" w:rsidP="00521818">
            <w:pPr>
              <w:contextualSpacing/>
              <w:rPr>
                <w:sz w:val="20"/>
                <w:szCs w:val="20"/>
              </w:rPr>
            </w:pPr>
            <w:r>
              <w:rPr>
                <w:rFonts w:eastAsia="Times New Roman"/>
                <w:noProof/>
                <w:color w:val="000000"/>
                <w:sz w:val="20"/>
                <w:szCs w:val="20"/>
              </w:rPr>
              <w:t>Education predicts quality of life among men with prostate cancer cared for in the Department of Veterans Affairs: a longitudinal quality of life analysis from CaPSURE</w:t>
            </w:r>
            <w:hyperlink w:anchor="_ENREF_331" w:tooltip="Knight, 2007 #1836" w:history="1">
              <w:r>
                <w:rPr>
                  <w:rFonts w:eastAsia="Times New Roman"/>
                  <w:color w:val="000000"/>
                  <w:sz w:val="20"/>
                  <w:szCs w:val="20"/>
                </w:rPr>
                <w:fldChar w:fldCharType="begin">
                  <w:fldData xml:space="preserve">PEVuZE5vdGU+PENpdGU+PEF1dGhvcj5LbmlnaHQ8L0F1dGhvcj48WWVhcj4yMDA3PC9ZZWFyPjxS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PEVuZE5vdGU+PENpdGU+PEF1dGhvcj5LbmlnaHQ8L0F1dGhvcj48WWVhcj4yMDA3PC9ZZWFyPjxS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331</w:t>
              </w:r>
              <w:r>
                <w:rPr>
                  <w:rFonts w:eastAsia="Times New Roman"/>
                  <w:color w:val="000000"/>
                  <w:sz w:val="20"/>
                  <w:szCs w:val="20"/>
                </w:rPr>
                <w:fldChar w:fldCharType="end"/>
              </w:r>
            </w:hyperlink>
          </w:p>
        </w:tc>
        <w:tc>
          <w:tcPr>
            <w:tcW w:w="2160" w:type="dxa"/>
            <w:shd w:val="clear" w:color="auto" w:fill="auto"/>
            <w:noWrap/>
            <w:hideMark/>
          </w:tcPr>
          <w:p w14:paraId="2DE61FAF"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Cancer (prostate)</w:t>
            </w:r>
          </w:p>
        </w:tc>
        <w:tc>
          <w:tcPr>
            <w:tcW w:w="1112" w:type="dxa"/>
            <w:shd w:val="clear" w:color="auto" w:fill="auto"/>
            <w:noWrap/>
            <w:hideMark/>
          </w:tcPr>
          <w:p w14:paraId="705A52F7"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248</w:t>
            </w:r>
          </w:p>
        </w:tc>
        <w:tc>
          <w:tcPr>
            <w:tcW w:w="3658" w:type="dxa"/>
            <w:shd w:val="clear" w:color="auto" w:fill="auto"/>
            <w:noWrap/>
            <w:hideMark/>
          </w:tcPr>
          <w:p w14:paraId="542DB821"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Self-reported HRQOL, SF-36, UCLA Prostate Cancer Index (PCI) at baseline and posttreatment (6 or 12 months)</w:t>
            </w:r>
          </w:p>
        </w:tc>
        <w:tc>
          <w:tcPr>
            <w:tcW w:w="1072" w:type="dxa"/>
            <w:shd w:val="clear" w:color="auto" w:fill="auto"/>
            <w:noWrap/>
            <w:hideMark/>
          </w:tcPr>
          <w:p w14:paraId="78FDA120"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351B5258"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7432CE69"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1</w:t>
            </w:r>
          </w:p>
        </w:tc>
      </w:tr>
      <w:tr w:rsidR="002C6B6D" w:rsidRPr="00F57968" w14:paraId="136BEA43" w14:textId="77777777" w:rsidTr="00BA519B">
        <w:trPr>
          <w:trHeight w:val="315"/>
          <w:jc w:val="center"/>
        </w:trPr>
        <w:tc>
          <w:tcPr>
            <w:tcW w:w="4775" w:type="dxa"/>
            <w:shd w:val="clear" w:color="auto" w:fill="auto"/>
            <w:noWrap/>
            <w:hideMark/>
          </w:tcPr>
          <w:p w14:paraId="26BFE56D" w14:textId="77777777" w:rsidR="002C6B6D" w:rsidRPr="00F57968" w:rsidRDefault="002C6B6D" w:rsidP="00521818">
            <w:pPr>
              <w:contextualSpacing/>
              <w:rPr>
                <w:sz w:val="20"/>
                <w:szCs w:val="20"/>
              </w:rPr>
            </w:pPr>
            <w:r w:rsidRPr="00F57968">
              <w:rPr>
                <w:rFonts w:eastAsia="Times New Roman"/>
                <w:color w:val="000000"/>
                <w:sz w:val="20"/>
                <w:szCs w:val="20"/>
              </w:rPr>
              <w:t>Examining patients' trust in physicians and the VA healthcare system in a prospective cohort followed for six-months after an exacerbation of heart failure</w:t>
            </w:r>
            <w:hyperlink w:anchor="_ENREF_39" w:tooltip="Gordon, 2014 #591" w:history="1">
              <w:r>
                <w:rPr>
                  <w:rFonts w:eastAsia="Times New Roman"/>
                  <w:color w:val="000000"/>
                  <w:sz w:val="20"/>
                  <w:szCs w:val="20"/>
                </w:rPr>
                <w:fldChar w:fldCharType="begin">
                  <w:fldData xml:space="preserve">PEVuZE5vdGU+PENpdGU+PEF1dGhvcj5Hb3Jkb248L0F1dGhvcj48WWVhcj4yMDE0PC9ZZWFyPjxS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PEVuZE5vdGU+PENpdGU+PEF1dGhvcj5Hb3Jkb248L0F1dGhvcj48WWVhcj4yMDE0PC9ZZWFyPjxS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39</w:t>
              </w:r>
              <w:r>
                <w:rPr>
                  <w:rFonts w:eastAsia="Times New Roman"/>
                  <w:color w:val="000000"/>
                  <w:sz w:val="20"/>
                  <w:szCs w:val="20"/>
                </w:rPr>
                <w:fldChar w:fldCharType="end"/>
              </w:r>
            </w:hyperlink>
          </w:p>
        </w:tc>
        <w:tc>
          <w:tcPr>
            <w:tcW w:w="2160" w:type="dxa"/>
            <w:shd w:val="clear" w:color="auto" w:fill="auto"/>
            <w:noWrap/>
            <w:hideMark/>
          </w:tcPr>
          <w:p w14:paraId="2AD147C9"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Cardiovascular (heart failure)</w:t>
            </w:r>
          </w:p>
        </w:tc>
        <w:tc>
          <w:tcPr>
            <w:tcW w:w="1112" w:type="dxa"/>
            <w:shd w:val="clear" w:color="auto" w:fill="auto"/>
            <w:noWrap/>
            <w:hideMark/>
          </w:tcPr>
          <w:p w14:paraId="39BBC4E9"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159</w:t>
            </w:r>
          </w:p>
        </w:tc>
        <w:tc>
          <w:tcPr>
            <w:tcW w:w="3658" w:type="dxa"/>
            <w:shd w:val="clear" w:color="auto" w:fill="auto"/>
            <w:noWrap/>
            <w:hideMark/>
          </w:tcPr>
          <w:p w14:paraId="737DDEC8"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Trust in physician, trust in VHA</w:t>
            </w:r>
          </w:p>
        </w:tc>
        <w:tc>
          <w:tcPr>
            <w:tcW w:w="1072" w:type="dxa"/>
            <w:shd w:val="clear" w:color="auto" w:fill="auto"/>
            <w:noWrap/>
            <w:hideMark/>
          </w:tcPr>
          <w:p w14:paraId="3ED88B14"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145C51D0"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34BB6058"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2</w:t>
            </w:r>
          </w:p>
        </w:tc>
      </w:tr>
      <w:tr w:rsidR="002C6B6D" w:rsidRPr="00F57968" w14:paraId="1E53DA66" w14:textId="77777777" w:rsidTr="00BA519B">
        <w:trPr>
          <w:trHeight w:val="315"/>
          <w:jc w:val="center"/>
        </w:trPr>
        <w:tc>
          <w:tcPr>
            <w:tcW w:w="4775" w:type="dxa"/>
            <w:shd w:val="clear" w:color="auto" w:fill="auto"/>
            <w:noWrap/>
            <w:hideMark/>
          </w:tcPr>
          <w:p w14:paraId="2E06BB19" w14:textId="77777777" w:rsidR="002C6B6D" w:rsidRPr="00F57968" w:rsidRDefault="002C6B6D" w:rsidP="00521818">
            <w:pPr>
              <w:contextualSpacing/>
              <w:rPr>
                <w:sz w:val="20"/>
                <w:szCs w:val="20"/>
              </w:rPr>
            </w:pPr>
            <w:r w:rsidRPr="00F57968">
              <w:rPr>
                <w:rFonts w:eastAsia="Times New Roman"/>
                <w:color w:val="000000"/>
                <w:sz w:val="20"/>
                <w:szCs w:val="20"/>
              </w:rPr>
              <w:t>Racial disparities in prescriptions for cardioprotective drugs and cardiac outcomes in Veterans Affairs Hospitals</w:t>
            </w:r>
            <w:hyperlink w:anchor="_ENREF_53" w:tooltip="Mehta, 2010 #1594" w:history="1">
              <w:r>
                <w:rPr>
                  <w:rFonts w:eastAsia="Times New Roman"/>
                  <w:color w:val="000000"/>
                  <w:sz w:val="20"/>
                  <w:szCs w:val="20"/>
                </w:rPr>
                <w:fldChar w:fldCharType="begin">
                  <w:fldData xml:space="preserve">PEVuZE5vdGU+PENpdGU+PEF1dGhvcj5NZWh0YTwvQXV0aG9yPjxZZWFyPjIwMTA8L1llYXI+PFJl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PEVuZE5vdGU+PENpdGU+PEF1dGhvcj5NZWh0YTwvQXV0aG9yPjxZZWFyPjIwMTA8L1llYXI+PFJl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53</w:t>
              </w:r>
              <w:r>
                <w:rPr>
                  <w:rFonts w:eastAsia="Times New Roman"/>
                  <w:color w:val="000000"/>
                  <w:sz w:val="20"/>
                  <w:szCs w:val="20"/>
                </w:rPr>
                <w:fldChar w:fldCharType="end"/>
              </w:r>
            </w:hyperlink>
          </w:p>
        </w:tc>
        <w:tc>
          <w:tcPr>
            <w:tcW w:w="2160" w:type="dxa"/>
            <w:shd w:val="clear" w:color="auto" w:fill="auto"/>
            <w:noWrap/>
            <w:hideMark/>
          </w:tcPr>
          <w:p w14:paraId="53446EBF"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Cardiovascular disease</w:t>
            </w:r>
          </w:p>
        </w:tc>
        <w:tc>
          <w:tcPr>
            <w:tcW w:w="1112" w:type="dxa"/>
            <w:shd w:val="clear" w:color="auto" w:fill="auto"/>
            <w:noWrap/>
            <w:hideMark/>
          </w:tcPr>
          <w:p w14:paraId="035965DD"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474565</w:t>
            </w:r>
          </w:p>
        </w:tc>
        <w:tc>
          <w:tcPr>
            <w:tcW w:w="3658" w:type="dxa"/>
            <w:shd w:val="clear" w:color="auto" w:fill="auto"/>
            <w:noWrap/>
            <w:hideMark/>
          </w:tcPr>
          <w:p w14:paraId="17A585E9"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Prescriptions for cardioprotective drugs (aspirin, beta-blocker, statin, angiotensin-converting enzyme inhibitor)</w:t>
            </w:r>
          </w:p>
        </w:tc>
        <w:tc>
          <w:tcPr>
            <w:tcW w:w="1072" w:type="dxa"/>
            <w:shd w:val="clear" w:color="auto" w:fill="auto"/>
            <w:noWrap/>
            <w:hideMark/>
          </w:tcPr>
          <w:p w14:paraId="440EFF14"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0E5C8E64"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0FCF49EE"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3</w:t>
            </w:r>
          </w:p>
        </w:tc>
      </w:tr>
      <w:tr w:rsidR="002C6B6D" w:rsidRPr="00F57968" w14:paraId="719D3717" w14:textId="77777777" w:rsidTr="00BA519B">
        <w:trPr>
          <w:trHeight w:val="315"/>
          <w:jc w:val="center"/>
        </w:trPr>
        <w:tc>
          <w:tcPr>
            <w:tcW w:w="4775" w:type="dxa"/>
            <w:shd w:val="clear" w:color="auto" w:fill="auto"/>
            <w:noWrap/>
            <w:hideMark/>
          </w:tcPr>
          <w:p w14:paraId="11EE319B" w14:textId="77777777" w:rsidR="002C6B6D" w:rsidRPr="00F57968" w:rsidRDefault="002C6B6D" w:rsidP="00521818">
            <w:pPr>
              <w:contextualSpacing/>
              <w:rPr>
                <w:sz w:val="20"/>
                <w:szCs w:val="20"/>
              </w:rPr>
            </w:pPr>
            <w:r w:rsidRPr="00F57968">
              <w:rPr>
                <w:rFonts w:eastAsia="Times New Roman"/>
                <w:color w:val="000000"/>
                <w:sz w:val="20"/>
                <w:szCs w:val="20"/>
              </w:rPr>
              <w:t>Exploring racial and sociodemographic trends in physician behavior, physician trust and their association with blood pressure control</w:t>
            </w:r>
            <w:hyperlink w:anchor="_ENREF_54" w:tooltip="Rawaf, 2007 #1324" w:history="1">
              <w:r>
                <w:rPr>
                  <w:rFonts w:eastAsia="Times New Roman"/>
                  <w:color w:val="000000"/>
                  <w:sz w:val="20"/>
                  <w:szCs w:val="20"/>
                </w:rPr>
                <w:fldChar w:fldCharType="begin">
                  <w:fldData xml:space="preserve">PEVuZE5vdGU+PENpdGU+PEF1dGhvcj5SYXdhZjwvQXV0aG9yPjxZZWFyPjIwMDc8L1llYXI+PFJl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==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PEVuZE5vdGU+PENpdGU+PEF1dGhvcj5SYXdhZjwvQXV0aG9yPjxZZWFyPjIwMDc8L1llYXI+PFJl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==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54</w:t>
              </w:r>
              <w:r>
                <w:rPr>
                  <w:rFonts w:eastAsia="Times New Roman"/>
                  <w:color w:val="000000"/>
                  <w:sz w:val="20"/>
                  <w:szCs w:val="20"/>
                </w:rPr>
                <w:fldChar w:fldCharType="end"/>
              </w:r>
            </w:hyperlink>
          </w:p>
        </w:tc>
        <w:tc>
          <w:tcPr>
            <w:tcW w:w="2160" w:type="dxa"/>
            <w:shd w:val="clear" w:color="auto" w:fill="auto"/>
            <w:noWrap/>
            <w:hideMark/>
          </w:tcPr>
          <w:p w14:paraId="79F1C3C6"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Cardiovascular disease</w:t>
            </w:r>
          </w:p>
        </w:tc>
        <w:tc>
          <w:tcPr>
            <w:tcW w:w="1112" w:type="dxa"/>
            <w:shd w:val="clear" w:color="auto" w:fill="auto"/>
            <w:noWrap/>
            <w:hideMark/>
          </w:tcPr>
          <w:p w14:paraId="4AF0732C"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793</w:t>
            </w:r>
          </w:p>
        </w:tc>
        <w:tc>
          <w:tcPr>
            <w:tcW w:w="3658" w:type="dxa"/>
            <w:shd w:val="clear" w:color="auto" w:fill="auto"/>
            <w:noWrap/>
            <w:hideMark/>
          </w:tcPr>
          <w:p w14:paraId="057F3CB9"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Blood pressure control</w:t>
            </w:r>
          </w:p>
        </w:tc>
        <w:tc>
          <w:tcPr>
            <w:tcW w:w="1072" w:type="dxa"/>
            <w:shd w:val="clear" w:color="auto" w:fill="auto"/>
            <w:noWrap/>
            <w:hideMark/>
          </w:tcPr>
          <w:p w14:paraId="7D494199"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7E6673DA"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3B777A57"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2</w:t>
            </w:r>
          </w:p>
        </w:tc>
      </w:tr>
      <w:tr w:rsidR="002C6B6D" w:rsidRPr="00F57968" w14:paraId="01A2308C" w14:textId="77777777" w:rsidTr="00BA519B">
        <w:trPr>
          <w:trHeight w:val="315"/>
          <w:jc w:val="center"/>
        </w:trPr>
        <w:tc>
          <w:tcPr>
            <w:tcW w:w="4775" w:type="dxa"/>
            <w:shd w:val="clear" w:color="auto" w:fill="auto"/>
            <w:noWrap/>
            <w:hideMark/>
          </w:tcPr>
          <w:p w14:paraId="3757653E" w14:textId="77777777" w:rsidR="002C6B6D" w:rsidRPr="00F57968" w:rsidRDefault="002C6B6D" w:rsidP="00521818">
            <w:pPr>
              <w:contextualSpacing/>
              <w:rPr>
                <w:sz w:val="20"/>
                <w:szCs w:val="20"/>
              </w:rPr>
            </w:pPr>
            <w:r w:rsidRPr="00F57968">
              <w:rPr>
                <w:rFonts w:eastAsia="Times New Roman"/>
                <w:color w:val="000000"/>
                <w:sz w:val="20"/>
                <w:szCs w:val="20"/>
              </w:rPr>
              <w:t>Racial disparities in prescriptions for cardioprotective drugs and cardiac outcomes in Veterans Affairs Hospitals</w:t>
            </w:r>
            <w:hyperlink w:anchor="_ENREF_53" w:tooltip="Mehta, 2010 #1594" w:history="1">
              <w:r>
                <w:rPr>
                  <w:rFonts w:eastAsia="Times New Roman"/>
                  <w:color w:val="000000"/>
                  <w:sz w:val="20"/>
                  <w:szCs w:val="20"/>
                </w:rPr>
                <w:fldChar w:fldCharType="begin">
                  <w:fldData xml:space="preserve">PEVuZE5vdGU+PENpdGU+PEF1dGhvcj5NZWh0YTwvQXV0aG9yPjxZZWFyPjIwMTA8L1llYXI+PFJl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PEVuZE5vdGU+PENpdGU+PEF1dGhvcj5NZWh0YTwvQXV0aG9yPjxZZWFyPjIwMTA8L1llYXI+PFJl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53</w:t>
              </w:r>
              <w:r>
                <w:rPr>
                  <w:rFonts w:eastAsia="Times New Roman"/>
                  <w:color w:val="000000"/>
                  <w:sz w:val="20"/>
                  <w:szCs w:val="20"/>
                </w:rPr>
                <w:fldChar w:fldCharType="end"/>
              </w:r>
            </w:hyperlink>
          </w:p>
        </w:tc>
        <w:tc>
          <w:tcPr>
            <w:tcW w:w="2160" w:type="dxa"/>
            <w:shd w:val="clear" w:color="auto" w:fill="auto"/>
            <w:noWrap/>
            <w:hideMark/>
          </w:tcPr>
          <w:p w14:paraId="2ED3C6FA"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Cardiovascular disease</w:t>
            </w:r>
          </w:p>
        </w:tc>
        <w:tc>
          <w:tcPr>
            <w:tcW w:w="1112" w:type="dxa"/>
            <w:shd w:val="clear" w:color="auto" w:fill="auto"/>
            <w:noWrap/>
            <w:hideMark/>
          </w:tcPr>
          <w:p w14:paraId="0D853B4A"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474565</w:t>
            </w:r>
          </w:p>
        </w:tc>
        <w:tc>
          <w:tcPr>
            <w:tcW w:w="3658" w:type="dxa"/>
            <w:shd w:val="clear" w:color="auto" w:fill="auto"/>
            <w:noWrap/>
            <w:hideMark/>
          </w:tcPr>
          <w:p w14:paraId="4B4050E3"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Prescriptions for cardioprotective drugs (aspirin, beta-blocker, statin, angiotensin-converting enzyme inhibitor)</w:t>
            </w:r>
          </w:p>
        </w:tc>
        <w:tc>
          <w:tcPr>
            <w:tcW w:w="1072" w:type="dxa"/>
            <w:shd w:val="clear" w:color="auto" w:fill="auto"/>
            <w:noWrap/>
            <w:hideMark/>
          </w:tcPr>
          <w:p w14:paraId="7D6BE77B"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2F9C63C7"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1DAC9A25"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3</w:t>
            </w:r>
          </w:p>
        </w:tc>
      </w:tr>
      <w:tr w:rsidR="002C6B6D" w:rsidRPr="00F57968" w14:paraId="10524FEB" w14:textId="77777777" w:rsidTr="00BA519B">
        <w:trPr>
          <w:trHeight w:val="315"/>
          <w:jc w:val="center"/>
        </w:trPr>
        <w:tc>
          <w:tcPr>
            <w:tcW w:w="4775" w:type="dxa"/>
            <w:shd w:val="clear" w:color="auto" w:fill="auto"/>
            <w:noWrap/>
            <w:hideMark/>
          </w:tcPr>
          <w:p w14:paraId="462D19B1" w14:textId="77777777" w:rsidR="002C6B6D" w:rsidRPr="00F57968" w:rsidRDefault="002C6B6D" w:rsidP="00521818">
            <w:pPr>
              <w:contextualSpacing/>
              <w:rPr>
                <w:sz w:val="20"/>
                <w:szCs w:val="20"/>
              </w:rPr>
            </w:pPr>
            <w:r w:rsidRPr="00F57968">
              <w:rPr>
                <w:rFonts w:eastAsia="Times New Roman"/>
                <w:color w:val="000000"/>
                <w:sz w:val="20"/>
                <w:szCs w:val="20"/>
              </w:rPr>
              <w:t>Adherence to long-acting inhaled therapies among patients with chronic obstructive pulmonary disease (COPD)</w:t>
            </w:r>
            <w:hyperlink w:anchor="_ENREF_62" w:tooltip="Cecere, 2012 #418"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&lt;EndNote&gt;&lt;Cite&gt;&lt;Author&gt;Cecere&lt;/Author&gt;&lt;Year&gt;2012&lt;/Year&gt;&lt;RecNum&gt;418&lt;/RecNum&gt;&lt;DisplayText&gt;&lt;style face="superscript"&gt;62&lt;/style&gt;&lt;/DisplayText&gt;&lt;record&gt;&lt;rec-number&gt;418&lt;/rec-number&gt;&lt;foreign-keys&gt;&lt;key app="EN" db-id="srfz5pzfd9s09aessv7x0wasvr2feta0vwr0" timestamp="1455928096"&gt;418&lt;/key&gt;&lt;/foreign-keys&gt;&lt;ref-type name="Journal Article"&gt;17&lt;/ref-type&gt;&lt;contributors&gt;&lt;authors&gt;&lt;author&gt;Cecere, L. M. , &lt;/author&gt;&lt;author&gt;Slatore, C. G. &lt;/author&gt;&lt;author&gt;Uman, J. E. &lt;/author&gt;&lt;author&gt;Evans, L. E. &lt;/author&gt;&lt;author&gt;Udris, E. M. &lt;/author&gt;&lt;author&gt;Bryson, C. L. &lt;/author&gt;&lt;author&gt;Au, D. H.&lt;/author&gt;&lt;/authors&gt;&lt;/contributors&gt;&lt;titles&gt;&lt;title&gt;Adherence to long-acting inhaled therapies among patients with chronic obstructive pulmonary disease (COPD)&lt;/title&gt;&lt;secondary-title&gt;COPD&lt;/secondary-title&gt;&lt;/titles&gt;&lt;pages&gt;251-8&lt;/pages&gt;&lt;volume&gt;9&lt;/volume&gt;&lt;number&gt;3&lt;/number&gt;&lt;edition&gt;3&lt;/edition&gt;&lt;dates&gt;&lt;year&gt;2012&lt;/year&gt;&lt;/dates&gt;&lt;isbn&gt;1541-2555&lt;/isbn&gt;&lt;urls&gt;&lt;related-urls&gt;&lt;url&gt;http://ovidsp.ovid.com/ovidweb.cgi?T=JS&amp;amp;PAGE=reference&amp;amp;D=cctr&amp;amp;NEWS=N&amp;amp;AN=CN-00834161&lt;/url&gt;&lt;/related-urls&gt;&lt;/urls&gt;&lt;custom1&gt;EBM RP 02162016&lt;/custom1&gt;&lt;custom2&gt;KQ1&lt;/custom2&gt;&lt;custom3&gt;Age, SES, Race-AA-Black&lt;/custom3&gt;&lt;custom5&gt;I {rescreened by Karli} - [formerly KK selected 27Sept2016 to screen anew  X]&lt;/custom5&gt;&lt;custom6&gt;Karli&lt;/custom6&gt;&lt;custom7&gt;Include&lt;/custom7&gt;&lt;modified-date&gt;Race - KK keyword grp &lt;/modified-date&gt;&lt;/record&gt;&lt;/Cite&gt;&lt;/EndNote&gt;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62</w:t>
              </w:r>
              <w:r>
                <w:rPr>
                  <w:rFonts w:eastAsia="Times New Roman"/>
                  <w:color w:val="000000"/>
                  <w:sz w:val="20"/>
                  <w:szCs w:val="20"/>
                </w:rPr>
                <w:fldChar w:fldCharType="end"/>
              </w:r>
            </w:hyperlink>
          </w:p>
        </w:tc>
        <w:tc>
          <w:tcPr>
            <w:tcW w:w="2160" w:type="dxa"/>
            <w:shd w:val="clear" w:color="auto" w:fill="auto"/>
            <w:noWrap/>
            <w:hideMark/>
          </w:tcPr>
          <w:p w14:paraId="4B3F62EF" w14:textId="77777777" w:rsidR="002C6B6D" w:rsidRPr="00F57968" w:rsidRDefault="002C6B6D" w:rsidP="00521818">
            <w:pPr>
              <w:contextualSpacing/>
              <w:rPr>
                <w:rFonts w:eastAsia="Times New Roman"/>
                <w:color w:val="000000"/>
                <w:sz w:val="20"/>
                <w:szCs w:val="20"/>
              </w:rPr>
            </w:pPr>
            <w:r>
              <w:rPr>
                <w:rFonts w:eastAsia="Times New Roman"/>
                <w:color w:val="000000"/>
                <w:sz w:val="20"/>
                <w:szCs w:val="20"/>
              </w:rPr>
              <w:t>C</w:t>
            </w:r>
            <w:r w:rsidRPr="00F57968">
              <w:rPr>
                <w:rFonts w:eastAsia="Times New Roman"/>
                <w:color w:val="000000"/>
                <w:sz w:val="20"/>
                <w:szCs w:val="20"/>
              </w:rPr>
              <w:t>hronic obstructive pulmonary disease</w:t>
            </w:r>
          </w:p>
        </w:tc>
        <w:tc>
          <w:tcPr>
            <w:tcW w:w="1112" w:type="dxa"/>
            <w:shd w:val="clear" w:color="auto" w:fill="auto"/>
            <w:noWrap/>
            <w:hideMark/>
          </w:tcPr>
          <w:p w14:paraId="59C342A4"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376</w:t>
            </w:r>
          </w:p>
        </w:tc>
        <w:tc>
          <w:tcPr>
            <w:tcW w:w="3658" w:type="dxa"/>
            <w:shd w:val="clear" w:color="auto" w:fill="auto"/>
            <w:noWrap/>
            <w:hideMark/>
          </w:tcPr>
          <w:p w14:paraId="32E062EC"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Medication Adherence</w:t>
            </w:r>
          </w:p>
        </w:tc>
        <w:tc>
          <w:tcPr>
            <w:tcW w:w="1072" w:type="dxa"/>
            <w:shd w:val="clear" w:color="auto" w:fill="auto"/>
            <w:noWrap/>
            <w:hideMark/>
          </w:tcPr>
          <w:p w14:paraId="653FCD4D"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5BB3ED72"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20A90C87"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2</w:t>
            </w:r>
          </w:p>
        </w:tc>
      </w:tr>
      <w:tr w:rsidR="002C6B6D" w:rsidRPr="00F57968" w14:paraId="5A964F71" w14:textId="77777777" w:rsidTr="00BA519B">
        <w:trPr>
          <w:trHeight w:val="315"/>
          <w:jc w:val="center"/>
        </w:trPr>
        <w:tc>
          <w:tcPr>
            <w:tcW w:w="4775" w:type="dxa"/>
            <w:shd w:val="clear" w:color="auto" w:fill="auto"/>
            <w:noWrap/>
            <w:hideMark/>
          </w:tcPr>
          <w:p w14:paraId="40D098AD" w14:textId="77777777" w:rsidR="002C6B6D" w:rsidRPr="00F57968" w:rsidRDefault="002C6B6D" w:rsidP="00521818">
            <w:pPr>
              <w:contextualSpacing/>
              <w:rPr>
                <w:sz w:val="20"/>
                <w:szCs w:val="20"/>
              </w:rPr>
            </w:pPr>
            <w:r w:rsidRPr="00F57968">
              <w:rPr>
                <w:rFonts w:eastAsia="Times New Roman"/>
                <w:color w:val="000000"/>
                <w:sz w:val="20"/>
                <w:szCs w:val="20"/>
              </w:rPr>
              <w:t>The association between mental health functioning and nontraumatic lower extremity amputations in veterans with diabetes</w:t>
            </w:r>
            <w:hyperlink w:anchor="_ENREF_71" w:tooltip="Tseng, 2007 #991" w:history="1">
              <w:r>
                <w:rPr>
                  <w:rFonts w:eastAsia="Times New Roman"/>
                  <w:color w:val="000000"/>
                  <w:sz w:val="20"/>
                  <w:szCs w:val="20"/>
                </w:rPr>
                <w:fldChar w:fldCharType="begin">
                  <w:fldData xml:space="preserve">PEVuZE5vdGU+PENpdGU+PEF1dGhvcj5Uc2VuZzwvQXV0aG9yPjxZZWFyPjIwMDc8L1llYXI+PFJl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PEVuZE5vdGU+PENpdGU+PEF1dGhvcj5Uc2VuZzwvQXV0aG9yPjxZZWFyPjIwMDc8L1llYXI+PFJl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71</w:t>
              </w:r>
              <w:r>
                <w:rPr>
                  <w:rFonts w:eastAsia="Times New Roman"/>
                  <w:color w:val="000000"/>
                  <w:sz w:val="20"/>
                  <w:szCs w:val="20"/>
                </w:rPr>
                <w:fldChar w:fldCharType="end"/>
              </w:r>
            </w:hyperlink>
          </w:p>
        </w:tc>
        <w:tc>
          <w:tcPr>
            <w:tcW w:w="2160" w:type="dxa"/>
            <w:shd w:val="clear" w:color="auto" w:fill="auto"/>
            <w:noWrap/>
            <w:hideMark/>
          </w:tcPr>
          <w:p w14:paraId="1D7E086E"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Diabetes</w:t>
            </w:r>
          </w:p>
        </w:tc>
        <w:tc>
          <w:tcPr>
            <w:tcW w:w="1112" w:type="dxa"/>
            <w:shd w:val="clear" w:color="auto" w:fill="auto"/>
            <w:noWrap/>
            <w:hideMark/>
          </w:tcPr>
          <w:p w14:paraId="071626CD"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114890</w:t>
            </w:r>
          </w:p>
        </w:tc>
        <w:tc>
          <w:tcPr>
            <w:tcW w:w="3658" w:type="dxa"/>
            <w:shd w:val="clear" w:color="auto" w:fill="auto"/>
            <w:noWrap/>
            <w:hideMark/>
          </w:tcPr>
          <w:p w14:paraId="77DB3AD8"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Major and minor non-traumatic lower extremity amputations</w:t>
            </w:r>
          </w:p>
        </w:tc>
        <w:tc>
          <w:tcPr>
            <w:tcW w:w="1072" w:type="dxa"/>
            <w:shd w:val="clear" w:color="auto" w:fill="auto"/>
            <w:noWrap/>
            <w:hideMark/>
          </w:tcPr>
          <w:p w14:paraId="306D6F66"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71576A80"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419DB785"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3</w:t>
            </w:r>
          </w:p>
        </w:tc>
      </w:tr>
      <w:tr w:rsidR="002C6B6D" w:rsidRPr="00F57968" w14:paraId="7F126FB8" w14:textId="77777777" w:rsidTr="00BA519B">
        <w:trPr>
          <w:trHeight w:val="315"/>
          <w:jc w:val="center"/>
        </w:trPr>
        <w:tc>
          <w:tcPr>
            <w:tcW w:w="4775" w:type="dxa"/>
            <w:shd w:val="clear" w:color="auto" w:fill="auto"/>
            <w:noWrap/>
            <w:hideMark/>
          </w:tcPr>
          <w:p w14:paraId="537291FE" w14:textId="77777777" w:rsidR="002C6B6D" w:rsidRPr="00F57968" w:rsidRDefault="002C6B6D" w:rsidP="00521818">
            <w:pPr>
              <w:contextualSpacing/>
              <w:rPr>
                <w:sz w:val="20"/>
                <w:szCs w:val="20"/>
              </w:rPr>
            </w:pPr>
            <w:r w:rsidRPr="00F57968">
              <w:rPr>
                <w:rFonts w:eastAsia="Times New Roman"/>
                <w:color w:val="000000"/>
                <w:sz w:val="20"/>
                <w:szCs w:val="20"/>
              </w:rPr>
              <w:t>Racial/ethnic and educational-level</w:t>
            </w:r>
            <w:r>
              <w:rPr>
                <w:rFonts w:eastAsia="Times New Roman"/>
                <w:color w:val="000000"/>
                <w:sz w:val="20"/>
                <w:szCs w:val="20"/>
              </w:rPr>
              <w:t xml:space="preserve"> </w:t>
            </w:r>
            <w:r w:rsidRPr="00F57968">
              <w:rPr>
                <w:rFonts w:eastAsia="Times New Roman"/>
                <w:color w:val="000000"/>
                <w:sz w:val="20"/>
                <w:szCs w:val="20"/>
              </w:rPr>
              <w:t>differences in diabetes</w:t>
            </w:r>
            <w:r>
              <w:rPr>
                <w:rFonts w:eastAsia="Times New Roman"/>
                <w:color w:val="000000"/>
                <w:sz w:val="20"/>
                <w:szCs w:val="20"/>
              </w:rPr>
              <w:t xml:space="preserve"> </w:t>
            </w:r>
            <w:r w:rsidRPr="00F57968">
              <w:rPr>
                <w:rFonts w:eastAsia="Times New Roman"/>
                <w:color w:val="000000"/>
                <w:sz w:val="20"/>
                <w:szCs w:val="20"/>
              </w:rPr>
              <w:t>care experiences in primary care</w:t>
            </w:r>
            <w:hyperlink w:anchor="_ENREF_185" w:tooltip="Jackson, 2008 #1975"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&lt;EndNote&gt;&lt;Cite&gt;&lt;Author&gt;Jackson&lt;/Author&gt;&lt;Year&gt;2008&lt;/Year&gt;&lt;RecNum&gt;1975&lt;/RecNum&gt;&lt;DisplayText&gt;&lt;style face="superscript"&gt;185&lt;/style&gt;&lt;/DisplayText&gt;&lt;record&gt;&lt;rec-number&gt;1975&lt;/rec-number&gt;&lt;foreign-keys&gt;&lt;key app="EN" db-id="srfz5pzfd9s09aessv7x0wasvr2feta0vwr0" timestamp="1458012962"&gt;1975&lt;/key&gt;&lt;/foreign-keys&gt;&lt;ref-type name="Journal Article"&gt;17&lt;/ref-type&gt;&lt;contributors&gt;&lt;authors&gt;&lt;author&gt;Jackson, George L.&lt;/author&gt;&lt;author&gt;Weinberger, Morris&lt;/author&gt;&lt;author&gt;Hamilton, Natia S.&lt;/author&gt;&lt;author&gt;Edelman, David&lt;/author&gt;&lt;/authors&gt;&lt;/contributors&gt;&lt;titles&gt;&lt;title&gt;Racial/ethnic and educational-level differences in diabetes care experiences in primary care&lt;/title&gt;&lt;secondary-title&gt;Primary care diabetes&lt;/secondary-title&gt;&lt;/titles&gt;&lt;periodical&gt;&lt;full-title&gt;Primary Care Diabetes&lt;/full-title&gt;&lt;abbr-1&gt;Prim. Care Diabetes&lt;/abbr-1&gt;&lt;abbr-2&gt;Prim Care Diabetes&lt;/abbr-2&gt;&lt;/periodical&gt;&lt;pages&gt;39-44&lt;/pages&gt;&lt;volume&gt;2&lt;/volume&gt;&lt;number&gt;1&lt;/number&gt;&lt;keywords&gt;&lt;keyword&gt;Aged&lt;/keyword&gt;&lt;keyword&gt;Cross-Sectional Studies&lt;/keyword&gt;&lt;keyword&gt;*Delivery of Health Care&lt;/keyword&gt;&lt;keyword&gt;*Diabetes Mellitus, Type 2/eh [Ethnology]&lt;/keyword&gt;&lt;keyword&gt;*Education&lt;/keyword&gt;&lt;keyword&gt;Female&lt;/keyword&gt;&lt;keyword&gt;Humans&lt;/keyword&gt;&lt;keyword&gt;Male&lt;/keyword&gt;&lt;keyword&gt;Middle Aged&lt;/keyword&gt;&lt;keyword&gt;*Primary Health Care&lt;/keyword&gt;&lt;/keywords&gt;&lt;dates&gt;&lt;year&gt;2008&lt;/year&gt;&lt;/dates&gt;&lt;pub-location&gt;England&lt;/pub-location&gt;&lt;publisher&gt;Jackson,George L. Center for Health Services Research in Primary Care, Durham Veterans Affairs Medical Center, Durham, NC 27705, USA. george.l.jackson@duke.edu&lt;/publisher&gt;&lt;isbn&gt;1878-0210&lt;/isbn&gt;&lt;urls&gt;&lt;related-urls&gt;&lt;url&gt;http://ovidsp.ovid.com/ovidweb.cgi?T=JS&amp;amp;PAGE=reference&amp;amp;D=med5&amp;amp;NEWS=N&amp;amp;AN=18684419&lt;/url&gt;&lt;/related-urls&gt;&lt;/urls&gt;&lt;custom1&gt;OvidMedline RP 01082016&lt;/custom1&gt;&lt;custom2&gt;KQ1&lt;/custom2&gt;&lt;custom3&gt;SES, Race-Hispanic&lt;/custom3&gt;&lt;custom5&gt;I&lt;/custom5&gt;&lt;custom6&gt;Stephanie&lt;/custom6&gt;&lt;custom7&gt;Include&lt;/custom7&gt;&lt;modified-date&gt;Race - KK keyword grp &lt;/modified-date&gt;&lt;/record&gt;&lt;/Cite&gt;&lt;/EndNote&gt;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185</w:t>
              </w:r>
              <w:r>
                <w:rPr>
                  <w:rFonts w:eastAsia="Times New Roman"/>
                  <w:color w:val="000000"/>
                  <w:sz w:val="20"/>
                  <w:szCs w:val="20"/>
                </w:rPr>
                <w:fldChar w:fldCharType="end"/>
              </w:r>
            </w:hyperlink>
          </w:p>
        </w:tc>
        <w:tc>
          <w:tcPr>
            <w:tcW w:w="2160" w:type="dxa"/>
            <w:shd w:val="clear" w:color="auto" w:fill="auto"/>
            <w:noWrap/>
            <w:hideMark/>
          </w:tcPr>
          <w:p w14:paraId="6D57A559"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Diabetes</w:t>
            </w:r>
          </w:p>
        </w:tc>
        <w:tc>
          <w:tcPr>
            <w:tcW w:w="1112" w:type="dxa"/>
            <w:shd w:val="clear" w:color="auto" w:fill="auto"/>
            <w:noWrap/>
            <w:hideMark/>
          </w:tcPr>
          <w:p w14:paraId="566F2CA2"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189</w:t>
            </w:r>
          </w:p>
        </w:tc>
        <w:tc>
          <w:tcPr>
            <w:tcW w:w="3658" w:type="dxa"/>
            <w:shd w:val="clear" w:color="auto" w:fill="auto"/>
            <w:noWrap/>
            <w:hideMark/>
          </w:tcPr>
          <w:p w14:paraId="021032E0"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 xml:space="preserve">Patient with diabetes perceptions of alignment with chronic care model (Patient Assessment of Chronic Illness Care) </w:t>
            </w:r>
          </w:p>
        </w:tc>
        <w:tc>
          <w:tcPr>
            <w:tcW w:w="1072" w:type="dxa"/>
            <w:shd w:val="clear" w:color="auto" w:fill="auto"/>
            <w:noWrap/>
            <w:hideMark/>
          </w:tcPr>
          <w:p w14:paraId="427C5DB1"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3823307C"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3907E614"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0</w:t>
            </w:r>
          </w:p>
        </w:tc>
      </w:tr>
      <w:tr w:rsidR="002C6B6D" w:rsidRPr="00F57968" w14:paraId="2838BA7F" w14:textId="77777777" w:rsidTr="00BA519B">
        <w:trPr>
          <w:trHeight w:val="315"/>
          <w:jc w:val="center"/>
        </w:trPr>
        <w:tc>
          <w:tcPr>
            <w:tcW w:w="4775" w:type="dxa"/>
            <w:shd w:val="clear" w:color="auto" w:fill="auto"/>
            <w:noWrap/>
            <w:hideMark/>
          </w:tcPr>
          <w:p w14:paraId="0154D99D" w14:textId="77777777" w:rsidR="002C6B6D" w:rsidRPr="00F57968" w:rsidRDefault="002C6B6D" w:rsidP="00521818">
            <w:pPr>
              <w:contextualSpacing/>
              <w:rPr>
                <w:sz w:val="20"/>
                <w:szCs w:val="20"/>
              </w:rPr>
            </w:pPr>
            <w:r>
              <w:rPr>
                <w:rFonts w:eastAsia="Times New Roman"/>
                <w:noProof/>
                <w:color w:val="000000"/>
                <w:sz w:val="20"/>
                <w:szCs w:val="20"/>
              </w:rPr>
              <w:t>Racial, income, and marital status disparities in hospital readmissions within a veterans-integrated health care network</w:t>
            </w:r>
            <w:hyperlink w:anchor="_ENREF_104" w:tooltip="Moore, 2015 #570"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&lt;EndNote&gt;&lt;Cite&gt;&lt;Author&gt;Moore&lt;/Author&gt;&lt;Year&gt;2015&lt;/Year&gt;&lt;RecNum&gt;570&lt;/RecNum&gt;&lt;DisplayText&gt;&lt;style face="superscript"&gt;104&lt;/style&gt;&lt;/DisplayText&gt;&lt;record&gt;&lt;rec-number&gt;570&lt;/rec-number&gt;&lt;foreign-keys&gt;&lt;key app="EN" db-id="srfz5pzfd9s09aessv7x0wasvr2feta0vwr0" timestamp="1458012958"&gt;570&lt;/key&gt;&lt;/foreign-keys&gt;&lt;ref-type name="Journal Article"&gt;17&lt;/ref-type&gt;&lt;contributors&gt;&lt;authors&gt;&lt;author&gt;Moore, Crystal Dea&lt;/author&gt;&lt;author&gt;Gao, Kelly&lt;/author&gt;&lt;author&gt;Shulan, Mollie&lt;/author&gt;&lt;/authors&gt;&lt;/contributors&gt;&lt;auth-address&gt;Moore, Crystal Dea: Department of Social Work, Skidmore College, 815N. Broadway, Saratoga Springs, NY, US, 12866, cmoore@skidmore.edu&amp;#xD;Moore, Crystal Dea: cmoore@skidmore.edu&lt;/auth-address&gt;&lt;titles&gt;&lt;title&gt;Racial, income, and marital status disparities in hospital readmissions within a veterans-integrated health care network&lt;/title&gt;&lt;secondary-title&gt;Eval Health Prof&lt;/secondary-title&gt;&lt;/titles&gt;&lt;periodical&gt;&lt;full-title&gt;Evaluation and the Health Professions&lt;/full-title&gt;&lt;abbr-1&gt;Eval. Health Prof.&lt;/abbr-1&gt;&lt;abbr-2&gt;Eval Health Prof&lt;/abbr-2&gt;&lt;abbr-3&gt;Evaluation &amp;amp; the Health Professions&lt;/abbr-3&gt;&lt;/periodical&gt;&lt;pages&gt;491-507&lt;/pages&gt;&lt;volume&gt;38&lt;/volume&gt;&lt;number&gt;4&lt;/number&gt;&lt;keywords&gt;&lt;keyword&gt;*Military Veterans&lt;/keyword&gt;&lt;keyword&gt;*Psychiatric Hospital Readmission&lt;/keyword&gt;&lt;keyword&gt;*Quality of Care&lt;/keyword&gt;&lt;keyword&gt;*Health Disparities&lt;/keyword&gt;&lt;keyword&gt;Income Level&lt;/keyword&gt;&lt;keyword&gt;Marital Status&lt;/keyword&gt;&lt;keyword&gt;Medicaid&lt;/keyword&gt;&lt;keyword&gt;Medicare&lt;/keyword&gt;&lt;keyword&gt;Race and Ethnic Discrimination&lt;/keyword&gt;&lt;/keywords&gt;&lt;dates&gt;&lt;year&gt;2015&lt;/year&gt;&lt;/dates&gt;&lt;isbn&gt;0163-2787&lt;/isbn&gt;&lt;accession-num&gt;Karli&lt;/accession-num&gt;&lt;call-num&gt;Include&lt;/call-num&gt;&lt;urls&gt;&lt;related-urls&gt;&lt;url&gt;http://ovidsp.ovid.com/ovidweb.cgi?T=JS&amp;amp;PAGE=reference&amp;amp;D=psyc11&amp;amp;NEWS=N&amp;amp;AN=2015-53155-003&lt;/url&gt;&lt;/related-urls&gt;&lt;/urls&gt;&lt;custom1&gt;PsycINFO 1 02102016 RP&lt;/custom1&gt;&lt;custom2&gt;KQ1&lt;/custom2&gt;&lt;custom3&gt;SES, Race-AA-Black&lt;/custom3&gt;&lt;custom5&gt;VA Kim SS - Karli to review&lt;/custom5&gt;&lt;custom6&gt;Crystal&lt;/custom6&gt;&lt;custom7&gt;Include&lt;/custom7&gt;&lt;/record&gt;&lt;/Cite&gt;&lt;/EndNote&gt;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104</w:t>
              </w:r>
              <w:r>
                <w:rPr>
                  <w:rFonts w:eastAsia="Times New Roman"/>
                  <w:color w:val="000000"/>
                  <w:sz w:val="20"/>
                  <w:szCs w:val="20"/>
                </w:rPr>
                <w:fldChar w:fldCharType="end"/>
              </w:r>
            </w:hyperlink>
          </w:p>
        </w:tc>
        <w:tc>
          <w:tcPr>
            <w:tcW w:w="2160" w:type="dxa"/>
            <w:shd w:val="clear" w:color="auto" w:fill="auto"/>
            <w:noWrap/>
            <w:hideMark/>
          </w:tcPr>
          <w:p w14:paraId="2F2D0193"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Inpatient/acute care</w:t>
            </w:r>
          </w:p>
        </w:tc>
        <w:tc>
          <w:tcPr>
            <w:tcW w:w="1112" w:type="dxa"/>
            <w:shd w:val="clear" w:color="auto" w:fill="auto"/>
            <w:noWrap/>
            <w:hideMark/>
          </w:tcPr>
          <w:p w14:paraId="6CA23E51"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8718</w:t>
            </w:r>
          </w:p>
        </w:tc>
        <w:tc>
          <w:tcPr>
            <w:tcW w:w="3658" w:type="dxa"/>
            <w:shd w:val="clear" w:color="auto" w:fill="auto"/>
            <w:noWrap/>
            <w:hideMark/>
          </w:tcPr>
          <w:p w14:paraId="273D8D92"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Number of hospital readmissions</w:t>
            </w:r>
          </w:p>
        </w:tc>
        <w:tc>
          <w:tcPr>
            <w:tcW w:w="1072" w:type="dxa"/>
            <w:shd w:val="clear" w:color="auto" w:fill="auto"/>
            <w:noWrap/>
            <w:hideMark/>
          </w:tcPr>
          <w:p w14:paraId="7F6CD7B4"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0D9C010A"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34E09ECC"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1</w:t>
            </w:r>
          </w:p>
        </w:tc>
      </w:tr>
      <w:tr w:rsidR="002C6B6D" w:rsidRPr="00F57968" w14:paraId="5272B6E5" w14:textId="77777777" w:rsidTr="00BA519B">
        <w:trPr>
          <w:trHeight w:val="315"/>
          <w:jc w:val="center"/>
        </w:trPr>
        <w:tc>
          <w:tcPr>
            <w:tcW w:w="4775" w:type="dxa"/>
            <w:shd w:val="clear" w:color="auto" w:fill="auto"/>
            <w:noWrap/>
            <w:hideMark/>
          </w:tcPr>
          <w:p w14:paraId="2357716E" w14:textId="77777777" w:rsidR="002C6B6D" w:rsidRPr="00F57968" w:rsidRDefault="002C6B6D" w:rsidP="00521818">
            <w:pPr>
              <w:contextualSpacing/>
              <w:rPr>
                <w:sz w:val="20"/>
                <w:szCs w:val="20"/>
              </w:rPr>
            </w:pPr>
            <w:r w:rsidRPr="00B17578">
              <w:rPr>
                <w:rFonts w:eastAsia="Times New Roman"/>
                <w:color w:val="000000"/>
                <w:sz w:val="20"/>
                <w:szCs w:val="20"/>
              </w:rPr>
              <w:t>Perceptions of quality of health care among vete</w:t>
            </w:r>
            <w:r>
              <w:rPr>
                <w:rFonts w:eastAsia="Times New Roman"/>
                <w:color w:val="000000"/>
                <w:sz w:val="20"/>
                <w:szCs w:val="20"/>
              </w:rPr>
              <w:t>rans with psychiatric disorders</w:t>
            </w:r>
            <w:hyperlink w:anchor="_ENREF_222" w:tooltip="Burnett-Zeigler, 2011 #2607" w:history="1">
              <w:r>
                <w:rPr>
                  <w:rFonts w:eastAsia="Times New Roman"/>
                  <w:color w:val="000000"/>
                  <w:sz w:val="20"/>
                  <w:szCs w:val="20"/>
                </w:rPr>
                <w:fldChar w:fldCharType="begin">
                  <w:fldData xml:space="preserve">PEVuZE5vdGU+PENpdGU+PEF1dGhvcj5CdXJuZXR0LVplaWdsZXI8L0F1dGhvcj48WWVhcj4yMDEx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=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PEVuZE5vdGU+PENpdGU+PEF1dGhvcj5CdXJuZXR0LVplaWdsZXI8L0F1dGhvcj48WWVhcj4yMDEx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=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222</w:t>
              </w:r>
              <w:r>
                <w:rPr>
                  <w:rFonts w:eastAsia="Times New Roman"/>
                  <w:color w:val="000000"/>
                  <w:sz w:val="20"/>
                  <w:szCs w:val="20"/>
                </w:rPr>
                <w:fldChar w:fldCharType="end"/>
              </w:r>
            </w:hyperlink>
          </w:p>
        </w:tc>
        <w:tc>
          <w:tcPr>
            <w:tcW w:w="2160" w:type="dxa"/>
            <w:shd w:val="clear" w:color="auto" w:fill="auto"/>
            <w:noWrap/>
            <w:hideMark/>
          </w:tcPr>
          <w:p w14:paraId="6CA753E3" w14:textId="77777777" w:rsidR="002C6B6D" w:rsidRPr="00F57968" w:rsidRDefault="002C6B6D" w:rsidP="00521818">
            <w:pPr>
              <w:contextualSpacing/>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w:t>
            </w:r>
          </w:p>
        </w:tc>
        <w:tc>
          <w:tcPr>
            <w:tcW w:w="1112" w:type="dxa"/>
            <w:shd w:val="clear" w:color="auto" w:fill="auto"/>
            <w:noWrap/>
            <w:hideMark/>
          </w:tcPr>
          <w:p w14:paraId="6A4A1DE1"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55578</w:t>
            </w:r>
          </w:p>
        </w:tc>
        <w:tc>
          <w:tcPr>
            <w:tcW w:w="3658" w:type="dxa"/>
            <w:shd w:val="clear" w:color="auto" w:fill="auto"/>
            <w:noWrap/>
            <w:hideMark/>
          </w:tcPr>
          <w:p w14:paraId="386928AA"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Perception of quality of care</w:t>
            </w:r>
          </w:p>
        </w:tc>
        <w:tc>
          <w:tcPr>
            <w:tcW w:w="1072" w:type="dxa"/>
            <w:shd w:val="clear" w:color="auto" w:fill="auto"/>
            <w:noWrap/>
            <w:hideMark/>
          </w:tcPr>
          <w:p w14:paraId="3549D920"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6D1B7285"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5105469C"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1</w:t>
            </w:r>
          </w:p>
        </w:tc>
      </w:tr>
      <w:tr w:rsidR="002C6B6D" w:rsidRPr="00F57968" w14:paraId="3E8F7FDD" w14:textId="77777777" w:rsidTr="00BA519B">
        <w:trPr>
          <w:trHeight w:val="315"/>
          <w:jc w:val="center"/>
        </w:trPr>
        <w:tc>
          <w:tcPr>
            <w:tcW w:w="4775" w:type="dxa"/>
            <w:shd w:val="clear" w:color="auto" w:fill="auto"/>
            <w:noWrap/>
            <w:hideMark/>
          </w:tcPr>
          <w:p w14:paraId="15DF626F" w14:textId="77777777" w:rsidR="002C6B6D" w:rsidRPr="00F57968" w:rsidRDefault="002C6B6D" w:rsidP="00521818">
            <w:pPr>
              <w:contextualSpacing/>
              <w:rPr>
                <w:sz w:val="20"/>
                <w:szCs w:val="20"/>
              </w:rPr>
            </w:pPr>
            <w:r w:rsidRPr="005243C7">
              <w:rPr>
                <w:rFonts w:eastAsia="Times New Roman"/>
                <w:color w:val="000000"/>
                <w:sz w:val="20"/>
                <w:szCs w:val="20"/>
              </w:rPr>
              <w:t>Self-reported medication treatment adherence among veterans with bipolar disorder</w:t>
            </w:r>
            <w:hyperlink w:anchor="_ENREF_211" w:tooltip="Sajatovic, 2006 #1234" w:history="1">
              <w:r>
                <w:rPr>
                  <w:rFonts w:eastAsia="Times New Roman"/>
                  <w:color w:val="000000"/>
                  <w:sz w:val="20"/>
                  <w:szCs w:val="20"/>
                </w:rPr>
                <w:fldChar w:fldCharType="begin">
                  <w:fldData xml:space="preserve">PEVuZE5vdGU+PENpdGU+PEF1dGhvcj5TYWphdG92aWM8L0F1dGhvcj48WWVhcj4yMDA2PC9ZZWFy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PEVuZE5vdGU+PENpdGU+PEF1dGhvcj5TYWphdG92aWM8L0F1dGhvcj48WWVhcj4yMDA2PC9ZZWFy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211</w:t>
              </w:r>
              <w:r>
                <w:rPr>
                  <w:rFonts w:eastAsia="Times New Roman"/>
                  <w:color w:val="000000"/>
                  <w:sz w:val="20"/>
                  <w:szCs w:val="20"/>
                </w:rPr>
                <w:fldChar w:fldCharType="end"/>
              </w:r>
            </w:hyperlink>
          </w:p>
        </w:tc>
        <w:tc>
          <w:tcPr>
            <w:tcW w:w="2160" w:type="dxa"/>
            <w:shd w:val="clear" w:color="auto" w:fill="auto"/>
            <w:noWrap/>
            <w:hideMark/>
          </w:tcPr>
          <w:p w14:paraId="35CFFDBD"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 xml:space="preserve">Mental health (bipolar) </w:t>
            </w:r>
          </w:p>
        </w:tc>
        <w:tc>
          <w:tcPr>
            <w:tcW w:w="1112" w:type="dxa"/>
            <w:shd w:val="clear" w:color="auto" w:fill="auto"/>
            <w:noWrap/>
            <w:hideMark/>
          </w:tcPr>
          <w:p w14:paraId="07460518"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184</w:t>
            </w:r>
          </w:p>
        </w:tc>
        <w:tc>
          <w:tcPr>
            <w:tcW w:w="3658" w:type="dxa"/>
            <w:shd w:val="clear" w:color="auto" w:fill="auto"/>
            <w:noWrap/>
            <w:hideMark/>
          </w:tcPr>
          <w:p w14:paraId="243E1D7F"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Self-report</w:t>
            </w:r>
            <w:r>
              <w:rPr>
                <w:rFonts w:eastAsia="Times New Roman"/>
                <w:color w:val="000000"/>
                <w:sz w:val="20"/>
                <w:szCs w:val="20"/>
              </w:rPr>
              <w:t xml:space="preserve"> of medication adherence</w:t>
            </w:r>
          </w:p>
        </w:tc>
        <w:tc>
          <w:tcPr>
            <w:tcW w:w="1072" w:type="dxa"/>
            <w:shd w:val="clear" w:color="auto" w:fill="auto"/>
            <w:noWrap/>
            <w:hideMark/>
          </w:tcPr>
          <w:p w14:paraId="7DFE5851"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218F0AB2"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79A1E77"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0</w:t>
            </w:r>
          </w:p>
        </w:tc>
      </w:tr>
      <w:tr w:rsidR="002C6B6D" w:rsidRPr="00F57968" w14:paraId="6CF515D9" w14:textId="77777777" w:rsidTr="00BA519B">
        <w:trPr>
          <w:trHeight w:val="315"/>
          <w:jc w:val="center"/>
        </w:trPr>
        <w:tc>
          <w:tcPr>
            <w:tcW w:w="4775" w:type="dxa"/>
            <w:shd w:val="clear" w:color="auto" w:fill="auto"/>
            <w:noWrap/>
            <w:hideMark/>
          </w:tcPr>
          <w:p w14:paraId="222929D0" w14:textId="77777777" w:rsidR="002C6B6D" w:rsidRPr="00F57968" w:rsidRDefault="002C6B6D" w:rsidP="00521818">
            <w:pPr>
              <w:contextualSpacing/>
              <w:rPr>
                <w:sz w:val="20"/>
                <w:szCs w:val="20"/>
              </w:rPr>
            </w:pPr>
            <w:r w:rsidRPr="00F57968">
              <w:rPr>
                <w:rFonts w:eastAsia="Times New Roman"/>
                <w:color w:val="000000"/>
                <w:sz w:val="20"/>
                <w:szCs w:val="20"/>
              </w:rPr>
              <w:t>Are there racial/ethnic disparities in VA PTSD treatment retention?</w:t>
            </w:r>
            <w:hyperlink w:anchor="_ENREF_121" w:tooltip="Spoont, 2015 #5042"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&lt;EndNote&gt;&lt;Cite&gt;&lt;Author&gt;Spoont&lt;/Author&gt;&lt;Year&gt;2015&lt;/Year&gt;&lt;RecNum&gt;5042&lt;/RecNum&gt;&lt;DisplayText&gt;&lt;style face="superscript"&gt;121&lt;/style&gt;&lt;/DisplayText&gt;&lt;record&gt;&lt;rec-number&gt;5042&lt;/rec-number&gt;&lt;foreign-keys&gt;&lt;key app="EN" db-id="srfz5pzfd9s09aessv7x0wasvr2feta0vwr0" timestamp="1467070256"&gt;5042&lt;/key&gt;&lt;/foreign-keys&gt;&lt;ref-type name="Journal Article"&gt;17&lt;/ref-type&gt;&lt;contributors&gt;&lt;authors&gt;&lt;author&gt;Spoont, Michele R&lt;/author&gt;&lt;author&gt;Nelson, David B&lt;/author&gt;&lt;author&gt;Murdoch, Maureen&lt;/author&gt;&lt;author&gt;Sayer, Nina A&lt;/author&gt;&lt;author&gt;Nugent, Sean&lt;/author&gt;&lt;author&gt;Rector, Thomas&lt;/author&gt;&lt;author&gt;Westermeyer, Joseph&lt;/author&gt;&lt;/authors&gt;&lt;/contributors&gt;&lt;titles&gt;&lt;title&gt;Are there racial/ethnic disparities in VA PTSD treatment retention?&lt;/title&gt;&lt;secondary-title&gt;Depression and anxiety&lt;/secondary-title&gt;&lt;/titles&gt;&lt;periodical&gt;&lt;full-title&gt;Depression and Anxiety&lt;/full-title&gt;&lt;abbr-1&gt;Depress. Anxiety&lt;/abbr-1&gt;&lt;abbr-2&gt;Depress Anxiety&lt;/abbr-2&gt;&lt;abbr-3&gt;Depression &amp;amp; Anxiety&lt;/abbr-3&gt;&lt;/periodical&gt;&lt;pages&gt;415-425&lt;/pages&gt;&lt;volume&gt;32&lt;/volume&gt;&lt;number&gt;6&lt;/number&gt;&lt;dates&gt;&lt;year&gt;2015&lt;/year&gt;&lt;/dates&gt;&lt;isbn&gt;1520-6394&lt;/isbn&gt;&lt;urls&gt;&lt;/urls&gt;&lt;custom2&gt;KQ1&lt;/custom2&gt;&lt;custom3&gt;Age, SES, Women, Race-AA-Black, Race-AA-PI, Race-AI-AN, Race-Hawaiian, Race-Hispanic&lt;/custom3&gt;&lt;custom5&gt;VA Kim SS - Karli to review&lt;/custom5&gt;&lt;custom6&gt;Karli&lt;/custom6&gt;&lt;custom7&gt;Include&lt;/custom7&gt;&lt;/record&gt;&lt;/Cite&gt;&lt;/EndNote&gt;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121</w:t>
              </w:r>
              <w:r>
                <w:rPr>
                  <w:rFonts w:eastAsia="Times New Roman"/>
                  <w:color w:val="000000"/>
                  <w:sz w:val="20"/>
                  <w:szCs w:val="20"/>
                </w:rPr>
                <w:fldChar w:fldCharType="end"/>
              </w:r>
            </w:hyperlink>
          </w:p>
        </w:tc>
        <w:tc>
          <w:tcPr>
            <w:tcW w:w="2160" w:type="dxa"/>
            <w:shd w:val="clear" w:color="auto" w:fill="auto"/>
            <w:noWrap/>
            <w:hideMark/>
          </w:tcPr>
          <w:p w14:paraId="2035D2F4" w14:textId="77777777" w:rsidR="002C6B6D" w:rsidRPr="00F57968" w:rsidRDefault="002C6B6D" w:rsidP="00521818">
            <w:pPr>
              <w:contextualSpacing/>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(PTSD)</w:t>
            </w:r>
          </w:p>
        </w:tc>
        <w:tc>
          <w:tcPr>
            <w:tcW w:w="1112" w:type="dxa"/>
            <w:shd w:val="clear" w:color="auto" w:fill="auto"/>
            <w:noWrap/>
            <w:hideMark/>
          </w:tcPr>
          <w:p w14:paraId="4BEA8B92"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6788</w:t>
            </w:r>
          </w:p>
        </w:tc>
        <w:tc>
          <w:tcPr>
            <w:tcW w:w="3658" w:type="dxa"/>
            <w:shd w:val="clear" w:color="auto" w:fill="auto"/>
            <w:noWrap/>
            <w:hideMark/>
          </w:tcPr>
          <w:p w14:paraId="7FF92AF7"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PTSD treatment retention</w:t>
            </w:r>
          </w:p>
        </w:tc>
        <w:tc>
          <w:tcPr>
            <w:tcW w:w="1072" w:type="dxa"/>
            <w:shd w:val="clear" w:color="auto" w:fill="auto"/>
            <w:noWrap/>
            <w:hideMark/>
          </w:tcPr>
          <w:p w14:paraId="14F23826"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2B60CB5E"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3B66AC84"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2</w:t>
            </w:r>
          </w:p>
        </w:tc>
      </w:tr>
      <w:tr w:rsidR="002C6B6D" w:rsidRPr="00F57968" w14:paraId="1F71A286" w14:textId="77777777" w:rsidTr="00BA519B">
        <w:trPr>
          <w:trHeight w:val="315"/>
          <w:jc w:val="center"/>
        </w:trPr>
        <w:tc>
          <w:tcPr>
            <w:tcW w:w="4775" w:type="dxa"/>
            <w:shd w:val="clear" w:color="auto" w:fill="auto"/>
            <w:noWrap/>
            <w:hideMark/>
          </w:tcPr>
          <w:p w14:paraId="11541421" w14:textId="77777777" w:rsidR="002C6B6D" w:rsidRPr="00F57968" w:rsidRDefault="002C6B6D" w:rsidP="00521818">
            <w:pPr>
              <w:contextualSpacing/>
              <w:rPr>
                <w:sz w:val="20"/>
                <w:szCs w:val="20"/>
              </w:rPr>
            </w:pPr>
            <w:r w:rsidRPr="00A138C3">
              <w:rPr>
                <w:rFonts w:eastAsia="Times New Roman"/>
                <w:color w:val="000000"/>
                <w:sz w:val="20"/>
                <w:szCs w:val="20"/>
              </w:rPr>
              <w:t>Military sexual trauma and patient perceptions of Veteran Health Administration health care quality</w:t>
            </w:r>
            <w:hyperlink w:anchor="_ENREF_119" w:tooltip="Kimerling, 2011 #1847" w:history="1">
              <w:r>
                <w:rPr>
                  <w:rFonts w:eastAsia="Times New Roman"/>
                  <w:color w:val="000000"/>
                  <w:sz w:val="20"/>
                  <w:szCs w:val="20"/>
                </w:rPr>
                <w:fldChar w:fldCharType="begin">
                  <w:fldData xml:space="preserve">PEVuZE5vdGU+PENpdGU+PEF1dGhvcj5LaW1lcmxpbmc8L0F1dGhvcj48WWVhcj4yMDExPC9ZZWFy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==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PEVuZE5vdGU+PENpdGU+PEF1dGhvcj5LaW1lcmxpbmc8L0F1dGhvcj48WWVhcj4yMDExPC9ZZWFy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==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119</w:t>
              </w:r>
              <w:r>
                <w:rPr>
                  <w:rFonts w:eastAsia="Times New Roman"/>
                  <w:color w:val="000000"/>
                  <w:sz w:val="20"/>
                  <w:szCs w:val="20"/>
                </w:rPr>
                <w:fldChar w:fldCharType="end"/>
              </w:r>
            </w:hyperlink>
          </w:p>
        </w:tc>
        <w:tc>
          <w:tcPr>
            <w:tcW w:w="2160" w:type="dxa"/>
            <w:shd w:val="clear" w:color="auto" w:fill="auto"/>
            <w:noWrap/>
            <w:hideMark/>
          </w:tcPr>
          <w:p w14:paraId="6194F7D9"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Mental health (sexual trauma)</w:t>
            </w:r>
          </w:p>
        </w:tc>
        <w:tc>
          <w:tcPr>
            <w:tcW w:w="1112" w:type="dxa"/>
            <w:shd w:val="clear" w:color="auto" w:fill="auto"/>
            <w:noWrap/>
            <w:hideMark/>
          </w:tcPr>
          <w:p w14:paraId="2AF53313"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164632</w:t>
            </w:r>
          </w:p>
        </w:tc>
        <w:tc>
          <w:tcPr>
            <w:tcW w:w="3658" w:type="dxa"/>
            <w:shd w:val="clear" w:color="auto" w:fill="auto"/>
            <w:noWrap/>
            <w:hideMark/>
          </w:tcPr>
          <w:p w14:paraId="1BB52151"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Patient satisfaction with VHA outpatient care</w:t>
            </w:r>
          </w:p>
        </w:tc>
        <w:tc>
          <w:tcPr>
            <w:tcW w:w="1072" w:type="dxa"/>
            <w:shd w:val="clear" w:color="auto" w:fill="auto"/>
            <w:noWrap/>
            <w:hideMark/>
          </w:tcPr>
          <w:p w14:paraId="0ECBE9DC"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3FD750B3"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423FAA36"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2</w:t>
            </w:r>
          </w:p>
        </w:tc>
      </w:tr>
      <w:tr w:rsidR="002C6B6D" w:rsidRPr="00F57968" w14:paraId="30A17AD9" w14:textId="77777777" w:rsidTr="00BA519B">
        <w:trPr>
          <w:trHeight w:val="315"/>
          <w:jc w:val="center"/>
        </w:trPr>
        <w:tc>
          <w:tcPr>
            <w:tcW w:w="4775" w:type="dxa"/>
            <w:shd w:val="clear" w:color="auto" w:fill="auto"/>
            <w:noWrap/>
            <w:hideMark/>
          </w:tcPr>
          <w:p w14:paraId="6574BE67" w14:textId="77777777" w:rsidR="002C6B6D" w:rsidRPr="00F57968" w:rsidRDefault="002C6B6D" w:rsidP="00521818">
            <w:pPr>
              <w:contextualSpacing/>
              <w:rPr>
                <w:sz w:val="20"/>
                <w:szCs w:val="20"/>
              </w:rPr>
            </w:pPr>
            <w:r w:rsidRPr="00F57968">
              <w:rPr>
                <w:rFonts w:eastAsia="Times New Roman"/>
                <w:color w:val="000000"/>
                <w:sz w:val="20"/>
                <w:szCs w:val="20"/>
              </w:rPr>
              <w:t>Quality of care for substance use disorders in patients with serious mental illness</w:t>
            </w:r>
            <w:hyperlink w:anchor="_ENREF_129" w:tooltip="Kilbourne, 2006 #1857" w:history="1">
              <w:r>
                <w:rPr>
                  <w:rFonts w:eastAsia="Times New Roman"/>
                  <w:color w:val="000000"/>
                  <w:sz w:val="20"/>
                  <w:szCs w:val="20"/>
                </w:rPr>
                <w:fldChar w:fldCharType="begin">
                  <w:fldData xml:space="preserve">PEVuZE5vdGU+PENpdGU+PEF1dGhvcj5LaWxib3VybmU8L0F1dGhvcj48WWVhcj4yMDA2PC9ZZWFy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PEVuZE5vdGU+PENpdGU+PEF1dGhvcj5LaWxib3VybmU8L0F1dGhvcj48WWVhcj4yMDA2PC9ZZWFy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129</w:t>
              </w:r>
              <w:r>
                <w:rPr>
                  <w:rFonts w:eastAsia="Times New Roman"/>
                  <w:color w:val="000000"/>
                  <w:sz w:val="20"/>
                  <w:szCs w:val="20"/>
                </w:rPr>
                <w:fldChar w:fldCharType="end"/>
              </w:r>
            </w:hyperlink>
          </w:p>
        </w:tc>
        <w:tc>
          <w:tcPr>
            <w:tcW w:w="2160" w:type="dxa"/>
            <w:shd w:val="clear" w:color="auto" w:fill="auto"/>
            <w:noWrap/>
            <w:hideMark/>
          </w:tcPr>
          <w:p w14:paraId="4AB95972" w14:textId="77777777" w:rsidR="002C6B6D" w:rsidRPr="00F57968" w:rsidRDefault="002C6B6D" w:rsidP="00521818">
            <w:pPr>
              <w:contextualSpacing/>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w:t>
            </w:r>
            <w:r>
              <w:rPr>
                <w:rFonts w:eastAsia="Times New Roman"/>
                <w:color w:val="000000"/>
                <w:sz w:val="20"/>
                <w:szCs w:val="20"/>
              </w:rPr>
              <w:t>serious mental illness</w:t>
            </w:r>
            <w:r w:rsidRPr="00F57968">
              <w:rPr>
                <w:rFonts w:eastAsia="Times New Roman"/>
                <w:color w:val="000000"/>
                <w:sz w:val="20"/>
                <w:szCs w:val="20"/>
              </w:rPr>
              <w:t>)</w:t>
            </w:r>
          </w:p>
        </w:tc>
        <w:tc>
          <w:tcPr>
            <w:tcW w:w="1112" w:type="dxa"/>
            <w:shd w:val="clear" w:color="auto" w:fill="auto"/>
            <w:noWrap/>
            <w:hideMark/>
          </w:tcPr>
          <w:p w14:paraId="43A9570F"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8083</w:t>
            </w:r>
          </w:p>
        </w:tc>
        <w:tc>
          <w:tcPr>
            <w:tcW w:w="3658" w:type="dxa"/>
            <w:shd w:val="clear" w:color="auto" w:fill="auto"/>
            <w:noWrap/>
            <w:hideMark/>
          </w:tcPr>
          <w:p w14:paraId="527DC2D3"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 xml:space="preserve">Identification of </w:t>
            </w:r>
            <w:r>
              <w:rPr>
                <w:rFonts w:eastAsia="Times New Roman"/>
                <w:color w:val="000000"/>
                <w:sz w:val="20"/>
                <w:szCs w:val="20"/>
              </w:rPr>
              <w:t>substance use disorders</w:t>
            </w:r>
            <w:r w:rsidRPr="00F57968">
              <w:rPr>
                <w:rFonts w:eastAsia="Times New Roman"/>
                <w:color w:val="000000"/>
                <w:sz w:val="20"/>
                <w:szCs w:val="20"/>
              </w:rPr>
              <w:t>, initiation of treatment, engagement in treatment</w:t>
            </w:r>
          </w:p>
        </w:tc>
        <w:tc>
          <w:tcPr>
            <w:tcW w:w="1072" w:type="dxa"/>
            <w:shd w:val="clear" w:color="auto" w:fill="auto"/>
            <w:noWrap/>
            <w:hideMark/>
          </w:tcPr>
          <w:p w14:paraId="3DA7F377"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6F33FBC3"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384E5862"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1</w:t>
            </w:r>
          </w:p>
        </w:tc>
      </w:tr>
      <w:tr w:rsidR="002C6B6D" w:rsidRPr="00F57968" w14:paraId="182E8649" w14:textId="77777777" w:rsidTr="00BA519B">
        <w:trPr>
          <w:trHeight w:val="315"/>
          <w:jc w:val="center"/>
        </w:trPr>
        <w:tc>
          <w:tcPr>
            <w:tcW w:w="4775" w:type="dxa"/>
            <w:shd w:val="clear" w:color="auto" w:fill="auto"/>
            <w:noWrap/>
            <w:hideMark/>
          </w:tcPr>
          <w:p w14:paraId="3DF2A91B" w14:textId="77777777" w:rsidR="002C6B6D" w:rsidRPr="00F57968" w:rsidRDefault="002C6B6D" w:rsidP="00521818">
            <w:pPr>
              <w:contextualSpacing/>
              <w:rPr>
                <w:sz w:val="20"/>
                <w:szCs w:val="20"/>
              </w:rPr>
            </w:pPr>
            <w:r w:rsidRPr="00F57968">
              <w:rPr>
                <w:rFonts w:eastAsia="Times New Roman"/>
                <w:color w:val="000000"/>
                <w:sz w:val="20"/>
                <w:szCs w:val="20"/>
              </w:rPr>
              <w:t>Posttraumatic stress disorder symptom severity and socioeconomic factors associated with Veterans Health Administration use among women veterans</w:t>
            </w:r>
            <w:hyperlink w:anchor="_ENREF_284" w:tooltip="Lehavot, 2015 #5310" w:history="1">
              <w:r>
                <w:rPr>
                  <w:rFonts w:eastAsia="Times New Roman"/>
                  <w:color w:val="000000"/>
                  <w:sz w:val="20"/>
                  <w:szCs w:val="20"/>
                </w:rPr>
                <w:fldChar w:fldCharType="begin">
                  <w:fldData xml:space="preserve">PEVuZE5vdGU+PENpdGU+PEF1dGhvcj5MZWhhdm90PC9BdXRob3I+PFllYXI+MjAxNTwvWWVhcj48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==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PEVuZE5vdGU+PENpdGU+PEF1dGhvcj5MZWhhdm90PC9BdXRob3I+PFllYXI+MjAxNTwvWWVhcj48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==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284</w:t>
              </w:r>
              <w:r>
                <w:rPr>
                  <w:rFonts w:eastAsia="Times New Roman"/>
                  <w:color w:val="000000"/>
                  <w:sz w:val="20"/>
                  <w:szCs w:val="20"/>
                </w:rPr>
                <w:fldChar w:fldCharType="end"/>
              </w:r>
            </w:hyperlink>
          </w:p>
        </w:tc>
        <w:tc>
          <w:tcPr>
            <w:tcW w:w="2160" w:type="dxa"/>
            <w:shd w:val="clear" w:color="auto" w:fill="auto"/>
            <w:noWrap/>
            <w:hideMark/>
          </w:tcPr>
          <w:p w14:paraId="214E3538" w14:textId="77777777" w:rsidR="002C6B6D" w:rsidRPr="00F57968" w:rsidRDefault="002C6B6D" w:rsidP="00521818">
            <w:pPr>
              <w:contextualSpacing/>
              <w:rPr>
                <w:rFonts w:eastAsia="Times New Roman"/>
                <w:color w:val="000000"/>
                <w:sz w:val="20"/>
                <w:szCs w:val="20"/>
              </w:rPr>
            </w:pPr>
            <w:r>
              <w:rPr>
                <w:rFonts w:eastAsia="Times New Roman"/>
                <w:color w:val="000000"/>
                <w:sz w:val="20"/>
                <w:szCs w:val="20"/>
              </w:rPr>
              <w:t xml:space="preserve">Mental health, </w:t>
            </w:r>
            <w:r w:rsidRPr="00F57968">
              <w:rPr>
                <w:rFonts w:eastAsia="Times New Roman"/>
                <w:color w:val="000000"/>
                <w:sz w:val="20"/>
                <w:szCs w:val="20"/>
              </w:rPr>
              <w:t>Utilization</w:t>
            </w:r>
          </w:p>
        </w:tc>
        <w:tc>
          <w:tcPr>
            <w:tcW w:w="1112" w:type="dxa"/>
            <w:shd w:val="clear" w:color="auto" w:fill="auto"/>
            <w:noWrap/>
            <w:hideMark/>
          </w:tcPr>
          <w:p w14:paraId="505C78F7"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617</w:t>
            </w:r>
          </w:p>
        </w:tc>
        <w:tc>
          <w:tcPr>
            <w:tcW w:w="3658" w:type="dxa"/>
            <w:shd w:val="clear" w:color="auto" w:fill="auto"/>
            <w:noWrap/>
            <w:hideMark/>
          </w:tcPr>
          <w:p w14:paraId="06996A7C"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Utilization of VA health care within past year</w:t>
            </w:r>
          </w:p>
        </w:tc>
        <w:tc>
          <w:tcPr>
            <w:tcW w:w="1072" w:type="dxa"/>
            <w:shd w:val="clear" w:color="auto" w:fill="auto"/>
            <w:noWrap/>
            <w:hideMark/>
          </w:tcPr>
          <w:p w14:paraId="4696C6DA"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21576EB1"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323E3972"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0</w:t>
            </w:r>
          </w:p>
        </w:tc>
      </w:tr>
      <w:tr w:rsidR="002C6B6D" w:rsidRPr="00F57968" w14:paraId="6668DA2B" w14:textId="77777777" w:rsidTr="00BA519B">
        <w:trPr>
          <w:trHeight w:val="315"/>
          <w:jc w:val="center"/>
        </w:trPr>
        <w:tc>
          <w:tcPr>
            <w:tcW w:w="4775" w:type="dxa"/>
            <w:shd w:val="clear" w:color="auto" w:fill="auto"/>
            <w:noWrap/>
            <w:hideMark/>
          </w:tcPr>
          <w:p w14:paraId="4BE25704" w14:textId="77777777" w:rsidR="002C6B6D" w:rsidRPr="00F57968" w:rsidRDefault="002C6B6D" w:rsidP="00521818">
            <w:pPr>
              <w:contextualSpacing/>
              <w:rPr>
                <w:sz w:val="20"/>
                <w:szCs w:val="20"/>
              </w:rPr>
            </w:pPr>
            <w:r w:rsidRPr="00C80996">
              <w:rPr>
                <w:rFonts w:eastAsia="Times New Roman"/>
                <w:color w:val="000000"/>
                <w:sz w:val="20"/>
                <w:szCs w:val="20"/>
              </w:rPr>
              <w:t>Impact of rural residence on survival of male veterans affairs patients after age 65</w:t>
            </w:r>
            <w:hyperlink w:anchor="_ENREF_133" w:tooltip="Mackenzie, 2010 #1671" w:history="1">
              <w:r>
                <w:rPr>
                  <w:rFonts w:eastAsia="Times New Roman"/>
                  <w:color w:val="000000"/>
                  <w:sz w:val="20"/>
                  <w:szCs w:val="20"/>
                </w:rPr>
                <w:fldChar w:fldCharType="begin">
                  <w:fldData xml:space="preserve">PEVuZE5vdGU+PENpdGU+PEF1dGhvcj5NYWNrZW56aWU8L0F1dGhvcj48WWVhcj4yMDEwPC9ZZWFy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PEVuZE5vdGU+PENpdGU+PEF1dGhvcj5NYWNrZW56aWU8L0F1dGhvcj48WWVhcj4yMDEwPC9ZZWFy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133</w:t>
              </w:r>
              <w:r>
                <w:rPr>
                  <w:rFonts w:eastAsia="Times New Roman"/>
                  <w:color w:val="000000"/>
                  <w:sz w:val="20"/>
                  <w:szCs w:val="20"/>
                </w:rPr>
                <w:fldChar w:fldCharType="end"/>
              </w:r>
            </w:hyperlink>
          </w:p>
        </w:tc>
        <w:tc>
          <w:tcPr>
            <w:tcW w:w="2160" w:type="dxa"/>
            <w:shd w:val="clear" w:color="auto" w:fill="auto"/>
            <w:noWrap/>
            <w:hideMark/>
          </w:tcPr>
          <w:p w14:paraId="45310CA5"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Mortality (65+)</w:t>
            </w:r>
          </w:p>
        </w:tc>
        <w:tc>
          <w:tcPr>
            <w:tcW w:w="1112" w:type="dxa"/>
            <w:shd w:val="clear" w:color="auto" w:fill="auto"/>
            <w:noWrap/>
            <w:hideMark/>
          </w:tcPr>
          <w:p w14:paraId="05BEE7C4"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372463</w:t>
            </w:r>
          </w:p>
        </w:tc>
        <w:tc>
          <w:tcPr>
            <w:tcW w:w="3658" w:type="dxa"/>
            <w:shd w:val="clear" w:color="auto" w:fill="auto"/>
            <w:noWrap/>
            <w:hideMark/>
          </w:tcPr>
          <w:p w14:paraId="07CE0B2B"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Mortality</w:t>
            </w:r>
          </w:p>
        </w:tc>
        <w:tc>
          <w:tcPr>
            <w:tcW w:w="1072" w:type="dxa"/>
            <w:shd w:val="clear" w:color="auto" w:fill="auto"/>
            <w:noWrap/>
            <w:hideMark/>
          </w:tcPr>
          <w:p w14:paraId="068F369C"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3F2EA4D0"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7B75847E"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3</w:t>
            </w:r>
          </w:p>
        </w:tc>
      </w:tr>
      <w:tr w:rsidR="002C6B6D" w:rsidRPr="00F57968" w14:paraId="13D5F812" w14:textId="77777777" w:rsidTr="00BA519B">
        <w:trPr>
          <w:trHeight w:val="315"/>
          <w:jc w:val="center"/>
        </w:trPr>
        <w:tc>
          <w:tcPr>
            <w:tcW w:w="4775" w:type="dxa"/>
            <w:shd w:val="clear" w:color="auto" w:fill="auto"/>
            <w:noWrap/>
            <w:hideMark/>
          </w:tcPr>
          <w:p w14:paraId="5F86A253" w14:textId="77777777" w:rsidR="002C6B6D" w:rsidRPr="00F57968" w:rsidRDefault="002C6B6D" w:rsidP="00521818">
            <w:pPr>
              <w:contextualSpacing/>
              <w:rPr>
                <w:sz w:val="20"/>
                <w:szCs w:val="20"/>
              </w:rPr>
            </w:pPr>
            <w:r w:rsidRPr="00F57968">
              <w:rPr>
                <w:rFonts w:eastAsia="Times New Roman"/>
                <w:color w:val="000000"/>
                <w:sz w:val="20"/>
                <w:szCs w:val="20"/>
              </w:rPr>
              <w:t>Pain among veterans of Operations Enduring Freedom and Iraqi Freedom: Do women and men differ?</w:t>
            </w:r>
            <w:hyperlink w:anchor="_ENREF_135" w:tooltip="Haskell, 2009 #5287" w:history="1">
              <w:r>
                <w:rPr>
                  <w:rFonts w:eastAsia="Times New Roman"/>
                  <w:color w:val="000000"/>
                  <w:sz w:val="20"/>
                  <w:szCs w:val="20"/>
                </w:rPr>
                <w:fldChar w:fldCharType="begin">
                  <w:fldData xml:space="preserve">PEVuZE5vdGU+PENpdGU+PEF1dGhvcj5IYXNrZWxsPC9BdXRob3I+PFllYXI+MjAwOTwvWWVhcj48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PEVuZE5vdGU+PENpdGU+PEF1dGhvcj5IYXNrZWxsPC9BdXRob3I+PFllYXI+MjAwOTwvWWVhcj48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135</w:t>
              </w:r>
              <w:r>
                <w:rPr>
                  <w:rFonts w:eastAsia="Times New Roman"/>
                  <w:color w:val="000000"/>
                  <w:sz w:val="20"/>
                  <w:szCs w:val="20"/>
                </w:rPr>
                <w:fldChar w:fldCharType="end"/>
              </w:r>
            </w:hyperlink>
          </w:p>
        </w:tc>
        <w:tc>
          <w:tcPr>
            <w:tcW w:w="2160" w:type="dxa"/>
            <w:shd w:val="clear" w:color="auto" w:fill="auto"/>
            <w:noWrap/>
            <w:hideMark/>
          </w:tcPr>
          <w:p w14:paraId="4B0E29E9"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Pain</w:t>
            </w:r>
          </w:p>
        </w:tc>
        <w:tc>
          <w:tcPr>
            <w:tcW w:w="1112" w:type="dxa"/>
            <w:shd w:val="clear" w:color="auto" w:fill="auto"/>
            <w:noWrap/>
            <w:hideMark/>
          </w:tcPr>
          <w:p w14:paraId="796AAEBA"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153212</w:t>
            </w:r>
          </w:p>
        </w:tc>
        <w:tc>
          <w:tcPr>
            <w:tcW w:w="3658" w:type="dxa"/>
            <w:shd w:val="clear" w:color="auto" w:fill="auto"/>
            <w:noWrap/>
            <w:hideMark/>
          </w:tcPr>
          <w:p w14:paraId="0CBE02AB"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 xml:space="preserve">Pain: reported any pain, reported moderate-severe pain, reported persistent pain </w:t>
            </w:r>
          </w:p>
        </w:tc>
        <w:tc>
          <w:tcPr>
            <w:tcW w:w="1072" w:type="dxa"/>
            <w:shd w:val="clear" w:color="auto" w:fill="auto"/>
            <w:noWrap/>
            <w:hideMark/>
          </w:tcPr>
          <w:p w14:paraId="70791F94"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71BD5937"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81474EA"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3</w:t>
            </w:r>
          </w:p>
        </w:tc>
      </w:tr>
      <w:tr w:rsidR="002C6B6D" w:rsidRPr="00F57968" w14:paraId="099DA091" w14:textId="77777777" w:rsidTr="00BA519B">
        <w:trPr>
          <w:trHeight w:val="315"/>
          <w:jc w:val="center"/>
        </w:trPr>
        <w:tc>
          <w:tcPr>
            <w:tcW w:w="4775" w:type="dxa"/>
            <w:shd w:val="clear" w:color="auto" w:fill="auto"/>
            <w:noWrap/>
            <w:hideMark/>
          </w:tcPr>
          <w:p w14:paraId="129A93D2" w14:textId="77777777" w:rsidR="002C6B6D" w:rsidRPr="00F57968" w:rsidRDefault="002C6B6D" w:rsidP="00521818">
            <w:pPr>
              <w:contextualSpacing/>
              <w:rPr>
                <w:sz w:val="20"/>
                <w:szCs w:val="20"/>
              </w:rPr>
            </w:pPr>
            <w:r w:rsidRPr="00C80996">
              <w:rPr>
                <w:rFonts w:eastAsia="Times New Roman"/>
                <w:color w:val="000000"/>
                <w:sz w:val="20"/>
                <w:szCs w:val="20"/>
              </w:rPr>
              <w:t>Persistent pain and comorbidity among Operation Enduring Freedom/Operation Iraqi Freedom/Operation New Dawn veterans</w:t>
            </w:r>
            <w:hyperlink w:anchor="_ENREF_142" w:tooltip="Higgins, 2014 #2056" w:history="1">
              <w:r>
                <w:rPr>
                  <w:rFonts w:eastAsia="Times New Roman"/>
                  <w:color w:val="000000"/>
                  <w:sz w:val="20"/>
                  <w:szCs w:val="20"/>
                </w:rPr>
                <w:fldChar w:fldCharType="begin">
                  <w:fldData xml:space="preserve">PEVuZE5vdGU+PENpdGU+PEF1dGhvcj5IaWdnaW5zPC9BdXRob3I+PFllYXI+MjAxNDwvWWVhcj48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PEVuZE5vdGU+PENpdGU+PEF1dGhvcj5IaWdnaW5zPC9BdXRob3I+PFllYXI+MjAxNDwvWWVhcj48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142</w:t>
              </w:r>
              <w:r>
                <w:rPr>
                  <w:rFonts w:eastAsia="Times New Roman"/>
                  <w:color w:val="000000"/>
                  <w:sz w:val="20"/>
                  <w:szCs w:val="20"/>
                </w:rPr>
                <w:fldChar w:fldCharType="end"/>
              </w:r>
            </w:hyperlink>
          </w:p>
        </w:tc>
        <w:tc>
          <w:tcPr>
            <w:tcW w:w="2160" w:type="dxa"/>
            <w:shd w:val="clear" w:color="auto" w:fill="auto"/>
            <w:noWrap/>
            <w:hideMark/>
          </w:tcPr>
          <w:p w14:paraId="4F25AB7E"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Pain (chronic)</w:t>
            </w:r>
          </w:p>
        </w:tc>
        <w:tc>
          <w:tcPr>
            <w:tcW w:w="1112" w:type="dxa"/>
            <w:shd w:val="clear" w:color="auto" w:fill="auto"/>
            <w:noWrap/>
            <w:hideMark/>
          </w:tcPr>
          <w:p w14:paraId="7330D032"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5242</w:t>
            </w:r>
          </w:p>
        </w:tc>
        <w:tc>
          <w:tcPr>
            <w:tcW w:w="3658" w:type="dxa"/>
            <w:shd w:val="clear" w:color="auto" w:fill="auto"/>
            <w:noWrap/>
            <w:hideMark/>
          </w:tcPr>
          <w:p w14:paraId="32AFFCAF"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 xml:space="preserve">Persistent pain (either self-rated scale, ICD-9 pain diagnosis, pain clinic visit, or opioid </w:t>
            </w:r>
            <w:r>
              <w:rPr>
                <w:rFonts w:eastAsia="Times New Roman"/>
                <w:color w:val="000000"/>
                <w:sz w:val="20"/>
                <w:szCs w:val="20"/>
              </w:rPr>
              <w:t>prescription</w:t>
            </w:r>
            <w:r w:rsidRPr="00F57968">
              <w:rPr>
                <w:rFonts w:eastAsia="Times New Roman"/>
                <w:color w:val="000000"/>
                <w:sz w:val="20"/>
                <w:szCs w:val="20"/>
              </w:rPr>
              <w:t>)</w:t>
            </w:r>
          </w:p>
        </w:tc>
        <w:tc>
          <w:tcPr>
            <w:tcW w:w="1072" w:type="dxa"/>
            <w:shd w:val="clear" w:color="auto" w:fill="auto"/>
            <w:noWrap/>
            <w:hideMark/>
          </w:tcPr>
          <w:p w14:paraId="247D9C6B"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01E67C5B"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23D6D7A"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1</w:t>
            </w:r>
          </w:p>
        </w:tc>
      </w:tr>
      <w:tr w:rsidR="002C6B6D" w:rsidRPr="00F57968" w14:paraId="7D160CA8" w14:textId="77777777" w:rsidTr="00BA519B">
        <w:trPr>
          <w:trHeight w:val="315"/>
          <w:jc w:val="center"/>
        </w:trPr>
        <w:tc>
          <w:tcPr>
            <w:tcW w:w="4775" w:type="dxa"/>
            <w:shd w:val="clear" w:color="auto" w:fill="auto"/>
            <w:noWrap/>
            <w:hideMark/>
          </w:tcPr>
          <w:p w14:paraId="7F258A79" w14:textId="77777777" w:rsidR="002C6B6D" w:rsidRPr="00F57968" w:rsidRDefault="002C6B6D" w:rsidP="00521818">
            <w:pPr>
              <w:contextualSpacing/>
              <w:rPr>
                <w:sz w:val="20"/>
                <w:szCs w:val="20"/>
              </w:rPr>
            </w:pPr>
            <w:r w:rsidRPr="00F57968">
              <w:rPr>
                <w:rFonts w:eastAsia="Times New Roman"/>
                <w:color w:val="000000"/>
                <w:sz w:val="20"/>
                <w:szCs w:val="20"/>
              </w:rPr>
              <w:t>Neighborhood environment and health status and mortality among veterans</w:t>
            </w:r>
            <w:hyperlink w:anchor="_ENREF_332" w:tooltip="Nelson, 2011 #1496" w:history="1">
              <w:r>
                <w:rPr>
                  <w:rFonts w:eastAsia="Times New Roman"/>
                  <w:color w:val="000000"/>
                  <w:sz w:val="20"/>
                  <w:szCs w:val="20"/>
                </w:rPr>
                <w:fldChar w:fldCharType="begin">
                  <w:fldData xml:space="preserve">PEVuZE5vdGU+PENpdGU+PEF1dGhvcj5OZWxzb248L0F1dGhvcj48WWVhcj4yMDExPC9ZZWFyPjxS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PEVuZE5vdGU+PENpdGU+PEF1dGhvcj5OZWxzb248L0F1dGhvcj48WWVhcj4yMDExPC9ZZWFyPjxS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332</w:t>
              </w:r>
              <w:r>
                <w:rPr>
                  <w:rFonts w:eastAsia="Times New Roman"/>
                  <w:color w:val="000000"/>
                  <w:sz w:val="20"/>
                  <w:szCs w:val="20"/>
                </w:rPr>
                <w:fldChar w:fldCharType="end"/>
              </w:r>
            </w:hyperlink>
          </w:p>
        </w:tc>
        <w:tc>
          <w:tcPr>
            <w:tcW w:w="2160" w:type="dxa"/>
            <w:shd w:val="clear" w:color="auto" w:fill="auto"/>
            <w:noWrap/>
            <w:hideMark/>
          </w:tcPr>
          <w:p w14:paraId="5E3E3830"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 xml:space="preserve">Physical </w:t>
            </w:r>
            <w:r>
              <w:rPr>
                <w:rFonts w:eastAsia="Times New Roman"/>
                <w:color w:val="000000"/>
                <w:sz w:val="20"/>
                <w:szCs w:val="20"/>
              </w:rPr>
              <w:t>and</w:t>
            </w:r>
            <w:r w:rsidRPr="00F57968">
              <w:rPr>
                <w:rFonts w:eastAsia="Times New Roman"/>
                <w:color w:val="000000"/>
                <w:sz w:val="20"/>
                <w:szCs w:val="20"/>
              </w:rPr>
              <w:t xml:space="preserve"> mental health status</w:t>
            </w:r>
          </w:p>
        </w:tc>
        <w:tc>
          <w:tcPr>
            <w:tcW w:w="1112" w:type="dxa"/>
            <w:shd w:val="clear" w:color="auto" w:fill="auto"/>
            <w:noWrap/>
            <w:hideMark/>
          </w:tcPr>
          <w:p w14:paraId="13FE775C"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15889</w:t>
            </w:r>
          </w:p>
        </w:tc>
        <w:tc>
          <w:tcPr>
            <w:tcW w:w="3658" w:type="dxa"/>
            <w:shd w:val="clear" w:color="auto" w:fill="auto"/>
            <w:noWrap/>
            <w:hideMark/>
          </w:tcPr>
          <w:p w14:paraId="2435C9CF"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Physical and mental health status, mortality</w:t>
            </w:r>
          </w:p>
        </w:tc>
        <w:tc>
          <w:tcPr>
            <w:tcW w:w="1072" w:type="dxa"/>
            <w:shd w:val="clear" w:color="auto" w:fill="auto"/>
            <w:noWrap/>
            <w:hideMark/>
          </w:tcPr>
          <w:p w14:paraId="3E8BC551"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131D9A55"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71B6638D"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2</w:t>
            </w:r>
          </w:p>
        </w:tc>
      </w:tr>
      <w:tr w:rsidR="002C6B6D" w:rsidRPr="00F57968" w14:paraId="0EAC44DF" w14:textId="77777777" w:rsidTr="00BA519B">
        <w:trPr>
          <w:trHeight w:val="315"/>
          <w:jc w:val="center"/>
        </w:trPr>
        <w:tc>
          <w:tcPr>
            <w:tcW w:w="4775" w:type="dxa"/>
            <w:shd w:val="clear" w:color="auto" w:fill="auto"/>
            <w:noWrap/>
            <w:hideMark/>
          </w:tcPr>
          <w:p w14:paraId="51F093B9" w14:textId="77777777" w:rsidR="002C6B6D" w:rsidRPr="00F57968" w:rsidRDefault="002C6B6D" w:rsidP="00521818">
            <w:pPr>
              <w:contextualSpacing/>
              <w:rPr>
                <w:sz w:val="20"/>
                <w:szCs w:val="20"/>
              </w:rPr>
            </w:pPr>
            <w:r w:rsidRPr="00D67C18">
              <w:rPr>
                <w:rFonts w:eastAsia="Times New Roman"/>
                <w:color w:val="000000"/>
                <w:sz w:val="20"/>
                <w:szCs w:val="20"/>
              </w:rPr>
              <w:t xml:space="preserve">Does sex influence immunization status for influenza </w:t>
            </w:r>
            <w:r>
              <w:rPr>
                <w:rFonts w:eastAsia="Times New Roman"/>
                <w:color w:val="000000"/>
                <w:sz w:val="20"/>
                <w:szCs w:val="20"/>
              </w:rPr>
              <w:t>and pneumonia in older veterans</w:t>
            </w:r>
            <w:hyperlink w:anchor="_ENREF_159" w:tooltip="Bean-Mayberry, 2009 #5231" w:history="1">
              <w:r>
                <w:rPr>
                  <w:rFonts w:eastAsia="Times New Roman"/>
                  <w:color w:val="000000"/>
                  <w:sz w:val="20"/>
                  <w:szCs w:val="20"/>
                </w:rPr>
                <w:fldChar w:fldCharType="begin">
                  <w:fldData xml:space="preserve">PEVuZE5vdGU+PENpdGU+PEF1dGhvcj5CZWFuLU1heWJlcnJ5PC9BdXRob3I+PFllYXI+MjAwOTwv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PEVuZE5vdGU+PENpdGU+PEF1dGhvcj5CZWFuLU1heWJlcnJ5PC9BdXRob3I+PFllYXI+MjAwOTwv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159</w:t>
              </w:r>
              <w:r>
                <w:rPr>
                  <w:rFonts w:eastAsia="Times New Roman"/>
                  <w:color w:val="000000"/>
                  <w:sz w:val="20"/>
                  <w:szCs w:val="20"/>
                </w:rPr>
                <w:fldChar w:fldCharType="end"/>
              </w:r>
            </w:hyperlink>
          </w:p>
        </w:tc>
        <w:tc>
          <w:tcPr>
            <w:tcW w:w="2160" w:type="dxa"/>
            <w:shd w:val="clear" w:color="auto" w:fill="auto"/>
            <w:noWrap/>
            <w:hideMark/>
          </w:tcPr>
          <w:p w14:paraId="15600271"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 xml:space="preserve">Preventive care (immunization status), </w:t>
            </w:r>
            <w:r>
              <w:rPr>
                <w:rFonts w:eastAsia="Times New Roman"/>
                <w:color w:val="000000"/>
                <w:sz w:val="20"/>
                <w:szCs w:val="20"/>
              </w:rPr>
              <w:t>o</w:t>
            </w:r>
            <w:r w:rsidRPr="00F57968">
              <w:rPr>
                <w:rFonts w:eastAsia="Times New Roman"/>
                <w:color w:val="000000"/>
                <w:sz w:val="20"/>
                <w:szCs w:val="20"/>
              </w:rPr>
              <w:t xml:space="preserve">lder </w:t>
            </w:r>
            <w:r>
              <w:rPr>
                <w:rFonts w:eastAsia="Times New Roman"/>
                <w:color w:val="000000"/>
                <w:sz w:val="20"/>
                <w:szCs w:val="20"/>
              </w:rPr>
              <w:t>a</w:t>
            </w:r>
            <w:r w:rsidRPr="00F57968">
              <w:rPr>
                <w:rFonts w:eastAsia="Times New Roman"/>
                <w:color w:val="000000"/>
                <w:sz w:val="20"/>
                <w:szCs w:val="20"/>
              </w:rPr>
              <w:t>dults</w:t>
            </w:r>
          </w:p>
        </w:tc>
        <w:tc>
          <w:tcPr>
            <w:tcW w:w="1112" w:type="dxa"/>
            <w:shd w:val="clear" w:color="auto" w:fill="auto"/>
            <w:noWrap/>
            <w:hideMark/>
          </w:tcPr>
          <w:p w14:paraId="1F4A618D"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48424</w:t>
            </w:r>
          </w:p>
        </w:tc>
        <w:tc>
          <w:tcPr>
            <w:tcW w:w="3658" w:type="dxa"/>
            <w:shd w:val="clear" w:color="auto" w:fill="auto"/>
            <w:noWrap/>
            <w:hideMark/>
          </w:tcPr>
          <w:p w14:paraId="038D100E"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Receipt of influenza immunization in the prior influenza season and receipt of pneumonia immunization ever.</w:t>
            </w:r>
          </w:p>
        </w:tc>
        <w:tc>
          <w:tcPr>
            <w:tcW w:w="1072" w:type="dxa"/>
            <w:shd w:val="clear" w:color="auto" w:fill="auto"/>
            <w:noWrap/>
            <w:hideMark/>
          </w:tcPr>
          <w:p w14:paraId="55AD948B"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7F287FD2"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4FBC87A2"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2</w:t>
            </w:r>
          </w:p>
        </w:tc>
      </w:tr>
      <w:tr w:rsidR="002C6B6D" w:rsidRPr="00F57968" w14:paraId="67CEE2FB" w14:textId="77777777" w:rsidTr="00BA519B">
        <w:trPr>
          <w:trHeight w:val="315"/>
          <w:jc w:val="center"/>
        </w:trPr>
        <w:tc>
          <w:tcPr>
            <w:tcW w:w="4775" w:type="dxa"/>
            <w:shd w:val="clear" w:color="auto" w:fill="auto"/>
            <w:noWrap/>
            <w:hideMark/>
          </w:tcPr>
          <w:p w14:paraId="01DACB86" w14:textId="77777777" w:rsidR="002C6B6D" w:rsidRPr="00F57968" w:rsidRDefault="002C6B6D" w:rsidP="00521818">
            <w:pPr>
              <w:contextualSpacing/>
              <w:rPr>
                <w:sz w:val="20"/>
                <w:szCs w:val="20"/>
              </w:rPr>
            </w:pPr>
            <w:r w:rsidRPr="00D67C18">
              <w:rPr>
                <w:rFonts w:eastAsia="Times New Roman"/>
                <w:color w:val="000000"/>
                <w:sz w:val="20"/>
                <w:szCs w:val="20"/>
              </w:rPr>
              <w:t>Overall graft loss versus death-censored graft loss: unmasking the magnitude of racial disparities in outcomes among US kidney transplant recipients</w:t>
            </w:r>
            <w:hyperlink w:anchor="_ENREF_161" w:tooltip="Taber, 2016 #4098" w:history="1">
              <w:r>
                <w:rPr>
                  <w:rFonts w:eastAsia="Times New Roman"/>
                  <w:color w:val="000000"/>
                  <w:sz w:val="20"/>
                  <w:szCs w:val="20"/>
                </w:rPr>
                <w:fldChar w:fldCharType="begin">
                  <w:fldData xml:space="preserve">PEVuZE5vdGU+PENpdGU+PEF1dGhvcj5UYWJlcjwvQXV0aG9yPjxZZWFyPjIwMTY8L1llYXI+PFJl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PEVuZE5vdGU+PENpdGU+PEF1dGhvcj5UYWJlcjwvQXV0aG9yPjxZZWFyPjIwMTY8L1llYXI+PFJl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161</w:t>
              </w:r>
              <w:r>
                <w:rPr>
                  <w:rFonts w:eastAsia="Times New Roman"/>
                  <w:color w:val="000000"/>
                  <w:sz w:val="20"/>
                  <w:szCs w:val="20"/>
                </w:rPr>
                <w:fldChar w:fldCharType="end"/>
              </w:r>
            </w:hyperlink>
          </w:p>
        </w:tc>
        <w:tc>
          <w:tcPr>
            <w:tcW w:w="2160" w:type="dxa"/>
            <w:shd w:val="clear" w:color="auto" w:fill="auto"/>
            <w:noWrap/>
            <w:hideMark/>
          </w:tcPr>
          <w:p w14:paraId="41BE831C"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Renal</w:t>
            </w:r>
          </w:p>
        </w:tc>
        <w:tc>
          <w:tcPr>
            <w:tcW w:w="1112" w:type="dxa"/>
            <w:shd w:val="clear" w:color="auto" w:fill="auto"/>
            <w:noWrap/>
            <w:hideMark/>
          </w:tcPr>
          <w:p w14:paraId="44B8A230"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4918</w:t>
            </w:r>
          </w:p>
        </w:tc>
        <w:tc>
          <w:tcPr>
            <w:tcW w:w="3658" w:type="dxa"/>
            <w:shd w:val="clear" w:color="auto" w:fill="auto"/>
            <w:noWrap/>
            <w:hideMark/>
          </w:tcPr>
          <w:p w14:paraId="7A32F42F"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Overall graft loss, death and death-censored graft loss</w:t>
            </w:r>
          </w:p>
        </w:tc>
        <w:tc>
          <w:tcPr>
            <w:tcW w:w="1072" w:type="dxa"/>
            <w:shd w:val="clear" w:color="auto" w:fill="auto"/>
            <w:noWrap/>
            <w:hideMark/>
          </w:tcPr>
          <w:p w14:paraId="0FCEACBB"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06C54CF1"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5A256635"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1</w:t>
            </w:r>
          </w:p>
        </w:tc>
      </w:tr>
      <w:tr w:rsidR="002C6B6D" w:rsidRPr="00F57968" w14:paraId="0C18DD9E" w14:textId="77777777" w:rsidTr="00BA519B">
        <w:trPr>
          <w:trHeight w:val="315"/>
          <w:jc w:val="center"/>
        </w:trPr>
        <w:tc>
          <w:tcPr>
            <w:tcW w:w="4775" w:type="dxa"/>
            <w:shd w:val="clear" w:color="auto" w:fill="auto"/>
            <w:noWrap/>
            <w:hideMark/>
          </w:tcPr>
          <w:p w14:paraId="06E6AE53" w14:textId="77777777" w:rsidR="002C6B6D" w:rsidRPr="00F57968" w:rsidRDefault="002C6B6D" w:rsidP="00521818">
            <w:pPr>
              <w:contextualSpacing/>
              <w:rPr>
                <w:sz w:val="20"/>
                <w:szCs w:val="20"/>
              </w:rPr>
            </w:pPr>
            <w:r w:rsidRPr="00F57968">
              <w:rPr>
                <w:rFonts w:eastAsia="Times New Roman"/>
                <w:color w:val="000000"/>
                <w:sz w:val="20"/>
                <w:szCs w:val="20"/>
              </w:rPr>
              <w:t>The effects of race and other socioeconomic factors on health service use among American military veterans</w:t>
            </w:r>
            <w:hyperlink w:anchor="_ENREF_158" w:tooltip="Tsai, 2014 #620" w:history="1">
              <w:r>
                <w:rPr>
                  <w:rFonts w:eastAsia="Times New Roman"/>
                  <w:color w:val="000000"/>
                  <w:sz w:val="20"/>
                  <w:szCs w:val="20"/>
                </w:rPr>
                <w:fldChar w:fldCharType="begin">
                  <w:fldData xml:space="preserve">PEVuZE5vdGU+PENpdGU+PEF1dGhvcj5Uc2FpPC9BdXRob3I+PFllYXI+MjAxNDwvWWVhcj48UmVj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PEVuZE5vdGU+PENpdGU+PEF1dGhvcj5Uc2FpPC9BdXRob3I+PFllYXI+MjAxNDwvWWVhcj48UmVj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158</w:t>
              </w:r>
              <w:r>
                <w:rPr>
                  <w:rFonts w:eastAsia="Times New Roman"/>
                  <w:color w:val="000000"/>
                  <w:sz w:val="20"/>
                  <w:szCs w:val="20"/>
                </w:rPr>
                <w:fldChar w:fldCharType="end"/>
              </w:r>
            </w:hyperlink>
          </w:p>
        </w:tc>
        <w:tc>
          <w:tcPr>
            <w:tcW w:w="2160" w:type="dxa"/>
            <w:shd w:val="clear" w:color="auto" w:fill="auto"/>
            <w:noWrap/>
            <w:hideMark/>
          </w:tcPr>
          <w:p w14:paraId="5ABA5249"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Utilization</w:t>
            </w:r>
          </w:p>
        </w:tc>
        <w:tc>
          <w:tcPr>
            <w:tcW w:w="1112" w:type="dxa"/>
            <w:shd w:val="clear" w:color="auto" w:fill="auto"/>
            <w:noWrap/>
            <w:hideMark/>
          </w:tcPr>
          <w:p w14:paraId="38F393D6"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19270</w:t>
            </w:r>
          </w:p>
        </w:tc>
        <w:tc>
          <w:tcPr>
            <w:tcW w:w="3658" w:type="dxa"/>
            <w:shd w:val="clear" w:color="auto" w:fill="auto"/>
            <w:noWrap/>
            <w:hideMark/>
          </w:tcPr>
          <w:p w14:paraId="737B3FFF"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Health service use</w:t>
            </w:r>
          </w:p>
        </w:tc>
        <w:tc>
          <w:tcPr>
            <w:tcW w:w="1072" w:type="dxa"/>
            <w:shd w:val="clear" w:color="auto" w:fill="auto"/>
            <w:noWrap/>
            <w:hideMark/>
          </w:tcPr>
          <w:p w14:paraId="5A530FDF"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3F94D021"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4B014DF7"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2</w:t>
            </w:r>
          </w:p>
        </w:tc>
      </w:tr>
      <w:tr w:rsidR="002C6B6D" w:rsidRPr="00F57968" w14:paraId="3793473E" w14:textId="77777777" w:rsidTr="00BA519B">
        <w:trPr>
          <w:trHeight w:val="315"/>
          <w:jc w:val="center"/>
        </w:trPr>
        <w:tc>
          <w:tcPr>
            <w:tcW w:w="4775" w:type="dxa"/>
            <w:shd w:val="clear" w:color="auto" w:fill="auto"/>
            <w:noWrap/>
            <w:hideMark/>
          </w:tcPr>
          <w:p w14:paraId="30FAA48E" w14:textId="77777777" w:rsidR="002C6B6D" w:rsidRPr="00F57968" w:rsidRDefault="002C6B6D" w:rsidP="00521818">
            <w:pPr>
              <w:contextualSpacing/>
              <w:rPr>
                <w:sz w:val="20"/>
                <w:szCs w:val="20"/>
              </w:rPr>
            </w:pPr>
            <w:r w:rsidRPr="00F57968">
              <w:rPr>
                <w:rFonts w:eastAsia="Times New Roman"/>
                <w:color w:val="000000"/>
                <w:sz w:val="20"/>
                <w:szCs w:val="20"/>
              </w:rPr>
              <w:t>VA health service utilization for homeless and low-income Veterans: a spotlight on the VA Supportive Housing (VASH) program in greater Los Angeles</w:t>
            </w:r>
            <w:hyperlink w:anchor="_ENREF_333" w:tooltip="Gabrielian, 2014 #2242" w:history="1">
              <w:r>
                <w:rPr>
                  <w:rFonts w:eastAsia="Times New Roman"/>
                  <w:color w:val="000000"/>
                  <w:sz w:val="20"/>
                  <w:szCs w:val="20"/>
                </w:rPr>
                <w:fldChar w:fldCharType="begin">
                  <w:fldData xml:space="preserve">PEVuZE5vdGU+PENpdGU+PEF1dGhvcj5HYWJyaWVsaWFuPC9BdXRob3I+PFllYXI+MjAxNDwvWWVh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PEVuZE5vdGU+PENpdGU+PEF1dGhvcj5HYWJyaWVsaWFuPC9BdXRob3I+PFllYXI+MjAxNDwvWWVh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333</w:t>
              </w:r>
              <w:r>
                <w:rPr>
                  <w:rFonts w:eastAsia="Times New Roman"/>
                  <w:color w:val="000000"/>
                  <w:sz w:val="20"/>
                  <w:szCs w:val="20"/>
                </w:rPr>
                <w:fldChar w:fldCharType="end"/>
              </w:r>
            </w:hyperlink>
          </w:p>
        </w:tc>
        <w:tc>
          <w:tcPr>
            <w:tcW w:w="2160" w:type="dxa"/>
            <w:shd w:val="clear" w:color="auto" w:fill="auto"/>
            <w:noWrap/>
            <w:hideMark/>
          </w:tcPr>
          <w:p w14:paraId="1A87B13B"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Utilization</w:t>
            </w:r>
          </w:p>
        </w:tc>
        <w:tc>
          <w:tcPr>
            <w:tcW w:w="1112" w:type="dxa"/>
            <w:shd w:val="clear" w:color="auto" w:fill="auto"/>
            <w:noWrap/>
            <w:hideMark/>
          </w:tcPr>
          <w:p w14:paraId="62A6EF83"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62459</w:t>
            </w:r>
          </w:p>
        </w:tc>
        <w:tc>
          <w:tcPr>
            <w:tcW w:w="3658" w:type="dxa"/>
            <w:shd w:val="clear" w:color="auto" w:fill="auto"/>
            <w:noWrap/>
            <w:hideMark/>
          </w:tcPr>
          <w:p w14:paraId="393F4E94"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 xml:space="preserve">Differences in service utilization (primary care, hospital, mental health, specialty) </w:t>
            </w:r>
          </w:p>
        </w:tc>
        <w:tc>
          <w:tcPr>
            <w:tcW w:w="1072" w:type="dxa"/>
            <w:shd w:val="clear" w:color="auto" w:fill="auto"/>
            <w:noWrap/>
            <w:hideMark/>
          </w:tcPr>
          <w:p w14:paraId="4CB66360"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0C0F2B07"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3CF25428"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1</w:t>
            </w:r>
          </w:p>
        </w:tc>
      </w:tr>
      <w:tr w:rsidR="002C6B6D" w:rsidRPr="00F57968" w14:paraId="1E925F70" w14:textId="77777777" w:rsidTr="00BA519B">
        <w:trPr>
          <w:trHeight w:val="315"/>
          <w:jc w:val="center"/>
        </w:trPr>
        <w:tc>
          <w:tcPr>
            <w:tcW w:w="4775" w:type="dxa"/>
            <w:shd w:val="clear" w:color="auto" w:fill="auto"/>
            <w:noWrap/>
            <w:hideMark/>
          </w:tcPr>
          <w:p w14:paraId="2820DEA8" w14:textId="77777777" w:rsidR="002C6B6D" w:rsidRPr="00F57968" w:rsidRDefault="002C6B6D" w:rsidP="00521818">
            <w:pPr>
              <w:contextualSpacing/>
              <w:rPr>
                <w:sz w:val="20"/>
                <w:szCs w:val="20"/>
              </w:rPr>
            </w:pPr>
            <w:r w:rsidRPr="00F57968">
              <w:rPr>
                <w:rFonts w:eastAsia="Times New Roman"/>
                <w:color w:val="000000"/>
                <w:sz w:val="20"/>
                <w:szCs w:val="20"/>
              </w:rPr>
              <w:t>Outpatient medical and mental healthcare utilization models among military veterans: results from the 2001 National Survey of Veterans</w:t>
            </w:r>
            <w:hyperlink w:anchor="_ENREF_249" w:tooltip="Elhai, 2008 #2355" w:history="1">
              <w:r>
                <w:rPr>
                  <w:rFonts w:eastAsia="Times New Roman"/>
                  <w:color w:val="000000"/>
                  <w:sz w:val="20"/>
                  <w:szCs w:val="20"/>
                </w:rPr>
                <w:fldChar w:fldCharType="begin">
                  <w:fldData xml:space="preserve">PEVuZE5vdGU+PENpdGU+PEF1dGhvcj5FbGhhaTwvQXV0aG9yPjxZZWFyPjIwMDg8L1llYXI+PFJl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PEVuZE5vdGU+PENpdGU+PEF1dGhvcj5FbGhhaTwvQXV0aG9yPjxZZWFyPjIwMDg8L1llYXI+PFJl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249</w:t>
              </w:r>
              <w:r>
                <w:rPr>
                  <w:rFonts w:eastAsia="Times New Roman"/>
                  <w:color w:val="000000"/>
                  <w:sz w:val="20"/>
                  <w:szCs w:val="20"/>
                </w:rPr>
                <w:fldChar w:fldCharType="end"/>
              </w:r>
            </w:hyperlink>
          </w:p>
        </w:tc>
        <w:tc>
          <w:tcPr>
            <w:tcW w:w="2160" w:type="dxa"/>
            <w:shd w:val="clear" w:color="auto" w:fill="auto"/>
            <w:noWrap/>
            <w:hideMark/>
          </w:tcPr>
          <w:p w14:paraId="100A914D"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Utilization (outpatient medical and mental health)</w:t>
            </w:r>
          </w:p>
        </w:tc>
        <w:tc>
          <w:tcPr>
            <w:tcW w:w="1112" w:type="dxa"/>
            <w:shd w:val="clear" w:color="auto" w:fill="auto"/>
            <w:noWrap/>
            <w:hideMark/>
          </w:tcPr>
          <w:p w14:paraId="0074E848"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20048</w:t>
            </w:r>
          </w:p>
        </w:tc>
        <w:tc>
          <w:tcPr>
            <w:tcW w:w="3658" w:type="dxa"/>
            <w:shd w:val="clear" w:color="auto" w:fill="auto"/>
            <w:noWrap/>
            <w:hideMark/>
          </w:tcPr>
          <w:p w14:paraId="1FFFB334" w14:textId="77777777" w:rsidR="002C6B6D" w:rsidRPr="00F57968" w:rsidRDefault="002C6B6D" w:rsidP="00521818">
            <w:pPr>
              <w:contextualSpacing/>
              <w:rPr>
                <w:rFonts w:eastAsia="Times New Roman"/>
                <w:color w:val="000000"/>
                <w:sz w:val="20"/>
                <w:szCs w:val="20"/>
              </w:rPr>
            </w:pPr>
            <w:r w:rsidRPr="005243C7">
              <w:rPr>
                <w:rFonts w:eastAsia="Times New Roman"/>
                <w:color w:val="000000"/>
                <w:sz w:val="20"/>
                <w:szCs w:val="20"/>
              </w:rPr>
              <w:t>Number</w:t>
            </w:r>
            <w:r>
              <w:rPr>
                <w:rFonts w:eastAsia="Times New Roman"/>
                <w:color w:val="000000"/>
                <w:sz w:val="20"/>
                <w:szCs w:val="20"/>
              </w:rPr>
              <w:t xml:space="preserve"> of</w:t>
            </w:r>
            <w:r w:rsidRPr="00F57968">
              <w:rPr>
                <w:rFonts w:eastAsia="Times New Roman"/>
                <w:color w:val="000000"/>
                <w:sz w:val="20"/>
                <w:szCs w:val="20"/>
              </w:rPr>
              <w:t xml:space="preserve"> outpatient healthcare visits (VA and non-VA) and receipt of </w:t>
            </w:r>
            <w:r>
              <w:rPr>
                <w:rFonts w:eastAsia="Times New Roman"/>
                <w:color w:val="000000"/>
                <w:sz w:val="20"/>
                <w:szCs w:val="20"/>
              </w:rPr>
              <w:t>mental health</w:t>
            </w:r>
            <w:r w:rsidRPr="00F57968">
              <w:rPr>
                <w:rFonts w:eastAsia="Times New Roman"/>
                <w:color w:val="000000"/>
                <w:sz w:val="20"/>
                <w:szCs w:val="20"/>
              </w:rPr>
              <w:t xml:space="preserve"> services</w:t>
            </w:r>
          </w:p>
        </w:tc>
        <w:tc>
          <w:tcPr>
            <w:tcW w:w="1072" w:type="dxa"/>
            <w:shd w:val="clear" w:color="auto" w:fill="auto"/>
            <w:noWrap/>
            <w:hideMark/>
          </w:tcPr>
          <w:p w14:paraId="2F8A8957"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70C39D77"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1B7CD209"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2</w:t>
            </w:r>
          </w:p>
        </w:tc>
      </w:tr>
      <w:tr w:rsidR="002C6B6D" w:rsidRPr="00F57968" w14:paraId="3D29DE00" w14:textId="77777777" w:rsidTr="00BA519B">
        <w:trPr>
          <w:trHeight w:val="315"/>
          <w:jc w:val="center"/>
        </w:trPr>
        <w:tc>
          <w:tcPr>
            <w:tcW w:w="4775" w:type="dxa"/>
            <w:shd w:val="clear" w:color="auto" w:fill="auto"/>
            <w:noWrap/>
            <w:hideMark/>
          </w:tcPr>
          <w:p w14:paraId="7064200E" w14:textId="77777777" w:rsidR="002C6B6D" w:rsidRPr="00F57968" w:rsidRDefault="002C6B6D" w:rsidP="00521818">
            <w:pPr>
              <w:contextualSpacing/>
              <w:rPr>
                <w:sz w:val="20"/>
                <w:szCs w:val="20"/>
              </w:rPr>
            </w:pPr>
            <w:r w:rsidRPr="00F57968">
              <w:rPr>
                <w:rFonts w:eastAsia="Times New Roman"/>
                <w:color w:val="000000"/>
                <w:sz w:val="20"/>
                <w:szCs w:val="20"/>
              </w:rPr>
              <w:t>Contraceptive care in the VA health care system</w:t>
            </w:r>
            <w:hyperlink w:anchor="_ENREF_176" w:tooltip="Borrero, 2012 #2662" w:history="1">
              <w:r>
                <w:rPr>
                  <w:rFonts w:eastAsia="Times New Roman"/>
                  <w:color w:val="000000"/>
                  <w:sz w:val="20"/>
                  <w:szCs w:val="20"/>
                </w:rPr>
                <w:fldChar w:fldCharType="begin">
                  <w:fldData xml:space="preserve">PEVuZE5vdGU+PENpdGU+PEF1dGhvcj5Cb3JyZXJvPC9BdXRob3I+PFllYXI+MjAxMjwvWWVhcj48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PEVuZE5vdGU+PENpdGU+PEF1dGhvcj5Cb3JyZXJvPC9BdXRob3I+PFllYXI+MjAxMjwvWWVhcj48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176</w:t>
              </w:r>
              <w:r>
                <w:rPr>
                  <w:rFonts w:eastAsia="Times New Roman"/>
                  <w:color w:val="000000"/>
                  <w:sz w:val="20"/>
                  <w:szCs w:val="20"/>
                </w:rPr>
                <w:fldChar w:fldCharType="end"/>
              </w:r>
            </w:hyperlink>
          </w:p>
        </w:tc>
        <w:tc>
          <w:tcPr>
            <w:tcW w:w="2160" w:type="dxa"/>
            <w:shd w:val="clear" w:color="auto" w:fill="auto"/>
            <w:noWrap/>
            <w:hideMark/>
          </w:tcPr>
          <w:p w14:paraId="4C2EA728"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Women’s health (contraceptive care)</w:t>
            </w:r>
          </w:p>
        </w:tc>
        <w:tc>
          <w:tcPr>
            <w:tcW w:w="1112" w:type="dxa"/>
            <w:shd w:val="clear" w:color="auto" w:fill="auto"/>
            <w:noWrap/>
            <w:hideMark/>
          </w:tcPr>
          <w:p w14:paraId="34CF7CED"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103950</w:t>
            </w:r>
          </w:p>
        </w:tc>
        <w:tc>
          <w:tcPr>
            <w:tcW w:w="3658" w:type="dxa"/>
            <w:shd w:val="clear" w:color="auto" w:fill="auto"/>
            <w:noWrap/>
            <w:hideMark/>
          </w:tcPr>
          <w:p w14:paraId="16F8704F"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Receipt and type of contraception</w:t>
            </w:r>
          </w:p>
        </w:tc>
        <w:tc>
          <w:tcPr>
            <w:tcW w:w="1072" w:type="dxa"/>
            <w:shd w:val="clear" w:color="auto" w:fill="auto"/>
            <w:noWrap/>
            <w:hideMark/>
          </w:tcPr>
          <w:p w14:paraId="53F942DE"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1C871305"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4F16E87"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3</w:t>
            </w:r>
          </w:p>
        </w:tc>
      </w:tr>
      <w:tr w:rsidR="002C6B6D" w:rsidRPr="00F57968" w14:paraId="7225058C" w14:textId="77777777" w:rsidTr="00BA519B">
        <w:trPr>
          <w:trHeight w:val="315"/>
          <w:jc w:val="center"/>
        </w:trPr>
        <w:tc>
          <w:tcPr>
            <w:tcW w:w="4775" w:type="dxa"/>
            <w:shd w:val="clear" w:color="auto" w:fill="auto"/>
            <w:noWrap/>
            <w:hideMark/>
          </w:tcPr>
          <w:p w14:paraId="0A367F3E" w14:textId="77777777" w:rsidR="002C6B6D" w:rsidRPr="00F57968" w:rsidRDefault="002C6B6D" w:rsidP="00521818">
            <w:pPr>
              <w:contextualSpacing/>
              <w:rPr>
                <w:sz w:val="20"/>
                <w:szCs w:val="20"/>
              </w:rPr>
            </w:pPr>
            <w:r w:rsidRPr="00075A6C">
              <w:rPr>
                <w:rFonts w:eastAsia="Times New Roman"/>
                <w:color w:val="000000"/>
                <w:sz w:val="20"/>
                <w:szCs w:val="20"/>
              </w:rPr>
              <w:t>Predictors of adherence to hormonal contraceptives in a female veteran population</w:t>
            </w:r>
            <w:hyperlink w:anchor="_ENREF_178" w:tooltip="Kazerooni, 2014 #5377" w:history="1">
              <w:r>
                <w:rPr>
                  <w:rFonts w:eastAsia="Times New Roman"/>
                  <w:color w:val="000000"/>
                  <w:sz w:val="20"/>
                  <w:szCs w:val="20"/>
                </w:rPr>
                <w:fldChar w:fldCharType="begin">
                  <w:fldData xml:space="preserve">PEVuZE5vdGU+PENpdGU+PEF1dGhvcj5LYXplcm9vbmk8L0F1dGhvcj48WWVhcj4yMDE0PC9ZZWFy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PEVuZE5vdGU+PENpdGU+PEF1dGhvcj5LYXplcm9vbmk8L0F1dGhvcj48WWVhcj4yMDE0PC9ZZWFy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178</w:t>
              </w:r>
              <w:r>
                <w:rPr>
                  <w:rFonts w:eastAsia="Times New Roman"/>
                  <w:color w:val="000000"/>
                  <w:sz w:val="20"/>
                  <w:szCs w:val="20"/>
                </w:rPr>
                <w:fldChar w:fldCharType="end"/>
              </w:r>
            </w:hyperlink>
          </w:p>
        </w:tc>
        <w:tc>
          <w:tcPr>
            <w:tcW w:w="2160" w:type="dxa"/>
            <w:shd w:val="clear" w:color="auto" w:fill="auto"/>
            <w:noWrap/>
            <w:hideMark/>
          </w:tcPr>
          <w:p w14:paraId="67BC2DCF"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Women’s health (hormonal contraceptives)</w:t>
            </w:r>
          </w:p>
        </w:tc>
        <w:tc>
          <w:tcPr>
            <w:tcW w:w="1112" w:type="dxa"/>
            <w:shd w:val="clear" w:color="auto" w:fill="auto"/>
            <w:noWrap/>
            <w:hideMark/>
          </w:tcPr>
          <w:p w14:paraId="3936588F"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805</w:t>
            </w:r>
          </w:p>
        </w:tc>
        <w:tc>
          <w:tcPr>
            <w:tcW w:w="3658" w:type="dxa"/>
            <w:shd w:val="clear" w:color="auto" w:fill="auto"/>
            <w:noWrap/>
            <w:hideMark/>
          </w:tcPr>
          <w:p w14:paraId="74F0312D"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Adherence to hormonal contraceptive medication (medication possession ratio &gt;.9)</w:t>
            </w:r>
          </w:p>
        </w:tc>
        <w:tc>
          <w:tcPr>
            <w:tcW w:w="1072" w:type="dxa"/>
            <w:shd w:val="clear" w:color="auto" w:fill="auto"/>
            <w:noWrap/>
            <w:hideMark/>
          </w:tcPr>
          <w:p w14:paraId="3D9B7346"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0FA21BE0"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591412E0"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0</w:t>
            </w:r>
          </w:p>
        </w:tc>
      </w:tr>
      <w:tr w:rsidR="002C6B6D" w:rsidRPr="00F57968" w14:paraId="11B66426" w14:textId="77777777" w:rsidTr="00BA519B">
        <w:trPr>
          <w:trHeight w:val="315"/>
          <w:jc w:val="center"/>
        </w:trPr>
        <w:tc>
          <w:tcPr>
            <w:tcW w:w="4775" w:type="dxa"/>
            <w:shd w:val="clear" w:color="auto" w:fill="auto"/>
            <w:noWrap/>
            <w:hideMark/>
          </w:tcPr>
          <w:p w14:paraId="1152B476" w14:textId="77777777" w:rsidR="002C6B6D" w:rsidRPr="00F57968" w:rsidRDefault="002C6B6D" w:rsidP="00521818">
            <w:pPr>
              <w:contextualSpacing/>
              <w:rPr>
                <w:sz w:val="20"/>
                <w:szCs w:val="20"/>
              </w:rPr>
            </w:pPr>
            <w:r w:rsidRPr="00F57968">
              <w:rPr>
                <w:rFonts w:eastAsia="Times New Roman"/>
                <w:color w:val="000000"/>
                <w:sz w:val="20"/>
                <w:szCs w:val="20"/>
              </w:rPr>
              <w:t>Infertility care among OEF/OIF/OND women veterans in the Department of Veterans Affairs</w:t>
            </w:r>
            <w:hyperlink w:anchor="_ENREF_182" w:tooltip="Mattocks, 2015 #5318" w:history="1">
              <w:r>
                <w:rPr>
                  <w:rFonts w:eastAsia="Times New Roman"/>
                  <w:color w:val="000000"/>
                  <w:sz w:val="20"/>
                  <w:szCs w:val="20"/>
                </w:rPr>
                <w:fldChar w:fldCharType="begin">
                  <w:fldData xml:space="preserve">PEVuZE5vdGU+PENpdGU+PEF1dGhvcj5NYXR0b2NrczwvQXV0aG9yPjxZZWFyPjIwMTU8L1llYXI+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PEVuZE5vdGU+PENpdGU+PEF1dGhvcj5NYXR0b2NrczwvQXV0aG9yPjxZZWFyPjIwMTU8L1llYXI+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182</w:t>
              </w:r>
              <w:r>
                <w:rPr>
                  <w:rFonts w:eastAsia="Times New Roman"/>
                  <w:color w:val="000000"/>
                  <w:sz w:val="20"/>
                  <w:szCs w:val="20"/>
                </w:rPr>
                <w:fldChar w:fldCharType="end"/>
              </w:r>
            </w:hyperlink>
          </w:p>
        </w:tc>
        <w:tc>
          <w:tcPr>
            <w:tcW w:w="2160" w:type="dxa"/>
            <w:shd w:val="clear" w:color="auto" w:fill="auto"/>
            <w:noWrap/>
            <w:hideMark/>
          </w:tcPr>
          <w:p w14:paraId="2CE1DC39"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Women’s health (Reproductive health)</w:t>
            </w:r>
          </w:p>
        </w:tc>
        <w:tc>
          <w:tcPr>
            <w:tcW w:w="1112" w:type="dxa"/>
            <w:shd w:val="clear" w:color="auto" w:fill="auto"/>
            <w:noWrap/>
            <w:hideMark/>
          </w:tcPr>
          <w:p w14:paraId="6FCA49E0"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1323</w:t>
            </w:r>
          </w:p>
        </w:tc>
        <w:tc>
          <w:tcPr>
            <w:tcW w:w="3658" w:type="dxa"/>
            <w:shd w:val="clear" w:color="auto" w:fill="auto"/>
            <w:noWrap/>
            <w:hideMark/>
          </w:tcPr>
          <w:p w14:paraId="3E81080B" w14:textId="77777777" w:rsidR="002C6B6D" w:rsidRPr="00F57968" w:rsidRDefault="002C6B6D" w:rsidP="00521818">
            <w:pPr>
              <w:contextualSpacing/>
              <w:rPr>
                <w:rFonts w:eastAsia="Times New Roman"/>
                <w:color w:val="000000"/>
                <w:sz w:val="20"/>
                <w:szCs w:val="20"/>
              </w:rPr>
            </w:pPr>
            <w:r w:rsidRPr="00F57968">
              <w:rPr>
                <w:rFonts w:eastAsia="Times New Roman"/>
                <w:color w:val="000000"/>
                <w:sz w:val="20"/>
                <w:szCs w:val="20"/>
              </w:rPr>
              <w:t>Received an infertility assessment</w:t>
            </w:r>
          </w:p>
        </w:tc>
        <w:tc>
          <w:tcPr>
            <w:tcW w:w="1072" w:type="dxa"/>
            <w:shd w:val="clear" w:color="auto" w:fill="auto"/>
            <w:noWrap/>
            <w:hideMark/>
          </w:tcPr>
          <w:p w14:paraId="771E5699"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61ED2C28"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2C3EF0B" w14:textId="77777777" w:rsidR="002C6B6D" w:rsidRPr="00F57968" w:rsidRDefault="002C6B6D" w:rsidP="00521818">
            <w:pPr>
              <w:contextualSpacing/>
              <w:jc w:val="center"/>
              <w:rPr>
                <w:rFonts w:eastAsia="Times New Roman"/>
                <w:color w:val="000000"/>
                <w:sz w:val="20"/>
                <w:szCs w:val="20"/>
              </w:rPr>
            </w:pPr>
            <w:r w:rsidRPr="00F57968">
              <w:rPr>
                <w:rFonts w:eastAsia="Times New Roman"/>
                <w:color w:val="000000"/>
                <w:sz w:val="20"/>
                <w:szCs w:val="20"/>
              </w:rPr>
              <w:t>0</w:t>
            </w:r>
          </w:p>
        </w:tc>
      </w:tr>
    </w:tbl>
    <w:p w14:paraId="747D67C4" w14:textId="77777777" w:rsidR="002C6B6D" w:rsidRDefault="002C6B6D" w:rsidP="002C6B6D">
      <w:pPr>
        <w:rPr>
          <w:rFonts w:eastAsia="MS Mincho"/>
          <w:b/>
        </w:rPr>
      </w:pPr>
    </w:p>
    <w:p w14:paraId="0A02C996" w14:textId="77777777" w:rsidR="002C6B6D" w:rsidRDefault="002C6B6D" w:rsidP="002C6B6D">
      <w:pPr>
        <w:rPr>
          <w:rFonts w:eastAsia="MS Mincho"/>
          <w:b/>
        </w:rPr>
      </w:pPr>
    </w:p>
    <w:p w14:paraId="231FB071" w14:textId="77777777" w:rsidR="0043752A" w:rsidRDefault="0043752A">
      <w:pPr>
        <w:spacing w:after="200" w:line="276" w:lineRule="auto"/>
        <w:rPr>
          <w:rFonts w:eastAsia="MS Mincho"/>
          <w:b/>
        </w:rPr>
      </w:pPr>
      <w:r>
        <w:rPr>
          <w:rFonts w:eastAsia="MS Mincho"/>
          <w:b/>
        </w:rPr>
        <w:br w:type="page"/>
      </w:r>
    </w:p>
    <w:p w14:paraId="11C0A0B1" w14:textId="30D9EF92" w:rsidR="0043752A" w:rsidRDefault="0043752A" w:rsidP="00667F34">
      <w:pPr>
        <w:contextualSpacing/>
        <w:jc w:val="center"/>
        <w:outlineLvl w:val="0"/>
        <w:rPr>
          <w:rFonts w:eastAsia="MS Mincho"/>
          <w:b/>
        </w:rPr>
      </w:pPr>
      <w:bookmarkStart w:id="399" w:name="_Toc468294670"/>
      <w:r w:rsidRPr="007F74F0">
        <w:rPr>
          <w:rFonts w:eastAsia="MS Mincho"/>
          <w:b/>
        </w:rPr>
        <w:t xml:space="preserve">Supplemental Digital Content </w:t>
      </w:r>
      <w:r>
        <w:rPr>
          <w:rFonts w:eastAsia="MS Mincho"/>
          <w:b/>
        </w:rPr>
        <w:t>31.</w:t>
      </w:r>
      <w:r w:rsidR="00FC4592">
        <w:rPr>
          <w:rFonts w:eastAsia="MS Mincho"/>
          <w:b/>
        </w:rPr>
        <w:t xml:space="preserve"> Evidence Map: </w:t>
      </w:r>
      <w:r w:rsidR="00FC4592" w:rsidRPr="00FC4592">
        <w:rPr>
          <w:rFonts w:eastAsia="MS Mincho"/>
          <w:b/>
        </w:rPr>
        <w:t>Health Disparities in VHA Patients with Disability</w:t>
      </w:r>
      <w:bookmarkEnd w:id="399"/>
    </w:p>
    <w:p w14:paraId="50404923" w14:textId="77777777" w:rsidR="00203A5B" w:rsidRPr="00667F34" w:rsidRDefault="00203A5B" w:rsidP="00203A5B">
      <w:pPr>
        <w:rPr>
          <w:rFonts w:eastAsia="MS Mincho"/>
          <w:b/>
        </w:rPr>
      </w:pPr>
    </w:p>
    <w:p w14:paraId="136412C1" w14:textId="48751F58" w:rsidR="00203A5B" w:rsidRDefault="0028718F" w:rsidP="00203A5B">
      <w:pPr>
        <w:spacing w:after="200" w:line="276" w:lineRule="auto"/>
        <w:jc w:val="center"/>
      </w:pPr>
      <w:r>
        <w:pict w14:anchorId="60D00678">
          <v:shape id="_x0000_i1033" type="#_x0000_t75" style="width:666pt;height:396pt">
            <v:imagedata r:id="rId165" o:title="disability" croptop="6630f"/>
          </v:shape>
        </w:pict>
      </w:r>
    </w:p>
    <w:p w14:paraId="69FEBA2F" w14:textId="77777777" w:rsidR="00521818" w:rsidRPr="00521818" w:rsidRDefault="00521818" w:rsidP="00521818">
      <w:pPr>
        <w:spacing w:after="200" w:line="276" w:lineRule="auto"/>
        <w:rPr>
          <w:sz w:val="22"/>
          <w:szCs w:val="22"/>
        </w:rPr>
      </w:pPr>
      <w:r w:rsidRPr="00521818">
        <w:rPr>
          <w:b/>
          <w:color w:val="222222"/>
          <w:sz w:val="22"/>
          <w:szCs w:val="22"/>
          <w:shd w:val="clear" w:color="auto" w:fill="FFFFFF"/>
        </w:rPr>
        <w:t xml:space="preserve">Legend: </w:t>
      </w:r>
      <w:r w:rsidRPr="00521818">
        <w:rPr>
          <w:color w:val="222222"/>
          <w:sz w:val="22"/>
          <w:szCs w:val="22"/>
          <w:shd w:val="clear" w:color="auto" w:fill="FFFFFF"/>
        </w:rPr>
        <w:t>The bubble plot shows the number of studies identified (y-axis) that provided evidence of no disparity, mixed or unclear findings, or a disparity (x-axis) for each outcome category (utilization, quality, patient health outcomes). Bubble size represents the mean confidence score, with a range of -1 to 4.</w:t>
      </w:r>
    </w:p>
    <w:p w14:paraId="25E15E46" w14:textId="01302C37" w:rsidR="0043752A" w:rsidRDefault="0043752A" w:rsidP="00203A5B">
      <w:pPr>
        <w:spacing w:after="200" w:line="276" w:lineRule="auto"/>
        <w:jc w:val="center"/>
      </w:pPr>
      <w:r>
        <w:br w:type="page"/>
      </w:r>
    </w:p>
    <w:p w14:paraId="51EA7134" w14:textId="130F169D" w:rsidR="0043752A" w:rsidRPr="00667F34" w:rsidRDefault="0043752A" w:rsidP="00667F34">
      <w:pPr>
        <w:contextualSpacing/>
        <w:jc w:val="center"/>
        <w:outlineLvl w:val="0"/>
        <w:rPr>
          <w:rFonts w:eastAsia="MS Mincho"/>
          <w:b/>
        </w:rPr>
      </w:pPr>
      <w:bookmarkStart w:id="400" w:name="_Toc468294671"/>
      <w:r w:rsidRPr="007F74F0">
        <w:rPr>
          <w:rFonts w:eastAsia="MS Mincho"/>
          <w:b/>
        </w:rPr>
        <w:t xml:space="preserve">Supplemental Digital Content </w:t>
      </w:r>
      <w:r>
        <w:rPr>
          <w:rFonts w:eastAsia="MS Mincho"/>
          <w:b/>
        </w:rPr>
        <w:t>32.</w:t>
      </w:r>
      <w:r w:rsidR="005E321A">
        <w:rPr>
          <w:rFonts w:eastAsia="MS Mincho"/>
          <w:b/>
        </w:rPr>
        <w:t xml:space="preserve"> Table: </w:t>
      </w:r>
      <w:r w:rsidR="005E321A" w:rsidRPr="00FC4592">
        <w:rPr>
          <w:rFonts w:eastAsia="MS Mincho"/>
          <w:b/>
        </w:rPr>
        <w:t>Health Disparities in VHA Patients with Disability</w:t>
      </w:r>
      <w:bookmarkEnd w:id="400"/>
    </w:p>
    <w:p w14:paraId="2A05C690" w14:textId="77777777" w:rsidR="0043752A" w:rsidRDefault="0043752A" w:rsidP="007F74F0">
      <w:pPr>
        <w:jc w:val="center"/>
      </w:pPr>
    </w:p>
    <w:tbl>
      <w:tblPr>
        <w:tblW w:w="14477"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145"/>
        <w:gridCol w:w="2160"/>
        <w:gridCol w:w="1345"/>
        <w:gridCol w:w="4055"/>
        <w:gridCol w:w="1072"/>
        <w:gridCol w:w="972"/>
        <w:gridCol w:w="728"/>
      </w:tblGrid>
      <w:tr w:rsidR="0042157B" w:rsidRPr="00F57968" w14:paraId="7E776BD5" w14:textId="77777777" w:rsidTr="0042157B">
        <w:trPr>
          <w:trHeight w:val="315"/>
          <w:tblHeader/>
          <w:jc w:val="center"/>
        </w:trPr>
        <w:tc>
          <w:tcPr>
            <w:tcW w:w="4145" w:type="dxa"/>
            <w:shd w:val="clear" w:color="auto" w:fill="auto"/>
            <w:noWrap/>
            <w:vAlign w:val="center"/>
          </w:tcPr>
          <w:p w14:paraId="1ABEE2A4" w14:textId="77777777" w:rsidR="0042157B" w:rsidRPr="00F57968" w:rsidRDefault="0042157B" w:rsidP="0042157B">
            <w:pPr>
              <w:rPr>
                <w:rFonts w:eastAsia="Times New Roman"/>
                <w:color w:val="000000"/>
                <w:sz w:val="20"/>
                <w:szCs w:val="20"/>
              </w:rPr>
            </w:pPr>
            <w:r w:rsidRPr="00F57968">
              <w:rPr>
                <w:rFonts w:eastAsia="Times New Roman"/>
                <w:i/>
                <w:color w:val="000000"/>
                <w:sz w:val="20"/>
                <w:szCs w:val="20"/>
              </w:rPr>
              <w:t>Title</w:t>
            </w:r>
          </w:p>
        </w:tc>
        <w:tc>
          <w:tcPr>
            <w:tcW w:w="2160" w:type="dxa"/>
            <w:shd w:val="clear" w:color="auto" w:fill="auto"/>
            <w:noWrap/>
            <w:vAlign w:val="center"/>
          </w:tcPr>
          <w:p w14:paraId="28097AFB" w14:textId="77777777" w:rsidR="0042157B" w:rsidRPr="00F57968" w:rsidRDefault="0042157B" w:rsidP="0042157B">
            <w:pPr>
              <w:rPr>
                <w:color w:val="000000"/>
                <w:sz w:val="20"/>
                <w:szCs w:val="20"/>
                <w:shd w:val="clear" w:color="auto" w:fill="FFFFFF"/>
              </w:rPr>
            </w:pPr>
            <w:r w:rsidRPr="00F57968">
              <w:rPr>
                <w:rFonts w:eastAsia="Times New Roman"/>
                <w:i/>
                <w:color w:val="000000"/>
                <w:sz w:val="20"/>
                <w:szCs w:val="20"/>
              </w:rPr>
              <w:t>Clinical area</w:t>
            </w:r>
          </w:p>
        </w:tc>
        <w:tc>
          <w:tcPr>
            <w:tcW w:w="1345" w:type="dxa"/>
            <w:shd w:val="clear" w:color="auto" w:fill="auto"/>
            <w:noWrap/>
            <w:vAlign w:val="center"/>
          </w:tcPr>
          <w:p w14:paraId="0EBFBB04" w14:textId="77777777" w:rsidR="0042157B" w:rsidRPr="00F57968" w:rsidRDefault="0042157B" w:rsidP="0042157B">
            <w:pPr>
              <w:jc w:val="center"/>
              <w:rPr>
                <w:rFonts w:eastAsia="Times New Roman"/>
                <w:color w:val="000000"/>
                <w:sz w:val="20"/>
                <w:szCs w:val="20"/>
              </w:rPr>
            </w:pPr>
            <w:r w:rsidRPr="00F57968">
              <w:rPr>
                <w:rFonts w:eastAsia="Times New Roman"/>
                <w:i/>
                <w:color w:val="000000"/>
                <w:sz w:val="20"/>
                <w:szCs w:val="20"/>
              </w:rPr>
              <w:t>Total N</w:t>
            </w:r>
          </w:p>
        </w:tc>
        <w:tc>
          <w:tcPr>
            <w:tcW w:w="4055" w:type="dxa"/>
            <w:shd w:val="clear" w:color="auto" w:fill="auto"/>
            <w:noWrap/>
            <w:vAlign w:val="center"/>
          </w:tcPr>
          <w:p w14:paraId="6C763508" w14:textId="77777777" w:rsidR="0042157B" w:rsidRDefault="0042157B" w:rsidP="0042157B">
            <w:pPr>
              <w:rPr>
                <w:color w:val="000000"/>
                <w:sz w:val="20"/>
                <w:szCs w:val="20"/>
                <w:shd w:val="clear" w:color="auto" w:fill="FFFFFF"/>
              </w:rPr>
            </w:pPr>
            <w:r w:rsidRPr="00F57968">
              <w:rPr>
                <w:rFonts w:eastAsia="Times New Roman"/>
                <w:i/>
                <w:color w:val="000000"/>
                <w:sz w:val="20"/>
                <w:szCs w:val="20"/>
              </w:rPr>
              <w:t>Outcomes</w:t>
            </w:r>
          </w:p>
        </w:tc>
        <w:tc>
          <w:tcPr>
            <w:tcW w:w="1072" w:type="dxa"/>
            <w:shd w:val="clear" w:color="auto" w:fill="auto"/>
            <w:noWrap/>
            <w:vAlign w:val="center"/>
          </w:tcPr>
          <w:p w14:paraId="0DDD7709" w14:textId="77777777" w:rsidR="0042157B" w:rsidRPr="00F57968" w:rsidRDefault="0042157B" w:rsidP="0042157B">
            <w:pPr>
              <w:jc w:val="center"/>
              <w:rPr>
                <w:rFonts w:eastAsia="Times New Roman"/>
                <w:color w:val="000000"/>
                <w:sz w:val="20"/>
                <w:szCs w:val="20"/>
              </w:rPr>
            </w:pPr>
            <w:r w:rsidRPr="00F57968">
              <w:rPr>
                <w:rFonts w:eastAsia="Times New Roman"/>
                <w:i/>
                <w:color w:val="000000"/>
                <w:sz w:val="20"/>
                <w:szCs w:val="20"/>
              </w:rPr>
              <w:t>Category</w:t>
            </w:r>
          </w:p>
        </w:tc>
        <w:tc>
          <w:tcPr>
            <w:tcW w:w="972" w:type="dxa"/>
            <w:shd w:val="clear" w:color="auto" w:fill="auto"/>
            <w:noWrap/>
            <w:vAlign w:val="center"/>
          </w:tcPr>
          <w:p w14:paraId="042C42F4" w14:textId="77777777" w:rsidR="0042157B" w:rsidRPr="00F57968" w:rsidRDefault="0042157B" w:rsidP="0042157B">
            <w:pPr>
              <w:jc w:val="center"/>
              <w:rPr>
                <w:rFonts w:eastAsia="Times New Roman"/>
                <w:color w:val="000000"/>
                <w:sz w:val="20"/>
                <w:szCs w:val="20"/>
              </w:rPr>
            </w:pPr>
            <w:r w:rsidRPr="00F57968">
              <w:rPr>
                <w:rFonts w:eastAsia="Times New Roman"/>
                <w:i/>
                <w:color w:val="000000"/>
                <w:sz w:val="20"/>
                <w:szCs w:val="20"/>
              </w:rPr>
              <w:t>Disparity</w:t>
            </w:r>
          </w:p>
        </w:tc>
        <w:tc>
          <w:tcPr>
            <w:tcW w:w="728" w:type="dxa"/>
            <w:shd w:val="clear" w:color="auto" w:fill="auto"/>
            <w:noWrap/>
            <w:vAlign w:val="center"/>
          </w:tcPr>
          <w:p w14:paraId="31114456" w14:textId="77777777" w:rsidR="0042157B" w:rsidRPr="00F57968" w:rsidRDefault="0042157B" w:rsidP="0042157B">
            <w:pPr>
              <w:jc w:val="center"/>
              <w:rPr>
                <w:rFonts w:eastAsia="Times New Roman"/>
                <w:color w:val="000000"/>
                <w:sz w:val="20"/>
                <w:szCs w:val="20"/>
              </w:rPr>
            </w:pPr>
            <w:r w:rsidRPr="00F57968">
              <w:rPr>
                <w:rFonts w:eastAsia="Times New Roman"/>
                <w:i/>
                <w:color w:val="000000"/>
                <w:sz w:val="20"/>
                <w:szCs w:val="20"/>
              </w:rPr>
              <w:t>Confi-dence</w:t>
            </w:r>
          </w:p>
        </w:tc>
      </w:tr>
      <w:tr w:rsidR="0042157B" w:rsidRPr="00F57968" w14:paraId="7DBA7385" w14:textId="77777777" w:rsidTr="0042157B">
        <w:trPr>
          <w:trHeight w:val="315"/>
          <w:jc w:val="center"/>
        </w:trPr>
        <w:tc>
          <w:tcPr>
            <w:tcW w:w="4145" w:type="dxa"/>
            <w:shd w:val="clear" w:color="auto" w:fill="auto"/>
            <w:noWrap/>
            <w:hideMark/>
          </w:tcPr>
          <w:p w14:paraId="4670CD5A" w14:textId="0F17224F" w:rsidR="0042157B" w:rsidRPr="00F57968" w:rsidRDefault="0042157B" w:rsidP="00C0319E">
            <w:pPr>
              <w:rPr>
                <w:sz w:val="20"/>
                <w:szCs w:val="20"/>
              </w:rPr>
            </w:pPr>
            <w:r w:rsidRPr="00F57968">
              <w:rPr>
                <w:rFonts w:eastAsia="Times New Roman"/>
                <w:color w:val="000000"/>
                <w:sz w:val="20"/>
                <w:szCs w:val="20"/>
              </w:rPr>
              <w:t xml:space="preserve">Trends and geographic variation of potentially avoidable hospitalizations in the </w:t>
            </w:r>
            <w:r w:rsidR="00C0319E">
              <w:rPr>
                <w:rFonts w:eastAsia="Times New Roman"/>
                <w:color w:val="000000"/>
                <w:sz w:val="20"/>
                <w:szCs w:val="20"/>
              </w:rPr>
              <w:t>V</w:t>
            </w:r>
            <w:r w:rsidRPr="00F57968">
              <w:rPr>
                <w:rFonts w:eastAsia="Times New Roman"/>
                <w:color w:val="000000"/>
                <w:sz w:val="20"/>
                <w:szCs w:val="20"/>
              </w:rPr>
              <w:t xml:space="preserve">eterans </w:t>
            </w:r>
            <w:r w:rsidR="00C0319E">
              <w:rPr>
                <w:rFonts w:eastAsia="Times New Roman"/>
                <w:color w:val="000000"/>
                <w:sz w:val="20"/>
                <w:szCs w:val="20"/>
              </w:rPr>
              <w:t>H</w:t>
            </w:r>
            <w:r w:rsidRPr="00F57968">
              <w:rPr>
                <w:rFonts w:eastAsia="Times New Roman"/>
                <w:color w:val="000000"/>
                <w:sz w:val="20"/>
                <w:szCs w:val="20"/>
              </w:rPr>
              <w:t>ealth-</w:t>
            </w:r>
            <w:r w:rsidR="00C0319E">
              <w:rPr>
                <w:rFonts w:eastAsia="Times New Roman"/>
                <w:color w:val="000000"/>
                <w:sz w:val="20"/>
                <w:szCs w:val="20"/>
              </w:rPr>
              <w:t>C</w:t>
            </w:r>
            <w:r w:rsidRPr="00F57968">
              <w:rPr>
                <w:rFonts w:eastAsia="Times New Roman"/>
                <w:color w:val="000000"/>
                <w:sz w:val="20"/>
                <w:szCs w:val="20"/>
              </w:rPr>
              <w:t xml:space="preserve">are </w:t>
            </w:r>
            <w:r w:rsidR="00C0319E">
              <w:rPr>
                <w:rFonts w:eastAsia="Times New Roman"/>
                <w:color w:val="000000"/>
                <w:sz w:val="20"/>
                <w:szCs w:val="20"/>
              </w:rPr>
              <w:t>S</w:t>
            </w:r>
            <w:r w:rsidRPr="00F57968">
              <w:rPr>
                <w:rFonts w:eastAsia="Times New Roman"/>
                <w:color w:val="000000"/>
                <w:sz w:val="20"/>
                <w:szCs w:val="20"/>
              </w:rPr>
              <w:t>ystem</w:t>
            </w:r>
            <w:hyperlink w:anchor="_ENREF_296" w:tooltip="Finegan, 2010 #2309"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&lt;EndNote&gt;&lt;Cite&gt;&lt;Author&gt;Finegan&lt;/Author&gt;&lt;Year&gt;2010&lt;/Year&gt;&lt;RecNum&gt;2309&lt;/RecNum&gt;&lt;DisplayText&gt;&lt;style face="superscript"&gt;296&lt;/style&gt;&lt;/DisplayText&gt;&lt;record&gt;&lt;rec-number&gt;2309&lt;/rec-number&gt;&lt;foreign-keys&gt;&lt;key app="EN" db-id="srfz5pzfd9s09aessv7x0wasvr2feta0vwr0" timestamp="1458012963"&gt;2309&lt;/key&gt;&lt;/foreign-keys&gt;&lt;ref-type name="Journal Article"&gt;17&lt;/ref-type&gt;&lt;contributors&gt;&lt;authors&gt;&lt;author&gt;Finegan, Michael S.&lt;/author&gt;&lt;author&gt;Gao, Jian&lt;/author&gt;&lt;author&gt;Pasquale, Donald&lt;/author&gt;&lt;author&gt;Campbell, James&lt;/author&gt;&lt;/authors&gt;&lt;/contributors&gt;&lt;titles&gt;&lt;title&gt;Trends and geographic variation of potentially avoidable hospitalizations in the veterans health-care system&lt;/title&gt;&lt;secondary-title&gt;Health services management research&lt;/secondary-title&gt;&lt;/titles&gt;&lt;periodical&gt;&lt;full-title&gt;Health Services Management Research&lt;/full-title&gt;&lt;abbr-1&gt;Health Serv. Manage. Res.&lt;/abbr-1&gt;&lt;abbr-2&gt;Health Serv Manage Res&lt;/abbr-2&gt;&lt;/periodical&gt;&lt;pages&gt;66-75&lt;/pages&gt;&lt;volume&gt;23&lt;/volume&gt;&lt;number&gt;2&lt;/number&gt;&lt;keywords&gt;&lt;keyword&gt;Aged&lt;/keyword&gt;&lt;keyword&gt;Databases, Factual&lt;/keyword&gt;&lt;keyword&gt;Female&lt;/keyword&gt;&lt;keyword&gt;*Geography&lt;/keyword&gt;&lt;keyword&gt;*Hospitalization/td [Trends]&lt;/keyword&gt;&lt;keyword&gt;Hospitals, Veterans&lt;/keyword&gt;&lt;keyword&gt;Humans&lt;/keyword&gt;&lt;keyword&gt;Male&lt;/keyword&gt;&lt;keyword&gt;United States&lt;/keyword&gt;&lt;keyword&gt;*Veterans&lt;/keyword&gt;&lt;/keywords&gt;&lt;dates&gt;&lt;year&gt;2010&lt;/year&gt;&lt;/dates&gt;&lt;pub-location&gt;England&lt;/pub-location&gt;&lt;publisher&gt;Finegan,Michael S. Department of Veterans Affairs, Veterans in Partnership, Ann Arbor, MI, USA.&lt;/publisher&gt;&lt;isbn&gt;1758-1044&lt;/isbn&gt;&lt;urls&gt;&lt;related-urls&gt;&lt;url&gt;http://ovidsp.ovid.com/ovidweb.cgi?T=JS&amp;amp;PAGE=reference&amp;amp;D=med5&amp;amp;NEWS=N&amp;amp;AN=20424274&lt;/url&gt;&lt;/related-urls&gt;&lt;/urls&gt;&lt;custom1&gt;OvidMedline RP 01082016&lt;/custom1&gt;&lt;custom2&gt;KQ1&lt;/custom2&gt;&lt;custom3&gt;Disability, Distance, Rural, SES&lt;/custom3&gt;&lt;custom5&gt;I {re-screened by Karli} - [formerly X]&lt;/custom5&gt;&lt;custom6&gt;Karli&lt;/custom6&gt;&lt;custom7&gt;Include - [formerly HD Meeting 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296</w:t>
              </w:r>
              <w:r>
                <w:rPr>
                  <w:rFonts w:eastAsia="Times New Roman"/>
                  <w:color w:val="000000"/>
                  <w:sz w:val="20"/>
                  <w:szCs w:val="20"/>
                </w:rPr>
                <w:fldChar w:fldCharType="end"/>
              </w:r>
            </w:hyperlink>
          </w:p>
        </w:tc>
        <w:tc>
          <w:tcPr>
            <w:tcW w:w="2160" w:type="dxa"/>
            <w:shd w:val="clear" w:color="auto" w:fill="auto"/>
            <w:noWrap/>
            <w:hideMark/>
          </w:tcPr>
          <w:p w14:paraId="7082E303" w14:textId="77777777" w:rsidR="0042157B" w:rsidRPr="00F57968" w:rsidRDefault="0042157B" w:rsidP="0042157B">
            <w:pPr>
              <w:rPr>
                <w:rFonts w:eastAsia="Times New Roman"/>
                <w:color w:val="000000"/>
                <w:sz w:val="20"/>
                <w:szCs w:val="20"/>
              </w:rPr>
            </w:pPr>
            <w:r w:rsidRPr="00F57968">
              <w:rPr>
                <w:color w:val="000000"/>
                <w:sz w:val="20"/>
                <w:szCs w:val="20"/>
                <w:shd w:val="clear" w:color="auto" w:fill="FFFFFF"/>
              </w:rPr>
              <w:t>Access (</w:t>
            </w:r>
            <w:r>
              <w:rPr>
                <w:color w:val="000000"/>
                <w:sz w:val="20"/>
                <w:szCs w:val="20"/>
                <w:shd w:val="clear" w:color="auto" w:fill="FFFFFF"/>
              </w:rPr>
              <w:t>ambulatory care-sensitive condition</w:t>
            </w:r>
            <w:r w:rsidRPr="00F57968">
              <w:rPr>
                <w:rFonts w:eastAsia="Times New Roman"/>
                <w:color w:val="000000"/>
                <w:sz w:val="20"/>
                <w:szCs w:val="20"/>
              </w:rPr>
              <w:t xml:space="preserve"> hospitalizations)</w:t>
            </w:r>
          </w:p>
        </w:tc>
        <w:tc>
          <w:tcPr>
            <w:tcW w:w="1345" w:type="dxa"/>
            <w:shd w:val="clear" w:color="auto" w:fill="auto"/>
            <w:noWrap/>
            <w:hideMark/>
          </w:tcPr>
          <w:p w14:paraId="684BEAD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NR (100,000+)</w:t>
            </w:r>
          </w:p>
        </w:tc>
        <w:tc>
          <w:tcPr>
            <w:tcW w:w="4055" w:type="dxa"/>
            <w:shd w:val="clear" w:color="auto" w:fill="auto"/>
            <w:noWrap/>
            <w:hideMark/>
          </w:tcPr>
          <w:p w14:paraId="437C302A" w14:textId="77777777" w:rsidR="0042157B" w:rsidRPr="00F57968" w:rsidRDefault="0042157B" w:rsidP="0042157B">
            <w:pPr>
              <w:rPr>
                <w:rFonts w:eastAsia="Times New Roman"/>
                <w:color w:val="000000"/>
                <w:sz w:val="20"/>
                <w:szCs w:val="20"/>
              </w:rPr>
            </w:pPr>
            <w:r>
              <w:rPr>
                <w:color w:val="000000"/>
                <w:sz w:val="20"/>
                <w:szCs w:val="20"/>
                <w:shd w:val="clear" w:color="auto" w:fill="FFFFFF"/>
              </w:rPr>
              <w:t>Ambulatory care-sensitive condition</w:t>
            </w:r>
            <w:r w:rsidRPr="00F57968">
              <w:rPr>
                <w:rFonts w:eastAsia="Times New Roman"/>
                <w:color w:val="000000"/>
                <w:sz w:val="20"/>
                <w:szCs w:val="20"/>
              </w:rPr>
              <w:t xml:space="preserve"> (ACSC) hospitalizations</w:t>
            </w:r>
          </w:p>
        </w:tc>
        <w:tc>
          <w:tcPr>
            <w:tcW w:w="1072" w:type="dxa"/>
            <w:shd w:val="clear" w:color="auto" w:fill="auto"/>
            <w:noWrap/>
            <w:hideMark/>
          </w:tcPr>
          <w:p w14:paraId="0E5085B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42276C4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7D7146E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4DFAEBEE" w14:textId="77777777" w:rsidTr="0042157B">
        <w:trPr>
          <w:trHeight w:val="315"/>
          <w:jc w:val="center"/>
        </w:trPr>
        <w:tc>
          <w:tcPr>
            <w:tcW w:w="4145" w:type="dxa"/>
            <w:shd w:val="clear" w:color="auto" w:fill="auto"/>
            <w:noWrap/>
            <w:hideMark/>
          </w:tcPr>
          <w:p w14:paraId="74EEA089" w14:textId="77777777" w:rsidR="0042157B" w:rsidRPr="00F57968" w:rsidRDefault="0042157B" w:rsidP="0042157B">
            <w:pPr>
              <w:rPr>
                <w:sz w:val="20"/>
                <w:szCs w:val="20"/>
              </w:rPr>
            </w:pPr>
            <w:r w:rsidRPr="00AA6320">
              <w:rPr>
                <w:rFonts w:eastAsia="Times New Roman"/>
                <w:color w:val="000000"/>
                <w:sz w:val="20"/>
                <w:szCs w:val="20"/>
              </w:rPr>
              <w:t>Decomposing gender differences in low-density lipoprotein cholesterol among veterans with or at risk for cardiovascular illness</w:t>
            </w:r>
            <w:hyperlink w:anchor="_ENREF_42" w:tooltip="Sambamoorthi, 2012 #5375" w:history="1">
              <w:r>
                <w:rPr>
                  <w:rFonts w:eastAsia="Times New Roman"/>
                  <w:color w:val="000000"/>
                  <w:sz w:val="20"/>
                  <w:szCs w:val="20"/>
                </w:rPr>
                <w:fldChar w:fldCharType="begin">
                  <w:fldData xml:space="preserve">PEVuZE5vdGU+PENpdGU+PEF1dGhvcj5TYW1iYW1vb3J0aGk8L0F1dGhvcj48WWVhcj4yMDEyPC9Z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PEVuZE5vdGU+PENpdGU+PEF1dGhvcj5TYW1iYW1vb3J0aGk8L0F1dGhvcj48WWVhcj4yMDEyPC9Z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42</w:t>
              </w:r>
              <w:r>
                <w:rPr>
                  <w:rFonts w:eastAsia="Times New Roman"/>
                  <w:color w:val="000000"/>
                  <w:sz w:val="20"/>
                  <w:szCs w:val="20"/>
                </w:rPr>
                <w:fldChar w:fldCharType="end"/>
              </w:r>
            </w:hyperlink>
          </w:p>
        </w:tc>
        <w:tc>
          <w:tcPr>
            <w:tcW w:w="2160" w:type="dxa"/>
            <w:shd w:val="clear" w:color="auto" w:fill="auto"/>
            <w:noWrap/>
            <w:hideMark/>
          </w:tcPr>
          <w:p w14:paraId="0191A547"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Cardiovascular (lipid management)</w:t>
            </w:r>
          </w:p>
        </w:tc>
        <w:tc>
          <w:tcPr>
            <w:tcW w:w="1345" w:type="dxa"/>
            <w:shd w:val="clear" w:color="auto" w:fill="auto"/>
            <w:noWrap/>
            <w:hideMark/>
          </w:tcPr>
          <w:p w14:paraId="4B7E51D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527568</w:t>
            </w:r>
          </w:p>
        </w:tc>
        <w:tc>
          <w:tcPr>
            <w:tcW w:w="4055" w:type="dxa"/>
            <w:shd w:val="clear" w:color="auto" w:fill="auto"/>
            <w:noWrap/>
            <w:hideMark/>
          </w:tcPr>
          <w:p w14:paraId="4817402F"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LDL</w:t>
            </w:r>
            <w:r>
              <w:rPr>
                <w:rFonts w:eastAsia="Times New Roman"/>
                <w:color w:val="000000"/>
                <w:sz w:val="20"/>
                <w:szCs w:val="20"/>
              </w:rPr>
              <w:t>-C</w:t>
            </w:r>
            <w:r w:rsidRPr="00F57968">
              <w:rPr>
                <w:rFonts w:eastAsia="Times New Roman"/>
                <w:color w:val="000000"/>
                <w:sz w:val="20"/>
                <w:szCs w:val="20"/>
              </w:rPr>
              <w:t xml:space="preserve"> greater than or equal to 130</w:t>
            </w:r>
          </w:p>
        </w:tc>
        <w:tc>
          <w:tcPr>
            <w:tcW w:w="1072" w:type="dxa"/>
            <w:shd w:val="clear" w:color="auto" w:fill="auto"/>
            <w:noWrap/>
            <w:hideMark/>
          </w:tcPr>
          <w:p w14:paraId="3F06398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6CD9731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D220A8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681B1D23" w14:textId="77777777" w:rsidTr="0042157B">
        <w:trPr>
          <w:trHeight w:val="315"/>
          <w:jc w:val="center"/>
        </w:trPr>
        <w:tc>
          <w:tcPr>
            <w:tcW w:w="4145" w:type="dxa"/>
            <w:shd w:val="clear" w:color="auto" w:fill="auto"/>
            <w:noWrap/>
            <w:hideMark/>
          </w:tcPr>
          <w:p w14:paraId="2E39F249" w14:textId="77777777" w:rsidR="0042157B" w:rsidRPr="00F57968" w:rsidRDefault="0042157B" w:rsidP="0042157B">
            <w:pPr>
              <w:rPr>
                <w:sz w:val="20"/>
                <w:szCs w:val="20"/>
              </w:rPr>
            </w:pPr>
            <w:r w:rsidRPr="00F57968">
              <w:rPr>
                <w:rFonts w:eastAsia="Times New Roman"/>
                <w:color w:val="000000"/>
                <w:sz w:val="20"/>
                <w:szCs w:val="20"/>
              </w:rPr>
              <w:t>The association between processes, structures and outcomes of secondary prevention care among VA ischemic heart disease patients</w:t>
            </w:r>
            <w:hyperlink w:anchor="_ENREF_291" w:tooltip="Ho, 2006 #5290" w:history="1">
              <w:r>
                <w:rPr>
                  <w:rFonts w:eastAsia="Times New Roman"/>
                  <w:color w:val="000000"/>
                  <w:sz w:val="20"/>
                  <w:szCs w:val="20"/>
                </w:rPr>
                <w:fldChar w:fldCharType="begin">
                  <w:fldData xml:space="preserve">PEVuZE5vdGU+PENpdGU+PEF1dGhvcj5IbzwvQXV0aG9yPjxZZWFyPjIwMDY8L1llYXI+PFJlY051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PEVuZE5vdGU+PENpdGU+PEF1dGhvcj5IbzwvQXV0aG9yPjxZZWFyPjIwMDY8L1llYXI+PFJlY051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291</w:t>
              </w:r>
              <w:r>
                <w:rPr>
                  <w:rFonts w:eastAsia="Times New Roman"/>
                  <w:color w:val="000000"/>
                  <w:sz w:val="20"/>
                  <w:szCs w:val="20"/>
                </w:rPr>
                <w:fldChar w:fldCharType="end"/>
              </w:r>
            </w:hyperlink>
          </w:p>
        </w:tc>
        <w:tc>
          <w:tcPr>
            <w:tcW w:w="2160" w:type="dxa"/>
            <w:shd w:val="clear" w:color="auto" w:fill="auto"/>
            <w:noWrap/>
            <w:hideMark/>
          </w:tcPr>
          <w:p w14:paraId="0010B8C9"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Cardiovascular health</w:t>
            </w:r>
          </w:p>
        </w:tc>
        <w:tc>
          <w:tcPr>
            <w:tcW w:w="1345" w:type="dxa"/>
            <w:shd w:val="clear" w:color="auto" w:fill="auto"/>
            <w:noWrap/>
            <w:hideMark/>
          </w:tcPr>
          <w:p w14:paraId="1C8D977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14114</w:t>
            </w:r>
          </w:p>
        </w:tc>
        <w:tc>
          <w:tcPr>
            <w:tcW w:w="4055" w:type="dxa"/>
            <w:shd w:val="clear" w:color="auto" w:fill="auto"/>
            <w:noWrap/>
            <w:hideMark/>
          </w:tcPr>
          <w:p w14:paraId="7EF87CA8" w14:textId="77777777" w:rsidR="0042157B" w:rsidRPr="00F57968" w:rsidRDefault="0042157B" w:rsidP="0042157B">
            <w:pPr>
              <w:rPr>
                <w:rFonts w:eastAsia="Times New Roman"/>
                <w:color w:val="000000"/>
                <w:sz w:val="20"/>
                <w:szCs w:val="20"/>
              </w:rPr>
            </w:pPr>
            <w:r>
              <w:rPr>
                <w:rFonts w:eastAsia="Times New Roman"/>
                <w:color w:val="000000"/>
                <w:sz w:val="20"/>
                <w:szCs w:val="20"/>
              </w:rPr>
              <w:t>Concordance with LDL-C</w:t>
            </w:r>
            <w:r w:rsidRPr="00F57968">
              <w:rPr>
                <w:rFonts w:eastAsia="Times New Roman"/>
                <w:color w:val="000000"/>
                <w:sz w:val="20"/>
                <w:szCs w:val="20"/>
              </w:rPr>
              <w:t xml:space="preserve"> and blood pressure guidelines</w:t>
            </w:r>
          </w:p>
        </w:tc>
        <w:tc>
          <w:tcPr>
            <w:tcW w:w="1072" w:type="dxa"/>
            <w:shd w:val="clear" w:color="auto" w:fill="auto"/>
            <w:noWrap/>
            <w:hideMark/>
          </w:tcPr>
          <w:p w14:paraId="1DD32B0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49255D1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397211A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6DD3F88B" w14:textId="77777777" w:rsidTr="0042157B">
        <w:trPr>
          <w:trHeight w:val="315"/>
          <w:jc w:val="center"/>
        </w:trPr>
        <w:tc>
          <w:tcPr>
            <w:tcW w:w="4145" w:type="dxa"/>
            <w:shd w:val="clear" w:color="auto" w:fill="auto"/>
            <w:noWrap/>
            <w:hideMark/>
          </w:tcPr>
          <w:p w14:paraId="7339A4C6" w14:textId="77777777" w:rsidR="0042157B" w:rsidRPr="00F57968" w:rsidRDefault="0042157B" w:rsidP="0042157B">
            <w:pPr>
              <w:rPr>
                <w:sz w:val="20"/>
                <w:szCs w:val="20"/>
              </w:rPr>
            </w:pPr>
            <w:r w:rsidRPr="00F57968">
              <w:rPr>
                <w:rFonts w:eastAsia="Times New Roman"/>
                <w:color w:val="000000"/>
                <w:sz w:val="20"/>
                <w:szCs w:val="20"/>
              </w:rPr>
              <w:t>Geographic and racial/ethnic variations in patterns of multimorbidity burden in patients with type 2 diabetes</w:t>
            </w:r>
            <w:hyperlink w:anchor="_ENREF_68" w:tooltip="Lynch, 2015 #5313" w:history="1">
              <w:r>
                <w:rPr>
                  <w:rFonts w:eastAsia="Times New Roman"/>
                  <w:color w:val="000000"/>
                  <w:sz w:val="20"/>
                  <w:szCs w:val="20"/>
                </w:rPr>
                <w:fldChar w:fldCharType="begin">
                  <w:fldData xml:space="preserve">PEVuZE5vdGU+PENpdGU+PEF1dGhvcj5MeW5jaDwvQXV0aG9yPjxZZWFyPjIwMTU8L1llYXI+PFJl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PEVuZE5vdGU+PENpdGU+PEF1dGhvcj5MeW5jaDwvQXV0aG9yPjxZZWFyPjIwMTU8L1llYXI+PFJl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68</w:t>
              </w:r>
              <w:r>
                <w:rPr>
                  <w:rFonts w:eastAsia="Times New Roman"/>
                  <w:color w:val="000000"/>
                  <w:sz w:val="20"/>
                  <w:szCs w:val="20"/>
                </w:rPr>
                <w:fldChar w:fldCharType="end"/>
              </w:r>
            </w:hyperlink>
          </w:p>
        </w:tc>
        <w:tc>
          <w:tcPr>
            <w:tcW w:w="2160" w:type="dxa"/>
            <w:shd w:val="clear" w:color="auto" w:fill="auto"/>
            <w:noWrap/>
            <w:hideMark/>
          </w:tcPr>
          <w:p w14:paraId="057330B3"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Diabetes</w:t>
            </w:r>
          </w:p>
        </w:tc>
        <w:tc>
          <w:tcPr>
            <w:tcW w:w="1345" w:type="dxa"/>
            <w:shd w:val="clear" w:color="auto" w:fill="auto"/>
            <w:noWrap/>
            <w:hideMark/>
          </w:tcPr>
          <w:p w14:paraId="2F2004B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892223</w:t>
            </w:r>
          </w:p>
        </w:tc>
        <w:tc>
          <w:tcPr>
            <w:tcW w:w="4055" w:type="dxa"/>
            <w:shd w:val="clear" w:color="auto" w:fill="auto"/>
            <w:noWrap/>
            <w:hideMark/>
          </w:tcPr>
          <w:p w14:paraId="7A62ABF6"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Multimorbidity</w:t>
            </w:r>
          </w:p>
        </w:tc>
        <w:tc>
          <w:tcPr>
            <w:tcW w:w="1072" w:type="dxa"/>
            <w:shd w:val="clear" w:color="auto" w:fill="auto"/>
            <w:noWrap/>
            <w:hideMark/>
          </w:tcPr>
          <w:p w14:paraId="366BEC6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65585AB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099D2CF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6D805399" w14:textId="77777777" w:rsidTr="0042157B">
        <w:trPr>
          <w:trHeight w:val="315"/>
          <w:jc w:val="center"/>
        </w:trPr>
        <w:tc>
          <w:tcPr>
            <w:tcW w:w="4145" w:type="dxa"/>
            <w:shd w:val="clear" w:color="auto" w:fill="auto"/>
            <w:noWrap/>
            <w:hideMark/>
          </w:tcPr>
          <w:p w14:paraId="77F2D864" w14:textId="77777777" w:rsidR="0042157B" w:rsidRPr="00F57968" w:rsidRDefault="0042157B" w:rsidP="0042157B">
            <w:pPr>
              <w:rPr>
                <w:sz w:val="20"/>
                <w:szCs w:val="20"/>
              </w:rPr>
            </w:pPr>
            <w:r>
              <w:rPr>
                <w:rFonts w:eastAsia="Times New Roman"/>
                <w:noProof/>
                <w:color w:val="000000"/>
                <w:sz w:val="20"/>
                <w:szCs w:val="20"/>
              </w:rPr>
              <w:t>Diabetes care among veteran women with disability</w:t>
            </w:r>
            <w:hyperlink w:anchor="_ENREF_73" w:tooltip="Tseng, 2006 #989" w:history="1">
              <w:r>
                <w:rPr>
                  <w:rFonts w:eastAsia="Times New Roman"/>
                  <w:color w:val="000000"/>
                  <w:sz w:val="20"/>
                  <w:szCs w:val="20"/>
                </w:rPr>
                <w:fldChar w:fldCharType="begin">
                  <w:fldData xml:space="preserve">PEVuZE5vdGU+PENpdGU+PEF1dGhvcj5Uc2VuZzwvQXV0aG9yPjxZZWFyPjIwMDY8L1llYXI+PFJl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==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PEVuZE5vdGU+PENpdGU+PEF1dGhvcj5Uc2VuZzwvQXV0aG9yPjxZZWFyPjIwMDY8L1llYXI+PFJl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==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73</w:t>
              </w:r>
              <w:r>
                <w:rPr>
                  <w:rFonts w:eastAsia="Times New Roman"/>
                  <w:color w:val="000000"/>
                  <w:sz w:val="20"/>
                  <w:szCs w:val="20"/>
                </w:rPr>
                <w:fldChar w:fldCharType="end"/>
              </w:r>
            </w:hyperlink>
          </w:p>
        </w:tc>
        <w:tc>
          <w:tcPr>
            <w:tcW w:w="2160" w:type="dxa"/>
            <w:shd w:val="clear" w:color="auto" w:fill="auto"/>
            <w:noWrap/>
            <w:hideMark/>
          </w:tcPr>
          <w:p w14:paraId="3A6463BF"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Diabetes</w:t>
            </w:r>
          </w:p>
        </w:tc>
        <w:tc>
          <w:tcPr>
            <w:tcW w:w="1345" w:type="dxa"/>
            <w:shd w:val="clear" w:color="auto" w:fill="auto"/>
            <w:noWrap/>
            <w:hideMark/>
          </w:tcPr>
          <w:p w14:paraId="3853741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5110</w:t>
            </w:r>
          </w:p>
        </w:tc>
        <w:tc>
          <w:tcPr>
            <w:tcW w:w="4055" w:type="dxa"/>
            <w:shd w:val="clear" w:color="auto" w:fill="auto"/>
            <w:noWrap/>
            <w:hideMark/>
          </w:tcPr>
          <w:p w14:paraId="749AAC04" w14:textId="77777777" w:rsidR="0042157B" w:rsidRPr="00F57968" w:rsidRDefault="0042157B" w:rsidP="0042157B">
            <w:pPr>
              <w:rPr>
                <w:rFonts w:eastAsia="Times New Roman"/>
                <w:color w:val="000000"/>
                <w:sz w:val="20"/>
                <w:szCs w:val="20"/>
              </w:rPr>
            </w:pPr>
            <w:r>
              <w:rPr>
                <w:rFonts w:eastAsia="Times New Roman"/>
                <w:color w:val="000000"/>
                <w:sz w:val="20"/>
                <w:szCs w:val="20"/>
              </w:rPr>
              <w:t>H</w:t>
            </w:r>
            <w:r w:rsidRPr="00F57968">
              <w:rPr>
                <w:rFonts w:eastAsia="Times New Roman"/>
                <w:color w:val="000000"/>
                <w:sz w:val="20"/>
                <w:szCs w:val="20"/>
              </w:rPr>
              <w:t xml:space="preserve">emoglobin A1c </w:t>
            </w:r>
            <w:r w:rsidRPr="00F57968">
              <w:rPr>
                <w:rFonts w:eastAsia="Times New Roman"/>
                <w:sz w:val="20"/>
                <w:szCs w:val="20"/>
              </w:rPr>
              <w:t>level</w:t>
            </w:r>
            <w:r w:rsidRPr="00F57968">
              <w:rPr>
                <w:rFonts w:eastAsia="Times New Roman"/>
                <w:color w:val="000000"/>
                <w:sz w:val="20"/>
                <w:szCs w:val="20"/>
              </w:rPr>
              <w:t xml:space="preserve"> and LDL-C screening </w:t>
            </w:r>
          </w:p>
        </w:tc>
        <w:tc>
          <w:tcPr>
            <w:tcW w:w="1072" w:type="dxa"/>
            <w:shd w:val="clear" w:color="auto" w:fill="auto"/>
            <w:noWrap/>
            <w:hideMark/>
          </w:tcPr>
          <w:p w14:paraId="6CC5FEB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02CA075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1B88E32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78EE2CC9" w14:textId="77777777" w:rsidTr="0042157B">
        <w:trPr>
          <w:trHeight w:val="315"/>
          <w:jc w:val="center"/>
        </w:trPr>
        <w:tc>
          <w:tcPr>
            <w:tcW w:w="4145" w:type="dxa"/>
            <w:shd w:val="clear" w:color="auto" w:fill="auto"/>
            <w:noWrap/>
            <w:hideMark/>
          </w:tcPr>
          <w:p w14:paraId="6F13F709" w14:textId="77777777" w:rsidR="0042157B" w:rsidRPr="00F57968" w:rsidRDefault="0042157B" w:rsidP="0042157B">
            <w:pPr>
              <w:rPr>
                <w:sz w:val="20"/>
                <w:szCs w:val="20"/>
              </w:rPr>
            </w:pPr>
            <w:r w:rsidRPr="00F57968">
              <w:rPr>
                <w:rFonts w:eastAsia="Times New Roman"/>
                <w:color w:val="000000"/>
                <w:sz w:val="20"/>
                <w:szCs w:val="20"/>
              </w:rPr>
              <w:t>Use of VA and Medicare services by dually eligible veterans with psychiatric problems</w:t>
            </w:r>
            <w:hyperlink w:anchor="_ENREF_323" w:tooltip="Carey, 2008 #2588" w:history="1">
              <w:r>
                <w:rPr>
                  <w:rFonts w:eastAsia="Times New Roman"/>
                  <w:color w:val="000000"/>
                  <w:sz w:val="20"/>
                  <w:szCs w:val="20"/>
                </w:rPr>
                <w:fldChar w:fldCharType="begin">
                  <w:fldData xml:space="preserve">PEVuZE5vdGU+PENpdGU+PEF1dGhvcj5DYXJleTwvQXV0aG9yPjxZZWFyPjIwMDg8L1llYXI+PFJl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PEVuZE5vdGU+PENpdGU+PEF1dGhvcj5DYXJleTwvQXV0aG9yPjxZZWFyPjIwMDg8L1llYXI+PFJl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323</w:t>
              </w:r>
              <w:r>
                <w:rPr>
                  <w:rFonts w:eastAsia="Times New Roman"/>
                  <w:color w:val="000000"/>
                  <w:sz w:val="20"/>
                  <w:szCs w:val="20"/>
                </w:rPr>
                <w:fldChar w:fldCharType="end"/>
              </w:r>
            </w:hyperlink>
          </w:p>
        </w:tc>
        <w:tc>
          <w:tcPr>
            <w:tcW w:w="2160" w:type="dxa"/>
            <w:shd w:val="clear" w:color="auto" w:fill="auto"/>
            <w:noWrap/>
            <w:hideMark/>
          </w:tcPr>
          <w:p w14:paraId="6BF9082E"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(Dual Diagnosis)</w:t>
            </w:r>
          </w:p>
        </w:tc>
        <w:tc>
          <w:tcPr>
            <w:tcW w:w="1345" w:type="dxa"/>
            <w:shd w:val="clear" w:color="auto" w:fill="auto"/>
            <w:noWrap/>
            <w:hideMark/>
          </w:tcPr>
          <w:p w14:paraId="4BBBCCE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264619</w:t>
            </w:r>
          </w:p>
        </w:tc>
        <w:tc>
          <w:tcPr>
            <w:tcW w:w="4055" w:type="dxa"/>
            <w:shd w:val="clear" w:color="auto" w:fill="auto"/>
            <w:noWrap/>
            <w:hideMark/>
          </w:tcPr>
          <w:p w14:paraId="7EB0FEC0" w14:textId="031E7DD7" w:rsidR="0042157B" w:rsidRPr="00F57968" w:rsidRDefault="0042157B" w:rsidP="00C0319E">
            <w:pPr>
              <w:rPr>
                <w:rFonts w:eastAsia="Times New Roman"/>
                <w:color w:val="000000"/>
                <w:sz w:val="20"/>
                <w:szCs w:val="20"/>
              </w:rPr>
            </w:pPr>
            <w:r w:rsidRPr="00F57968">
              <w:rPr>
                <w:rFonts w:eastAsia="Times New Roman"/>
                <w:color w:val="000000"/>
                <w:sz w:val="20"/>
                <w:szCs w:val="20"/>
              </w:rPr>
              <w:t>Total expenditures</w:t>
            </w:r>
            <w:r>
              <w:rPr>
                <w:rFonts w:eastAsia="Times New Roman"/>
                <w:color w:val="000000"/>
                <w:sz w:val="20"/>
                <w:szCs w:val="20"/>
              </w:rPr>
              <w:t>:</w:t>
            </w:r>
            <w:r w:rsidRPr="00F57968">
              <w:rPr>
                <w:rFonts w:eastAsia="Times New Roman"/>
                <w:color w:val="000000"/>
                <w:sz w:val="20"/>
                <w:szCs w:val="20"/>
              </w:rPr>
              <w:t xml:space="preserve"> acute and non</w:t>
            </w:r>
            <w:r w:rsidR="00C0319E">
              <w:rPr>
                <w:rFonts w:eastAsia="Times New Roman"/>
                <w:color w:val="000000"/>
                <w:sz w:val="20"/>
                <w:szCs w:val="20"/>
              </w:rPr>
              <w:t>-</w:t>
            </w:r>
            <w:r w:rsidRPr="00F57968">
              <w:rPr>
                <w:rFonts w:eastAsia="Times New Roman"/>
                <w:color w:val="000000"/>
                <w:sz w:val="20"/>
                <w:szCs w:val="20"/>
              </w:rPr>
              <w:t xml:space="preserve">acute inpatient and outpatient utilization (VA and Medicare) </w:t>
            </w:r>
            <w:r w:rsidR="00C0319E">
              <w:rPr>
                <w:rFonts w:eastAsia="Times New Roman"/>
                <w:color w:val="000000"/>
                <w:sz w:val="20"/>
                <w:szCs w:val="20"/>
              </w:rPr>
              <w:t>and</w:t>
            </w:r>
            <w:r w:rsidRPr="00F57968">
              <w:rPr>
                <w:rFonts w:eastAsia="Times New Roman"/>
                <w:color w:val="000000"/>
                <w:sz w:val="20"/>
                <w:szCs w:val="20"/>
              </w:rPr>
              <w:t xml:space="preserve"> pharmacy utilization (VA only) </w:t>
            </w:r>
          </w:p>
        </w:tc>
        <w:tc>
          <w:tcPr>
            <w:tcW w:w="1072" w:type="dxa"/>
            <w:shd w:val="clear" w:color="auto" w:fill="auto"/>
            <w:noWrap/>
            <w:hideMark/>
          </w:tcPr>
          <w:p w14:paraId="672A127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5413763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09AACFA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5C9B7D2C" w14:textId="77777777" w:rsidTr="0042157B">
        <w:trPr>
          <w:trHeight w:val="315"/>
          <w:jc w:val="center"/>
        </w:trPr>
        <w:tc>
          <w:tcPr>
            <w:tcW w:w="4145" w:type="dxa"/>
            <w:shd w:val="clear" w:color="auto" w:fill="auto"/>
            <w:noWrap/>
            <w:hideMark/>
          </w:tcPr>
          <w:p w14:paraId="64390E68" w14:textId="77777777" w:rsidR="0042157B" w:rsidRPr="00F57968" w:rsidRDefault="0042157B" w:rsidP="0042157B">
            <w:pPr>
              <w:rPr>
                <w:sz w:val="20"/>
                <w:szCs w:val="20"/>
              </w:rPr>
            </w:pPr>
            <w:r w:rsidRPr="00F57968">
              <w:rPr>
                <w:rFonts w:eastAsia="Times New Roman"/>
                <w:color w:val="000000"/>
                <w:sz w:val="20"/>
                <w:szCs w:val="20"/>
              </w:rPr>
              <w:t>Reinstitutionalization following psychiatric discharge among VA patients with serious mental illness: a national longitudinal study</w:t>
            </w:r>
            <w:hyperlink w:anchor="_ENREF_126" w:tooltip="Irmiter, 2007 #1982" w:history="1">
              <w:r>
                <w:rPr>
                  <w:rFonts w:eastAsia="Times New Roman"/>
                  <w:color w:val="000000"/>
                  <w:sz w:val="20"/>
                  <w:szCs w:val="20"/>
                </w:rPr>
                <w:fldChar w:fldCharType="begin">
                  <w:fldData xml:space="preserve">PEVuZE5vdGU+PENpdGU+PEF1dGhvcj5Jcm1pdGVyPC9BdXRob3I+PFllYXI+MjAwNzwvWWVhcj48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PEVuZE5vdGU+PENpdGU+PEF1dGhvcj5Jcm1pdGVyPC9BdXRob3I+PFllYXI+MjAwNzwvWWVhcj48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126</w:t>
              </w:r>
              <w:r>
                <w:rPr>
                  <w:rFonts w:eastAsia="Times New Roman"/>
                  <w:color w:val="000000"/>
                  <w:sz w:val="20"/>
                  <w:szCs w:val="20"/>
                </w:rPr>
                <w:fldChar w:fldCharType="end"/>
              </w:r>
            </w:hyperlink>
          </w:p>
        </w:tc>
        <w:tc>
          <w:tcPr>
            <w:tcW w:w="2160" w:type="dxa"/>
            <w:shd w:val="clear" w:color="auto" w:fill="auto"/>
            <w:noWrap/>
            <w:hideMark/>
          </w:tcPr>
          <w:p w14:paraId="7BEAA17E"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w:t>
            </w:r>
            <w:r>
              <w:rPr>
                <w:rFonts w:eastAsia="Times New Roman"/>
                <w:color w:val="000000"/>
                <w:sz w:val="20"/>
                <w:szCs w:val="20"/>
              </w:rPr>
              <w:t>serious mental illness</w:t>
            </w:r>
            <w:r w:rsidRPr="00F57968">
              <w:rPr>
                <w:rFonts w:eastAsia="Times New Roman"/>
                <w:color w:val="000000"/>
                <w:sz w:val="20"/>
                <w:szCs w:val="20"/>
              </w:rPr>
              <w:t>)</w:t>
            </w:r>
          </w:p>
        </w:tc>
        <w:tc>
          <w:tcPr>
            <w:tcW w:w="1345" w:type="dxa"/>
            <w:shd w:val="clear" w:color="auto" w:fill="auto"/>
            <w:noWrap/>
            <w:hideMark/>
          </w:tcPr>
          <w:p w14:paraId="7342465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35527</w:t>
            </w:r>
          </w:p>
        </w:tc>
        <w:tc>
          <w:tcPr>
            <w:tcW w:w="4055" w:type="dxa"/>
            <w:shd w:val="clear" w:color="auto" w:fill="auto"/>
            <w:noWrap/>
            <w:hideMark/>
          </w:tcPr>
          <w:p w14:paraId="5090B931"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Time to reinstitutionalization/</w:t>
            </w:r>
            <w:r>
              <w:rPr>
                <w:rFonts w:eastAsia="Times New Roman"/>
                <w:color w:val="000000"/>
                <w:sz w:val="20"/>
                <w:szCs w:val="20"/>
              </w:rPr>
              <w:t xml:space="preserve"> </w:t>
            </w:r>
            <w:r w:rsidRPr="00F57968">
              <w:rPr>
                <w:rFonts w:eastAsia="Times New Roman"/>
                <w:color w:val="000000"/>
                <w:sz w:val="20"/>
                <w:szCs w:val="20"/>
              </w:rPr>
              <w:t>rehospitalization</w:t>
            </w:r>
          </w:p>
        </w:tc>
        <w:tc>
          <w:tcPr>
            <w:tcW w:w="1072" w:type="dxa"/>
            <w:shd w:val="clear" w:color="auto" w:fill="auto"/>
            <w:noWrap/>
            <w:hideMark/>
          </w:tcPr>
          <w:p w14:paraId="5B1D5AF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1037076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2A24B0B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21F20790" w14:textId="77777777" w:rsidTr="0042157B">
        <w:trPr>
          <w:trHeight w:val="315"/>
          <w:jc w:val="center"/>
        </w:trPr>
        <w:tc>
          <w:tcPr>
            <w:tcW w:w="4145" w:type="dxa"/>
            <w:shd w:val="clear" w:color="auto" w:fill="auto"/>
            <w:noWrap/>
            <w:hideMark/>
          </w:tcPr>
          <w:p w14:paraId="541DD906" w14:textId="77777777" w:rsidR="0042157B" w:rsidRPr="00F57968" w:rsidRDefault="0042157B" w:rsidP="0042157B">
            <w:pPr>
              <w:rPr>
                <w:sz w:val="20"/>
                <w:szCs w:val="20"/>
              </w:rPr>
            </w:pPr>
            <w:r w:rsidRPr="00B17578">
              <w:rPr>
                <w:rFonts w:eastAsia="Times New Roman"/>
                <w:color w:val="000000"/>
                <w:sz w:val="20"/>
                <w:szCs w:val="20"/>
              </w:rPr>
              <w:t>Perceptions of quality of health care among veterans with psychiatric disorders</w:t>
            </w:r>
            <w:hyperlink w:anchor="_ENREF_222" w:tooltip="Burnett-Zeigler, 2011 #2607" w:history="1">
              <w:r>
                <w:rPr>
                  <w:rFonts w:eastAsia="Times New Roman"/>
                  <w:color w:val="000000"/>
                  <w:sz w:val="20"/>
                  <w:szCs w:val="20"/>
                </w:rPr>
                <w:fldChar w:fldCharType="begin">
                  <w:fldData xml:space="preserve">PEVuZE5vdGU+PENpdGU+PEF1dGhvcj5CdXJuZXR0LVplaWdsZXI8L0F1dGhvcj48WWVhcj4yMDEx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=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PEVuZE5vdGU+PENpdGU+PEF1dGhvcj5CdXJuZXR0LVplaWdsZXI8L0F1dGhvcj48WWVhcj4yMDEx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=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222</w:t>
              </w:r>
              <w:r>
                <w:rPr>
                  <w:rFonts w:eastAsia="Times New Roman"/>
                  <w:color w:val="000000"/>
                  <w:sz w:val="20"/>
                  <w:szCs w:val="20"/>
                </w:rPr>
                <w:fldChar w:fldCharType="end"/>
              </w:r>
            </w:hyperlink>
          </w:p>
        </w:tc>
        <w:tc>
          <w:tcPr>
            <w:tcW w:w="2160" w:type="dxa"/>
            <w:shd w:val="clear" w:color="auto" w:fill="auto"/>
            <w:noWrap/>
            <w:hideMark/>
          </w:tcPr>
          <w:p w14:paraId="181BA56E" w14:textId="77777777" w:rsidR="0042157B" w:rsidRPr="00F57968" w:rsidRDefault="0042157B" w:rsidP="0042157B">
            <w:pPr>
              <w:rPr>
                <w:rFonts w:eastAsia="Times New Roman"/>
                <w:color w:val="000000"/>
                <w:sz w:val="20"/>
                <w:szCs w:val="20"/>
              </w:rPr>
            </w:pPr>
            <w:r w:rsidRPr="00F57968">
              <w:rPr>
                <w:rFonts w:eastAsia="Times New Roman"/>
                <w:sz w:val="20"/>
                <w:szCs w:val="20"/>
              </w:rPr>
              <w:t>Mental health, Quality of Care</w:t>
            </w:r>
          </w:p>
        </w:tc>
        <w:tc>
          <w:tcPr>
            <w:tcW w:w="1345" w:type="dxa"/>
            <w:shd w:val="clear" w:color="auto" w:fill="auto"/>
            <w:noWrap/>
            <w:hideMark/>
          </w:tcPr>
          <w:p w14:paraId="77A6362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55578</w:t>
            </w:r>
          </w:p>
        </w:tc>
        <w:tc>
          <w:tcPr>
            <w:tcW w:w="4055" w:type="dxa"/>
            <w:shd w:val="clear" w:color="auto" w:fill="auto"/>
            <w:noWrap/>
            <w:hideMark/>
          </w:tcPr>
          <w:p w14:paraId="3E78D4DB"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Perception of quality of care</w:t>
            </w:r>
          </w:p>
        </w:tc>
        <w:tc>
          <w:tcPr>
            <w:tcW w:w="1072" w:type="dxa"/>
            <w:shd w:val="clear" w:color="auto" w:fill="auto"/>
            <w:noWrap/>
            <w:hideMark/>
          </w:tcPr>
          <w:p w14:paraId="3C8AA91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2E86389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E35D32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7FCCB070" w14:textId="77777777" w:rsidTr="0042157B">
        <w:trPr>
          <w:trHeight w:val="315"/>
          <w:jc w:val="center"/>
        </w:trPr>
        <w:tc>
          <w:tcPr>
            <w:tcW w:w="4145" w:type="dxa"/>
            <w:shd w:val="clear" w:color="auto" w:fill="auto"/>
            <w:noWrap/>
            <w:hideMark/>
          </w:tcPr>
          <w:p w14:paraId="5D18DFF9" w14:textId="77777777" w:rsidR="0042157B" w:rsidRPr="00F57968" w:rsidRDefault="0042157B" w:rsidP="0042157B">
            <w:pPr>
              <w:rPr>
                <w:sz w:val="20"/>
                <w:szCs w:val="20"/>
              </w:rPr>
            </w:pPr>
            <w:r w:rsidRPr="00F57968">
              <w:rPr>
                <w:rFonts w:eastAsia="Times New Roman"/>
                <w:color w:val="000000"/>
                <w:sz w:val="20"/>
                <w:szCs w:val="20"/>
              </w:rPr>
              <w:t>Predisposing, enabling, and need factors as predictors of low and high psychotherapy utilization in veterans</w:t>
            </w:r>
            <w:hyperlink w:anchor="_ENREF_234" w:tooltip="Hundt, 2014 #2002" w:history="1">
              <w:r>
                <w:rPr>
                  <w:rFonts w:eastAsia="Times New Roman"/>
                  <w:color w:val="000000"/>
                  <w:sz w:val="20"/>
                  <w:szCs w:val="20"/>
                </w:rPr>
                <w:fldChar w:fldCharType="begin">
                  <w:fldData xml:space="preserve">PEVuZE5vdGU+PENpdGU+PEF1dGhvcj5IdW5kdDwvQXV0aG9yPjxZZWFyPjIwMTQ8L1llYXI+PFJl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PEVuZE5vdGU+PENpdGU+PEF1dGhvcj5IdW5kdDwvQXV0aG9yPjxZZWFyPjIwMTQ8L1llYXI+PFJl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234</w:t>
              </w:r>
              <w:r>
                <w:rPr>
                  <w:rFonts w:eastAsia="Times New Roman"/>
                  <w:color w:val="000000"/>
                  <w:sz w:val="20"/>
                  <w:szCs w:val="20"/>
                </w:rPr>
                <w:fldChar w:fldCharType="end"/>
              </w:r>
            </w:hyperlink>
          </w:p>
        </w:tc>
        <w:tc>
          <w:tcPr>
            <w:tcW w:w="2160" w:type="dxa"/>
            <w:shd w:val="clear" w:color="auto" w:fill="auto"/>
            <w:noWrap/>
            <w:hideMark/>
          </w:tcPr>
          <w:p w14:paraId="1E554A4C" w14:textId="77777777" w:rsidR="0042157B" w:rsidRPr="00F57968" w:rsidRDefault="0042157B" w:rsidP="0042157B">
            <w:pPr>
              <w:rPr>
                <w:rFonts w:eastAsia="Times New Roman"/>
                <w:color w:val="000000"/>
                <w:sz w:val="20"/>
                <w:szCs w:val="20"/>
              </w:rPr>
            </w:pPr>
            <w:r w:rsidRPr="003A2B99">
              <w:rPr>
                <w:rFonts w:eastAsia="Times New Roman"/>
                <w:color w:val="000000"/>
                <w:sz w:val="20"/>
                <w:szCs w:val="20"/>
              </w:rPr>
              <w:t>Mental health, Utilization</w:t>
            </w:r>
          </w:p>
        </w:tc>
        <w:tc>
          <w:tcPr>
            <w:tcW w:w="1345" w:type="dxa"/>
            <w:shd w:val="clear" w:color="auto" w:fill="auto"/>
            <w:noWrap/>
            <w:hideMark/>
          </w:tcPr>
          <w:p w14:paraId="490FFC3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130331</w:t>
            </w:r>
          </w:p>
        </w:tc>
        <w:tc>
          <w:tcPr>
            <w:tcW w:w="4055" w:type="dxa"/>
            <w:shd w:val="clear" w:color="auto" w:fill="auto"/>
            <w:noWrap/>
            <w:hideMark/>
          </w:tcPr>
          <w:p w14:paraId="054C4D3C"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Psychotherapy utilization</w:t>
            </w:r>
          </w:p>
        </w:tc>
        <w:tc>
          <w:tcPr>
            <w:tcW w:w="1072" w:type="dxa"/>
            <w:shd w:val="clear" w:color="auto" w:fill="auto"/>
            <w:noWrap/>
            <w:hideMark/>
          </w:tcPr>
          <w:p w14:paraId="5B3BBC8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1DBD718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07B9D92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29088330" w14:textId="77777777" w:rsidTr="0042157B">
        <w:trPr>
          <w:trHeight w:val="315"/>
          <w:jc w:val="center"/>
        </w:trPr>
        <w:tc>
          <w:tcPr>
            <w:tcW w:w="4145" w:type="dxa"/>
            <w:shd w:val="clear" w:color="auto" w:fill="auto"/>
            <w:noWrap/>
            <w:hideMark/>
          </w:tcPr>
          <w:p w14:paraId="6A99C1E1" w14:textId="77777777" w:rsidR="0042157B" w:rsidRPr="00F57968" w:rsidRDefault="0042157B" w:rsidP="0042157B">
            <w:pPr>
              <w:rPr>
                <w:sz w:val="20"/>
                <w:szCs w:val="20"/>
              </w:rPr>
            </w:pPr>
            <w:r w:rsidRPr="00F57968">
              <w:rPr>
                <w:rFonts w:eastAsia="Times New Roman"/>
                <w:color w:val="000000"/>
                <w:sz w:val="20"/>
                <w:szCs w:val="20"/>
              </w:rPr>
              <w:t>Preventive services in veterans in relation to disability</w:t>
            </w:r>
            <w:hyperlink w:anchor="_ENREF_349" w:tooltip="Littman, 2012 #1719" w:history="1">
              <w:r>
                <w:rPr>
                  <w:rFonts w:eastAsia="Times New Roman"/>
                  <w:color w:val="000000"/>
                  <w:sz w:val="20"/>
                  <w:szCs w:val="20"/>
                </w:rPr>
                <w:fldChar w:fldCharType="begin">
                  <w:fldData xml:space="preserve">PEVuZE5vdGU+PENpdGU+PEF1dGhvcj5MaXR0bWFuPC9BdXRob3I+PFllYXI+MjAxMjwvWWVhcj48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PEVuZE5vdGU+PENpdGU+PEF1dGhvcj5MaXR0bWFuPC9BdXRob3I+PFllYXI+MjAxMjwvWWVhcj48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349</w:t>
              </w:r>
              <w:r>
                <w:rPr>
                  <w:rFonts w:eastAsia="Times New Roman"/>
                  <w:color w:val="000000"/>
                  <w:sz w:val="20"/>
                  <w:szCs w:val="20"/>
                </w:rPr>
                <w:fldChar w:fldCharType="end"/>
              </w:r>
            </w:hyperlink>
          </w:p>
        </w:tc>
        <w:tc>
          <w:tcPr>
            <w:tcW w:w="2160" w:type="dxa"/>
            <w:shd w:val="clear" w:color="auto" w:fill="auto"/>
            <w:noWrap/>
            <w:hideMark/>
          </w:tcPr>
          <w:p w14:paraId="27AFC50F"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Preventive care/screening</w:t>
            </w:r>
          </w:p>
        </w:tc>
        <w:tc>
          <w:tcPr>
            <w:tcW w:w="1345" w:type="dxa"/>
            <w:shd w:val="clear" w:color="auto" w:fill="auto"/>
            <w:noWrap/>
            <w:hideMark/>
          </w:tcPr>
          <w:p w14:paraId="1D278EA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72855</w:t>
            </w:r>
          </w:p>
        </w:tc>
        <w:tc>
          <w:tcPr>
            <w:tcW w:w="4055" w:type="dxa"/>
            <w:shd w:val="clear" w:color="auto" w:fill="auto"/>
            <w:noWrap/>
            <w:hideMark/>
          </w:tcPr>
          <w:p w14:paraId="1197FA47"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Influenza, pneumococcal vaccinations; fecal occult blood test; lower gastrointestinal endoscopy; cholesterol screening; weight management counseling; HIV test; mammography; pap smear</w:t>
            </w:r>
          </w:p>
        </w:tc>
        <w:tc>
          <w:tcPr>
            <w:tcW w:w="1072" w:type="dxa"/>
            <w:shd w:val="clear" w:color="auto" w:fill="auto"/>
            <w:noWrap/>
            <w:hideMark/>
          </w:tcPr>
          <w:p w14:paraId="0E69415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76FBC43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33A3ABF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22B09BC4" w14:textId="77777777" w:rsidTr="0042157B">
        <w:trPr>
          <w:trHeight w:val="315"/>
          <w:jc w:val="center"/>
        </w:trPr>
        <w:tc>
          <w:tcPr>
            <w:tcW w:w="4145" w:type="dxa"/>
            <w:shd w:val="clear" w:color="auto" w:fill="auto"/>
            <w:noWrap/>
            <w:hideMark/>
          </w:tcPr>
          <w:p w14:paraId="469D9038" w14:textId="77777777" w:rsidR="0042157B" w:rsidRPr="00F57968" w:rsidRDefault="0042157B" w:rsidP="0042157B">
            <w:pPr>
              <w:rPr>
                <w:sz w:val="20"/>
                <w:szCs w:val="20"/>
              </w:rPr>
            </w:pPr>
            <w:r w:rsidRPr="00D67C18">
              <w:rPr>
                <w:rFonts w:eastAsia="Times New Roman"/>
                <w:color w:val="000000"/>
                <w:sz w:val="20"/>
                <w:szCs w:val="20"/>
              </w:rPr>
              <w:t>Risk of smoking and receipt of cessation services among veterans with mental disorders</w:t>
            </w:r>
            <w:hyperlink w:anchor="_ENREF_167" w:tooltip="Duffy, 2012 #4943" w:history="1">
              <w:r>
                <w:rPr>
                  <w:rFonts w:eastAsia="Times New Roman"/>
                  <w:color w:val="000000"/>
                  <w:sz w:val="20"/>
                  <w:szCs w:val="20"/>
                </w:rPr>
                <w:fldChar w:fldCharType="begin">
                  <w:fldData xml:space="preserve">PEVuZE5vdGU+PENpdGU+PEF1dGhvcj5EdWZmeTwvQXV0aG9yPjxZZWFyPjIwMTI8L1llYXI+PFJl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PEVuZE5vdGU+PENpdGU+PEF1dGhvcj5EdWZmeTwvQXV0aG9yPjxZZWFyPjIwMTI8L1llYXI+PFJl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167</w:t>
              </w:r>
              <w:r>
                <w:rPr>
                  <w:rFonts w:eastAsia="Times New Roman"/>
                  <w:color w:val="000000"/>
                  <w:sz w:val="20"/>
                  <w:szCs w:val="20"/>
                </w:rPr>
                <w:fldChar w:fldCharType="end"/>
              </w:r>
            </w:hyperlink>
          </w:p>
        </w:tc>
        <w:tc>
          <w:tcPr>
            <w:tcW w:w="2160" w:type="dxa"/>
            <w:shd w:val="clear" w:color="auto" w:fill="auto"/>
            <w:noWrap/>
            <w:hideMark/>
          </w:tcPr>
          <w:p w14:paraId="25B28EA2"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Smoking cessation</w:t>
            </w:r>
          </w:p>
        </w:tc>
        <w:tc>
          <w:tcPr>
            <w:tcW w:w="1345" w:type="dxa"/>
            <w:shd w:val="clear" w:color="auto" w:fill="auto"/>
            <w:noWrap/>
            <w:hideMark/>
          </w:tcPr>
          <w:p w14:paraId="4E16B1F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224193</w:t>
            </w:r>
          </w:p>
        </w:tc>
        <w:tc>
          <w:tcPr>
            <w:tcW w:w="4055" w:type="dxa"/>
            <w:shd w:val="clear" w:color="auto" w:fill="auto"/>
            <w:noWrap/>
            <w:hideMark/>
          </w:tcPr>
          <w:p w14:paraId="57B65E1E"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Physician advised quitting, physician recommended medication, physician discussed quitting methods</w:t>
            </w:r>
          </w:p>
        </w:tc>
        <w:tc>
          <w:tcPr>
            <w:tcW w:w="1072" w:type="dxa"/>
            <w:shd w:val="clear" w:color="auto" w:fill="auto"/>
            <w:noWrap/>
            <w:hideMark/>
          </w:tcPr>
          <w:p w14:paraId="0A459BB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2B74584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296BABF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6B6623B9" w14:textId="77777777" w:rsidTr="0042157B">
        <w:trPr>
          <w:trHeight w:val="315"/>
          <w:jc w:val="center"/>
        </w:trPr>
        <w:tc>
          <w:tcPr>
            <w:tcW w:w="4145" w:type="dxa"/>
            <w:shd w:val="clear" w:color="auto" w:fill="auto"/>
            <w:noWrap/>
            <w:hideMark/>
          </w:tcPr>
          <w:p w14:paraId="6C5465CC" w14:textId="77777777" w:rsidR="0042157B" w:rsidRPr="00F57968" w:rsidRDefault="0042157B" w:rsidP="0042157B">
            <w:pPr>
              <w:rPr>
                <w:sz w:val="20"/>
                <w:szCs w:val="20"/>
              </w:rPr>
            </w:pPr>
            <w:r w:rsidRPr="00F57968">
              <w:rPr>
                <w:rFonts w:eastAsia="Times New Roman"/>
                <w:color w:val="000000"/>
                <w:sz w:val="20"/>
                <w:szCs w:val="20"/>
              </w:rPr>
              <w:t>What drives frequent emergency department use in an integrated health system? National data from the Veterans Health Administration</w:t>
            </w:r>
            <w:hyperlink w:anchor="_ENREF_247" w:tooltip="Doran, 2013 #2405" w:history="1">
              <w:r>
                <w:rPr>
                  <w:rFonts w:eastAsia="Times New Roman"/>
                  <w:color w:val="000000"/>
                  <w:sz w:val="20"/>
                  <w:szCs w:val="20"/>
                </w:rPr>
                <w:fldChar w:fldCharType="begin">
                  <w:fldData xml:space="preserve">PEVuZE5vdGU+PENpdGU+PEF1dGhvcj5Eb3JhbjwvQXV0aG9yPjxZZWFyPjIwMTM8L1llYXI+PFJl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PEVuZE5vdGU+PENpdGU+PEF1dGhvcj5Eb3JhbjwvQXV0aG9yPjxZZWFyPjIwMTM8L1llYXI+PFJl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247</w:t>
              </w:r>
              <w:r>
                <w:rPr>
                  <w:rFonts w:eastAsia="Times New Roman"/>
                  <w:color w:val="000000"/>
                  <w:sz w:val="20"/>
                  <w:szCs w:val="20"/>
                </w:rPr>
                <w:fldChar w:fldCharType="end"/>
              </w:r>
            </w:hyperlink>
          </w:p>
        </w:tc>
        <w:tc>
          <w:tcPr>
            <w:tcW w:w="2160" w:type="dxa"/>
            <w:shd w:val="clear" w:color="auto" w:fill="auto"/>
            <w:noWrap/>
            <w:hideMark/>
          </w:tcPr>
          <w:p w14:paraId="7CD23AC4"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Utilization (ED)</w:t>
            </w:r>
          </w:p>
        </w:tc>
        <w:tc>
          <w:tcPr>
            <w:tcW w:w="1345" w:type="dxa"/>
            <w:shd w:val="clear" w:color="auto" w:fill="auto"/>
            <w:noWrap/>
            <w:hideMark/>
          </w:tcPr>
          <w:p w14:paraId="2825748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5531379</w:t>
            </w:r>
          </w:p>
        </w:tc>
        <w:tc>
          <w:tcPr>
            <w:tcW w:w="4055" w:type="dxa"/>
            <w:shd w:val="clear" w:color="auto" w:fill="auto"/>
            <w:noWrap/>
            <w:hideMark/>
          </w:tcPr>
          <w:p w14:paraId="3FF52F19"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VHA ED utilization</w:t>
            </w:r>
          </w:p>
        </w:tc>
        <w:tc>
          <w:tcPr>
            <w:tcW w:w="1072" w:type="dxa"/>
            <w:shd w:val="clear" w:color="auto" w:fill="auto"/>
            <w:noWrap/>
            <w:hideMark/>
          </w:tcPr>
          <w:p w14:paraId="3C1C9EC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3105450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3236624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1C451A17" w14:textId="77777777" w:rsidTr="0042157B">
        <w:trPr>
          <w:trHeight w:val="315"/>
          <w:jc w:val="center"/>
        </w:trPr>
        <w:tc>
          <w:tcPr>
            <w:tcW w:w="4145" w:type="dxa"/>
            <w:shd w:val="clear" w:color="auto" w:fill="auto"/>
            <w:noWrap/>
            <w:hideMark/>
          </w:tcPr>
          <w:p w14:paraId="487564CC" w14:textId="77777777" w:rsidR="0042157B" w:rsidRPr="00F57968" w:rsidRDefault="0042157B" w:rsidP="0042157B">
            <w:pPr>
              <w:rPr>
                <w:sz w:val="20"/>
                <w:szCs w:val="20"/>
              </w:rPr>
            </w:pPr>
            <w:r w:rsidRPr="00F57968">
              <w:rPr>
                <w:rFonts w:eastAsia="Times New Roman"/>
                <w:color w:val="000000"/>
                <w:sz w:val="20"/>
                <w:szCs w:val="20"/>
              </w:rPr>
              <w:t>Outpatient medical and mental healthcare utilization models among military veterans: results from the 2001 National Survey of Veterans</w:t>
            </w:r>
            <w:hyperlink w:anchor="_ENREF_249" w:tooltip="Elhai, 2008 #2355" w:history="1">
              <w:r>
                <w:rPr>
                  <w:rFonts w:eastAsia="Times New Roman"/>
                  <w:color w:val="000000"/>
                  <w:sz w:val="20"/>
                  <w:szCs w:val="20"/>
                </w:rPr>
                <w:fldChar w:fldCharType="begin">
                  <w:fldData xml:space="preserve">PEVuZE5vdGU+PENpdGU+PEF1dGhvcj5FbGhhaTwvQXV0aG9yPjxZZWFyPjIwMDg8L1llYXI+PFJl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PEVuZE5vdGU+PENpdGU+PEF1dGhvcj5FbGhhaTwvQXV0aG9yPjxZZWFyPjIwMDg8L1llYXI+PFJl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249</w:t>
              </w:r>
              <w:r>
                <w:rPr>
                  <w:rFonts w:eastAsia="Times New Roman"/>
                  <w:color w:val="000000"/>
                  <w:sz w:val="20"/>
                  <w:szCs w:val="20"/>
                </w:rPr>
                <w:fldChar w:fldCharType="end"/>
              </w:r>
            </w:hyperlink>
          </w:p>
        </w:tc>
        <w:tc>
          <w:tcPr>
            <w:tcW w:w="2160" w:type="dxa"/>
            <w:shd w:val="clear" w:color="auto" w:fill="auto"/>
            <w:noWrap/>
            <w:hideMark/>
          </w:tcPr>
          <w:p w14:paraId="5AA8B1DC"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Utilization (outpatient medical and mental health)</w:t>
            </w:r>
          </w:p>
        </w:tc>
        <w:tc>
          <w:tcPr>
            <w:tcW w:w="1345" w:type="dxa"/>
            <w:shd w:val="clear" w:color="auto" w:fill="auto"/>
            <w:noWrap/>
            <w:hideMark/>
          </w:tcPr>
          <w:p w14:paraId="14BC374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20048</w:t>
            </w:r>
          </w:p>
        </w:tc>
        <w:tc>
          <w:tcPr>
            <w:tcW w:w="4055" w:type="dxa"/>
            <w:shd w:val="clear" w:color="auto" w:fill="auto"/>
            <w:noWrap/>
            <w:hideMark/>
          </w:tcPr>
          <w:p w14:paraId="13A0E63A" w14:textId="77777777" w:rsidR="0042157B" w:rsidRPr="00F57968" w:rsidRDefault="0042157B" w:rsidP="0042157B">
            <w:pPr>
              <w:rPr>
                <w:rFonts w:eastAsia="Times New Roman"/>
                <w:color w:val="000000"/>
                <w:sz w:val="20"/>
                <w:szCs w:val="20"/>
              </w:rPr>
            </w:pPr>
            <w:r w:rsidRPr="005243C7">
              <w:rPr>
                <w:rFonts w:eastAsia="Times New Roman"/>
                <w:color w:val="000000"/>
                <w:sz w:val="20"/>
                <w:szCs w:val="20"/>
              </w:rPr>
              <w:t>Number</w:t>
            </w:r>
            <w:r>
              <w:rPr>
                <w:rFonts w:eastAsia="Times New Roman"/>
                <w:color w:val="000000"/>
                <w:sz w:val="20"/>
                <w:szCs w:val="20"/>
              </w:rPr>
              <w:t xml:space="preserve"> of</w:t>
            </w:r>
            <w:r w:rsidRPr="00F57968">
              <w:rPr>
                <w:rFonts w:eastAsia="Times New Roman"/>
                <w:color w:val="000000"/>
                <w:sz w:val="20"/>
                <w:szCs w:val="20"/>
              </w:rPr>
              <w:t xml:space="preserve"> outpatient healthcare visits (VA and non-VA) and receipt of </w:t>
            </w:r>
            <w:r>
              <w:rPr>
                <w:rFonts w:eastAsia="Times New Roman"/>
                <w:color w:val="000000"/>
                <w:sz w:val="20"/>
                <w:szCs w:val="20"/>
              </w:rPr>
              <w:t>mental health</w:t>
            </w:r>
            <w:r w:rsidRPr="00F57968">
              <w:rPr>
                <w:rFonts w:eastAsia="Times New Roman"/>
                <w:color w:val="000000"/>
                <w:sz w:val="20"/>
                <w:szCs w:val="20"/>
              </w:rPr>
              <w:t xml:space="preserve"> services</w:t>
            </w:r>
          </w:p>
        </w:tc>
        <w:tc>
          <w:tcPr>
            <w:tcW w:w="1072" w:type="dxa"/>
            <w:shd w:val="clear" w:color="auto" w:fill="auto"/>
            <w:noWrap/>
            <w:hideMark/>
          </w:tcPr>
          <w:p w14:paraId="1EACED3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6B159FB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379CFA8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51F003A7" w14:textId="77777777" w:rsidTr="0042157B">
        <w:trPr>
          <w:trHeight w:val="315"/>
          <w:jc w:val="center"/>
        </w:trPr>
        <w:tc>
          <w:tcPr>
            <w:tcW w:w="4145" w:type="dxa"/>
            <w:shd w:val="clear" w:color="auto" w:fill="auto"/>
            <w:noWrap/>
            <w:hideMark/>
          </w:tcPr>
          <w:p w14:paraId="2206AB8A" w14:textId="77777777" w:rsidR="0042157B" w:rsidRPr="00F57968" w:rsidRDefault="0042157B" w:rsidP="0042157B">
            <w:pPr>
              <w:rPr>
                <w:sz w:val="20"/>
                <w:szCs w:val="20"/>
              </w:rPr>
            </w:pPr>
            <w:r w:rsidRPr="00F57968">
              <w:rPr>
                <w:rFonts w:eastAsia="Times New Roman"/>
                <w:color w:val="000000"/>
                <w:sz w:val="20"/>
                <w:szCs w:val="20"/>
              </w:rPr>
              <w:t>Comparison of outpatient health care utilization among returning women and men veterans from Afghanistan and Iraq</w:t>
            </w:r>
            <w:hyperlink w:anchor="_ENREF_250" w:tooltip="Duggal, 2010 #5249" w:history="1">
              <w:r>
                <w:rPr>
                  <w:rFonts w:eastAsia="Times New Roman"/>
                  <w:color w:val="000000"/>
                  <w:sz w:val="20"/>
                  <w:szCs w:val="20"/>
                </w:rPr>
                <w:fldChar w:fldCharType="begin">
                  <w:fldData xml:space="preserve">PEVuZE5vdGU+PENpdGU+PEF1dGhvcj5EdWdnYWw8L0F1dGhvcj48WWVhcj4yMDEwPC9ZZWFyPjxS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=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PEVuZE5vdGU+PENpdGU+PEF1dGhvcj5EdWdnYWw8L0F1dGhvcj48WWVhcj4yMDEwPC9ZZWFyPjxS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=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250</w:t>
              </w:r>
              <w:r>
                <w:rPr>
                  <w:rFonts w:eastAsia="Times New Roman"/>
                  <w:color w:val="000000"/>
                  <w:sz w:val="20"/>
                  <w:szCs w:val="20"/>
                </w:rPr>
                <w:fldChar w:fldCharType="end"/>
              </w:r>
            </w:hyperlink>
          </w:p>
        </w:tc>
        <w:tc>
          <w:tcPr>
            <w:tcW w:w="2160" w:type="dxa"/>
            <w:shd w:val="clear" w:color="auto" w:fill="auto"/>
            <w:noWrap/>
            <w:hideMark/>
          </w:tcPr>
          <w:p w14:paraId="74EF9609"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Utilization (outpatient)</w:t>
            </w:r>
          </w:p>
        </w:tc>
        <w:tc>
          <w:tcPr>
            <w:tcW w:w="1345" w:type="dxa"/>
            <w:shd w:val="clear" w:color="auto" w:fill="auto"/>
            <w:noWrap/>
            <w:hideMark/>
          </w:tcPr>
          <w:p w14:paraId="265BCD5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1620</w:t>
            </w:r>
          </w:p>
        </w:tc>
        <w:tc>
          <w:tcPr>
            <w:tcW w:w="4055" w:type="dxa"/>
            <w:shd w:val="clear" w:color="auto" w:fill="auto"/>
            <w:noWrap/>
            <w:hideMark/>
          </w:tcPr>
          <w:p w14:paraId="2AE20017"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Outpatient utilization (basic, specialty, ancillary)</w:t>
            </w:r>
          </w:p>
        </w:tc>
        <w:tc>
          <w:tcPr>
            <w:tcW w:w="1072" w:type="dxa"/>
            <w:shd w:val="clear" w:color="auto" w:fill="auto"/>
            <w:noWrap/>
            <w:hideMark/>
          </w:tcPr>
          <w:p w14:paraId="3B2A38A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5DCBAD9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9CF54A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0CC7476C" w14:textId="77777777" w:rsidTr="0042157B">
        <w:trPr>
          <w:trHeight w:val="315"/>
          <w:jc w:val="center"/>
        </w:trPr>
        <w:tc>
          <w:tcPr>
            <w:tcW w:w="4145" w:type="dxa"/>
            <w:shd w:val="clear" w:color="auto" w:fill="auto"/>
            <w:noWrap/>
            <w:hideMark/>
          </w:tcPr>
          <w:p w14:paraId="7FC90E35" w14:textId="77777777" w:rsidR="0042157B" w:rsidRPr="00F57968" w:rsidRDefault="0042157B" w:rsidP="0042157B">
            <w:pPr>
              <w:rPr>
                <w:sz w:val="20"/>
                <w:szCs w:val="20"/>
              </w:rPr>
            </w:pPr>
            <w:r w:rsidRPr="00F57968">
              <w:rPr>
                <w:rFonts w:eastAsia="Times New Roman"/>
                <w:color w:val="000000"/>
                <w:sz w:val="20"/>
                <w:szCs w:val="20"/>
              </w:rPr>
              <w:t>Infertility care among OEF/OIF/OND women veterans in the Department of Veterans Affairs</w:t>
            </w:r>
            <w:hyperlink w:anchor="_ENREF_182" w:tooltip="Mattocks, 2015 #5318" w:history="1">
              <w:r>
                <w:rPr>
                  <w:rFonts w:eastAsia="Times New Roman"/>
                  <w:color w:val="000000"/>
                  <w:sz w:val="20"/>
                  <w:szCs w:val="20"/>
                </w:rPr>
                <w:fldChar w:fldCharType="begin">
                  <w:fldData xml:space="preserve">PEVuZE5vdGU+PENpdGU+PEF1dGhvcj5NYXR0b2NrczwvQXV0aG9yPjxZZWFyPjIwMTU8L1llYXI+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PEVuZE5vdGU+PENpdGU+PEF1dGhvcj5NYXR0b2NrczwvQXV0aG9yPjxZZWFyPjIwMTU8L1llYXI+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182</w:t>
              </w:r>
              <w:r>
                <w:rPr>
                  <w:rFonts w:eastAsia="Times New Roman"/>
                  <w:color w:val="000000"/>
                  <w:sz w:val="20"/>
                  <w:szCs w:val="20"/>
                </w:rPr>
                <w:fldChar w:fldCharType="end"/>
              </w:r>
            </w:hyperlink>
          </w:p>
        </w:tc>
        <w:tc>
          <w:tcPr>
            <w:tcW w:w="2160" w:type="dxa"/>
            <w:shd w:val="clear" w:color="auto" w:fill="auto"/>
            <w:noWrap/>
            <w:hideMark/>
          </w:tcPr>
          <w:p w14:paraId="5F3300B6"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Women’s health (</w:t>
            </w:r>
            <w:r>
              <w:rPr>
                <w:rFonts w:eastAsia="Times New Roman"/>
                <w:color w:val="000000"/>
                <w:sz w:val="20"/>
                <w:szCs w:val="20"/>
              </w:rPr>
              <w:t>r</w:t>
            </w:r>
            <w:r w:rsidRPr="00F57968">
              <w:rPr>
                <w:rFonts w:eastAsia="Times New Roman"/>
                <w:color w:val="000000"/>
                <w:sz w:val="20"/>
                <w:szCs w:val="20"/>
              </w:rPr>
              <w:t>eproductive health)</w:t>
            </w:r>
          </w:p>
        </w:tc>
        <w:tc>
          <w:tcPr>
            <w:tcW w:w="1345" w:type="dxa"/>
            <w:shd w:val="clear" w:color="auto" w:fill="auto"/>
            <w:noWrap/>
            <w:hideMark/>
          </w:tcPr>
          <w:p w14:paraId="42AF30E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1323</w:t>
            </w:r>
          </w:p>
        </w:tc>
        <w:tc>
          <w:tcPr>
            <w:tcW w:w="4055" w:type="dxa"/>
            <w:shd w:val="clear" w:color="auto" w:fill="auto"/>
            <w:noWrap/>
            <w:hideMark/>
          </w:tcPr>
          <w:p w14:paraId="55F36E72"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Received an infertility assessment</w:t>
            </w:r>
          </w:p>
        </w:tc>
        <w:tc>
          <w:tcPr>
            <w:tcW w:w="1072" w:type="dxa"/>
            <w:shd w:val="clear" w:color="auto" w:fill="auto"/>
            <w:noWrap/>
            <w:hideMark/>
          </w:tcPr>
          <w:p w14:paraId="76E1008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30DE113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52471A4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0</w:t>
            </w:r>
          </w:p>
        </w:tc>
      </w:tr>
      <w:tr w:rsidR="0042157B" w:rsidRPr="00F57968" w14:paraId="77389196" w14:textId="77777777" w:rsidTr="0042157B">
        <w:trPr>
          <w:trHeight w:val="315"/>
          <w:jc w:val="center"/>
        </w:trPr>
        <w:tc>
          <w:tcPr>
            <w:tcW w:w="4145" w:type="dxa"/>
            <w:shd w:val="clear" w:color="auto" w:fill="auto"/>
            <w:noWrap/>
            <w:hideMark/>
          </w:tcPr>
          <w:p w14:paraId="540BADDC" w14:textId="77777777" w:rsidR="0042157B" w:rsidRPr="00F57968" w:rsidRDefault="0042157B" w:rsidP="0042157B">
            <w:pPr>
              <w:rPr>
                <w:rFonts w:eastAsia="Times New Roman"/>
                <w:color w:val="000000"/>
                <w:sz w:val="20"/>
                <w:szCs w:val="20"/>
              </w:rPr>
            </w:pPr>
            <w:r w:rsidRPr="00A136E7">
              <w:rPr>
                <w:rFonts w:eastAsia="Times New Roman"/>
                <w:color w:val="000000"/>
                <w:sz w:val="20"/>
                <w:szCs w:val="20"/>
              </w:rPr>
              <w:t>Women Veterans ambulatory care use project, phase II</w:t>
            </w:r>
            <w:hyperlink w:anchor="_ENREF_184" w:tooltip="Washington, 2009 #5701"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&lt;EndNote&gt;&lt;Cite&gt;&lt;Author&gt;Washington&lt;/Author&gt;&lt;Year&gt;2009&lt;/Year&gt;&lt;RecNum&gt;5701&lt;/RecNum&gt;&lt;DisplayText&gt;&lt;style face="superscript"&gt;184&lt;/style&gt;&lt;/DisplayText&gt;&lt;record&gt;&lt;rec-number&gt;5701&lt;/rec-number&gt;&lt;foreign-keys&gt;&lt;key app="EN" db-id="srfz5pzfd9s09aessv7x0wasvr2feta0vwr0" timestamp="1480265692"&gt;5701&lt;/key&gt;&lt;/foreign-keys&gt;&lt;ref-type name="Web Page"&gt;12&lt;/ref-type&gt;&lt;contributors&gt;&lt;authors&gt;&lt;author&gt;Washington, DL&lt;/author&gt;&lt;/authors&gt;&lt;/contributors&gt;&lt;titles&gt;&lt;title&gt;Women Veterans ambulatory care use project, phase II&lt;/title&gt;&lt;/titles&gt;&lt;volume&gt;2016&lt;/volume&gt;&lt;number&gt;November 14&lt;/number&gt;&lt;dates&gt;&lt;year&gt;2009&lt;/year&gt;&lt;/dates&gt;&lt;publisher&gt;HSR&amp;amp;D study (IAE 06-083)&lt;/publisher&gt;&lt;urls&gt;&lt;related-urls&gt;&lt;url&gt;http://www.hsrd.research.va.gov/research/abstracts.cfm?Project_ID=2141696839&lt;/url&gt;&lt;/related-urls&gt;&lt;/urls&gt;&lt;custom1&gt;HSRD site (study site)&lt;/custom1&gt;&lt;custom2&gt;KQ1&lt;/custom2&gt;&lt;custom3&gt;Disability, Distance, Race-AA-Black, Race-Hispanic&lt;/custom3&gt;&lt;custom5&gt;I&lt;/custom5&gt;&lt;custom6&gt;Allie&lt;/custom6&gt;&lt;custom7&gt;Include (HSRD site)&lt;/custom7&gt;&lt;/record&gt;&lt;/Cite&gt;&lt;/EndNote&gt;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184</w:t>
              </w:r>
              <w:r>
                <w:rPr>
                  <w:rFonts w:eastAsia="Times New Roman"/>
                  <w:color w:val="000000"/>
                  <w:sz w:val="20"/>
                  <w:szCs w:val="20"/>
                </w:rPr>
                <w:fldChar w:fldCharType="end"/>
              </w:r>
            </w:hyperlink>
            <w:r w:rsidRPr="00F57968">
              <w:rPr>
                <w:rFonts w:eastAsia="Times New Roman"/>
                <w:color w:val="000000"/>
                <w:sz w:val="20"/>
                <w:szCs w:val="20"/>
              </w:rPr>
              <w:t> </w:t>
            </w:r>
          </w:p>
        </w:tc>
        <w:tc>
          <w:tcPr>
            <w:tcW w:w="2160" w:type="dxa"/>
            <w:shd w:val="clear" w:color="auto" w:fill="auto"/>
            <w:noWrap/>
            <w:hideMark/>
          </w:tcPr>
          <w:p w14:paraId="5F19B087"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Women's health</w:t>
            </w:r>
          </w:p>
        </w:tc>
        <w:tc>
          <w:tcPr>
            <w:tcW w:w="1345" w:type="dxa"/>
            <w:shd w:val="clear" w:color="auto" w:fill="auto"/>
            <w:noWrap/>
            <w:hideMark/>
          </w:tcPr>
          <w:p w14:paraId="7796228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2174</w:t>
            </w:r>
          </w:p>
        </w:tc>
        <w:tc>
          <w:tcPr>
            <w:tcW w:w="4055" w:type="dxa"/>
            <w:shd w:val="clear" w:color="auto" w:fill="auto"/>
            <w:noWrap/>
            <w:hideMark/>
          </w:tcPr>
          <w:p w14:paraId="55B8708F"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 xml:space="preserve">Utilization of VA women's health services </w:t>
            </w:r>
          </w:p>
        </w:tc>
        <w:tc>
          <w:tcPr>
            <w:tcW w:w="1072" w:type="dxa"/>
            <w:shd w:val="clear" w:color="auto" w:fill="auto"/>
            <w:noWrap/>
            <w:hideMark/>
          </w:tcPr>
          <w:p w14:paraId="1FC3092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1843B40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785F331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bl>
    <w:p w14:paraId="45D1BFFB" w14:textId="77777777" w:rsidR="0042157B" w:rsidRDefault="0042157B" w:rsidP="007F74F0">
      <w:pPr>
        <w:jc w:val="center"/>
      </w:pPr>
    </w:p>
    <w:p w14:paraId="3A9F40A7" w14:textId="77777777" w:rsidR="0043752A" w:rsidRDefault="0043752A">
      <w:pPr>
        <w:spacing w:after="200" w:line="276" w:lineRule="auto"/>
      </w:pPr>
      <w:r>
        <w:br w:type="page"/>
      </w:r>
    </w:p>
    <w:p w14:paraId="0A80254E" w14:textId="192D58C4" w:rsidR="0043752A" w:rsidRDefault="0043752A" w:rsidP="0042157B">
      <w:pPr>
        <w:contextualSpacing/>
        <w:jc w:val="center"/>
        <w:outlineLvl w:val="0"/>
        <w:rPr>
          <w:rFonts w:eastAsia="MS Mincho"/>
          <w:b/>
        </w:rPr>
      </w:pPr>
      <w:bookmarkStart w:id="401" w:name="_Toc468294672"/>
      <w:r w:rsidRPr="007F74F0">
        <w:rPr>
          <w:rFonts w:eastAsia="MS Mincho"/>
          <w:b/>
        </w:rPr>
        <w:t xml:space="preserve">Supplemental Digital Content </w:t>
      </w:r>
      <w:r>
        <w:rPr>
          <w:rFonts w:eastAsia="MS Mincho"/>
          <w:b/>
        </w:rPr>
        <w:t>33.</w:t>
      </w:r>
      <w:r w:rsidR="00F44AC5">
        <w:rPr>
          <w:rFonts w:eastAsia="MS Mincho"/>
          <w:b/>
        </w:rPr>
        <w:t xml:space="preserve"> Evidence Map: </w:t>
      </w:r>
      <w:r w:rsidR="00F44AC5" w:rsidRPr="00F44AC5">
        <w:rPr>
          <w:rFonts w:eastAsia="MS Mincho"/>
          <w:b/>
        </w:rPr>
        <w:t>Health Disparities in VHA Patients According to Distance from Care</w:t>
      </w:r>
      <w:bookmarkEnd w:id="401"/>
    </w:p>
    <w:p w14:paraId="047219B6" w14:textId="77777777" w:rsidR="00203A5B" w:rsidRDefault="00203A5B" w:rsidP="00203A5B">
      <w:pPr>
        <w:rPr>
          <w:rFonts w:eastAsia="MS Mincho"/>
          <w:b/>
        </w:rPr>
      </w:pPr>
    </w:p>
    <w:p w14:paraId="58126438" w14:textId="77777777" w:rsidR="00203A5B" w:rsidRDefault="0028718F" w:rsidP="00203A5B">
      <w:pPr>
        <w:jc w:val="center"/>
        <w:rPr>
          <w:rFonts w:eastAsia="MS Mincho"/>
          <w:b/>
        </w:rPr>
      </w:pPr>
      <w:r>
        <w:rPr>
          <w:rFonts w:eastAsia="MS Mincho"/>
          <w:b/>
        </w:rPr>
        <w:pict w14:anchorId="4278BE84">
          <v:shape id="_x0000_i1034" type="#_x0000_t75" style="width:680pt;height:408pt">
            <v:imagedata r:id="rId166" o:title="distance" croptop="6375f"/>
          </v:shape>
        </w:pict>
      </w:r>
    </w:p>
    <w:p w14:paraId="468EA939" w14:textId="77777777" w:rsidR="00521818" w:rsidRPr="00521818" w:rsidRDefault="00521818" w:rsidP="00521818">
      <w:pPr>
        <w:spacing w:after="200" w:line="276" w:lineRule="auto"/>
        <w:rPr>
          <w:sz w:val="22"/>
          <w:szCs w:val="22"/>
        </w:rPr>
      </w:pPr>
      <w:r w:rsidRPr="00521818">
        <w:rPr>
          <w:b/>
          <w:color w:val="222222"/>
          <w:sz w:val="22"/>
          <w:szCs w:val="22"/>
          <w:shd w:val="clear" w:color="auto" w:fill="FFFFFF"/>
        </w:rPr>
        <w:t xml:space="preserve">Legend: </w:t>
      </w:r>
      <w:r w:rsidRPr="00521818">
        <w:rPr>
          <w:color w:val="222222"/>
          <w:sz w:val="22"/>
          <w:szCs w:val="22"/>
          <w:shd w:val="clear" w:color="auto" w:fill="FFFFFF"/>
        </w:rPr>
        <w:t>The bubble plot shows the number of studies identified (y-axis) that provided evidence of no disparity, mixed or unclear findings, or a disparity (x-axis) for each outcome category (utilization, quality, patient health outcomes). Bubble size represents the mean confidence score, with a range of -1 to 4.</w:t>
      </w:r>
    </w:p>
    <w:p w14:paraId="7123E49E" w14:textId="549BA13E" w:rsidR="0043752A" w:rsidRPr="00203A5B" w:rsidRDefault="0043752A" w:rsidP="00521818">
      <w:pPr>
        <w:contextualSpacing/>
        <w:outlineLvl w:val="0"/>
        <w:rPr>
          <w:rFonts w:eastAsia="MS Mincho"/>
          <w:b/>
        </w:rPr>
      </w:pPr>
      <w:r>
        <w:br w:type="page"/>
      </w:r>
    </w:p>
    <w:p w14:paraId="090685F3" w14:textId="38271E1F" w:rsidR="0043752A" w:rsidRPr="00667F34" w:rsidRDefault="0043752A" w:rsidP="0042157B">
      <w:pPr>
        <w:contextualSpacing/>
        <w:jc w:val="center"/>
        <w:outlineLvl w:val="0"/>
        <w:rPr>
          <w:rFonts w:eastAsia="MS Mincho"/>
          <w:b/>
        </w:rPr>
      </w:pPr>
      <w:bookmarkStart w:id="402" w:name="_Toc468294673"/>
      <w:r w:rsidRPr="007F74F0">
        <w:rPr>
          <w:rFonts w:eastAsia="MS Mincho"/>
          <w:b/>
        </w:rPr>
        <w:t xml:space="preserve">Supplemental Digital Content </w:t>
      </w:r>
      <w:r>
        <w:rPr>
          <w:rFonts w:eastAsia="MS Mincho"/>
          <w:b/>
        </w:rPr>
        <w:t>34.</w:t>
      </w:r>
      <w:r w:rsidR="00F44AC5">
        <w:rPr>
          <w:rFonts w:eastAsia="MS Mincho"/>
          <w:b/>
        </w:rPr>
        <w:t xml:space="preserve"> Table</w:t>
      </w:r>
      <w:r w:rsidR="00F44AC5" w:rsidRPr="00F44AC5">
        <w:rPr>
          <w:rFonts w:eastAsia="MS Mincho"/>
          <w:b/>
        </w:rPr>
        <w:t>: Health Disparities in VHA Patients According to Distance from Care</w:t>
      </w:r>
      <w:bookmarkEnd w:id="402"/>
    </w:p>
    <w:p w14:paraId="1FE8767D" w14:textId="77777777" w:rsidR="0042157B" w:rsidRDefault="0042157B" w:rsidP="0042157B"/>
    <w:tbl>
      <w:tblPr>
        <w:tblW w:w="14567"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325"/>
        <w:gridCol w:w="2250"/>
        <w:gridCol w:w="1112"/>
        <w:gridCol w:w="4108"/>
        <w:gridCol w:w="1072"/>
        <w:gridCol w:w="972"/>
        <w:gridCol w:w="728"/>
      </w:tblGrid>
      <w:tr w:rsidR="0042157B" w:rsidRPr="00F57968" w14:paraId="63EDBE8E" w14:textId="77777777" w:rsidTr="0042157B">
        <w:trPr>
          <w:trHeight w:val="315"/>
          <w:tblHeader/>
          <w:jc w:val="center"/>
        </w:trPr>
        <w:tc>
          <w:tcPr>
            <w:tcW w:w="4325" w:type="dxa"/>
            <w:shd w:val="clear" w:color="auto" w:fill="auto"/>
            <w:noWrap/>
            <w:vAlign w:val="center"/>
          </w:tcPr>
          <w:p w14:paraId="34165F52" w14:textId="77777777" w:rsidR="0042157B" w:rsidRPr="00F57968" w:rsidRDefault="0042157B" w:rsidP="0042157B">
            <w:pPr>
              <w:rPr>
                <w:rFonts w:eastAsia="Times New Roman"/>
                <w:color w:val="000000"/>
                <w:sz w:val="20"/>
                <w:szCs w:val="20"/>
              </w:rPr>
            </w:pPr>
            <w:r w:rsidRPr="00F57968">
              <w:rPr>
                <w:rFonts w:eastAsia="Times New Roman"/>
                <w:i/>
                <w:color w:val="000000"/>
                <w:sz w:val="20"/>
                <w:szCs w:val="20"/>
              </w:rPr>
              <w:t>Title</w:t>
            </w:r>
          </w:p>
        </w:tc>
        <w:tc>
          <w:tcPr>
            <w:tcW w:w="2250" w:type="dxa"/>
            <w:shd w:val="clear" w:color="auto" w:fill="auto"/>
            <w:noWrap/>
            <w:vAlign w:val="center"/>
          </w:tcPr>
          <w:p w14:paraId="59539252" w14:textId="77777777" w:rsidR="0042157B" w:rsidRPr="00F57968" w:rsidRDefault="0042157B" w:rsidP="0042157B">
            <w:pPr>
              <w:rPr>
                <w:color w:val="000000"/>
                <w:sz w:val="20"/>
                <w:szCs w:val="20"/>
                <w:shd w:val="clear" w:color="auto" w:fill="FFFFFF"/>
              </w:rPr>
            </w:pPr>
            <w:r w:rsidRPr="00F57968">
              <w:rPr>
                <w:rFonts w:eastAsia="Times New Roman"/>
                <w:i/>
                <w:color w:val="000000"/>
                <w:sz w:val="20"/>
                <w:szCs w:val="20"/>
              </w:rPr>
              <w:t>Clinical area</w:t>
            </w:r>
          </w:p>
        </w:tc>
        <w:tc>
          <w:tcPr>
            <w:tcW w:w="1112" w:type="dxa"/>
            <w:shd w:val="clear" w:color="auto" w:fill="auto"/>
            <w:noWrap/>
            <w:vAlign w:val="center"/>
          </w:tcPr>
          <w:p w14:paraId="76214334" w14:textId="77777777" w:rsidR="0042157B" w:rsidRPr="00F57968" w:rsidRDefault="0042157B" w:rsidP="0042157B">
            <w:pPr>
              <w:jc w:val="center"/>
              <w:rPr>
                <w:rFonts w:eastAsia="Times New Roman"/>
                <w:color w:val="000000"/>
                <w:sz w:val="20"/>
                <w:szCs w:val="20"/>
              </w:rPr>
            </w:pPr>
            <w:r w:rsidRPr="00F57968">
              <w:rPr>
                <w:rFonts w:eastAsia="Times New Roman"/>
                <w:i/>
                <w:color w:val="000000"/>
                <w:sz w:val="20"/>
                <w:szCs w:val="20"/>
              </w:rPr>
              <w:t>Total N</w:t>
            </w:r>
          </w:p>
        </w:tc>
        <w:tc>
          <w:tcPr>
            <w:tcW w:w="4108" w:type="dxa"/>
            <w:shd w:val="clear" w:color="auto" w:fill="auto"/>
            <w:noWrap/>
            <w:vAlign w:val="center"/>
          </w:tcPr>
          <w:p w14:paraId="751C25E9" w14:textId="77777777" w:rsidR="0042157B" w:rsidRPr="00F57968" w:rsidRDefault="0042157B" w:rsidP="0042157B">
            <w:pPr>
              <w:rPr>
                <w:color w:val="000000"/>
                <w:sz w:val="20"/>
                <w:szCs w:val="20"/>
                <w:shd w:val="clear" w:color="auto" w:fill="FFFFFF"/>
              </w:rPr>
            </w:pPr>
            <w:r w:rsidRPr="00F57968">
              <w:rPr>
                <w:rFonts w:eastAsia="Times New Roman"/>
                <w:i/>
                <w:color w:val="000000"/>
                <w:sz w:val="20"/>
                <w:szCs w:val="20"/>
              </w:rPr>
              <w:t>Outcomes</w:t>
            </w:r>
          </w:p>
        </w:tc>
        <w:tc>
          <w:tcPr>
            <w:tcW w:w="1072" w:type="dxa"/>
            <w:shd w:val="clear" w:color="auto" w:fill="auto"/>
            <w:noWrap/>
            <w:vAlign w:val="center"/>
          </w:tcPr>
          <w:p w14:paraId="53E75DF2" w14:textId="77777777" w:rsidR="0042157B" w:rsidRPr="00F57968" w:rsidRDefault="0042157B" w:rsidP="0042157B">
            <w:pPr>
              <w:jc w:val="center"/>
              <w:rPr>
                <w:rFonts w:eastAsia="Times New Roman"/>
                <w:color w:val="000000"/>
                <w:sz w:val="20"/>
                <w:szCs w:val="20"/>
              </w:rPr>
            </w:pPr>
            <w:r w:rsidRPr="00F57968">
              <w:rPr>
                <w:rFonts w:eastAsia="Times New Roman"/>
                <w:i/>
                <w:color w:val="000000"/>
                <w:sz w:val="20"/>
                <w:szCs w:val="20"/>
              </w:rPr>
              <w:t>Category</w:t>
            </w:r>
          </w:p>
        </w:tc>
        <w:tc>
          <w:tcPr>
            <w:tcW w:w="972" w:type="dxa"/>
            <w:shd w:val="clear" w:color="auto" w:fill="auto"/>
            <w:noWrap/>
            <w:vAlign w:val="center"/>
          </w:tcPr>
          <w:p w14:paraId="6E0BE1F5" w14:textId="77777777" w:rsidR="0042157B" w:rsidRPr="00F57968" w:rsidRDefault="0042157B" w:rsidP="0042157B">
            <w:pPr>
              <w:jc w:val="center"/>
              <w:rPr>
                <w:rFonts w:eastAsia="Times New Roman"/>
                <w:color w:val="000000"/>
                <w:sz w:val="20"/>
                <w:szCs w:val="20"/>
              </w:rPr>
            </w:pPr>
            <w:r w:rsidRPr="00F57968">
              <w:rPr>
                <w:rFonts w:eastAsia="Times New Roman"/>
                <w:i/>
                <w:color w:val="000000"/>
                <w:sz w:val="20"/>
                <w:szCs w:val="20"/>
              </w:rPr>
              <w:t>Disparity</w:t>
            </w:r>
          </w:p>
        </w:tc>
        <w:tc>
          <w:tcPr>
            <w:tcW w:w="728" w:type="dxa"/>
            <w:shd w:val="clear" w:color="auto" w:fill="auto"/>
            <w:noWrap/>
            <w:vAlign w:val="center"/>
          </w:tcPr>
          <w:p w14:paraId="58E85410" w14:textId="77777777" w:rsidR="0042157B" w:rsidRPr="00F57968" w:rsidRDefault="0042157B" w:rsidP="0042157B">
            <w:pPr>
              <w:jc w:val="center"/>
              <w:rPr>
                <w:rFonts w:eastAsia="Times New Roman"/>
                <w:color w:val="000000"/>
                <w:sz w:val="20"/>
                <w:szCs w:val="20"/>
              </w:rPr>
            </w:pPr>
            <w:r w:rsidRPr="00F57968">
              <w:rPr>
                <w:rFonts w:eastAsia="Times New Roman"/>
                <w:i/>
                <w:color w:val="000000"/>
                <w:sz w:val="20"/>
                <w:szCs w:val="20"/>
              </w:rPr>
              <w:t>Confi-dence</w:t>
            </w:r>
          </w:p>
        </w:tc>
      </w:tr>
      <w:tr w:rsidR="0042157B" w:rsidRPr="00F57968" w14:paraId="2909AE33" w14:textId="77777777" w:rsidTr="0042157B">
        <w:trPr>
          <w:trHeight w:val="315"/>
          <w:jc w:val="center"/>
        </w:trPr>
        <w:tc>
          <w:tcPr>
            <w:tcW w:w="4325" w:type="dxa"/>
            <w:shd w:val="clear" w:color="auto" w:fill="auto"/>
            <w:noWrap/>
            <w:hideMark/>
          </w:tcPr>
          <w:p w14:paraId="32B43823" w14:textId="1EAD05E2" w:rsidR="0042157B" w:rsidRPr="00F57968" w:rsidRDefault="0042157B" w:rsidP="00C0319E">
            <w:pPr>
              <w:rPr>
                <w:sz w:val="20"/>
                <w:szCs w:val="20"/>
              </w:rPr>
            </w:pPr>
            <w:r w:rsidRPr="00F57968">
              <w:rPr>
                <w:rFonts w:eastAsia="Times New Roman"/>
                <w:color w:val="000000"/>
                <w:sz w:val="20"/>
                <w:szCs w:val="20"/>
              </w:rPr>
              <w:t xml:space="preserve">Trends and geographic variation of potentially avoidable hospitalizations in the </w:t>
            </w:r>
            <w:r w:rsidR="00C0319E">
              <w:rPr>
                <w:rFonts w:eastAsia="Times New Roman"/>
                <w:color w:val="000000"/>
                <w:sz w:val="20"/>
                <w:szCs w:val="20"/>
              </w:rPr>
              <w:t>V</w:t>
            </w:r>
            <w:r w:rsidRPr="00F57968">
              <w:rPr>
                <w:rFonts w:eastAsia="Times New Roman"/>
                <w:color w:val="000000"/>
                <w:sz w:val="20"/>
                <w:szCs w:val="20"/>
              </w:rPr>
              <w:t xml:space="preserve">eterans </w:t>
            </w:r>
            <w:r w:rsidR="00C0319E">
              <w:rPr>
                <w:rFonts w:eastAsia="Times New Roman"/>
                <w:color w:val="000000"/>
                <w:sz w:val="20"/>
                <w:szCs w:val="20"/>
              </w:rPr>
              <w:t>H</w:t>
            </w:r>
            <w:r w:rsidRPr="00F57968">
              <w:rPr>
                <w:rFonts w:eastAsia="Times New Roman"/>
                <w:color w:val="000000"/>
                <w:sz w:val="20"/>
                <w:szCs w:val="20"/>
              </w:rPr>
              <w:t>ealth-</w:t>
            </w:r>
            <w:r w:rsidR="00C0319E">
              <w:rPr>
                <w:rFonts w:eastAsia="Times New Roman"/>
                <w:color w:val="000000"/>
                <w:sz w:val="20"/>
                <w:szCs w:val="20"/>
              </w:rPr>
              <w:t>C</w:t>
            </w:r>
            <w:r w:rsidRPr="00F57968">
              <w:rPr>
                <w:rFonts w:eastAsia="Times New Roman"/>
                <w:color w:val="000000"/>
                <w:sz w:val="20"/>
                <w:szCs w:val="20"/>
              </w:rPr>
              <w:t xml:space="preserve">are </w:t>
            </w:r>
            <w:r w:rsidR="00C0319E">
              <w:rPr>
                <w:rFonts w:eastAsia="Times New Roman"/>
                <w:color w:val="000000"/>
                <w:sz w:val="20"/>
                <w:szCs w:val="20"/>
              </w:rPr>
              <w:t>S</w:t>
            </w:r>
            <w:r w:rsidRPr="00F57968">
              <w:rPr>
                <w:rFonts w:eastAsia="Times New Roman"/>
                <w:color w:val="000000"/>
                <w:sz w:val="20"/>
                <w:szCs w:val="20"/>
              </w:rPr>
              <w:t>ystem</w:t>
            </w:r>
            <w:hyperlink w:anchor="_ENREF_296" w:tooltip="Finegan, 2010 #2309"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&lt;EndNote&gt;&lt;Cite&gt;&lt;Author&gt;Finegan&lt;/Author&gt;&lt;Year&gt;2010&lt;/Year&gt;&lt;RecNum&gt;2309&lt;/RecNum&gt;&lt;DisplayText&gt;&lt;style face="superscript"&gt;296&lt;/style&gt;&lt;/DisplayText&gt;&lt;record&gt;&lt;rec-number&gt;2309&lt;/rec-number&gt;&lt;foreign-keys&gt;&lt;key app="EN" db-id="srfz5pzfd9s09aessv7x0wasvr2feta0vwr0" timestamp="1458012963"&gt;2309&lt;/key&gt;&lt;/foreign-keys&gt;&lt;ref-type name="Journal Article"&gt;17&lt;/ref-type&gt;&lt;contributors&gt;&lt;authors&gt;&lt;author&gt;Finegan, Michael S.&lt;/author&gt;&lt;author&gt;Gao, Jian&lt;/author&gt;&lt;author&gt;Pasquale, Donald&lt;/author&gt;&lt;author&gt;Campbell, James&lt;/author&gt;&lt;/authors&gt;&lt;/contributors&gt;&lt;titles&gt;&lt;title&gt;Trends and geographic variation of potentially avoidable hospitalizations in the veterans health-care system&lt;/title&gt;&lt;secondary-title&gt;Health services management research&lt;/secondary-title&gt;&lt;/titles&gt;&lt;periodical&gt;&lt;full-title&gt;Health Services Management Research&lt;/full-title&gt;&lt;abbr-1&gt;Health Serv. Manage. Res.&lt;/abbr-1&gt;&lt;abbr-2&gt;Health Serv Manage Res&lt;/abbr-2&gt;&lt;/periodical&gt;&lt;pages&gt;66-75&lt;/pages&gt;&lt;volume&gt;23&lt;/volume&gt;&lt;number&gt;2&lt;/number&gt;&lt;keywords&gt;&lt;keyword&gt;Aged&lt;/keyword&gt;&lt;keyword&gt;Databases, Factual&lt;/keyword&gt;&lt;keyword&gt;Female&lt;/keyword&gt;&lt;keyword&gt;*Geography&lt;/keyword&gt;&lt;keyword&gt;*Hospitalization/td [Trends]&lt;/keyword&gt;&lt;keyword&gt;Hospitals, Veterans&lt;/keyword&gt;&lt;keyword&gt;Humans&lt;/keyword&gt;&lt;keyword&gt;Male&lt;/keyword&gt;&lt;keyword&gt;United States&lt;/keyword&gt;&lt;keyword&gt;*Veterans&lt;/keyword&gt;&lt;/keywords&gt;&lt;dates&gt;&lt;year&gt;2010&lt;/year&gt;&lt;/dates&gt;&lt;pub-location&gt;England&lt;/pub-location&gt;&lt;publisher&gt;Finegan,Michael S. Department of Veterans Affairs, Veterans in Partnership, Ann Arbor, MI, USA.&lt;/publisher&gt;&lt;isbn&gt;1758-1044&lt;/isbn&gt;&lt;urls&gt;&lt;related-urls&gt;&lt;url&gt;http://ovidsp.ovid.com/ovidweb.cgi?T=JS&amp;amp;PAGE=reference&amp;amp;D=med5&amp;amp;NEWS=N&amp;amp;AN=20424274&lt;/url&gt;&lt;/related-urls&gt;&lt;/urls&gt;&lt;custom1&gt;OvidMedline RP 01082016&lt;/custom1&gt;&lt;custom2&gt;KQ1&lt;/custom2&gt;&lt;custom3&gt;Disability, Distance, Rural, SES&lt;/custom3&gt;&lt;custom5&gt;I {re-screened by Karli} - [formerly X]&lt;/custom5&gt;&lt;custom6&gt;Karli&lt;/custom6&gt;&lt;custom7&gt;Include - [formerly HD Meeting 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296</w:t>
              </w:r>
              <w:r>
                <w:rPr>
                  <w:rFonts w:eastAsia="Times New Roman"/>
                  <w:color w:val="000000"/>
                  <w:sz w:val="20"/>
                  <w:szCs w:val="20"/>
                </w:rPr>
                <w:fldChar w:fldCharType="end"/>
              </w:r>
            </w:hyperlink>
          </w:p>
        </w:tc>
        <w:tc>
          <w:tcPr>
            <w:tcW w:w="2250" w:type="dxa"/>
            <w:shd w:val="clear" w:color="auto" w:fill="auto"/>
            <w:noWrap/>
            <w:hideMark/>
          </w:tcPr>
          <w:p w14:paraId="46DA556E" w14:textId="77777777" w:rsidR="0042157B" w:rsidRPr="00F57968" w:rsidRDefault="0042157B" w:rsidP="0042157B">
            <w:pPr>
              <w:rPr>
                <w:rFonts w:eastAsia="Times New Roman"/>
                <w:color w:val="000000"/>
                <w:sz w:val="20"/>
                <w:szCs w:val="20"/>
              </w:rPr>
            </w:pPr>
            <w:r w:rsidRPr="00F57968">
              <w:rPr>
                <w:color w:val="000000"/>
                <w:sz w:val="20"/>
                <w:szCs w:val="20"/>
                <w:shd w:val="clear" w:color="auto" w:fill="FFFFFF"/>
              </w:rPr>
              <w:t>Access (</w:t>
            </w:r>
            <w:r>
              <w:rPr>
                <w:color w:val="000000"/>
                <w:sz w:val="20"/>
                <w:szCs w:val="20"/>
                <w:shd w:val="clear" w:color="auto" w:fill="FFFFFF"/>
              </w:rPr>
              <w:t>ambulatory care-sensitive condition</w:t>
            </w:r>
            <w:r w:rsidRPr="00F57968">
              <w:rPr>
                <w:rFonts w:eastAsia="Times New Roman"/>
                <w:color w:val="000000"/>
                <w:sz w:val="20"/>
                <w:szCs w:val="20"/>
              </w:rPr>
              <w:t xml:space="preserve"> hospitalizations)</w:t>
            </w:r>
          </w:p>
        </w:tc>
        <w:tc>
          <w:tcPr>
            <w:tcW w:w="1112" w:type="dxa"/>
            <w:shd w:val="clear" w:color="auto" w:fill="auto"/>
            <w:noWrap/>
            <w:hideMark/>
          </w:tcPr>
          <w:p w14:paraId="410C381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NR (100,000+)</w:t>
            </w:r>
          </w:p>
        </w:tc>
        <w:tc>
          <w:tcPr>
            <w:tcW w:w="4108" w:type="dxa"/>
            <w:shd w:val="clear" w:color="auto" w:fill="auto"/>
            <w:noWrap/>
            <w:hideMark/>
          </w:tcPr>
          <w:p w14:paraId="0CD005F3" w14:textId="77777777" w:rsidR="0042157B" w:rsidRPr="00F57968" w:rsidRDefault="0042157B" w:rsidP="0042157B">
            <w:pPr>
              <w:rPr>
                <w:rFonts w:eastAsia="Times New Roman"/>
                <w:color w:val="000000"/>
                <w:sz w:val="20"/>
                <w:szCs w:val="20"/>
              </w:rPr>
            </w:pPr>
            <w:r>
              <w:rPr>
                <w:color w:val="000000"/>
                <w:sz w:val="20"/>
                <w:szCs w:val="20"/>
                <w:shd w:val="clear" w:color="auto" w:fill="FFFFFF"/>
              </w:rPr>
              <w:t>Ambulatory care-sensitive condition</w:t>
            </w:r>
            <w:r w:rsidRPr="00F57968">
              <w:rPr>
                <w:rFonts w:eastAsia="Times New Roman"/>
                <w:color w:val="000000"/>
                <w:sz w:val="20"/>
                <w:szCs w:val="20"/>
              </w:rPr>
              <w:t xml:space="preserve"> (ACSC) hospitalizations</w:t>
            </w:r>
          </w:p>
        </w:tc>
        <w:tc>
          <w:tcPr>
            <w:tcW w:w="1072" w:type="dxa"/>
            <w:shd w:val="clear" w:color="auto" w:fill="auto"/>
            <w:noWrap/>
            <w:hideMark/>
          </w:tcPr>
          <w:p w14:paraId="2380F4F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2542C90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0E27D45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7057F87C" w14:textId="77777777" w:rsidTr="0042157B">
        <w:trPr>
          <w:trHeight w:val="315"/>
          <w:jc w:val="center"/>
        </w:trPr>
        <w:tc>
          <w:tcPr>
            <w:tcW w:w="4325" w:type="dxa"/>
            <w:shd w:val="clear" w:color="auto" w:fill="auto"/>
            <w:noWrap/>
            <w:hideMark/>
          </w:tcPr>
          <w:p w14:paraId="736CB4E3" w14:textId="77777777" w:rsidR="0042157B" w:rsidRPr="00F57968" w:rsidRDefault="0042157B" w:rsidP="0042157B">
            <w:pPr>
              <w:rPr>
                <w:sz w:val="20"/>
                <w:szCs w:val="20"/>
              </w:rPr>
            </w:pPr>
            <w:r>
              <w:rPr>
                <w:rFonts w:eastAsia="Times New Roman"/>
                <w:noProof/>
                <w:color w:val="000000"/>
                <w:sz w:val="20"/>
                <w:szCs w:val="20"/>
              </w:rPr>
              <w:t>How does geographic access affect in-hospital mortality for veterans with acute ischemic stroke</w:t>
            </w:r>
            <w:r w:rsidRPr="00F57968">
              <w:rPr>
                <w:rFonts w:eastAsia="Times New Roman"/>
                <w:color w:val="000000"/>
                <w:sz w:val="20"/>
                <w:szCs w:val="20"/>
              </w:rPr>
              <w:t>?</w:t>
            </w:r>
            <w:hyperlink w:anchor="_ENREF_321" w:tooltip="Ripley, 2015 #650" w:history="1">
              <w:r>
                <w:rPr>
                  <w:rFonts w:eastAsia="Times New Roman"/>
                  <w:color w:val="000000"/>
                  <w:sz w:val="20"/>
                  <w:szCs w:val="20"/>
                </w:rPr>
                <w:fldChar w:fldCharType="begin">
                  <w:fldData xml:space="preserve">PEVuZE5vdGU+PENpdGU+PEF1dGhvcj5SaXBsZXk8L0F1dGhvcj48WWVhcj4yMDE1PC9ZZWFyPjxS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PEVuZE5vdGU+PENpdGU+PEF1dGhvcj5SaXBsZXk8L0F1dGhvcj48WWVhcj4yMDE1PC9ZZWFyPjxS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321</w:t>
              </w:r>
              <w:r>
                <w:rPr>
                  <w:rFonts w:eastAsia="Times New Roman"/>
                  <w:color w:val="000000"/>
                  <w:sz w:val="20"/>
                  <w:szCs w:val="20"/>
                </w:rPr>
                <w:fldChar w:fldCharType="end"/>
              </w:r>
            </w:hyperlink>
          </w:p>
        </w:tc>
        <w:tc>
          <w:tcPr>
            <w:tcW w:w="2250" w:type="dxa"/>
            <w:shd w:val="clear" w:color="auto" w:fill="auto"/>
            <w:noWrap/>
            <w:hideMark/>
          </w:tcPr>
          <w:p w14:paraId="2C646AEB" w14:textId="77777777" w:rsidR="0042157B" w:rsidRPr="00F57968" w:rsidRDefault="0042157B" w:rsidP="0042157B">
            <w:pPr>
              <w:rPr>
                <w:rFonts w:eastAsia="Times New Roman"/>
                <w:color w:val="000000"/>
                <w:sz w:val="20"/>
                <w:szCs w:val="20"/>
              </w:rPr>
            </w:pPr>
            <w:r w:rsidRPr="00446BE0">
              <w:rPr>
                <w:rFonts w:eastAsia="Times New Roman"/>
                <w:color w:val="000000"/>
                <w:sz w:val="20"/>
                <w:szCs w:val="20"/>
              </w:rPr>
              <w:t>Cardiovascular (Stroke)</w:t>
            </w:r>
          </w:p>
        </w:tc>
        <w:tc>
          <w:tcPr>
            <w:tcW w:w="1112" w:type="dxa"/>
            <w:shd w:val="clear" w:color="auto" w:fill="auto"/>
            <w:noWrap/>
            <w:hideMark/>
          </w:tcPr>
          <w:p w14:paraId="236675F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10430</w:t>
            </w:r>
          </w:p>
        </w:tc>
        <w:tc>
          <w:tcPr>
            <w:tcW w:w="4108" w:type="dxa"/>
            <w:shd w:val="clear" w:color="auto" w:fill="auto"/>
            <w:noWrap/>
            <w:hideMark/>
          </w:tcPr>
          <w:p w14:paraId="2CC942BA"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In hospital mortality</w:t>
            </w:r>
          </w:p>
        </w:tc>
        <w:tc>
          <w:tcPr>
            <w:tcW w:w="1072" w:type="dxa"/>
            <w:shd w:val="clear" w:color="auto" w:fill="auto"/>
            <w:noWrap/>
            <w:hideMark/>
          </w:tcPr>
          <w:p w14:paraId="4011AEE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01701C9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45051DE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5B45D377" w14:textId="77777777" w:rsidTr="0042157B">
        <w:trPr>
          <w:trHeight w:val="315"/>
          <w:jc w:val="center"/>
        </w:trPr>
        <w:tc>
          <w:tcPr>
            <w:tcW w:w="4325" w:type="dxa"/>
            <w:shd w:val="clear" w:color="auto" w:fill="auto"/>
            <w:noWrap/>
            <w:hideMark/>
          </w:tcPr>
          <w:p w14:paraId="79E497BE" w14:textId="77777777" w:rsidR="0042157B" w:rsidRPr="00F57968" w:rsidRDefault="0042157B" w:rsidP="0042157B">
            <w:pPr>
              <w:rPr>
                <w:sz w:val="20"/>
                <w:szCs w:val="20"/>
              </w:rPr>
            </w:pPr>
            <w:r w:rsidRPr="00F57968">
              <w:rPr>
                <w:rFonts w:eastAsia="Times New Roman"/>
                <w:color w:val="000000"/>
                <w:sz w:val="20"/>
                <w:szCs w:val="20"/>
              </w:rPr>
              <w:t>The association between processes, structures and outcomes of secondary prevention care among VA ischemic heart disease patients</w:t>
            </w:r>
            <w:hyperlink w:anchor="_ENREF_291" w:tooltip="Ho, 2006 #5290" w:history="1">
              <w:r>
                <w:rPr>
                  <w:rFonts w:eastAsia="Times New Roman"/>
                  <w:color w:val="000000"/>
                  <w:sz w:val="20"/>
                  <w:szCs w:val="20"/>
                </w:rPr>
                <w:fldChar w:fldCharType="begin">
                  <w:fldData xml:space="preserve">PEVuZE5vdGU+PENpdGU+PEF1dGhvcj5IbzwvQXV0aG9yPjxZZWFyPjIwMDY8L1llYXI+PFJlY051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PEVuZE5vdGU+PENpdGU+PEF1dGhvcj5IbzwvQXV0aG9yPjxZZWFyPjIwMDY8L1llYXI+PFJlY051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291</w:t>
              </w:r>
              <w:r>
                <w:rPr>
                  <w:rFonts w:eastAsia="Times New Roman"/>
                  <w:color w:val="000000"/>
                  <w:sz w:val="20"/>
                  <w:szCs w:val="20"/>
                </w:rPr>
                <w:fldChar w:fldCharType="end"/>
              </w:r>
            </w:hyperlink>
          </w:p>
        </w:tc>
        <w:tc>
          <w:tcPr>
            <w:tcW w:w="2250" w:type="dxa"/>
            <w:shd w:val="clear" w:color="auto" w:fill="auto"/>
            <w:noWrap/>
            <w:hideMark/>
          </w:tcPr>
          <w:p w14:paraId="519E470A"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Cardiovascular health</w:t>
            </w:r>
          </w:p>
        </w:tc>
        <w:tc>
          <w:tcPr>
            <w:tcW w:w="1112" w:type="dxa"/>
            <w:shd w:val="clear" w:color="auto" w:fill="auto"/>
            <w:noWrap/>
            <w:hideMark/>
          </w:tcPr>
          <w:p w14:paraId="40181D9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14114</w:t>
            </w:r>
          </w:p>
        </w:tc>
        <w:tc>
          <w:tcPr>
            <w:tcW w:w="4108" w:type="dxa"/>
            <w:shd w:val="clear" w:color="auto" w:fill="auto"/>
            <w:noWrap/>
            <w:hideMark/>
          </w:tcPr>
          <w:p w14:paraId="78339386" w14:textId="77777777" w:rsidR="0042157B" w:rsidRPr="00F57968" w:rsidRDefault="0042157B" w:rsidP="0042157B">
            <w:pPr>
              <w:rPr>
                <w:rFonts w:eastAsia="Times New Roman"/>
                <w:color w:val="000000"/>
                <w:sz w:val="20"/>
                <w:szCs w:val="20"/>
              </w:rPr>
            </w:pPr>
            <w:r>
              <w:rPr>
                <w:rFonts w:eastAsia="Times New Roman"/>
                <w:color w:val="000000"/>
                <w:sz w:val="20"/>
                <w:szCs w:val="20"/>
              </w:rPr>
              <w:t>Concordance with LDL-C</w:t>
            </w:r>
            <w:r w:rsidRPr="00F57968">
              <w:rPr>
                <w:rFonts w:eastAsia="Times New Roman"/>
                <w:color w:val="000000"/>
                <w:sz w:val="20"/>
                <w:szCs w:val="20"/>
              </w:rPr>
              <w:t xml:space="preserve"> and blood pressure guidelines</w:t>
            </w:r>
          </w:p>
        </w:tc>
        <w:tc>
          <w:tcPr>
            <w:tcW w:w="1072" w:type="dxa"/>
            <w:shd w:val="clear" w:color="auto" w:fill="auto"/>
            <w:noWrap/>
            <w:hideMark/>
          </w:tcPr>
          <w:p w14:paraId="6DAF76E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7F72A76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C8C3E7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5B6442AF" w14:textId="77777777" w:rsidTr="0042157B">
        <w:trPr>
          <w:trHeight w:val="315"/>
          <w:jc w:val="center"/>
        </w:trPr>
        <w:tc>
          <w:tcPr>
            <w:tcW w:w="4325" w:type="dxa"/>
            <w:shd w:val="clear" w:color="auto" w:fill="auto"/>
            <w:noWrap/>
            <w:hideMark/>
          </w:tcPr>
          <w:p w14:paraId="20CE73E5" w14:textId="77777777" w:rsidR="0042157B" w:rsidRPr="00F57968" w:rsidRDefault="0042157B" w:rsidP="0042157B">
            <w:pPr>
              <w:rPr>
                <w:sz w:val="20"/>
                <w:szCs w:val="20"/>
              </w:rPr>
            </w:pPr>
            <w:r w:rsidRPr="00604287">
              <w:rPr>
                <w:rFonts w:eastAsia="Times New Roman"/>
                <w:color w:val="000000"/>
                <w:sz w:val="20"/>
                <w:szCs w:val="20"/>
              </w:rPr>
              <w:t>Geographic access and use of infectious diseases specialty and general primary care services by veterans with HIV infection: Implications for telehealth and shared care programs</w:t>
            </w:r>
            <w:hyperlink w:anchor="_ENREF_307" w:tooltip="Ohl, 2014 #567"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&lt;EndNote&gt;&lt;Cite&gt;&lt;Author&gt;Ohl&lt;/Author&gt;&lt;Year&gt;2014&lt;/Year&gt;&lt;RecNum&gt;567&lt;/RecNum&gt;&lt;DisplayText&gt;&lt;style face="superscript"&gt;307&lt;/style&gt;&lt;/DisplayText&gt;&lt;record&gt;&lt;rec-number&gt;567&lt;/rec-number&gt;&lt;foreign-keys&gt;&lt;key app="EN" db-id="srfz5pzfd9s09aessv7x0wasvr2feta0vwr0" timestamp="1458012958"&gt;567&lt;/key&gt;&lt;/foreign-keys&gt;&lt;ref-type name="Journal Article"&gt;17&lt;/ref-type&gt;&lt;contributors&gt;&lt;authors&gt;&lt;author&gt;Ohl, Michael E.&lt;/author&gt;&lt;author&gt;Richardson, Kelly&lt;/author&gt;&lt;author&gt;Kaboli, Peter J.&lt;/author&gt;&lt;author&gt;Perencevich, Eli N.&lt;/author&gt;&lt;author&gt;Vaughan-Sarrazin, Mary&lt;/author&gt;&lt;/authors&gt;&lt;/contributors&gt;&lt;auth-address&gt;Ohl, Michael E.: Center for Comprehensive Access and Delivery Research and Evaluation (CADRE), Iowa City VAMC, Mailstop 152, Iowa City, IA, US, 52246, Michael.ohl@va.gov&amp;#xD;Ohl, Michael E.: Michael.ohl@va.gov&lt;/auth-address&gt;&lt;titles&gt;&lt;title&gt;Geographic access and use of infectious diseases specialty and general primary care services by veterans with HIV infection: Implications for telehealth and shared care programs&lt;/title&gt;&lt;secondary-title&gt;J Rural Health&lt;/secondary-title&gt;&lt;/titles&gt;&lt;periodical&gt;&lt;full-title&gt;Journal of Rural Health&lt;/full-title&gt;&lt;abbr-1&gt;J. Rural Health&lt;/abbr-1&gt;&lt;abbr-2&gt;J Rural Health&lt;/abbr-2&gt;&lt;/periodical&gt;&lt;pages&gt;412-421&lt;/pages&gt;&lt;volume&gt;30&lt;/volume&gt;&lt;number&gt;4&lt;/number&gt;&lt;edition&gt;4&lt;/edition&gt;&lt;keywords&gt;&lt;keyword&gt;*Health Care Services&lt;/keyword&gt;&lt;keyword&gt;*Primary Health Care&lt;/keyword&gt;&lt;keyword&gt;*Telemedicine&lt;/keyword&gt;&lt;keyword&gt;AIDS&lt;/keyword&gt;&lt;keyword&gt;Clinics&lt;/keyword&gt;&lt;/keywords&gt;&lt;dates&gt;&lt;year&gt;2014&lt;/year&gt;&lt;/dates&gt;&lt;isbn&gt;0890-765X&lt;/isbn&gt;&lt;work-type&gt;Health &amp;amp; Mental Health Services 3370&lt;/work-type&gt;&lt;urls&gt;&lt;related-urls&gt;&lt;url&gt;http://ovidsp.ovid.com/ovidweb.cgi?T=JS&amp;amp;PAGE=reference&amp;amp;D=psyc11&amp;amp;NEWS=N&amp;amp;AN=2014-42408-010&lt;/url&gt;&lt;/related-urls&gt;&lt;/urls&gt;&lt;custom1&gt;PsycINFO 1 02102016 RP&lt;/custom1&gt;&lt;custom2&gt;KQ1&lt;/custom2&gt;&lt;custom3&gt;Distance, Rural&lt;/custom3&gt;&lt;custom5&gt;I&lt;/custom5&gt;&lt;custom6&gt;Aaron&lt;/custom6&gt;&lt;custom7&gt;Include&lt;/custom7&gt;&lt;/record&gt;&lt;/Cite&gt;&lt;/EndNote&gt;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307</w:t>
              </w:r>
              <w:r>
                <w:rPr>
                  <w:rFonts w:eastAsia="Times New Roman"/>
                  <w:color w:val="000000"/>
                  <w:sz w:val="20"/>
                  <w:szCs w:val="20"/>
                </w:rPr>
                <w:fldChar w:fldCharType="end"/>
              </w:r>
            </w:hyperlink>
          </w:p>
        </w:tc>
        <w:tc>
          <w:tcPr>
            <w:tcW w:w="2250" w:type="dxa"/>
            <w:shd w:val="clear" w:color="auto" w:fill="auto"/>
            <w:noWrap/>
            <w:hideMark/>
          </w:tcPr>
          <w:p w14:paraId="2B40CEBE"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HIV</w:t>
            </w:r>
          </w:p>
        </w:tc>
        <w:tc>
          <w:tcPr>
            <w:tcW w:w="1112" w:type="dxa"/>
            <w:shd w:val="clear" w:color="auto" w:fill="auto"/>
            <w:noWrap/>
            <w:hideMark/>
          </w:tcPr>
          <w:p w14:paraId="70480B7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23639</w:t>
            </w:r>
          </w:p>
        </w:tc>
        <w:tc>
          <w:tcPr>
            <w:tcW w:w="4108" w:type="dxa"/>
            <w:shd w:val="clear" w:color="auto" w:fill="auto"/>
            <w:noWrap/>
            <w:hideMark/>
          </w:tcPr>
          <w:p w14:paraId="16EDAAA8"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Utilization of infectious disease clinics (HIV patients)</w:t>
            </w:r>
          </w:p>
        </w:tc>
        <w:tc>
          <w:tcPr>
            <w:tcW w:w="1072" w:type="dxa"/>
            <w:shd w:val="clear" w:color="auto" w:fill="auto"/>
            <w:noWrap/>
            <w:hideMark/>
          </w:tcPr>
          <w:p w14:paraId="36B8A66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64D4A02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4C11A14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39775AA3" w14:textId="77777777" w:rsidTr="0042157B">
        <w:trPr>
          <w:trHeight w:val="315"/>
          <w:jc w:val="center"/>
        </w:trPr>
        <w:tc>
          <w:tcPr>
            <w:tcW w:w="4325" w:type="dxa"/>
            <w:shd w:val="clear" w:color="auto" w:fill="auto"/>
            <w:noWrap/>
            <w:hideMark/>
          </w:tcPr>
          <w:p w14:paraId="305F0805" w14:textId="77777777" w:rsidR="0042157B" w:rsidRPr="00F57968" w:rsidRDefault="0042157B" w:rsidP="0042157B">
            <w:pPr>
              <w:rPr>
                <w:sz w:val="20"/>
                <w:szCs w:val="20"/>
              </w:rPr>
            </w:pPr>
            <w:r>
              <w:rPr>
                <w:rFonts w:eastAsia="Times New Roman"/>
                <w:noProof/>
                <w:color w:val="000000"/>
                <w:sz w:val="20"/>
                <w:szCs w:val="20"/>
              </w:rPr>
              <w:t>Impact of distance and facility of initial diagnosis on depression treatment</w:t>
            </w:r>
            <w:hyperlink w:anchor="_ENREF_322" w:tooltip="Pfeiffer, 2011 #1391" w:history="1">
              <w:r>
                <w:rPr>
                  <w:rFonts w:eastAsia="Times New Roman"/>
                  <w:color w:val="000000"/>
                  <w:sz w:val="20"/>
                  <w:szCs w:val="20"/>
                </w:rPr>
                <w:fldChar w:fldCharType="begin">
                  <w:fldData xml:space="preserve">PEVuZE5vdGU+PENpdGU+PEF1dGhvcj5QZmVpZmZlcjwvQXV0aG9yPjxZZWFyPjIwMTE8L1llYXI+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==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PEVuZE5vdGU+PENpdGU+PEF1dGhvcj5QZmVpZmZlcjwvQXV0aG9yPjxZZWFyPjIwMTE8L1llYXI+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==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322</w:t>
              </w:r>
              <w:r>
                <w:rPr>
                  <w:rFonts w:eastAsia="Times New Roman"/>
                  <w:color w:val="000000"/>
                  <w:sz w:val="20"/>
                  <w:szCs w:val="20"/>
                </w:rPr>
                <w:fldChar w:fldCharType="end"/>
              </w:r>
            </w:hyperlink>
          </w:p>
        </w:tc>
        <w:tc>
          <w:tcPr>
            <w:tcW w:w="2250" w:type="dxa"/>
            <w:shd w:val="clear" w:color="auto" w:fill="auto"/>
            <w:noWrap/>
            <w:hideMark/>
          </w:tcPr>
          <w:p w14:paraId="48C3767E" w14:textId="77777777" w:rsidR="0042157B" w:rsidRPr="00F57968" w:rsidRDefault="0042157B" w:rsidP="0042157B">
            <w:pPr>
              <w:rPr>
                <w:rFonts w:eastAsia="Times New Roman"/>
                <w:color w:val="000000"/>
                <w:sz w:val="20"/>
                <w:szCs w:val="20"/>
              </w:rPr>
            </w:pPr>
            <w:r w:rsidRPr="00F57968">
              <w:rPr>
                <w:rFonts w:eastAsia="Times New Roman"/>
                <w:sz w:val="20"/>
                <w:szCs w:val="20"/>
              </w:rPr>
              <w:t>Mental health (Depression)</w:t>
            </w:r>
          </w:p>
        </w:tc>
        <w:tc>
          <w:tcPr>
            <w:tcW w:w="1112" w:type="dxa"/>
            <w:shd w:val="clear" w:color="auto" w:fill="auto"/>
            <w:noWrap/>
            <w:hideMark/>
          </w:tcPr>
          <w:p w14:paraId="0DA58EF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132329</w:t>
            </w:r>
          </w:p>
        </w:tc>
        <w:tc>
          <w:tcPr>
            <w:tcW w:w="4108" w:type="dxa"/>
            <w:shd w:val="clear" w:color="auto" w:fill="auto"/>
            <w:noWrap/>
            <w:hideMark/>
          </w:tcPr>
          <w:p w14:paraId="236AC013"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Psychotherapy and pharmaceutical treatment of depression</w:t>
            </w:r>
          </w:p>
        </w:tc>
        <w:tc>
          <w:tcPr>
            <w:tcW w:w="1072" w:type="dxa"/>
            <w:shd w:val="clear" w:color="auto" w:fill="auto"/>
            <w:noWrap/>
            <w:hideMark/>
          </w:tcPr>
          <w:p w14:paraId="515755A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1E7E66E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723D6C7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03C263B7" w14:textId="77777777" w:rsidTr="0042157B">
        <w:trPr>
          <w:trHeight w:val="315"/>
          <w:jc w:val="center"/>
        </w:trPr>
        <w:tc>
          <w:tcPr>
            <w:tcW w:w="4325" w:type="dxa"/>
            <w:shd w:val="clear" w:color="auto" w:fill="auto"/>
            <w:noWrap/>
            <w:hideMark/>
          </w:tcPr>
          <w:p w14:paraId="32DD02A5" w14:textId="77777777" w:rsidR="0042157B" w:rsidRPr="00F57968" w:rsidRDefault="0042157B" w:rsidP="0042157B">
            <w:pPr>
              <w:rPr>
                <w:sz w:val="20"/>
                <w:szCs w:val="20"/>
              </w:rPr>
            </w:pPr>
            <w:r w:rsidRPr="00F57968">
              <w:rPr>
                <w:rFonts w:eastAsia="Times New Roman"/>
                <w:color w:val="000000"/>
                <w:sz w:val="20"/>
                <w:szCs w:val="20"/>
              </w:rPr>
              <w:t>Use of VA and Medicare services by dually eligible veterans with psychiatric problems</w:t>
            </w:r>
            <w:hyperlink w:anchor="_ENREF_323" w:tooltip="Carey, 2008 #2588" w:history="1">
              <w:r>
                <w:rPr>
                  <w:rFonts w:eastAsia="Times New Roman"/>
                  <w:color w:val="000000"/>
                  <w:sz w:val="20"/>
                  <w:szCs w:val="20"/>
                </w:rPr>
                <w:fldChar w:fldCharType="begin">
                  <w:fldData xml:space="preserve">PEVuZE5vdGU+PENpdGU+PEF1dGhvcj5DYXJleTwvQXV0aG9yPjxZZWFyPjIwMDg8L1llYXI+PFJl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PEVuZE5vdGU+PENpdGU+PEF1dGhvcj5DYXJleTwvQXV0aG9yPjxZZWFyPjIwMDg8L1llYXI+PFJl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323</w:t>
              </w:r>
              <w:r>
                <w:rPr>
                  <w:rFonts w:eastAsia="Times New Roman"/>
                  <w:color w:val="000000"/>
                  <w:sz w:val="20"/>
                  <w:szCs w:val="20"/>
                </w:rPr>
                <w:fldChar w:fldCharType="end"/>
              </w:r>
            </w:hyperlink>
          </w:p>
        </w:tc>
        <w:tc>
          <w:tcPr>
            <w:tcW w:w="2250" w:type="dxa"/>
            <w:shd w:val="clear" w:color="auto" w:fill="auto"/>
            <w:noWrap/>
            <w:hideMark/>
          </w:tcPr>
          <w:p w14:paraId="63BB4F34"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(Dual Diagnosis)</w:t>
            </w:r>
          </w:p>
        </w:tc>
        <w:tc>
          <w:tcPr>
            <w:tcW w:w="1112" w:type="dxa"/>
            <w:shd w:val="clear" w:color="auto" w:fill="auto"/>
            <w:noWrap/>
            <w:hideMark/>
          </w:tcPr>
          <w:p w14:paraId="23DA60D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264619</w:t>
            </w:r>
          </w:p>
        </w:tc>
        <w:tc>
          <w:tcPr>
            <w:tcW w:w="4108" w:type="dxa"/>
            <w:shd w:val="clear" w:color="auto" w:fill="auto"/>
            <w:noWrap/>
            <w:hideMark/>
          </w:tcPr>
          <w:p w14:paraId="0BC322D5" w14:textId="42051441" w:rsidR="0042157B" w:rsidRPr="00F57968" w:rsidRDefault="0042157B" w:rsidP="00C0319E">
            <w:pPr>
              <w:rPr>
                <w:rFonts w:eastAsia="Times New Roman"/>
                <w:color w:val="000000"/>
                <w:sz w:val="20"/>
                <w:szCs w:val="20"/>
              </w:rPr>
            </w:pPr>
            <w:r w:rsidRPr="00F57968">
              <w:rPr>
                <w:rFonts w:eastAsia="Times New Roman"/>
                <w:color w:val="000000"/>
                <w:sz w:val="20"/>
                <w:szCs w:val="20"/>
              </w:rPr>
              <w:t>Total expenditures</w:t>
            </w:r>
            <w:r>
              <w:rPr>
                <w:rFonts w:eastAsia="Times New Roman"/>
                <w:color w:val="000000"/>
                <w:sz w:val="20"/>
                <w:szCs w:val="20"/>
              </w:rPr>
              <w:t>:</w:t>
            </w:r>
            <w:r w:rsidRPr="00F57968">
              <w:rPr>
                <w:rFonts w:eastAsia="Times New Roman"/>
                <w:color w:val="000000"/>
                <w:sz w:val="20"/>
                <w:szCs w:val="20"/>
              </w:rPr>
              <w:t xml:space="preserve"> acute and non</w:t>
            </w:r>
            <w:r w:rsidR="00C0319E">
              <w:rPr>
                <w:rFonts w:eastAsia="Times New Roman"/>
                <w:color w:val="000000"/>
                <w:sz w:val="20"/>
                <w:szCs w:val="20"/>
              </w:rPr>
              <w:t>-</w:t>
            </w:r>
            <w:r w:rsidRPr="00F57968">
              <w:rPr>
                <w:rFonts w:eastAsia="Times New Roman"/>
                <w:color w:val="000000"/>
                <w:sz w:val="20"/>
                <w:szCs w:val="20"/>
              </w:rPr>
              <w:t xml:space="preserve">acute inpatient and outpatient utilization (VA and Medicare) </w:t>
            </w:r>
            <w:r w:rsidR="00C0319E">
              <w:rPr>
                <w:rFonts w:eastAsia="Times New Roman"/>
                <w:color w:val="000000"/>
                <w:sz w:val="20"/>
                <w:szCs w:val="20"/>
              </w:rPr>
              <w:t>and</w:t>
            </w:r>
            <w:r w:rsidRPr="00F57968">
              <w:rPr>
                <w:rFonts w:eastAsia="Times New Roman"/>
                <w:color w:val="000000"/>
                <w:sz w:val="20"/>
                <w:szCs w:val="20"/>
              </w:rPr>
              <w:t xml:space="preserve"> pharmacy utilization (VA only) </w:t>
            </w:r>
          </w:p>
        </w:tc>
        <w:tc>
          <w:tcPr>
            <w:tcW w:w="1072" w:type="dxa"/>
            <w:shd w:val="clear" w:color="auto" w:fill="auto"/>
            <w:noWrap/>
            <w:hideMark/>
          </w:tcPr>
          <w:p w14:paraId="581BF45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437A42F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4468CE6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15C84CF9" w14:textId="77777777" w:rsidTr="0042157B">
        <w:trPr>
          <w:trHeight w:val="315"/>
          <w:jc w:val="center"/>
        </w:trPr>
        <w:tc>
          <w:tcPr>
            <w:tcW w:w="4325" w:type="dxa"/>
            <w:shd w:val="clear" w:color="auto" w:fill="auto"/>
            <w:noWrap/>
            <w:hideMark/>
          </w:tcPr>
          <w:p w14:paraId="53781C5A" w14:textId="77777777" w:rsidR="0042157B" w:rsidRPr="00F57968" w:rsidRDefault="0042157B" w:rsidP="0042157B">
            <w:pPr>
              <w:rPr>
                <w:sz w:val="20"/>
                <w:szCs w:val="20"/>
              </w:rPr>
            </w:pPr>
            <w:r w:rsidRPr="00F57968">
              <w:rPr>
                <w:rFonts w:eastAsia="Times New Roman"/>
                <w:color w:val="000000"/>
                <w:sz w:val="20"/>
                <w:szCs w:val="20"/>
              </w:rPr>
              <w:t>Veterans Affairs Health System and mental health treatment retention among patients with serious mental illness: evaluating accessibility and availability barriers</w:t>
            </w:r>
            <w:hyperlink w:anchor="_ENREF_324" w:tooltip="McCarthy, 2007 #4983" w:history="1">
              <w:r>
                <w:rPr>
                  <w:rFonts w:eastAsia="Times New Roman"/>
                  <w:color w:val="000000"/>
                  <w:sz w:val="20"/>
                  <w:szCs w:val="20"/>
                </w:rPr>
                <w:fldChar w:fldCharType="begin">
                  <w:fldData xml:space="preserve">PEVuZE5vdGU+PENpdGU+PEF1dGhvcj5NY0NhcnRoeTwvQXV0aG9yPjxZZWFyPjIwMDc8L1llYXI+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PEVuZE5vdGU+PENpdGU+PEF1dGhvcj5NY0NhcnRoeTwvQXV0aG9yPjxZZWFyPjIwMDc8L1llYXI+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324</w:t>
              </w:r>
              <w:r>
                <w:rPr>
                  <w:rFonts w:eastAsia="Times New Roman"/>
                  <w:color w:val="000000"/>
                  <w:sz w:val="20"/>
                  <w:szCs w:val="20"/>
                </w:rPr>
                <w:fldChar w:fldCharType="end"/>
              </w:r>
            </w:hyperlink>
          </w:p>
        </w:tc>
        <w:tc>
          <w:tcPr>
            <w:tcW w:w="2250" w:type="dxa"/>
            <w:shd w:val="clear" w:color="auto" w:fill="auto"/>
            <w:noWrap/>
            <w:hideMark/>
          </w:tcPr>
          <w:p w14:paraId="41E47D5D"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Mental health (</w:t>
            </w:r>
            <w:r>
              <w:rPr>
                <w:rFonts w:eastAsia="Times New Roman"/>
                <w:color w:val="000000"/>
                <w:sz w:val="20"/>
                <w:szCs w:val="20"/>
              </w:rPr>
              <w:t>serious mental illness</w:t>
            </w:r>
            <w:r w:rsidRPr="00F57968">
              <w:rPr>
                <w:rFonts w:eastAsia="Times New Roman"/>
                <w:color w:val="000000"/>
                <w:sz w:val="20"/>
                <w:szCs w:val="20"/>
              </w:rPr>
              <w:t>)</w:t>
            </w:r>
          </w:p>
        </w:tc>
        <w:tc>
          <w:tcPr>
            <w:tcW w:w="1112" w:type="dxa"/>
            <w:shd w:val="clear" w:color="auto" w:fill="auto"/>
            <w:noWrap/>
            <w:hideMark/>
          </w:tcPr>
          <w:p w14:paraId="75AA3C5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156631</w:t>
            </w:r>
          </w:p>
        </w:tc>
        <w:tc>
          <w:tcPr>
            <w:tcW w:w="4108" w:type="dxa"/>
            <w:shd w:val="clear" w:color="auto" w:fill="auto"/>
            <w:noWrap/>
            <w:hideMark/>
          </w:tcPr>
          <w:p w14:paraId="1EDAA4FD"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VA service utilization, mental health utilization</w:t>
            </w:r>
          </w:p>
        </w:tc>
        <w:tc>
          <w:tcPr>
            <w:tcW w:w="1072" w:type="dxa"/>
            <w:shd w:val="clear" w:color="auto" w:fill="auto"/>
            <w:noWrap/>
            <w:hideMark/>
          </w:tcPr>
          <w:p w14:paraId="44F8324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00ADF31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2C53614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08EF46FC" w14:textId="77777777" w:rsidTr="0042157B">
        <w:trPr>
          <w:trHeight w:val="315"/>
          <w:jc w:val="center"/>
        </w:trPr>
        <w:tc>
          <w:tcPr>
            <w:tcW w:w="4325" w:type="dxa"/>
            <w:shd w:val="clear" w:color="auto" w:fill="auto"/>
            <w:noWrap/>
            <w:hideMark/>
          </w:tcPr>
          <w:p w14:paraId="403D9974" w14:textId="77777777" w:rsidR="0042157B" w:rsidRPr="00F57968" w:rsidRDefault="0042157B" w:rsidP="0042157B">
            <w:pPr>
              <w:rPr>
                <w:sz w:val="20"/>
                <w:szCs w:val="20"/>
              </w:rPr>
            </w:pPr>
            <w:r>
              <w:rPr>
                <w:rFonts w:eastAsia="Times New Roman"/>
                <w:noProof/>
                <w:color w:val="000000"/>
                <w:sz w:val="20"/>
                <w:szCs w:val="20"/>
              </w:rPr>
              <w:t>Suicide among patients in the Veterans Affairs health system: rural-urban differences in rates, risks, and methods</w:t>
            </w:r>
            <w:hyperlink w:anchor="_ENREF_325" w:tooltip="McCarthy, 2012 #1626" w:history="1">
              <w:r>
                <w:rPr>
                  <w:rFonts w:eastAsia="Times New Roman"/>
                  <w:color w:val="000000"/>
                  <w:sz w:val="20"/>
                  <w:szCs w:val="20"/>
                </w:rPr>
                <w:fldChar w:fldCharType="begin">
                  <w:fldData xml:space="preserve">PEVuZE5vdGU+PENpdGU+PEF1dGhvcj5NY0NhcnRoeTwvQXV0aG9yPjxZZWFyPjIwMTI8L1llYXI+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PEVuZE5vdGU+PENpdGU+PEF1dGhvcj5NY0NhcnRoeTwvQXV0aG9yPjxZZWFyPjIwMTI8L1llYXI+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325</w:t>
              </w:r>
              <w:r>
                <w:rPr>
                  <w:rFonts w:eastAsia="Times New Roman"/>
                  <w:color w:val="000000"/>
                  <w:sz w:val="20"/>
                  <w:szCs w:val="20"/>
                </w:rPr>
                <w:fldChar w:fldCharType="end"/>
              </w:r>
            </w:hyperlink>
          </w:p>
        </w:tc>
        <w:tc>
          <w:tcPr>
            <w:tcW w:w="2250" w:type="dxa"/>
            <w:shd w:val="clear" w:color="auto" w:fill="auto"/>
            <w:noWrap/>
            <w:hideMark/>
          </w:tcPr>
          <w:p w14:paraId="1634C0B0"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Mental health (Suicidality)</w:t>
            </w:r>
          </w:p>
        </w:tc>
        <w:tc>
          <w:tcPr>
            <w:tcW w:w="1112" w:type="dxa"/>
            <w:shd w:val="clear" w:color="auto" w:fill="auto"/>
            <w:noWrap/>
            <w:hideMark/>
          </w:tcPr>
          <w:p w14:paraId="00D0CAF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11139863</w:t>
            </w:r>
          </w:p>
        </w:tc>
        <w:tc>
          <w:tcPr>
            <w:tcW w:w="4108" w:type="dxa"/>
            <w:shd w:val="clear" w:color="auto" w:fill="auto"/>
            <w:noWrap/>
            <w:hideMark/>
          </w:tcPr>
          <w:p w14:paraId="650689CB"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Suicide</w:t>
            </w:r>
          </w:p>
        </w:tc>
        <w:tc>
          <w:tcPr>
            <w:tcW w:w="1072" w:type="dxa"/>
            <w:shd w:val="clear" w:color="auto" w:fill="auto"/>
            <w:noWrap/>
            <w:hideMark/>
          </w:tcPr>
          <w:p w14:paraId="46E10F7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431AD13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76D949C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197E8E84" w14:textId="77777777" w:rsidTr="0042157B">
        <w:trPr>
          <w:trHeight w:val="315"/>
          <w:jc w:val="center"/>
        </w:trPr>
        <w:tc>
          <w:tcPr>
            <w:tcW w:w="4325" w:type="dxa"/>
            <w:shd w:val="clear" w:color="auto" w:fill="auto"/>
            <w:noWrap/>
            <w:hideMark/>
          </w:tcPr>
          <w:p w14:paraId="5E82EB51" w14:textId="77777777" w:rsidR="0042157B" w:rsidRPr="00F57968" w:rsidRDefault="0042157B" w:rsidP="0042157B">
            <w:pPr>
              <w:rPr>
                <w:sz w:val="20"/>
                <w:szCs w:val="20"/>
              </w:rPr>
            </w:pPr>
            <w:r w:rsidRPr="00F57968">
              <w:rPr>
                <w:rFonts w:eastAsia="Times New Roman"/>
                <w:color w:val="000000"/>
                <w:sz w:val="20"/>
                <w:szCs w:val="20"/>
              </w:rPr>
              <w:t>Predisposing, enabling, and need factors as predictors of low and high psychotherapy utilization in veterans</w:t>
            </w:r>
            <w:hyperlink w:anchor="_ENREF_234" w:tooltip="Hundt, 2014 #2002" w:history="1">
              <w:r>
                <w:rPr>
                  <w:rFonts w:eastAsia="Times New Roman"/>
                  <w:color w:val="000000"/>
                  <w:sz w:val="20"/>
                  <w:szCs w:val="20"/>
                </w:rPr>
                <w:fldChar w:fldCharType="begin">
                  <w:fldData xml:space="preserve">PEVuZE5vdGU+PENpdGU+PEF1dGhvcj5IdW5kdDwvQXV0aG9yPjxZZWFyPjIwMTQ8L1llYXI+PFJl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PEVuZE5vdGU+PENpdGU+PEF1dGhvcj5IdW5kdDwvQXV0aG9yPjxZZWFyPjIwMTQ8L1llYXI+PFJl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234</w:t>
              </w:r>
              <w:r>
                <w:rPr>
                  <w:rFonts w:eastAsia="Times New Roman"/>
                  <w:color w:val="000000"/>
                  <w:sz w:val="20"/>
                  <w:szCs w:val="20"/>
                </w:rPr>
                <w:fldChar w:fldCharType="end"/>
              </w:r>
            </w:hyperlink>
          </w:p>
        </w:tc>
        <w:tc>
          <w:tcPr>
            <w:tcW w:w="2250" w:type="dxa"/>
            <w:shd w:val="clear" w:color="auto" w:fill="auto"/>
            <w:noWrap/>
            <w:hideMark/>
          </w:tcPr>
          <w:p w14:paraId="5F8A5DFD" w14:textId="77777777" w:rsidR="0042157B" w:rsidRPr="00F57968" w:rsidRDefault="0042157B" w:rsidP="0042157B">
            <w:pPr>
              <w:rPr>
                <w:rFonts w:eastAsia="Times New Roman"/>
                <w:color w:val="000000"/>
                <w:sz w:val="20"/>
                <w:szCs w:val="20"/>
              </w:rPr>
            </w:pPr>
            <w:r w:rsidRPr="003A2B99">
              <w:rPr>
                <w:rFonts w:eastAsia="Times New Roman"/>
                <w:color w:val="000000"/>
                <w:sz w:val="20"/>
                <w:szCs w:val="20"/>
              </w:rPr>
              <w:t>Mental health, Utilization</w:t>
            </w:r>
          </w:p>
        </w:tc>
        <w:tc>
          <w:tcPr>
            <w:tcW w:w="1112" w:type="dxa"/>
            <w:shd w:val="clear" w:color="auto" w:fill="auto"/>
            <w:noWrap/>
            <w:hideMark/>
          </w:tcPr>
          <w:p w14:paraId="5A448B6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130331</w:t>
            </w:r>
          </w:p>
        </w:tc>
        <w:tc>
          <w:tcPr>
            <w:tcW w:w="4108" w:type="dxa"/>
            <w:shd w:val="clear" w:color="auto" w:fill="auto"/>
            <w:noWrap/>
            <w:hideMark/>
          </w:tcPr>
          <w:p w14:paraId="12A4B5C1"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Psychotherapy utilization</w:t>
            </w:r>
          </w:p>
        </w:tc>
        <w:tc>
          <w:tcPr>
            <w:tcW w:w="1072" w:type="dxa"/>
            <w:shd w:val="clear" w:color="auto" w:fill="auto"/>
            <w:noWrap/>
            <w:hideMark/>
          </w:tcPr>
          <w:p w14:paraId="53DD5D9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6E5C57B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679D52C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1F57BF49" w14:textId="77777777" w:rsidTr="0042157B">
        <w:trPr>
          <w:trHeight w:val="315"/>
          <w:jc w:val="center"/>
        </w:trPr>
        <w:tc>
          <w:tcPr>
            <w:tcW w:w="4325" w:type="dxa"/>
            <w:shd w:val="clear" w:color="auto" w:fill="auto"/>
            <w:noWrap/>
            <w:hideMark/>
          </w:tcPr>
          <w:p w14:paraId="272E2416" w14:textId="77777777" w:rsidR="0042157B" w:rsidRPr="00F57968" w:rsidRDefault="0042157B" w:rsidP="0042157B">
            <w:pPr>
              <w:rPr>
                <w:sz w:val="20"/>
                <w:szCs w:val="20"/>
              </w:rPr>
            </w:pPr>
            <w:r w:rsidRPr="00604287">
              <w:rPr>
                <w:rFonts w:eastAsia="Times New Roman"/>
                <w:color w:val="000000"/>
                <w:sz w:val="20"/>
                <w:szCs w:val="20"/>
              </w:rPr>
              <w:t>Access to multiple sclerosis specialty care</w:t>
            </w:r>
            <w:hyperlink w:anchor="_ENREF_313" w:tooltip="Turner, 2013 #974" w:history="1">
              <w:r>
                <w:rPr>
                  <w:rFonts w:eastAsia="Times New Roman"/>
                  <w:color w:val="000000"/>
                  <w:sz w:val="20"/>
                  <w:szCs w:val="20"/>
                </w:rPr>
                <w:fldChar w:fldCharType="begin">
                  <w:fldData xml:space="preserve">PEVuZE5vdGU+PENpdGU+PEF1dGhvcj5UdXJuZXI8L0F1dGhvcj48WWVhcj4yMDEzPC9ZZWFyPjxS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=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PEVuZE5vdGU+PENpdGU+PEF1dGhvcj5UdXJuZXI8L0F1dGhvcj48WWVhcj4yMDEzPC9ZZWFyPjxS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=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313</w:t>
              </w:r>
              <w:r>
                <w:rPr>
                  <w:rFonts w:eastAsia="Times New Roman"/>
                  <w:color w:val="000000"/>
                  <w:sz w:val="20"/>
                  <w:szCs w:val="20"/>
                </w:rPr>
                <w:fldChar w:fldCharType="end"/>
              </w:r>
            </w:hyperlink>
          </w:p>
        </w:tc>
        <w:tc>
          <w:tcPr>
            <w:tcW w:w="2250" w:type="dxa"/>
            <w:shd w:val="clear" w:color="auto" w:fill="auto"/>
            <w:noWrap/>
            <w:hideMark/>
          </w:tcPr>
          <w:p w14:paraId="302B3A6F"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Pain (Multiple sclerosis)</w:t>
            </w:r>
          </w:p>
        </w:tc>
        <w:tc>
          <w:tcPr>
            <w:tcW w:w="1112" w:type="dxa"/>
            <w:shd w:val="clear" w:color="auto" w:fill="auto"/>
            <w:noWrap/>
            <w:hideMark/>
          </w:tcPr>
          <w:p w14:paraId="056D710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14723</w:t>
            </w:r>
          </w:p>
        </w:tc>
        <w:tc>
          <w:tcPr>
            <w:tcW w:w="4108" w:type="dxa"/>
            <w:shd w:val="clear" w:color="auto" w:fill="auto"/>
            <w:noWrap/>
            <w:hideMark/>
          </w:tcPr>
          <w:p w14:paraId="5295853D"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Specialty care visit, receipt of medical services</w:t>
            </w:r>
          </w:p>
        </w:tc>
        <w:tc>
          <w:tcPr>
            <w:tcW w:w="1072" w:type="dxa"/>
            <w:shd w:val="clear" w:color="auto" w:fill="auto"/>
            <w:noWrap/>
            <w:hideMark/>
          </w:tcPr>
          <w:p w14:paraId="4D25466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2A09F38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5AD1027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4C46D6BC" w14:textId="77777777" w:rsidTr="0042157B">
        <w:trPr>
          <w:trHeight w:val="315"/>
          <w:jc w:val="center"/>
        </w:trPr>
        <w:tc>
          <w:tcPr>
            <w:tcW w:w="4325" w:type="dxa"/>
            <w:shd w:val="clear" w:color="auto" w:fill="auto"/>
            <w:noWrap/>
            <w:hideMark/>
          </w:tcPr>
          <w:p w14:paraId="04520E44" w14:textId="77777777" w:rsidR="0042157B" w:rsidRPr="00F57968" w:rsidRDefault="0042157B" w:rsidP="0042157B">
            <w:pPr>
              <w:rPr>
                <w:sz w:val="20"/>
                <w:szCs w:val="20"/>
              </w:rPr>
            </w:pPr>
            <w:r>
              <w:rPr>
                <w:rFonts w:eastAsia="Times New Roman"/>
                <w:noProof/>
                <w:color w:val="000000"/>
                <w:sz w:val="20"/>
                <w:szCs w:val="20"/>
              </w:rPr>
              <w:t>Post-endovascular aneurysm repair patient outcomes and follow-up are not adversely impacted by long travel distance to tertiary vascular surgery centers</w:t>
            </w:r>
            <w:hyperlink w:anchor="_ENREF_326" w:tooltip="Sarangarm, 2010 #1221" w:history="1">
              <w:r>
                <w:rPr>
                  <w:rFonts w:eastAsia="Times New Roman"/>
                  <w:color w:val="000000"/>
                  <w:sz w:val="20"/>
                  <w:szCs w:val="20"/>
                </w:rPr>
                <w:fldChar w:fldCharType="begin">
                  <w:fldData xml:space="preserve">PEVuZE5vdGU+PENpdGU+PEF1dGhvcj5TYXJhbmdhcm08L0F1dGhvcj48WWVhcj4yMDEwPC9ZZWFy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=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PEVuZE5vdGU+PENpdGU+PEF1dGhvcj5TYXJhbmdhcm08L0F1dGhvcj48WWVhcj4yMDEwPC9ZZWFy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=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326</w:t>
              </w:r>
              <w:r>
                <w:rPr>
                  <w:rFonts w:eastAsia="Times New Roman"/>
                  <w:color w:val="000000"/>
                  <w:sz w:val="20"/>
                  <w:szCs w:val="20"/>
                </w:rPr>
                <w:fldChar w:fldCharType="end"/>
              </w:r>
            </w:hyperlink>
          </w:p>
        </w:tc>
        <w:tc>
          <w:tcPr>
            <w:tcW w:w="2250" w:type="dxa"/>
            <w:shd w:val="clear" w:color="auto" w:fill="auto"/>
            <w:noWrap/>
            <w:hideMark/>
          </w:tcPr>
          <w:p w14:paraId="5AFA09C3"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Surgery follow-up</w:t>
            </w:r>
          </w:p>
        </w:tc>
        <w:tc>
          <w:tcPr>
            <w:tcW w:w="1112" w:type="dxa"/>
            <w:shd w:val="clear" w:color="auto" w:fill="auto"/>
            <w:noWrap/>
            <w:hideMark/>
          </w:tcPr>
          <w:p w14:paraId="45556D7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126</w:t>
            </w:r>
          </w:p>
        </w:tc>
        <w:tc>
          <w:tcPr>
            <w:tcW w:w="4108" w:type="dxa"/>
            <w:shd w:val="clear" w:color="auto" w:fill="auto"/>
            <w:noWrap/>
            <w:hideMark/>
          </w:tcPr>
          <w:p w14:paraId="7955FA3F"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Post-surgery outcomes</w:t>
            </w:r>
          </w:p>
        </w:tc>
        <w:tc>
          <w:tcPr>
            <w:tcW w:w="1072" w:type="dxa"/>
            <w:shd w:val="clear" w:color="auto" w:fill="auto"/>
            <w:noWrap/>
            <w:hideMark/>
          </w:tcPr>
          <w:p w14:paraId="726E38A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09810D0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36DCB63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0</w:t>
            </w:r>
          </w:p>
        </w:tc>
      </w:tr>
      <w:tr w:rsidR="0042157B" w:rsidRPr="00F57968" w14:paraId="6260876B" w14:textId="77777777" w:rsidTr="0042157B">
        <w:trPr>
          <w:trHeight w:val="315"/>
          <w:jc w:val="center"/>
        </w:trPr>
        <w:tc>
          <w:tcPr>
            <w:tcW w:w="4325" w:type="dxa"/>
            <w:shd w:val="clear" w:color="auto" w:fill="auto"/>
            <w:noWrap/>
            <w:hideMark/>
          </w:tcPr>
          <w:p w14:paraId="54A8CF13" w14:textId="77777777" w:rsidR="0042157B" w:rsidRPr="00F57968" w:rsidRDefault="0042157B" w:rsidP="0042157B">
            <w:pPr>
              <w:rPr>
                <w:sz w:val="20"/>
                <w:szCs w:val="20"/>
              </w:rPr>
            </w:pPr>
            <w:r w:rsidRPr="00B55A6D">
              <w:rPr>
                <w:rFonts w:eastAsia="Times New Roman"/>
                <w:color w:val="000000"/>
                <w:sz w:val="20"/>
                <w:szCs w:val="20"/>
              </w:rPr>
              <w:t>Post-endovascular aneurysm repair patient outcomes and follow-up are not adversely impacted by long travel distance to tertiary vascular surgery centers</w:t>
            </w:r>
            <w:hyperlink w:anchor="_ENREF_326" w:tooltip="Sarangarm, 2010 #1221" w:history="1">
              <w:r>
                <w:rPr>
                  <w:rFonts w:eastAsia="Times New Roman"/>
                  <w:color w:val="000000"/>
                  <w:sz w:val="20"/>
                  <w:szCs w:val="20"/>
                </w:rPr>
                <w:fldChar w:fldCharType="begin">
                  <w:fldData xml:space="preserve">PEVuZE5vdGU+PENpdGU+PEF1dGhvcj5TYXJhbmdhcm08L0F1dGhvcj48WWVhcj4yMDEwPC9ZZWFy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=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PEVuZE5vdGU+PENpdGU+PEF1dGhvcj5TYXJhbmdhcm08L0F1dGhvcj48WWVhcj4yMDEwPC9ZZWFy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=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326</w:t>
              </w:r>
              <w:r>
                <w:rPr>
                  <w:rFonts w:eastAsia="Times New Roman"/>
                  <w:color w:val="000000"/>
                  <w:sz w:val="20"/>
                  <w:szCs w:val="20"/>
                </w:rPr>
                <w:fldChar w:fldCharType="end"/>
              </w:r>
            </w:hyperlink>
          </w:p>
        </w:tc>
        <w:tc>
          <w:tcPr>
            <w:tcW w:w="2250" w:type="dxa"/>
            <w:shd w:val="clear" w:color="auto" w:fill="auto"/>
            <w:noWrap/>
            <w:hideMark/>
          </w:tcPr>
          <w:p w14:paraId="6B1CF181"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Surgery follow-up</w:t>
            </w:r>
          </w:p>
        </w:tc>
        <w:tc>
          <w:tcPr>
            <w:tcW w:w="1112" w:type="dxa"/>
            <w:shd w:val="clear" w:color="auto" w:fill="auto"/>
            <w:noWrap/>
            <w:hideMark/>
          </w:tcPr>
          <w:p w14:paraId="5069C76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126</w:t>
            </w:r>
          </w:p>
        </w:tc>
        <w:tc>
          <w:tcPr>
            <w:tcW w:w="4108" w:type="dxa"/>
            <w:shd w:val="clear" w:color="auto" w:fill="auto"/>
            <w:noWrap/>
            <w:hideMark/>
          </w:tcPr>
          <w:p w14:paraId="051325F7"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 xml:space="preserve">Post-surgery follow-up </w:t>
            </w:r>
          </w:p>
        </w:tc>
        <w:tc>
          <w:tcPr>
            <w:tcW w:w="1072" w:type="dxa"/>
            <w:shd w:val="clear" w:color="auto" w:fill="auto"/>
            <w:noWrap/>
            <w:hideMark/>
          </w:tcPr>
          <w:p w14:paraId="4AA4380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1905CFA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EFB866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0</w:t>
            </w:r>
          </w:p>
        </w:tc>
      </w:tr>
      <w:tr w:rsidR="0042157B" w:rsidRPr="00F57968" w14:paraId="532607F4" w14:textId="77777777" w:rsidTr="0042157B">
        <w:trPr>
          <w:trHeight w:val="315"/>
          <w:jc w:val="center"/>
        </w:trPr>
        <w:tc>
          <w:tcPr>
            <w:tcW w:w="4325" w:type="dxa"/>
            <w:shd w:val="clear" w:color="auto" w:fill="auto"/>
            <w:noWrap/>
            <w:hideMark/>
          </w:tcPr>
          <w:p w14:paraId="2C37F7D4" w14:textId="77777777" w:rsidR="0042157B" w:rsidRPr="00F57968" w:rsidRDefault="0042157B" w:rsidP="0042157B">
            <w:pPr>
              <w:rPr>
                <w:sz w:val="20"/>
                <w:szCs w:val="20"/>
              </w:rPr>
            </w:pPr>
            <w:r>
              <w:rPr>
                <w:rFonts w:eastAsia="Times New Roman"/>
                <w:noProof/>
                <w:color w:val="000000"/>
                <w:sz w:val="20"/>
                <w:szCs w:val="20"/>
              </w:rPr>
              <w:t>Association of distance from a transplant center with access to waitlist placement, receipt of liver transplantation, and survival among US veterans</w:t>
            </w:r>
            <w:hyperlink w:anchor="_ENREF_327" w:tooltip="Goldberg, 2014 #2182" w:history="1">
              <w:r>
                <w:rPr>
                  <w:rFonts w:eastAsia="Times New Roman"/>
                  <w:color w:val="000000"/>
                  <w:sz w:val="20"/>
                  <w:szCs w:val="20"/>
                </w:rPr>
                <w:fldChar w:fldCharType="begin">
                  <w:fldData xml:space="preserve">PEVuZE5vdGU+PENpdGU+PEF1dGhvcj5Hb2xkYmVyZzwvQXV0aG9yPjxZZWFyPjIwMTQ8L1llYXI+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PEVuZE5vdGU+PENpdGU+PEF1dGhvcj5Hb2xkYmVyZzwvQXV0aG9yPjxZZWFyPjIwMTQ8L1llYXI+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327</w:t>
              </w:r>
              <w:r>
                <w:rPr>
                  <w:rFonts w:eastAsia="Times New Roman"/>
                  <w:color w:val="000000"/>
                  <w:sz w:val="20"/>
                  <w:szCs w:val="20"/>
                </w:rPr>
                <w:fldChar w:fldCharType="end"/>
              </w:r>
            </w:hyperlink>
          </w:p>
        </w:tc>
        <w:tc>
          <w:tcPr>
            <w:tcW w:w="2250" w:type="dxa"/>
            <w:shd w:val="clear" w:color="auto" w:fill="auto"/>
            <w:noWrap/>
            <w:hideMark/>
          </w:tcPr>
          <w:p w14:paraId="7A2B3F54"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Transplantation (liver)</w:t>
            </w:r>
          </w:p>
        </w:tc>
        <w:tc>
          <w:tcPr>
            <w:tcW w:w="1112" w:type="dxa"/>
            <w:shd w:val="clear" w:color="auto" w:fill="auto"/>
            <w:noWrap/>
            <w:hideMark/>
          </w:tcPr>
          <w:p w14:paraId="6829660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50637</w:t>
            </w:r>
          </w:p>
        </w:tc>
        <w:tc>
          <w:tcPr>
            <w:tcW w:w="4108" w:type="dxa"/>
            <w:shd w:val="clear" w:color="auto" w:fill="auto"/>
            <w:noWrap/>
            <w:hideMark/>
          </w:tcPr>
          <w:p w14:paraId="173B5B88"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Receiving a liver transplant, mortality</w:t>
            </w:r>
          </w:p>
        </w:tc>
        <w:tc>
          <w:tcPr>
            <w:tcW w:w="1072" w:type="dxa"/>
            <w:shd w:val="clear" w:color="auto" w:fill="auto"/>
            <w:noWrap/>
            <w:hideMark/>
          </w:tcPr>
          <w:p w14:paraId="5B332D1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5555F6D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5DEC73D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621928F3" w14:textId="77777777" w:rsidTr="0042157B">
        <w:trPr>
          <w:trHeight w:val="315"/>
          <w:jc w:val="center"/>
        </w:trPr>
        <w:tc>
          <w:tcPr>
            <w:tcW w:w="4325" w:type="dxa"/>
            <w:shd w:val="clear" w:color="auto" w:fill="auto"/>
            <w:noWrap/>
            <w:hideMark/>
          </w:tcPr>
          <w:p w14:paraId="750C0297" w14:textId="77777777" w:rsidR="0042157B" w:rsidRPr="00F57968" w:rsidRDefault="0042157B" w:rsidP="0042157B">
            <w:pPr>
              <w:rPr>
                <w:sz w:val="20"/>
                <w:szCs w:val="20"/>
              </w:rPr>
            </w:pPr>
            <w:r w:rsidRPr="00B55A6D">
              <w:rPr>
                <w:rFonts w:eastAsia="Times New Roman"/>
                <w:color w:val="000000"/>
                <w:sz w:val="20"/>
                <w:szCs w:val="20"/>
              </w:rPr>
              <w:t>Association of distance from a transplant center with access to waitlist placement, receipt of liver transplantation, and survival among US veterans</w:t>
            </w:r>
            <w:hyperlink w:anchor="_ENREF_327" w:tooltip="Goldberg, 2014 #2182" w:history="1">
              <w:r>
                <w:rPr>
                  <w:rFonts w:eastAsia="Times New Roman"/>
                  <w:color w:val="000000"/>
                  <w:sz w:val="20"/>
                  <w:szCs w:val="20"/>
                </w:rPr>
                <w:fldChar w:fldCharType="begin">
                  <w:fldData xml:space="preserve">PEVuZE5vdGU+PENpdGU+PEF1dGhvcj5Hb2xkYmVyZzwvQXV0aG9yPjxZZWFyPjIwMTQ8L1llYXI+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PEVuZE5vdGU+PENpdGU+PEF1dGhvcj5Hb2xkYmVyZzwvQXV0aG9yPjxZZWFyPjIwMTQ8L1llYXI+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327</w:t>
              </w:r>
              <w:r>
                <w:rPr>
                  <w:rFonts w:eastAsia="Times New Roman"/>
                  <w:color w:val="000000"/>
                  <w:sz w:val="20"/>
                  <w:szCs w:val="20"/>
                </w:rPr>
                <w:fldChar w:fldCharType="end"/>
              </w:r>
            </w:hyperlink>
          </w:p>
        </w:tc>
        <w:tc>
          <w:tcPr>
            <w:tcW w:w="2250" w:type="dxa"/>
            <w:shd w:val="clear" w:color="auto" w:fill="auto"/>
            <w:noWrap/>
            <w:hideMark/>
          </w:tcPr>
          <w:p w14:paraId="68CC4AB9"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Transplantation (liver)</w:t>
            </w:r>
          </w:p>
        </w:tc>
        <w:tc>
          <w:tcPr>
            <w:tcW w:w="1112" w:type="dxa"/>
            <w:shd w:val="clear" w:color="auto" w:fill="auto"/>
            <w:noWrap/>
            <w:hideMark/>
          </w:tcPr>
          <w:p w14:paraId="005B7C6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50637</w:t>
            </w:r>
          </w:p>
        </w:tc>
        <w:tc>
          <w:tcPr>
            <w:tcW w:w="4108" w:type="dxa"/>
            <w:shd w:val="clear" w:color="auto" w:fill="auto"/>
            <w:noWrap/>
            <w:hideMark/>
          </w:tcPr>
          <w:p w14:paraId="50BFD25B"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Waitlisted for liver transplantation</w:t>
            </w:r>
          </w:p>
        </w:tc>
        <w:tc>
          <w:tcPr>
            <w:tcW w:w="1072" w:type="dxa"/>
            <w:shd w:val="clear" w:color="auto" w:fill="auto"/>
            <w:noWrap/>
            <w:hideMark/>
          </w:tcPr>
          <w:p w14:paraId="69F5D89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1782A71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0A510AD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34D28276" w14:textId="77777777" w:rsidTr="0042157B">
        <w:trPr>
          <w:trHeight w:val="315"/>
          <w:jc w:val="center"/>
        </w:trPr>
        <w:tc>
          <w:tcPr>
            <w:tcW w:w="4325" w:type="dxa"/>
            <w:shd w:val="clear" w:color="auto" w:fill="auto"/>
            <w:noWrap/>
            <w:hideMark/>
          </w:tcPr>
          <w:p w14:paraId="7A44EC7B" w14:textId="77777777" w:rsidR="0042157B" w:rsidRPr="00F57968" w:rsidRDefault="0042157B" w:rsidP="0042157B">
            <w:pPr>
              <w:rPr>
                <w:sz w:val="20"/>
                <w:szCs w:val="20"/>
              </w:rPr>
            </w:pPr>
            <w:r w:rsidRPr="00F57968">
              <w:rPr>
                <w:rFonts w:eastAsia="Times New Roman"/>
                <w:color w:val="000000"/>
                <w:sz w:val="20"/>
                <w:szCs w:val="20"/>
              </w:rPr>
              <w:t>Utilization and expenditures of veterans obtaining primary care in community clinics and VA medical centers: an observational cohort study</w:t>
            </w:r>
            <w:hyperlink w:anchor="_ENREF_328" w:tooltip="Maciejewski, 2007 #4979" w:history="1">
              <w:r>
                <w:rPr>
                  <w:rFonts w:eastAsia="Times New Roman"/>
                  <w:color w:val="000000"/>
                  <w:sz w:val="20"/>
                  <w:szCs w:val="20"/>
                </w:rPr>
                <w:fldChar w:fldCharType="begin">
                  <w:fldData xml:space="preserve">PEVuZE5vdGU+PENpdGU+PEF1dGhvcj5NYWNpZWpld3NraTwvQXV0aG9yPjxZZWFyPjIwMDc8L1ll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PEVuZE5vdGU+PENpdGU+PEF1dGhvcj5NYWNpZWpld3NraTwvQXV0aG9yPjxZZWFyPjIwMDc8L1ll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328</w:t>
              </w:r>
              <w:r>
                <w:rPr>
                  <w:rFonts w:eastAsia="Times New Roman"/>
                  <w:color w:val="000000"/>
                  <w:sz w:val="20"/>
                  <w:szCs w:val="20"/>
                </w:rPr>
                <w:fldChar w:fldCharType="end"/>
              </w:r>
            </w:hyperlink>
          </w:p>
        </w:tc>
        <w:tc>
          <w:tcPr>
            <w:tcW w:w="2250" w:type="dxa"/>
            <w:shd w:val="clear" w:color="auto" w:fill="auto"/>
            <w:noWrap/>
            <w:hideMark/>
          </w:tcPr>
          <w:p w14:paraId="413134B4"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Utilization (Primary care)</w:t>
            </w:r>
          </w:p>
        </w:tc>
        <w:tc>
          <w:tcPr>
            <w:tcW w:w="1112" w:type="dxa"/>
            <w:shd w:val="clear" w:color="auto" w:fill="auto"/>
            <w:noWrap/>
            <w:hideMark/>
          </w:tcPr>
          <w:p w14:paraId="17BFA75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61144</w:t>
            </w:r>
          </w:p>
        </w:tc>
        <w:tc>
          <w:tcPr>
            <w:tcW w:w="4108" w:type="dxa"/>
            <w:shd w:val="clear" w:color="auto" w:fill="auto"/>
            <w:noWrap/>
            <w:hideMark/>
          </w:tcPr>
          <w:p w14:paraId="2E83BF86"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Primary care utilization</w:t>
            </w:r>
          </w:p>
        </w:tc>
        <w:tc>
          <w:tcPr>
            <w:tcW w:w="1072" w:type="dxa"/>
            <w:shd w:val="clear" w:color="auto" w:fill="auto"/>
            <w:noWrap/>
            <w:hideMark/>
          </w:tcPr>
          <w:p w14:paraId="0F57486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22807CC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363F48A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27F0E9DE" w14:textId="77777777" w:rsidTr="0042157B">
        <w:trPr>
          <w:trHeight w:val="315"/>
          <w:jc w:val="center"/>
        </w:trPr>
        <w:tc>
          <w:tcPr>
            <w:tcW w:w="4325" w:type="dxa"/>
            <w:shd w:val="clear" w:color="auto" w:fill="auto"/>
            <w:noWrap/>
            <w:hideMark/>
          </w:tcPr>
          <w:p w14:paraId="0AE3BC44" w14:textId="77777777" w:rsidR="0042157B" w:rsidRPr="00F57968" w:rsidRDefault="0042157B" w:rsidP="0042157B">
            <w:pPr>
              <w:rPr>
                <w:sz w:val="20"/>
                <w:szCs w:val="20"/>
              </w:rPr>
            </w:pPr>
            <w:r>
              <w:rPr>
                <w:rFonts w:eastAsia="Times New Roman"/>
                <w:noProof/>
                <w:color w:val="000000"/>
                <w:sz w:val="20"/>
                <w:szCs w:val="20"/>
              </w:rPr>
              <w:t>Travel time and attrition from VHA care among women veterans: how far is too far?</w:t>
            </w:r>
            <w:hyperlink w:anchor="_ENREF_329" w:tooltip="Friedman, 2015 #716" w:history="1">
              <w:r>
                <w:rPr>
                  <w:rFonts w:eastAsia="Times New Roman"/>
                  <w:color w:val="000000"/>
                  <w:sz w:val="20"/>
                  <w:szCs w:val="20"/>
                </w:rPr>
                <w:fldChar w:fldCharType="begin">
                  <w:fldData xml:space="preserve">PEVuZE5vdGU+PENpdGU+PEF1dGhvcj5GcmllZG1hbjwvQXV0aG9yPjxZZWFyPjIwMTU8L1llYXI+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=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PEVuZE5vdGU+PENpdGU+PEF1dGhvcj5GcmllZG1hbjwvQXV0aG9yPjxZZWFyPjIwMTU8L1llYXI+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=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329</w:t>
              </w:r>
              <w:r>
                <w:rPr>
                  <w:rFonts w:eastAsia="Times New Roman"/>
                  <w:color w:val="000000"/>
                  <w:sz w:val="20"/>
                  <w:szCs w:val="20"/>
                </w:rPr>
                <w:fldChar w:fldCharType="end"/>
              </w:r>
            </w:hyperlink>
          </w:p>
        </w:tc>
        <w:tc>
          <w:tcPr>
            <w:tcW w:w="2250" w:type="dxa"/>
            <w:shd w:val="clear" w:color="auto" w:fill="auto"/>
            <w:noWrap/>
            <w:hideMark/>
          </w:tcPr>
          <w:p w14:paraId="5DBA368C"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Women’s health</w:t>
            </w:r>
          </w:p>
        </w:tc>
        <w:tc>
          <w:tcPr>
            <w:tcW w:w="1112" w:type="dxa"/>
            <w:shd w:val="clear" w:color="auto" w:fill="auto"/>
            <w:noWrap/>
            <w:hideMark/>
          </w:tcPr>
          <w:p w14:paraId="4BCB7B6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266301</w:t>
            </w:r>
          </w:p>
        </w:tc>
        <w:tc>
          <w:tcPr>
            <w:tcW w:w="4108" w:type="dxa"/>
            <w:shd w:val="clear" w:color="auto" w:fill="auto"/>
            <w:noWrap/>
            <w:hideMark/>
          </w:tcPr>
          <w:p w14:paraId="58497FB2"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An “attriter” did not return for VHA care during the 2nd through 3rd years after her first 2009 visit (T0). Drive time (log minutes) was between the patient’s residence and her regular source of VHA care. “New” patients had no VHA visits within three years before T0</w:t>
            </w:r>
          </w:p>
        </w:tc>
        <w:tc>
          <w:tcPr>
            <w:tcW w:w="1072" w:type="dxa"/>
            <w:shd w:val="clear" w:color="auto" w:fill="auto"/>
            <w:noWrap/>
            <w:hideMark/>
          </w:tcPr>
          <w:p w14:paraId="16B4BDB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2EDFA89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55548EA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18F519BC" w14:textId="77777777" w:rsidTr="0042157B">
        <w:trPr>
          <w:trHeight w:val="315"/>
          <w:jc w:val="center"/>
        </w:trPr>
        <w:tc>
          <w:tcPr>
            <w:tcW w:w="4325" w:type="dxa"/>
            <w:shd w:val="clear" w:color="auto" w:fill="auto"/>
            <w:noWrap/>
            <w:hideMark/>
          </w:tcPr>
          <w:p w14:paraId="6048BDA4" w14:textId="77777777" w:rsidR="0042157B" w:rsidRPr="00F57968" w:rsidRDefault="0042157B" w:rsidP="0042157B">
            <w:pPr>
              <w:rPr>
                <w:rFonts w:eastAsia="Times New Roman"/>
                <w:color w:val="000000"/>
                <w:sz w:val="20"/>
                <w:szCs w:val="20"/>
              </w:rPr>
            </w:pPr>
            <w:r w:rsidRPr="00A136E7">
              <w:rPr>
                <w:rFonts w:eastAsia="Times New Roman"/>
                <w:color w:val="000000"/>
                <w:sz w:val="20"/>
                <w:szCs w:val="20"/>
              </w:rPr>
              <w:t>Women Veterans ambulatory care use project, phase II</w:t>
            </w:r>
            <w:hyperlink w:anchor="_ENREF_184" w:tooltip="Washington, 2009 #5701"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&lt;EndNote&gt;&lt;Cite&gt;&lt;Author&gt;Washington&lt;/Author&gt;&lt;Year&gt;2009&lt;/Year&gt;&lt;RecNum&gt;5701&lt;/RecNum&gt;&lt;DisplayText&gt;&lt;style face="superscript"&gt;184&lt;/style&gt;&lt;/DisplayText&gt;&lt;record&gt;&lt;rec-number&gt;5701&lt;/rec-number&gt;&lt;foreign-keys&gt;&lt;key app="EN" db-id="srfz5pzfd9s09aessv7x0wasvr2feta0vwr0" timestamp="1480265692"&gt;5701&lt;/key&gt;&lt;/foreign-keys&gt;&lt;ref-type name="Web Page"&gt;12&lt;/ref-type&gt;&lt;contributors&gt;&lt;authors&gt;&lt;author&gt;Washington, DL&lt;/author&gt;&lt;/authors&gt;&lt;/contributors&gt;&lt;titles&gt;&lt;title&gt;Women Veterans ambulatory care use project, phase II&lt;/title&gt;&lt;/titles&gt;&lt;volume&gt;2016&lt;/volume&gt;&lt;number&gt;November 14&lt;/number&gt;&lt;dates&gt;&lt;year&gt;2009&lt;/year&gt;&lt;/dates&gt;&lt;publisher&gt;HSR&amp;amp;D study (IAE 06-083)&lt;/publisher&gt;&lt;urls&gt;&lt;related-urls&gt;&lt;url&gt;http://www.hsrd.research.va.gov/research/abstracts.cfm?Project_ID=2141696839&lt;/url&gt;&lt;/related-urls&gt;&lt;/urls&gt;&lt;custom1&gt;HSRD site (study site)&lt;/custom1&gt;&lt;custom2&gt;KQ1&lt;/custom2&gt;&lt;custom3&gt;Disability, Distance, Race-AA-Black, Race-Hispanic&lt;/custom3&gt;&lt;custom5&gt;I&lt;/custom5&gt;&lt;custom6&gt;Allie&lt;/custom6&gt;&lt;custom7&gt;Include (HSRD site)&lt;/custom7&gt;&lt;/record&gt;&lt;/Cite&gt;&lt;/EndNote&gt;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184</w:t>
              </w:r>
              <w:r>
                <w:rPr>
                  <w:rFonts w:eastAsia="Times New Roman"/>
                  <w:color w:val="000000"/>
                  <w:sz w:val="20"/>
                  <w:szCs w:val="20"/>
                </w:rPr>
                <w:fldChar w:fldCharType="end"/>
              </w:r>
            </w:hyperlink>
            <w:r w:rsidRPr="00F57968">
              <w:rPr>
                <w:rFonts w:eastAsia="Times New Roman"/>
                <w:color w:val="000000"/>
                <w:sz w:val="20"/>
                <w:szCs w:val="20"/>
              </w:rPr>
              <w:t> </w:t>
            </w:r>
          </w:p>
        </w:tc>
        <w:tc>
          <w:tcPr>
            <w:tcW w:w="2250" w:type="dxa"/>
            <w:shd w:val="clear" w:color="auto" w:fill="auto"/>
            <w:noWrap/>
            <w:hideMark/>
          </w:tcPr>
          <w:p w14:paraId="61A02E2B"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Women's health</w:t>
            </w:r>
          </w:p>
        </w:tc>
        <w:tc>
          <w:tcPr>
            <w:tcW w:w="1112" w:type="dxa"/>
            <w:shd w:val="clear" w:color="auto" w:fill="auto"/>
            <w:noWrap/>
            <w:hideMark/>
          </w:tcPr>
          <w:p w14:paraId="59180F8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2174</w:t>
            </w:r>
          </w:p>
        </w:tc>
        <w:tc>
          <w:tcPr>
            <w:tcW w:w="4108" w:type="dxa"/>
            <w:shd w:val="clear" w:color="auto" w:fill="auto"/>
            <w:noWrap/>
            <w:hideMark/>
          </w:tcPr>
          <w:p w14:paraId="0B19453B"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 xml:space="preserve">Utilization of VA women's health services </w:t>
            </w:r>
          </w:p>
        </w:tc>
        <w:tc>
          <w:tcPr>
            <w:tcW w:w="1072" w:type="dxa"/>
            <w:shd w:val="clear" w:color="auto" w:fill="auto"/>
            <w:noWrap/>
            <w:hideMark/>
          </w:tcPr>
          <w:p w14:paraId="638193F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7D16590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5D62236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bl>
    <w:p w14:paraId="5A4D7B31" w14:textId="77777777" w:rsidR="0043752A" w:rsidRDefault="0043752A">
      <w:pPr>
        <w:spacing w:after="200" w:line="276" w:lineRule="auto"/>
      </w:pPr>
      <w:r>
        <w:br w:type="page"/>
      </w:r>
    </w:p>
    <w:p w14:paraId="697BDE51" w14:textId="21C173BA" w:rsidR="0043752A" w:rsidRPr="00667F34" w:rsidRDefault="0043752A" w:rsidP="00667F34">
      <w:pPr>
        <w:contextualSpacing/>
        <w:jc w:val="center"/>
        <w:outlineLvl w:val="0"/>
        <w:rPr>
          <w:rFonts w:eastAsia="MS Mincho"/>
          <w:b/>
        </w:rPr>
      </w:pPr>
      <w:bookmarkStart w:id="403" w:name="_Toc468294674"/>
      <w:r w:rsidRPr="007F74F0">
        <w:rPr>
          <w:rFonts w:eastAsia="MS Mincho"/>
          <w:b/>
        </w:rPr>
        <w:t xml:space="preserve">Supplemental Digital Content </w:t>
      </w:r>
      <w:r>
        <w:rPr>
          <w:rFonts w:eastAsia="MS Mincho"/>
          <w:b/>
        </w:rPr>
        <w:t>35.</w:t>
      </w:r>
      <w:r w:rsidR="00F44AC5">
        <w:rPr>
          <w:rFonts w:eastAsia="MS Mincho"/>
          <w:b/>
        </w:rPr>
        <w:t xml:space="preserve"> Evidence Map: </w:t>
      </w:r>
      <w:r w:rsidR="00F44AC5" w:rsidRPr="00F44AC5">
        <w:rPr>
          <w:rFonts w:eastAsia="MS Mincho"/>
          <w:b/>
        </w:rPr>
        <w:t>Health Disparities in VHA Patients by Era of Military Service</w:t>
      </w:r>
      <w:bookmarkEnd w:id="403"/>
    </w:p>
    <w:p w14:paraId="6080DC92" w14:textId="77777777" w:rsidR="00203A5B" w:rsidRDefault="00203A5B" w:rsidP="00DD279F">
      <w:pPr>
        <w:rPr>
          <w:rFonts w:eastAsia="MS Mincho"/>
          <w:b/>
        </w:rPr>
      </w:pPr>
    </w:p>
    <w:p w14:paraId="4A9AC992" w14:textId="543D2DEA" w:rsidR="00203A5B" w:rsidRDefault="0028718F" w:rsidP="00203A5B">
      <w:pPr>
        <w:jc w:val="center"/>
        <w:rPr>
          <w:rFonts w:eastAsia="MS Mincho"/>
          <w:b/>
        </w:rPr>
      </w:pPr>
      <w:r>
        <w:rPr>
          <w:rFonts w:eastAsia="MS Mincho"/>
          <w:b/>
        </w:rPr>
        <w:pict w14:anchorId="23409750">
          <v:shape id="_x0000_i1035" type="#_x0000_t75" style="width:680pt;height:396pt">
            <v:imagedata r:id="rId167" o:title="service" croptop="6029f"/>
          </v:shape>
        </w:pict>
      </w:r>
    </w:p>
    <w:p w14:paraId="58973DA7" w14:textId="77777777" w:rsidR="00521818" w:rsidRPr="00521818" w:rsidRDefault="00521818" w:rsidP="00521818">
      <w:pPr>
        <w:spacing w:after="200" w:line="276" w:lineRule="auto"/>
        <w:rPr>
          <w:sz w:val="22"/>
          <w:szCs w:val="22"/>
        </w:rPr>
      </w:pPr>
      <w:r w:rsidRPr="00521818">
        <w:rPr>
          <w:b/>
          <w:color w:val="222222"/>
          <w:sz w:val="22"/>
          <w:szCs w:val="22"/>
          <w:shd w:val="clear" w:color="auto" w:fill="FFFFFF"/>
        </w:rPr>
        <w:t xml:space="preserve">Legend: </w:t>
      </w:r>
      <w:r w:rsidRPr="00521818">
        <w:rPr>
          <w:color w:val="222222"/>
          <w:sz w:val="22"/>
          <w:szCs w:val="22"/>
          <w:shd w:val="clear" w:color="auto" w:fill="FFFFFF"/>
        </w:rPr>
        <w:t>The bubble plot shows the number of studies identified (y-axis) that provided evidence of no disparity, mixed or unclear findings, or a disparity (x-axis) for each outcome category (utilization, quality, patient health outcomes). Bubble size represents the mean confidence score, with a range of -1 to 4.</w:t>
      </w:r>
    </w:p>
    <w:p w14:paraId="1AF232E5" w14:textId="77777777" w:rsidR="00521818" w:rsidRDefault="00521818" w:rsidP="00521818">
      <w:pPr>
        <w:rPr>
          <w:rFonts w:eastAsia="MS Mincho"/>
          <w:b/>
        </w:rPr>
      </w:pPr>
    </w:p>
    <w:p w14:paraId="10C62F08" w14:textId="77777777" w:rsidR="0043752A" w:rsidRPr="00667F34" w:rsidRDefault="0043752A" w:rsidP="00667F34">
      <w:pPr>
        <w:contextualSpacing/>
        <w:outlineLvl w:val="0"/>
        <w:rPr>
          <w:rFonts w:eastAsia="MS Mincho"/>
          <w:b/>
        </w:rPr>
      </w:pPr>
      <w:r w:rsidRPr="00667F34">
        <w:rPr>
          <w:rFonts w:eastAsia="MS Mincho"/>
          <w:b/>
        </w:rPr>
        <w:br w:type="page"/>
      </w:r>
    </w:p>
    <w:p w14:paraId="1E070885" w14:textId="15816C2E" w:rsidR="0043752A" w:rsidRPr="00667F34" w:rsidRDefault="0043752A" w:rsidP="00667F34">
      <w:pPr>
        <w:contextualSpacing/>
        <w:jc w:val="center"/>
        <w:outlineLvl w:val="0"/>
        <w:rPr>
          <w:rFonts w:eastAsia="MS Mincho"/>
          <w:b/>
        </w:rPr>
      </w:pPr>
      <w:bookmarkStart w:id="404" w:name="_Toc468294675"/>
      <w:r w:rsidRPr="007F74F0">
        <w:rPr>
          <w:rFonts w:eastAsia="MS Mincho"/>
          <w:b/>
        </w:rPr>
        <w:t xml:space="preserve">Supplemental Digital Content </w:t>
      </w:r>
      <w:r>
        <w:rPr>
          <w:rFonts w:eastAsia="MS Mincho"/>
          <w:b/>
        </w:rPr>
        <w:t>36.</w:t>
      </w:r>
      <w:r w:rsidR="00F44AC5">
        <w:rPr>
          <w:rFonts w:eastAsia="MS Mincho"/>
          <w:b/>
        </w:rPr>
        <w:t xml:space="preserve"> Table: </w:t>
      </w:r>
      <w:r w:rsidR="00F44AC5" w:rsidRPr="00F44AC5">
        <w:rPr>
          <w:rFonts w:eastAsia="MS Mincho"/>
          <w:b/>
        </w:rPr>
        <w:t>Health Disparities in VHA Patients by Era of Military Service</w:t>
      </w:r>
      <w:bookmarkEnd w:id="404"/>
    </w:p>
    <w:p w14:paraId="55E08025" w14:textId="77777777" w:rsidR="0042157B" w:rsidRDefault="0042157B" w:rsidP="0042157B">
      <w:pPr>
        <w:spacing w:line="276" w:lineRule="auto"/>
      </w:pPr>
    </w:p>
    <w:tbl>
      <w:tblPr>
        <w:tblW w:w="14477"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415"/>
        <w:gridCol w:w="2160"/>
        <w:gridCol w:w="916"/>
        <w:gridCol w:w="4214"/>
        <w:gridCol w:w="1072"/>
        <w:gridCol w:w="972"/>
        <w:gridCol w:w="728"/>
      </w:tblGrid>
      <w:tr w:rsidR="0042157B" w:rsidRPr="00F57968" w14:paraId="5F6FB65E" w14:textId="77777777" w:rsidTr="0042157B">
        <w:trPr>
          <w:trHeight w:val="315"/>
          <w:tblHeader/>
          <w:jc w:val="center"/>
        </w:trPr>
        <w:tc>
          <w:tcPr>
            <w:tcW w:w="4415" w:type="dxa"/>
            <w:shd w:val="clear" w:color="auto" w:fill="auto"/>
            <w:noWrap/>
            <w:vAlign w:val="center"/>
          </w:tcPr>
          <w:p w14:paraId="20A0F7F1" w14:textId="77777777" w:rsidR="0042157B" w:rsidRPr="00F57968" w:rsidRDefault="0042157B" w:rsidP="0042157B">
            <w:pPr>
              <w:rPr>
                <w:rFonts w:eastAsia="Times New Roman"/>
                <w:color w:val="000000"/>
                <w:sz w:val="20"/>
                <w:szCs w:val="20"/>
              </w:rPr>
            </w:pPr>
            <w:r w:rsidRPr="00F57968">
              <w:rPr>
                <w:rFonts w:eastAsia="Times New Roman"/>
                <w:i/>
                <w:color w:val="000000"/>
                <w:sz w:val="20"/>
                <w:szCs w:val="20"/>
              </w:rPr>
              <w:t>Title</w:t>
            </w:r>
          </w:p>
        </w:tc>
        <w:tc>
          <w:tcPr>
            <w:tcW w:w="2160" w:type="dxa"/>
            <w:shd w:val="clear" w:color="auto" w:fill="auto"/>
            <w:noWrap/>
            <w:vAlign w:val="center"/>
          </w:tcPr>
          <w:p w14:paraId="5A548CA0" w14:textId="77777777" w:rsidR="0042157B" w:rsidRPr="00F57968" w:rsidRDefault="0042157B" w:rsidP="0042157B">
            <w:pPr>
              <w:rPr>
                <w:rFonts w:eastAsia="Times New Roman"/>
                <w:color w:val="000000"/>
                <w:sz w:val="20"/>
                <w:szCs w:val="20"/>
              </w:rPr>
            </w:pPr>
            <w:r w:rsidRPr="00F57968">
              <w:rPr>
                <w:rFonts w:eastAsia="Times New Roman"/>
                <w:i/>
                <w:color w:val="000000"/>
                <w:sz w:val="20"/>
                <w:szCs w:val="20"/>
              </w:rPr>
              <w:t>Clinical area</w:t>
            </w:r>
          </w:p>
        </w:tc>
        <w:tc>
          <w:tcPr>
            <w:tcW w:w="916" w:type="dxa"/>
            <w:shd w:val="clear" w:color="auto" w:fill="auto"/>
            <w:noWrap/>
            <w:vAlign w:val="center"/>
          </w:tcPr>
          <w:p w14:paraId="78A3B92D" w14:textId="77777777" w:rsidR="0042157B" w:rsidRPr="00F57968" w:rsidRDefault="0042157B" w:rsidP="0042157B">
            <w:pPr>
              <w:jc w:val="center"/>
              <w:rPr>
                <w:rFonts w:eastAsia="Times New Roman"/>
                <w:color w:val="000000"/>
                <w:sz w:val="20"/>
                <w:szCs w:val="20"/>
              </w:rPr>
            </w:pPr>
            <w:r w:rsidRPr="00F57968">
              <w:rPr>
                <w:rFonts w:eastAsia="Times New Roman"/>
                <w:i/>
                <w:color w:val="000000"/>
                <w:sz w:val="20"/>
                <w:szCs w:val="20"/>
              </w:rPr>
              <w:t>Total N</w:t>
            </w:r>
          </w:p>
        </w:tc>
        <w:tc>
          <w:tcPr>
            <w:tcW w:w="4214" w:type="dxa"/>
            <w:shd w:val="clear" w:color="auto" w:fill="auto"/>
            <w:noWrap/>
            <w:vAlign w:val="center"/>
          </w:tcPr>
          <w:p w14:paraId="3C03F87F" w14:textId="77777777" w:rsidR="0042157B" w:rsidRPr="00F57968" w:rsidRDefault="0042157B" w:rsidP="0042157B">
            <w:pPr>
              <w:rPr>
                <w:rFonts w:eastAsia="Times New Roman"/>
                <w:color w:val="000000"/>
                <w:sz w:val="20"/>
                <w:szCs w:val="20"/>
              </w:rPr>
            </w:pPr>
            <w:r w:rsidRPr="00F57968">
              <w:rPr>
                <w:rFonts w:eastAsia="Times New Roman"/>
                <w:i/>
                <w:color w:val="000000"/>
                <w:sz w:val="20"/>
                <w:szCs w:val="20"/>
              </w:rPr>
              <w:t>Outcomes</w:t>
            </w:r>
          </w:p>
        </w:tc>
        <w:tc>
          <w:tcPr>
            <w:tcW w:w="1072" w:type="dxa"/>
            <w:shd w:val="clear" w:color="auto" w:fill="auto"/>
            <w:noWrap/>
            <w:vAlign w:val="center"/>
          </w:tcPr>
          <w:p w14:paraId="7F60F16E" w14:textId="77777777" w:rsidR="0042157B" w:rsidRPr="00F57968" w:rsidRDefault="0042157B" w:rsidP="0042157B">
            <w:pPr>
              <w:jc w:val="center"/>
              <w:rPr>
                <w:rFonts w:eastAsia="Times New Roman"/>
                <w:color w:val="000000"/>
                <w:sz w:val="20"/>
                <w:szCs w:val="20"/>
              </w:rPr>
            </w:pPr>
            <w:r w:rsidRPr="00F57968">
              <w:rPr>
                <w:rFonts w:eastAsia="Times New Roman"/>
                <w:i/>
                <w:color w:val="000000"/>
                <w:sz w:val="20"/>
                <w:szCs w:val="20"/>
              </w:rPr>
              <w:t>Category</w:t>
            </w:r>
          </w:p>
        </w:tc>
        <w:tc>
          <w:tcPr>
            <w:tcW w:w="972" w:type="dxa"/>
            <w:shd w:val="clear" w:color="auto" w:fill="auto"/>
            <w:noWrap/>
            <w:vAlign w:val="center"/>
          </w:tcPr>
          <w:p w14:paraId="451B0C3C" w14:textId="77777777" w:rsidR="0042157B" w:rsidRPr="00F57968" w:rsidRDefault="0042157B" w:rsidP="0042157B">
            <w:pPr>
              <w:jc w:val="center"/>
              <w:rPr>
                <w:rFonts w:eastAsia="Times New Roman"/>
                <w:color w:val="000000"/>
                <w:sz w:val="20"/>
                <w:szCs w:val="20"/>
              </w:rPr>
            </w:pPr>
            <w:r w:rsidRPr="00F57968">
              <w:rPr>
                <w:rFonts w:eastAsia="Times New Roman"/>
                <w:i/>
                <w:color w:val="000000"/>
                <w:sz w:val="20"/>
                <w:szCs w:val="20"/>
              </w:rPr>
              <w:t>Disparity</w:t>
            </w:r>
          </w:p>
        </w:tc>
        <w:tc>
          <w:tcPr>
            <w:tcW w:w="728" w:type="dxa"/>
            <w:shd w:val="clear" w:color="auto" w:fill="auto"/>
            <w:noWrap/>
            <w:vAlign w:val="center"/>
          </w:tcPr>
          <w:p w14:paraId="39B13CA1" w14:textId="77777777" w:rsidR="0042157B" w:rsidRPr="00F57968" w:rsidRDefault="0042157B" w:rsidP="0042157B">
            <w:pPr>
              <w:jc w:val="center"/>
              <w:rPr>
                <w:rFonts w:eastAsia="Times New Roman"/>
                <w:color w:val="000000"/>
                <w:sz w:val="20"/>
                <w:szCs w:val="20"/>
              </w:rPr>
            </w:pPr>
            <w:r w:rsidRPr="00F57968">
              <w:rPr>
                <w:rFonts w:eastAsia="Times New Roman"/>
                <w:i/>
                <w:color w:val="000000"/>
                <w:sz w:val="20"/>
                <w:szCs w:val="20"/>
              </w:rPr>
              <w:t>Confi-dence</w:t>
            </w:r>
          </w:p>
        </w:tc>
      </w:tr>
      <w:tr w:rsidR="0042157B" w:rsidRPr="00F57968" w14:paraId="1C962C51" w14:textId="77777777" w:rsidTr="0042157B">
        <w:trPr>
          <w:trHeight w:val="315"/>
          <w:jc w:val="center"/>
        </w:trPr>
        <w:tc>
          <w:tcPr>
            <w:tcW w:w="4415" w:type="dxa"/>
            <w:shd w:val="clear" w:color="auto" w:fill="auto"/>
            <w:noWrap/>
            <w:hideMark/>
          </w:tcPr>
          <w:p w14:paraId="5BB411BC" w14:textId="77777777" w:rsidR="0042157B" w:rsidRPr="00F57968" w:rsidRDefault="0042157B" w:rsidP="0042157B">
            <w:pPr>
              <w:rPr>
                <w:sz w:val="20"/>
                <w:szCs w:val="20"/>
              </w:rPr>
            </w:pPr>
            <w:r w:rsidRPr="005243C7">
              <w:rPr>
                <w:rFonts w:eastAsia="Times New Roman"/>
                <w:color w:val="000000"/>
                <w:sz w:val="20"/>
                <w:szCs w:val="20"/>
              </w:rPr>
              <w:t>Racial differences in the progression to cirrhosis and hepatocellular carcinoma in HCV-infected veterans</w:t>
            </w:r>
            <w:hyperlink w:anchor="_ENREF_97" w:tooltip="El-Serag, 2014 #533"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&lt;EndNote&gt;&lt;Cite&gt;&lt;Author&gt;El-Serag&lt;/Author&gt;&lt;Year&gt;2014&lt;/Year&gt;&lt;RecNum&gt;533&lt;/RecNum&gt;&lt;DisplayText&gt;&lt;style face="superscript"&gt;97&lt;/style&gt;&lt;/DisplayText&gt;&lt;record&gt;&lt;rec-number&gt;533&lt;/rec-number&gt;&lt;foreign-keys&gt;&lt;key app="EN" db-id="srfz5pzfd9s09aessv7x0wasvr2feta0vwr0" timestamp="1456203447"&gt;533&lt;/key&gt;&lt;/foreign-keys&gt;&lt;ref-type name="Journal Article"&gt;17&lt;/ref-type&gt;&lt;contributors&gt;&lt;authors&gt;&lt;author&gt;El-Serag, Hashem B&lt;/author&gt;&lt;author&gt;Kramer, Jennifer&lt;/author&gt;&lt;author&gt;Duan, Zhigang&lt;/author&gt;&lt;author&gt;Kanwal, Fasiha&lt;/author&gt;&lt;/authors&gt;&lt;/contributors&gt;&lt;titles&gt;&lt;title&gt;Racial differences in the progression to cirrhosis and hepatocellular carcinoma in HCV-infected veterans&lt;/title&gt;&lt;secondary-title&gt;American journal of gastroenterology&lt;/secondary-title&gt;&lt;/titles&gt;&lt;periodical&gt;&lt;full-title&gt;American Journal of Gastroenterology&lt;/full-title&gt;&lt;abbr-1&gt;Am. J. Gastroenterol.&lt;/abbr-1&gt;&lt;abbr-2&gt;Am J Gastroenterol&lt;/abbr-2&gt;&lt;/periodical&gt;&lt;pages&gt;1427-1435&lt;/pages&gt;&lt;volume&gt;109&lt;/volume&gt;&lt;number&gt;9&lt;/number&gt;&lt;dates&gt;&lt;year&gt;2014&lt;/year&gt;&lt;/dates&gt;&lt;isbn&gt;0002-9270&lt;/isbn&gt;&lt;urls&gt;&lt;/urls&gt;&lt;custom1&gt;Need to place&lt;/custom1&gt;&lt;custom2&gt;KQ1&lt;/custom2&gt;&lt;custom3&gt;Service Era, Women, Race-AA-Black, Race-Hispanic&lt;/custom3&gt;&lt;custom5&gt;VA Kim SS&lt;/custom5&gt;&lt;custom6&gt;Allie&lt;/custom6&gt;&lt;custom7&gt;Include&lt;/custom7&gt;&lt;modified-date&gt;Race - KK keyword grp &lt;/modified-date&gt;&lt;/record&gt;&lt;/Cite&gt;&lt;/EndNote&gt;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97</w:t>
              </w:r>
              <w:r>
                <w:rPr>
                  <w:rFonts w:eastAsia="Times New Roman"/>
                  <w:color w:val="000000"/>
                  <w:sz w:val="20"/>
                  <w:szCs w:val="20"/>
                </w:rPr>
                <w:fldChar w:fldCharType="end"/>
              </w:r>
            </w:hyperlink>
          </w:p>
        </w:tc>
        <w:tc>
          <w:tcPr>
            <w:tcW w:w="2160" w:type="dxa"/>
            <w:shd w:val="clear" w:color="auto" w:fill="auto"/>
            <w:noWrap/>
            <w:hideMark/>
          </w:tcPr>
          <w:p w14:paraId="26192E1E" w14:textId="77777777" w:rsidR="0042157B" w:rsidRPr="00F57968" w:rsidRDefault="0042157B" w:rsidP="0042157B">
            <w:pPr>
              <w:rPr>
                <w:rFonts w:eastAsia="Times New Roman"/>
                <w:color w:val="000000"/>
                <w:sz w:val="20"/>
                <w:szCs w:val="20"/>
              </w:rPr>
            </w:pPr>
            <w:r>
              <w:rPr>
                <w:rFonts w:eastAsia="Times New Roman"/>
                <w:color w:val="000000"/>
                <w:sz w:val="20"/>
                <w:szCs w:val="20"/>
              </w:rPr>
              <w:t>HCV</w:t>
            </w:r>
            <w:r w:rsidRPr="00F57968">
              <w:rPr>
                <w:rFonts w:eastAsia="Times New Roman"/>
                <w:color w:val="000000"/>
                <w:sz w:val="20"/>
                <w:szCs w:val="20"/>
              </w:rPr>
              <w:t>, cancer (liver)</w:t>
            </w:r>
          </w:p>
        </w:tc>
        <w:tc>
          <w:tcPr>
            <w:tcW w:w="916" w:type="dxa"/>
            <w:shd w:val="clear" w:color="auto" w:fill="auto"/>
            <w:noWrap/>
            <w:hideMark/>
          </w:tcPr>
          <w:p w14:paraId="2F0B000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149407</w:t>
            </w:r>
          </w:p>
        </w:tc>
        <w:tc>
          <w:tcPr>
            <w:tcW w:w="4214" w:type="dxa"/>
            <w:shd w:val="clear" w:color="auto" w:fill="auto"/>
            <w:noWrap/>
            <w:hideMark/>
          </w:tcPr>
          <w:p w14:paraId="540DD3AE"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Risk of  cirrhosis or hepatocellular cancer</w:t>
            </w:r>
          </w:p>
        </w:tc>
        <w:tc>
          <w:tcPr>
            <w:tcW w:w="1072" w:type="dxa"/>
            <w:shd w:val="clear" w:color="auto" w:fill="auto"/>
            <w:noWrap/>
            <w:hideMark/>
          </w:tcPr>
          <w:p w14:paraId="317E95B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6041C58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56447DA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3C96DD36" w14:textId="77777777" w:rsidTr="0042157B">
        <w:trPr>
          <w:trHeight w:val="315"/>
          <w:jc w:val="center"/>
        </w:trPr>
        <w:tc>
          <w:tcPr>
            <w:tcW w:w="4415" w:type="dxa"/>
            <w:shd w:val="clear" w:color="auto" w:fill="auto"/>
            <w:noWrap/>
            <w:hideMark/>
          </w:tcPr>
          <w:p w14:paraId="482EEA6E" w14:textId="77777777" w:rsidR="0042157B" w:rsidRPr="00F57968" w:rsidRDefault="0042157B" w:rsidP="0042157B">
            <w:pPr>
              <w:rPr>
                <w:sz w:val="20"/>
                <w:szCs w:val="20"/>
              </w:rPr>
            </w:pPr>
            <w:r w:rsidRPr="00F57968">
              <w:rPr>
                <w:rFonts w:eastAsia="Times New Roman"/>
                <w:color w:val="000000"/>
                <w:sz w:val="20"/>
                <w:szCs w:val="20"/>
              </w:rPr>
              <w:t>Compensation and treatment: disability benefits and outcomes of U.S. veterans receiving residential PTSD treatment</w:t>
            </w:r>
            <w:hyperlink w:anchor="_ENREF_334" w:tooltip="Belsher, 2012 #2710" w:history="1">
              <w:r>
                <w:rPr>
                  <w:rFonts w:eastAsia="Times New Roman"/>
                  <w:color w:val="000000"/>
                  <w:sz w:val="20"/>
                  <w:szCs w:val="20"/>
                </w:rPr>
                <w:fldChar w:fldCharType="begin">
                  <w:fldData xml:space="preserve">PEVuZE5vdGU+PENpdGU+PEF1dGhvcj5CZWxzaGVyPC9BdXRob3I+PFllYXI+MjAxMjwvWWVhcj48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PEVuZE5vdGU+PENpdGU+PEF1dGhvcj5CZWxzaGVyPC9BdXRob3I+PFllYXI+MjAxMjwvWWVhcj48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334</w:t>
              </w:r>
              <w:r>
                <w:rPr>
                  <w:rFonts w:eastAsia="Times New Roman"/>
                  <w:color w:val="000000"/>
                  <w:sz w:val="20"/>
                  <w:szCs w:val="20"/>
                </w:rPr>
                <w:fldChar w:fldCharType="end"/>
              </w:r>
            </w:hyperlink>
          </w:p>
        </w:tc>
        <w:tc>
          <w:tcPr>
            <w:tcW w:w="2160" w:type="dxa"/>
            <w:shd w:val="clear" w:color="auto" w:fill="auto"/>
            <w:noWrap/>
            <w:hideMark/>
          </w:tcPr>
          <w:p w14:paraId="4AE450FB"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(PTSD)</w:t>
            </w:r>
          </w:p>
        </w:tc>
        <w:tc>
          <w:tcPr>
            <w:tcW w:w="916" w:type="dxa"/>
            <w:shd w:val="clear" w:color="auto" w:fill="auto"/>
            <w:noWrap/>
            <w:hideMark/>
          </w:tcPr>
          <w:p w14:paraId="340390E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786</w:t>
            </w:r>
          </w:p>
        </w:tc>
        <w:tc>
          <w:tcPr>
            <w:tcW w:w="4214" w:type="dxa"/>
            <w:shd w:val="clear" w:color="auto" w:fill="auto"/>
            <w:noWrap/>
            <w:hideMark/>
          </w:tcPr>
          <w:p w14:paraId="07DB31C9"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PTSD and Depression symptoms</w:t>
            </w:r>
          </w:p>
        </w:tc>
        <w:tc>
          <w:tcPr>
            <w:tcW w:w="1072" w:type="dxa"/>
            <w:shd w:val="clear" w:color="auto" w:fill="auto"/>
            <w:noWrap/>
            <w:hideMark/>
          </w:tcPr>
          <w:p w14:paraId="7F11982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6106E97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6138014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0</w:t>
            </w:r>
          </w:p>
        </w:tc>
      </w:tr>
      <w:tr w:rsidR="0042157B" w:rsidRPr="00F57968" w14:paraId="7844030B" w14:textId="77777777" w:rsidTr="0042157B">
        <w:trPr>
          <w:trHeight w:val="315"/>
          <w:jc w:val="center"/>
        </w:trPr>
        <w:tc>
          <w:tcPr>
            <w:tcW w:w="4415" w:type="dxa"/>
            <w:shd w:val="clear" w:color="auto" w:fill="auto"/>
            <w:noWrap/>
            <w:hideMark/>
          </w:tcPr>
          <w:p w14:paraId="02B12C39" w14:textId="77777777" w:rsidR="0042157B" w:rsidRPr="00F57968" w:rsidRDefault="0042157B" w:rsidP="0042157B">
            <w:pPr>
              <w:rPr>
                <w:sz w:val="20"/>
                <w:szCs w:val="20"/>
              </w:rPr>
            </w:pPr>
            <w:r w:rsidRPr="00D67C18">
              <w:rPr>
                <w:rFonts w:eastAsia="Times New Roman"/>
                <w:color w:val="000000"/>
                <w:sz w:val="20"/>
                <w:szCs w:val="20"/>
              </w:rPr>
              <w:t>Female veterans of Iraq and Afghanistan seeking care from VA specialized PTSD programs: Comparison with male veterans and female war zone veterans of previous eras</w:t>
            </w:r>
            <w:hyperlink w:anchor="_ENREF_225" w:tooltip="Fontana, 2010 #5064"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&lt;EndNote&gt;&lt;Cite&gt;&lt;Author&gt;Fontana&lt;/Author&gt;&lt;Year&gt;2010&lt;/Year&gt;&lt;RecNum&gt;5064&lt;/RecNum&gt;&lt;DisplayText&gt;&lt;style face="superscript"&gt;225&lt;/style&gt;&lt;/DisplayText&gt;&lt;record&gt;&lt;rec-number&gt;5064&lt;/rec-number&gt;&lt;foreign-keys&gt;&lt;key app="EN" db-id="srfz5pzfd9s09aessv7x0wasvr2feta0vwr0" timestamp="1467231963"&gt;5064&lt;/key&gt;&lt;/foreign-keys&gt;&lt;ref-type name="Journal Article"&gt;17&lt;/ref-type&gt;&lt;contributors&gt;&lt;authors&gt;&lt;author&gt;Fontana, Alan&lt;/author&gt;&lt;author&gt;Rosenheck, Robert&lt;/author&gt;&lt;author&gt;Desai, Rani&lt;/author&gt;&lt;/authors&gt;&lt;/contributors&gt;&lt;titles&gt;&lt;title&gt;Female veterans of Iraq and Afghanistan seeking care from VA specialized PTSD programs: Comparison with male veterans and female war zone veterans of previous eras&lt;/title&gt;&lt;secondary-title&gt;Journal of Women&amp;apos;s Health&lt;/secondary-title&gt;&lt;/titles&gt;&lt;periodical&gt;&lt;full-title&gt;Journal of Women&amp;apos;s Health&lt;/full-title&gt;&lt;abbr-1&gt;J. Womens Health&lt;/abbr-1&gt;&lt;abbr-2&gt;J Womens Health&lt;/abbr-2&gt;&lt;/periodical&gt;&lt;pages&gt;751-757&lt;/pages&gt;&lt;volume&gt;19&lt;/volume&gt;&lt;number&gt;4&lt;/number&gt;&lt;dates&gt;&lt;year&gt;2010&lt;/year&gt;&lt;/dates&gt;&lt;isbn&gt;1540-9996&lt;/isbn&gt;&lt;accession-num&gt;Allie&lt;/accession-num&gt;&lt;call-num&gt;Include&lt;/call-num&gt;&lt;urls&gt;&lt;/urls&gt;&lt;custom2&gt;KQ1&lt;/custom2&gt;&lt;custom3&gt;Service Era, Women&lt;/custom3&gt;&lt;custom5&gt;I - [formally VA added]&lt;/custom5&gt;&lt;custom6&gt;Stephanie&lt;/custom6&gt;&lt;custom7&gt;Include&lt;/custom7&gt;&lt;/record&gt;&lt;/Cite&gt;&lt;/EndNote&gt;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225</w:t>
              </w:r>
              <w:r>
                <w:rPr>
                  <w:rFonts w:eastAsia="Times New Roman"/>
                  <w:color w:val="000000"/>
                  <w:sz w:val="20"/>
                  <w:szCs w:val="20"/>
                </w:rPr>
                <w:fldChar w:fldCharType="end"/>
              </w:r>
            </w:hyperlink>
          </w:p>
        </w:tc>
        <w:tc>
          <w:tcPr>
            <w:tcW w:w="2160" w:type="dxa"/>
            <w:shd w:val="clear" w:color="auto" w:fill="auto"/>
            <w:noWrap/>
            <w:hideMark/>
          </w:tcPr>
          <w:p w14:paraId="61FA44BF"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Mental health (PTSD)</w:t>
            </w:r>
          </w:p>
        </w:tc>
        <w:tc>
          <w:tcPr>
            <w:tcW w:w="916" w:type="dxa"/>
            <w:shd w:val="clear" w:color="auto" w:fill="auto"/>
            <w:noWrap/>
            <w:hideMark/>
          </w:tcPr>
          <w:p w14:paraId="592C3C8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1738 women</w:t>
            </w:r>
          </w:p>
        </w:tc>
        <w:tc>
          <w:tcPr>
            <w:tcW w:w="4214" w:type="dxa"/>
            <w:shd w:val="clear" w:color="auto" w:fill="auto"/>
            <w:noWrap/>
            <w:hideMark/>
          </w:tcPr>
          <w:p w14:paraId="111A585E"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Diagnosis of PTSD, alcohol abuse/depression, drug abuse/depression, anxiety disorder, mood disorder, bipolar disorder, schizophrenia, medical problem; service connection for PTSD, other psychiatric disorder, or medical disorder; psychiatric disability and medical disability</w:t>
            </w:r>
          </w:p>
        </w:tc>
        <w:tc>
          <w:tcPr>
            <w:tcW w:w="1072" w:type="dxa"/>
            <w:shd w:val="clear" w:color="auto" w:fill="auto"/>
            <w:noWrap/>
            <w:hideMark/>
          </w:tcPr>
          <w:p w14:paraId="3ABCBB6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756E538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24875E9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1E2946E1" w14:textId="77777777" w:rsidTr="0042157B">
        <w:trPr>
          <w:trHeight w:val="315"/>
          <w:jc w:val="center"/>
        </w:trPr>
        <w:tc>
          <w:tcPr>
            <w:tcW w:w="4415" w:type="dxa"/>
            <w:shd w:val="clear" w:color="auto" w:fill="auto"/>
            <w:noWrap/>
            <w:hideMark/>
          </w:tcPr>
          <w:p w14:paraId="6435AE70" w14:textId="77777777" w:rsidR="0042157B" w:rsidRPr="00F57968" w:rsidRDefault="0042157B" w:rsidP="0042157B">
            <w:pPr>
              <w:rPr>
                <w:sz w:val="20"/>
                <w:szCs w:val="20"/>
              </w:rPr>
            </w:pPr>
            <w:r w:rsidRPr="001A4147">
              <w:rPr>
                <w:rFonts w:eastAsia="Times New Roman"/>
                <w:color w:val="000000"/>
                <w:sz w:val="20"/>
                <w:szCs w:val="20"/>
              </w:rPr>
              <w:t>Do Veterans with posttraumatic stress disorder receive first-line pharmacotherapy? Results from the Longitudinal Veterans Health Survey</w:t>
            </w:r>
            <w:hyperlink w:anchor="_ENREF_335" w:tooltip="Jain, 2012 #4695" w:history="1">
              <w:r>
                <w:rPr>
                  <w:rFonts w:eastAsia="Times New Roman"/>
                  <w:color w:val="000000"/>
                  <w:sz w:val="20"/>
                  <w:szCs w:val="20"/>
                </w:rPr>
                <w:fldChar w:fldCharType="begin">
                  <w:fldData xml:space="preserve">PEVuZE5vdGU+PENpdGU+PEF1dGhvcj5KYWluPC9BdXRob3I+PFllYXI+MjAxMjwvWWVhcj48UmVj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PEVuZE5vdGU+PENpdGU+PEF1dGhvcj5KYWluPC9BdXRob3I+PFllYXI+MjAxMjwvWWVhcj48UmVj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335</w:t>
              </w:r>
              <w:r>
                <w:rPr>
                  <w:rFonts w:eastAsia="Times New Roman"/>
                  <w:color w:val="000000"/>
                  <w:sz w:val="20"/>
                  <w:szCs w:val="20"/>
                </w:rPr>
                <w:fldChar w:fldCharType="end"/>
              </w:r>
            </w:hyperlink>
          </w:p>
        </w:tc>
        <w:tc>
          <w:tcPr>
            <w:tcW w:w="2160" w:type="dxa"/>
            <w:shd w:val="clear" w:color="auto" w:fill="auto"/>
            <w:noWrap/>
            <w:hideMark/>
          </w:tcPr>
          <w:p w14:paraId="7A71D8D3"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(PTSD)</w:t>
            </w:r>
          </w:p>
        </w:tc>
        <w:tc>
          <w:tcPr>
            <w:tcW w:w="916" w:type="dxa"/>
            <w:shd w:val="clear" w:color="auto" w:fill="auto"/>
            <w:noWrap/>
            <w:hideMark/>
          </w:tcPr>
          <w:p w14:paraId="7C98043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972</w:t>
            </w:r>
          </w:p>
        </w:tc>
        <w:tc>
          <w:tcPr>
            <w:tcW w:w="4214" w:type="dxa"/>
            <w:shd w:val="clear" w:color="auto" w:fill="auto"/>
            <w:noWrap/>
            <w:hideMark/>
          </w:tcPr>
          <w:p w14:paraId="6EE5E194"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Initiating and receiving a therapeutic trial of an SSRI/SNRI</w:t>
            </w:r>
          </w:p>
        </w:tc>
        <w:tc>
          <w:tcPr>
            <w:tcW w:w="1072" w:type="dxa"/>
            <w:shd w:val="clear" w:color="auto" w:fill="auto"/>
            <w:noWrap/>
            <w:hideMark/>
          </w:tcPr>
          <w:p w14:paraId="040BEED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58D7771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5D0183C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6D9C6E91" w14:textId="77777777" w:rsidTr="0042157B">
        <w:trPr>
          <w:trHeight w:val="315"/>
          <w:jc w:val="center"/>
        </w:trPr>
        <w:tc>
          <w:tcPr>
            <w:tcW w:w="4415" w:type="dxa"/>
            <w:shd w:val="clear" w:color="auto" w:fill="auto"/>
            <w:noWrap/>
            <w:hideMark/>
          </w:tcPr>
          <w:p w14:paraId="3090FA8F" w14:textId="77777777" w:rsidR="0042157B" w:rsidRPr="00F57968" w:rsidRDefault="0042157B" w:rsidP="0042157B">
            <w:pPr>
              <w:rPr>
                <w:sz w:val="20"/>
                <w:szCs w:val="20"/>
              </w:rPr>
            </w:pPr>
            <w:r w:rsidRPr="00F57968">
              <w:rPr>
                <w:rFonts w:eastAsia="Times New Roman"/>
                <w:color w:val="000000"/>
                <w:sz w:val="20"/>
                <w:szCs w:val="20"/>
              </w:rPr>
              <w:t>Compensation and treatment: disability benefits and outcomes of U.S. veterans receiving residential PTSD treatment</w:t>
            </w:r>
            <w:hyperlink w:anchor="_ENREF_334" w:tooltip="Belsher, 2012 #2710" w:history="1">
              <w:r>
                <w:rPr>
                  <w:rFonts w:eastAsia="Times New Roman"/>
                  <w:color w:val="000000"/>
                  <w:sz w:val="20"/>
                  <w:szCs w:val="20"/>
                </w:rPr>
                <w:fldChar w:fldCharType="begin">
                  <w:fldData xml:space="preserve">PEVuZE5vdGU+PENpdGU+PEF1dGhvcj5CZWxzaGVyPC9BdXRob3I+PFllYXI+MjAxMjwvWWVhcj48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PEVuZE5vdGU+PENpdGU+PEF1dGhvcj5CZWxzaGVyPC9BdXRob3I+PFllYXI+MjAxMjwvWWVhcj48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334</w:t>
              </w:r>
              <w:r>
                <w:rPr>
                  <w:rFonts w:eastAsia="Times New Roman"/>
                  <w:color w:val="000000"/>
                  <w:sz w:val="20"/>
                  <w:szCs w:val="20"/>
                </w:rPr>
                <w:fldChar w:fldCharType="end"/>
              </w:r>
            </w:hyperlink>
          </w:p>
        </w:tc>
        <w:tc>
          <w:tcPr>
            <w:tcW w:w="2160" w:type="dxa"/>
            <w:shd w:val="clear" w:color="auto" w:fill="auto"/>
            <w:noWrap/>
            <w:hideMark/>
          </w:tcPr>
          <w:p w14:paraId="44E90B1A"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(PTSD)</w:t>
            </w:r>
          </w:p>
        </w:tc>
        <w:tc>
          <w:tcPr>
            <w:tcW w:w="916" w:type="dxa"/>
            <w:shd w:val="clear" w:color="auto" w:fill="auto"/>
            <w:noWrap/>
            <w:hideMark/>
          </w:tcPr>
          <w:p w14:paraId="3B5BC56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786</w:t>
            </w:r>
          </w:p>
        </w:tc>
        <w:tc>
          <w:tcPr>
            <w:tcW w:w="4214" w:type="dxa"/>
            <w:shd w:val="clear" w:color="auto" w:fill="auto"/>
            <w:noWrap/>
            <w:hideMark/>
          </w:tcPr>
          <w:p w14:paraId="4AB0DBE8"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Residential length of stay for PTSD</w:t>
            </w:r>
          </w:p>
        </w:tc>
        <w:tc>
          <w:tcPr>
            <w:tcW w:w="1072" w:type="dxa"/>
            <w:shd w:val="clear" w:color="auto" w:fill="auto"/>
            <w:noWrap/>
            <w:hideMark/>
          </w:tcPr>
          <w:p w14:paraId="7DF124C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271DBE4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3B19F36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0</w:t>
            </w:r>
          </w:p>
        </w:tc>
      </w:tr>
      <w:tr w:rsidR="0042157B" w:rsidRPr="00F57968" w14:paraId="1B4D201E" w14:textId="77777777" w:rsidTr="0042157B">
        <w:trPr>
          <w:trHeight w:val="315"/>
          <w:jc w:val="center"/>
        </w:trPr>
        <w:tc>
          <w:tcPr>
            <w:tcW w:w="4415" w:type="dxa"/>
            <w:shd w:val="clear" w:color="auto" w:fill="auto"/>
            <w:noWrap/>
            <w:hideMark/>
          </w:tcPr>
          <w:p w14:paraId="254AA5F1" w14:textId="77777777" w:rsidR="0042157B" w:rsidRPr="00F57968" w:rsidRDefault="0042157B" w:rsidP="0042157B">
            <w:pPr>
              <w:rPr>
                <w:sz w:val="20"/>
                <w:szCs w:val="20"/>
              </w:rPr>
            </w:pPr>
            <w:r w:rsidRPr="001A4147">
              <w:rPr>
                <w:rFonts w:eastAsia="Times New Roman"/>
                <w:color w:val="000000"/>
                <w:sz w:val="20"/>
                <w:szCs w:val="20"/>
              </w:rPr>
              <w:t>Recent trends in the treatment of posttraumatic stress disorder and other mental disorders in the VHA</w:t>
            </w:r>
            <w:hyperlink w:anchor="_ENREF_336" w:tooltip="Hermes, 2012 #2061" w:history="1">
              <w:r>
                <w:rPr>
                  <w:rFonts w:eastAsia="Times New Roman"/>
                  <w:color w:val="000000"/>
                  <w:sz w:val="20"/>
                  <w:szCs w:val="20"/>
                </w:rPr>
                <w:fldChar w:fldCharType="begin">
                  <w:fldData xml:space="preserve">PEVuZE5vdGU+PENpdGU+PEF1dGhvcj5IZXJtZXM8L0F1dGhvcj48WWVhcj4yMDEyPC9ZZWFyPjxS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=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PEVuZE5vdGU+PENpdGU+PEF1dGhvcj5IZXJtZXM8L0F1dGhvcj48WWVhcj4yMDEyPC9ZZWFyPjxS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=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336</w:t>
              </w:r>
              <w:r>
                <w:rPr>
                  <w:rFonts w:eastAsia="Times New Roman"/>
                  <w:color w:val="000000"/>
                  <w:sz w:val="20"/>
                  <w:szCs w:val="20"/>
                </w:rPr>
                <w:fldChar w:fldCharType="end"/>
              </w:r>
            </w:hyperlink>
          </w:p>
        </w:tc>
        <w:tc>
          <w:tcPr>
            <w:tcW w:w="2160" w:type="dxa"/>
            <w:shd w:val="clear" w:color="auto" w:fill="auto"/>
            <w:noWrap/>
            <w:hideMark/>
          </w:tcPr>
          <w:p w14:paraId="3BCCCC5E"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(PTSD)</w:t>
            </w:r>
          </w:p>
        </w:tc>
        <w:tc>
          <w:tcPr>
            <w:tcW w:w="916" w:type="dxa"/>
            <w:shd w:val="clear" w:color="auto" w:fill="auto"/>
            <w:noWrap/>
            <w:hideMark/>
          </w:tcPr>
          <w:p w14:paraId="3AC9065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1100564</w:t>
            </w:r>
          </w:p>
        </w:tc>
        <w:tc>
          <w:tcPr>
            <w:tcW w:w="4214" w:type="dxa"/>
            <w:shd w:val="clear" w:color="auto" w:fill="auto"/>
            <w:noWrap/>
            <w:hideMark/>
          </w:tcPr>
          <w:p w14:paraId="4D062448"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 xml:space="preserve">Utilization (mental health visits) </w:t>
            </w:r>
          </w:p>
        </w:tc>
        <w:tc>
          <w:tcPr>
            <w:tcW w:w="1072" w:type="dxa"/>
            <w:shd w:val="clear" w:color="auto" w:fill="auto"/>
            <w:noWrap/>
            <w:hideMark/>
          </w:tcPr>
          <w:p w14:paraId="7FAAB9B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53A3A05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474ACAA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092DC8CC" w14:textId="77777777" w:rsidTr="0042157B">
        <w:trPr>
          <w:trHeight w:val="315"/>
          <w:jc w:val="center"/>
        </w:trPr>
        <w:tc>
          <w:tcPr>
            <w:tcW w:w="4415" w:type="dxa"/>
            <w:shd w:val="clear" w:color="auto" w:fill="auto"/>
            <w:noWrap/>
            <w:hideMark/>
          </w:tcPr>
          <w:p w14:paraId="78D5E241" w14:textId="77777777" w:rsidR="0042157B" w:rsidRPr="00F57968" w:rsidRDefault="0042157B" w:rsidP="0042157B">
            <w:pPr>
              <w:rPr>
                <w:sz w:val="20"/>
                <w:szCs w:val="20"/>
              </w:rPr>
            </w:pPr>
            <w:r w:rsidRPr="00D67C18">
              <w:rPr>
                <w:rFonts w:eastAsia="Times New Roman"/>
                <w:color w:val="000000"/>
                <w:sz w:val="20"/>
                <w:szCs w:val="20"/>
              </w:rPr>
              <w:t>Recognition and management of alcohol misuse in OEF/OIF and other veterans in the VA: a cross-sectional study</w:t>
            </w:r>
            <w:hyperlink w:anchor="_ENREF_231" w:tooltip="Hawkins, 2010 #5066"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&lt;EndNote&gt;&lt;Cite&gt;&lt;Author&gt;Hawkins&lt;/Author&gt;&lt;Year&gt;2010&lt;/Year&gt;&lt;RecNum&gt;5066&lt;/RecNum&gt;&lt;DisplayText&gt;&lt;style face="superscript"&gt;231&lt;/style&gt;&lt;/DisplayText&gt;&lt;record&gt;&lt;rec-number&gt;5066&lt;/rec-number&gt;&lt;foreign-keys&gt;&lt;key app="EN" db-id="srfz5pzfd9s09aessv7x0wasvr2feta0vwr0" timestamp="1467232578"&gt;5066&lt;/key&gt;&lt;/foreign-keys&gt;&lt;ref-type name="Journal Article"&gt;17&lt;/ref-type&gt;&lt;contributors&gt;&lt;authors&gt;&lt;author&gt;Hawkins, Eric J&lt;/author&gt;&lt;author&gt;Lapham, Gwendolyn T&lt;/author&gt;&lt;author&gt;Kivlahan, Daniel R&lt;/author&gt;&lt;author&gt;Bradley, Katharine A&lt;/author&gt;&lt;/authors&gt;&lt;/contributors&gt;&lt;titles&gt;&lt;title&gt;Recognition and management of alcohol misuse in OEF/OIF and other veterans in the VA: a cross-sectional study&lt;/title&gt;&lt;secondary-title&gt;Drug and alcohol dependence&lt;/secondary-title&gt;&lt;/titles&gt;&lt;periodical&gt;&lt;full-title&gt;Drug and Alcohol Dependence&lt;/full-title&gt;&lt;abbr-1&gt;Drug Alcohol Depend.&lt;/abbr-1&gt;&lt;abbr-2&gt;Drug Alcohol Depend&lt;/abbr-2&gt;&lt;abbr-3&gt;Drug &amp;amp; Alcohol Dependence&lt;/abbr-3&gt;&lt;/periodical&gt;&lt;pages&gt;147-153&lt;/pages&gt;&lt;volume&gt;109&lt;/volume&gt;&lt;number&gt;1&lt;/number&gt;&lt;dates&gt;&lt;year&gt;2010&lt;/year&gt;&lt;/dates&gt;&lt;isbn&gt;0376-8716&lt;/isbn&gt;&lt;accession-num&gt;Karli&lt;/accession-num&gt;&lt;call-num&gt;Include&lt;/call-num&gt;&lt;urls&gt;&lt;/urls&gt;&lt;custom2&gt;KQ1&lt;/custom2&gt;&lt;custom3&gt;Service Era, Women&lt;/custom3&gt;&lt;custom5&gt;I - [formally VA added]&lt;/custom5&gt;&lt;custom6&gt;Allie&lt;/custom6&gt;&lt;custom7&gt;Include&lt;/custom7&gt;&lt;/record&gt;&lt;/Cite&gt;&lt;/EndNote&gt;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231</w:t>
              </w:r>
              <w:r>
                <w:rPr>
                  <w:rFonts w:eastAsia="Times New Roman"/>
                  <w:color w:val="000000"/>
                  <w:sz w:val="20"/>
                  <w:szCs w:val="20"/>
                </w:rPr>
                <w:fldChar w:fldCharType="end"/>
              </w:r>
            </w:hyperlink>
          </w:p>
        </w:tc>
        <w:tc>
          <w:tcPr>
            <w:tcW w:w="2160" w:type="dxa"/>
            <w:shd w:val="clear" w:color="auto" w:fill="auto"/>
            <w:noWrap/>
            <w:hideMark/>
          </w:tcPr>
          <w:p w14:paraId="4055E321"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(substance use disorder) </w:t>
            </w:r>
          </w:p>
        </w:tc>
        <w:tc>
          <w:tcPr>
            <w:tcW w:w="916" w:type="dxa"/>
            <w:shd w:val="clear" w:color="auto" w:fill="auto"/>
            <w:noWrap/>
            <w:hideMark/>
          </w:tcPr>
          <w:p w14:paraId="39F74B3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12092</w:t>
            </w:r>
          </w:p>
        </w:tc>
        <w:tc>
          <w:tcPr>
            <w:tcW w:w="4214" w:type="dxa"/>
            <w:shd w:val="clear" w:color="auto" w:fill="auto"/>
            <w:noWrap/>
            <w:hideMark/>
          </w:tcPr>
          <w:p w14:paraId="5F0D8234"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Prevalence of alcohol misuse</w:t>
            </w:r>
          </w:p>
        </w:tc>
        <w:tc>
          <w:tcPr>
            <w:tcW w:w="1072" w:type="dxa"/>
            <w:shd w:val="clear" w:color="auto" w:fill="auto"/>
            <w:noWrap/>
            <w:hideMark/>
          </w:tcPr>
          <w:p w14:paraId="2448DD1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1A56407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79F3631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13BA123F" w14:textId="77777777" w:rsidTr="0042157B">
        <w:trPr>
          <w:trHeight w:val="315"/>
          <w:jc w:val="center"/>
        </w:trPr>
        <w:tc>
          <w:tcPr>
            <w:tcW w:w="4415" w:type="dxa"/>
            <w:shd w:val="clear" w:color="auto" w:fill="auto"/>
            <w:noWrap/>
            <w:hideMark/>
          </w:tcPr>
          <w:p w14:paraId="3C7CE066" w14:textId="77777777" w:rsidR="0042157B" w:rsidRPr="00F57968" w:rsidRDefault="0042157B" w:rsidP="0042157B">
            <w:pPr>
              <w:rPr>
                <w:sz w:val="20"/>
                <w:szCs w:val="20"/>
              </w:rPr>
            </w:pPr>
            <w:r w:rsidRPr="00D67C18">
              <w:rPr>
                <w:rFonts w:eastAsia="Times New Roman"/>
                <w:color w:val="000000"/>
                <w:sz w:val="20"/>
                <w:szCs w:val="20"/>
              </w:rPr>
              <w:t>Recognition and management of alcohol misuse in OEF/OIF and other veterans in the VA: a cross-sectional study</w:t>
            </w:r>
            <w:hyperlink w:anchor="_ENREF_231" w:tooltip="Hawkins, 2010 #5066"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&lt;EndNote&gt;&lt;Cite&gt;&lt;Author&gt;Hawkins&lt;/Author&gt;&lt;Year&gt;2010&lt;/Year&gt;&lt;RecNum&gt;5066&lt;/RecNum&gt;&lt;DisplayText&gt;&lt;style face="superscript"&gt;231&lt;/style&gt;&lt;/DisplayText&gt;&lt;record&gt;&lt;rec-number&gt;5066&lt;/rec-number&gt;&lt;foreign-keys&gt;&lt;key app="EN" db-id="srfz5pzfd9s09aessv7x0wasvr2feta0vwr0" timestamp="1467232578"&gt;5066&lt;/key&gt;&lt;/foreign-keys&gt;&lt;ref-type name="Journal Article"&gt;17&lt;/ref-type&gt;&lt;contributors&gt;&lt;authors&gt;&lt;author&gt;Hawkins, Eric J&lt;/author&gt;&lt;author&gt;Lapham, Gwendolyn T&lt;/author&gt;&lt;author&gt;Kivlahan, Daniel R&lt;/author&gt;&lt;author&gt;Bradley, Katharine A&lt;/author&gt;&lt;/authors&gt;&lt;/contributors&gt;&lt;titles&gt;&lt;title&gt;Recognition and management of alcohol misuse in OEF/OIF and other veterans in the VA: a cross-sectional study&lt;/title&gt;&lt;secondary-title&gt;Drug and alcohol dependence&lt;/secondary-title&gt;&lt;/titles&gt;&lt;periodical&gt;&lt;full-title&gt;Drug and Alcohol Dependence&lt;/full-title&gt;&lt;abbr-1&gt;Drug Alcohol Depend.&lt;/abbr-1&gt;&lt;abbr-2&gt;Drug Alcohol Depend&lt;/abbr-2&gt;&lt;abbr-3&gt;Drug &amp;amp; Alcohol Dependence&lt;/abbr-3&gt;&lt;/periodical&gt;&lt;pages&gt;147-153&lt;/pages&gt;&lt;volume&gt;109&lt;/volume&gt;&lt;number&gt;1&lt;/number&gt;&lt;dates&gt;&lt;year&gt;2010&lt;/year&gt;&lt;/dates&gt;&lt;isbn&gt;0376-8716&lt;/isbn&gt;&lt;accession-num&gt;Karli&lt;/accession-num&gt;&lt;call-num&gt;Include&lt;/call-num&gt;&lt;urls&gt;&lt;/urls&gt;&lt;custom2&gt;KQ1&lt;/custom2&gt;&lt;custom3&gt;Service Era, Women&lt;/custom3&gt;&lt;custom5&gt;I - [formally VA added]&lt;/custom5&gt;&lt;custom6&gt;Allie&lt;/custom6&gt;&lt;custom7&gt;Include&lt;/custom7&gt;&lt;/record&gt;&lt;/Cite&gt;&lt;/EndNote&gt;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231</w:t>
              </w:r>
              <w:r>
                <w:rPr>
                  <w:rFonts w:eastAsia="Times New Roman"/>
                  <w:color w:val="000000"/>
                  <w:sz w:val="20"/>
                  <w:szCs w:val="20"/>
                </w:rPr>
                <w:fldChar w:fldCharType="end"/>
              </w:r>
            </w:hyperlink>
          </w:p>
        </w:tc>
        <w:tc>
          <w:tcPr>
            <w:tcW w:w="2160" w:type="dxa"/>
            <w:shd w:val="clear" w:color="auto" w:fill="auto"/>
            <w:noWrap/>
            <w:hideMark/>
          </w:tcPr>
          <w:p w14:paraId="1DB97BEE"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(substance use disorder) </w:t>
            </w:r>
          </w:p>
        </w:tc>
        <w:tc>
          <w:tcPr>
            <w:tcW w:w="916" w:type="dxa"/>
            <w:shd w:val="clear" w:color="auto" w:fill="auto"/>
            <w:noWrap/>
            <w:hideMark/>
          </w:tcPr>
          <w:p w14:paraId="6FD408E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12092</w:t>
            </w:r>
          </w:p>
        </w:tc>
        <w:tc>
          <w:tcPr>
            <w:tcW w:w="4214" w:type="dxa"/>
            <w:shd w:val="clear" w:color="auto" w:fill="auto"/>
            <w:noWrap/>
            <w:hideMark/>
          </w:tcPr>
          <w:p w14:paraId="3465EBD8"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Treatment for alcohol misuse</w:t>
            </w:r>
          </w:p>
        </w:tc>
        <w:tc>
          <w:tcPr>
            <w:tcW w:w="1072" w:type="dxa"/>
            <w:shd w:val="clear" w:color="auto" w:fill="auto"/>
            <w:noWrap/>
            <w:hideMark/>
          </w:tcPr>
          <w:p w14:paraId="45158F3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6724115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DBA00B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3DDA103F" w14:textId="77777777" w:rsidTr="0042157B">
        <w:trPr>
          <w:trHeight w:val="315"/>
          <w:jc w:val="center"/>
        </w:trPr>
        <w:tc>
          <w:tcPr>
            <w:tcW w:w="4415" w:type="dxa"/>
            <w:shd w:val="clear" w:color="auto" w:fill="auto"/>
            <w:noWrap/>
            <w:hideMark/>
          </w:tcPr>
          <w:p w14:paraId="645AC357" w14:textId="77777777" w:rsidR="0042157B" w:rsidRPr="00F57968" w:rsidRDefault="0042157B" w:rsidP="0042157B">
            <w:pPr>
              <w:rPr>
                <w:sz w:val="20"/>
                <w:szCs w:val="20"/>
              </w:rPr>
            </w:pPr>
            <w:r>
              <w:rPr>
                <w:rFonts w:eastAsia="Times New Roman"/>
                <w:noProof/>
                <w:color w:val="000000"/>
                <w:sz w:val="20"/>
                <w:szCs w:val="20"/>
              </w:rPr>
              <w:t>The quality of mental health care for veterans of Operation Enduring Freedom/Operation Iraqi Freedom</w:t>
            </w:r>
            <w:hyperlink w:anchor="_ENREF_337" w:tooltip="Paddock, 2013 #1439" w:history="1">
              <w:r>
                <w:rPr>
                  <w:rFonts w:eastAsia="Times New Roman"/>
                  <w:color w:val="000000"/>
                  <w:sz w:val="20"/>
                  <w:szCs w:val="20"/>
                </w:rPr>
                <w:fldChar w:fldCharType="begin">
                  <w:fldData xml:space="preserve">PEVuZE5vdGU+PENpdGU+PEF1dGhvcj5QYWRkb2NrPC9BdXRob3I+PFllYXI+MjAxMzwvWWVhcj48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PEVuZE5vdGU+PENpdGU+PEF1dGhvcj5QYWRkb2NrPC9BdXRob3I+PFllYXI+MjAxMzwvWWVhcj48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337</w:t>
              </w:r>
              <w:r>
                <w:rPr>
                  <w:rFonts w:eastAsia="Times New Roman"/>
                  <w:color w:val="000000"/>
                  <w:sz w:val="20"/>
                  <w:szCs w:val="20"/>
                </w:rPr>
                <w:fldChar w:fldCharType="end"/>
              </w:r>
            </w:hyperlink>
          </w:p>
        </w:tc>
        <w:tc>
          <w:tcPr>
            <w:tcW w:w="2160" w:type="dxa"/>
            <w:shd w:val="clear" w:color="auto" w:fill="auto"/>
            <w:noWrap/>
            <w:hideMark/>
          </w:tcPr>
          <w:p w14:paraId="0904D340" w14:textId="77777777" w:rsidR="0042157B" w:rsidRPr="00F57968" w:rsidRDefault="0042157B" w:rsidP="0042157B">
            <w:pPr>
              <w:rPr>
                <w:rFonts w:eastAsia="Times New Roman"/>
                <w:color w:val="000000"/>
                <w:sz w:val="20"/>
                <w:szCs w:val="20"/>
              </w:rPr>
            </w:pPr>
            <w:r>
              <w:rPr>
                <w:rFonts w:eastAsia="Times New Roman"/>
                <w:sz w:val="20"/>
                <w:szCs w:val="20"/>
              </w:rPr>
              <w:t>Mental health</w:t>
            </w:r>
            <w:r w:rsidRPr="00F57968">
              <w:rPr>
                <w:rFonts w:eastAsia="Times New Roman"/>
                <w:sz w:val="20"/>
                <w:szCs w:val="20"/>
              </w:rPr>
              <w:t xml:space="preserve"> (substance use disorder)</w:t>
            </w:r>
          </w:p>
        </w:tc>
        <w:tc>
          <w:tcPr>
            <w:tcW w:w="916" w:type="dxa"/>
            <w:shd w:val="clear" w:color="auto" w:fill="auto"/>
            <w:noWrap/>
            <w:hideMark/>
          </w:tcPr>
          <w:p w14:paraId="1928EE4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836699</w:t>
            </w:r>
          </w:p>
        </w:tc>
        <w:tc>
          <w:tcPr>
            <w:tcW w:w="4214" w:type="dxa"/>
            <w:shd w:val="clear" w:color="auto" w:fill="auto"/>
            <w:noWrap/>
            <w:hideMark/>
          </w:tcPr>
          <w:p w14:paraId="524A0431"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11 processes of care were examined</w:t>
            </w:r>
          </w:p>
        </w:tc>
        <w:tc>
          <w:tcPr>
            <w:tcW w:w="1072" w:type="dxa"/>
            <w:shd w:val="clear" w:color="auto" w:fill="auto"/>
            <w:noWrap/>
            <w:hideMark/>
          </w:tcPr>
          <w:p w14:paraId="7C8FA2F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2D6ADAE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775CCAB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12B1B93F" w14:textId="77777777" w:rsidTr="0042157B">
        <w:trPr>
          <w:trHeight w:val="315"/>
          <w:jc w:val="center"/>
        </w:trPr>
        <w:tc>
          <w:tcPr>
            <w:tcW w:w="4415" w:type="dxa"/>
            <w:shd w:val="clear" w:color="auto" w:fill="auto"/>
            <w:noWrap/>
            <w:hideMark/>
          </w:tcPr>
          <w:p w14:paraId="71AE103C" w14:textId="77777777" w:rsidR="0042157B" w:rsidRPr="00F57968" w:rsidRDefault="0042157B" w:rsidP="0042157B">
            <w:pPr>
              <w:rPr>
                <w:sz w:val="20"/>
                <w:szCs w:val="20"/>
              </w:rPr>
            </w:pPr>
            <w:r w:rsidRPr="00F57968">
              <w:rPr>
                <w:rFonts w:eastAsia="Times New Roman"/>
                <w:color w:val="000000"/>
                <w:sz w:val="20"/>
                <w:szCs w:val="20"/>
              </w:rPr>
              <w:t>Prevalence, predictors, and service utilization of patients with recurrent use of Veterans Affairs substance use disorder specialty care</w:t>
            </w:r>
            <w:hyperlink w:anchor="_ENREF_232" w:tooltip="Hawkins, 2012 #3876"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&lt;EndNote&gt;&lt;Cite&gt;&lt;Author&gt;Hawkins&lt;/Author&gt;&lt;Year&gt;2012&lt;/Year&gt;&lt;RecNum&gt;3876&lt;/RecNum&gt;&lt;DisplayText&gt;&lt;style face="superscript"&gt;232&lt;/style&gt;&lt;/DisplayText&gt;&lt;record&gt;&lt;rec-number&gt;3876&lt;/rec-number&gt;&lt;foreign-keys&gt;&lt;key app="EN" db-id="srfz5pzfd9s09aessv7x0wasvr2feta0vwr0" timestamp="1458012967"&gt;3876&lt;/key&gt;&lt;/foreign-keys&gt;&lt;ref-type name="Journal Article"&gt;17&lt;/ref-type&gt;&lt;contributors&gt;&lt;authors&gt;&lt;author&gt;Hawkins, Eric J.&lt;/author&gt;&lt;author&gt;Malte, Carol A.&lt;/author&gt;&lt;author&gt;Baer, John S.&lt;/author&gt;&lt;author&gt;Kivlahan, Daniel R.&lt;/author&gt;&lt;/authors&gt;&lt;/contributors&gt;&lt;auth-address&gt;Hawkins, Eric J.: VA Puget Sound Health Care System-Seattle Division, (S116ATC), 1660 S. Columbian Way, Seattle, WA, US, 98108, Eric.Hawkins@va.gov&amp;#xD;Hawkins, Eric J.: Eric.Hawkins@va.gov&lt;/auth-address&gt;&lt;titles&gt;&lt;title&gt;Prevalence, predictors, and service utilization of patients with recurrent use of Veterans Affairs substance use disorder specialty care&lt;/title&gt;&lt;secondary-title&gt;J Subst Abuse Treat&lt;/secondary-title&gt;&lt;/titles&gt;&lt;periodical&gt;&lt;full-title&gt;Journal of Substance Abuse Treatment&lt;/full-title&gt;&lt;abbr-1&gt;J. Subst. Abuse Treat.&lt;/abbr-1&gt;&lt;abbr-2&gt;J Subst Abuse Treat&lt;/abbr-2&gt;&lt;/periodical&gt;&lt;pages&gt;221-230&lt;/pages&gt;&lt;volume&gt;43&lt;/volume&gt;&lt;number&gt;2&lt;/number&gt;&lt;edition&gt;2&lt;/edition&gt;&lt;keywords&gt;&lt;keyword&gt;*Drug Abuse&lt;/keyword&gt;&lt;keyword&gt;*Epidemiology&lt;/keyword&gt;&lt;keyword&gt;*Health Care Utilization&lt;/keyword&gt;&lt;keyword&gt;Patients&lt;/keyword&gt;&lt;/keywords&gt;&lt;dates&gt;&lt;year&gt;2012&lt;/year&gt;&lt;/dates&gt;&lt;isbn&gt;0740-5472&lt;/isbn&gt;&lt;work-type&gt;Health &amp;amp; Mental Health Services 3370&lt;/work-type&gt;&lt;urls&gt;&lt;related-urls&gt;&lt;url&gt;http://ovidsp.ovid.com/ovidweb.cgi?T=JS&amp;amp;PAGE=reference&amp;amp;D=psyc9&amp;amp;NEWS=N&amp;amp;AN=2012-20597-011&lt;/url&gt;&lt;/related-urls&gt;&lt;/urls&gt;&lt;custom1&gt; PsycINFO 02102016 RP&lt;/custom1&gt;&lt;custom2&gt;KQ1&lt;/custom2&gt;&lt;custom3&gt;Age, Mental health, Service Era, Women&lt;/custom3&gt;&lt;custom5&gt;I {rescreened by Karli} - [formerly Excluded via Abstrackr (confirm?) ]&lt;/custom5&gt;&lt;custom6&gt;Karli&lt;/custom6&gt;&lt;custom7&gt;Include - [formerly HD Meeting Include]&lt;/custom7&gt;&lt;/record&gt;&lt;/Cite&gt;&lt;/EndNote&gt;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232</w:t>
              </w:r>
              <w:r>
                <w:rPr>
                  <w:rFonts w:eastAsia="Times New Roman"/>
                  <w:color w:val="000000"/>
                  <w:sz w:val="20"/>
                  <w:szCs w:val="20"/>
                </w:rPr>
                <w:fldChar w:fldCharType="end"/>
              </w:r>
            </w:hyperlink>
          </w:p>
        </w:tc>
        <w:tc>
          <w:tcPr>
            <w:tcW w:w="2160" w:type="dxa"/>
            <w:shd w:val="clear" w:color="auto" w:fill="auto"/>
            <w:noWrap/>
            <w:hideMark/>
          </w:tcPr>
          <w:p w14:paraId="3DB1B559" w14:textId="77777777" w:rsidR="0042157B" w:rsidRPr="00F57968" w:rsidRDefault="0042157B" w:rsidP="0042157B">
            <w:pPr>
              <w:rPr>
                <w:rFonts w:eastAsia="Times New Roman"/>
                <w:color w:val="000000"/>
                <w:sz w:val="20"/>
                <w:szCs w:val="20"/>
              </w:rPr>
            </w:pPr>
            <w:r>
              <w:rPr>
                <w:rFonts w:eastAsia="Times New Roman"/>
                <w:sz w:val="20"/>
                <w:szCs w:val="20"/>
              </w:rPr>
              <w:t>Mental health</w:t>
            </w:r>
            <w:r w:rsidRPr="00F57968">
              <w:rPr>
                <w:rFonts w:eastAsia="Times New Roman"/>
                <w:sz w:val="20"/>
                <w:szCs w:val="20"/>
              </w:rPr>
              <w:t xml:space="preserve"> (substance use disorder)</w:t>
            </w:r>
          </w:p>
        </w:tc>
        <w:tc>
          <w:tcPr>
            <w:tcW w:w="916" w:type="dxa"/>
            <w:shd w:val="clear" w:color="auto" w:fill="auto"/>
            <w:noWrap/>
            <w:hideMark/>
          </w:tcPr>
          <w:p w14:paraId="6586F25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1640</w:t>
            </w:r>
          </w:p>
        </w:tc>
        <w:tc>
          <w:tcPr>
            <w:tcW w:w="4214" w:type="dxa"/>
            <w:shd w:val="clear" w:color="auto" w:fill="auto"/>
            <w:noWrap/>
            <w:hideMark/>
          </w:tcPr>
          <w:p w14:paraId="050CF497" w14:textId="5FCA7B44" w:rsidR="0042157B" w:rsidRPr="00F57968" w:rsidRDefault="0042157B" w:rsidP="0042157B">
            <w:pPr>
              <w:rPr>
                <w:rFonts w:eastAsia="Times New Roman"/>
                <w:color w:val="000000"/>
                <w:sz w:val="20"/>
                <w:szCs w:val="20"/>
              </w:rPr>
            </w:pPr>
            <w:r w:rsidRPr="00F57968">
              <w:rPr>
                <w:rFonts w:eastAsia="Times New Roman"/>
                <w:color w:val="000000"/>
                <w:sz w:val="20"/>
                <w:szCs w:val="20"/>
              </w:rPr>
              <w:t xml:space="preserve">Utilization of substance use disorder specialty services </w:t>
            </w:r>
            <w:r w:rsidR="00C0319E" w:rsidRPr="00F57968">
              <w:rPr>
                <w:rFonts w:eastAsia="Times New Roman"/>
                <w:color w:val="000000"/>
                <w:sz w:val="20"/>
                <w:szCs w:val="20"/>
              </w:rPr>
              <w:t>following</w:t>
            </w:r>
            <w:r w:rsidRPr="00F57968">
              <w:rPr>
                <w:rFonts w:eastAsia="Times New Roman"/>
                <w:color w:val="000000"/>
                <w:sz w:val="20"/>
                <w:szCs w:val="20"/>
              </w:rPr>
              <w:t xml:space="preserve"> an index encounter</w:t>
            </w:r>
          </w:p>
        </w:tc>
        <w:tc>
          <w:tcPr>
            <w:tcW w:w="1072" w:type="dxa"/>
            <w:shd w:val="clear" w:color="auto" w:fill="auto"/>
            <w:noWrap/>
            <w:hideMark/>
          </w:tcPr>
          <w:p w14:paraId="5D1002A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4A4354B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14155D8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0</w:t>
            </w:r>
          </w:p>
        </w:tc>
      </w:tr>
      <w:tr w:rsidR="0042157B" w:rsidRPr="00F57968" w14:paraId="3B3D0C6B" w14:textId="77777777" w:rsidTr="0042157B">
        <w:trPr>
          <w:trHeight w:val="315"/>
          <w:jc w:val="center"/>
        </w:trPr>
        <w:tc>
          <w:tcPr>
            <w:tcW w:w="4415" w:type="dxa"/>
            <w:shd w:val="clear" w:color="auto" w:fill="auto"/>
            <w:noWrap/>
            <w:hideMark/>
          </w:tcPr>
          <w:p w14:paraId="471C5803" w14:textId="77777777" w:rsidR="0042157B" w:rsidRPr="00F57968" w:rsidRDefault="0042157B" w:rsidP="0042157B">
            <w:pPr>
              <w:rPr>
                <w:sz w:val="20"/>
                <w:szCs w:val="20"/>
              </w:rPr>
            </w:pPr>
            <w:r w:rsidRPr="001A4147">
              <w:rPr>
                <w:rFonts w:eastAsia="Times New Roman"/>
                <w:color w:val="000000"/>
                <w:sz w:val="20"/>
                <w:szCs w:val="20"/>
              </w:rPr>
              <w:t>The quality of mental health care for veterans of Operation Enduring Freedom/Operation Iraqi Freedom</w:t>
            </w:r>
            <w:hyperlink w:anchor="_ENREF_337" w:tooltip="Paddock, 2013 #1439" w:history="1">
              <w:r>
                <w:rPr>
                  <w:rFonts w:eastAsia="Times New Roman"/>
                  <w:color w:val="000000"/>
                  <w:sz w:val="20"/>
                  <w:szCs w:val="20"/>
                </w:rPr>
                <w:fldChar w:fldCharType="begin">
                  <w:fldData xml:space="preserve">PEVuZE5vdGU+PENpdGU+PEF1dGhvcj5QYWRkb2NrPC9BdXRob3I+PFllYXI+MjAxMzwvWWVhcj48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PEVuZE5vdGU+PENpdGU+PEF1dGhvcj5QYWRkb2NrPC9BdXRob3I+PFllYXI+MjAxMzwvWWVhcj48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337</w:t>
              </w:r>
              <w:r>
                <w:rPr>
                  <w:rFonts w:eastAsia="Times New Roman"/>
                  <w:color w:val="000000"/>
                  <w:sz w:val="20"/>
                  <w:szCs w:val="20"/>
                </w:rPr>
                <w:fldChar w:fldCharType="end"/>
              </w:r>
            </w:hyperlink>
          </w:p>
        </w:tc>
        <w:tc>
          <w:tcPr>
            <w:tcW w:w="2160" w:type="dxa"/>
            <w:shd w:val="clear" w:color="auto" w:fill="auto"/>
            <w:noWrap/>
            <w:hideMark/>
          </w:tcPr>
          <w:p w14:paraId="256958C9" w14:textId="77777777" w:rsidR="0042157B" w:rsidRPr="00F57968" w:rsidRDefault="0042157B" w:rsidP="0042157B">
            <w:pPr>
              <w:rPr>
                <w:rFonts w:eastAsia="Times New Roman"/>
                <w:color w:val="000000"/>
                <w:sz w:val="20"/>
                <w:szCs w:val="20"/>
              </w:rPr>
            </w:pPr>
            <w:r>
              <w:rPr>
                <w:rFonts w:eastAsia="Times New Roman"/>
                <w:sz w:val="20"/>
                <w:szCs w:val="20"/>
              </w:rPr>
              <w:t>Mental health</w:t>
            </w:r>
            <w:r w:rsidRPr="00F57968">
              <w:rPr>
                <w:rFonts w:eastAsia="Times New Roman"/>
                <w:sz w:val="20"/>
                <w:szCs w:val="20"/>
              </w:rPr>
              <w:t xml:space="preserve"> (substance use disorder)</w:t>
            </w:r>
          </w:p>
        </w:tc>
        <w:tc>
          <w:tcPr>
            <w:tcW w:w="916" w:type="dxa"/>
            <w:shd w:val="clear" w:color="auto" w:fill="auto"/>
            <w:noWrap/>
            <w:hideMark/>
          </w:tcPr>
          <w:p w14:paraId="557FEDD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836699</w:t>
            </w:r>
          </w:p>
        </w:tc>
        <w:tc>
          <w:tcPr>
            <w:tcW w:w="4214" w:type="dxa"/>
            <w:shd w:val="clear" w:color="auto" w:fill="auto"/>
            <w:noWrap/>
            <w:hideMark/>
          </w:tcPr>
          <w:p w14:paraId="27D4FEC5"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7 utilization performance indicators were examined</w:t>
            </w:r>
          </w:p>
        </w:tc>
        <w:tc>
          <w:tcPr>
            <w:tcW w:w="1072" w:type="dxa"/>
            <w:shd w:val="clear" w:color="auto" w:fill="auto"/>
            <w:noWrap/>
            <w:hideMark/>
          </w:tcPr>
          <w:p w14:paraId="313E89F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474047C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080ECF8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07033157" w14:textId="77777777" w:rsidTr="0042157B">
        <w:trPr>
          <w:trHeight w:val="315"/>
          <w:jc w:val="center"/>
        </w:trPr>
        <w:tc>
          <w:tcPr>
            <w:tcW w:w="4415" w:type="dxa"/>
            <w:shd w:val="clear" w:color="auto" w:fill="auto"/>
            <w:noWrap/>
            <w:hideMark/>
          </w:tcPr>
          <w:p w14:paraId="3012478E" w14:textId="77777777" w:rsidR="0042157B" w:rsidRPr="00F57968" w:rsidRDefault="0042157B" w:rsidP="0042157B">
            <w:pPr>
              <w:rPr>
                <w:sz w:val="20"/>
                <w:szCs w:val="20"/>
              </w:rPr>
            </w:pPr>
            <w:r w:rsidRPr="005025A1">
              <w:rPr>
                <w:rFonts w:eastAsia="Times New Roman"/>
                <w:color w:val="000000"/>
                <w:sz w:val="20"/>
                <w:szCs w:val="20"/>
              </w:rPr>
              <w:t>Military generation and its relationship to mortality in women Veterans in the Women's Health Initiative</w:t>
            </w:r>
            <w:hyperlink w:anchor="_ENREF_338" w:tooltip="Washington, 2016 #5363" w:history="1">
              <w:r>
                <w:rPr>
                  <w:rFonts w:eastAsia="Times New Roman"/>
                  <w:color w:val="000000"/>
                  <w:sz w:val="20"/>
                  <w:szCs w:val="20"/>
                </w:rPr>
                <w:fldChar w:fldCharType="begin">
                  <w:fldData xml:space="preserve">PEVuZE5vdGU+PENpdGU+PEF1dGhvcj5XYXNoaW5ndG9uPC9BdXRob3I+PFllYXI+MjAxNjwvWWVh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PEVuZE5vdGU+PENpdGU+PEF1dGhvcj5XYXNoaW5ndG9uPC9BdXRob3I+PFllYXI+MjAxNjwvWWVh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338</w:t>
              </w:r>
              <w:r>
                <w:rPr>
                  <w:rFonts w:eastAsia="Times New Roman"/>
                  <w:color w:val="000000"/>
                  <w:sz w:val="20"/>
                  <w:szCs w:val="20"/>
                </w:rPr>
                <w:fldChar w:fldCharType="end"/>
              </w:r>
            </w:hyperlink>
          </w:p>
        </w:tc>
        <w:tc>
          <w:tcPr>
            <w:tcW w:w="2160" w:type="dxa"/>
            <w:shd w:val="clear" w:color="auto" w:fill="auto"/>
            <w:noWrap/>
            <w:hideMark/>
          </w:tcPr>
          <w:p w14:paraId="484FCE87"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Mortality</w:t>
            </w:r>
          </w:p>
        </w:tc>
        <w:tc>
          <w:tcPr>
            <w:tcW w:w="916" w:type="dxa"/>
            <w:shd w:val="clear" w:color="auto" w:fill="auto"/>
            <w:noWrap/>
            <w:hideMark/>
          </w:tcPr>
          <w:p w14:paraId="38B2F6D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3719</w:t>
            </w:r>
          </w:p>
        </w:tc>
        <w:tc>
          <w:tcPr>
            <w:tcW w:w="4214" w:type="dxa"/>
            <w:shd w:val="clear" w:color="auto" w:fill="auto"/>
            <w:noWrap/>
            <w:hideMark/>
          </w:tcPr>
          <w:p w14:paraId="44B59D15"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All-cause mortality (baseline-2010, max of 17 years)</w:t>
            </w:r>
          </w:p>
        </w:tc>
        <w:tc>
          <w:tcPr>
            <w:tcW w:w="1072" w:type="dxa"/>
            <w:shd w:val="clear" w:color="auto" w:fill="auto"/>
            <w:noWrap/>
            <w:hideMark/>
          </w:tcPr>
          <w:p w14:paraId="065800D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7924827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08AD9A4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3DD27422" w14:textId="77777777" w:rsidTr="0042157B">
        <w:trPr>
          <w:trHeight w:val="315"/>
          <w:jc w:val="center"/>
        </w:trPr>
        <w:tc>
          <w:tcPr>
            <w:tcW w:w="4415" w:type="dxa"/>
            <w:shd w:val="clear" w:color="auto" w:fill="auto"/>
            <w:noWrap/>
            <w:hideMark/>
          </w:tcPr>
          <w:p w14:paraId="208890E7" w14:textId="77777777" w:rsidR="0042157B" w:rsidRPr="00F57968" w:rsidRDefault="0042157B" w:rsidP="0042157B">
            <w:pPr>
              <w:rPr>
                <w:sz w:val="20"/>
                <w:szCs w:val="20"/>
              </w:rPr>
            </w:pPr>
            <w:r>
              <w:rPr>
                <w:rFonts w:eastAsia="Times New Roman"/>
                <w:noProof/>
                <w:color w:val="000000"/>
                <w:sz w:val="20"/>
                <w:szCs w:val="20"/>
              </w:rPr>
              <w:t>Comparison of satisfaction with current prosthetic care in veterans and servicemembers from Vietnam and OIF/OEF conflicts with major traumatic limb loss</w:t>
            </w:r>
            <w:hyperlink w:anchor="_ENREF_339" w:tooltip="Berke, 2010 #2704" w:history="1">
              <w:r>
                <w:rPr>
                  <w:rFonts w:eastAsia="Times New Roman"/>
                  <w:color w:val="000000"/>
                  <w:sz w:val="20"/>
                  <w:szCs w:val="20"/>
                </w:rPr>
                <w:fldChar w:fldCharType="begin">
                  <w:fldData xml:space="preserve">PEVuZE5vdGU+PENpdGU+PEF1dGhvcj5CZXJrZTwvQXV0aG9yPjxZZWFyPjIwMTA8L1llYXI+PFJl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PEVuZE5vdGU+PENpdGU+PEF1dGhvcj5CZXJrZTwvQXV0aG9yPjxZZWFyPjIwMTA8L1llYXI+PFJl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339</w:t>
              </w:r>
              <w:r>
                <w:rPr>
                  <w:rFonts w:eastAsia="Times New Roman"/>
                  <w:color w:val="000000"/>
                  <w:sz w:val="20"/>
                  <w:szCs w:val="20"/>
                </w:rPr>
                <w:fldChar w:fldCharType="end"/>
              </w:r>
            </w:hyperlink>
          </w:p>
        </w:tc>
        <w:tc>
          <w:tcPr>
            <w:tcW w:w="2160" w:type="dxa"/>
            <w:shd w:val="clear" w:color="auto" w:fill="auto"/>
            <w:noWrap/>
            <w:hideMark/>
          </w:tcPr>
          <w:p w14:paraId="322BAD89"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Prosthetic care</w:t>
            </w:r>
          </w:p>
        </w:tc>
        <w:tc>
          <w:tcPr>
            <w:tcW w:w="916" w:type="dxa"/>
            <w:shd w:val="clear" w:color="auto" w:fill="auto"/>
            <w:noWrap/>
            <w:hideMark/>
          </w:tcPr>
          <w:p w14:paraId="50AD1C6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581</w:t>
            </w:r>
          </w:p>
        </w:tc>
        <w:tc>
          <w:tcPr>
            <w:tcW w:w="4214" w:type="dxa"/>
            <w:shd w:val="clear" w:color="auto" w:fill="auto"/>
            <w:noWrap/>
            <w:hideMark/>
          </w:tcPr>
          <w:p w14:paraId="1C27D877"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Patient satisfaction with care and current prosthesis</w:t>
            </w:r>
          </w:p>
        </w:tc>
        <w:tc>
          <w:tcPr>
            <w:tcW w:w="1072" w:type="dxa"/>
            <w:shd w:val="clear" w:color="auto" w:fill="auto"/>
            <w:noWrap/>
            <w:hideMark/>
          </w:tcPr>
          <w:p w14:paraId="3FA80B6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2CCAFEE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2A2E25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0</w:t>
            </w:r>
          </w:p>
        </w:tc>
      </w:tr>
      <w:tr w:rsidR="0042157B" w:rsidRPr="00F57968" w14:paraId="2E8EF210" w14:textId="77777777" w:rsidTr="0042157B">
        <w:trPr>
          <w:trHeight w:val="315"/>
          <w:jc w:val="center"/>
        </w:trPr>
        <w:tc>
          <w:tcPr>
            <w:tcW w:w="4415" w:type="dxa"/>
            <w:shd w:val="clear" w:color="auto" w:fill="auto"/>
            <w:noWrap/>
            <w:hideMark/>
          </w:tcPr>
          <w:p w14:paraId="4DBE033C" w14:textId="77777777" w:rsidR="0042157B" w:rsidRPr="00F57968" w:rsidRDefault="0042157B" w:rsidP="0042157B">
            <w:pPr>
              <w:rPr>
                <w:sz w:val="20"/>
                <w:szCs w:val="20"/>
              </w:rPr>
            </w:pPr>
            <w:r w:rsidRPr="00F57968">
              <w:rPr>
                <w:rFonts w:eastAsia="Times New Roman"/>
                <w:color w:val="000000"/>
                <w:sz w:val="20"/>
                <w:szCs w:val="20"/>
              </w:rPr>
              <w:t>The effects of race and other socioeconomic factors on health service use among American military veterans</w:t>
            </w:r>
            <w:hyperlink w:anchor="_ENREF_158" w:tooltip="Tsai, 2014 #620" w:history="1">
              <w:r>
                <w:rPr>
                  <w:rFonts w:eastAsia="Times New Roman"/>
                  <w:color w:val="000000"/>
                  <w:sz w:val="20"/>
                  <w:szCs w:val="20"/>
                </w:rPr>
                <w:fldChar w:fldCharType="begin">
                  <w:fldData xml:space="preserve">PEVuZE5vdGU+PENpdGU+PEF1dGhvcj5Uc2FpPC9BdXRob3I+PFllYXI+MjAxNDwvWWVhcj48UmVj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PEVuZE5vdGU+PENpdGU+PEF1dGhvcj5Uc2FpPC9BdXRob3I+PFllYXI+MjAxNDwvWWVhcj48UmVj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158</w:t>
              </w:r>
              <w:r>
                <w:rPr>
                  <w:rFonts w:eastAsia="Times New Roman"/>
                  <w:color w:val="000000"/>
                  <w:sz w:val="20"/>
                  <w:szCs w:val="20"/>
                </w:rPr>
                <w:fldChar w:fldCharType="end"/>
              </w:r>
            </w:hyperlink>
          </w:p>
        </w:tc>
        <w:tc>
          <w:tcPr>
            <w:tcW w:w="2160" w:type="dxa"/>
            <w:shd w:val="clear" w:color="auto" w:fill="auto"/>
            <w:noWrap/>
            <w:hideMark/>
          </w:tcPr>
          <w:p w14:paraId="0D8EFF33"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Utilization</w:t>
            </w:r>
          </w:p>
        </w:tc>
        <w:tc>
          <w:tcPr>
            <w:tcW w:w="916" w:type="dxa"/>
            <w:shd w:val="clear" w:color="auto" w:fill="auto"/>
            <w:noWrap/>
            <w:hideMark/>
          </w:tcPr>
          <w:p w14:paraId="41E0F84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19270</w:t>
            </w:r>
          </w:p>
        </w:tc>
        <w:tc>
          <w:tcPr>
            <w:tcW w:w="4214" w:type="dxa"/>
            <w:shd w:val="clear" w:color="auto" w:fill="auto"/>
            <w:noWrap/>
            <w:hideMark/>
          </w:tcPr>
          <w:p w14:paraId="6EA2ABB0"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Utilization (outpatient, mental health)</w:t>
            </w:r>
          </w:p>
        </w:tc>
        <w:tc>
          <w:tcPr>
            <w:tcW w:w="1072" w:type="dxa"/>
            <w:shd w:val="clear" w:color="auto" w:fill="auto"/>
            <w:noWrap/>
            <w:hideMark/>
          </w:tcPr>
          <w:p w14:paraId="71A1799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5AC2A36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7803382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0260834E" w14:textId="77777777" w:rsidTr="0042157B">
        <w:trPr>
          <w:trHeight w:val="315"/>
          <w:jc w:val="center"/>
        </w:trPr>
        <w:tc>
          <w:tcPr>
            <w:tcW w:w="4415" w:type="dxa"/>
            <w:shd w:val="clear" w:color="auto" w:fill="auto"/>
            <w:noWrap/>
            <w:hideMark/>
          </w:tcPr>
          <w:p w14:paraId="3CE90FE0" w14:textId="77777777" w:rsidR="0042157B" w:rsidRPr="00F57968" w:rsidRDefault="0042157B" w:rsidP="0042157B">
            <w:pPr>
              <w:rPr>
                <w:sz w:val="20"/>
                <w:szCs w:val="20"/>
              </w:rPr>
            </w:pPr>
            <w:r w:rsidRPr="00F57968">
              <w:rPr>
                <w:rFonts w:eastAsia="Times New Roman"/>
                <w:color w:val="000000"/>
                <w:sz w:val="20"/>
                <w:szCs w:val="20"/>
              </w:rPr>
              <w:t>What drives frequent emergency department use in an integrated health system? National data from the Veterans Health Administration</w:t>
            </w:r>
            <w:hyperlink w:anchor="_ENREF_247" w:tooltip="Doran, 2013 #2405" w:history="1">
              <w:r>
                <w:rPr>
                  <w:rFonts w:eastAsia="Times New Roman"/>
                  <w:color w:val="000000"/>
                  <w:sz w:val="20"/>
                  <w:szCs w:val="20"/>
                </w:rPr>
                <w:fldChar w:fldCharType="begin">
                  <w:fldData xml:space="preserve">PEVuZE5vdGU+PENpdGU+PEF1dGhvcj5Eb3JhbjwvQXV0aG9yPjxZZWFyPjIwMTM8L1llYXI+PFJl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PEVuZE5vdGU+PENpdGU+PEF1dGhvcj5Eb3JhbjwvQXV0aG9yPjxZZWFyPjIwMTM8L1llYXI+PFJl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247</w:t>
              </w:r>
              <w:r>
                <w:rPr>
                  <w:rFonts w:eastAsia="Times New Roman"/>
                  <w:color w:val="000000"/>
                  <w:sz w:val="20"/>
                  <w:szCs w:val="20"/>
                </w:rPr>
                <w:fldChar w:fldCharType="end"/>
              </w:r>
            </w:hyperlink>
          </w:p>
        </w:tc>
        <w:tc>
          <w:tcPr>
            <w:tcW w:w="2160" w:type="dxa"/>
            <w:shd w:val="clear" w:color="auto" w:fill="auto"/>
            <w:noWrap/>
            <w:hideMark/>
          </w:tcPr>
          <w:p w14:paraId="5412E9D4"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Utilization (ED)</w:t>
            </w:r>
          </w:p>
        </w:tc>
        <w:tc>
          <w:tcPr>
            <w:tcW w:w="916" w:type="dxa"/>
            <w:shd w:val="clear" w:color="auto" w:fill="auto"/>
            <w:noWrap/>
            <w:hideMark/>
          </w:tcPr>
          <w:p w14:paraId="74A1419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5531379</w:t>
            </w:r>
          </w:p>
        </w:tc>
        <w:tc>
          <w:tcPr>
            <w:tcW w:w="4214" w:type="dxa"/>
            <w:shd w:val="clear" w:color="auto" w:fill="auto"/>
            <w:noWrap/>
            <w:hideMark/>
          </w:tcPr>
          <w:p w14:paraId="695EBE1C"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VHA ED utilization</w:t>
            </w:r>
          </w:p>
        </w:tc>
        <w:tc>
          <w:tcPr>
            <w:tcW w:w="1072" w:type="dxa"/>
            <w:shd w:val="clear" w:color="auto" w:fill="auto"/>
            <w:noWrap/>
            <w:hideMark/>
          </w:tcPr>
          <w:p w14:paraId="72B01A1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68E640C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450949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w:t>
            </w:r>
          </w:p>
        </w:tc>
      </w:tr>
      <w:tr w:rsidR="0042157B" w:rsidRPr="00F57968" w14:paraId="230C9A48" w14:textId="77777777" w:rsidTr="0042157B">
        <w:trPr>
          <w:trHeight w:val="315"/>
          <w:jc w:val="center"/>
        </w:trPr>
        <w:tc>
          <w:tcPr>
            <w:tcW w:w="4415" w:type="dxa"/>
            <w:shd w:val="clear" w:color="auto" w:fill="auto"/>
            <w:noWrap/>
            <w:hideMark/>
          </w:tcPr>
          <w:p w14:paraId="4B99E7C8" w14:textId="77777777" w:rsidR="0042157B" w:rsidRPr="00F57968" w:rsidRDefault="0042157B" w:rsidP="0042157B">
            <w:pPr>
              <w:rPr>
                <w:sz w:val="20"/>
                <w:szCs w:val="20"/>
              </w:rPr>
            </w:pPr>
            <w:r w:rsidRPr="00F57968">
              <w:rPr>
                <w:rFonts w:eastAsia="Times New Roman"/>
                <w:color w:val="000000"/>
                <w:sz w:val="20"/>
                <w:szCs w:val="20"/>
              </w:rPr>
              <w:t>Women veterans' healthcare delivery preferences and use by military service era: findings from the National Survey of Women Veterans</w:t>
            </w:r>
            <w:hyperlink w:anchor="_ENREF_340" w:tooltip="Washington, 2013 #152" w:history="1">
              <w:r>
                <w:rPr>
                  <w:rFonts w:eastAsia="Times New Roman"/>
                  <w:color w:val="000000"/>
                  <w:sz w:val="20"/>
                  <w:szCs w:val="20"/>
                </w:rPr>
                <w:fldChar w:fldCharType="begin">
                  <w:fldData xml:space="preserve">PEVuZE5vdGU+PENpdGU+PEF1dGhvcj5XYXNoaW5ndG9uPC9BdXRob3I+PFllYXI+MjAxMzwvWWVh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PEVuZE5vdGU+PENpdGU+PEF1dGhvcj5XYXNoaW5ndG9uPC9BdXRob3I+PFllYXI+MjAxMzwvWWVh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340</w:t>
              </w:r>
              <w:r>
                <w:rPr>
                  <w:rFonts w:eastAsia="Times New Roman"/>
                  <w:color w:val="000000"/>
                  <w:sz w:val="20"/>
                  <w:szCs w:val="20"/>
                </w:rPr>
                <w:fldChar w:fldCharType="end"/>
              </w:r>
            </w:hyperlink>
          </w:p>
        </w:tc>
        <w:tc>
          <w:tcPr>
            <w:tcW w:w="2160" w:type="dxa"/>
            <w:shd w:val="clear" w:color="auto" w:fill="auto"/>
            <w:noWrap/>
            <w:hideMark/>
          </w:tcPr>
          <w:p w14:paraId="6A5DB015" w14:textId="77777777" w:rsidR="0042157B" w:rsidRPr="00F57968" w:rsidRDefault="0042157B" w:rsidP="0042157B">
            <w:pPr>
              <w:rPr>
                <w:rFonts w:eastAsia="Times New Roman"/>
                <w:color w:val="000000"/>
                <w:sz w:val="20"/>
                <w:szCs w:val="20"/>
              </w:rPr>
            </w:pPr>
            <w:r>
              <w:rPr>
                <w:rFonts w:eastAsia="Times New Roman"/>
                <w:color w:val="000000"/>
                <w:sz w:val="20"/>
                <w:szCs w:val="20"/>
              </w:rPr>
              <w:t xml:space="preserve">Women’s health, </w:t>
            </w:r>
            <w:r w:rsidRPr="00F57968">
              <w:rPr>
                <w:rFonts w:eastAsia="Times New Roman"/>
                <w:color w:val="000000"/>
                <w:sz w:val="20"/>
                <w:szCs w:val="20"/>
              </w:rPr>
              <w:t>Utilization</w:t>
            </w:r>
          </w:p>
        </w:tc>
        <w:tc>
          <w:tcPr>
            <w:tcW w:w="916" w:type="dxa"/>
            <w:shd w:val="clear" w:color="auto" w:fill="auto"/>
            <w:noWrap/>
            <w:hideMark/>
          </w:tcPr>
          <w:p w14:paraId="273910F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3607</w:t>
            </w:r>
          </w:p>
        </w:tc>
        <w:tc>
          <w:tcPr>
            <w:tcW w:w="4214" w:type="dxa"/>
            <w:shd w:val="clear" w:color="auto" w:fill="auto"/>
            <w:noWrap/>
            <w:hideMark/>
          </w:tcPr>
          <w:p w14:paraId="534C8675"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Utilization: any, VA, Women's health, primary care, mental health, specialty care, regular source of care</w:t>
            </w:r>
          </w:p>
        </w:tc>
        <w:tc>
          <w:tcPr>
            <w:tcW w:w="1072" w:type="dxa"/>
            <w:shd w:val="clear" w:color="auto" w:fill="auto"/>
            <w:noWrap/>
            <w:hideMark/>
          </w:tcPr>
          <w:p w14:paraId="39CF0F3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5787B39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0C01259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0</w:t>
            </w:r>
          </w:p>
        </w:tc>
      </w:tr>
    </w:tbl>
    <w:p w14:paraId="0EDE9C27" w14:textId="77777777" w:rsidR="0043752A" w:rsidRDefault="0043752A">
      <w:pPr>
        <w:spacing w:after="200" w:line="276" w:lineRule="auto"/>
      </w:pPr>
      <w:r>
        <w:br w:type="page"/>
      </w:r>
    </w:p>
    <w:p w14:paraId="0D1942BD" w14:textId="30340504" w:rsidR="0043752A" w:rsidRPr="00667F34" w:rsidRDefault="0043752A" w:rsidP="00667F34">
      <w:pPr>
        <w:contextualSpacing/>
        <w:jc w:val="center"/>
        <w:outlineLvl w:val="0"/>
        <w:rPr>
          <w:rFonts w:eastAsia="MS Mincho"/>
          <w:b/>
        </w:rPr>
      </w:pPr>
      <w:bookmarkStart w:id="405" w:name="_Toc468294676"/>
      <w:r w:rsidRPr="007F74F0">
        <w:rPr>
          <w:rFonts w:eastAsia="MS Mincho"/>
          <w:b/>
        </w:rPr>
        <w:t xml:space="preserve">Supplemental Digital Content </w:t>
      </w:r>
      <w:r>
        <w:rPr>
          <w:rFonts w:eastAsia="MS Mincho"/>
          <w:b/>
        </w:rPr>
        <w:t>37.</w:t>
      </w:r>
      <w:r w:rsidR="00F44AC5">
        <w:rPr>
          <w:rFonts w:eastAsia="MS Mincho"/>
          <w:b/>
        </w:rPr>
        <w:t xml:space="preserve"> Evidence Map: </w:t>
      </w:r>
      <w:r w:rsidR="00F44AC5" w:rsidRPr="00F44AC5">
        <w:rPr>
          <w:rFonts w:eastAsia="MS Mincho"/>
          <w:b/>
        </w:rPr>
        <w:t>Health Disparities among LGBT Patients in the VHA</w:t>
      </w:r>
      <w:bookmarkEnd w:id="405"/>
    </w:p>
    <w:p w14:paraId="070E9171" w14:textId="77777777" w:rsidR="002940A3" w:rsidRDefault="002940A3" w:rsidP="0042157B">
      <w:pPr>
        <w:spacing w:line="276" w:lineRule="auto"/>
      </w:pPr>
    </w:p>
    <w:p w14:paraId="54EE4D6D" w14:textId="64AB00C6" w:rsidR="002940A3" w:rsidRDefault="0028718F" w:rsidP="002940A3">
      <w:pPr>
        <w:spacing w:line="276" w:lineRule="auto"/>
        <w:jc w:val="center"/>
      </w:pPr>
      <w:r>
        <w:pict w14:anchorId="7BAAFE94">
          <v:shape id="_x0000_i1036" type="#_x0000_t75" style="width:666pt;height:400pt">
            <v:imagedata r:id="rId168" o:title="lgtb" croptop="6120f"/>
          </v:shape>
        </w:pict>
      </w:r>
    </w:p>
    <w:p w14:paraId="538EA5D6" w14:textId="28462F5C" w:rsidR="00521818" w:rsidRDefault="00521818" w:rsidP="00521818">
      <w:pPr>
        <w:spacing w:after="200" w:line="276" w:lineRule="auto"/>
        <w:rPr>
          <w:b/>
          <w:color w:val="222222"/>
          <w:sz w:val="22"/>
          <w:szCs w:val="22"/>
          <w:shd w:val="clear" w:color="auto" w:fill="FFFFFF"/>
        </w:rPr>
      </w:pPr>
      <w:r>
        <w:rPr>
          <w:b/>
          <w:color w:val="222222"/>
          <w:sz w:val="22"/>
          <w:szCs w:val="22"/>
          <w:shd w:val="clear" w:color="auto" w:fill="FFFFFF"/>
        </w:rPr>
        <w:t xml:space="preserve">Abbreviations: </w:t>
      </w:r>
      <w:r w:rsidRPr="00521818">
        <w:rPr>
          <w:color w:val="222222"/>
          <w:sz w:val="22"/>
          <w:szCs w:val="22"/>
          <w:shd w:val="clear" w:color="auto" w:fill="FFFFFF"/>
        </w:rPr>
        <w:t>LGBT =</w:t>
      </w:r>
      <w:r>
        <w:rPr>
          <w:b/>
          <w:color w:val="222222"/>
          <w:sz w:val="22"/>
          <w:szCs w:val="22"/>
          <w:shd w:val="clear" w:color="auto" w:fill="FFFFFF"/>
        </w:rPr>
        <w:t xml:space="preserve"> </w:t>
      </w:r>
      <w:r w:rsidRPr="00521818">
        <w:rPr>
          <w:color w:val="222222"/>
          <w:sz w:val="22"/>
          <w:szCs w:val="22"/>
          <w:shd w:val="clear" w:color="auto" w:fill="FFFFFF"/>
        </w:rPr>
        <w:t>lesbian, gay, bisexual, and transgender.</w:t>
      </w:r>
    </w:p>
    <w:p w14:paraId="1D21F37A" w14:textId="26B1D0F9" w:rsidR="0043752A" w:rsidRPr="00521818" w:rsidRDefault="00521818">
      <w:pPr>
        <w:spacing w:after="200" w:line="276" w:lineRule="auto"/>
        <w:rPr>
          <w:sz w:val="22"/>
          <w:szCs w:val="22"/>
        </w:rPr>
      </w:pPr>
      <w:r w:rsidRPr="00521818">
        <w:rPr>
          <w:b/>
          <w:color w:val="222222"/>
          <w:sz w:val="22"/>
          <w:szCs w:val="22"/>
          <w:shd w:val="clear" w:color="auto" w:fill="FFFFFF"/>
        </w:rPr>
        <w:t xml:space="preserve">Legend: </w:t>
      </w:r>
      <w:r w:rsidRPr="00521818">
        <w:rPr>
          <w:color w:val="222222"/>
          <w:sz w:val="22"/>
          <w:szCs w:val="22"/>
          <w:shd w:val="clear" w:color="auto" w:fill="FFFFFF"/>
        </w:rPr>
        <w:t>The bubble plot shows the number of studies identified (y-axis) that provided evidence of no disparity, mixed or unclear findings, or a disparity (x-axis) for each outcome category (utilization, quality, patient health outcomes). Bubble size represents the mean confidence score, with a range of -1 to 4.</w:t>
      </w:r>
      <w:r w:rsidR="0043752A">
        <w:br w:type="page"/>
      </w:r>
    </w:p>
    <w:p w14:paraId="3A86463E" w14:textId="7433C2E7" w:rsidR="0043752A" w:rsidRPr="00667F34" w:rsidRDefault="0043752A" w:rsidP="00667F34">
      <w:pPr>
        <w:contextualSpacing/>
        <w:jc w:val="center"/>
        <w:outlineLvl w:val="0"/>
        <w:rPr>
          <w:rFonts w:eastAsia="MS Mincho"/>
          <w:b/>
        </w:rPr>
      </w:pPr>
      <w:bookmarkStart w:id="406" w:name="_Toc468294677"/>
      <w:r w:rsidRPr="007F74F0">
        <w:rPr>
          <w:rFonts w:eastAsia="MS Mincho"/>
          <w:b/>
        </w:rPr>
        <w:t xml:space="preserve">Supplemental Digital Content </w:t>
      </w:r>
      <w:r>
        <w:rPr>
          <w:rFonts w:eastAsia="MS Mincho"/>
          <w:b/>
        </w:rPr>
        <w:t>38.</w:t>
      </w:r>
      <w:r w:rsidR="00F44AC5">
        <w:rPr>
          <w:rFonts w:eastAsia="MS Mincho"/>
          <w:b/>
        </w:rPr>
        <w:t xml:space="preserve"> Table: </w:t>
      </w:r>
      <w:r w:rsidR="00F44AC5" w:rsidRPr="00F44AC5">
        <w:rPr>
          <w:rFonts w:eastAsia="MS Mincho"/>
          <w:b/>
        </w:rPr>
        <w:t>Health Disparities among LGBT Patients in the VHA</w:t>
      </w:r>
      <w:bookmarkEnd w:id="406"/>
    </w:p>
    <w:p w14:paraId="6FDF42B1" w14:textId="77777777" w:rsidR="0042157B" w:rsidRDefault="0042157B" w:rsidP="0042157B"/>
    <w:tbl>
      <w:tblPr>
        <w:tblW w:w="14190"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595"/>
        <w:gridCol w:w="2430"/>
        <w:gridCol w:w="985"/>
        <w:gridCol w:w="3408"/>
        <w:gridCol w:w="1072"/>
        <w:gridCol w:w="972"/>
        <w:gridCol w:w="728"/>
      </w:tblGrid>
      <w:tr w:rsidR="0042157B" w:rsidRPr="00F57968" w14:paraId="2F1FF1BE" w14:textId="77777777" w:rsidTr="0042157B">
        <w:trPr>
          <w:trHeight w:val="315"/>
          <w:tblHeader/>
          <w:jc w:val="center"/>
        </w:trPr>
        <w:tc>
          <w:tcPr>
            <w:tcW w:w="4595" w:type="dxa"/>
            <w:shd w:val="clear" w:color="auto" w:fill="auto"/>
            <w:noWrap/>
            <w:vAlign w:val="center"/>
          </w:tcPr>
          <w:p w14:paraId="23248C8E" w14:textId="77777777" w:rsidR="0042157B" w:rsidRPr="00F57968" w:rsidRDefault="0042157B" w:rsidP="0042157B">
            <w:pPr>
              <w:rPr>
                <w:rFonts w:eastAsia="Times New Roman"/>
                <w:color w:val="000000"/>
                <w:sz w:val="20"/>
                <w:szCs w:val="20"/>
              </w:rPr>
            </w:pPr>
            <w:r w:rsidRPr="00F57968">
              <w:rPr>
                <w:rFonts w:eastAsia="Times New Roman"/>
                <w:i/>
                <w:color w:val="000000"/>
                <w:sz w:val="20"/>
                <w:szCs w:val="20"/>
              </w:rPr>
              <w:t>Title</w:t>
            </w:r>
          </w:p>
        </w:tc>
        <w:tc>
          <w:tcPr>
            <w:tcW w:w="2430" w:type="dxa"/>
            <w:shd w:val="clear" w:color="auto" w:fill="auto"/>
            <w:noWrap/>
            <w:vAlign w:val="center"/>
          </w:tcPr>
          <w:p w14:paraId="4C30EAEB" w14:textId="77777777" w:rsidR="0042157B" w:rsidRPr="00F57968" w:rsidRDefault="0042157B" w:rsidP="0042157B">
            <w:pPr>
              <w:rPr>
                <w:rFonts w:eastAsia="Times New Roman"/>
                <w:color w:val="000000"/>
                <w:sz w:val="20"/>
                <w:szCs w:val="20"/>
              </w:rPr>
            </w:pPr>
            <w:r w:rsidRPr="00F57968">
              <w:rPr>
                <w:rFonts w:eastAsia="Times New Roman"/>
                <w:i/>
                <w:color w:val="000000"/>
                <w:sz w:val="20"/>
                <w:szCs w:val="20"/>
              </w:rPr>
              <w:t>Clinical area</w:t>
            </w:r>
          </w:p>
        </w:tc>
        <w:tc>
          <w:tcPr>
            <w:tcW w:w="985" w:type="dxa"/>
            <w:shd w:val="clear" w:color="auto" w:fill="auto"/>
            <w:noWrap/>
            <w:vAlign w:val="center"/>
          </w:tcPr>
          <w:p w14:paraId="0BB11037" w14:textId="77777777" w:rsidR="0042157B" w:rsidRPr="00F57968" w:rsidRDefault="0042157B" w:rsidP="0042157B">
            <w:pPr>
              <w:jc w:val="center"/>
              <w:rPr>
                <w:rFonts w:eastAsia="Times New Roman"/>
                <w:color w:val="000000"/>
                <w:sz w:val="20"/>
                <w:szCs w:val="20"/>
              </w:rPr>
            </w:pPr>
            <w:r w:rsidRPr="00F57968">
              <w:rPr>
                <w:rFonts w:eastAsia="Times New Roman"/>
                <w:i/>
                <w:color w:val="000000"/>
                <w:sz w:val="20"/>
                <w:szCs w:val="20"/>
              </w:rPr>
              <w:t>Total N</w:t>
            </w:r>
          </w:p>
        </w:tc>
        <w:tc>
          <w:tcPr>
            <w:tcW w:w="3408" w:type="dxa"/>
            <w:shd w:val="clear" w:color="auto" w:fill="auto"/>
            <w:noWrap/>
            <w:vAlign w:val="center"/>
          </w:tcPr>
          <w:p w14:paraId="22C7D577" w14:textId="77777777" w:rsidR="0042157B" w:rsidRPr="00F57968" w:rsidRDefault="0042157B" w:rsidP="0042157B">
            <w:pPr>
              <w:rPr>
                <w:rFonts w:eastAsia="Times New Roman"/>
                <w:color w:val="000000"/>
                <w:sz w:val="20"/>
                <w:szCs w:val="20"/>
              </w:rPr>
            </w:pPr>
            <w:r w:rsidRPr="00F57968">
              <w:rPr>
                <w:rFonts w:eastAsia="Times New Roman"/>
                <w:i/>
                <w:color w:val="000000"/>
                <w:sz w:val="20"/>
                <w:szCs w:val="20"/>
              </w:rPr>
              <w:t>Outcomes</w:t>
            </w:r>
          </w:p>
        </w:tc>
        <w:tc>
          <w:tcPr>
            <w:tcW w:w="1072" w:type="dxa"/>
            <w:shd w:val="clear" w:color="auto" w:fill="auto"/>
            <w:noWrap/>
            <w:vAlign w:val="center"/>
          </w:tcPr>
          <w:p w14:paraId="6754F4A5" w14:textId="77777777" w:rsidR="0042157B" w:rsidRPr="00F57968" w:rsidRDefault="0042157B" w:rsidP="0042157B">
            <w:pPr>
              <w:jc w:val="center"/>
              <w:rPr>
                <w:rFonts w:eastAsia="Times New Roman"/>
                <w:color w:val="000000"/>
                <w:sz w:val="20"/>
                <w:szCs w:val="20"/>
              </w:rPr>
            </w:pPr>
            <w:r w:rsidRPr="00F57968">
              <w:rPr>
                <w:rFonts w:eastAsia="Times New Roman"/>
                <w:i/>
                <w:color w:val="000000"/>
                <w:sz w:val="20"/>
                <w:szCs w:val="20"/>
              </w:rPr>
              <w:t>Category</w:t>
            </w:r>
          </w:p>
        </w:tc>
        <w:tc>
          <w:tcPr>
            <w:tcW w:w="972" w:type="dxa"/>
            <w:shd w:val="clear" w:color="auto" w:fill="auto"/>
            <w:noWrap/>
            <w:vAlign w:val="center"/>
          </w:tcPr>
          <w:p w14:paraId="413A438B" w14:textId="77777777" w:rsidR="0042157B" w:rsidRPr="00F57968" w:rsidRDefault="0042157B" w:rsidP="0042157B">
            <w:pPr>
              <w:jc w:val="center"/>
              <w:rPr>
                <w:rFonts w:eastAsia="Times New Roman"/>
                <w:color w:val="000000"/>
                <w:sz w:val="20"/>
                <w:szCs w:val="20"/>
              </w:rPr>
            </w:pPr>
            <w:r w:rsidRPr="00F57968">
              <w:rPr>
                <w:rFonts w:eastAsia="Times New Roman"/>
                <w:i/>
                <w:color w:val="000000"/>
                <w:sz w:val="20"/>
                <w:szCs w:val="20"/>
              </w:rPr>
              <w:t>Disparity</w:t>
            </w:r>
          </w:p>
        </w:tc>
        <w:tc>
          <w:tcPr>
            <w:tcW w:w="728" w:type="dxa"/>
            <w:shd w:val="clear" w:color="auto" w:fill="auto"/>
            <w:noWrap/>
            <w:vAlign w:val="center"/>
          </w:tcPr>
          <w:p w14:paraId="733E1105" w14:textId="77777777" w:rsidR="0042157B" w:rsidRPr="00F57968" w:rsidRDefault="0042157B" w:rsidP="0042157B">
            <w:pPr>
              <w:jc w:val="center"/>
              <w:rPr>
                <w:rFonts w:eastAsia="Times New Roman"/>
                <w:color w:val="000000"/>
                <w:sz w:val="20"/>
                <w:szCs w:val="20"/>
              </w:rPr>
            </w:pPr>
            <w:r w:rsidRPr="00F57968">
              <w:rPr>
                <w:rFonts w:eastAsia="Times New Roman"/>
                <w:i/>
                <w:color w:val="000000"/>
                <w:sz w:val="20"/>
                <w:szCs w:val="20"/>
              </w:rPr>
              <w:t>Confi-dence</w:t>
            </w:r>
          </w:p>
        </w:tc>
      </w:tr>
      <w:tr w:rsidR="0042157B" w:rsidRPr="00F57968" w14:paraId="328DA110" w14:textId="77777777" w:rsidTr="0042157B">
        <w:trPr>
          <w:trHeight w:val="315"/>
          <w:jc w:val="center"/>
        </w:trPr>
        <w:tc>
          <w:tcPr>
            <w:tcW w:w="4595" w:type="dxa"/>
            <w:shd w:val="clear" w:color="auto" w:fill="auto"/>
            <w:noWrap/>
            <w:hideMark/>
          </w:tcPr>
          <w:p w14:paraId="7789C27D" w14:textId="77777777" w:rsidR="0042157B" w:rsidRPr="00F57968" w:rsidRDefault="0042157B" w:rsidP="0042157B">
            <w:pPr>
              <w:rPr>
                <w:sz w:val="20"/>
                <w:szCs w:val="20"/>
              </w:rPr>
            </w:pPr>
            <w:r>
              <w:rPr>
                <w:rFonts w:eastAsia="Times New Roman"/>
                <w:noProof/>
                <w:color w:val="000000"/>
                <w:sz w:val="20"/>
                <w:szCs w:val="20"/>
              </w:rPr>
              <w:t>Health care utilization and health indicators among a national sample of U.S. veterans in same-sex partnerships</w:t>
            </w:r>
            <w:hyperlink w:anchor="_ENREF_341" w:tooltip="Blosnich, 2013 #2679"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&lt;EndNote&gt;&lt;Cite&gt;&lt;Author&gt;Blosnich&lt;/Author&gt;&lt;Year&gt;2013&lt;/Year&gt;&lt;RecNum&gt;2679&lt;/RecNum&gt;&lt;DisplayText&gt;&lt;style face="superscript"&gt;341&lt;/style&gt;&lt;/DisplayText&gt;&lt;record&gt;&lt;rec-number&gt;2679&lt;/rec-number&gt;&lt;foreign-keys&gt;&lt;key app="EN" db-id="srfz5pzfd9s09aessv7x0wasvr2feta0vwr0" timestamp="1458012964"&gt;2679&lt;/key&gt;&lt;/foreign-keys&gt;&lt;ref-type name="Journal Article"&gt;17&lt;/ref-type&gt;&lt;contributors&gt;&lt;authors&gt;&lt;author&gt;Blosnich, John&lt;/author&gt;&lt;author&gt;Bossarte, Robert&lt;/author&gt;&lt;author&gt;Silver, Eric&lt;/author&gt;&lt;author&gt;Silenzio, Vincent&lt;/author&gt;&lt;/authors&gt;&lt;/contributors&gt;&lt;titles&gt;&lt;title&gt;Health care utilization and health indicators among a national sample of U.S. veterans in same-sex partnerships&lt;/title&gt;&lt;secondary-title&gt;Military medicine&lt;/secondary-title&gt;&lt;/titles&gt;&lt;periodical&gt;&lt;full-title&gt;Military Medicine&lt;/full-title&gt;&lt;abbr-1&gt;Mil. Med.&lt;/abbr-1&gt;&lt;abbr-2&gt;Mil Med&lt;/abbr-2&gt;&lt;/periodical&gt;&lt;pages&gt;207-12&lt;/pages&gt;&lt;volume&gt;178&lt;/volume&gt;&lt;number&gt;2&lt;/number&gt;&lt;keywords&gt;&lt;keyword&gt;Adult&lt;/keyword&gt;&lt;keyword&gt;Cross-Sectional Studies&lt;/keyword&gt;&lt;keyword&gt;Female&lt;/keyword&gt;&lt;keyword&gt;Firearms&lt;/keyword&gt;&lt;keyword&gt;Health Behavior&lt;/keyword&gt;&lt;keyword&gt;*Health Services/ut [Utilization]&lt;/keyword&gt;&lt;keyword&gt;*Health Status Disparities&lt;/keyword&gt;&lt;keyword&gt;*Homosexuality&lt;/keyword&gt;&lt;keyword&gt;Humans&lt;/keyword&gt;&lt;keyword&gt;Male&lt;/keyword&gt;&lt;keyword&gt;Overweight&lt;/keyword&gt;&lt;keyword&gt;*Spouses&lt;/keyword&gt;&lt;keyword&gt;Veterans/sn [Statistics &amp;amp; Numerical Data]&lt;/keyword&gt;&lt;keyword&gt;*Veterans&lt;/keyword&gt;&lt;/keywords&gt;&lt;dates&gt;&lt;year&gt;2013&lt;/year&gt;&lt;/dates&gt;&lt;pub-location&gt;United States&lt;/pub-location&gt;&lt;publisher&gt;Blosnich,John. Department of Veterans Affairs, VISN-2 Center of Excellence for Suicide Prevention, 400 Fort Hill Avenue, Canandaigua, NY 14424, USA.&lt;/publisher&gt;&lt;isbn&gt;0026-4075&lt;/isbn&gt;&lt;urls&gt;&lt;related-urls&gt;&lt;url&gt;http://ovidsp.ovid.com/ovidweb.cgi?T=JS&amp;amp;PAGE=reference&amp;amp;D=medl&amp;amp;NEWS=N&amp;amp;AN=23495467&lt;/url&gt;&lt;/related-urls&gt;&lt;/urls&gt;&lt;custom1&gt;OvidMedline RP 01082016&lt;/custom1&gt;&lt;custom2&gt;KQ1&lt;/custom2&gt;&lt;custom3&gt;LGBT&lt;/custom3&gt;&lt;custom5&gt;I&lt;/custom5&gt;&lt;custom6&gt;Aaron&lt;/custom6&gt;&lt;custom7&gt;Include&lt;/custom7&gt;&lt;modified-date&gt;Gender - KK keyword grp &lt;/modified-date&gt;&lt;/record&gt;&lt;/Cite&gt;&lt;/EndNote&gt;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341</w:t>
              </w:r>
              <w:r>
                <w:rPr>
                  <w:rFonts w:eastAsia="Times New Roman"/>
                  <w:color w:val="000000"/>
                  <w:sz w:val="20"/>
                  <w:szCs w:val="20"/>
                </w:rPr>
                <w:fldChar w:fldCharType="end"/>
              </w:r>
            </w:hyperlink>
          </w:p>
        </w:tc>
        <w:tc>
          <w:tcPr>
            <w:tcW w:w="2430" w:type="dxa"/>
            <w:shd w:val="clear" w:color="auto" w:fill="auto"/>
            <w:noWrap/>
            <w:hideMark/>
          </w:tcPr>
          <w:p w14:paraId="7AF725A6"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General health</w:t>
            </w:r>
          </w:p>
        </w:tc>
        <w:tc>
          <w:tcPr>
            <w:tcW w:w="985" w:type="dxa"/>
            <w:shd w:val="clear" w:color="auto" w:fill="auto"/>
            <w:noWrap/>
            <w:hideMark/>
          </w:tcPr>
          <w:p w14:paraId="766C556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13927</w:t>
            </w:r>
          </w:p>
        </w:tc>
        <w:tc>
          <w:tcPr>
            <w:tcW w:w="3408" w:type="dxa"/>
            <w:shd w:val="clear" w:color="auto" w:fill="auto"/>
            <w:noWrap/>
            <w:hideMark/>
          </w:tcPr>
          <w:p w14:paraId="35153340"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Health status</w:t>
            </w:r>
          </w:p>
        </w:tc>
        <w:tc>
          <w:tcPr>
            <w:tcW w:w="1072" w:type="dxa"/>
            <w:shd w:val="clear" w:color="auto" w:fill="auto"/>
            <w:noWrap/>
            <w:hideMark/>
          </w:tcPr>
          <w:p w14:paraId="095BE83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25E7F77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4F0CA11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40FC223A" w14:textId="77777777" w:rsidTr="0042157B">
        <w:trPr>
          <w:trHeight w:val="315"/>
          <w:jc w:val="center"/>
        </w:trPr>
        <w:tc>
          <w:tcPr>
            <w:tcW w:w="4595" w:type="dxa"/>
            <w:shd w:val="clear" w:color="auto" w:fill="auto"/>
            <w:noWrap/>
            <w:hideMark/>
          </w:tcPr>
          <w:p w14:paraId="7E68C03F" w14:textId="77777777" w:rsidR="0042157B" w:rsidRPr="00F57968" w:rsidRDefault="0042157B" w:rsidP="0042157B">
            <w:pPr>
              <w:rPr>
                <w:sz w:val="20"/>
                <w:szCs w:val="20"/>
              </w:rPr>
            </w:pPr>
            <w:r w:rsidRPr="00F57968">
              <w:rPr>
                <w:rFonts w:eastAsia="Times New Roman"/>
                <w:color w:val="000000"/>
                <w:sz w:val="20"/>
                <w:szCs w:val="20"/>
              </w:rPr>
              <w:t>Health disparities among sexual minority women veterans</w:t>
            </w:r>
            <w:hyperlink w:anchor="_ENREF_342" w:tooltip="Blosnich, 2013 #2678"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&lt;EndNote&gt;&lt;Cite&gt;&lt;Author&gt;Blosnich&lt;/Author&gt;&lt;Year&gt;2013&lt;/Year&gt;&lt;RecNum&gt;2678&lt;/RecNum&gt;&lt;DisplayText&gt;&lt;style face="superscript"&gt;342&lt;/style&gt;&lt;/DisplayText&gt;&lt;record&gt;&lt;rec-number&gt;2678&lt;/rec-number&gt;&lt;foreign-keys&gt;&lt;key app="EN" db-id="srfz5pzfd9s09aessv7x0wasvr2feta0vwr0" timestamp="1458012964"&gt;2678&lt;/key&gt;&lt;/foreign-keys&gt;&lt;ref-type name="Journal Article"&gt;17&lt;/ref-type&gt;&lt;contributors&gt;&lt;authors&gt;&lt;author&gt;Blosnich, John&lt;/author&gt;&lt;author&gt;Foynes, Melissa Ming&lt;/author&gt;&lt;author&gt;Shipherd, Jillian C.&lt;/author&gt;&lt;/authors&gt;&lt;/contributors&gt;&lt;titles&gt;&lt;title&gt;Health disparities among sexual minority women veterans&lt;/title&gt;&lt;secondary-title&gt;Journal of women&amp;apos;s health (2002)&lt;/secondary-title&gt;&lt;/titles&gt;&lt;pages&gt;631-6&lt;/pages&gt;&lt;volume&gt;22&lt;/volume&gt;&lt;number&gt;7&lt;/number&gt;&lt;keywords&gt;&lt;keyword&gt;Behavioral Risk Factor Surveillance System&lt;/keyword&gt;&lt;keyword&gt;*Bisexuality/sn [Statistics &amp;amp; Numerical Data]&lt;/keyword&gt;&lt;keyword&gt;Female&lt;/keyword&gt;&lt;keyword&gt;*Health Status Disparities&lt;/keyword&gt;&lt;keyword&gt;Health Status Indicators&lt;/keyword&gt;&lt;keyword&gt;Heterosexuality/sn [Statistics &amp;amp; Numerical Data]&lt;/keyword&gt;&lt;keyword&gt;*Homosexuality, Female/sn [Statistics &amp;amp; Numerical Data]&lt;/keyword&gt;&lt;keyword&gt;Humans&lt;/keyword&gt;&lt;keyword&gt;Middle Aged&lt;/keyword&gt;&lt;keyword&gt;Questionnaires&lt;/keyword&gt;&lt;keyword&gt;United States&lt;/keyword&gt;&lt;keyword&gt;*Veterans/sn [Statistics &amp;amp; Numerical Data]&lt;/keyword&gt;&lt;/keywords&gt;&lt;dates&gt;&lt;year&gt;2013&lt;/year&gt;&lt;/dates&gt;&lt;pub-location&gt;United States&lt;/pub-location&gt;&lt;publisher&gt;Blosnich,John. VISN2 Center of Excellence for Suicide Prevention, Canandaigua, New York, USA. john.blosnich@va.gov&lt;/publisher&gt;&lt;isbn&gt;1931-843X&lt;/isbn&gt;&lt;urls&gt;&lt;related-urls&gt;&lt;url&gt;http://ovidsp.ovid.com/ovidweb.cgi?T=JS&amp;amp;PAGE=reference&amp;amp;D=medl&amp;amp;NEWS=N&amp;amp;AN=23746281&lt;/url&gt;&lt;/related-urls&gt;&lt;/urls&gt;&lt;custom1&gt;OvidMedline RP 01082016&lt;/custom1&gt;&lt;custom2&gt;KQ1&lt;/custom2&gt;&lt;custom3&gt;LGBT&lt;/custom3&gt;&lt;custom5&gt;I {rescreened by Karli} - [formerly X&lt;/custom5&gt;&lt;custom6&gt;Karli&lt;/custom6&gt;&lt;custom7&gt;Include - [formerly HD Meeting Include]&lt;/custom7&gt;&lt;modified-date&gt;Gay - KK keyword grp &lt;/modified-date&gt;&lt;/record&gt;&lt;/Cite&gt;&lt;/EndNote&gt;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342</w:t>
              </w:r>
              <w:r>
                <w:rPr>
                  <w:rFonts w:eastAsia="Times New Roman"/>
                  <w:color w:val="000000"/>
                  <w:sz w:val="20"/>
                  <w:szCs w:val="20"/>
                </w:rPr>
                <w:fldChar w:fldCharType="end"/>
              </w:r>
            </w:hyperlink>
          </w:p>
        </w:tc>
        <w:tc>
          <w:tcPr>
            <w:tcW w:w="2430" w:type="dxa"/>
            <w:shd w:val="clear" w:color="auto" w:fill="auto"/>
            <w:noWrap/>
            <w:hideMark/>
          </w:tcPr>
          <w:p w14:paraId="13A41E23"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General health</w:t>
            </w:r>
          </w:p>
        </w:tc>
        <w:tc>
          <w:tcPr>
            <w:tcW w:w="985" w:type="dxa"/>
            <w:shd w:val="clear" w:color="auto" w:fill="auto"/>
            <w:noWrap/>
            <w:hideMark/>
          </w:tcPr>
          <w:p w14:paraId="1A24D1E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1908</w:t>
            </w:r>
          </w:p>
        </w:tc>
        <w:tc>
          <w:tcPr>
            <w:tcW w:w="3408" w:type="dxa"/>
            <w:shd w:val="clear" w:color="auto" w:fill="auto"/>
            <w:noWrap/>
            <w:hideMark/>
          </w:tcPr>
          <w:p w14:paraId="11952C57"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Frequent mental distress, low satisfaction with life, &gt;14 days poor physical health, disability requiring assistive device</w:t>
            </w:r>
          </w:p>
        </w:tc>
        <w:tc>
          <w:tcPr>
            <w:tcW w:w="1072" w:type="dxa"/>
            <w:shd w:val="clear" w:color="auto" w:fill="auto"/>
            <w:noWrap/>
            <w:hideMark/>
          </w:tcPr>
          <w:p w14:paraId="22D2B98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09246B8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553DDAB5"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3BE63A4A" w14:textId="77777777" w:rsidTr="0042157B">
        <w:trPr>
          <w:trHeight w:val="315"/>
          <w:jc w:val="center"/>
        </w:trPr>
        <w:tc>
          <w:tcPr>
            <w:tcW w:w="4595" w:type="dxa"/>
            <w:shd w:val="clear" w:color="auto" w:fill="auto"/>
            <w:noWrap/>
            <w:hideMark/>
          </w:tcPr>
          <w:p w14:paraId="23B9E80F" w14:textId="77777777" w:rsidR="0042157B" w:rsidRPr="00F57968" w:rsidRDefault="0042157B" w:rsidP="0042157B">
            <w:pPr>
              <w:rPr>
                <w:sz w:val="20"/>
                <w:szCs w:val="20"/>
              </w:rPr>
            </w:pPr>
            <w:r>
              <w:rPr>
                <w:rFonts w:eastAsia="Times New Roman"/>
                <w:noProof/>
                <w:color w:val="000000"/>
                <w:sz w:val="20"/>
                <w:szCs w:val="20"/>
              </w:rPr>
              <w:t>Physical health indicators among lesbian, gay, and bisexual US veterans</w:t>
            </w:r>
            <w:hyperlink w:anchor="_ENREF_343" w:tooltip="Blosnich, 2013 #523"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&lt;EndNote&gt;&lt;Cite&gt;&lt;Author&gt;Blosnich&lt;/Author&gt;&lt;Year&gt;2013&lt;/Year&gt;&lt;RecNum&gt;523&lt;/RecNum&gt;&lt;DisplayText&gt;&lt;style face="superscript"&gt;343&lt;/style&gt;&lt;/DisplayText&gt;&lt;record&gt;&lt;rec-number&gt;523&lt;/rec-number&gt;&lt;foreign-keys&gt;&lt;key app="EN" db-id="srfz5pzfd9s09aessv7x0wasvr2feta0vwr0" timestamp="1456201688"&gt;523&lt;/key&gt;&lt;/foreign-keys&gt;&lt;ref-type name="Journal Article"&gt;17&lt;/ref-type&gt;&lt;contributors&gt;&lt;authors&gt;&lt;author&gt;Blosnich, John R&lt;/author&gt;&lt;author&gt;Silenzio, Vincent MB&lt;/author&gt;&lt;/authors&gt;&lt;/contributors&gt;&lt;titles&gt;&lt;title&gt;Physical health indicators among lesbian, gay, and bisexual US veterans&lt;/title&gt;&lt;secondary-title&gt;Annals of epidemiology&lt;/secondary-title&gt;&lt;/titles&gt;&lt;periodical&gt;&lt;full-title&gt;Annals of Epidemiology&lt;/full-title&gt;&lt;abbr-1&gt;Ann. Epidemiol.&lt;/abbr-1&gt;&lt;abbr-2&gt;Ann Epidemiol&lt;/abbr-2&gt;&lt;/periodical&gt;&lt;pages&gt;448-451&lt;/pages&gt;&lt;volume&gt;23&lt;/volume&gt;&lt;number&gt;7&lt;/number&gt;&lt;dates&gt;&lt;year&gt;2013&lt;/year&gt;&lt;/dates&gt;&lt;isbn&gt;1047-2797&lt;/isbn&gt;&lt;urls&gt;&lt;related-urls&gt;&lt;url&gt;http://ac.els-cdn.com/S1047279713000999/1-s2.0-S1047279713000999-main.pdf?_tid=9a4d7fc6-3f0a-11e6-a95c-00000aab0f01&amp;amp;acdnat=1467322725_d29a8ebfa5ffb9310561410242882720&lt;/url&gt;&lt;/related-urls&gt;&lt;/urls&gt;&lt;custom1&gt;Need to place&lt;/custom1&gt;&lt;custom2&gt;KQ1&lt;/custom2&gt;&lt;custom3&gt;LGBT&lt;/custom3&gt;&lt;custom5&gt;I&lt;/custom5&gt;&lt;custom6&gt;Allie&lt;/custom6&gt;&lt;custom7&gt;Include&lt;/custom7&gt;&lt;modified-date&gt;Gay - KK keyword grp &lt;/modified-date&gt;&lt;/record&gt;&lt;/Cite&gt;&lt;/EndNote&gt;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343</w:t>
              </w:r>
              <w:r>
                <w:rPr>
                  <w:rFonts w:eastAsia="Times New Roman"/>
                  <w:color w:val="000000"/>
                  <w:sz w:val="20"/>
                  <w:szCs w:val="20"/>
                </w:rPr>
                <w:fldChar w:fldCharType="end"/>
              </w:r>
            </w:hyperlink>
          </w:p>
        </w:tc>
        <w:tc>
          <w:tcPr>
            <w:tcW w:w="2430" w:type="dxa"/>
            <w:shd w:val="clear" w:color="auto" w:fill="auto"/>
            <w:noWrap/>
            <w:hideMark/>
          </w:tcPr>
          <w:p w14:paraId="2E084AE3"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General health</w:t>
            </w:r>
          </w:p>
        </w:tc>
        <w:tc>
          <w:tcPr>
            <w:tcW w:w="985" w:type="dxa"/>
            <w:shd w:val="clear" w:color="auto" w:fill="auto"/>
            <w:noWrap/>
            <w:hideMark/>
          </w:tcPr>
          <w:p w14:paraId="0F2DAC3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11665</w:t>
            </w:r>
          </w:p>
        </w:tc>
        <w:tc>
          <w:tcPr>
            <w:tcW w:w="3408" w:type="dxa"/>
            <w:shd w:val="clear" w:color="auto" w:fill="auto"/>
            <w:noWrap/>
            <w:hideMark/>
          </w:tcPr>
          <w:p w14:paraId="6634E4AA"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HRQOL</w:t>
            </w:r>
          </w:p>
        </w:tc>
        <w:tc>
          <w:tcPr>
            <w:tcW w:w="1072" w:type="dxa"/>
            <w:shd w:val="clear" w:color="auto" w:fill="auto"/>
            <w:noWrap/>
            <w:hideMark/>
          </w:tcPr>
          <w:p w14:paraId="1635456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14B4F6C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7D6C397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499F5D53" w14:textId="77777777" w:rsidTr="0042157B">
        <w:trPr>
          <w:trHeight w:val="315"/>
          <w:jc w:val="center"/>
        </w:trPr>
        <w:tc>
          <w:tcPr>
            <w:tcW w:w="4595" w:type="dxa"/>
            <w:shd w:val="clear" w:color="auto" w:fill="auto"/>
            <w:noWrap/>
            <w:hideMark/>
          </w:tcPr>
          <w:p w14:paraId="0A57069F" w14:textId="77777777" w:rsidR="0042157B" w:rsidRPr="00F57968" w:rsidRDefault="0042157B" w:rsidP="0042157B">
            <w:pPr>
              <w:rPr>
                <w:sz w:val="20"/>
                <w:szCs w:val="20"/>
              </w:rPr>
            </w:pPr>
            <w:r>
              <w:rPr>
                <w:rFonts w:eastAsia="Times New Roman"/>
                <w:noProof/>
                <w:color w:val="000000"/>
                <w:sz w:val="20"/>
                <w:szCs w:val="20"/>
              </w:rPr>
              <w:t>Sexual victimization, health status, and VA healthcare utilization among lesbian and bisexual OEF/OIF veterans</w:t>
            </w:r>
            <w:hyperlink w:anchor="_ENREF_344" w:tooltip="Mattocks, 2013 #4982" w:history="1">
              <w:r>
                <w:rPr>
                  <w:rFonts w:eastAsia="Times New Roman"/>
                  <w:color w:val="000000"/>
                  <w:sz w:val="20"/>
                  <w:szCs w:val="20"/>
                </w:rPr>
                <w:fldChar w:fldCharType="begin">
                  <w:fldData xml:space="preserve">PEVuZE5vdGU+PENpdGU+PEF1dGhvcj5NYXR0b2NrczwvQXV0aG9yPjxZZWFyPjIwMTM8L1llYXI+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PEVuZE5vdGU+PENpdGU+PEF1dGhvcj5NYXR0b2NrczwvQXV0aG9yPjxZZWFyPjIwMTM8L1llYXI+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344</w:t>
              </w:r>
              <w:r>
                <w:rPr>
                  <w:rFonts w:eastAsia="Times New Roman"/>
                  <w:color w:val="000000"/>
                  <w:sz w:val="20"/>
                  <w:szCs w:val="20"/>
                </w:rPr>
                <w:fldChar w:fldCharType="end"/>
              </w:r>
            </w:hyperlink>
          </w:p>
        </w:tc>
        <w:tc>
          <w:tcPr>
            <w:tcW w:w="2430" w:type="dxa"/>
            <w:shd w:val="clear" w:color="auto" w:fill="auto"/>
            <w:noWrap/>
            <w:hideMark/>
          </w:tcPr>
          <w:p w14:paraId="47A5BE27"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General health</w:t>
            </w:r>
          </w:p>
        </w:tc>
        <w:tc>
          <w:tcPr>
            <w:tcW w:w="985" w:type="dxa"/>
            <w:shd w:val="clear" w:color="auto" w:fill="auto"/>
            <w:noWrap/>
            <w:hideMark/>
          </w:tcPr>
          <w:p w14:paraId="3C7CC771"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335</w:t>
            </w:r>
          </w:p>
        </w:tc>
        <w:tc>
          <w:tcPr>
            <w:tcW w:w="3408" w:type="dxa"/>
            <w:shd w:val="clear" w:color="auto" w:fill="auto"/>
            <w:noWrap/>
            <w:hideMark/>
          </w:tcPr>
          <w:p w14:paraId="19FC1BC3"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Diagnosed mental health condition, patient ratings of mental health status</w:t>
            </w:r>
          </w:p>
        </w:tc>
        <w:tc>
          <w:tcPr>
            <w:tcW w:w="1072" w:type="dxa"/>
            <w:shd w:val="clear" w:color="auto" w:fill="auto"/>
            <w:noWrap/>
            <w:hideMark/>
          </w:tcPr>
          <w:p w14:paraId="77C1B5E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5D6CED6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36DCA47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0</w:t>
            </w:r>
          </w:p>
        </w:tc>
      </w:tr>
      <w:tr w:rsidR="0042157B" w:rsidRPr="00F57968" w14:paraId="23DBD8C5" w14:textId="77777777" w:rsidTr="0042157B">
        <w:trPr>
          <w:trHeight w:val="315"/>
          <w:jc w:val="center"/>
        </w:trPr>
        <w:tc>
          <w:tcPr>
            <w:tcW w:w="4595" w:type="dxa"/>
            <w:shd w:val="clear" w:color="auto" w:fill="auto"/>
            <w:noWrap/>
            <w:hideMark/>
          </w:tcPr>
          <w:p w14:paraId="01CC140B" w14:textId="77777777" w:rsidR="0042157B" w:rsidRPr="00F57968" w:rsidRDefault="0042157B" w:rsidP="0042157B">
            <w:pPr>
              <w:rPr>
                <w:sz w:val="20"/>
                <w:szCs w:val="20"/>
              </w:rPr>
            </w:pPr>
            <w:r w:rsidRPr="00F57968">
              <w:rPr>
                <w:rFonts w:eastAsia="Times New Roman"/>
                <w:color w:val="000000"/>
                <w:sz w:val="20"/>
                <w:szCs w:val="20"/>
              </w:rPr>
              <w:t>Health disparities among sexual minority women veterans</w:t>
            </w:r>
            <w:hyperlink w:anchor="_ENREF_342" w:tooltip="Blosnich, 2013 #2678"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&lt;EndNote&gt;&lt;Cite&gt;&lt;Author&gt;Blosnich&lt;/Author&gt;&lt;Year&gt;2013&lt;/Year&gt;&lt;RecNum&gt;2678&lt;/RecNum&gt;&lt;DisplayText&gt;&lt;style face="superscript"&gt;342&lt;/style&gt;&lt;/DisplayText&gt;&lt;record&gt;&lt;rec-number&gt;2678&lt;/rec-number&gt;&lt;foreign-keys&gt;&lt;key app="EN" db-id="srfz5pzfd9s09aessv7x0wasvr2feta0vwr0" timestamp="1458012964"&gt;2678&lt;/key&gt;&lt;/foreign-keys&gt;&lt;ref-type name="Journal Article"&gt;17&lt;/ref-type&gt;&lt;contributors&gt;&lt;authors&gt;&lt;author&gt;Blosnich, John&lt;/author&gt;&lt;author&gt;Foynes, Melissa Ming&lt;/author&gt;&lt;author&gt;Shipherd, Jillian C.&lt;/author&gt;&lt;/authors&gt;&lt;/contributors&gt;&lt;titles&gt;&lt;title&gt;Health disparities among sexual minority women veterans&lt;/title&gt;&lt;secondary-title&gt;Journal of women&amp;apos;s health (2002)&lt;/secondary-title&gt;&lt;/titles&gt;&lt;pages&gt;631-6&lt;/pages&gt;&lt;volume&gt;22&lt;/volume&gt;&lt;number&gt;7&lt;/number&gt;&lt;keywords&gt;&lt;keyword&gt;Behavioral Risk Factor Surveillance System&lt;/keyword&gt;&lt;keyword&gt;*Bisexuality/sn [Statistics &amp;amp; Numerical Data]&lt;/keyword&gt;&lt;keyword&gt;Female&lt;/keyword&gt;&lt;keyword&gt;*Health Status Disparities&lt;/keyword&gt;&lt;keyword&gt;Health Status Indicators&lt;/keyword&gt;&lt;keyword&gt;Heterosexuality/sn [Statistics &amp;amp; Numerical Data]&lt;/keyword&gt;&lt;keyword&gt;*Homosexuality, Female/sn [Statistics &amp;amp; Numerical Data]&lt;/keyword&gt;&lt;keyword&gt;Humans&lt;/keyword&gt;&lt;keyword&gt;Middle Aged&lt;/keyword&gt;&lt;keyword&gt;Questionnaires&lt;/keyword&gt;&lt;keyword&gt;United States&lt;/keyword&gt;&lt;keyword&gt;*Veterans/sn [Statistics &amp;amp; Numerical Data]&lt;/keyword&gt;&lt;/keywords&gt;&lt;dates&gt;&lt;year&gt;2013&lt;/year&gt;&lt;/dates&gt;&lt;pub-location&gt;United States&lt;/pub-location&gt;&lt;publisher&gt;Blosnich,John. VISN2 Center of Excellence for Suicide Prevention, Canandaigua, New York, USA. john.blosnich@va.gov&lt;/publisher&gt;&lt;isbn&gt;1931-843X&lt;/isbn&gt;&lt;urls&gt;&lt;related-urls&gt;&lt;url&gt;http://ovidsp.ovid.com/ovidweb.cgi?T=JS&amp;amp;PAGE=reference&amp;amp;D=medl&amp;amp;NEWS=N&amp;amp;AN=23746281&lt;/url&gt;&lt;/related-urls&gt;&lt;/urls&gt;&lt;custom1&gt;OvidMedline RP 01082016&lt;/custom1&gt;&lt;custom2&gt;KQ1&lt;/custom2&gt;&lt;custom3&gt;LGBT&lt;/custom3&gt;&lt;custom5&gt;I {rescreened by Karli} - [formerly X&lt;/custom5&gt;&lt;custom6&gt;Karli&lt;/custom6&gt;&lt;custom7&gt;Include - [formerly HD Meeting Include]&lt;/custom7&gt;&lt;modified-date&gt;Gay - KK keyword grp &lt;/modified-date&gt;&lt;/record&gt;&lt;/Cite&gt;&lt;/EndNote&gt;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342</w:t>
              </w:r>
              <w:r>
                <w:rPr>
                  <w:rFonts w:eastAsia="Times New Roman"/>
                  <w:color w:val="000000"/>
                  <w:sz w:val="20"/>
                  <w:szCs w:val="20"/>
                </w:rPr>
                <w:fldChar w:fldCharType="end"/>
              </w:r>
            </w:hyperlink>
          </w:p>
        </w:tc>
        <w:tc>
          <w:tcPr>
            <w:tcW w:w="2430" w:type="dxa"/>
            <w:shd w:val="clear" w:color="auto" w:fill="auto"/>
            <w:noWrap/>
            <w:hideMark/>
          </w:tcPr>
          <w:p w14:paraId="0D29AA23"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General health</w:t>
            </w:r>
          </w:p>
        </w:tc>
        <w:tc>
          <w:tcPr>
            <w:tcW w:w="985" w:type="dxa"/>
            <w:shd w:val="clear" w:color="auto" w:fill="auto"/>
            <w:noWrap/>
            <w:hideMark/>
          </w:tcPr>
          <w:p w14:paraId="1270C6C7"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1908</w:t>
            </w:r>
          </w:p>
        </w:tc>
        <w:tc>
          <w:tcPr>
            <w:tcW w:w="3408" w:type="dxa"/>
            <w:shd w:val="clear" w:color="auto" w:fill="auto"/>
            <w:noWrap/>
            <w:hideMark/>
          </w:tcPr>
          <w:p w14:paraId="0B868466"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 xml:space="preserve">Overweight, obesity, activity limitations, poor sleep, </w:t>
            </w:r>
          </w:p>
        </w:tc>
        <w:tc>
          <w:tcPr>
            <w:tcW w:w="1072" w:type="dxa"/>
            <w:shd w:val="clear" w:color="auto" w:fill="auto"/>
            <w:noWrap/>
            <w:hideMark/>
          </w:tcPr>
          <w:p w14:paraId="4291E58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7220460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5B2B36A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3CF46B63" w14:textId="77777777" w:rsidTr="0042157B">
        <w:trPr>
          <w:trHeight w:val="315"/>
          <w:jc w:val="center"/>
        </w:trPr>
        <w:tc>
          <w:tcPr>
            <w:tcW w:w="4595" w:type="dxa"/>
            <w:shd w:val="clear" w:color="auto" w:fill="auto"/>
            <w:noWrap/>
            <w:hideMark/>
          </w:tcPr>
          <w:p w14:paraId="4417B0F8" w14:textId="77777777" w:rsidR="0042157B" w:rsidRPr="00F57968" w:rsidRDefault="0042157B" w:rsidP="0042157B">
            <w:pPr>
              <w:rPr>
                <w:sz w:val="20"/>
                <w:szCs w:val="20"/>
              </w:rPr>
            </w:pPr>
            <w:r w:rsidRPr="00DC668C">
              <w:rPr>
                <w:rFonts w:eastAsia="Times New Roman"/>
                <w:color w:val="000000"/>
                <w:sz w:val="20"/>
                <w:szCs w:val="20"/>
              </w:rPr>
              <w:t>Physical health indicators among lesbian, gay, and bisexual US veterans</w:t>
            </w:r>
            <w:hyperlink w:anchor="_ENREF_343" w:tooltip="Blosnich, 2013 #523"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&lt;EndNote&gt;&lt;Cite&gt;&lt;Author&gt;Blosnich&lt;/Author&gt;&lt;Year&gt;2013&lt;/Year&gt;&lt;RecNum&gt;523&lt;/RecNum&gt;&lt;DisplayText&gt;&lt;style face="superscript"&gt;343&lt;/style&gt;&lt;/DisplayText&gt;&lt;record&gt;&lt;rec-number&gt;523&lt;/rec-number&gt;&lt;foreign-keys&gt;&lt;key app="EN" db-id="srfz5pzfd9s09aessv7x0wasvr2feta0vwr0" timestamp="1456201688"&gt;523&lt;/key&gt;&lt;/foreign-keys&gt;&lt;ref-type name="Journal Article"&gt;17&lt;/ref-type&gt;&lt;contributors&gt;&lt;authors&gt;&lt;author&gt;Blosnich, John R&lt;/author&gt;&lt;author&gt;Silenzio, Vincent MB&lt;/author&gt;&lt;/authors&gt;&lt;/contributors&gt;&lt;titles&gt;&lt;title&gt;Physical health indicators among lesbian, gay, and bisexual US veterans&lt;/title&gt;&lt;secondary-title&gt;Annals of epidemiology&lt;/secondary-title&gt;&lt;/titles&gt;&lt;periodical&gt;&lt;full-title&gt;Annals of Epidemiology&lt;/full-title&gt;&lt;abbr-1&gt;Ann. Epidemiol.&lt;/abbr-1&gt;&lt;abbr-2&gt;Ann Epidemiol&lt;/abbr-2&gt;&lt;/periodical&gt;&lt;pages&gt;448-451&lt;/pages&gt;&lt;volume&gt;23&lt;/volume&gt;&lt;number&gt;7&lt;/number&gt;&lt;dates&gt;&lt;year&gt;2013&lt;/year&gt;&lt;/dates&gt;&lt;isbn&gt;1047-2797&lt;/isbn&gt;&lt;urls&gt;&lt;related-urls&gt;&lt;url&gt;http://ac.els-cdn.com/S1047279713000999/1-s2.0-S1047279713000999-main.pdf?_tid=9a4d7fc6-3f0a-11e6-a95c-00000aab0f01&amp;amp;acdnat=1467322725_d29a8ebfa5ffb9310561410242882720&lt;/url&gt;&lt;/related-urls&gt;&lt;/urls&gt;&lt;custom1&gt;Need to place&lt;/custom1&gt;&lt;custom2&gt;KQ1&lt;/custom2&gt;&lt;custom3&gt;LGBT&lt;/custom3&gt;&lt;custom5&gt;I&lt;/custom5&gt;&lt;custom6&gt;Allie&lt;/custom6&gt;&lt;custom7&gt;Include&lt;/custom7&gt;&lt;modified-date&gt;Gay - KK keyword grp &lt;/modified-date&gt;&lt;/record&gt;&lt;/Cite&gt;&lt;/EndNote&gt;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343</w:t>
              </w:r>
              <w:r>
                <w:rPr>
                  <w:rFonts w:eastAsia="Times New Roman"/>
                  <w:color w:val="000000"/>
                  <w:sz w:val="20"/>
                  <w:szCs w:val="20"/>
                </w:rPr>
                <w:fldChar w:fldCharType="end"/>
              </w:r>
            </w:hyperlink>
          </w:p>
        </w:tc>
        <w:tc>
          <w:tcPr>
            <w:tcW w:w="2430" w:type="dxa"/>
            <w:shd w:val="clear" w:color="auto" w:fill="auto"/>
            <w:noWrap/>
            <w:hideMark/>
          </w:tcPr>
          <w:p w14:paraId="5BECE4CC"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General health</w:t>
            </w:r>
          </w:p>
        </w:tc>
        <w:tc>
          <w:tcPr>
            <w:tcW w:w="985" w:type="dxa"/>
            <w:shd w:val="clear" w:color="auto" w:fill="auto"/>
            <w:noWrap/>
            <w:hideMark/>
          </w:tcPr>
          <w:p w14:paraId="2A12439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11665</w:t>
            </w:r>
          </w:p>
        </w:tc>
        <w:tc>
          <w:tcPr>
            <w:tcW w:w="3408" w:type="dxa"/>
            <w:shd w:val="clear" w:color="auto" w:fill="auto"/>
            <w:noWrap/>
            <w:hideMark/>
          </w:tcPr>
          <w:p w14:paraId="19B8F89D"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Flu shot in past 12 months, HIV test</w:t>
            </w:r>
          </w:p>
        </w:tc>
        <w:tc>
          <w:tcPr>
            <w:tcW w:w="1072" w:type="dxa"/>
            <w:shd w:val="clear" w:color="auto" w:fill="auto"/>
            <w:noWrap/>
            <w:hideMark/>
          </w:tcPr>
          <w:p w14:paraId="68266E4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Quality</w:t>
            </w:r>
          </w:p>
        </w:tc>
        <w:tc>
          <w:tcPr>
            <w:tcW w:w="972" w:type="dxa"/>
            <w:shd w:val="clear" w:color="auto" w:fill="auto"/>
            <w:noWrap/>
            <w:hideMark/>
          </w:tcPr>
          <w:p w14:paraId="2562AD4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559E822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262BE1FE" w14:textId="77777777" w:rsidTr="0042157B">
        <w:trPr>
          <w:trHeight w:val="315"/>
          <w:jc w:val="center"/>
        </w:trPr>
        <w:tc>
          <w:tcPr>
            <w:tcW w:w="4595" w:type="dxa"/>
            <w:shd w:val="clear" w:color="auto" w:fill="auto"/>
            <w:noWrap/>
            <w:hideMark/>
          </w:tcPr>
          <w:p w14:paraId="07C87E8C" w14:textId="77777777" w:rsidR="0042157B" w:rsidRPr="00F57968" w:rsidRDefault="0042157B" w:rsidP="0042157B">
            <w:pPr>
              <w:rPr>
                <w:sz w:val="20"/>
                <w:szCs w:val="20"/>
              </w:rPr>
            </w:pPr>
            <w:r w:rsidRPr="00DC668C">
              <w:rPr>
                <w:rFonts w:eastAsia="Times New Roman"/>
                <w:color w:val="000000"/>
                <w:sz w:val="20"/>
                <w:szCs w:val="20"/>
              </w:rPr>
              <w:t>Health care utilization and health indicators among a national sample of U.S. veterans in same-sex partnerships</w:t>
            </w:r>
            <w:hyperlink w:anchor="_ENREF_341" w:tooltip="Blosnich, 2013 #2679"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&lt;EndNote&gt;&lt;Cite&gt;&lt;Author&gt;Blosnich&lt;/Author&gt;&lt;Year&gt;2013&lt;/Year&gt;&lt;RecNum&gt;2679&lt;/RecNum&gt;&lt;DisplayText&gt;&lt;style face="superscript"&gt;341&lt;/style&gt;&lt;/DisplayText&gt;&lt;record&gt;&lt;rec-number&gt;2679&lt;/rec-number&gt;&lt;foreign-keys&gt;&lt;key app="EN" db-id="srfz5pzfd9s09aessv7x0wasvr2feta0vwr0" timestamp="1458012964"&gt;2679&lt;/key&gt;&lt;/foreign-keys&gt;&lt;ref-type name="Journal Article"&gt;17&lt;/ref-type&gt;&lt;contributors&gt;&lt;authors&gt;&lt;author&gt;Blosnich, John&lt;/author&gt;&lt;author&gt;Bossarte, Robert&lt;/author&gt;&lt;author&gt;Silver, Eric&lt;/author&gt;&lt;author&gt;Silenzio, Vincent&lt;/author&gt;&lt;/authors&gt;&lt;/contributors&gt;&lt;titles&gt;&lt;title&gt;Health care utilization and health indicators among a national sample of U.S. veterans in same-sex partnerships&lt;/title&gt;&lt;secondary-title&gt;Military medicine&lt;/secondary-title&gt;&lt;/titles&gt;&lt;periodical&gt;&lt;full-title&gt;Military Medicine&lt;/full-title&gt;&lt;abbr-1&gt;Mil. Med.&lt;/abbr-1&gt;&lt;abbr-2&gt;Mil Med&lt;/abbr-2&gt;&lt;/periodical&gt;&lt;pages&gt;207-12&lt;/pages&gt;&lt;volume&gt;178&lt;/volume&gt;&lt;number&gt;2&lt;/number&gt;&lt;keywords&gt;&lt;keyword&gt;Adult&lt;/keyword&gt;&lt;keyword&gt;Cross-Sectional Studies&lt;/keyword&gt;&lt;keyword&gt;Female&lt;/keyword&gt;&lt;keyword&gt;Firearms&lt;/keyword&gt;&lt;keyword&gt;Health Behavior&lt;/keyword&gt;&lt;keyword&gt;*Health Services/ut [Utilization]&lt;/keyword&gt;&lt;keyword&gt;*Health Status Disparities&lt;/keyword&gt;&lt;keyword&gt;*Homosexuality&lt;/keyword&gt;&lt;keyword&gt;Humans&lt;/keyword&gt;&lt;keyword&gt;Male&lt;/keyword&gt;&lt;keyword&gt;Overweight&lt;/keyword&gt;&lt;keyword&gt;*Spouses&lt;/keyword&gt;&lt;keyword&gt;Veterans/sn [Statistics &amp;amp; Numerical Data]&lt;/keyword&gt;&lt;keyword&gt;*Veterans&lt;/keyword&gt;&lt;/keywords&gt;&lt;dates&gt;&lt;year&gt;2013&lt;/year&gt;&lt;/dates&gt;&lt;pub-location&gt;United States&lt;/pub-location&gt;&lt;publisher&gt;Blosnich,John. Department of Veterans Affairs, VISN-2 Center of Excellence for Suicide Prevention, 400 Fort Hill Avenue, Canandaigua, NY 14424, USA.&lt;/publisher&gt;&lt;isbn&gt;0026-4075&lt;/isbn&gt;&lt;urls&gt;&lt;related-urls&gt;&lt;url&gt;http://ovidsp.ovid.com/ovidweb.cgi?T=JS&amp;amp;PAGE=reference&amp;amp;D=medl&amp;amp;NEWS=N&amp;amp;AN=23495467&lt;/url&gt;&lt;/related-urls&gt;&lt;/urls&gt;&lt;custom1&gt;OvidMedline RP 01082016&lt;/custom1&gt;&lt;custom2&gt;KQ1&lt;/custom2&gt;&lt;custom3&gt;LGBT&lt;/custom3&gt;&lt;custom5&gt;I&lt;/custom5&gt;&lt;custom6&gt;Aaron&lt;/custom6&gt;&lt;custom7&gt;Include&lt;/custom7&gt;&lt;modified-date&gt;Gender - KK keyword grp &lt;/modified-date&gt;&lt;/record&gt;&lt;/Cite&gt;&lt;/EndNote&gt;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341</w:t>
              </w:r>
              <w:r>
                <w:rPr>
                  <w:rFonts w:eastAsia="Times New Roman"/>
                  <w:color w:val="000000"/>
                  <w:sz w:val="20"/>
                  <w:szCs w:val="20"/>
                </w:rPr>
                <w:fldChar w:fldCharType="end"/>
              </w:r>
            </w:hyperlink>
          </w:p>
        </w:tc>
        <w:tc>
          <w:tcPr>
            <w:tcW w:w="2430" w:type="dxa"/>
            <w:shd w:val="clear" w:color="auto" w:fill="auto"/>
            <w:noWrap/>
            <w:hideMark/>
          </w:tcPr>
          <w:p w14:paraId="31AB8293"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General health</w:t>
            </w:r>
          </w:p>
        </w:tc>
        <w:tc>
          <w:tcPr>
            <w:tcW w:w="985" w:type="dxa"/>
            <w:shd w:val="clear" w:color="auto" w:fill="auto"/>
            <w:noWrap/>
            <w:hideMark/>
          </w:tcPr>
          <w:p w14:paraId="1BBD005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13927</w:t>
            </w:r>
          </w:p>
        </w:tc>
        <w:tc>
          <w:tcPr>
            <w:tcW w:w="3408" w:type="dxa"/>
            <w:shd w:val="clear" w:color="auto" w:fill="auto"/>
            <w:noWrap/>
            <w:hideMark/>
          </w:tcPr>
          <w:p w14:paraId="3CC2F9A0"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VHA utilization</w:t>
            </w:r>
          </w:p>
        </w:tc>
        <w:tc>
          <w:tcPr>
            <w:tcW w:w="1072" w:type="dxa"/>
            <w:shd w:val="clear" w:color="auto" w:fill="auto"/>
            <w:noWrap/>
            <w:hideMark/>
          </w:tcPr>
          <w:p w14:paraId="1EEF37C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5A3CBB0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66DF78D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21DC894E" w14:textId="77777777" w:rsidTr="0042157B">
        <w:trPr>
          <w:trHeight w:val="315"/>
          <w:jc w:val="center"/>
        </w:trPr>
        <w:tc>
          <w:tcPr>
            <w:tcW w:w="4595" w:type="dxa"/>
            <w:shd w:val="clear" w:color="auto" w:fill="auto"/>
            <w:noWrap/>
            <w:hideMark/>
          </w:tcPr>
          <w:p w14:paraId="7C8999D9" w14:textId="77777777" w:rsidR="0042157B" w:rsidRPr="00F57968" w:rsidRDefault="0042157B" w:rsidP="0042157B">
            <w:pPr>
              <w:rPr>
                <w:sz w:val="20"/>
                <w:szCs w:val="20"/>
              </w:rPr>
            </w:pPr>
            <w:r w:rsidRPr="00DC668C">
              <w:rPr>
                <w:rFonts w:eastAsia="Times New Roman"/>
                <w:color w:val="000000"/>
                <w:sz w:val="20"/>
                <w:szCs w:val="20"/>
              </w:rPr>
              <w:t>Physical health indicators among lesbian, gay, and bisexual US veterans</w:t>
            </w:r>
            <w:hyperlink w:anchor="_ENREF_343" w:tooltip="Blosnich, 2013 #523"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&lt;EndNote&gt;&lt;Cite&gt;&lt;Author&gt;Blosnich&lt;/Author&gt;&lt;Year&gt;2013&lt;/Year&gt;&lt;RecNum&gt;523&lt;/RecNum&gt;&lt;DisplayText&gt;&lt;style face="superscript"&gt;343&lt;/style&gt;&lt;/DisplayText&gt;&lt;record&gt;&lt;rec-number&gt;523&lt;/rec-number&gt;&lt;foreign-keys&gt;&lt;key app="EN" db-id="srfz5pzfd9s09aessv7x0wasvr2feta0vwr0" timestamp="1456201688"&gt;523&lt;/key&gt;&lt;/foreign-keys&gt;&lt;ref-type name="Journal Article"&gt;17&lt;/ref-type&gt;&lt;contributors&gt;&lt;authors&gt;&lt;author&gt;Blosnich, John R&lt;/author&gt;&lt;author&gt;Silenzio, Vincent MB&lt;/author&gt;&lt;/authors&gt;&lt;/contributors&gt;&lt;titles&gt;&lt;title&gt;Physical health indicators among lesbian, gay, and bisexual US veterans&lt;/title&gt;&lt;secondary-title&gt;Annals of epidemiology&lt;/secondary-title&gt;&lt;/titles&gt;&lt;periodical&gt;&lt;full-title&gt;Annals of Epidemiology&lt;/full-title&gt;&lt;abbr-1&gt;Ann. Epidemiol.&lt;/abbr-1&gt;&lt;abbr-2&gt;Ann Epidemiol&lt;/abbr-2&gt;&lt;/periodical&gt;&lt;pages&gt;448-451&lt;/pages&gt;&lt;volume&gt;23&lt;/volume&gt;&lt;number&gt;7&lt;/number&gt;&lt;dates&gt;&lt;year&gt;2013&lt;/year&gt;&lt;/dates&gt;&lt;isbn&gt;1047-2797&lt;/isbn&gt;&lt;urls&gt;&lt;related-urls&gt;&lt;url&gt;http://ac.els-cdn.com/S1047279713000999/1-s2.0-S1047279713000999-main.pdf?_tid=9a4d7fc6-3f0a-11e6-a95c-00000aab0f01&amp;amp;acdnat=1467322725_d29a8ebfa5ffb9310561410242882720&lt;/url&gt;&lt;/related-urls&gt;&lt;/urls&gt;&lt;custom1&gt;Need to place&lt;/custom1&gt;&lt;custom2&gt;KQ1&lt;/custom2&gt;&lt;custom3&gt;LGBT&lt;/custom3&gt;&lt;custom5&gt;I&lt;/custom5&gt;&lt;custom6&gt;Allie&lt;/custom6&gt;&lt;custom7&gt;Include&lt;/custom7&gt;&lt;modified-date&gt;Gay - KK keyword grp &lt;/modified-date&gt;&lt;/record&gt;&lt;/Cite&gt;&lt;/EndNote&gt;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343</w:t>
              </w:r>
              <w:r>
                <w:rPr>
                  <w:rFonts w:eastAsia="Times New Roman"/>
                  <w:color w:val="000000"/>
                  <w:sz w:val="20"/>
                  <w:szCs w:val="20"/>
                </w:rPr>
                <w:fldChar w:fldCharType="end"/>
              </w:r>
            </w:hyperlink>
          </w:p>
        </w:tc>
        <w:tc>
          <w:tcPr>
            <w:tcW w:w="2430" w:type="dxa"/>
            <w:shd w:val="clear" w:color="auto" w:fill="auto"/>
            <w:noWrap/>
            <w:hideMark/>
          </w:tcPr>
          <w:p w14:paraId="45E00C19"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General health</w:t>
            </w:r>
          </w:p>
        </w:tc>
        <w:tc>
          <w:tcPr>
            <w:tcW w:w="985" w:type="dxa"/>
            <w:shd w:val="clear" w:color="auto" w:fill="auto"/>
            <w:noWrap/>
            <w:hideMark/>
          </w:tcPr>
          <w:p w14:paraId="3F3CF51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11665</w:t>
            </w:r>
          </w:p>
        </w:tc>
        <w:tc>
          <w:tcPr>
            <w:tcW w:w="3408" w:type="dxa"/>
            <w:shd w:val="clear" w:color="auto" w:fill="auto"/>
            <w:noWrap/>
            <w:hideMark/>
          </w:tcPr>
          <w:p w14:paraId="20929326"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 xml:space="preserve">Access </w:t>
            </w:r>
          </w:p>
        </w:tc>
        <w:tc>
          <w:tcPr>
            <w:tcW w:w="1072" w:type="dxa"/>
            <w:shd w:val="clear" w:color="auto" w:fill="auto"/>
            <w:noWrap/>
            <w:hideMark/>
          </w:tcPr>
          <w:p w14:paraId="3223E9F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26D3049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0864E61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0AD8FB66" w14:textId="77777777" w:rsidTr="0042157B">
        <w:trPr>
          <w:trHeight w:val="315"/>
          <w:jc w:val="center"/>
        </w:trPr>
        <w:tc>
          <w:tcPr>
            <w:tcW w:w="4595" w:type="dxa"/>
            <w:shd w:val="clear" w:color="auto" w:fill="auto"/>
            <w:noWrap/>
            <w:hideMark/>
          </w:tcPr>
          <w:p w14:paraId="248C339A" w14:textId="77777777" w:rsidR="0042157B" w:rsidRPr="00F57968" w:rsidRDefault="0042157B" w:rsidP="0042157B">
            <w:pPr>
              <w:rPr>
                <w:sz w:val="20"/>
                <w:szCs w:val="20"/>
              </w:rPr>
            </w:pPr>
            <w:r w:rsidRPr="00DC668C">
              <w:rPr>
                <w:rFonts w:eastAsia="Times New Roman"/>
                <w:color w:val="000000"/>
                <w:sz w:val="20"/>
                <w:szCs w:val="20"/>
              </w:rPr>
              <w:t>Mental health and medical health disparities in 5135 transgender Veterans receiving healthcare in the Veterans Health Administration: a case-control study</w:t>
            </w:r>
            <w:hyperlink w:anchor="_ENREF_345" w:tooltip="Brown, 2016 #510"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&lt;EndNote&gt;&lt;Cite&gt;&lt;Author&gt;Brown&lt;/Author&gt;&lt;Year&gt;2016&lt;/Year&gt;&lt;RecNum&gt;510&lt;/RecNum&gt;&lt;DisplayText&gt;&lt;style face="superscript"&gt;345&lt;/style&gt;&lt;/DisplayText&gt;&lt;record&gt;&lt;rec-number&gt;510&lt;/rec-number&gt;&lt;foreign-keys&gt;&lt;key app="EN" db-id="srfz5pzfd9s09aessv7x0wasvr2feta0vwr0" timestamp="1456198570"&gt;510&lt;/key&gt;&lt;/foreign-keys&gt;&lt;ref-type name="Journal Article"&gt;17&lt;/ref-type&gt;&lt;contributors&gt;&lt;authors&gt;&lt;author&gt;Brown, George R&lt;/author&gt;&lt;author&gt;Jones, Kenneth T&lt;/author&gt;&lt;/authors&gt;&lt;/contributors&gt;&lt;titles&gt;&lt;title&gt;Mental health and medical health disparities in 5135 transgender Veterans receiving healthcare in the Veterans Health Administration: a case-control study&lt;/title&gt;&lt;secondary-title&gt;LGBT health&lt;/secondary-title&gt;&lt;/titles&gt;&lt;pages&gt;122-31&lt;/pages&gt;&lt;volume&gt;3&lt;/volume&gt;&lt;number&gt;2&lt;/number&gt;&lt;dates&gt;&lt;year&gt;2016&lt;/year&gt;&lt;/dates&gt;&lt;isbn&gt;2325-8292&lt;/isbn&gt;&lt;accession-num&gt;Allie&lt;/accession-num&gt;&lt;call-num&gt;Include&lt;/call-num&gt;&lt;urls&gt;&lt;/urls&gt;&lt;custom1&gt;Need to place&lt;/custom1&gt;&lt;custom2&gt;KQ1&lt;/custom2&gt;&lt;custom3&gt;LGBT&lt;/custom3&gt;&lt;custom5&gt;I - [formally VA dupe]&amp;#xD;&lt;/custom5&gt;&lt;custom6&gt;Stephanie&lt;/custom6&gt;&lt;custom7&gt;Include&lt;/custom7&gt;&lt;modified-date&gt;LGBT&lt;/modified-date&gt;&lt;/record&gt;&lt;/Cite&gt;&lt;/EndNote&gt;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345</w:t>
              </w:r>
              <w:r>
                <w:rPr>
                  <w:rFonts w:eastAsia="Times New Roman"/>
                  <w:color w:val="000000"/>
                  <w:sz w:val="20"/>
                  <w:szCs w:val="20"/>
                </w:rPr>
                <w:fldChar w:fldCharType="end"/>
              </w:r>
            </w:hyperlink>
          </w:p>
        </w:tc>
        <w:tc>
          <w:tcPr>
            <w:tcW w:w="2430" w:type="dxa"/>
            <w:shd w:val="clear" w:color="auto" w:fill="auto"/>
            <w:noWrap/>
            <w:hideMark/>
          </w:tcPr>
          <w:p w14:paraId="31A4729D"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Mental health</w:t>
            </w:r>
          </w:p>
        </w:tc>
        <w:tc>
          <w:tcPr>
            <w:tcW w:w="985" w:type="dxa"/>
            <w:shd w:val="clear" w:color="auto" w:fill="auto"/>
            <w:noWrap/>
            <w:hideMark/>
          </w:tcPr>
          <w:p w14:paraId="0CCDB87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20540</w:t>
            </w:r>
          </w:p>
        </w:tc>
        <w:tc>
          <w:tcPr>
            <w:tcW w:w="3408" w:type="dxa"/>
            <w:shd w:val="clear" w:color="auto" w:fill="auto"/>
            <w:noWrap/>
            <w:hideMark/>
          </w:tcPr>
          <w:p w14:paraId="4B29A4DC"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 xml:space="preserve">Mental and physical health diagnoses </w:t>
            </w:r>
          </w:p>
        </w:tc>
        <w:tc>
          <w:tcPr>
            <w:tcW w:w="1072" w:type="dxa"/>
            <w:shd w:val="clear" w:color="auto" w:fill="auto"/>
            <w:noWrap/>
            <w:hideMark/>
          </w:tcPr>
          <w:p w14:paraId="17A675A6"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67FC201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4E681AC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2</w:t>
            </w:r>
          </w:p>
        </w:tc>
      </w:tr>
      <w:tr w:rsidR="0042157B" w:rsidRPr="00F57968" w14:paraId="38CB28CC" w14:textId="77777777" w:rsidTr="0042157B">
        <w:trPr>
          <w:trHeight w:val="315"/>
          <w:jc w:val="center"/>
        </w:trPr>
        <w:tc>
          <w:tcPr>
            <w:tcW w:w="4595" w:type="dxa"/>
            <w:shd w:val="clear" w:color="auto" w:fill="auto"/>
            <w:noWrap/>
            <w:hideMark/>
          </w:tcPr>
          <w:p w14:paraId="41313220" w14:textId="77777777" w:rsidR="0042157B" w:rsidRPr="00F57968" w:rsidRDefault="0042157B" w:rsidP="0042157B">
            <w:pPr>
              <w:rPr>
                <w:sz w:val="20"/>
                <w:szCs w:val="20"/>
              </w:rPr>
            </w:pPr>
            <w:r w:rsidRPr="00F57968">
              <w:rPr>
                <w:rFonts w:eastAsia="Times New Roman"/>
                <w:color w:val="000000"/>
                <w:sz w:val="20"/>
                <w:szCs w:val="20"/>
              </w:rPr>
              <w:t>Trauma, posttraumatic stress disorder, and depression among sexual minority and heterosexual women veterans</w:t>
            </w:r>
            <w:hyperlink w:anchor="_ENREF_346" w:tooltip="Lehavot, 2014 #1749" w:history="1">
              <w:r>
                <w:rPr>
                  <w:rFonts w:eastAsia="Times New Roman"/>
                  <w:color w:val="000000"/>
                  <w:sz w:val="20"/>
                  <w:szCs w:val="20"/>
                </w:rPr>
                <w:fldChar w:fldCharType="begin">
                  <w:fldData xml:space="preserve">PEVuZE5vdGU+PENpdGU+PEF1dGhvcj5MZWhhdm90PC9BdXRob3I+PFllYXI+MjAxNDwvWWVhcj48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PEVuZE5vdGU+PENpdGU+PEF1dGhvcj5MZWhhdm90PC9BdXRob3I+PFllYXI+MjAxNDwvWWVhcj48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346</w:t>
              </w:r>
              <w:r>
                <w:rPr>
                  <w:rFonts w:eastAsia="Times New Roman"/>
                  <w:color w:val="000000"/>
                  <w:sz w:val="20"/>
                  <w:szCs w:val="20"/>
                </w:rPr>
                <w:fldChar w:fldCharType="end"/>
              </w:r>
            </w:hyperlink>
          </w:p>
        </w:tc>
        <w:tc>
          <w:tcPr>
            <w:tcW w:w="2430" w:type="dxa"/>
            <w:shd w:val="clear" w:color="auto" w:fill="auto"/>
            <w:noWrap/>
            <w:hideMark/>
          </w:tcPr>
          <w:p w14:paraId="175CC6B3" w14:textId="77777777" w:rsidR="0042157B" w:rsidRPr="00F57968" w:rsidRDefault="0042157B" w:rsidP="0042157B">
            <w:pPr>
              <w:rPr>
                <w:rFonts w:eastAsia="Times New Roman"/>
                <w:color w:val="000000"/>
                <w:sz w:val="20"/>
                <w:szCs w:val="20"/>
              </w:rPr>
            </w:pPr>
            <w:r>
              <w:rPr>
                <w:rFonts w:eastAsia="Times New Roman"/>
                <w:color w:val="000000"/>
                <w:sz w:val="20"/>
                <w:szCs w:val="20"/>
              </w:rPr>
              <w:t>Mental health</w:t>
            </w:r>
            <w:r w:rsidRPr="00F57968">
              <w:rPr>
                <w:rFonts w:eastAsia="Times New Roman"/>
                <w:color w:val="000000"/>
                <w:sz w:val="20"/>
                <w:szCs w:val="20"/>
              </w:rPr>
              <w:t xml:space="preserve"> (PTSD and Depression)</w:t>
            </w:r>
          </w:p>
        </w:tc>
        <w:tc>
          <w:tcPr>
            <w:tcW w:w="985" w:type="dxa"/>
            <w:shd w:val="clear" w:color="auto" w:fill="auto"/>
            <w:noWrap/>
            <w:hideMark/>
          </w:tcPr>
          <w:p w14:paraId="5D3F890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706</w:t>
            </w:r>
          </w:p>
        </w:tc>
        <w:tc>
          <w:tcPr>
            <w:tcW w:w="3408" w:type="dxa"/>
            <w:shd w:val="clear" w:color="auto" w:fill="auto"/>
            <w:noWrap/>
            <w:hideMark/>
          </w:tcPr>
          <w:p w14:paraId="6978E719"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PTSD and depression diagnoses in hetero vs sexual minority women vets</w:t>
            </w:r>
          </w:p>
        </w:tc>
        <w:tc>
          <w:tcPr>
            <w:tcW w:w="1072" w:type="dxa"/>
            <w:shd w:val="clear" w:color="auto" w:fill="auto"/>
            <w:noWrap/>
            <w:hideMark/>
          </w:tcPr>
          <w:p w14:paraId="5E46993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557021AD"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49C8D61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3B1CDE91" w14:textId="77777777" w:rsidTr="0042157B">
        <w:trPr>
          <w:trHeight w:val="315"/>
          <w:jc w:val="center"/>
        </w:trPr>
        <w:tc>
          <w:tcPr>
            <w:tcW w:w="4595" w:type="dxa"/>
            <w:shd w:val="clear" w:color="auto" w:fill="auto"/>
            <w:noWrap/>
            <w:hideMark/>
          </w:tcPr>
          <w:p w14:paraId="64E8E32A" w14:textId="77777777" w:rsidR="0042157B" w:rsidRPr="00F57968" w:rsidRDefault="0042157B" w:rsidP="0042157B">
            <w:pPr>
              <w:rPr>
                <w:sz w:val="20"/>
                <w:szCs w:val="20"/>
              </w:rPr>
            </w:pPr>
            <w:r w:rsidRPr="00F57968">
              <w:rPr>
                <w:rFonts w:eastAsia="Times New Roman"/>
                <w:color w:val="000000"/>
                <w:sz w:val="20"/>
                <w:szCs w:val="20"/>
              </w:rPr>
              <w:t>Examining sexual orientation disparities in alcohol misuse among women veterans</w:t>
            </w:r>
            <w:hyperlink w:anchor="_ENREF_347" w:tooltip="Lehavot, 2014 #688" w:history="1">
              <w:r>
                <w:rPr>
                  <w:rFonts w:eastAsia="Times New Roman"/>
                  <w:color w:val="000000"/>
                  <w:sz w:val="20"/>
                  <w:szCs w:val="20"/>
                </w:rPr>
                <w:fldChar w:fldCharType="begin">
                  <w:fldData xml:space="preserve">PEVuZE5vdGU+PENpdGU+PEF1dGhvcj5MZWhhdm90PC9BdXRob3I+PFllYXI+MjAxNDwvWWVhcj48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PEVuZE5vdGU+PENpdGU+PEF1dGhvcj5MZWhhdm90PC9BdXRob3I+PFllYXI+MjAxNDwvWWVhcj48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347</w:t>
              </w:r>
              <w:r>
                <w:rPr>
                  <w:rFonts w:eastAsia="Times New Roman"/>
                  <w:color w:val="000000"/>
                  <w:sz w:val="20"/>
                  <w:szCs w:val="20"/>
                </w:rPr>
                <w:fldChar w:fldCharType="end"/>
              </w:r>
            </w:hyperlink>
          </w:p>
        </w:tc>
        <w:tc>
          <w:tcPr>
            <w:tcW w:w="2430" w:type="dxa"/>
            <w:shd w:val="clear" w:color="auto" w:fill="auto"/>
            <w:noWrap/>
            <w:hideMark/>
          </w:tcPr>
          <w:p w14:paraId="555F9FEB" w14:textId="77777777" w:rsidR="0042157B" w:rsidRPr="00F57968" w:rsidRDefault="0042157B" w:rsidP="0042157B">
            <w:pPr>
              <w:rPr>
                <w:rFonts w:eastAsia="Times New Roman"/>
                <w:color w:val="000000"/>
                <w:sz w:val="20"/>
                <w:szCs w:val="20"/>
              </w:rPr>
            </w:pPr>
            <w:r>
              <w:rPr>
                <w:rFonts w:eastAsia="Times New Roman"/>
                <w:sz w:val="20"/>
                <w:szCs w:val="20"/>
              </w:rPr>
              <w:t>Mental health</w:t>
            </w:r>
            <w:r w:rsidRPr="00F57968">
              <w:rPr>
                <w:rFonts w:eastAsia="Times New Roman"/>
                <w:sz w:val="20"/>
                <w:szCs w:val="20"/>
              </w:rPr>
              <w:t xml:space="preserve"> (substance use disorder)</w:t>
            </w:r>
          </w:p>
        </w:tc>
        <w:tc>
          <w:tcPr>
            <w:tcW w:w="985" w:type="dxa"/>
            <w:shd w:val="clear" w:color="auto" w:fill="auto"/>
            <w:noWrap/>
            <w:hideMark/>
          </w:tcPr>
          <w:p w14:paraId="5086D628"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699</w:t>
            </w:r>
          </w:p>
        </w:tc>
        <w:tc>
          <w:tcPr>
            <w:tcW w:w="3408" w:type="dxa"/>
            <w:shd w:val="clear" w:color="auto" w:fill="auto"/>
            <w:noWrap/>
            <w:hideMark/>
          </w:tcPr>
          <w:p w14:paraId="5FD2A9ED"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Alcohol misuse</w:t>
            </w:r>
          </w:p>
        </w:tc>
        <w:tc>
          <w:tcPr>
            <w:tcW w:w="1072" w:type="dxa"/>
            <w:shd w:val="clear" w:color="auto" w:fill="auto"/>
            <w:noWrap/>
            <w:hideMark/>
          </w:tcPr>
          <w:p w14:paraId="2FCDCA6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04DBB5E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7BDF2860"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49914B01" w14:textId="77777777" w:rsidTr="0042157B">
        <w:trPr>
          <w:trHeight w:val="315"/>
          <w:jc w:val="center"/>
        </w:trPr>
        <w:tc>
          <w:tcPr>
            <w:tcW w:w="4595" w:type="dxa"/>
            <w:shd w:val="clear" w:color="auto" w:fill="auto"/>
            <w:noWrap/>
            <w:hideMark/>
          </w:tcPr>
          <w:p w14:paraId="5D932589" w14:textId="77777777" w:rsidR="0042157B" w:rsidRPr="00F57968" w:rsidRDefault="0042157B" w:rsidP="0042157B">
            <w:pPr>
              <w:rPr>
                <w:sz w:val="20"/>
                <w:szCs w:val="20"/>
              </w:rPr>
            </w:pPr>
            <w:r w:rsidRPr="00F57968">
              <w:rPr>
                <w:rFonts w:eastAsia="Times New Roman"/>
                <w:color w:val="000000"/>
                <w:sz w:val="20"/>
                <w:szCs w:val="20"/>
              </w:rPr>
              <w:t>Examining sexual orientation disparities in alcohol misuse among women veterans</w:t>
            </w:r>
            <w:hyperlink w:anchor="_ENREF_347" w:tooltip="Lehavot, 2014 #688" w:history="1">
              <w:r>
                <w:rPr>
                  <w:rFonts w:eastAsia="Times New Roman"/>
                  <w:color w:val="000000"/>
                  <w:sz w:val="20"/>
                  <w:szCs w:val="20"/>
                </w:rPr>
                <w:fldChar w:fldCharType="begin">
                  <w:fldData xml:space="preserve">PEVuZE5vdGU+PENpdGU+PEF1dGhvcj5MZWhhdm90PC9BdXRob3I+PFllYXI+MjAxNDwvWWVhcj48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PEVuZE5vdGU+PENpdGU+PEF1dGhvcj5MZWhhdm90PC9BdXRob3I+PFllYXI+MjAxNDwvWWVhcj48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347</w:t>
              </w:r>
              <w:r>
                <w:rPr>
                  <w:rFonts w:eastAsia="Times New Roman"/>
                  <w:color w:val="000000"/>
                  <w:sz w:val="20"/>
                  <w:szCs w:val="20"/>
                </w:rPr>
                <w:fldChar w:fldCharType="end"/>
              </w:r>
            </w:hyperlink>
          </w:p>
        </w:tc>
        <w:tc>
          <w:tcPr>
            <w:tcW w:w="2430" w:type="dxa"/>
            <w:shd w:val="clear" w:color="auto" w:fill="auto"/>
            <w:noWrap/>
            <w:hideMark/>
          </w:tcPr>
          <w:p w14:paraId="7113CFD5" w14:textId="77777777" w:rsidR="0042157B" w:rsidRPr="00F57968" w:rsidRDefault="0042157B" w:rsidP="0042157B">
            <w:pPr>
              <w:rPr>
                <w:rFonts w:eastAsia="Times New Roman"/>
                <w:color w:val="000000"/>
                <w:sz w:val="20"/>
                <w:szCs w:val="20"/>
              </w:rPr>
            </w:pPr>
            <w:r>
              <w:rPr>
                <w:rFonts w:eastAsia="Times New Roman"/>
                <w:sz w:val="20"/>
                <w:szCs w:val="20"/>
              </w:rPr>
              <w:t>Mental health</w:t>
            </w:r>
            <w:r w:rsidRPr="00F57968">
              <w:rPr>
                <w:rFonts w:eastAsia="Times New Roman"/>
                <w:sz w:val="20"/>
                <w:szCs w:val="20"/>
              </w:rPr>
              <w:t xml:space="preserve"> (substance use disorder)</w:t>
            </w:r>
          </w:p>
        </w:tc>
        <w:tc>
          <w:tcPr>
            <w:tcW w:w="985" w:type="dxa"/>
            <w:shd w:val="clear" w:color="auto" w:fill="auto"/>
            <w:noWrap/>
            <w:hideMark/>
          </w:tcPr>
          <w:p w14:paraId="20192122"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699</w:t>
            </w:r>
          </w:p>
        </w:tc>
        <w:tc>
          <w:tcPr>
            <w:tcW w:w="3408" w:type="dxa"/>
            <w:shd w:val="clear" w:color="auto" w:fill="auto"/>
            <w:noWrap/>
            <w:hideMark/>
          </w:tcPr>
          <w:p w14:paraId="7F18C77A"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PTSD, depressive symptoms</w:t>
            </w:r>
          </w:p>
        </w:tc>
        <w:tc>
          <w:tcPr>
            <w:tcW w:w="1072" w:type="dxa"/>
            <w:shd w:val="clear" w:color="auto" w:fill="auto"/>
            <w:noWrap/>
            <w:hideMark/>
          </w:tcPr>
          <w:p w14:paraId="74A98103"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25C74D4C"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Yes</w:t>
            </w:r>
          </w:p>
        </w:tc>
        <w:tc>
          <w:tcPr>
            <w:tcW w:w="728" w:type="dxa"/>
            <w:shd w:val="clear" w:color="auto" w:fill="auto"/>
            <w:noWrap/>
            <w:hideMark/>
          </w:tcPr>
          <w:p w14:paraId="69ED242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59F84ED4" w14:textId="77777777" w:rsidTr="0042157B">
        <w:trPr>
          <w:trHeight w:val="315"/>
          <w:jc w:val="center"/>
        </w:trPr>
        <w:tc>
          <w:tcPr>
            <w:tcW w:w="4595" w:type="dxa"/>
            <w:shd w:val="clear" w:color="auto" w:fill="auto"/>
            <w:noWrap/>
            <w:hideMark/>
          </w:tcPr>
          <w:p w14:paraId="65F746D8" w14:textId="77777777" w:rsidR="0042157B" w:rsidRPr="00F57968" w:rsidRDefault="0042157B" w:rsidP="0042157B">
            <w:pPr>
              <w:rPr>
                <w:sz w:val="20"/>
                <w:szCs w:val="20"/>
              </w:rPr>
            </w:pPr>
            <w:r w:rsidRPr="00DC668C">
              <w:rPr>
                <w:rFonts w:eastAsia="Times New Roman"/>
                <w:color w:val="000000"/>
                <w:sz w:val="20"/>
                <w:szCs w:val="20"/>
              </w:rPr>
              <w:t>Suicidality among Veterans: implications of sexual minority status</w:t>
            </w:r>
            <w:hyperlink w:anchor="_ENREF_348" w:tooltip="Blosnich, 2014 #4929" w:history="1">
              <w:r>
                <w:rPr>
                  <w:rFonts w:eastAsia="Times New Roman"/>
                  <w:color w:val="000000"/>
                  <w:sz w:val="20"/>
                  <w:szCs w:val="20"/>
                </w:rPr>
                <w:fldChar w:fldCharType="begin"/>
              </w:r>
              <w:r>
                <w:rPr>
                  <w:rFonts w:eastAsia="Times New Roman"/>
                  <w:color w:val="000000"/>
                  <w:sz w:val="20"/>
                  <w:szCs w:val="20"/>
                </w:rPr>
                <w:instrText xml:space="preserve"> ADDIN EN.CITE &lt;EndNote&gt;&lt;Cite&gt;&lt;Author&gt;Blosnich&lt;/Author&gt;&lt;Year&gt;2014&lt;/Year&gt;&lt;RecNum&gt;4929&lt;/RecNum&gt;&lt;DisplayText&gt;&lt;style face="superscript"&gt;348&lt;/style&gt;&lt;/DisplayText&gt;&lt;record&gt;&lt;rec-number&gt;4929&lt;/rec-number&gt;&lt;foreign-keys&gt;&lt;key app="EN" db-id="srfz5pzfd9s09aessv7x0wasvr2feta0vwr0" timestamp="1466132834"&gt;4929&lt;/key&gt;&lt;/foreign-keys&gt;&lt;ref-type name="Journal Article"&gt;17&lt;/ref-type&gt;&lt;contributors&gt;&lt;authors&gt;&lt;author&gt;Blosnich, J. R.&lt;/author&gt;&lt;author&gt;Mays, V. M.&lt;/author&gt;&lt;author&gt;Cochran, S. D.&lt;/author&gt;&lt;/authors&gt;&lt;/contributors&gt;&lt;titles&gt;&lt;title&gt;Suicidality among Veterans: implications of sexual minority status&lt;/title&gt;&lt;secondary-title&gt;Am J Public Health&lt;/secondary-title&gt;&lt;alt-title&gt;American Journal of Public Health&lt;/alt-title&gt;&lt;/titles&gt;&lt;periodical&gt;&lt;full-title&gt;American Journal of Public Health&lt;/full-title&gt;&lt;abbr-1&gt;Am. J. Public Health&lt;/abbr-1&gt;&lt;abbr-2&gt;Am J Public Health&lt;/abbr-2&gt;&lt;/periodical&gt;&lt;alt-periodical&gt;&lt;full-title&gt;American Journal of Public Health&lt;/full-title&gt;&lt;abbr-1&gt;Am. J. Public Health&lt;/abbr-1&gt;&lt;abbr-2&gt;Am J Public Health&lt;/abbr-2&gt;&lt;/alt-periodical&gt;&lt;pages&gt;S535-7&lt;/pages&gt;&lt;volume&gt;104&lt;/volume&gt;&lt;number&gt;Suppl 4&lt;/number&gt;&lt;dates&gt;&lt;year&gt;2014&lt;/year&gt;&lt;pub-dates&gt;&lt;date&gt;Sep&lt;/date&gt;&lt;/pub-dates&gt;&lt;/dates&gt;&lt;isbn&gt;0090-0036 (Print)&lt;/isbn&gt;&lt;urls&gt;&lt;/urls&gt;&lt;custom1&gt;KK 0610 n.110&lt;/custom1&gt;&lt;custom2&gt;KQ1&lt;/custom2&gt;&lt;custom3&gt;LGBT&lt;/custom3&gt;&lt;custom5&gt;I&lt;/custom5&gt;&lt;custom6&gt;Aaron&lt;/custom6&gt;&lt;custom7&gt;Include&lt;/custom7&gt;&lt;electronic-resource-num&gt;10.2105/ajph.2014.302100&lt;/electronic-resource-num&gt;&lt;language&gt;eng&lt;/language&gt;&lt;/record&gt;&lt;/Cite&gt;&lt;/EndNote&gt;</w:instrText>
              </w:r>
              <w:r>
                <w:rPr>
                  <w:rFonts w:eastAsia="Times New Roman"/>
                  <w:color w:val="000000"/>
                  <w:sz w:val="20"/>
                  <w:szCs w:val="20"/>
                </w:rPr>
                <w:fldChar w:fldCharType="separate"/>
              </w:r>
              <w:r w:rsidRPr="00C93CAF">
                <w:rPr>
                  <w:rFonts w:eastAsia="Times New Roman"/>
                  <w:noProof/>
                  <w:color w:val="000000"/>
                  <w:sz w:val="20"/>
                  <w:szCs w:val="20"/>
                  <w:vertAlign w:val="superscript"/>
                </w:rPr>
                <w:t>348</w:t>
              </w:r>
              <w:r>
                <w:rPr>
                  <w:rFonts w:eastAsia="Times New Roman"/>
                  <w:color w:val="000000"/>
                  <w:sz w:val="20"/>
                  <w:szCs w:val="20"/>
                </w:rPr>
                <w:fldChar w:fldCharType="end"/>
              </w:r>
            </w:hyperlink>
          </w:p>
        </w:tc>
        <w:tc>
          <w:tcPr>
            <w:tcW w:w="2430" w:type="dxa"/>
            <w:shd w:val="clear" w:color="auto" w:fill="auto"/>
            <w:noWrap/>
            <w:hideMark/>
          </w:tcPr>
          <w:p w14:paraId="5A65B25F"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Mental health (Suicidality)</w:t>
            </w:r>
          </w:p>
        </w:tc>
        <w:tc>
          <w:tcPr>
            <w:tcW w:w="985" w:type="dxa"/>
            <w:shd w:val="clear" w:color="auto" w:fill="auto"/>
            <w:noWrap/>
            <w:hideMark/>
          </w:tcPr>
          <w:p w14:paraId="0A78C18E"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444</w:t>
            </w:r>
          </w:p>
        </w:tc>
        <w:tc>
          <w:tcPr>
            <w:tcW w:w="3408" w:type="dxa"/>
            <w:shd w:val="clear" w:color="auto" w:fill="auto"/>
            <w:noWrap/>
            <w:hideMark/>
          </w:tcPr>
          <w:p w14:paraId="55A60C4C" w14:textId="77777777" w:rsidR="0042157B" w:rsidRPr="00F57968" w:rsidRDefault="0042157B" w:rsidP="0042157B">
            <w:pPr>
              <w:rPr>
                <w:rFonts w:eastAsia="Times New Roman"/>
                <w:color w:val="000000"/>
                <w:sz w:val="20"/>
                <w:szCs w:val="20"/>
              </w:rPr>
            </w:pPr>
            <w:r w:rsidRPr="00F57968">
              <w:rPr>
                <w:rFonts w:eastAsia="Times New Roman"/>
                <w:color w:val="000000"/>
                <w:sz w:val="20"/>
                <w:szCs w:val="20"/>
              </w:rPr>
              <w:t>Suicidal ideation and attempts</w:t>
            </w:r>
          </w:p>
        </w:tc>
        <w:tc>
          <w:tcPr>
            <w:tcW w:w="1072" w:type="dxa"/>
            <w:shd w:val="clear" w:color="auto" w:fill="auto"/>
            <w:noWrap/>
            <w:hideMark/>
          </w:tcPr>
          <w:p w14:paraId="5E32A3C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Health Outcome</w:t>
            </w:r>
          </w:p>
        </w:tc>
        <w:tc>
          <w:tcPr>
            <w:tcW w:w="972" w:type="dxa"/>
            <w:shd w:val="clear" w:color="auto" w:fill="auto"/>
            <w:noWrap/>
            <w:hideMark/>
          </w:tcPr>
          <w:p w14:paraId="57C2509A"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Mixed/ Unclear</w:t>
            </w:r>
          </w:p>
        </w:tc>
        <w:tc>
          <w:tcPr>
            <w:tcW w:w="728" w:type="dxa"/>
            <w:shd w:val="clear" w:color="auto" w:fill="auto"/>
            <w:noWrap/>
            <w:hideMark/>
          </w:tcPr>
          <w:p w14:paraId="549B0414"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1</w:t>
            </w:r>
          </w:p>
        </w:tc>
      </w:tr>
      <w:tr w:rsidR="0042157B" w:rsidRPr="00F57968" w14:paraId="47FDAFC1" w14:textId="77777777" w:rsidTr="0042157B">
        <w:trPr>
          <w:trHeight w:val="315"/>
          <w:jc w:val="center"/>
        </w:trPr>
        <w:tc>
          <w:tcPr>
            <w:tcW w:w="4595" w:type="dxa"/>
            <w:shd w:val="clear" w:color="auto" w:fill="auto"/>
            <w:noWrap/>
            <w:hideMark/>
          </w:tcPr>
          <w:p w14:paraId="25F4F382" w14:textId="77777777" w:rsidR="0042157B" w:rsidRPr="00F57968" w:rsidRDefault="0042157B" w:rsidP="0042157B">
            <w:pPr>
              <w:rPr>
                <w:sz w:val="20"/>
                <w:szCs w:val="20"/>
              </w:rPr>
            </w:pPr>
            <w:r w:rsidRPr="00DC668C">
              <w:rPr>
                <w:rFonts w:eastAsia="Times New Roman"/>
                <w:color w:val="000000"/>
                <w:sz w:val="20"/>
                <w:szCs w:val="20"/>
              </w:rPr>
              <w:t>Sexual victimization, health status, and VA healthcare utilization among lesbian and bisexual OEF/OIF veterans</w:t>
            </w:r>
            <w:hyperlink w:anchor="_ENREF_344" w:tooltip="Mattocks, 2013 #4982" w:history="1">
              <w:r>
                <w:rPr>
                  <w:rFonts w:eastAsia="Times New Roman"/>
                  <w:color w:val="000000"/>
                  <w:sz w:val="20"/>
                  <w:szCs w:val="20"/>
                </w:rPr>
                <w:fldChar w:fldCharType="begin">
                  <w:fldData xml:space="preserve">PEVuZE5vdGU+PENpdGU+PEF1dGhvcj5NYXR0b2NrczwvQXV0aG9yPjxZZWFyPjIwMTM8L1llYXI+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</w:fldData>
                </w:fldChar>
              </w:r>
              <w:r>
                <w:rPr>
                  <w:rFonts w:eastAsia="Times New Roman"/>
                  <w:color w:val="000000"/>
                  <w:sz w:val="20"/>
                  <w:szCs w:val="20"/>
                </w:rPr>
                <w:instrText xml:space="preserve"> ADDIN EN.CITE </w:instrText>
              </w:r>
              <w:r>
                <w:rPr>
                  <w:rFonts w:eastAsia="Times New Roman"/>
                  <w:color w:val="000000"/>
                  <w:sz w:val="20"/>
                  <w:szCs w:val="20"/>
                </w:rPr>
                <w:fldChar w:fldCharType="begin">
                  <w:fldData xml:space="preserve">PEVuZE5vdGU+PENpdGU+PEF1dGhvcj5NYXR0b2NrczwvQXV0aG9yPjxZZWFyPjIwMTM8L1llYXI+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</w:fldData>
                </w:fldChar>
              </w:r>
              <w:r>
                <w:rPr>
                  <w:rFonts w:eastAsia="Times New Roman"/>
                  <w:color w:val="000000"/>
                  <w:sz w:val="20"/>
                  <w:szCs w:val="20"/>
                </w:rPr>
                <w:instrText xml:space="preserve"> ADDIN EN.CITE.DATA </w:instrText>
              </w:r>
              <w:r>
                <w:rPr>
                  <w:rFonts w:eastAsia="Times New Roman"/>
                  <w:color w:val="000000"/>
                  <w:sz w:val="20"/>
                  <w:szCs w:val="20"/>
                </w:rPr>
              </w:r>
              <w:r>
                <w:rPr>
                  <w:rFonts w:eastAsia="Times New Roman"/>
                  <w:color w:val="000000"/>
                  <w:sz w:val="20"/>
                  <w:szCs w:val="20"/>
                </w:rPr>
                <w:fldChar w:fldCharType="end"/>
              </w:r>
              <w:r>
                <w:rPr>
                  <w:rFonts w:eastAsia="Times New Roman"/>
                  <w:color w:val="000000"/>
                  <w:sz w:val="20"/>
                  <w:szCs w:val="20"/>
                </w:rPr>
              </w:r>
              <w:r>
                <w:rPr>
                  <w:rFonts w:eastAsia="Times New Roman"/>
                  <w:color w:val="000000"/>
                  <w:sz w:val="20"/>
                  <w:szCs w:val="20"/>
                </w:rPr>
                <w:fldChar w:fldCharType="separate"/>
              </w:r>
              <w:r w:rsidRPr="00C93CAF">
                <w:rPr>
                  <w:rFonts w:eastAsia="Times New Roman"/>
                  <w:noProof/>
                  <w:color w:val="000000"/>
                  <w:sz w:val="20"/>
                  <w:szCs w:val="20"/>
                  <w:vertAlign w:val="superscript"/>
                </w:rPr>
                <w:t>344</w:t>
              </w:r>
              <w:r>
                <w:rPr>
                  <w:rFonts w:eastAsia="Times New Roman"/>
                  <w:color w:val="000000"/>
                  <w:sz w:val="20"/>
                  <w:szCs w:val="20"/>
                </w:rPr>
                <w:fldChar w:fldCharType="end"/>
              </w:r>
            </w:hyperlink>
          </w:p>
        </w:tc>
        <w:tc>
          <w:tcPr>
            <w:tcW w:w="2430" w:type="dxa"/>
            <w:shd w:val="clear" w:color="auto" w:fill="auto"/>
            <w:noWrap/>
            <w:hideMark/>
          </w:tcPr>
          <w:p w14:paraId="412E898F" w14:textId="77777777" w:rsidR="0042157B" w:rsidRPr="00F57968" w:rsidRDefault="0042157B" w:rsidP="0042157B">
            <w:pPr>
              <w:rPr>
                <w:rFonts w:eastAsia="Times New Roman"/>
                <w:color w:val="000000"/>
                <w:sz w:val="20"/>
                <w:szCs w:val="20"/>
              </w:rPr>
            </w:pPr>
            <w:r>
              <w:rPr>
                <w:rFonts w:eastAsia="Times New Roman"/>
                <w:color w:val="000000"/>
                <w:sz w:val="20"/>
                <w:szCs w:val="20"/>
              </w:rPr>
              <w:t xml:space="preserve">Mental health, </w:t>
            </w:r>
            <w:r w:rsidRPr="00F57968">
              <w:rPr>
                <w:rFonts w:eastAsia="Times New Roman"/>
                <w:color w:val="000000"/>
                <w:sz w:val="20"/>
                <w:szCs w:val="20"/>
              </w:rPr>
              <w:t>Utilization</w:t>
            </w:r>
          </w:p>
        </w:tc>
        <w:tc>
          <w:tcPr>
            <w:tcW w:w="985" w:type="dxa"/>
            <w:shd w:val="clear" w:color="auto" w:fill="auto"/>
            <w:noWrap/>
            <w:hideMark/>
          </w:tcPr>
          <w:p w14:paraId="316009CB"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335</w:t>
            </w:r>
          </w:p>
        </w:tc>
        <w:tc>
          <w:tcPr>
            <w:tcW w:w="3408" w:type="dxa"/>
            <w:shd w:val="clear" w:color="auto" w:fill="auto"/>
            <w:noWrap/>
            <w:hideMark/>
          </w:tcPr>
          <w:p w14:paraId="4C64783A" w14:textId="1DED633E" w:rsidR="0042157B" w:rsidRPr="00F57968" w:rsidRDefault="00C0319E" w:rsidP="0042157B">
            <w:pPr>
              <w:rPr>
                <w:rFonts w:eastAsia="Times New Roman"/>
                <w:color w:val="000000"/>
                <w:sz w:val="20"/>
                <w:szCs w:val="20"/>
              </w:rPr>
            </w:pPr>
            <w:r w:rsidRPr="00F57968">
              <w:rPr>
                <w:rFonts w:eastAsia="Times New Roman"/>
                <w:color w:val="000000"/>
                <w:sz w:val="20"/>
                <w:szCs w:val="20"/>
              </w:rPr>
              <w:t>Utilization</w:t>
            </w:r>
            <w:r w:rsidR="0042157B" w:rsidRPr="00F57968">
              <w:rPr>
                <w:rFonts w:eastAsia="Times New Roman"/>
                <w:color w:val="000000"/>
                <w:sz w:val="20"/>
                <w:szCs w:val="20"/>
              </w:rPr>
              <w:t xml:space="preserve"> (medical, mental health)</w:t>
            </w:r>
          </w:p>
        </w:tc>
        <w:tc>
          <w:tcPr>
            <w:tcW w:w="1072" w:type="dxa"/>
            <w:shd w:val="clear" w:color="auto" w:fill="auto"/>
            <w:noWrap/>
            <w:hideMark/>
          </w:tcPr>
          <w:p w14:paraId="45652DD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Utilization</w:t>
            </w:r>
          </w:p>
        </w:tc>
        <w:tc>
          <w:tcPr>
            <w:tcW w:w="972" w:type="dxa"/>
            <w:shd w:val="clear" w:color="auto" w:fill="auto"/>
            <w:noWrap/>
            <w:hideMark/>
          </w:tcPr>
          <w:p w14:paraId="559CC36F"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No</w:t>
            </w:r>
          </w:p>
        </w:tc>
        <w:tc>
          <w:tcPr>
            <w:tcW w:w="728" w:type="dxa"/>
            <w:shd w:val="clear" w:color="auto" w:fill="auto"/>
            <w:noWrap/>
            <w:hideMark/>
          </w:tcPr>
          <w:p w14:paraId="7A025ED9" w14:textId="77777777" w:rsidR="0042157B" w:rsidRPr="00F57968" w:rsidRDefault="0042157B" w:rsidP="0042157B">
            <w:pPr>
              <w:jc w:val="center"/>
              <w:rPr>
                <w:rFonts w:eastAsia="Times New Roman"/>
                <w:color w:val="000000"/>
                <w:sz w:val="20"/>
                <w:szCs w:val="20"/>
              </w:rPr>
            </w:pPr>
            <w:r w:rsidRPr="00F57968">
              <w:rPr>
                <w:rFonts w:eastAsia="Times New Roman"/>
                <w:color w:val="000000"/>
                <w:sz w:val="20"/>
                <w:szCs w:val="20"/>
              </w:rPr>
              <w:t>0</w:t>
            </w:r>
          </w:p>
        </w:tc>
      </w:tr>
    </w:tbl>
    <w:p w14:paraId="0B6AA205" w14:textId="32C076F2" w:rsidR="0043752A" w:rsidRPr="00667F34" w:rsidRDefault="0043752A" w:rsidP="00667F34">
      <w:pPr>
        <w:contextualSpacing/>
        <w:jc w:val="center"/>
        <w:outlineLvl w:val="0"/>
        <w:rPr>
          <w:rFonts w:eastAsia="MS Mincho"/>
          <w:b/>
        </w:rPr>
      </w:pPr>
      <w:bookmarkStart w:id="407" w:name="_Toc468294678"/>
      <w:r w:rsidRPr="007F74F0">
        <w:rPr>
          <w:rFonts w:eastAsia="MS Mincho"/>
          <w:b/>
        </w:rPr>
        <w:t xml:space="preserve">Supplemental Digital Content </w:t>
      </w:r>
      <w:r>
        <w:rPr>
          <w:rFonts w:eastAsia="MS Mincho"/>
          <w:b/>
        </w:rPr>
        <w:t>39.</w:t>
      </w:r>
      <w:r w:rsidR="00F44AC5">
        <w:rPr>
          <w:rFonts w:eastAsia="MS Mincho"/>
          <w:b/>
        </w:rPr>
        <w:t xml:space="preserve"> Evidence Map:</w:t>
      </w:r>
      <w:r w:rsidR="00F44AC5" w:rsidRPr="00F44AC5">
        <w:t xml:space="preserve"> </w:t>
      </w:r>
      <w:r w:rsidR="00F44AC5" w:rsidRPr="00F44AC5">
        <w:rPr>
          <w:rFonts w:eastAsia="MS Mincho"/>
          <w:b/>
        </w:rPr>
        <w:t>Health Disparities among Homeless VHA Patients</w:t>
      </w:r>
      <w:bookmarkEnd w:id="407"/>
      <w:r w:rsidR="00F44AC5">
        <w:rPr>
          <w:rFonts w:eastAsia="MS Mincho"/>
          <w:b/>
        </w:rPr>
        <w:t xml:space="preserve"> </w:t>
      </w:r>
    </w:p>
    <w:p w14:paraId="0F564ACC" w14:textId="77777777" w:rsidR="0042157B" w:rsidRDefault="0042157B" w:rsidP="0042157B"/>
    <w:p w14:paraId="66B93098" w14:textId="509D1ED6" w:rsidR="002940A3" w:rsidRDefault="0028718F" w:rsidP="002940A3">
      <w:pPr>
        <w:jc w:val="center"/>
      </w:pPr>
      <w:r>
        <w:pict w14:anchorId="5D3A6CBA">
          <v:shape id="_x0000_i1037" type="#_x0000_t75" style="width:678pt;height:404pt">
            <v:imagedata r:id="rId169" o:title="homeless" croptop="6375f"/>
          </v:shape>
        </w:pict>
      </w:r>
    </w:p>
    <w:p w14:paraId="14B4027E" w14:textId="2B972120" w:rsidR="00521818" w:rsidRPr="00521818" w:rsidRDefault="00521818">
      <w:pPr>
        <w:spacing w:after="200" w:line="276" w:lineRule="auto"/>
        <w:rPr>
          <w:sz w:val="22"/>
          <w:szCs w:val="22"/>
        </w:rPr>
      </w:pPr>
      <w:r w:rsidRPr="00521818">
        <w:rPr>
          <w:b/>
          <w:color w:val="222222"/>
          <w:sz w:val="22"/>
          <w:szCs w:val="22"/>
          <w:shd w:val="clear" w:color="auto" w:fill="FFFFFF"/>
        </w:rPr>
        <w:t xml:space="preserve">Legend: </w:t>
      </w:r>
      <w:r w:rsidRPr="00521818">
        <w:rPr>
          <w:color w:val="222222"/>
          <w:sz w:val="22"/>
          <w:szCs w:val="22"/>
          <w:shd w:val="clear" w:color="auto" w:fill="FFFFFF"/>
        </w:rPr>
        <w:t>The bubble plot shows the number of studies identified (y-axis) that provided evidence of no disparity, mixed or unclear findings, or a disparity (x-axis) for each outcome category (utilization, quality, patient health outcomes). Bubble size represents the mean confidence score, with a range of -1 to 4.</w:t>
      </w:r>
    </w:p>
    <w:p w14:paraId="14D652EA" w14:textId="77777777" w:rsidR="0043752A" w:rsidRDefault="0043752A">
      <w:pPr>
        <w:spacing w:after="200" w:line="276" w:lineRule="auto"/>
      </w:pPr>
      <w:r>
        <w:br w:type="page"/>
      </w:r>
    </w:p>
    <w:p w14:paraId="7D379E37" w14:textId="6D52DEF4" w:rsidR="0043752A" w:rsidRPr="00667F34" w:rsidRDefault="0043752A" w:rsidP="00667F34">
      <w:pPr>
        <w:contextualSpacing/>
        <w:jc w:val="center"/>
        <w:outlineLvl w:val="0"/>
        <w:rPr>
          <w:rFonts w:eastAsia="MS Mincho"/>
          <w:b/>
        </w:rPr>
      </w:pPr>
      <w:bookmarkStart w:id="408" w:name="_Toc468294679"/>
      <w:r w:rsidRPr="007F74F0">
        <w:rPr>
          <w:rFonts w:eastAsia="MS Mincho"/>
          <w:b/>
        </w:rPr>
        <w:t xml:space="preserve">Supplemental Digital Content </w:t>
      </w:r>
      <w:r>
        <w:rPr>
          <w:rFonts w:eastAsia="MS Mincho"/>
          <w:b/>
        </w:rPr>
        <w:t>40.</w:t>
      </w:r>
      <w:r w:rsidR="00F44AC5">
        <w:rPr>
          <w:rFonts w:eastAsia="MS Mincho"/>
          <w:b/>
        </w:rPr>
        <w:t xml:space="preserve"> Table:</w:t>
      </w:r>
      <w:r w:rsidR="00F44AC5" w:rsidRPr="00F44AC5">
        <w:t xml:space="preserve"> </w:t>
      </w:r>
      <w:r w:rsidR="00F44AC5" w:rsidRPr="00F44AC5">
        <w:rPr>
          <w:rFonts w:eastAsia="MS Mincho"/>
          <w:b/>
        </w:rPr>
        <w:t>Health Disparities among Homeless VHA Patients</w:t>
      </w:r>
      <w:bookmarkEnd w:id="408"/>
    </w:p>
    <w:p w14:paraId="59BDA18F" w14:textId="77777777" w:rsidR="0043752A" w:rsidRDefault="0043752A" w:rsidP="007F74F0">
      <w:pPr>
        <w:jc w:val="center"/>
      </w:pPr>
    </w:p>
    <w:tbl>
      <w:tblPr>
        <w:tblW w:w="14207"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5135"/>
        <w:gridCol w:w="1805"/>
        <w:gridCol w:w="1165"/>
        <w:gridCol w:w="3330"/>
        <w:gridCol w:w="1072"/>
        <w:gridCol w:w="972"/>
        <w:gridCol w:w="728"/>
      </w:tblGrid>
      <w:tr w:rsidR="0042157B" w:rsidRPr="009D05E4" w14:paraId="0CFAD227" w14:textId="77777777" w:rsidTr="0042157B">
        <w:trPr>
          <w:trHeight w:val="315"/>
          <w:tblHeader/>
          <w:jc w:val="center"/>
        </w:trPr>
        <w:tc>
          <w:tcPr>
            <w:tcW w:w="5135" w:type="dxa"/>
            <w:shd w:val="clear" w:color="auto" w:fill="auto"/>
            <w:noWrap/>
            <w:vAlign w:val="center"/>
          </w:tcPr>
          <w:p w14:paraId="606BE972" w14:textId="77777777" w:rsidR="0042157B" w:rsidRPr="00AE054A" w:rsidRDefault="0042157B" w:rsidP="0042157B">
            <w:pPr>
              <w:rPr>
                <w:rFonts w:eastAsia="Times New Roman"/>
                <w:color w:val="000000"/>
                <w:sz w:val="20"/>
                <w:szCs w:val="20"/>
                <w:lang w:eastAsia="ja-JP"/>
              </w:rPr>
            </w:pPr>
            <w:r w:rsidRPr="00F57968">
              <w:rPr>
                <w:rFonts w:eastAsia="Times New Roman"/>
                <w:i/>
                <w:color w:val="000000"/>
                <w:sz w:val="20"/>
                <w:szCs w:val="20"/>
              </w:rPr>
              <w:t>Title</w:t>
            </w:r>
          </w:p>
        </w:tc>
        <w:tc>
          <w:tcPr>
            <w:tcW w:w="1805" w:type="dxa"/>
            <w:shd w:val="clear" w:color="auto" w:fill="auto"/>
            <w:noWrap/>
            <w:vAlign w:val="center"/>
          </w:tcPr>
          <w:p w14:paraId="26E7B30D" w14:textId="77777777" w:rsidR="0042157B" w:rsidRPr="00AE054A" w:rsidRDefault="0042157B" w:rsidP="0042157B">
            <w:pPr>
              <w:rPr>
                <w:rFonts w:eastAsia="Times New Roman"/>
                <w:color w:val="000000"/>
                <w:sz w:val="20"/>
                <w:szCs w:val="20"/>
                <w:lang w:eastAsia="ja-JP"/>
              </w:rPr>
            </w:pPr>
            <w:r w:rsidRPr="00F57968">
              <w:rPr>
                <w:rFonts w:eastAsia="Times New Roman"/>
                <w:i/>
                <w:color w:val="000000"/>
                <w:sz w:val="20"/>
                <w:szCs w:val="20"/>
              </w:rPr>
              <w:t>Clinical area</w:t>
            </w:r>
          </w:p>
        </w:tc>
        <w:tc>
          <w:tcPr>
            <w:tcW w:w="1165" w:type="dxa"/>
            <w:shd w:val="clear" w:color="auto" w:fill="auto"/>
            <w:noWrap/>
            <w:vAlign w:val="center"/>
          </w:tcPr>
          <w:p w14:paraId="21CCBE22" w14:textId="77777777" w:rsidR="0042157B" w:rsidRPr="00AE054A" w:rsidRDefault="0042157B" w:rsidP="0042157B">
            <w:pPr>
              <w:jc w:val="center"/>
              <w:rPr>
                <w:rFonts w:eastAsia="Times New Roman"/>
                <w:color w:val="000000"/>
                <w:sz w:val="20"/>
                <w:szCs w:val="20"/>
                <w:lang w:eastAsia="ja-JP"/>
              </w:rPr>
            </w:pPr>
            <w:r w:rsidRPr="00F57968">
              <w:rPr>
                <w:rFonts w:eastAsia="Times New Roman"/>
                <w:i/>
                <w:color w:val="000000"/>
                <w:sz w:val="20"/>
                <w:szCs w:val="20"/>
              </w:rPr>
              <w:t>Total N</w:t>
            </w:r>
          </w:p>
        </w:tc>
        <w:tc>
          <w:tcPr>
            <w:tcW w:w="3330" w:type="dxa"/>
            <w:shd w:val="clear" w:color="auto" w:fill="auto"/>
            <w:noWrap/>
            <w:vAlign w:val="center"/>
          </w:tcPr>
          <w:p w14:paraId="46A6F1F9" w14:textId="77777777" w:rsidR="0042157B" w:rsidRPr="00AE054A" w:rsidRDefault="0042157B" w:rsidP="0042157B">
            <w:pPr>
              <w:rPr>
                <w:rFonts w:eastAsia="Times New Roman"/>
                <w:color w:val="000000"/>
                <w:sz w:val="20"/>
                <w:szCs w:val="20"/>
                <w:lang w:eastAsia="ja-JP"/>
              </w:rPr>
            </w:pPr>
            <w:r w:rsidRPr="00F57968">
              <w:rPr>
                <w:rFonts w:eastAsia="Times New Roman"/>
                <w:i/>
                <w:color w:val="000000"/>
                <w:sz w:val="20"/>
                <w:szCs w:val="20"/>
              </w:rPr>
              <w:t>Outcomes</w:t>
            </w:r>
          </w:p>
        </w:tc>
        <w:tc>
          <w:tcPr>
            <w:tcW w:w="1072" w:type="dxa"/>
            <w:shd w:val="clear" w:color="auto" w:fill="auto"/>
            <w:noWrap/>
            <w:vAlign w:val="center"/>
          </w:tcPr>
          <w:p w14:paraId="0D9DAC36" w14:textId="77777777" w:rsidR="0042157B" w:rsidRPr="00AE054A" w:rsidRDefault="0042157B" w:rsidP="0042157B">
            <w:pPr>
              <w:jc w:val="center"/>
              <w:rPr>
                <w:rFonts w:eastAsia="Times New Roman"/>
                <w:color w:val="000000"/>
                <w:sz w:val="20"/>
                <w:szCs w:val="20"/>
                <w:lang w:eastAsia="ja-JP"/>
              </w:rPr>
            </w:pPr>
            <w:r w:rsidRPr="00F57968">
              <w:rPr>
                <w:rFonts w:eastAsia="Times New Roman"/>
                <w:i/>
                <w:color w:val="000000"/>
                <w:sz w:val="20"/>
                <w:szCs w:val="20"/>
              </w:rPr>
              <w:t>Category</w:t>
            </w:r>
          </w:p>
        </w:tc>
        <w:tc>
          <w:tcPr>
            <w:tcW w:w="972" w:type="dxa"/>
            <w:shd w:val="clear" w:color="auto" w:fill="auto"/>
            <w:noWrap/>
            <w:vAlign w:val="center"/>
          </w:tcPr>
          <w:p w14:paraId="74E4436B" w14:textId="77777777" w:rsidR="0042157B" w:rsidRPr="009D05E4" w:rsidRDefault="0042157B" w:rsidP="0042157B">
            <w:pPr>
              <w:jc w:val="center"/>
              <w:rPr>
                <w:rFonts w:eastAsia="Times New Roman"/>
                <w:color w:val="000000"/>
                <w:sz w:val="20"/>
                <w:szCs w:val="20"/>
                <w:lang w:eastAsia="ja-JP"/>
              </w:rPr>
            </w:pPr>
            <w:r w:rsidRPr="00F57968">
              <w:rPr>
                <w:rFonts w:eastAsia="Times New Roman"/>
                <w:i/>
                <w:color w:val="000000"/>
                <w:sz w:val="20"/>
                <w:szCs w:val="20"/>
              </w:rPr>
              <w:t>Disparity</w:t>
            </w:r>
          </w:p>
        </w:tc>
        <w:tc>
          <w:tcPr>
            <w:tcW w:w="728" w:type="dxa"/>
            <w:shd w:val="clear" w:color="auto" w:fill="auto"/>
            <w:noWrap/>
            <w:vAlign w:val="center"/>
          </w:tcPr>
          <w:p w14:paraId="73FB5BBA" w14:textId="77777777" w:rsidR="0042157B" w:rsidRPr="00AE054A" w:rsidRDefault="0042157B" w:rsidP="0042157B">
            <w:pPr>
              <w:jc w:val="center"/>
              <w:rPr>
                <w:rFonts w:eastAsia="Times New Roman"/>
                <w:color w:val="000000"/>
                <w:sz w:val="20"/>
                <w:szCs w:val="20"/>
                <w:lang w:eastAsia="ja-JP"/>
              </w:rPr>
            </w:pPr>
            <w:r w:rsidRPr="00F57968">
              <w:rPr>
                <w:rFonts w:eastAsia="Times New Roman"/>
                <w:i/>
                <w:color w:val="000000"/>
                <w:sz w:val="20"/>
                <w:szCs w:val="20"/>
              </w:rPr>
              <w:t>Confi-dence</w:t>
            </w:r>
          </w:p>
        </w:tc>
      </w:tr>
      <w:tr w:rsidR="0042157B" w:rsidRPr="009D05E4" w14:paraId="3E98C51A" w14:textId="77777777" w:rsidTr="0042157B">
        <w:trPr>
          <w:trHeight w:val="315"/>
          <w:jc w:val="center"/>
        </w:trPr>
        <w:tc>
          <w:tcPr>
            <w:tcW w:w="5135" w:type="dxa"/>
            <w:shd w:val="clear" w:color="auto" w:fill="auto"/>
            <w:noWrap/>
            <w:hideMark/>
          </w:tcPr>
          <w:p w14:paraId="0D5CE515" w14:textId="77777777" w:rsidR="0042157B" w:rsidRPr="00AE054A" w:rsidRDefault="0042157B" w:rsidP="0042157B">
            <w:pPr>
              <w:rPr>
                <w:rFonts w:eastAsia="Times New Roman"/>
                <w:color w:val="000000"/>
                <w:sz w:val="20"/>
                <w:szCs w:val="20"/>
                <w:lang w:eastAsia="ja-JP"/>
              </w:rPr>
            </w:pPr>
            <w:r w:rsidRPr="00AE054A">
              <w:rPr>
                <w:rFonts w:eastAsia="Times New Roman"/>
                <w:color w:val="000000"/>
                <w:sz w:val="20"/>
                <w:szCs w:val="20"/>
                <w:lang w:eastAsia="ja-JP"/>
              </w:rPr>
              <w:t>Self-reported access to general medical and psychiatric care among veterans with bipolar disorder</w:t>
            </w:r>
            <w:hyperlink w:anchor="_ENREF_113" w:tooltip="Zeber, 2007 #3578" w:history="1">
              <w:r>
                <w:rPr>
                  <w:sz w:val="20"/>
                  <w:szCs w:val="20"/>
                </w:rPr>
                <w:fldChar w:fldCharType="begin"/>
              </w:r>
              <w:r>
                <w:rPr>
                  <w:sz w:val="20"/>
                  <w:szCs w:val="20"/>
                </w:rPr>
                <w:instrText xml:space="preserve"> ADDIN EN.CITE &lt;EndNote&gt;&lt;Cite&gt;&lt;Author&gt;Zeber&lt;/Author&gt;&lt;Year&gt;2007&lt;/Year&gt;&lt;RecNum&gt;3578&lt;/RecNum&gt;&lt;DisplayText&gt;&lt;style face="superscript"&gt;113&lt;/style&gt;&lt;/DisplayText&gt;&lt;record&gt;&lt;rec-number&gt;3578&lt;/rec-number&gt;&lt;foreign-keys&gt;&lt;key app="EN" db-id="srfz5pzfd9s09aessv7x0wasvr2feta0vwr0" timestamp="1458012967"&gt;3578&lt;/key&gt;&lt;/foreign-keys&gt;&lt;ref-type name="Journal Article"&gt;17&lt;/ref-type&gt;&lt;contributors&gt;&lt;authors&gt;&lt;author&gt;Zeber, John E.&lt;/author&gt;&lt;author&gt;McCarthy, John F.&lt;/author&gt;&lt;author&gt;Bauer, Mark S.&lt;/author&gt;&lt;author&gt;Kilbourne, Amy M.&lt;/author&gt;&lt;/authors&gt;&lt;/contributors&gt;&lt;auth-address&gt;Zeber, John E.: Veterans Affairs (VA) Health Services Research and Development Service (HSR&amp;amp;D), South Texas Veterans Health Care System, 7400 Merton Minter Blvd. (11C6), San Antonio, TX, US, 78229, zeber@uthscsa.edu&amp;#xD;Zeber, John E.: zeber@uthscsa.edu&lt;/auth-address&gt;&lt;titles&gt;&lt;title&gt;Self-reported access to general medical and psychiatric care among veterans with bipolar disorder&lt;/title&gt;&lt;secondary-title&gt;Psychiatr Serv&lt;/secondary-title&gt;&lt;tertiary-title&gt;Hospital &amp;amp; Community Psychiatry&lt;/tertiary-title&gt;&lt;/titles&gt;&lt;periodical&gt;&lt;full-title&gt;Psychiatric Services&lt;/full-title&gt;&lt;abbr-1&gt;Psychiatr. Serv.&lt;/abbr-1&gt;&lt;abbr-2&gt;Psychiatr Serv&lt;/abbr-2&gt;&lt;/periodical&gt;&lt;pages&gt;740&lt;/pages&gt;&lt;volume&gt;58&lt;/volume&gt;&lt;number&gt;6&lt;/number&gt;&lt;edition&gt;6&lt;/edition&gt;&lt;keywords&gt;&lt;keyword&gt;*Bipolar Disorder&lt;/keyword&gt;&lt;keyword&gt;*Death and Dying&lt;/keyword&gt;&lt;keyword&gt;*Elder Care&lt;/keyword&gt;&lt;keyword&gt;*Health Care Utilization&lt;/keyword&gt;&lt;keyword&gt;*Mental Disorders&lt;/keyword&gt;&lt;keyword&gt;Hypertension&lt;/keyword&gt;&lt;/keywords&gt;&lt;dates&gt;&lt;year&gt;2007&lt;/year&gt;&lt;/dates&gt;&lt;isbn&gt;1075-2730&lt;/isbn&gt;&lt;work-type&gt;Psychological Disorders 3210&lt;/work-type&gt;&lt;urls&gt;&lt;related-urls&gt;&lt;url&gt;http://ovidsp.ovid.com/ovidweb.cgi?T=JS&amp;amp;PAGE=reference&amp;amp;D=psyc5&amp;amp;NEWS=N&amp;amp;AN=2007-09339-002&lt;/url&gt;&lt;/related-urls&gt;&lt;/urls&gt;&lt;custom1&gt; PsycINFO 02102016 RP&lt;/custom1&gt;&lt;custom2&gt;KQ1&lt;/custom2&gt;&lt;custom3&gt;Age, Women, Race-AA-Black, Homeless&lt;/custom3&gt;&lt;custom5&gt;I {rescreened by Karli} - [formerly X]&lt;/custom5&gt;&lt;custom6&gt;Karli&lt;/custom6&gt;&lt;custom7&gt;Include - [formerly HD Meeting Include]&lt;/custom7&gt;&lt;/record&gt;&lt;/Cite&gt;&lt;/EndNote&gt;</w:instrText>
              </w:r>
              <w:r>
                <w:rPr>
                  <w:sz w:val="20"/>
                  <w:szCs w:val="20"/>
                </w:rPr>
                <w:fldChar w:fldCharType="separate"/>
              </w:r>
              <w:r w:rsidRPr="00C93CAF">
                <w:rPr>
                  <w:noProof/>
                  <w:sz w:val="20"/>
                  <w:szCs w:val="20"/>
                  <w:vertAlign w:val="superscript"/>
                </w:rPr>
                <w:t>113</w:t>
              </w:r>
              <w:r>
                <w:rPr>
                  <w:sz w:val="20"/>
                  <w:szCs w:val="20"/>
                </w:rPr>
                <w:fldChar w:fldCharType="end"/>
              </w:r>
            </w:hyperlink>
          </w:p>
        </w:tc>
        <w:tc>
          <w:tcPr>
            <w:tcW w:w="1805" w:type="dxa"/>
            <w:shd w:val="clear" w:color="auto" w:fill="auto"/>
            <w:noWrap/>
            <w:hideMark/>
          </w:tcPr>
          <w:p w14:paraId="3FCD11F9" w14:textId="77777777" w:rsidR="0042157B" w:rsidRPr="00AE054A" w:rsidRDefault="0042157B" w:rsidP="0042157B">
            <w:pPr>
              <w:rPr>
                <w:rFonts w:eastAsia="Times New Roman"/>
                <w:color w:val="000000"/>
                <w:sz w:val="20"/>
                <w:szCs w:val="20"/>
                <w:lang w:eastAsia="ja-JP"/>
              </w:rPr>
            </w:pPr>
            <w:r>
              <w:rPr>
                <w:rFonts w:eastAsia="Times New Roman"/>
                <w:color w:val="000000"/>
                <w:sz w:val="20"/>
                <w:szCs w:val="20"/>
                <w:lang w:eastAsia="ja-JP"/>
              </w:rPr>
              <w:t>Mental health</w:t>
            </w:r>
            <w:r w:rsidRPr="00AE054A">
              <w:rPr>
                <w:rFonts w:eastAsia="Times New Roman"/>
                <w:color w:val="000000"/>
                <w:sz w:val="20"/>
                <w:szCs w:val="20"/>
                <w:lang w:eastAsia="ja-JP"/>
              </w:rPr>
              <w:t xml:space="preserve"> (Bipolar)</w:t>
            </w:r>
          </w:p>
        </w:tc>
        <w:tc>
          <w:tcPr>
            <w:tcW w:w="1165" w:type="dxa"/>
            <w:shd w:val="clear" w:color="auto" w:fill="auto"/>
            <w:noWrap/>
            <w:hideMark/>
          </w:tcPr>
          <w:p w14:paraId="393751E7" w14:textId="77777777" w:rsidR="0042157B" w:rsidRPr="00AE054A" w:rsidRDefault="0042157B" w:rsidP="0042157B">
            <w:pPr>
              <w:jc w:val="center"/>
              <w:rPr>
                <w:rFonts w:eastAsia="Times New Roman"/>
                <w:color w:val="000000"/>
                <w:sz w:val="20"/>
                <w:szCs w:val="20"/>
                <w:lang w:eastAsia="ja-JP"/>
              </w:rPr>
            </w:pPr>
            <w:r w:rsidRPr="00AE054A">
              <w:rPr>
                <w:rFonts w:eastAsia="Times New Roman"/>
                <w:color w:val="000000"/>
                <w:sz w:val="20"/>
                <w:szCs w:val="20"/>
                <w:lang w:eastAsia="ja-JP"/>
              </w:rPr>
              <w:t>435</w:t>
            </w:r>
          </w:p>
        </w:tc>
        <w:tc>
          <w:tcPr>
            <w:tcW w:w="3330" w:type="dxa"/>
            <w:shd w:val="clear" w:color="auto" w:fill="auto"/>
            <w:noWrap/>
            <w:hideMark/>
          </w:tcPr>
          <w:p w14:paraId="1A4DD998" w14:textId="77777777" w:rsidR="0042157B" w:rsidRPr="00AE054A" w:rsidRDefault="0042157B" w:rsidP="0042157B">
            <w:pPr>
              <w:rPr>
                <w:rFonts w:eastAsia="Times New Roman"/>
                <w:color w:val="000000"/>
                <w:sz w:val="20"/>
                <w:szCs w:val="20"/>
                <w:lang w:eastAsia="ja-JP"/>
              </w:rPr>
            </w:pPr>
            <w:r w:rsidRPr="00AE054A">
              <w:rPr>
                <w:rFonts w:eastAsia="Times New Roman"/>
                <w:color w:val="000000"/>
                <w:sz w:val="20"/>
                <w:szCs w:val="20"/>
                <w:lang w:eastAsia="ja-JP"/>
              </w:rPr>
              <w:t>Patient perception of access to health and mental health</w:t>
            </w:r>
          </w:p>
        </w:tc>
        <w:tc>
          <w:tcPr>
            <w:tcW w:w="1072" w:type="dxa"/>
            <w:shd w:val="clear" w:color="auto" w:fill="auto"/>
            <w:noWrap/>
            <w:hideMark/>
          </w:tcPr>
          <w:p w14:paraId="37A16B6B" w14:textId="77777777" w:rsidR="0042157B" w:rsidRPr="00AE054A" w:rsidRDefault="0042157B" w:rsidP="0042157B">
            <w:pPr>
              <w:jc w:val="center"/>
              <w:rPr>
                <w:rFonts w:eastAsia="Times New Roman"/>
                <w:color w:val="000000"/>
                <w:sz w:val="20"/>
                <w:szCs w:val="20"/>
                <w:lang w:eastAsia="ja-JP"/>
              </w:rPr>
            </w:pPr>
            <w:r w:rsidRPr="00AE054A">
              <w:rPr>
                <w:rFonts w:eastAsia="Times New Roman"/>
                <w:color w:val="000000"/>
                <w:sz w:val="20"/>
                <w:szCs w:val="20"/>
                <w:lang w:eastAsia="ja-JP"/>
              </w:rPr>
              <w:t>Utilization</w:t>
            </w:r>
          </w:p>
        </w:tc>
        <w:tc>
          <w:tcPr>
            <w:tcW w:w="972" w:type="dxa"/>
            <w:shd w:val="clear" w:color="auto" w:fill="auto"/>
            <w:noWrap/>
            <w:hideMark/>
          </w:tcPr>
          <w:p w14:paraId="46A2C17C" w14:textId="77777777" w:rsidR="0042157B" w:rsidRPr="00AE054A" w:rsidRDefault="0042157B" w:rsidP="0042157B">
            <w:pPr>
              <w:jc w:val="center"/>
              <w:rPr>
                <w:rFonts w:eastAsia="Times New Roman"/>
                <w:color w:val="000000"/>
                <w:sz w:val="20"/>
                <w:szCs w:val="20"/>
                <w:lang w:eastAsia="ja-JP"/>
              </w:rPr>
            </w:pPr>
            <w:r w:rsidRPr="009D05E4">
              <w:rPr>
                <w:rFonts w:eastAsia="Times New Roman"/>
                <w:color w:val="000000"/>
                <w:sz w:val="20"/>
                <w:szCs w:val="20"/>
                <w:lang w:eastAsia="ja-JP"/>
              </w:rPr>
              <w:t>Yes</w:t>
            </w:r>
          </w:p>
        </w:tc>
        <w:tc>
          <w:tcPr>
            <w:tcW w:w="728" w:type="dxa"/>
            <w:shd w:val="clear" w:color="auto" w:fill="auto"/>
            <w:noWrap/>
            <w:hideMark/>
          </w:tcPr>
          <w:p w14:paraId="6CE5952D" w14:textId="77777777" w:rsidR="0042157B" w:rsidRPr="00AE054A" w:rsidRDefault="0042157B" w:rsidP="0042157B">
            <w:pPr>
              <w:jc w:val="center"/>
              <w:rPr>
                <w:rFonts w:eastAsia="Times New Roman"/>
                <w:color w:val="000000"/>
                <w:sz w:val="20"/>
                <w:szCs w:val="20"/>
                <w:lang w:eastAsia="ja-JP"/>
              </w:rPr>
            </w:pPr>
            <w:r w:rsidRPr="00AE054A">
              <w:rPr>
                <w:rFonts w:eastAsia="Times New Roman"/>
                <w:color w:val="000000"/>
                <w:sz w:val="20"/>
                <w:szCs w:val="20"/>
                <w:lang w:eastAsia="ja-JP"/>
              </w:rPr>
              <w:t>0</w:t>
            </w:r>
          </w:p>
        </w:tc>
      </w:tr>
      <w:tr w:rsidR="0042157B" w:rsidRPr="009D05E4" w14:paraId="11D9CF51" w14:textId="77777777" w:rsidTr="0042157B">
        <w:trPr>
          <w:trHeight w:val="315"/>
          <w:jc w:val="center"/>
        </w:trPr>
        <w:tc>
          <w:tcPr>
            <w:tcW w:w="5135" w:type="dxa"/>
            <w:shd w:val="clear" w:color="auto" w:fill="auto"/>
            <w:noWrap/>
            <w:hideMark/>
          </w:tcPr>
          <w:p w14:paraId="05CE43B3" w14:textId="77777777" w:rsidR="0042157B" w:rsidRPr="00AE054A" w:rsidRDefault="0042157B" w:rsidP="0042157B">
            <w:pPr>
              <w:rPr>
                <w:rFonts w:eastAsia="Times New Roman"/>
                <w:color w:val="000000"/>
                <w:sz w:val="20"/>
                <w:szCs w:val="20"/>
                <w:lang w:eastAsia="ja-JP"/>
              </w:rPr>
            </w:pPr>
            <w:r w:rsidRPr="00AE054A">
              <w:rPr>
                <w:rFonts w:eastAsia="Times New Roman"/>
                <w:color w:val="000000"/>
                <w:sz w:val="20"/>
                <w:szCs w:val="20"/>
                <w:lang w:eastAsia="ja-JP"/>
              </w:rPr>
              <w:t>Predisposing characteristics, enabling resources and need as predictors of utilization and clinical outcomes for veterans receiving mental health services</w:t>
            </w:r>
            <w:hyperlink w:anchor="_ENREF_220" w:tooltip="Fasoli, 2010 #2322" w:history="1">
              <w:r>
                <w:rPr>
                  <w:sz w:val="20"/>
                  <w:szCs w:val="20"/>
                </w:rPr>
                <w:fldChar w:fldCharType="begin">
                  <w:fldData xml:space="preserve">PEVuZE5vdGU+PENpdGU+PEF1dGhvcj5GYXNvbGk8L0F1dGhvcj48WWVhcj4yMDEwPC9ZZWFyPjxS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==
</w:fldData>
                </w:fldChar>
              </w:r>
              <w:r>
                <w:rPr>
                  <w:sz w:val="20"/>
                  <w:szCs w:val="20"/>
                </w:rPr>
                <w:instrText xml:space="preserve"> ADDIN EN.CITE </w:instrText>
              </w:r>
              <w:r>
                <w:rPr>
                  <w:sz w:val="20"/>
                  <w:szCs w:val="20"/>
                </w:rPr>
                <w:fldChar w:fldCharType="begin">
                  <w:fldData xml:space="preserve">PEVuZE5vdGU+PENpdGU+PEF1dGhvcj5GYXNvbGk8L0F1dGhvcj48WWVhcj4yMDEwPC9ZZWFyPjxS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==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220</w:t>
              </w:r>
              <w:r>
                <w:rPr>
                  <w:sz w:val="20"/>
                  <w:szCs w:val="20"/>
                </w:rPr>
                <w:fldChar w:fldCharType="end"/>
              </w:r>
            </w:hyperlink>
          </w:p>
        </w:tc>
        <w:tc>
          <w:tcPr>
            <w:tcW w:w="1805" w:type="dxa"/>
            <w:shd w:val="clear" w:color="auto" w:fill="auto"/>
            <w:noWrap/>
            <w:hideMark/>
          </w:tcPr>
          <w:p w14:paraId="5507E7EB" w14:textId="77777777" w:rsidR="0042157B" w:rsidRPr="00AE054A" w:rsidRDefault="0042157B" w:rsidP="0042157B">
            <w:pPr>
              <w:rPr>
                <w:rFonts w:eastAsia="Times New Roman"/>
                <w:color w:val="000000"/>
                <w:sz w:val="20"/>
                <w:szCs w:val="20"/>
                <w:lang w:eastAsia="ja-JP"/>
              </w:rPr>
            </w:pPr>
            <w:r>
              <w:rPr>
                <w:rFonts w:eastAsia="Times New Roman"/>
                <w:color w:val="000000"/>
                <w:sz w:val="20"/>
                <w:szCs w:val="20"/>
                <w:lang w:eastAsia="ja-JP"/>
              </w:rPr>
              <w:t>Mental health</w:t>
            </w:r>
            <w:r w:rsidRPr="00AE054A">
              <w:rPr>
                <w:rFonts w:eastAsia="Times New Roman"/>
                <w:color w:val="000000"/>
                <w:sz w:val="20"/>
                <w:szCs w:val="20"/>
                <w:lang w:eastAsia="ja-JP"/>
              </w:rPr>
              <w:t xml:space="preserve"> (multiple)</w:t>
            </w:r>
          </w:p>
        </w:tc>
        <w:tc>
          <w:tcPr>
            <w:tcW w:w="1165" w:type="dxa"/>
            <w:shd w:val="clear" w:color="auto" w:fill="auto"/>
            <w:noWrap/>
            <w:hideMark/>
          </w:tcPr>
          <w:p w14:paraId="2B58FD8F" w14:textId="77777777" w:rsidR="0042157B" w:rsidRPr="00AE054A" w:rsidRDefault="0042157B" w:rsidP="0042157B">
            <w:pPr>
              <w:jc w:val="center"/>
              <w:rPr>
                <w:rFonts w:eastAsia="Times New Roman"/>
                <w:color w:val="000000"/>
                <w:sz w:val="20"/>
                <w:szCs w:val="20"/>
                <w:lang w:eastAsia="ja-JP"/>
              </w:rPr>
            </w:pPr>
            <w:r w:rsidRPr="00AE054A">
              <w:rPr>
                <w:rFonts w:eastAsia="Times New Roman"/>
                <w:color w:val="000000"/>
                <w:sz w:val="20"/>
                <w:szCs w:val="20"/>
                <w:lang w:eastAsia="ja-JP"/>
              </w:rPr>
              <w:t>421</w:t>
            </w:r>
          </w:p>
        </w:tc>
        <w:tc>
          <w:tcPr>
            <w:tcW w:w="3330" w:type="dxa"/>
            <w:shd w:val="clear" w:color="auto" w:fill="auto"/>
            <w:noWrap/>
            <w:hideMark/>
          </w:tcPr>
          <w:p w14:paraId="100432F7" w14:textId="77777777" w:rsidR="0042157B" w:rsidRPr="00AE054A" w:rsidRDefault="0042157B" w:rsidP="0042157B">
            <w:pPr>
              <w:rPr>
                <w:rFonts w:eastAsia="Times New Roman"/>
                <w:color w:val="000000"/>
                <w:sz w:val="20"/>
                <w:szCs w:val="20"/>
                <w:lang w:eastAsia="ja-JP"/>
              </w:rPr>
            </w:pPr>
            <w:r w:rsidRPr="00AE054A">
              <w:rPr>
                <w:rFonts w:eastAsia="Times New Roman"/>
                <w:color w:val="000000"/>
                <w:sz w:val="20"/>
                <w:szCs w:val="20"/>
                <w:lang w:eastAsia="ja-JP"/>
              </w:rPr>
              <w:t>GAF, self-reported mental health (BASIS-24)</w:t>
            </w:r>
          </w:p>
        </w:tc>
        <w:tc>
          <w:tcPr>
            <w:tcW w:w="1072" w:type="dxa"/>
            <w:shd w:val="clear" w:color="auto" w:fill="auto"/>
            <w:noWrap/>
            <w:hideMark/>
          </w:tcPr>
          <w:p w14:paraId="0C23E34F" w14:textId="77777777" w:rsidR="0042157B" w:rsidRPr="00AE054A" w:rsidRDefault="0042157B" w:rsidP="0042157B">
            <w:pPr>
              <w:jc w:val="center"/>
              <w:rPr>
                <w:rFonts w:eastAsia="Times New Roman"/>
                <w:color w:val="000000"/>
                <w:sz w:val="20"/>
                <w:szCs w:val="20"/>
                <w:lang w:eastAsia="ja-JP"/>
              </w:rPr>
            </w:pPr>
            <w:r w:rsidRPr="00AE054A">
              <w:rPr>
                <w:rFonts w:eastAsia="Times New Roman"/>
                <w:color w:val="000000"/>
                <w:sz w:val="20"/>
                <w:szCs w:val="20"/>
                <w:lang w:eastAsia="ja-JP"/>
              </w:rPr>
              <w:t>Health Outcome</w:t>
            </w:r>
          </w:p>
        </w:tc>
        <w:tc>
          <w:tcPr>
            <w:tcW w:w="972" w:type="dxa"/>
            <w:shd w:val="clear" w:color="auto" w:fill="auto"/>
            <w:noWrap/>
            <w:hideMark/>
          </w:tcPr>
          <w:p w14:paraId="57D3FC4E" w14:textId="77777777" w:rsidR="0042157B" w:rsidRPr="00AE054A" w:rsidRDefault="0042157B" w:rsidP="0042157B">
            <w:pPr>
              <w:jc w:val="center"/>
              <w:rPr>
                <w:rFonts w:eastAsia="Times New Roman"/>
                <w:color w:val="000000"/>
                <w:sz w:val="20"/>
                <w:szCs w:val="20"/>
                <w:lang w:eastAsia="ja-JP"/>
              </w:rPr>
            </w:pPr>
            <w:r w:rsidRPr="009D05E4">
              <w:rPr>
                <w:rFonts w:eastAsia="Times New Roman"/>
                <w:color w:val="000000"/>
                <w:sz w:val="20"/>
                <w:szCs w:val="20"/>
                <w:lang w:eastAsia="ja-JP"/>
              </w:rPr>
              <w:t>No</w:t>
            </w:r>
          </w:p>
        </w:tc>
        <w:tc>
          <w:tcPr>
            <w:tcW w:w="728" w:type="dxa"/>
            <w:shd w:val="clear" w:color="auto" w:fill="auto"/>
            <w:noWrap/>
            <w:hideMark/>
          </w:tcPr>
          <w:p w14:paraId="7A83156C" w14:textId="77777777" w:rsidR="0042157B" w:rsidRPr="00AE054A" w:rsidRDefault="0042157B" w:rsidP="0042157B">
            <w:pPr>
              <w:jc w:val="center"/>
              <w:rPr>
                <w:rFonts w:eastAsia="Times New Roman"/>
                <w:color w:val="000000"/>
                <w:sz w:val="20"/>
                <w:szCs w:val="20"/>
                <w:lang w:eastAsia="ja-JP"/>
              </w:rPr>
            </w:pPr>
            <w:r w:rsidRPr="00AE054A">
              <w:rPr>
                <w:rFonts w:eastAsia="Times New Roman"/>
                <w:color w:val="000000"/>
                <w:sz w:val="20"/>
                <w:szCs w:val="20"/>
                <w:lang w:eastAsia="ja-JP"/>
              </w:rPr>
              <w:t>2</w:t>
            </w:r>
          </w:p>
        </w:tc>
      </w:tr>
      <w:tr w:rsidR="0042157B" w:rsidRPr="009D05E4" w14:paraId="1A3069B6" w14:textId="77777777" w:rsidTr="0042157B">
        <w:trPr>
          <w:trHeight w:val="315"/>
          <w:jc w:val="center"/>
        </w:trPr>
        <w:tc>
          <w:tcPr>
            <w:tcW w:w="5135" w:type="dxa"/>
            <w:shd w:val="clear" w:color="auto" w:fill="auto"/>
            <w:noWrap/>
            <w:hideMark/>
          </w:tcPr>
          <w:p w14:paraId="6BF30C4C" w14:textId="77777777" w:rsidR="0042157B" w:rsidRPr="00AE054A" w:rsidRDefault="0042157B" w:rsidP="0042157B">
            <w:pPr>
              <w:rPr>
                <w:rFonts w:eastAsia="Times New Roman"/>
                <w:color w:val="000000"/>
                <w:sz w:val="20"/>
                <w:szCs w:val="20"/>
                <w:lang w:eastAsia="ja-JP"/>
              </w:rPr>
            </w:pPr>
            <w:r w:rsidRPr="00AE054A">
              <w:rPr>
                <w:rFonts w:eastAsia="Times New Roman"/>
                <w:color w:val="000000"/>
                <w:sz w:val="20"/>
                <w:szCs w:val="20"/>
                <w:lang w:eastAsia="ja-JP"/>
              </w:rPr>
              <w:t>Predisposing characteristics, enabling resources and need as predictors of utilization and clinical outcomes for veterans receiving mental health services</w:t>
            </w:r>
            <w:hyperlink w:anchor="_ENREF_220" w:tooltip="Fasoli, 2010 #2322" w:history="1">
              <w:r>
                <w:rPr>
                  <w:sz w:val="20"/>
                  <w:szCs w:val="20"/>
                </w:rPr>
                <w:fldChar w:fldCharType="begin">
                  <w:fldData xml:space="preserve">PEVuZE5vdGU+PENpdGU+PEF1dGhvcj5GYXNvbGk8L0F1dGhvcj48WWVhcj4yMDEwPC9ZZWFyPjxS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==
</w:fldData>
                </w:fldChar>
              </w:r>
              <w:r>
                <w:rPr>
                  <w:sz w:val="20"/>
                  <w:szCs w:val="20"/>
                </w:rPr>
                <w:instrText xml:space="preserve"> ADDIN EN.CITE </w:instrText>
              </w:r>
              <w:r>
                <w:rPr>
                  <w:sz w:val="20"/>
                  <w:szCs w:val="20"/>
                </w:rPr>
                <w:fldChar w:fldCharType="begin">
                  <w:fldData xml:space="preserve">PEVuZE5vdGU+PENpdGU+PEF1dGhvcj5GYXNvbGk8L0F1dGhvcj48WWVhcj4yMDEwPC9ZZWFyPjxS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==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220</w:t>
              </w:r>
              <w:r>
                <w:rPr>
                  <w:sz w:val="20"/>
                  <w:szCs w:val="20"/>
                </w:rPr>
                <w:fldChar w:fldCharType="end"/>
              </w:r>
            </w:hyperlink>
          </w:p>
        </w:tc>
        <w:tc>
          <w:tcPr>
            <w:tcW w:w="1805" w:type="dxa"/>
            <w:shd w:val="clear" w:color="auto" w:fill="auto"/>
            <w:noWrap/>
            <w:hideMark/>
          </w:tcPr>
          <w:p w14:paraId="662BB073" w14:textId="77777777" w:rsidR="0042157B" w:rsidRPr="00AE054A" w:rsidRDefault="0042157B" w:rsidP="0042157B">
            <w:pPr>
              <w:rPr>
                <w:rFonts w:eastAsia="Times New Roman"/>
                <w:color w:val="000000"/>
                <w:sz w:val="20"/>
                <w:szCs w:val="20"/>
                <w:lang w:eastAsia="ja-JP"/>
              </w:rPr>
            </w:pPr>
            <w:r>
              <w:rPr>
                <w:rFonts w:eastAsia="Times New Roman"/>
                <w:color w:val="000000"/>
                <w:sz w:val="20"/>
                <w:szCs w:val="20"/>
                <w:lang w:eastAsia="ja-JP"/>
              </w:rPr>
              <w:t>Mental health</w:t>
            </w:r>
            <w:r w:rsidRPr="00AE054A">
              <w:rPr>
                <w:rFonts w:eastAsia="Times New Roman"/>
                <w:color w:val="000000"/>
                <w:sz w:val="20"/>
                <w:szCs w:val="20"/>
                <w:lang w:eastAsia="ja-JP"/>
              </w:rPr>
              <w:t xml:space="preserve"> (multiple)</w:t>
            </w:r>
          </w:p>
        </w:tc>
        <w:tc>
          <w:tcPr>
            <w:tcW w:w="1165" w:type="dxa"/>
            <w:shd w:val="clear" w:color="auto" w:fill="auto"/>
            <w:noWrap/>
            <w:hideMark/>
          </w:tcPr>
          <w:p w14:paraId="351D1AE6" w14:textId="77777777" w:rsidR="0042157B" w:rsidRPr="00AE054A" w:rsidRDefault="0042157B" w:rsidP="0042157B">
            <w:pPr>
              <w:jc w:val="center"/>
              <w:rPr>
                <w:rFonts w:eastAsia="Times New Roman"/>
                <w:color w:val="000000"/>
                <w:sz w:val="20"/>
                <w:szCs w:val="20"/>
                <w:lang w:eastAsia="ja-JP"/>
              </w:rPr>
            </w:pPr>
            <w:r w:rsidRPr="00AE054A">
              <w:rPr>
                <w:rFonts w:eastAsia="Times New Roman"/>
                <w:color w:val="000000"/>
                <w:sz w:val="20"/>
                <w:szCs w:val="20"/>
                <w:lang w:eastAsia="ja-JP"/>
              </w:rPr>
              <w:t>421</w:t>
            </w:r>
          </w:p>
        </w:tc>
        <w:tc>
          <w:tcPr>
            <w:tcW w:w="3330" w:type="dxa"/>
            <w:shd w:val="clear" w:color="auto" w:fill="auto"/>
            <w:noWrap/>
            <w:hideMark/>
          </w:tcPr>
          <w:p w14:paraId="389DAB58" w14:textId="77777777" w:rsidR="0042157B" w:rsidRPr="00AE054A" w:rsidRDefault="0042157B" w:rsidP="0042157B">
            <w:pPr>
              <w:rPr>
                <w:rFonts w:eastAsia="Times New Roman"/>
                <w:color w:val="000000"/>
                <w:sz w:val="20"/>
                <w:szCs w:val="20"/>
                <w:lang w:eastAsia="ja-JP"/>
              </w:rPr>
            </w:pPr>
            <w:r w:rsidRPr="00AE054A">
              <w:rPr>
                <w:rFonts w:eastAsia="Times New Roman"/>
                <w:color w:val="000000"/>
                <w:sz w:val="20"/>
                <w:szCs w:val="20"/>
                <w:lang w:eastAsia="ja-JP"/>
              </w:rPr>
              <w:t>Mental health utilization (outpatient, inpatient, residential)</w:t>
            </w:r>
          </w:p>
        </w:tc>
        <w:tc>
          <w:tcPr>
            <w:tcW w:w="1072" w:type="dxa"/>
            <w:shd w:val="clear" w:color="auto" w:fill="auto"/>
            <w:noWrap/>
            <w:hideMark/>
          </w:tcPr>
          <w:p w14:paraId="13C314E1" w14:textId="77777777" w:rsidR="0042157B" w:rsidRPr="00AE054A" w:rsidRDefault="0042157B" w:rsidP="0042157B">
            <w:pPr>
              <w:jc w:val="center"/>
              <w:rPr>
                <w:rFonts w:eastAsia="Times New Roman"/>
                <w:color w:val="000000"/>
                <w:sz w:val="20"/>
                <w:szCs w:val="20"/>
                <w:lang w:eastAsia="ja-JP"/>
              </w:rPr>
            </w:pPr>
            <w:r w:rsidRPr="00AE054A">
              <w:rPr>
                <w:rFonts w:eastAsia="Times New Roman"/>
                <w:color w:val="000000"/>
                <w:sz w:val="20"/>
                <w:szCs w:val="20"/>
                <w:lang w:eastAsia="ja-JP"/>
              </w:rPr>
              <w:t>Utilization</w:t>
            </w:r>
          </w:p>
        </w:tc>
        <w:tc>
          <w:tcPr>
            <w:tcW w:w="972" w:type="dxa"/>
            <w:shd w:val="clear" w:color="auto" w:fill="auto"/>
            <w:noWrap/>
            <w:hideMark/>
          </w:tcPr>
          <w:p w14:paraId="3E04C146" w14:textId="77777777" w:rsidR="0042157B" w:rsidRPr="00AE054A" w:rsidRDefault="0042157B" w:rsidP="0042157B">
            <w:pPr>
              <w:jc w:val="center"/>
              <w:rPr>
                <w:rFonts w:eastAsia="Times New Roman"/>
                <w:color w:val="000000"/>
                <w:sz w:val="20"/>
                <w:szCs w:val="20"/>
                <w:lang w:eastAsia="ja-JP"/>
              </w:rPr>
            </w:pPr>
            <w:r w:rsidRPr="009D05E4">
              <w:rPr>
                <w:rFonts w:eastAsia="Times New Roman"/>
                <w:color w:val="000000"/>
                <w:sz w:val="20"/>
                <w:szCs w:val="20"/>
                <w:lang w:eastAsia="ja-JP"/>
              </w:rPr>
              <w:t xml:space="preserve">Mixed/ </w:t>
            </w:r>
            <w:r w:rsidRPr="00AE054A">
              <w:rPr>
                <w:rFonts w:eastAsia="Times New Roman"/>
                <w:color w:val="000000"/>
                <w:sz w:val="20"/>
                <w:szCs w:val="20"/>
                <w:lang w:eastAsia="ja-JP"/>
              </w:rPr>
              <w:t>Unclear</w:t>
            </w:r>
          </w:p>
        </w:tc>
        <w:tc>
          <w:tcPr>
            <w:tcW w:w="728" w:type="dxa"/>
            <w:shd w:val="clear" w:color="auto" w:fill="auto"/>
            <w:noWrap/>
            <w:hideMark/>
          </w:tcPr>
          <w:p w14:paraId="5777637C" w14:textId="77777777" w:rsidR="0042157B" w:rsidRPr="00AE054A" w:rsidRDefault="0042157B" w:rsidP="0042157B">
            <w:pPr>
              <w:jc w:val="center"/>
              <w:rPr>
                <w:rFonts w:eastAsia="Times New Roman"/>
                <w:color w:val="000000"/>
                <w:sz w:val="20"/>
                <w:szCs w:val="20"/>
                <w:lang w:eastAsia="ja-JP"/>
              </w:rPr>
            </w:pPr>
            <w:r w:rsidRPr="00AE054A">
              <w:rPr>
                <w:rFonts w:eastAsia="Times New Roman"/>
                <w:color w:val="000000"/>
                <w:sz w:val="20"/>
                <w:szCs w:val="20"/>
                <w:lang w:eastAsia="ja-JP"/>
              </w:rPr>
              <w:t>2</w:t>
            </w:r>
          </w:p>
        </w:tc>
      </w:tr>
      <w:tr w:rsidR="0042157B" w:rsidRPr="009D05E4" w14:paraId="067D8807" w14:textId="77777777" w:rsidTr="0042157B">
        <w:trPr>
          <w:trHeight w:val="315"/>
          <w:jc w:val="center"/>
        </w:trPr>
        <w:tc>
          <w:tcPr>
            <w:tcW w:w="5135" w:type="dxa"/>
            <w:shd w:val="clear" w:color="auto" w:fill="auto"/>
            <w:noWrap/>
            <w:hideMark/>
          </w:tcPr>
          <w:p w14:paraId="4E54208A" w14:textId="77777777" w:rsidR="0042157B" w:rsidRPr="00AE054A" w:rsidRDefault="0042157B" w:rsidP="0042157B">
            <w:pPr>
              <w:rPr>
                <w:rFonts w:eastAsia="Times New Roman"/>
                <w:color w:val="000000"/>
                <w:sz w:val="20"/>
                <w:szCs w:val="20"/>
                <w:lang w:eastAsia="ja-JP"/>
              </w:rPr>
            </w:pPr>
            <w:r w:rsidRPr="00AE054A">
              <w:rPr>
                <w:rFonts w:eastAsia="Times New Roman"/>
                <w:color w:val="000000"/>
                <w:sz w:val="20"/>
                <w:szCs w:val="20"/>
                <w:lang w:eastAsia="ja-JP"/>
              </w:rPr>
              <w:t>Reinstitutionalization following psychiatric discharge among VA patients with serious mental illness: a national longitudinal study</w:t>
            </w:r>
            <w:hyperlink w:anchor="_ENREF_126" w:tooltip="Irmiter, 2007 #1982" w:history="1">
              <w:r>
                <w:rPr>
                  <w:sz w:val="20"/>
                  <w:szCs w:val="20"/>
                </w:rPr>
                <w:fldChar w:fldCharType="begin">
                  <w:fldData xml:space="preserve">PEVuZE5vdGU+PENpdGU+PEF1dGhvcj5Jcm1pdGVyPC9BdXRob3I+PFllYXI+MjAwNzwvWWVhcj48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</w:fldData>
                </w:fldChar>
              </w:r>
              <w:r>
                <w:rPr>
                  <w:sz w:val="20"/>
                  <w:szCs w:val="20"/>
                </w:rPr>
                <w:instrText xml:space="preserve"> ADDIN EN.CITE </w:instrText>
              </w:r>
              <w:r>
                <w:rPr>
                  <w:sz w:val="20"/>
                  <w:szCs w:val="20"/>
                </w:rPr>
                <w:fldChar w:fldCharType="begin">
                  <w:fldData xml:space="preserve">PEVuZE5vdGU+PENpdGU+PEF1dGhvcj5Jcm1pdGVyPC9BdXRob3I+PFllYXI+MjAwNzwvWWVhcj48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126</w:t>
              </w:r>
              <w:r>
                <w:rPr>
                  <w:sz w:val="20"/>
                  <w:szCs w:val="20"/>
                </w:rPr>
                <w:fldChar w:fldCharType="end"/>
              </w:r>
            </w:hyperlink>
          </w:p>
        </w:tc>
        <w:tc>
          <w:tcPr>
            <w:tcW w:w="1805" w:type="dxa"/>
            <w:shd w:val="clear" w:color="auto" w:fill="auto"/>
            <w:noWrap/>
            <w:hideMark/>
          </w:tcPr>
          <w:p w14:paraId="0C713B88" w14:textId="77777777" w:rsidR="0042157B" w:rsidRPr="00AE054A" w:rsidRDefault="0042157B" w:rsidP="0042157B">
            <w:pPr>
              <w:rPr>
                <w:rFonts w:eastAsia="Times New Roman"/>
                <w:color w:val="000000"/>
                <w:sz w:val="20"/>
                <w:szCs w:val="20"/>
                <w:lang w:eastAsia="ja-JP"/>
              </w:rPr>
            </w:pPr>
            <w:r>
              <w:rPr>
                <w:rFonts w:eastAsia="Times New Roman"/>
                <w:color w:val="000000"/>
                <w:sz w:val="20"/>
                <w:szCs w:val="20"/>
                <w:lang w:eastAsia="ja-JP"/>
              </w:rPr>
              <w:t>Mental health</w:t>
            </w:r>
            <w:r w:rsidRPr="00AE054A">
              <w:rPr>
                <w:rFonts w:eastAsia="Times New Roman"/>
                <w:color w:val="000000"/>
                <w:sz w:val="20"/>
                <w:szCs w:val="20"/>
                <w:lang w:eastAsia="ja-JP"/>
              </w:rPr>
              <w:t xml:space="preserve"> (</w:t>
            </w:r>
            <w:r>
              <w:rPr>
                <w:rFonts w:eastAsia="Times New Roman"/>
                <w:color w:val="000000"/>
                <w:sz w:val="20"/>
                <w:szCs w:val="20"/>
                <w:lang w:eastAsia="ja-JP"/>
              </w:rPr>
              <w:t>serious mental illness</w:t>
            </w:r>
            <w:r w:rsidRPr="00AE054A">
              <w:rPr>
                <w:rFonts w:eastAsia="Times New Roman"/>
                <w:color w:val="000000"/>
                <w:sz w:val="20"/>
                <w:szCs w:val="20"/>
                <w:lang w:eastAsia="ja-JP"/>
              </w:rPr>
              <w:t>)</w:t>
            </w:r>
          </w:p>
        </w:tc>
        <w:tc>
          <w:tcPr>
            <w:tcW w:w="1165" w:type="dxa"/>
            <w:shd w:val="clear" w:color="auto" w:fill="auto"/>
            <w:noWrap/>
            <w:hideMark/>
          </w:tcPr>
          <w:p w14:paraId="6F058B5F" w14:textId="77777777" w:rsidR="0042157B" w:rsidRPr="00AE054A" w:rsidRDefault="0042157B" w:rsidP="0042157B">
            <w:pPr>
              <w:jc w:val="center"/>
              <w:rPr>
                <w:rFonts w:eastAsia="Times New Roman"/>
                <w:color w:val="000000"/>
                <w:sz w:val="20"/>
                <w:szCs w:val="20"/>
                <w:lang w:eastAsia="ja-JP"/>
              </w:rPr>
            </w:pPr>
            <w:r w:rsidRPr="00AE054A">
              <w:rPr>
                <w:rFonts w:eastAsia="Times New Roman"/>
                <w:color w:val="000000"/>
                <w:sz w:val="20"/>
                <w:szCs w:val="20"/>
                <w:lang w:eastAsia="ja-JP"/>
              </w:rPr>
              <w:t>35527</w:t>
            </w:r>
          </w:p>
        </w:tc>
        <w:tc>
          <w:tcPr>
            <w:tcW w:w="3330" w:type="dxa"/>
            <w:shd w:val="clear" w:color="auto" w:fill="auto"/>
            <w:noWrap/>
            <w:hideMark/>
          </w:tcPr>
          <w:p w14:paraId="42C0B9D7" w14:textId="77777777" w:rsidR="0042157B" w:rsidRPr="00AE054A" w:rsidRDefault="0042157B" w:rsidP="0042157B">
            <w:pPr>
              <w:rPr>
                <w:rFonts w:eastAsia="Times New Roman"/>
                <w:color w:val="000000"/>
                <w:sz w:val="20"/>
                <w:szCs w:val="20"/>
                <w:lang w:eastAsia="ja-JP"/>
              </w:rPr>
            </w:pPr>
            <w:r w:rsidRPr="00AE054A">
              <w:rPr>
                <w:rFonts w:eastAsia="Times New Roman"/>
                <w:color w:val="000000"/>
                <w:sz w:val="20"/>
                <w:szCs w:val="20"/>
                <w:lang w:eastAsia="ja-JP"/>
              </w:rPr>
              <w:t>Time to reinstitutionalization/</w:t>
            </w:r>
            <w:r>
              <w:rPr>
                <w:rFonts w:eastAsia="Times New Roman"/>
                <w:color w:val="000000"/>
                <w:sz w:val="20"/>
                <w:szCs w:val="20"/>
                <w:lang w:eastAsia="ja-JP"/>
              </w:rPr>
              <w:t xml:space="preserve"> </w:t>
            </w:r>
            <w:r w:rsidRPr="00AE054A">
              <w:rPr>
                <w:rFonts w:eastAsia="Times New Roman"/>
                <w:color w:val="000000"/>
                <w:sz w:val="20"/>
                <w:szCs w:val="20"/>
                <w:lang w:eastAsia="ja-JP"/>
              </w:rPr>
              <w:t>rehospitalization</w:t>
            </w:r>
          </w:p>
        </w:tc>
        <w:tc>
          <w:tcPr>
            <w:tcW w:w="1072" w:type="dxa"/>
            <w:shd w:val="clear" w:color="auto" w:fill="auto"/>
            <w:noWrap/>
            <w:hideMark/>
          </w:tcPr>
          <w:p w14:paraId="76A65088" w14:textId="77777777" w:rsidR="0042157B" w:rsidRPr="00AE054A" w:rsidRDefault="0042157B" w:rsidP="0042157B">
            <w:pPr>
              <w:jc w:val="center"/>
              <w:rPr>
                <w:rFonts w:eastAsia="Times New Roman"/>
                <w:color w:val="000000"/>
                <w:sz w:val="20"/>
                <w:szCs w:val="20"/>
                <w:lang w:eastAsia="ja-JP"/>
              </w:rPr>
            </w:pPr>
            <w:r w:rsidRPr="00AE054A">
              <w:rPr>
                <w:rFonts w:eastAsia="Times New Roman"/>
                <w:color w:val="000000"/>
                <w:sz w:val="20"/>
                <w:szCs w:val="20"/>
                <w:lang w:eastAsia="ja-JP"/>
              </w:rPr>
              <w:t>Health Outcome</w:t>
            </w:r>
          </w:p>
        </w:tc>
        <w:tc>
          <w:tcPr>
            <w:tcW w:w="972" w:type="dxa"/>
            <w:shd w:val="clear" w:color="auto" w:fill="auto"/>
            <w:noWrap/>
            <w:hideMark/>
          </w:tcPr>
          <w:p w14:paraId="656C7308" w14:textId="77777777" w:rsidR="0042157B" w:rsidRPr="00AE054A" w:rsidRDefault="0042157B" w:rsidP="0042157B">
            <w:pPr>
              <w:jc w:val="center"/>
              <w:rPr>
                <w:rFonts w:eastAsia="Times New Roman"/>
                <w:color w:val="000000"/>
                <w:sz w:val="20"/>
                <w:szCs w:val="20"/>
                <w:lang w:eastAsia="ja-JP"/>
              </w:rPr>
            </w:pPr>
            <w:r w:rsidRPr="009D05E4">
              <w:rPr>
                <w:rFonts w:eastAsia="Times New Roman"/>
                <w:color w:val="000000"/>
                <w:sz w:val="20"/>
                <w:szCs w:val="20"/>
                <w:lang w:eastAsia="ja-JP"/>
              </w:rPr>
              <w:t>Yes</w:t>
            </w:r>
          </w:p>
        </w:tc>
        <w:tc>
          <w:tcPr>
            <w:tcW w:w="728" w:type="dxa"/>
            <w:shd w:val="clear" w:color="auto" w:fill="auto"/>
            <w:noWrap/>
            <w:hideMark/>
          </w:tcPr>
          <w:p w14:paraId="0C85DD0A" w14:textId="77777777" w:rsidR="0042157B" w:rsidRPr="00AE054A" w:rsidRDefault="0042157B" w:rsidP="0042157B">
            <w:pPr>
              <w:jc w:val="center"/>
              <w:rPr>
                <w:rFonts w:eastAsia="Times New Roman"/>
                <w:color w:val="000000"/>
                <w:sz w:val="20"/>
                <w:szCs w:val="20"/>
                <w:lang w:eastAsia="ja-JP"/>
              </w:rPr>
            </w:pPr>
            <w:r w:rsidRPr="00AE054A">
              <w:rPr>
                <w:rFonts w:eastAsia="Times New Roman"/>
                <w:color w:val="000000"/>
                <w:sz w:val="20"/>
                <w:szCs w:val="20"/>
                <w:lang w:eastAsia="ja-JP"/>
              </w:rPr>
              <w:t>1</w:t>
            </w:r>
          </w:p>
        </w:tc>
      </w:tr>
      <w:tr w:rsidR="0042157B" w:rsidRPr="009D05E4" w14:paraId="0F1C2BF7" w14:textId="77777777" w:rsidTr="0042157B">
        <w:trPr>
          <w:trHeight w:val="315"/>
          <w:jc w:val="center"/>
        </w:trPr>
        <w:tc>
          <w:tcPr>
            <w:tcW w:w="5135" w:type="dxa"/>
            <w:shd w:val="clear" w:color="auto" w:fill="auto"/>
            <w:noWrap/>
            <w:hideMark/>
          </w:tcPr>
          <w:p w14:paraId="18D81B49" w14:textId="77777777" w:rsidR="0042157B" w:rsidRPr="00AE054A" w:rsidRDefault="0042157B" w:rsidP="0042157B">
            <w:pPr>
              <w:rPr>
                <w:rFonts w:eastAsia="Times New Roman"/>
                <w:color w:val="000000"/>
                <w:sz w:val="20"/>
                <w:szCs w:val="20"/>
                <w:lang w:eastAsia="ja-JP"/>
              </w:rPr>
            </w:pPr>
            <w:r w:rsidRPr="00AE054A">
              <w:rPr>
                <w:rFonts w:eastAsia="Times New Roman"/>
                <w:color w:val="000000"/>
                <w:sz w:val="20"/>
                <w:szCs w:val="20"/>
                <w:lang w:eastAsia="ja-JP"/>
              </w:rPr>
              <w:t>New to care: demands on a health system when homeless veterans are enrolled in a medical home model</w:t>
            </w:r>
            <w:hyperlink w:anchor="_ENREF_350" w:tooltip="O'Toole, 2013 #1445" w:history="1">
              <w:r>
                <w:rPr>
                  <w:sz w:val="20"/>
                  <w:szCs w:val="20"/>
                </w:rPr>
                <w:fldChar w:fldCharType="begin">
                  <w:fldData xml:space="preserve">PEVuZE5vdGU+PENpdGU+PEF1dGhvcj5PJmFwb3M7VG9vbGU8L0F1dGhvcj48WWVhcj4yMDEzPC9Z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=
</w:fldData>
                </w:fldChar>
              </w:r>
              <w:r>
                <w:rPr>
                  <w:sz w:val="20"/>
                  <w:szCs w:val="20"/>
                </w:rPr>
                <w:instrText xml:space="preserve"> ADDIN EN.CITE </w:instrText>
              </w:r>
              <w:r>
                <w:rPr>
                  <w:sz w:val="20"/>
                  <w:szCs w:val="20"/>
                </w:rPr>
                <w:fldChar w:fldCharType="begin">
                  <w:fldData xml:space="preserve">PEVuZE5vdGU+PENpdGU+PEF1dGhvcj5PJmFwb3M7VG9vbGU8L0F1dGhvcj48WWVhcj4yMDEzPC9Z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=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350</w:t>
              </w:r>
              <w:r>
                <w:rPr>
                  <w:sz w:val="20"/>
                  <w:szCs w:val="20"/>
                </w:rPr>
                <w:fldChar w:fldCharType="end"/>
              </w:r>
            </w:hyperlink>
          </w:p>
        </w:tc>
        <w:tc>
          <w:tcPr>
            <w:tcW w:w="1805" w:type="dxa"/>
            <w:shd w:val="clear" w:color="auto" w:fill="auto"/>
            <w:noWrap/>
            <w:hideMark/>
          </w:tcPr>
          <w:p w14:paraId="359B6F79" w14:textId="77777777" w:rsidR="0042157B" w:rsidRPr="00AE054A" w:rsidRDefault="0042157B" w:rsidP="0042157B">
            <w:pPr>
              <w:rPr>
                <w:rFonts w:eastAsia="Times New Roman"/>
                <w:color w:val="000000"/>
                <w:sz w:val="20"/>
                <w:szCs w:val="20"/>
                <w:lang w:eastAsia="ja-JP"/>
              </w:rPr>
            </w:pPr>
            <w:r w:rsidRPr="00AE054A">
              <w:rPr>
                <w:rFonts w:eastAsia="Times New Roman"/>
                <w:color w:val="000000"/>
                <w:sz w:val="20"/>
                <w:szCs w:val="20"/>
                <w:lang w:eastAsia="ja-JP"/>
              </w:rPr>
              <w:t>Utilization</w:t>
            </w:r>
          </w:p>
        </w:tc>
        <w:tc>
          <w:tcPr>
            <w:tcW w:w="1165" w:type="dxa"/>
            <w:shd w:val="clear" w:color="auto" w:fill="auto"/>
            <w:noWrap/>
            <w:hideMark/>
          </w:tcPr>
          <w:p w14:paraId="27105864" w14:textId="77777777" w:rsidR="0042157B" w:rsidRPr="00AE054A" w:rsidRDefault="0042157B" w:rsidP="0042157B">
            <w:pPr>
              <w:jc w:val="center"/>
              <w:rPr>
                <w:rFonts w:eastAsia="Times New Roman"/>
                <w:color w:val="000000"/>
                <w:sz w:val="20"/>
                <w:szCs w:val="20"/>
                <w:lang w:eastAsia="ja-JP"/>
              </w:rPr>
            </w:pPr>
            <w:r w:rsidRPr="00AE054A">
              <w:rPr>
                <w:rFonts w:eastAsia="Times New Roman"/>
                <w:color w:val="000000"/>
                <w:sz w:val="20"/>
                <w:szCs w:val="20"/>
                <w:lang w:eastAsia="ja-JP"/>
              </w:rPr>
              <w:t>233</w:t>
            </w:r>
          </w:p>
        </w:tc>
        <w:tc>
          <w:tcPr>
            <w:tcW w:w="3330" w:type="dxa"/>
            <w:shd w:val="clear" w:color="auto" w:fill="auto"/>
            <w:noWrap/>
            <w:hideMark/>
          </w:tcPr>
          <w:p w14:paraId="391BA93A" w14:textId="77777777" w:rsidR="0042157B" w:rsidRPr="00AE054A" w:rsidRDefault="0042157B" w:rsidP="0042157B">
            <w:pPr>
              <w:rPr>
                <w:rFonts w:eastAsia="Times New Roman"/>
                <w:color w:val="000000"/>
                <w:sz w:val="20"/>
                <w:szCs w:val="20"/>
                <w:lang w:eastAsia="ja-JP"/>
              </w:rPr>
            </w:pPr>
            <w:r w:rsidRPr="00AE054A">
              <w:rPr>
                <w:rFonts w:eastAsia="Times New Roman"/>
                <w:color w:val="000000"/>
                <w:sz w:val="20"/>
                <w:szCs w:val="20"/>
                <w:lang w:eastAsia="ja-JP"/>
              </w:rPr>
              <w:t>Utilization: primary care, mental health, specialty care, ED</w:t>
            </w:r>
          </w:p>
        </w:tc>
        <w:tc>
          <w:tcPr>
            <w:tcW w:w="1072" w:type="dxa"/>
            <w:shd w:val="clear" w:color="auto" w:fill="auto"/>
            <w:noWrap/>
            <w:hideMark/>
          </w:tcPr>
          <w:p w14:paraId="7537F90C" w14:textId="77777777" w:rsidR="0042157B" w:rsidRPr="00AE054A" w:rsidRDefault="0042157B" w:rsidP="0042157B">
            <w:pPr>
              <w:jc w:val="center"/>
              <w:rPr>
                <w:rFonts w:eastAsia="Times New Roman"/>
                <w:color w:val="000000"/>
                <w:sz w:val="20"/>
                <w:szCs w:val="20"/>
                <w:lang w:eastAsia="ja-JP"/>
              </w:rPr>
            </w:pPr>
            <w:r w:rsidRPr="00AE054A">
              <w:rPr>
                <w:rFonts w:eastAsia="Times New Roman"/>
                <w:color w:val="000000"/>
                <w:sz w:val="20"/>
                <w:szCs w:val="20"/>
                <w:lang w:eastAsia="ja-JP"/>
              </w:rPr>
              <w:t>Utilization</w:t>
            </w:r>
          </w:p>
        </w:tc>
        <w:tc>
          <w:tcPr>
            <w:tcW w:w="972" w:type="dxa"/>
            <w:shd w:val="clear" w:color="auto" w:fill="auto"/>
            <w:noWrap/>
            <w:hideMark/>
          </w:tcPr>
          <w:p w14:paraId="7F5A3F89" w14:textId="77777777" w:rsidR="0042157B" w:rsidRPr="00AE054A" w:rsidRDefault="0042157B" w:rsidP="0042157B">
            <w:pPr>
              <w:jc w:val="center"/>
              <w:rPr>
                <w:rFonts w:eastAsia="Times New Roman"/>
                <w:color w:val="000000"/>
                <w:sz w:val="20"/>
                <w:szCs w:val="20"/>
                <w:lang w:eastAsia="ja-JP"/>
              </w:rPr>
            </w:pPr>
            <w:r w:rsidRPr="009D05E4">
              <w:rPr>
                <w:rFonts w:eastAsia="Times New Roman"/>
                <w:color w:val="000000"/>
                <w:sz w:val="20"/>
                <w:szCs w:val="20"/>
                <w:lang w:eastAsia="ja-JP"/>
              </w:rPr>
              <w:t>Yes</w:t>
            </w:r>
          </w:p>
        </w:tc>
        <w:tc>
          <w:tcPr>
            <w:tcW w:w="728" w:type="dxa"/>
            <w:shd w:val="clear" w:color="auto" w:fill="auto"/>
            <w:noWrap/>
            <w:hideMark/>
          </w:tcPr>
          <w:p w14:paraId="4444667A" w14:textId="77777777" w:rsidR="0042157B" w:rsidRPr="00AE054A" w:rsidRDefault="0042157B" w:rsidP="0042157B">
            <w:pPr>
              <w:jc w:val="center"/>
              <w:rPr>
                <w:rFonts w:eastAsia="Times New Roman"/>
                <w:color w:val="000000"/>
                <w:sz w:val="20"/>
                <w:szCs w:val="20"/>
                <w:lang w:eastAsia="ja-JP"/>
              </w:rPr>
            </w:pPr>
            <w:r w:rsidRPr="00AE054A">
              <w:rPr>
                <w:rFonts w:eastAsia="Times New Roman"/>
                <w:color w:val="000000"/>
                <w:sz w:val="20"/>
                <w:szCs w:val="20"/>
                <w:lang w:eastAsia="ja-JP"/>
              </w:rPr>
              <w:t>0</w:t>
            </w:r>
          </w:p>
        </w:tc>
      </w:tr>
      <w:tr w:rsidR="0042157B" w:rsidRPr="009D05E4" w14:paraId="18566189" w14:textId="77777777" w:rsidTr="0042157B">
        <w:trPr>
          <w:trHeight w:val="315"/>
          <w:jc w:val="center"/>
        </w:trPr>
        <w:tc>
          <w:tcPr>
            <w:tcW w:w="5135" w:type="dxa"/>
            <w:shd w:val="clear" w:color="auto" w:fill="auto"/>
            <w:noWrap/>
            <w:hideMark/>
          </w:tcPr>
          <w:p w14:paraId="46CF6DCF" w14:textId="77777777" w:rsidR="0042157B" w:rsidRPr="00AE054A" w:rsidRDefault="0042157B" w:rsidP="0042157B">
            <w:pPr>
              <w:rPr>
                <w:rFonts w:eastAsia="Times New Roman"/>
                <w:color w:val="000000"/>
                <w:sz w:val="20"/>
                <w:szCs w:val="20"/>
                <w:lang w:eastAsia="ja-JP"/>
              </w:rPr>
            </w:pPr>
            <w:r w:rsidRPr="00AE054A">
              <w:rPr>
                <w:rFonts w:eastAsia="Times New Roman"/>
                <w:color w:val="000000"/>
                <w:sz w:val="20"/>
                <w:szCs w:val="20"/>
                <w:lang w:eastAsia="ja-JP"/>
              </w:rPr>
              <w:t>VA health service utilization for homeless and low-income Veterans: a spotlight on the VA Supportive Housing (VASH) program in greater Los Angeles</w:t>
            </w:r>
            <w:hyperlink w:anchor="_ENREF_333" w:tooltip="Gabrielian, 2014 #2242" w:history="1">
              <w:r>
                <w:rPr>
                  <w:sz w:val="20"/>
                  <w:szCs w:val="20"/>
                </w:rPr>
                <w:fldChar w:fldCharType="begin">
                  <w:fldData xml:space="preserve">PEVuZE5vdGU+PENpdGU+PEF1dGhvcj5HYWJyaWVsaWFuPC9BdXRob3I+PFllYXI+MjAxNDwvWWVh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</w:fldData>
                </w:fldChar>
              </w:r>
              <w:r>
                <w:rPr>
                  <w:sz w:val="20"/>
                  <w:szCs w:val="20"/>
                </w:rPr>
                <w:instrText xml:space="preserve"> ADDIN EN.CITE </w:instrText>
              </w:r>
              <w:r>
                <w:rPr>
                  <w:sz w:val="20"/>
                  <w:szCs w:val="20"/>
                </w:rPr>
                <w:fldChar w:fldCharType="begin">
                  <w:fldData xml:space="preserve">PEVuZE5vdGU+PENpdGU+PEF1dGhvcj5HYWJyaWVsaWFuPC9BdXRob3I+PFllYXI+MjAxNDwvWWVh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333</w:t>
              </w:r>
              <w:r>
                <w:rPr>
                  <w:sz w:val="20"/>
                  <w:szCs w:val="20"/>
                </w:rPr>
                <w:fldChar w:fldCharType="end"/>
              </w:r>
            </w:hyperlink>
          </w:p>
        </w:tc>
        <w:tc>
          <w:tcPr>
            <w:tcW w:w="1805" w:type="dxa"/>
            <w:shd w:val="clear" w:color="auto" w:fill="auto"/>
            <w:noWrap/>
            <w:hideMark/>
          </w:tcPr>
          <w:p w14:paraId="1EB47831" w14:textId="77777777" w:rsidR="0042157B" w:rsidRPr="00AE054A" w:rsidRDefault="0042157B" w:rsidP="0042157B">
            <w:pPr>
              <w:rPr>
                <w:rFonts w:eastAsia="Times New Roman"/>
                <w:color w:val="000000"/>
                <w:sz w:val="20"/>
                <w:szCs w:val="20"/>
                <w:lang w:eastAsia="ja-JP"/>
              </w:rPr>
            </w:pPr>
            <w:r w:rsidRPr="00AE054A">
              <w:rPr>
                <w:rFonts w:eastAsia="Times New Roman"/>
                <w:color w:val="000000"/>
                <w:sz w:val="20"/>
                <w:szCs w:val="20"/>
                <w:lang w:eastAsia="ja-JP"/>
              </w:rPr>
              <w:t>Ut</w:t>
            </w:r>
            <w:r w:rsidRPr="009D05E4">
              <w:rPr>
                <w:rFonts w:eastAsia="Times New Roman"/>
                <w:color w:val="000000"/>
                <w:sz w:val="20"/>
                <w:szCs w:val="20"/>
                <w:lang w:eastAsia="ja-JP"/>
              </w:rPr>
              <w:t>i</w:t>
            </w:r>
            <w:r w:rsidRPr="00AE054A">
              <w:rPr>
                <w:rFonts w:eastAsia="Times New Roman"/>
                <w:color w:val="000000"/>
                <w:sz w:val="20"/>
                <w:szCs w:val="20"/>
                <w:lang w:eastAsia="ja-JP"/>
              </w:rPr>
              <w:t>lization</w:t>
            </w:r>
          </w:p>
        </w:tc>
        <w:tc>
          <w:tcPr>
            <w:tcW w:w="1165" w:type="dxa"/>
            <w:shd w:val="clear" w:color="auto" w:fill="auto"/>
            <w:noWrap/>
            <w:hideMark/>
          </w:tcPr>
          <w:p w14:paraId="0C73A90D" w14:textId="77777777" w:rsidR="0042157B" w:rsidRPr="00AE054A" w:rsidRDefault="0042157B" w:rsidP="0042157B">
            <w:pPr>
              <w:jc w:val="center"/>
              <w:rPr>
                <w:rFonts w:eastAsia="Times New Roman"/>
                <w:color w:val="000000"/>
                <w:sz w:val="20"/>
                <w:szCs w:val="20"/>
                <w:lang w:eastAsia="ja-JP"/>
              </w:rPr>
            </w:pPr>
            <w:r w:rsidRPr="00AE054A">
              <w:rPr>
                <w:rFonts w:eastAsia="Times New Roman"/>
                <w:color w:val="000000"/>
                <w:sz w:val="20"/>
                <w:szCs w:val="20"/>
                <w:lang w:eastAsia="ja-JP"/>
              </w:rPr>
              <w:t>62459</w:t>
            </w:r>
          </w:p>
        </w:tc>
        <w:tc>
          <w:tcPr>
            <w:tcW w:w="3330" w:type="dxa"/>
            <w:shd w:val="clear" w:color="auto" w:fill="auto"/>
            <w:noWrap/>
            <w:hideMark/>
          </w:tcPr>
          <w:p w14:paraId="4C290282" w14:textId="77777777" w:rsidR="0042157B" w:rsidRPr="00AE054A" w:rsidRDefault="0042157B" w:rsidP="0042157B">
            <w:pPr>
              <w:rPr>
                <w:rFonts w:eastAsia="Times New Roman"/>
                <w:color w:val="000000"/>
                <w:sz w:val="20"/>
                <w:szCs w:val="20"/>
                <w:lang w:eastAsia="ja-JP"/>
              </w:rPr>
            </w:pPr>
            <w:r w:rsidRPr="00AE054A">
              <w:rPr>
                <w:rFonts w:eastAsia="Times New Roman"/>
                <w:color w:val="000000"/>
                <w:sz w:val="20"/>
                <w:szCs w:val="20"/>
                <w:lang w:eastAsia="ja-JP"/>
              </w:rPr>
              <w:t xml:space="preserve">Differences in service utilization (primary care, hospital, mental health, specialty) </w:t>
            </w:r>
          </w:p>
        </w:tc>
        <w:tc>
          <w:tcPr>
            <w:tcW w:w="1072" w:type="dxa"/>
            <w:shd w:val="clear" w:color="auto" w:fill="auto"/>
            <w:noWrap/>
            <w:hideMark/>
          </w:tcPr>
          <w:p w14:paraId="5C520433" w14:textId="77777777" w:rsidR="0042157B" w:rsidRPr="00AE054A" w:rsidRDefault="0042157B" w:rsidP="0042157B">
            <w:pPr>
              <w:jc w:val="center"/>
              <w:rPr>
                <w:rFonts w:eastAsia="Times New Roman"/>
                <w:color w:val="000000"/>
                <w:sz w:val="20"/>
                <w:szCs w:val="20"/>
                <w:lang w:eastAsia="ja-JP"/>
              </w:rPr>
            </w:pPr>
            <w:r w:rsidRPr="00AE054A">
              <w:rPr>
                <w:rFonts w:eastAsia="Times New Roman"/>
                <w:color w:val="000000"/>
                <w:sz w:val="20"/>
                <w:szCs w:val="20"/>
                <w:lang w:eastAsia="ja-JP"/>
              </w:rPr>
              <w:t>Utilization</w:t>
            </w:r>
          </w:p>
        </w:tc>
        <w:tc>
          <w:tcPr>
            <w:tcW w:w="972" w:type="dxa"/>
            <w:shd w:val="clear" w:color="auto" w:fill="auto"/>
            <w:noWrap/>
            <w:hideMark/>
          </w:tcPr>
          <w:p w14:paraId="51780399" w14:textId="77777777" w:rsidR="0042157B" w:rsidRPr="00AE054A" w:rsidRDefault="0042157B" w:rsidP="0042157B">
            <w:pPr>
              <w:jc w:val="center"/>
              <w:rPr>
                <w:rFonts w:eastAsia="Times New Roman"/>
                <w:color w:val="000000"/>
                <w:sz w:val="20"/>
                <w:szCs w:val="20"/>
                <w:lang w:eastAsia="ja-JP"/>
              </w:rPr>
            </w:pPr>
            <w:r w:rsidRPr="009D05E4">
              <w:rPr>
                <w:rFonts w:eastAsia="Times New Roman"/>
                <w:color w:val="000000"/>
                <w:sz w:val="20"/>
                <w:szCs w:val="20"/>
                <w:lang w:eastAsia="ja-JP"/>
              </w:rPr>
              <w:t>Yes</w:t>
            </w:r>
          </w:p>
        </w:tc>
        <w:tc>
          <w:tcPr>
            <w:tcW w:w="728" w:type="dxa"/>
            <w:shd w:val="clear" w:color="auto" w:fill="auto"/>
            <w:noWrap/>
            <w:hideMark/>
          </w:tcPr>
          <w:p w14:paraId="042EF414" w14:textId="77777777" w:rsidR="0042157B" w:rsidRPr="00AE054A" w:rsidRDefault="0042157B" w:rsidP="0042157B">
            <w:pPr>
              <w:jc w:val="center"/>
              <w:rPr>
                <w:rFonts w:eastAsia="Times New Roman"/>
                <w:color w:val="000000"/>
                <w:sz w:val="20"/>
                <w:szCs w:val="20"/>
                <w:lang w:eastAsia="ja-JP"/>
              </w:rPr>
            </w:pPr>
            <w:r w:rsidRPr="00AE054A">
              <w:rPr>
                <w:rFonts w:eastAsia="Times New Roman"/>
                <w:color w:val="000000"/>
                <w:sz w:val="20"/>
                <w:szCs w:val="20"/>
                <w:lang w:eastAsia="ja-JP"/>
              </w:rPr>
              <w:t>1</w:t>
            </w:r>
          </w:p>
        </w:tc>
      </w:tr>
      <w:tr w:rsidR="0042157B" w:rsidRPr="009D05E4" w14:paraId="5063B896" w14:textId="77777777" w:rsidTr="0042157B">
        <w:trPr>
          <w:trHeight w:val="315"/>
          <w:jc w:val="center"/>
        </w:trPr>
        <w:tc>
          <w:tcPr>
            <w:tcW w:w="5135" w:type="dxa"/>
            <w:shd w:val="clear" w:color="auto" w:fill="auto"/>
            <w:noWrap/>
            <w:hideMark/>
          </w:tcPr>
          <w:p w14:paraId="44E87613" w14:textId="77777777" w:rsidR="0042157B" w:rsidRPr="00AE054A" w:rsidRDefault="0042157B" w:rsidP="0042157B">
            <w:pPr>
              <w:rPr>
                <w:rFonts w:eastAsia="Times New Roman"/>
                <w:color w:val="000000"/>
                <w:sz w:val="20"/>
                <w:szCs w:val="20"/>
                <w:lang w:eastAsia="ja-JP"/>
              </w:rPr>
            </w:pPr>
            <w:r w:rsidRPr="00AE054A">
              <w:rPr>
                <w:rFonts w:eastAsia="Times New Roman"/>
                <w:color w:val="000000"/>
                <w:sz w:val="20"/>
                <w:szCs w:val="20"/>
                <w:lang w:eastAsia="ja-JP"/>
              </w:rPr>
              <w:t>What drives frequent emergency department use in an integrated health system? National data from the Veterans Health Administration</w:t>
            </w:r>
            <w:hyperlink w:anchor="_ENREF_247" w:tooltip="Doran, 2013 #2405" w:history="1">
              <w:r>
                <w:rPr>
                  <w:sz w:val="20"/>
                  <w:szCs w:val="20"/>
                </w:rPr>
                <w:fldChar w:fldCharType="begin">
                  <w:fldData xml:space="preserve">PEVuZE5vdGU+PENpdGU+PEF1dGhvcj5Eb3JhbjwvQXV0aG9yPjxZZWFyPjIwMTM8L1llYXI+PFJl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</w:fldData>
                </w:fldChar>
              </w:r>
              <w:r>
                <w:rPr>
                  <w:sz w:val="20"/>
                  <w:szCs w:val="20"/>
                </w:rPr>
                <w:instrText xml:space="preserve"> ADDIN EN.CITE </w:instrText>
              </w:r>
              <w:r>
                <w:rPr>
                  <w:sz w:val="20"/>
                  <w:szCs w:val="20"/>
                </w:rPr>
                <w:fldChar w:fldCharType="begin">
                  <w:fldData xml:space="preserve">PEVuZE5vdGU+PENpdGU+PEF1dGhvcj5Eb3JhbjwvQXV0aG9yPjxZZWFyPjIwMTM8L1llYXI+PFJl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247</w:t>
              </w:r>
              <w:r>
                <w:rPr>
                  <w:sz w:val="20"/>
                  <w:szCs w:val="20"/>
                </w:rPr>
                <w:fldChar w:fldCharType="end"/>
              </w:r>
            </w:hyperlink>
          </w:p>
        </w:tc>
        <w:tc>
          <w:tcPr>
            <w:tcW w:w="1805" w:type="dxa"/>
            <w:shd w:val="clear" w:color="auto" w:fill="auto"/>
            <w:noWrap/>
            <w:hideMark/>
          </w:tcPr>
          <w:p w14:paraId="25067E50" w14:textId="77777777" w:rsidR="0042157B" w:rsidRPr="00AE054A" w:rsidRDefault="0042157B" w:rsidP="0042157B">
            <w:pPr>
              <w:rPr>
                <w:rFonts w:eastAsia="Times New Roman"/>
                <w:color w:val="000000"/>
                <w:sz w:val="20"/>
                <w:szCs w:val="20"/>
                <w:lang w:eastAsia="ja-JP"/>
              </w:rPr>
            </w:pPr>
            <w:r w:rsidRPr="00AE054A">
              <w:rPr>
                <w:rFonts w:eastAsia="Times New Roman"/>
                <w:color w:val="000000"/>
                <w:sz w:val="20"/>
                <w:szCs w:val="20"/>
                <w:lang w:eastAsia="ja-JP"/>
              </w:rPr>
              <w:t>Ut</w:t>
            </w:r>
            <w:r w:rsidRPr="009D05E4">
              <w:rPr>
                <w:rFonts w:eastAsia="Times New Roman"/>
                <w:color w:val="000000"/>
                <w:sz w:val="20"/>
                <w:szCs w:val="20"/>
                <w:lang w:eastAsia="ja-JP"/>
              </w:rPr>
              <w:t>i</w:t>
            </w:r>
            <w:r w:rsidRPr="00AE054A">
              <w:rPr>
                <w:rFonts w:eastAsia="Times New Roman"/>
                <w:color w:val="000000"/>
                <w:sz w:val="20"/>
                <w:szCs w:val="20"/>
                <w:lang w:eastAsia="ja-JP"/>
              </w:rPr>
              <w:t>lization (ED)</w:t>
            </w:r>
          </w:p>
        </w:tc>
        <w:tc>
          <w:tcPr>
            <w:tcW w:w="1165" w:type="dxa"/>
            <w:shd w:val="clear" w:color="auto" w:fill="auto"/>
            <w:noWrap/>
            <w:hideMark/>
          </w:tcPr>
          <w:p w14:paraId="05287A83" w14:textId="77777777" w:rsidR="0042157B" w:rsidRPr="00AE054A" w:rsidRDefault="0042157B" w:rsidP="0042157B">
            <w:pPr>
              <w:jc w:val="center"/>
              <w:rPr>
                <w:rFonts w:eastAsia="Times New Roman"/>
                <w:color w:val="000000"/>
                <w:sz w:val="20"/>
                <w:szCs w:val="20"/>
                <w:lang w:eastAsia="ja-JP"/>
              </w:rPr>
            </w:pPr>
            <w:r w:rsidRPr="00AE054A">
              <w:rPr>
                <w:rFonts w:eastAsia="Times New Roman"/>
                <w:color w:val="000000"/>
                <w:sz w:val="20"/>
                <w:szCs w:val="20"/>
                <w:lang w:eastAsia="ja-JP"/>
              </w:rPr>
              <w:t>5531379</w:t>
            </w:r>
          </w:p>
        </w:tc>
        <w:tc>
          <w:tcPr>
            <w:tcW w:w="3330" w:type="dxa"/>
            <w:shd w:val="clear" w:color="auto" w:fill="auto"/>
            <w:noWrap/>
            <w:hideMark/>
          </w:tcPr>
          <w:p w14:paraId="7CF0B6F2" w14:textId="77777777" w:rsidR="0042157B" w:rsidRPr="00AE054A" w:rsidRDefault="0042157B" w:rsidP="0042157B">
            <w:pPr>
              <w:rPr>
                <w:rFonts w:eastAsia="Times New Roman"/>
                <w:color w:val="000000"/>
                <w:sz w:val="20"/>
                <w:szCs w:val="20"/>
                <w:lang w:eastAsia="ja-JP"/>
              </w:rPr>
            </w:pPr>
            <w:r w:rsidRPr="00AE054A">
              <w:rPr>
                <w:rFonts w:eastAsia="Times New Roman"/>
                <w:color w:val="000000"/>
                <w:sz w:val="20"/>
                <w:szCs w:val="20"/>
                <w:lang w:eastAsia="ja-JP"/>
              </w:rPr>
              <w:t>VHA ED ut</w:t>
            </w:r>
            <w:r>
              <w:rPr>
                <w:rFonts w:eastAsia="Times New Roman"/>
                <w:color w:val="000000"/>
                <w:sz w:val="20"/>
                <w:szCs w:val="20"/>
                <w:lang w:eastAsia="ja-JP"/>
              </w:rPr>
              <w:t>i</w:t>
            </w:r>
            <w:r w:rsidRPr="00AE054A">
              <w:rPr>
                <w:rFonts w:eastAsia="Times New Roman"/>
                <w:color w:val="000000"/>
                <w:sz w:val="20"/>
                <w:szCs w:val="20"/>
                <w:lang w:eastAsia="ja-JP"/>
              </w:rPr>
              <w:t>lization</w:t>
            </w:r>
          </w:p>
        </w:tc>
        <w:tc>
          <w:tcPr>
            <w:tcW w:w="1072" w:type="dxa"/>
            <w:shd w:val="clear" w:color="auto" w:fill="auto"/>
            <w:noWrap/>
            <w:hideMark/>
          </w:tcPr>
          <w:p w14:paraId="39A76D6E" w14:textId="77777777" w:rsidR="0042157B" w:rsidRPr="00AE054A" w:rsidRDefault="0042157B" w:rsidP="0042157B">
            <w:pPr>
              <w:jc w:val="center"/>
              <w:rPr>
                <w:rFonts w:eastAsia="Times New Roman"/>
                <w:color w:val="000000"/>
                <w:sz w:val="20"/>
                <w:szCs w:val="20"/>
                <w:lang w:eastAsia="ja-JP"/>
              </w:rPr>
            </w:pPr>
            <w:r w:rsidRPr="00AE054A">
              <w:rPr>
                <w:rFonts w:eastAsia="Times New Roman"/>
                <w:color w:val="000000"/>
                <w:sz w:val="20"/>
                <w:szCs w:val="20"/>
                <w:lang w:eastAsia="ja-JP"/>
              </w:rPr>
              <w:t>Utilization</w:t>
            </w:r>
          </w:p>
        </w:tc>
        <w:tc>
          <w:tcPr>
            <w:tcW w:w="972" w:type="dxa"/>
            <w:shd w:val="clear" w:color="auto" w:fill="auto"/>
            <w:noWrap/>
            <w:hideMark/>
          </w:tcPr>
          <w:p w14:paraId="671DF731" w14:textId="77777777" w:rsidR="0042157B" w:rsidRPr="00AE054A" w:rsidRDefault="0042157B" w:rsidP="0042157B">
            <w:pPr>
              <w:jc w:val="center"/>
              <w:rPr>
                <w:rFonts w:eastAsia="Times New Roman"/>
                <w:color w:val="000000"/>
                <w:sz w:val="20"/>
                <w:szCs w:val="20"/>
                <w:lang w:eastAsia="ja-JP"/>
              </w:rPr>
            </w:pPr>
            <w:r w:rsidRPr="009D05E4">
              <w:rPr>
                <w:rFonts w:eastAsia="Times New Roman"/>
                <w:color w:val="000000"/>
                <w:sz w:val="20"/>
                <w:szCs w:val="20"/>
                <w:lang w:eastAsia="ja-JP"/>
              </w:rPr>
              <w:t>Yes</w:t>
            </w:r>
          </w:p>
        </w:tc>
        <w:tc>
          <w:tcPr>
            <w:tcW w:w="728" w:type="dxa"/>
            <w:shd w:val="clear" w:color="auto" w:fill="auto"/>
            <w:noWrap/>
            <w:hideMark/>
          </w:tcPr>
          <w:p w14:paraId="03A0F1AA" w14:textId="77777777" w:rsidR="0042157B" w:rsidRPr="00AE054A" w:rsidRDefault="0042157B" w:rsidP="0042157B">
            <w:pPr>
              <w:jc w:val="center"/>
              <w:rPr>
                <w:rFonts w:eastAsia="Times New Roman"/>
                <w:color w:val="000000"/>
                <w:sz w:val="20"/>
                <w:szCs w:val="20"/>
                <w:lang w:eastAsia="ja-JP"/>
              </w:rPr>
            </w:pPr>
            <w:r w:rsidRPr="00AE054A">
              <w:rPr>
                <w:rFonts w:eastAsia="Times New Roman"/>
                <w:color w:val="000000"/>
                <w:sz w:val="20"/>
                <w:szCs w:val="20"/>
                <w:lang w:eastAsia="ja-JP"/>
              </w:rPr>
              <w:t>3</w:t>
            </w:r>
          </w:p>
        </w:tc>
      </w:tr>
      <w:tr w:rsidR="0042157B" w:rsidRPr="009D05E4" w14:paraId="0CC5C49C" w14:textId="77777777" w:rsidTr="0042157B">
        <w:trPr>
          <w:trHeight w:val="315"/>
          <w:jc w:val="center"/>
        </w:trPr>
        <w:tc>
          <w:tcPr>
            <w:tcW w:w="5135" w:type="dxa"/>
            <w:shd w:val="clear" w:color="auto" w:fill="auto"/>
            <w:noWrap/>
            <w:hideMark/>
          </w:tcPr>
          <w:p w14:paraId="1CAD2451" w14:textId="77777777" w:rsidR="0042157B" w:rsidRPr="00AE054A" w:rsidRDefault="0042157B" w:rsidP="0042157B">
            <w:pPr>
              <w:rPr>
                <w:rFonts w:eastAsia="Times New Roman"/>
                <w:color w:val="000000"/>
                <w:sz w:val="20"/>
                <w:szCs w:val="20"/>
                <w:lang w:eastAsia="ja-JP"/>
              </w:rPr>
            </w:pPr>
            <w:r w:rsidRPr="00AE054A">
              <w:rPr>
                <w:rFonts w:eastAsia="Times New Roman"/>
                <w:color w:val="000000"/>
                <w:sz w:val="20"/>
                <w:szCs w:val="20"/>
                <w:lang w:eastAsia="ja-JP"/>
              </w:rPr>
              <w:t>When health insurance is not a factor: national comparison of homeless and nonhomeless US veterans who use Veterans Affairs Emergency Departments</w:t>
            </w:r>
            <w:hyperlink w:anchor="_ENREF_351" w:tooltip="Tsai, 2013 #999" w:history="1">
              <w:r>
                <w:rPr>
                  <w:sz w:val="20"/>
                  <w:szCs w:val="20"/>
                </w:rPr>
                <w:fldChar w:fldCharType="begin">
                  <w:fldData xml:space="preserve">PEVuZE5vdGU+PENpdGU+PEF1dGhvcj5Uc2FpPC9BdXRob3I+PFllYXI+MjAxMzwvWWVhcj48UmVj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</w:fldData>
                </w:fldChar>
              </w:r>
              <w:r>
                <w:rPr>
                  <w:sz w:val="20"/>
                  <w:szCs w:val="20"/>
                </w:rPr>
                <w:instrText xml:space="preserve"> ADDIN EN.CITE </w:instrText>
              </w:r>
              <w:r>
                <w:rPr>
                  <w:sz w:val="20"/>
                  <w:szCs w:val="20"/>
                </w:rPr>
                <w:fldChar w:fldCharType="begin">
                  <w:fldData xml:space="preserve">PEVuZE5vdGU+PENpdGU+PEF1dGhvcj5Uc2FpPC9BdXRob3I+PFllYXI+MjAxMzwvWWVhcj48UmVj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351</w:t>
              </w:r>
              <w:r>
                <w:rPr>
                  <w:sz w:val="20"/>
                  <w:szCs w:val="20"/>
                </w:rPr>
                <w:fldChar w:fldCharType="end"/>
              </w:r>
            </w:hyperlink>
          </w:p>
        </w:tc>
        <w:tc>
          <w:tcPr>
            <w:tcW w:w="1805" w:type="dxa"/>
            <w:shd w:val="clear" w:color="auto" w:fill="auto"/>
            <w:noWrap/>
            <w:hideMark/>
          </w:tcPr>
          <w:p w14:paraId="3956F864" w14:textId="77777777" w:rsidR="0042157B" w:rsidRPr="00AE054A" w:rsidRDefault="0042157B" w:rsidP="0042157B">
            <w:pPr>
              <w:rPr>
                <w:rFonts w:eastAsia="Times New Roman"/>
                <w:color w:val="000000"/>
                <w:sz w:val="20"/>
                <w:szCs w:val="20"/>
                <w:lang w:eastAsia="ja-JP"/>
              </w:rPr>
            </w:pPr>
            <w:r w:rsidRPr="00AE054A">
              <w:rPr>
                <w:rFonts w:eastAsia="Times New Roman"/>
                <w:color w:val="000000"/>
                <w:sz w:val="20"/>
                <w:szCs w:val="20"/>
                <w:lang w:eastAsia="ja-JP"/>
              </w:rPr>
              <w:t xml:space="preserve">Utilization, mental </w:t>
            </w:r>
            <w:r>
              <w:rPr>
                <w:rFonts w:eastAsia="Times New Roman"/>
                <w:color w:val="000000"/>
                <w:sz w:val="20"/>
                <w:szCs w:val="20"/>
                <w:lang w:eastAsia="ja-JP"/>
              </w:rPr>
              <w:t>and</w:t>
            </w:r>
            <w:r w:rsidRPr="00AE054A">
              <w:rPr>
                <w:rFonts w:eastAsia="Times New Roman"/>
                <w:color w:val="000000"/>
                <w:sz w:val="20"/>
                <w:szCs w:val="20"/>
                <w:lang w:eastAsia="ja-JP"/>
              </w:rPr>
              <w:t xml:space="preserve"> physical health </w:t>
            </w:r>
          </w:p>
        </w:tc>
        <w:tc>
          <w:tcPr>
            <w:tcW w:w="1165" w:type="dxa"/>
            <w:shd w:val="clear" w:color="auto" w:fill="auto"/>
            <w:noWrap/>
            <w:hideMark/>
          </w:tcPr>
          <w:p w14:paraId="5883DA4F" w14:textId="77777777" w:rsidR="0042157B" w:rsidRPr="00AE054A" w:rsidRDefault="0042157B" w:rsidP="0042157B">
            <w:pPr>
              <w:jc w:val="center"/>
              <w:rPr>
                <w:rFonts w:eastAsia="Times New Roman"/>
                <w:color w:val="000000"/>
                <w:sz w:val="20"/>
                <w:szCs w:val="20"/>
                <w:lang w:eastAsia="ja-JP"/>
              </w:rPr>
            </w:pPr>
            <w:r w:rsidRPr="00AE054A">
              <w:rPr>
                <w:rFonts w:eastAsia="Times New Roman"/>
                <w:color w:val="000000"/>
                <w:sz w:val="20"/>
                <w:szCs w:val="20"/>
                <w:lang w:eastAsia="ja-JP"/>
              </w:rPr>
              <w:t>930712</w:t>
            </w:r>
          </w:p>
        </w:tc>
        <w:tc>
          <w:tcPr>
            <w:tcW w:w="3330" w:type="dxa"/>
            <w:shd w:val="clear" w:color="auto" w:fill="auto"/>
            <w:noWrap/>
            <w:hideMark/>
          </w:tcPr>
          <w:p w14:paraId="555AFB90" w14:textId="77777777" w:rsidR="0042157B" w:rsidRPr="00AE054A" w:rsidRDefault="0042157B" w:rsidP="0042157B">
            <w:pPr>
              <w:rPr>
                <w:rFonts w:eastAsia="Times New Roman"/>
                <w:color w:val="000000"/>
                <w:sz w:val="20"/>
                <w:szCs w:val="20"/>
                <w:lang w:eastAsia="ja-JP"/>
              </w:rPr>
            </w:pPr>
            <w:r w:rsidRPr="00AE054A">
              <w:rPr>
                <w:rFonts w:eastAsia="Times New Roman"/>
                <w:color w:val="000000"/>
                <w:sz w:val="20"/>
                <w:szCs w:val="20"/>
                <w:lang w:eastAsia="ja-JP"/>
              </w:rPr>
              <w:t xml:space="preserve">Physical conditions and mental health </w:t>
            </w:r>
          </w:p>
        </w:tc>
        <w:tc>
          <w:tcPr>
            <w:tcW w:w="1072" w:type="dxa"/>
            <w:shd w:val="clear" w:color="auto" w:fill="auto"/>
            <w:noWrap/>
            <w:hideMark/>
          </w:tcPr>
          <w:p w14:paraId="1E71AE9D" w14:textId="77777777" w:rsidR="0042157B" w:rsidRPr="00AE054A" w:rsidRDefault="0042157B" w:rsidP="0042157B">
            <w:pPr>
              <w:jc w:val="center"/>
              <w:rPr>
                <w:rFonts w:eastAsia="Times New Roman"/>
                <w:color w:val="000000"/>
                <w:sz w:val="20"/>
                <w:szCs w:val="20"/>
                <w:lang w:eastAsia="ja-JP"/>
              </w:rPr>
            </w:pPr>
            <w:r w:rsidRPr="00AE054A">
              <w:rPr>
                <w:rFonts w:eastAsia="Times New Roman"/>
                <w:color w:val="000000"/>
                <w:sz w:val="20"/>
                <w:szCs w:val="20"/>
                <w:lang w:eastAsia="ja-JP"/>
              </w:rPr>
              <w:t>Health Outcome</w:t>
            </w:r>
          </w:p>
        </w:tc>
        <w:tc>
          <w:tcPr>
            <w:tcW w:w="972" w:type="dxa"/>
            <w:shd w:val="clear" w:color="auto" w:fill="auto"/>
            <w:noWrap/>
            <w:hideMark/>
          </w:tcPr>
          <w:p w14:paraId="0A4474B6" w14:textId="77777777" w:rsidR="0042157B" w:rsidRPr="00AE054A" w:rsidRDefault="0042157B" w:rsidP="0042157B">
            <w:pPr>
              <w:jc w:val="center"/>
              <w:rPr>
                <w:rFonts w:eastAsia="Times New Roman"/>
                <w:color w:val="000000"/>
                <w:sz w:val="20"/>
                <w:szCs w:val="20"/>
                <w:lang w:eastAsia="ja-JP"/>
              </w:rPr>
            </w:pPr>
            <w:r w:rsidRPr="009D05E4">
              <w:rPr>
                <w:rFonts w:eastAsia="Times New Roman"/>
                <w:color w:val="000000"/>
                <w:sz w:val="20"/>
                <w:szCs w:val="20"/>
                <w:lang w:eastAsia="ja-JP"/>
              </w:rPr>
              <w:t xml:space="preserve">Mixed/ </w:t>
            </w:r>
            <w:r w:rsidRPr="00AE054A">
              <w:rPr>
                <w:rFonts w:eastAsia="Times New Roman"/>
                <w:color w:val="000000"/>
                <w:sz w:val="20"/>
                <w:szCs w:val="20"/>
                <w:lang w:eastAsia="ja-JP"/>
              </w:rPr>
              <w:t>Unclear</w:t>
            </w:r>
          </w:p>
        </w:tc>
        <w:tc>
          <w:tcPr>
            <w:tcW w:w="728" w:type="dxa"/>
            <w:shd w:val="clear" w:color="auto" w:fill="auto"/>
            <w:noWrap/>
            <w:hideMark/>
          </w:tcPr>
          <w:p w14:paraId="7F3E1C04" w14:textId="77777777" w:rsidR="0042157B" w:rsidRPr="00AE054A" w:rsidRDefault="0042157B" w:rsidP="0042157B">
            <w:pPr>
              <w:jc w:val="center"/>
              <w:rPr>
                <w:rFonts w:eastAsia="Times New Roman"/>
                <w:color w:val="000000"/>
                <w:sz w:val="20"/>
                <w:szCs w:val="20"/>
                <w:lang w:eastAsia="ja-JP"/>
              </w:rPr>
            </w:pPr>
            <w:r w:rsidRPr="00AE054A">
              <w:rPr>
                <w:rFonts w:eastAsia="Times New Roman"/>
                <w:color w:val="000000"/>
                <w:sz w:val="20"/>
                <w:szCs w:val="20"/>
                <w:lang w:eastAsia="ja-JP"/>
              </w:rPr>
              <w:t>3</w:t>
            </w:r>
          </w:p>
        </w:tc>
      </w:tr>
      <w:tr w:rsidR="0042157B" w:rsidRPr="009D05E4" w14:paraId="5A94EED5" w14:textId="77777777" w:rsidTr="0042157B">
        <w:trPr>
          <w:trHeight w:val="315"/>
          <w:jc w:val="center"/>
        </w:trPr>
        <w:tc>
          <w:tcPr>
            <w:tcW w:w="5135" w:type="dxa"/>
            <w:shd w:val="clear" w:color="auto" w:fill="auto"/>
            <w:noWrap/>
            <w:hideMark/>
          </w:tcPr>
          <w:p w14:paraId="1A145197" w14:textId="77777777" w:rsidR="0042157B" w:rsidRPr="00AE054A" w:rsidRDefault="0042157B" w:rsidP="0042157B">
            <w:pPr>
              <w:rPr>
                <w:rFonts w:eastAsia="Times New Roman"/>
                <w:color w:val="000000"/>
                <w:sz w:val="20"/>
                <w:szCs w:val="20"/>
                <w:lang w:eastAsia="ja-JP"/>
              </w:rPr>
            </w:pPr>
            <w:r w:rsidRPr="00AE054A">
              <w:rPr>
                <w:rFonts w:eastAsia="Times New Roman"/>
                <w:color w:val="000000"/>
                <w:sz w:val="20"/>
                <w:szCs w:val="20"/>
                <w:lang w:eastAsia="ja-JP"/>
              </w:rPr>
              <w:t>When health insurance is not a factor: national comparison of homeless and nonhomeless US veterans who use Veterans Affairs Emergency Departments</w:t>
            </w:r>
            <w:hyperlink w:anchor="_ENREF_351" w:tooltip="Tsai, 2013 #999" w:history="1">
              <w:r>
                <w:rPr>
                  <w:sz w:val="20"/>
                  <w:szCs w:val="20"/>
                </w:rPr>
                <w:fldChar w:fldCharType="begin">
                  <w:fldData xml:space="preserve">PEVuZE5vdGU+PENpdGU+PEF1dGhvcj5Uc2FpPC9BdXRob3I+PFllYXI+MjAxMzwvWWVhcj48UmVj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</w:fldData>
                </w:fldChar>
              </w:r>
              <w:r>
                <w:rPr>
                  <w:sz w:val="20"/>
                  <w:szCs w:val="20"/>
                </w:rPr>
                <w:instrText xml:space="preserve"> ADDIN EN.CITE </w:instrText>
              </w:r>
              <w:r>
                <w:rPr>
                  <w:sz w:val="20"/>
                  <w:szCs w:val="20"/>
                </w:rPr>
                <w:fldChar w:fldCharType="begin">
                  <w:fldData xml:space="preserve">PEVuZE5vdGU+PENpdGU+PEF1dGhvcj5Uc2FpPC9BdXRob3I+PFllYXI+MjAxMzwvWWVhcj48UmVj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351</w:t>
              </w:r>
              <w:r>
                <w:rPr>
                  <w:sz w:val="20"/>
                  <w:szCs w:val="20"/>
                </w:rPr>
                <w:fldChar w:fldCharType="end"/>
              </w:r>
            </w:hyperlink>
          </w:p>
        </w:tc>
        <w:tc>
          <w:tcPr>
            <w:tcW w:w="1805" w:type="dxa"/>
            <w:shd w:val="clear" w:color="auto" w:fill="auto"/>
            <w:noWrap/>
            <w:hideMark/>
          </w:tcPr>
          <w:p w14:paraId="188ADB2F" w14:textId="77777777" w:rsidR="0042157B" w:rsidRPr="00AE054A" w:rsidRDefault="0042157B" w:rsidP="0042157B">
            <w:pPr>
              <w:rPr>
                <w:rFonts w:eastAsia="Times New Roman"/>
                <w:color w:val="000000"/>
                <w:sz w:val="20"/>
                <w:szCs w:val="20"/>
                <w:lang w:eastAsia="ja-JP"/>
              </w:rPr>
            </w:pPr>
            <w:r w:rsidRPr="00AE054A">
              <w:rPr>
                <w:rFonts w:eastAsia="Times New Roman"/>
                <w:color w:val="000000"/>
                <w:sz w:val="20"/>
                <w:szCs w:val="20"/>
                <w:lang w:eastAsia="ja-JP"/>
              </w:rPr>
              <w:t xml:space="preserve">Utilization, mental </w:t>
            </w:r>
            <w:r>
              <w:rPr>
                <w:rFonts w:eastAsia="Times New Roman"/>
                <w:color w:val="000000"/>
                <w:sz w:val="20"/>
                <w:szCs w:val="20"/>
                <w:lang w:eastAsia="ja-JP"/>
              </w:rPr>
              <w:t>and</w:t>
            </w:r>
            <w:r w:rsidRPr="00AE054A">
              <w:rPr>
                <w:rFonts w:eastAsia="Times New Roman"/>
                <w:color w:val="000000"/>
                <w:sz w:val="20"/>
                <w:szCs w:val="20"/>
                <w:lang w:eastAsia="ja-JP"/>
              </w:rPr>
              <w:t xml:space="preserve"> physical health </w:t>
            </w:r>
          </w:p>
        </w:tc>
        <w:tc>
          <w:tcPr>
            <w:tcW w:w="1165" w:type="dxa"/>
            <w:shd w:val="clear" w:color="auto" w:fill="auto"/>
            <w:noWrap/>
            <w:hideMark/>
          </w:tcPr>
          <w:p w14:paraId="22075EEF" w14:textId="77777777" w:rsidR="0042157B" w:rsidRPr="00AE054A" w:rsidRDefault="0042157B" w:rsidP="0042157B">
            <w:pPr>
              <w:jc w:val="center"/>
              <w:rPr>
                <w:rFonts w:eastAsia="Times New Roman"/>
                <w:color w:val="000000"/>
                <w:sz w:val="20"/>
                <w:szCs w:val="20"/>
                <w:lang w:eastAsia="ja-JP"/>
              </w:rPr>
            </w:pPr>
            <w:r w:rsidRPr="00AE054A">
              <w:rPr>
                <w:rFonts w:eastAsia="Times New Roman"/>
                <w:color w:val="000000"/>
                <w:sz w:val="20"/>
                <w:szCs w:val="20"/>
                <w:lang w:eastAsia="ja-JP"/>
              </w:rPr>
              <w:t>930712</w:t>
            </w:r>
          </w:p>
        </w:tc>
        <w:tc>
          <w:tcPr>
            <w:tcW w:w="3330" w:type="dxa"/>
            <w:shd w:val="clear" w:color="auto" w:fill="auto"/>
            <w:noWrap/>
            <w:hideMark/>
          </w:tcPr>
          <w:p w14:paraId="0FD1CDE5" w14:textId="77777777" w:rsidR="0042157B" w:rsidRPr="00AE054A" w:rsidRDefault="0042157B" w:rsidP="0042157B">
            <w:pPr>
              <w:rPr>
                <w:rFonts w:eastAsia="Times New Roman"/>
                <w:color w:val="000000"/>
                <w:sz w:val="20"/>
                <w:szCs w:val="20"/>
                <w:lang w:eastAsia="ja-JP"/>
              </w:rPr>
            </w:pPr>
            <w:r w:rsidRPr="00AE054A">
              <w:rPr>
                <w:rFonts w:eastAsia="Times New Roman"/>
                <w:color w:val="000000"/>
                <w:sz w:val="20"/>
                <w:szCs w:val="20"/>
                <w:lang w:eastAsia="ja-JP"/>
              </w:rPr>
              <w:t>Psychotropic medication</w:t>
            </w:r>
          </w:p>
        </w:tc>
        <w:tc>
          <w:tcPr>
            <w:tcW w:w="1072" w:type="dxa"/>
            <w:shd w:val="clear" w:color="auto" w:fill="auto"/>
            <w:noWrap/>
            <w:hideMark/>
          </w:tcPr>
          <w:p w14:paraId="7ED48036" w14:textId="77777777" w:rsidR="0042157B" w:rsidRPr="00AE054A" w:rsidRDefault="0042157B" w:rsidP="0042157B">
            <w:pPr>
              <w:jc w:val="center"/>
              <w:rPr>
                <w:rFonts w:eastAsia="Times New Roman"/>
                <w:color w:val="000000"/>
                <w:sz w:val="20"/>
                <w:szCs w:val="20"/>
                <w:lang w:eastAsia="ja-JP"/>
              </w:rPr>
            </w:pPr>
            <w:r w:rsidRPr="00AE054A">
              <w:rPr>
                <w:rFonts w:eastAsia="Times New Roman"/>
                <w:color w:val="000000"/>
                <w:sz w:val="20"/>
                <w:szCs w:val="20"/>
                <w:lang w:eastAsia="ja-JP"/>
              </w:rPr>
              <w:t>Quality</w:t>
            </w:r>
          </w:p>
        </w:tc>
        <w:tc>
          <w:tcPr>
            <w:tcW w:w="972" w:type="dxa"/>
            <w:shd w:val="clear" w:color="auto" w:fill="auto"/>
            <w:noWrap/>
            <w:hideMark/>
          </w:tcPr>
          <w:p w14:paraId="39479666" w14:textId="77777777" w:rsidR="0042157B" w:rsidRPr="00AE054A" w:rsidRDefault="0042157B" w:rsidP="0042157B">
            <w:pPr>
              <w:jc w:val="center"/>
              <w:rPr>
                <w:rFonts w:eastAsia="Times New Roman"/>
                <w:color w:val="000000"/>
                <w:sz w:val="20"/>
                <w:szCs w:val="20"/>
                <w:lang w:eastAsia="ja-JP"/>
              </w:rPr>
            </w:pPr>
            <w:r w:rsidRPr="009D05E4">
              <w:rPr>
                <w:rFonts w:eastAsia="Times New Roman"/>
                <w:color w:val="000000"/>
                <w:sz w:val="20"/>
                <w:szCs w:val="20"/>
                <w:lang w:eastAsia="ja-JP"/>
              </w:rPr>
              <w:t>Yes</w:t>
            </w:r>
          </w:p>
        </w:tc>
        <w:tc>
          <w:tcPr>
            <w:tcW w:w="728" w:type="dxa"/>
            <w:shd w:val="clear" w:color="auto" w:fill="auto"/>
            <w:noWrap/>
            <w:hideMark/>
          </w:tcPr>
          <w:p w14:paraId="0A61876C" w14:textId="77777777" w:rsidR="0042157B" w:rsidRPr="00AE054A" w:rsidRDefault="0042157B" w:rsidP="0042157B">
            <w:pPr>
              <w:jc w:val="center"/>
              <w:rPr>
                <w:rFonts w:eastAsia="Times New Roman"/>
                <w:color w:val="000000"/>
                <w:sz w:val="20"/>
                <w:szCs w:val="20"/>
                <w:lang w:eastAsia="ja-JP"/>
              </w:rPr>
            </w:pPr>
            <w:r w:rsidRPr="00AE054A">
              <w:rPr>
                <w:rFonts w:eastAsia="Times New Roman"/>
                <w:color w:val="000000"/>
                <w:sz w:val="20"/>
                <w:szCs w:val="20"/>
                <w:lang w:eastAsia="ja-JP"/>
              </w:rPr>
              <w:t>2</w:t>
            </w:r>
          </w:p>
        </w:tc>
      </w:tr>
      <w:tr w:rsidR="0042157B" w:rsidRPr="009D05E4" w14:paraId="29FD4ADB" w14:textId="77777777" w:rsidTr="0042157B">
        <w:trPr>
          <w:trHeight w:val="315"/>
          <w:jc w:val="center"/>
        </w:trPr>
        <w:tc>
          <w:tcPr>
            <w:tcW w:w="5135" w:type="dxa"/>
            <w:shd w:val="clear" w:color="auto" w:fill="auto"/>
            <w:noWrap/>
            <w:hideMark/>
          </w:tcPr>
          <w:p w14:paraId="1E9B4EDA" w14:textId="77777777" w:rsidR="0042157B" w:rsidRPr="00AE054A" w:rsidRDefault="0042157B" w:rsidP="0042157B">
            <w:pPr>
              <w:rPr>
                <w:rFonts w:eastAsia="Times New Roman"/>
                <w:color w:val="000000"/>
                <w:sz w:val="20"/>
                <w:szCs w:val="20"/>
                <w:lang w:eastAsia="ja-JP"/>
              </w:rPr>
            </w:pPr>
            <w:r w:rsidRPr="00AE054A">
              <w:rPr>
                <w:rFonts w:eastAsia="Times New Roman"/>
                <w:color w:val="000000"/>
                <w:sz w:val="20"/>
                <w:szCs w:val="20"/>
                <w:lang w:eastAsia="ja-JP"/>
              </w:rPr>
              <w:t>When health insurance is not a factor: national comparison of homeless and nonhomeless US veterans who use Veterans Affairs Emergency Departments</w:t>
            </w:r>
            <w:hyperlink w:anchor="_ENREF_351" w:tooltip="Tsai, 2013 #999" w:history="1">
              <w:r>
                <w:rPr>
                  <w:sz w:val="20"/>
                  <w:szCs w:val="20"/>
                </w:rPr>
                <w:fldChar w:fldCharType="begin">
                  <w:fldData xml:space="preserve">PEVuZE5vdGU+PENpdGU+PEF1dGhvcj5Uc2FpPC9BdXRob3I+PFllYXI+MjAxMzwvWWVhcj48UmVj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</w:fldData>
                </w:fldChar>
              </w:r>
              <w:r>
                <w:rPr>
                  <w:sz w:val="20"/>
                  <w:szCs w:val="20"/>
                </w:rPr>
                <w:instrText xml:space="preserve"> ADDIN EN.CITE </w:instrText>
              </w:r>
              <w:r>
                <w:rPr>
                  <w:sz w:val="20"/>
                  <w:szCs w:val="20"/>
                </w:rPr>
                <w:fldChar w:fldCharType="begin">
                  <w:fldData xml:space="preserve">PEVuZE5vdGU+PENpdGU+PEF1dGhvcj5Uc2FpPC9BdXRob3I+PFllYXI+MjAxMzwvWWVhcj48UmVj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C93CAF">
                <w:rPr>
                  <w:noProof/>
                  <w:sz w:val="20"/>
                  <w:szCs w:val="20"/>
                  <w:vertAlign w:val="superscript"/>
                </w:rPr>
                <w:t>351</w:t>
              </w:r>
              <w:r>
                <w:rPr>
                  <w:sz w:val="20"/>
                  <w:szCs w:val="20"/>
                </w:rPr>
                <w:fldChar w:fldCharType="end"/>
              </w:r>
            </w:hyperlink>
          </w:p>
        </w:tc>
        <w:tc>
          <w:tcPr>
            <w:tcW w:w="1805" w:type="dxa"/>
            <w:shd w:val="clear" w:color="auto" w:fill="auto"/>
            <w:noWrap/>
            <w:hideMark/>
          </w:tcPr>
          <w:p w14:paraId="472CC322" w14:textId="77777777" w:rsidR="0042157B" w:rsidRPr="00AE054A" w:rsidRDefault="0042157B" w:rsidP="0042157B">
            <w:pPr>
              <w:rPr>
                <w:rFonts w:eastAsia="Times New Roman"/>
                <w:color w:val="000000"/>
                <w:sz w:val="20"/>
                <w:szCs w:val="20"/>
                <w:lang w:eastAsia="ja-JP"/>
              </w:rPr>
            </w:pPr>
            <w:r w:rsidRPr="00AE054A">
              <w:rPr>
                <w:rFonts w:eastAsia="Times New Roman"/>
                <w:color w:val="000000"/>
                <w:sz w:val="20"/>
                <w:szCs w:val="20"/>
                <w:lang w:eastAsia="ja-JP"/>
              </w:rPr>
              <w:t xml:space="preserve">Utilization, mental </w:t>
            </w:r>
            <w:r>
              <w:rPr>
                <w:rFonts w:eastAsia="Times New Roman"/>
                <w:color w:val="000000"/>
                <w:sz w:val="20"/>
                <w:szCs w:val="20"/>
                <w:lang w:eastAsia="ja-JP"/>
              </w:rPr>
              <w:t>and</w:t>
            </w:r>
            <w:r w:rsidRPr="00AE054A">
              <w:rPr>
                <w:rFonts w:eastAsia="Times New Roman"/>
                <w:color w:val="000000"/>
                <w:sz w:val="20"/>
                <w:szCs w:val="20"/>
                <w:lang w:eastAsia="ja-JP"/>
              </w:rPr>
              <w:t xml:space="preserve"> physical health </w:t>
            </w:r>
          </w:p>
        </w:tc>
        <w:tc>
          <w:tcPr>
            <w:tcW w:w="1165" w:type="dxa"/>
            <w:shd w:val="clear" w:color="auto" w:fill="auto"/>
            <w:noWrap/>
            <w:hideMark/>
          </w:tcPr>
          <w:p w14:paraId="1B46C333" w14:textId="77777777" w:rsidR="0042157B" w:rsidRPr="00AE054A" w:rsidRDefault="0042157B" w:rsidP="0042157B">
            <w:pPr>
              <w:jc w:val="center"/>
              <w:rPr>
                <w:rFonts w:eastAsia="Times New Roman"/>
                <w:color w:val="000000"/>
                <w:sz w:val="20"/>
                <w:szCs w:val="20"/>
                <w:lang w:eastAsia="ja-JP"/>
              </w:rPr>
            </w:pPr>
            <w:r w:rsidRPr="00AE054A">
              <w:rPr>
                <w:rFonts w:eastAsia="Times New Roman"/>
                <w:color w:val="000000"/>
                <w:sz w:val="20"/>
                <w:szCs w:val="20"/>
                <w:lang w:eastAsia="ja-JP"/>
              </w:rPr>
              <w:t>930712</w:t>
            </w:r>
          </w:p>
        </w:tc>
        <w:tc>
          <w:tcPr>
            <w:tcW w:w="3330" w:type="dxa"/>
            <w:shd w:val="clear" w:color="auto" w:fill="auto"/>
            <w:noWrap/>
            <w:hideMark/>
          </w:tcPr>
          <w:p w14:paraId="04BB38D3" w14:textId="77777777" w:rsidR="0042157B" w:rsidRPr="00AE054A" w:rsidRDefault="0042157B" w:rsidP="0042157B">
            <w:pPr>
              <w:rPr>
                <w:rFonts w:eastAsia="Times New Roman"/>
                <w:color w:val="000000"/>
                <w:sz w:val="20"/>
                <w:szCs w:val="20"/>
                <w:lang w:eastAsia="ja-JP"/>
              </w:rPr>
            </w:pPr>
            <w:r w:rsidRPr="00AE054A">
              <w:rPr>
                <w:rFonts w:eastAsia="Times New Roman"/>
                <w:color w:val="000000"/>
                <w:sz w:val="20"/>
                <w:szCs w:val="20"/>
                <w:lang w:eastAsia="ja-JP"/>
              </w:rPr>
              <w:t>ED Utilization</w:t>
            </w:r>
          </w:p>
        </w:tc>
        <w:tc>
          <w:tcPr>
            <w:tcW w:w="1072" w:type="dxa"/>
            <w:shd w:val="clear" w:color="auto" w:fill="auto"/>
            <w:noWrap/>
            <w:hideMark/>
          </w:tcPr>
          <w:p w14:paraId="1D7F9A19" w14:textId="77777777" w:rsidR="0042157B" w:rsidRPr="00AE054A" w:rsidRDefault="0042157B" w:rsidP="0042157B">
            <w:pPr>
              <w:jc w:val="center"/>
              <w:rPr>
                <w:rFonts w:eastAsia="Times New Roman"/>
                <w:color w:val="000000"/>
                <w:sz w:val="20"/>
                <w:szCs w:val="20"/>
                <w:lang w:eastAsia="ja-JP"/>
              </w:rPr>
            </w:pPr>
            <w:r w:rsidRPr="00AE054A">
              <w:rPr>
                <w:rFonts w:eastAsia="Times New Roman"/>
                <w:color w:val="000000"/>
                <w:sz w:val="20"/>
                <w:szCs w:val="20"/>
                <w:lang w:eastAsia="ja-JP"/>
              </w:rPr>
              <w:t>Utilization</w:t>
            </w:r>
          </w:p>
        </w:tc>
        <w:tc>
          <w:tcPr>
            <w:tcW w:w="972" w:type="dxa"/>
            <w:shd w:val="clear" w:color="auto" w:fill="auto"/>
            <w:noWrap/>
            <w:hideMark/>
          </w:tcPr>
          <w:p w14:paraId="43476156" w14:textId="77777777" w:rsidR="0042157B" w:rsidRPr="00AE054A" w:rsidRDefault="0042157B" w:rsidP="0042157B">
            <w:pPr>
              <w:jc w:val="center"/>
              <w:rPr>
                <w:rFonts w:eastAsia="Times New Roman"/>
                <w:color w:val="000000"/>
                <w:sz w:val="20"/>
                <w:szCs w:val="20"/>
                <w:lang w:eastAsia="ja-JP"/>
              </w:rPr>
            </w:pPr>
            <w:r w:rsidRPr="009D05E4">
              <w:rPr>
                <w:rFonts w:eastAsia="Times New Roman"/>
                <w:color w:val="000000"/>
                <w:sz w:val="20"/>
                <w:szCs w:val="20"/>
                <w:lang w:eastAsia="ja-JP"/>
              </w:rPr>
              <w:t>Yes</w:t>
            </w:r>
          </w:p>
        </w:tc>
        <w:tc>
          <w:tcPr>
            <w:tcW w:w="728" w:type="dxa"/>
            <w:shd w:val="clear" w:color="auto" w:fill="auto"/>
            <w:noWrap/>
            <w:hideMark/>
          </w:tcPr>
          <w:p w14:paraId="246DF92F" w14:textId="77777777" w:rsidR="0042157B" w:rsidRPr="00AE054A" w:rsidRDefault="0042157B" w:rsidP="0042157B">
            <w:pPr>
              <w:jc w:val="center"/>
              <w:rPr>
                <w:rFonts w:eastAsia="Times New Roman"/>
                <w:color w:val="000000"/>
                <w:sz w:val="20"/>
                <w:szCs w:val="20"/>
                <w:lang w:eastAsia="ja-JP"/>
              </w:rPr>
            </w:pPr>
            <w:r w:rsidRPr="00AE054A">
              <w:rPr>
                <w:rFonts w:eastAsia="Times New Roman"/>
                <w:color w:val="000000"/>
                <w:sz w:val="20"/>
                <w:szCs w:val="20"/>
                <w:lang w:eastAsia="ja-JP"/>
              </w:rPr>
              <w:t>3</w:t>
            </w:r>
          </w:p>
        </w:tc>
      </w:tr>
    </w:tbl>
    <w:p w14:paraId="59DF23C4" w14:textId="77777777" w:rsidR="0042157B" w:rsidRDefault="0042157B" w:rsidP="007F74F0">
      <w:pPr>
        <w:jc w:val="center"/>
      </w:pPr>
    </w:p>
    <w:sectPr w:rsidR="0042157B" w:rsidSect="00F77033">
      <w:pgSz w:w="15840" w:h="12240" w:orient="landscape"/>
      <w:pgMar w:top="1152" w:right="720" w:bottom="1152"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B0D6C0" w14:textId="77777777" w:rsidR="00CB414C" w:rsidRDefault="00CB414C" w:rsidP="00737038">
      <w:r>
        <w:separator/>
      </w:r>
    </w:p>
  </w:endnote>
  <w:endnote w:type="continuationSeparator" w:id="0">
    <w:p w14:paraId="06BA8420" w14:textId="77777777" w:rsidR="00CB414C" w:rsidRDefault="00CB414C" w:rsidP="00737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MS Mincho">
    <w:panose1 w:val="02020609040205080304"/>
    <w:charset w:val="80"/>
    <w:family w:val="auto"/>
    <w:pitch w:val="variable"/>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Times New Roman Bold">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0510991"/>
      <w:docPartObj>
        <w:docPartGallery w:val="Page Numbers (Bottom of Page)"/>
        <w:docPartUnique/>
      </w:docPartObj>
    </w:sdtPr>
    <w:sdtEndPr>
      <w:rPr>
        <w:noProof/>
      </w:rPr>
    </w:sdtEndPr>
    <w:sdtContent>
      <w:p w14:paraId="1ACBEDD5" w14:textId="6D3B1058" w:rsidR="00521818" w:rsidRDefault="00521818" w:rsidP="00521818">
        <w:pPr>
          <w:pStyle w:val="Footer"/>
          <w:jc w:val="center"/>
        </w:pPr>
        <w:r w:rsidRPr="00521818">
          <w:rPr>
            <w:sz w:val="22"/>
            <w:szCs w:val="22"/>
          </w:rPr>
          <w:fldChar w:fldCharType="begin"/>
        </w:r>
        <w:r w:rsidRPr="00521818">
          <w:rPr>
            <w:sz w:val="22"/>
            <w:szCs w:val="22"/>
          </w:rPr>
          <w:instrText xml:space="preserve"> PAGE   \* MERGEFORMAT </w:instrText>
        </w:r>
        <w:r w:rsidRPr="00521818">
          <w:rPr>
            <w:sz w:val="22"/>
            <w:szCs w:val="22"/>
          </w:rPr>
          <w:fldChar w:fldCharType="separate"/>
        </w:r>
        <w:r w:rsidR="0028718F">
          <w:rPr>
            <w:noProof/>
            <w:sz w:val="22"/>
            <w:szCs w:val="22"/>
          </w:rPr>
          <w:t>67</w:t>
        </w:r>
        <w:r w:rsidRPr="00521818">
          <w:rPr>
            <w:noProof/>
            <w:sz w:val="22"/>
            <w:szCs w:val="22"/>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A28687" w14:textId="77777777" w:rsidR="00CB414C" w:rsidRDefault="00CB414C" w:rsidP="00737038">
      <w:r>
        <w:separator/>
      </w:r>
    </w:p>
  </w:footnote>
  <w:footnote w:type="continuationSeparator" w:id="0">
    <w:p w14:paraId="24A31610" w14:textId="77777777" w:rsidR="00CB414C" w:rsidRDefault="00CB414C" w:rsidP="0073703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E3813"/>
    <w:multiLevelType w:val="hybridMultilevel"/>
    <w:tmpl w:val="E0A6C8D8"/>
    <w:lvl w:ilvl="0" w:tplc="425E830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06224"/>
    <w:multiLevelType w:val="singleLevel"/>
    <w:tmpl w:val="5C7A355E"/>
    <w:lvl w:ilvl="0">
      <w:start w:val="1"/>
      <w:numFmt w:val="decimal"/>
      <w:lvlText w:val="KQ%1:"/>
      <w:lvlJc w:val="left"/>
      <w:pPr>
        <w:tabs>
          <w:tab w:val="num" w:pos="576"/>
        </w:tabs>
        <w:ind w:left="72"/>
      </w:pPr>
      <w:rPr>
        <w:snapToGrid/>
        <w:spacing w:val="0"/>
        <w:w w:val="100"/>
        <w:sz w:val="22"/>
        <w:szCs w:val="22"/>
      </w:rPr>
    </w:lvl>
  </w:abstractNum>
  <w:abstractNum w:abstractNumId="2">
    <w:nsid w:val="06C012EE"/>
    <w:multiLevelType w:val="hybridMultilevel"/>
    <w:tmpl w:val="CC603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5A3F5F"/>
    <w:multiLevelType w:val="hybridMultilevel"/>
    <w:tmpl w:val="D294131C"/>
    <w:lvl w:ilvl="0" w:tplc="5748C254">
      <w:start w:val="1"/>
      <w:numFmt w:val="bullet"/>
      <w:lvlText w:val=""/>
      <w:lvlJc w:val="left"/>
      <w:pPr>
        <w:tabs>
          <w:tab w:val="num" w:pos="720"/>
        </w:tabs>
        <w:ind w:left="720" w:hanging="360"/>
      </w:pPr>
      <w:rPr>
        <w:rFonts w:ascii="Symbol" w:hAnsi="Symbol" w:hint="default"/>
      </w:rPr>
    </w:lvl>
    <w:lvl w:ilvl="1" w:tplc="B6E635DC" w:tentative="1">
      <w:start w:val="1"/>
      <w:numFmt w:val="bullet"/>
      <w:lvlText w:val=""/>
      <w:lvlJc w:val="left"/>
      <w:pPr>
        <w:tabs>
          <w:tab w:val="num" w:pos="1440"/>
        </w:tabs>
        <w:ind w:left="1440" w:hanging="360"/>
      </w:pPr>
      <w:rPr>
        <w:rFonts w:ascii="Symbol" w:hAnsi="Symbol" w:hint="default"/>
      </w:rPr>
    </w:lvl>
    <w:lvl w:ilvl="2" w:tplc="AFC6ACB8" w:tentative="1">
      <w:start w:val="1"/>
      <w:numFmt w:val="bullet"/>
      <w:lvlText w:val=""/>
      <w:lvlJc w:val="left"/>
      <w:pPr>
        <w:tabs>
          <w:tab w:val="num" w:pos="2160"/>
        </w:tabs>
        <w:ind w:left="2160" w:hanging="360"/>
      </w:pPr>
      <w:rPr>
        <w:rFonts w:ascii="Symbol" w:hAnsi="Symbol" w:hint="default"/>
      </w:rPr>
    </w:lvl>
    <w:lvl w:ilvl="3" w:tplc="79900EC8" w:tentative="1">
      <w:start w:val="1"/>
      <w:numFmt w:val="bullet"/>
      <w:lvlText w:val=""/>
      <w:lvlJc w:val="left"/>
      <w:pPr>
        <w:tabs>
          <w:tab w:val="num" w:pos="2880"/>
        </w:tabs>
        <w:ind w:left="2880" w:hanging="360"/>
      </w:pPr>
      <w:rPr>
        <w:rFonts w:ascii="Symbol" w:hAnsi="Symbol" w:hint="default"/>
      </w:rPr>
    </w:lvl>
    <w:lvl w:ilvl="4" w:tplc="6172C844" w:tentative="1">
      <w:start w:val="1"/>
      <w:numFmt w:val="bullet"/>
      <w:lvlText w:val=""/>
      <w:lvlJc w:val="left"/>
      <w:pPr>
        <w:tabs>
          <w:tab w:val="num" w:pos="3600"/>
        </w:tabs>
        <w:ind w:left="3600" w:hanging="360"/>
      </w:pPr>
      <w:rPr>
        <w:rFonts w:ascii="Symbol" w:hAnsi="Symbol" w:hint="default"/>
      </w:rPr>
    </w:lvl>
    <w:lvl w:ilvl="5" w:tplc="6AC8D120" w:tentative="1">
      <w:start w:val="1"/>
      <w:numFmt w:val="bullet"/>
      <w:lvlText w:val=""/>
      <w:lvlJc w:val="left"/>
      <w:pPr>
        <w:tabs>
          <w:tab w:val="num" w:pos="4320"/>
        </w:tabs>
        <w:ind w:left="4320" w:hanging="360"/>
      </w:pPr>
      <w:rPr>
        <w:rFonts w:ascii="Symbol" w:hAnsi="Symbol" w:hint="default"/>
      </w:rPr>
    </w:lvl>
    <w:lvl w:ilvl="6" w:tplc="57945B58" w:tentative="1">
      <w:start w:val="1"/>
      <w:numFmt w:val="bullet"/>
      <w:lvlText w:val=""/>
      <w:lvlJc w:val="left"/>
      <w:pPr>
        <w:tabs>
          <w:tab w:val="num" w:pos="5040"/>
        </w:tabs>
        <w:ind w:left="5040" w:hanging="360"/>
      </w:pPr>
      <w:rPr>
        <w:rFonts w:ascii="Symbol" w:hAnsi="Symbol" w:hint="default"/>
      </w:rPr>
    </w:lvl>
    <w:lvl w:ilvl="7" w:tplc="DAAA3F84" w:tentative="1">
      <w:start w:val="1"/>
      <w:numFmt w:val="bullet"/>
      <w:lvlText w:val=""/>
      <w:lvlJc w:val="left"/>
      <w:pPr>
        <w:tabs>
          <w:tab w:val="num" w:pos="5760"/>
        </w:tabs>
        <w:ind w:left="5760" w:hanging="360"/>
      </w:pPr>
      <w:rPr>
        <w:rFonts w:ascii="Symbol" w:hAnsi="Symbol" w:hint="default"/>
      </w:rPr>
    </w:lvl>
    <w:lvl w:ilvl="8" w:tplc="1D80026E" w:tentative="1">
      <w:start w:val="1"/>
      <w:numFmt w:val="bullet"/>
      <w:lvlText w:val=""/>
      <w:lvlJc w:val="left"/>
      <w:pPr>
        <w:tabs>
          <w:tab w:val="num" w:pos="6480"/>
        </w:tabs>
        <w:ind w:left="6480" w:hanging="360"/>
      </w:pPr>
      <w:rPr>
        <w:rFonts w:ascii="Symbol" w:hAnsi="Symbol" w:hint="default"/>
      </w:rPr>
    </w:lvl>
  </w:abstractNum>
  <w:abstractNum w:abstractNumId="4">
    <w:nsid w:val="151D1C5D"/>
    <w:multiLevelType w:val="hybridMultilevel"/>
    <w:tmpl w:val="D35AA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305C35"/>
    <w:multiLevelType w:val="hybridMultilevel"/>
    <w:tmpl w:val="E284A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B26F36"/>
    <w:multiLevelType w:val="hybridMultilevel"/>
    <w:tmpl w:val="6F1CF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0F1232"/>
    <w:multiLevelType w:val="hybridMultilevel"/>
    <w:tmpl w:val="48E62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6C21A5"/>
    <w:multiLevelType w:val="hybridMultilevel"/>
    <w:tmpl w:val="0226E3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92E77CB"/>
    <w:multiLevelType w:val="hybridMultilevel"/>
    <w:tmpl w:val="2FDC961C"/>
    <w:lvl w:ilvl="0" w:tplc="60702A26">
      <w:start w:val="1"/>
      <w:numFmt w:val="decimal"/>
      <w:lvlText w:val="%1."/>
      <w:lvlJc w:val="left"/>
      <w:pPr>
        <w:ind w:left="540" w:hanging="360"/>
      </w:pPr>
      <w:rPr>
        <w:rFonts w:hint="default"/>
        <w:i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A426FBE"/>
    <w:multiLevelType w:val="hybridMultilevel"/>
    <w:tmpl w:val="3F7038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B8719BC"/>
    <w:multiLevelType w:val="hybridMultilevel"/>
    <w:tmpl w:val="00D64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F57C3D"/>
    <w:multiLevelType w:val="hybridMultilevel"/>
    <w:tmpl w:val="EA9E6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A86E1E"/>
    <w:multiLevelType w:val="hybridMultilevel"/>
    <w:tmpl w:val="66DC7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78598D"/>
    <w:multiLevelType w:val="hybridMultilevel"/>
    <w:tmpl w:val="705A9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827C22"/>
    <w:multiLevelType w:val="hybridMultilevel"/>
    <w:tmpl w:val="F6EC3F7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38C065A"/>
    <w:multiLevelType w:val="hybridMultilevel"/>
    <w:tmpl w:val="7AF6C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AC5570"/>
    <w:multiLevelType w:val="hybridMultilevel"/>
    <w:tmpl w:val="EA50B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9E2AEA"/>
    <w:multiLevelType w:val="multilevel"/>
    <w:tmpl w:val="9D369C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7BB1913"/>
    <w:multiLevelType w:val="hybridMultilevel"/>
    <w:tmpl w:val="EB5A9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8F5CDA"/>
    <w:multiLevelType w:val="hybridMultilevel"/>
    <w:tmpl w:val="973AF3D4"/>
    <w:lvl w:ilvl="0" w:tplc="4D0414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D3581F"/>
    <w:multiLevelType w:val="hybridMultilevel"/>
    <w:tmpl w:val="D99613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5F850E9"/>
    <w:multiLevelType w:val="hybridMultilevel"/>
    <w:tmpl w:val="98B62B18"/>
    <w:lvl w:ilvl="0" w:tplc="C8DE83AA">
      <w:start w:val="15"/>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0D7F19"/>
    <w:multiLevelType w:val="hybridMultilevel"/>
    <w:tmpl w:val="A5F8B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CC2849"/>
    <w:multiLevelType w:val="hybridMultilevel"/>
    <w:tmpl w:val="8EFA7CC4"/>
    <w:lvl w:ilvl="0" w:tplc="F05A766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77B2030"/>
    <w:multiLevelType w:val="hybridMultilevel"/>
    <w:tmpl w:val="F44EF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8823CB"/>
    <w:multiLevelType w:val="hybridMultilevel"/>
    <w:tmpl w:val="E7008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95F41AA"/>
    <w:multiLevelType w:val="hybridMultilevel"/>
    <w:tmpl w:val="BAD87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C9109B"/>
    <w:multiLevelType w:val="multilevel"/>
    <w:tmpl w:val="9D369C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6BC0704A"/>
    <w:multiLevelType w:val="hybridMultilevel"/>
    <w:tmpl w:val="5544A382"/>
    <w:lvl w:ilvl="0" w:tplc="B2A2A28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6EC72163"/>
    <w:multiLevelType w:val="hybridMultilevel"/>
    <w:tmpl w:val="0D54A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79EC1D9B"/>
    <w:multiLevelType w:val="hybridMultilevel"/>
    <w:tmpl w:val="18083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D4630C"/>
    <w:multiLevelType w:val="hybridMultilevel"/>
    <w:tmpl w:val="121ABD1A"/>
    <w:lvl w:ilvl="0" w:tplc="04090001">
      <w:start w:val="1"/>
      <w:numFmt w:val="bullet"/>
      <w:lvlText w:val=""/>
      <w:lvlJc w:val="left"/>
      <w:pPr>
        <w:ind w:left="747" w:hanging="360"/>
      </w:pPr>
      <w:rPr>
        <w:rFonts w:ascii="Symbol" w:hAnsi="Symbol" w:hint="default"/>
      </w:rPr>
    </w:lvl>
    <w:lvl w:ilvl="1" w:tplc="04090003" w:tentative="1">
      <w:start w:val="1"/>
      <w:numFmt w:val="bullet"/>
      <w:lvlText w:val="o"/>
      <w:lvlJc w:val="left"/>
      <w:pPr>
        <w:ind w:left="1467" w:hanging="360"/>
      </w:pPr>
      <w:rPr>
        <w:rFonts w:ascii="Courier New" w:hAnsi="Courier New" w:cs="Arial"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Arial"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Arial" w:hint="default"/>
      </w:rPr>
    </w:lvl>
    <w:lvl w:ilvl="8" w:tplc="04090005" w:tentative="1">
      <w:start w:val="1"/>
      <w:numFmt w:val="bullet"/>
      <w:lvlText w:val=""/>
      <w:lvlJc w:val="left"/>
      <w:pPr>
        <w:ind w:left="6507" w:hanging="360"/>
      </w:pPr>
      <w:rPr>
        <w:rFonts w:ascii="Wingdings" w:hAnsi="Wingdings" w:hint="default"/>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1"/>
  </w:num>
  <w:num w:numId="4">
    <w:abstractNumId w:val="15"/>
  </w:num>
  <w:num w:numId="5">
    <w:abstractNumId w:val="8"/>
  </w:num>
  <w:num w:numId="6">
    <w:abstractNumId w:val="26"/>
  </w:num>
  <w:num w:numId="7">
    <w:abstractNumId w:val="10"/>
  </w:num>
  <w:num w:numId="8">
    <w:abstractNumId w:val="24"/>
  </w:num>
  <w:num w:numId="9">
    <w:abstractNumId w:val="29"/>
  </w:num>
  <w:num w:numId="10">
    <w:abstractNumId w:val="18"/>
  </w:num>
  <w:num w:numId="11">
    <w:abstractNumId w:val="19"/>
  </w:num>
  <w:num w:numId="12">
    <w:abstractNumId w:val="7"/>
  </w:num>
  <w:num w:numId="13">
    <w:abstractNumId w:val="21"/>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4"/>
  </w:num>
  <w:num w:numId="20">
    <w:abstractNumId w:val="6"/>
  </w:num>
  <w:num w:numId="21">
    <w:abstractNumId w:val="25"/>
  </w:num>
  <w:num w:numId="22">
    <w:abstractNumId w:val="2"/>
  </w:num>
  <w:num w:numId="23">
    <w:abstractNumId w:val="3"/>
  </w:num>
  <w:num w:numId="24">
    <w:abstractNumId w:val="1"/>
  </w:num>
  <w:num w:numId="25">
    <w:abstractNumId w:val="13"/>
  </w:num>
  <w:num w:numId="26">
    <w:abstractNumId w:val="5"/>
  </w:num>
  <w:num w:numId="27">
    <w:abstractNumId w:val="16"/>
  </w:num>
  <w:num w:numId="28">
    <w:abstractNumId w:val="12"/>
  </w:num>
  <w:num w:numId="29">
    <w:abstractNumId w:val="23"/>
  </w:num>
  <w:num w:numId="30">
    <w:abstractNumId w:val="17"/>
  </w:num>
  <w:num w:numId="31">
    <w:abstractNumId w:val="14"/>
  </w:num>
  <w:num w:numId="32">
    <w:abstractNumId w:val="27"/>
  </w:num>
  <w:num w:numId="33">
    <w:abstractNumId w:val="31"/>
  </w:num>
  <w:num w:numId="34">
    <w:abstractNumId w:val="32"/>
  </w:num>
  <w:num w:numId="35">
    <w:abstractNumId w:val="0"/>
  </w:num>
  <w:num w:numId="36">
    <w:abstractNumId w:val="20"/>
  </w:num>
  <w:num w:numId="37">
    <w:abstractNumId w:val="30"/>
  </w:num>
  <w:num w:numId="38">
    <w:abstractNumId w:val="11"/>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74D"/>
    <w:rsid w:val="0004087A"/>
    <w:rsid w:val="000763A1"/>
    <w:rsid w:val="001274FF"/>
    <w:rsid w:val="00170530"/>
    <w:rsid w:val="00186937"/>
    <w:rsid w:val="00203A5B"/>
    <w:rsid w:val="0028718F"/>
    <w:rsid w:val="002940A3"/>
    <w:rsid w:val="00296016"/>
    <w:rsid w:val="002C6B6D"/>
    <w:rsid w:val="00370406"/>
    <w:rsid w:val="0042157B"/>
    <w:rsid w:val="0043752A"/>
    <w:rsid w:val="00521818"/>
    <w:rsid w:val="005B4EFD"/>
    <w:rsid w:val="005E321A"/>
    <w:rsid w:val="0064792D"/>
    <w:rsid w:val="00667F34"/>
    <w:rsid w:val="00702312"/>
    <w:rsid w:val="00737038"/>
    <w:rsid w:val="00766FFA"/>
    <w:rsid w:val="007B173A"/>
    <w:rsid w:val="007D19E3"/>
    <w:rsid w:val="007E5D01"/>
    <w:rsid w:val="007F74F0"/>
    <w:rsid w:val="00843A4D"/>
    <w:rsid w:val="00865386"/>
    <w:rsid w:val="008921F9"/>
    <w:rsid w:val="008C6FAD"/>
    <w:rsid w:val="008F6A4C"/>
    <w:rsid w:val="00A77B8E"/>
    <w:rsid w:val="00A835C1"/>
    <w:rsid w:val="00AA0BE5"/>
    <w:rsid w:val="00AA578C"/>
    <w:rsid w:val="00B25EFE"/>
    <w:rsid w:val="00B33421"/>
    <w:rsid w:val="00BA519B"/>
    <w:rsid w:val="00C0319E"/>
    <w:rsid w:val="00C0675E"/>
    <w:rsid w:val="00C81742"/>
    <w:rsid w:val="00CB414C"/>
    <w:rsid w:val="00D72621"/>
    <w:rsid w:val="00DD279F"/>
    <w:rsid w:val="00E21651"/>
    <w:rsid w:val="00F0474D"/>
    <w:rsid w:val="00F44AC5"/>
    <w:rsid w:val="00F77033"/>
    <w:rsid w:val="00FC45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44703"/>
  <w15:docId w15:val="{E3990EB2-622A-4008-B4EE-D2F421323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0474D"/>
    <w:pPr>
      <w:spacing w:after="0" w:line="240" w:lineRule="auto"/>
    </w:pPr>
    <w:rPr>
      <w:rFonts w:ascii="Times New Roman" w:hAnsi="Times New Roman" w:cs="Times New Roman"/>
      <w:sz w:val="24"/>
      <w:szCs w:val="24"/>
    </w:rPr>
  </w:style>
  <w:style w:type="paragraph" w:styleId="Heading1">
    <w:name w:val="heading 1"/>
    <w:basedOn w:val="Normal"/>
    <w:link w:val="Heading1Char"/>
    <w:qFormat/>
    <w:rsid w:val="00737038"/>
    <w:pPr>
      <w:spacing w:before="240" w:after="120"/>
      <w:outlineLvl w:val="0"/>
    </w:pPr>
    <w:rPr>
      <w:rFonts w:eastAsia="Times New Roman"/>
      <w:b/>
      <w:bCs/>
      <w:color w:val="000000"/>
      <w:kern w:val="36"/>
      <w:sz w:val="33"/>
      <w:szCs w:val="33"/>
    </w:rPr>
  </w:style>
  <w:style w:type="paragraph" w:styleId="Heading2">
    <w:name w:val="heading 2"/>
    <w:basedOn w:val="Normal"/>
    <w:next w:val="Normal"/>
    <w:link w:val="Heading2Char"/>
    <w:rsid w:val="00F77033"/>
    <w:pPr>
      <w:keepNext/>
      <w:spacing w:before="240" w:after="60"/>
      <w:outlineLvl w:val="1"/>
    </w:pPr>
    <w:rPr>
      <w:rFonts w:ascii="Arial" w:eastAsia="Times New Roman" w:hAnsi="Arial" w:cs="Arial"/>
      <w:b/>
      <w:bCs/>
      <w:i/>
      <w:iCs/>
      <w:sz w:val="28"/>
      <w:szCs w:val="28"/>
    </w:rPr>
  </w:style>
  <w:style w:type="paragraph" w:styleId="Heading3">
    <w:name w:val="heading 3"/>
    <w:basedOn w:val="Normal"/>
    <w:link w:val="Heading3Char"/>
    <w:rsid w:val="00F77033"/>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0474D"/>
    <w:pPr>
      <w:tabs>
        <w:tab w:val="center" w:pos="4320"/>
        <w:tab w:val="right" w:pos="8640"/>
      </w:tabs>
    </w:pPr>
    <w:rPr>
      <w:rFonts w:eastAsia="Times New Roman"/>
    </w:rPr>
  </w:style>
  <w:style w:type="character" w:customStyle="1" w:styleId="HeaderChar">
    <w:name w:val="Header Char"/>
    <w:basedOn w:val="DefaultParagraphFont"/>
    <w:link w:val="Header"/>
    <w:uiPriority w:val="99"/>
    <w:rsid w:val="00F0474D"/>
    <w:rPr>
      <w:rFonts w:ascii="Times New Roman" w:eastAsia="Times New Roman" w:hAnsi="Times New Roman" w:cs="Times New Roman"/>
      <w:sz w:val="24"/>
      <w:szCs w:val="24"/>
    </w:rPr>
  </w:style>
  <w:style w:type="paragraph" w:customStyle="1" w:styleId="ESPtext">
    <w:name w:val="ESP text"/>
    <w:basedOn w:val="Normal"/>
    <w:link w:val="ESPtextChar"/>
    <w:qFormat/>
    <w:rsid w:val="00F0474D"/>
    <w:pPr>
      <w:spacing w:after="240"/>
    </w:pPr>
  </w:style>
  <w:style w:type="paragraph" w:customStyle="1" w:styleId="ESPH4">
    <w:name w:val="ESP H4"/>
    <w:basedOn w:val="ESPtext"/>
    <w:next w:val="ESPtext"/>
    <w:qFormat/>
    <w:rsid w:val="00F0474D"/>
    <w:pPr>
      <w:spacing w:after="160"/>
    </w:pPr>
    <w:rPr>
      <w:rFonts w:ascii="Arial" w:hAnsi="Arial"/>
      <w:i/>
    </w:rPr>
  </w:style>
  <w:style w:type="character" w:customStyle="1" w:styleId="ESPtextChar">
    <w:name w:val="ESP text Char"/>
    <w:basedOn w:val="DefaultParagraphFont"/>
    <w:link w:val="ESPtext"/>
    <w:rsid w:val="00F0474D"/>
    <w:rPr>
      <w:rFonts w:ascii="Times New Roman" w:hAnsi="Times New Roman" w:cs="Times New Roman"/>
      <w:sz w:val="24"/>
      <w:szCs w:val="24"/>
    </w:rPr>
  </w:style>
  <w:style w:type="character" w:customStyle="1" w:styleId="Heading1Char">
    <w:name w:val="Heading 1 Char"/>
    <w:basedOn w:val="DefaultParagraphFont"/>
    <w:link w:val="Heading1"/>
    <w:rsid w:val="00737038"/>
    <w:rPr>
      <w:rFonts w:ascii="Times New Roman" w:eastAsia="Times New Roman" w:hAnsi="Times New Roman" w:cs="Times New Roman"/>
      <w:b/>
      <w:bCs/>
      <w:color w:val="000000"/>
      <w:kern w:val="36"/>
      <w:sz w:val="33"/>
      <w:szCs w:val="33"/>
    </w:rPr>
  </w:style>
  <w:style w:type="paragraph" w:styleId="Subtitle">
    <w:name w:val="Subtitle"/>
    <w:basedOn w:val="Normal"/>
    <w:next w:val="Normal"/>
    <w:link w:val="SubtitleChar"/>
    <w:rsid w:val="00737038"/>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737038"/>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39"/>
    <w:rsid w:val="007370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PH2">
    <w:name w:val="ESP H2"/>
    <w:basedOn w:val="Normal"/>
    <w:next w:val="ESPtext"/>
    <w:qFormat/>
    <w:rsid w:val="00737038"/>
    <w:pPr>
      <w:spacing w:after="160"/>
    </w:pPr>
    <w:rPr>
      <w:rFonts w:ascii="Arial" w:hAnsi="Arial"/>
      <w:b/>
      <w:caps/>
      <w:color w:val="33339B"/>
      <w:sz w:val="28"/>
    </w:rPr>
  </w:style>
  <w:style w:type="paragraph" w:customStyle="1" w:styleId="Default">
    <w:name w:val="Default"/>
    <w:rsid w:val="00737038"/>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737038"/>
    <w:pPr>
      <w:spacing w:after="200" w:line="276" w:lineRule="auto"/>
      <w:ind w:left="720"/>
      <w:contextualSpacing/>
    </w:pPr>
    <w:rPr>
      <w:sz w:val="22"/>
      <w:szCs w:val="22"/>
    </w:rPr>
  </w:style>
  <w:style w:type="character" w:styleId="Hyperlink">
    <w:name w:val="Hyperlink"/>
    <w:basedOn w:val="DefaultParagraphFont"/>
    <w:uiPriority w:val="99"/>
    <w:unhideWhenUsed/>
    <w:rsid w:val="00737038"/>
    <w:rPr>
      <w:color w:val="0000FF"/>
      <w:u w:val="single"/>
    </w:rPr>
  </w:style>
  <w:style w:type="paragraph" w:styleId="Footer">
    <w:name w:val="footer"/>
    <w:basedOn w:val="Normal"/>
    <w:link w:val="FooterChar"/>
    <w:uiPriority w:val="99"/>
    <w:unhideWhenUsed/>
    <w:rsid w:val="00737038"/>
    <w:pPr>
      <w:tabs>
        <w:tab w:val="center" w:pos="4680"/>
        <w:tab w:val="right" w:pos="9360"/>
      </w:tabs>
    </w:pPr>
  </w:style>
  <w:style w:type="character" w:customStyle="1" w:styleId="FooterChar">
    <w:name w:val="Footer Char"/>
    <w:basedOn w:val="DefaultParagraphFont"/>
    <w:link w:val="Footer"/>
    <w:uiPriority w:val="99"/>
    <w:rsid w:val="00737038"/>
    <w:rPr>
      <w:rFonts w:ascii="Times New Roman" w:hAnsi="Times New Roman" w:cs="Times New Roman"/>
      <w:sz w:val="24"/>
      <w:szCs w:val="24"/>
    </w:rPr>
  </w:style>
  <w:style w:type="character" w:customStyle="1" w:styleId="searchhistory-search-term">
    <w:name w:val="searchhistory-search-term"/>
    <w:basedOn w:val="DefaultParagraphFont"/>
    <w:rsid w:val="008F6A4C"/>
  </w:style>
  <w:style w:type="character" w:customStyle="1" w:styleId="dbdate1">
    <w:name w:val="dbdate1"/>
    <w:basedOn w:val="DefaultParagraphFont"/>
    <w:rsid w:val="008F6A4C"/>
    <w:rPr>
      <w:b w:val="0"/>
      <w:bCs w:val="0"/>
      <w:color w:val="0A0905"/>
    </w:rPr>
  </w:style>
  <w:style w:type="character" w:customStyle="1" w:styleId="searchhistory-search-header">
    <w:name w:val="searchhistory-search-header"/>
    <w:basedOn w:val="DefaultParagraphFont"/>
    <w:rsid w:val="008F6A4C"/>
  </w:style>
  <w:style w:type="character" w:customStyle="1" w:styleId="dbname1">
    <w:name w:val="dbname1"/>
    <w:basedOn w:val="DefaultParagraphFont"/>
    <w:rsid w:val="008F6A4C"/>
    <w:rPr>
      <w:b/>
      <w:bCs/>
      <w:color w:val="0A0905"/>
    </w:rPr>
  </w:style>
  <w:style w:type="paragraph" w:styleId="BalloonText">
    <w:name w:val="Balloon Text"/>
    <w:basedOn w:val="Normal"/>
    <w:link w:val="BalloonTextChar"/>
    <w:semiHidden/>
    <w:unhideWhenUsed/>
    <w:rsid w:val="008F6A4C"/>
    <w:rPr>
      <w:rFonts w:ascii="Tahoma" w:hAnsi="Tahoma" w:cs="Tahoma"/>
      <w:sz w:val="16"/>
      <w:szCs w:val="16"/>
    </w:rPr>
  </w:style>
  <w:style w:type="character" w:customStyle="1" w:styleId="BalloonTextChar">
    <w:name w:val="Balloon Text Char"/>
    <w:basedOn w:val="DefaultParagraphFont"/>
    <w:link w:val="BalloonText"/>
    <w:semiHidden/>
    <w:rsid w:val="008F6A4C"/>
    <w:rPr>
      <w:rFonts w:ascii="Tahoma" w:hAnsi="Tahoma" w:cs="Tahoma"/>
      <w:sz w:val="16"/>
      <w:szCs w:val="16"/>
    </w:rPr>
  </w:style>
  <w:style w:type="character" w:customStyle="1" w:styleId="checkdbssearchlink">
    <w:name w:val="checkdbssearchlink"/>
    <w:basedOn w:val="DefaultParagraphFont"/>
    <w:rsid w:val="008F6A4C"/>
  </w:style>
  <w:style w:type="character" w:customStyle="1" w:styleId="iconsbasesprite">
    <w:name w:val="icons_base_sprite"/>
    <w:basedOn w:val="DefaultParagraphFont"/>
    <w:rsid w:val="008F6A4C"/>
  </w:style>
  <w:style w:type="character" w:styleId="Strong">
    <w:name w:val="Strong"/>
    <w:basedOn w:val="DefaultParagraphFont"/>
    <w:qFormat/>
    <w:rsid w:val="008F6A4C"/>
    <w:rPr>
      <w:b/>
      <w:bCs/>
    </w:rPr>
  </w:style>
  <w:style w:type="character" w:customStyle="1" w:styleId="managenote">
    <w:name w:val="manage_note"/>
    <w:basedOn w:val="DefaultParagraphFont"/>
    <w:rsid w:val="008F6A4C"/>
  </w:style>
  <w:style w:type="character" w:styleId="CommentReference">
    <w:name w:val="annotation reference"/>
    <w:basedOn w:val="DefaultParagraphFont"/>
    <w:uiPriority w:val="99"/>
    <w:semiHidden/>
    <w:unhideWhenUsed/>
    <w:rsid w:val="00843A4D"/>
    <w:rPr>
      <w:sz w:val="16"/>
      <w:szCs w:val="16"/>
    </w:rPr>
  </w:style>
  <w:style w:type="paragraph" w:styleId="CommentText">
    <w:name w:val="annotation text"/>
    <w:basedOn w:val="Normal"/>
    <w:link w:val="CommentTextChar"/>
    <w:uiPriority w:val="99"/>
    <w:unhideWhenUsed/>
    <w:rsid w:val="00843A4D"/>
    <w:rPr>
      <w:sz w:val="20"/>
      <w:szCs w:val="20"/>
    </w:rPr>
  </w:style>
  <w:style w:type="character" w:customStyle="1" w:styleId="CommentTextChar">
    <w:name w:val="Comment Text Char"/>
    <w:basedOn w:val="DefaultParagraphFont"/>
    <w:link w:val="CommentText"/>
    <w:uiPriority w:val="99"/>
    <w:rsid w:val="00843A4D"/>
    <w:rPr>
      <w:rFonts w:ascii="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843A4D"/>
    <w:rPr>
      <w:b/>
      <w:bCs/>
    </w:rPr>
  </w:style>
  <w:style w:type="character" w:customStyle="1" w:styleId="CommentSubjectChar">
    <w:name w:val="Comment Subject Char"/>
    <w:basedOn w:val="CommentTextChar"/>
    <w:link w:val="CommentSubject"/>
    <w:semiHidden/>
    <w:rsid w:val="00843A4D"/>
    <w:rPr>
      <w:rFonts w:ascii="Times New Roman" w:hAnsi="Times New Roman" w:cs="Times New Roman"/>
      <w:b/>
      <w:bCs/>
      <w:sz w:val="20"/>
      <w:szCs w:val="20"/>
    </w:rPr>
  </w:style>
  <w:style w:type="paragraph" w:styleId="TOCHeading">
    <w:name w:val="TOC Heading"/>
    <w:basedOn w:val="Heading1"/>
    <w:next w:val="Normal"/>
    <w:uiPriority w:val="39"/>
    <w:semiHidden/>
    <w:unhideWhenUsed/>
    <w:qFormat/>
    <w:rsid w:val="00766FFA"/>
    <w:pPr>
      <w:keepNext/>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766FFA"/>
    <w:pPr>
      <w:spacing w:after="100"/>
    </w:pPr>
  </w:style>
  <w:style w:type="paragraph" w:styleId="NormalWeb">
    <w:name w:val="Normal (Web)"/>
    <w:basedOn w:val="Normal"/>
    <w:uiPriority w:val="99"/>
    <w:unhideWhenUsed/>
    <w:rsid w:val="00B33421"/>
    <w:pPr>
      <w:spacing w:before="100" w:beforeAutospacing="1" w:after="100" w:afterAutospacing="1"/>
    </w:pPr>
    <w:rPr>
      <w:rFonts w:eastAsia="Times New Roman"/>
    </w:rPr>
  </w:style>
  <w:style w:type="paragraph" w:styleId="NoSpacing">
    <w:name w:val="No Spacing"/>
    <w:basedOn w:val="Normal"/>
    <w:uiPriority w:val="1"/>
    <w:qFormat/>
    <w:rsid w:val="00B33421"/>
    <w:pPr>
      <w:spacing w:before="100" w:beforeAutospacing="1" w:after="100" w:afterAutospacing="1"/>
    </w:pPr>
    <w:rPr>
      <w:rFonts w:eastAsia="Times New Roman"/>
    </w:rPr>
  </w:style>
  <w:style w:type="paragraph" w:customStyle="1" w:styleId="EndNoteBibliography">
    <w:name w:val="EndNote Bibliography"/>
    <w:basedOn w:val="Normal"/>
    <w:link w:val="EndNoteBibliographyChar"/>
    <w:rsid w:val="00DD279F"/>
    <w:rPr>
      <w:rFonts w:eastAsiaTheme="minorEastAsia"/>
      <w:noProof/>
    </w:rPr>
  </w:style>
  <w:style w:type="character" w:customStyle="1" w:styleId="EndNoteBibliographyChar">
    <w:name w:val="EndNote Bibliography Char"/>
    <w:basedOn w:val="DefaultParagraphFont"/>
    <w:link w:val="EndNoteBibliography"/>
    <w:rsid w:val="00DD279F"/>
    <w:rPr>
      <w:rFonts w:ascii="Times New Roman" w:eastAsiaTheme="minorEastAsia" w:hAnsi="Times New Roman" w:cs="Times New Roman"/>
      <w:noProof/>
      <w:sz w:val="24"/>
      <w:szCs w:val="24"/>
    </w:rPr>
  </w:style>
  <w:style w:type="character" w:customStyle="1" w:styleId="Heading2Char">
    <w:name w:val="Heading 2 Char"/>
    <w:basedOn w:val="DefaultParagraphFont"/>
    <w:link w:val="Heading2"/>
    <w:rsid w:val="00F77033"/>
    <w:rPr>
      <w:rFonts w:ascii="Arial" w:eastAsia="Times New Roman" w:hAnsi="Arial" w:cs="Arial"/>
      <w:b/>
      <w:bCs/>
      <w:i/>
      <w:iCs/>
      <w:sz w:val="28"/>
      <w:szCs w:val="28"/>
    </w:rPr>
  </w:style>
  <w:style w:type="character" w:customStyle="1" w:styleId="Heading3Char">
    <w:name w:val="Heading 3 Char"/>
    <w:basedOn w:val="DefaultParagraphFont"/>
    <w:link w:val="Heading3"/>
    <w:rsid w:val="00F77033"/>
    <w:rPr>
      <w:rFonts w:ascii="Times New Roman" w:eastAsia="Times New Roman" w:hAnsi="Times New Roman" w:cs="Times New Roman"/>
      <w:b/>
      <w:bCs/>
      <w:sz w:val="27"/>
      <w:szCs w:val="27"/>
    </w:rPr>
  </w:style>
  <w:style w:type="paragraph" w:customStyle="1" w:styleId="Style1">
    <w:name w:val="Style1"/>
    <w:basedOn w:val="ESPHeadline"/>
    <w:rsid w:val="00F77033"/>
    <w:rPr>
      <w:sz w:val="40"/>
    </w:rPr>
  </w:style>
  <w:style w:type="paragraph" w:customStyle="1" w:styleId="ESPHeadline">
    <w:name w:val="ESP Headline"/>
    <w:basedOn w:val="Normal"/>
    <w:next w:val="ESPtext"/>
    <w:qFormat/>
    <w:rsid w:val="00F77033"/>
    <w:pPr>
      <w:pageBreakBefore/>
      <w:autoSpaceDE w:val="0"/>
      <w:autoSpaceDN w:val="0"/>
      <w:adjustRightInd w:val="0"/>
      <w:spacing w:after="240"/>
    </w:pPr>
    <w:rPr>
      <w:rFonts w:ascii="Arial" w:eastAsia="Times New Roman" w:hAnsi="Arial" w:cs="Arial"/>
      <w:b/>
      <w:bCs/>
      <w:caps/>
      <w:color w:val="33339B"/>
      <w:sz w:val="36"/>
      <w:szCs w:val="32"/>
    </w:rPr>
  </w:style>
  <w:style w:type="paragraph" w:customStyle="1" w:styleId="ESPCreditsL1">
    <w:name w:val="ESP Credits L1"/>
    <w:basedOn w:val="Normal"/>
    <w:qFormat/>
    <w:rsid w:val="00F77033"/>
    <w:pPr>
      <w:autoSpaceDE w:val="0"/>
      <w:autoSpaceDN w:val="0"/>
      <w:adjustRightInd w:val="0"/>
      <w:spacing w:before="120" w:after="120"/>
      <w:ind w:left="245"/>
      <w:contextualSpacing/>
      <w:outlineLvl w:val="0"/>
    </w:pPr>
    <w:rPr>
      <w:rFonts w:ascii="Arial" w:eastAsia="Times New Roman" w:hAnsi="Arial" w:cs="Arial"/>
    </w:rPr>
  </w:style>
  <w:style w:type="paragraph" w:customStyle="1" w:styleId="ESPH5">
    <w:name w:val="ESP H5+"/>
    <w:basedOn w:val="ESPtext"/>
    <w:next w:val="ESPtext"/>
    <w:qFormat/>
    <w:rsid w:val="00F77033"/>
    <w:pPr>
      <w:spacing w:after="160"/>
    </w:pPr>
    <w:rPr>
      <w:rFonts w:eastAsiaTheme="minorEastAsia"/>
      <w:i/>
    </w:rPr>
  </w:style>
  <w:style w:type="paragraph" w:styleId="Title">
    <w:name w:val="Title"/>
    <w:basedOn w:val="Normal"/>
    <w:next w:val="Normal"/>
    <w:link w:val="TitleChar"/>
    <w:rsid w:val="00F7703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77033"/>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rsid w:val="00F77033"/>
    <w:rPr>
      <w:i/>
      <w:iCs/>
      <w:color w:val="808080" w:themeColor="text1" w:themeTint="7F"/>
    </w:rPr>
  </w:style>
  <w:style w:type="character" w:styleId="IntenseEmphasis">
    <w:name w:val="Intense Emphasis"/>
    <w:basedOn w:val="DefaultParagraphFont"/>
    <w:uiPriority w:val="21"/>
    <w:rsid w:val="00F77033"/>
    <w:rPr>
      <w:b/>
      <w:bCs/>
      <w:i/>
      <w:iCs/>
      <w:color w:val="4F81BD" w:themeColor="accent1"/>
    </w:rPr>
  </w:style>
  <w:style w:type="paragraph" w:styleId="Quote">
    <w:name w:val="Quote"/>
    <w:basedOn w:val="Normal"/>
    <w:next w:val="Normal"/>
    <w:link w:val="QuoteChar"/>
    <w:uiPriority w:val="29"/>
    <w:rsid w:val="00F77033"/>
    <w:rPr>
      <w:rFonts w:eastAsiaTheme="minorEastAsia"/>
      <w:i/>
      <w:iCs/>
      <w:color w:val="000000" w:themeColor="text1"/>
    </w:rPr>
  </w:style>
  <w:style w:type="character" w:customStyle="1" w:styleId="QuoteChar">
    <w:name w:val="Quote Char"/>
    <w:basedOn w:val="DefaultParagraphFont"/>
    <w:link w:val="Quote"/>
    <w:uiPriority w:val="29"/>
    <w:rsid w:val="00F77033"/>
    <w:rPr>
      <w:rFonts w:ascii="Times New Roman" w:eastAsiaTheme="minorEastAsia" w:hAnsi="Times New Roman" w:cs="Times New Roman"/>
      <w:i/>
      <w:iCs/>
      <w:color w:val="000000" w:themeColor="text1"/>
      <w:sz w:val="24"/>
      <w:szCs w:val="24"/>
    </w:rPr>
  </w:style>
  <w:style w:type="paragraph" w:customStyle="1" w:styleId="ESPCreditsHeadings">
    <w:name w:val="ESP Credits Headings"/>
    <w:basedOn w:val="Normal"/>
    <w:next w:val="Normal"/>
    <w:qFormat/>
    <w:rsid w:val="00F77033"/>
    <w:pPr>
      <w:autoSpaceDE w:val="0"/>
      <w:autoSpaceDN w:val="0"/>
      <w:adjustRightInd w:val="0"/>
      <w:spacing w:before="360"/>
      <w:outlineLvl w:val="0"/>
    </w:pPr>
    <w:rPr>
      <w:rFonts w:ascii="Arial" w:eastAsia="Times New Roman" w:hAnsi="Arial" w:cs="Arial"/>
      <w:b/>
      <w:bCs/>
      <w:color w:val="33339B"/>
      <w:sz w:val="32"/>
      <w:szCs w:val="32"/>
    </w:rPr>
  </w:style>
  <w:style w:type="paragraph" w:styleId="FootnoteText">
    <w:name w:val="footnote text"/>
    <w:basedOn w:val="Normal"/>
    <w:link w:val="FootnoteTextChar"/>
    <w:semiHidden/>
    <w:rsid w:val="00F77033"/>
    <w:rPr>
      <w:rFonts w:eastAsia="Times New Roman"/>
      <w:sz w:val="20"/>
      <w:szCs w:val="20"/>
    </w:rPr>
  </w:style>
  <w:style w:type="character" w:customStyle="1" w:styleId="FootnoteTextChar">
    <w:name w:val="Footnote Text Char"/>
    <w:basedOn w:val="DefaultParagraphFont"/>
    <w:link w:val="FootnoteText"/>
    <w:semiHidden/>
    <w:rsid w:val="00F77033"/>
    <w:rPr>
      <w:rFonts w:ascii="Times New Roman" w:eastAsia="Times New Roman" w:hAnsi="Times New Roman" w:cs="Times New Roman"/>
      <w:sz w:val="20"/>
      <w:szCs w:val="20"/>
    </w:rPr>
  </w:style>
  <w:style w:type="character" w:styleId="FootnoteReference">
    <w:name w:val="footnote reference"/>
    <w:basedOn w:val="DefaultParagraphFont"/>
    <w:semiHidden/>
    <w:rsid w:val="00F77033"/>
    <w:rPr>
      <w:vertAlign w:val="superscript"/>
    </w:rPr>
  </w:style>
  <w:style w:type="character" w:styleId="PageNumber">
    <w:name w:val="page number"/>
    <w:basedOn w:val="DefaultParagraphFont"/>
    <w:rsid w:val="00F77033"/>
  </w:style>
  <w:style w:type="paragraph" w:styleId="IntenseQuote">
    <w:name w:val="Intense Quote"/>
    <w:basedOn w:val="Normal"/>
    <w:next w:val="Normal"/>
    <w:link w:val="IntenseQuoteChar"/>
    <w:uiPriority w:val="30"/>
    <w:rsid w:val="00F77033"/>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IntenseQuoteChar">
    <w:name w:val="Intense Quote Char"/>
    <w:basedOn w:val="DefaultParagraphFont"/>
    <w:link w:val="IntenseQuote"/>
    <w:uiPriority w:val="30"/>
    <w:rsid w:val="00F77033"/>
    <w:rPr>
      <w:rFonts w:ascii="Times New Roman" w:eastAsiaTheme="minorEastAsia" w:hAnsi="Times New Roman" w:cs="Times New Roman"/>
      <w:b/>
      <w:bCs/>
      <w:i/>
      <w:iCs/>
      <w:color w:val="4F81BD" w:themeColor="accent1"/>
      <w:sz w:val="24"/>
      <w:szCs w:val="24"/>
    </w:rPr>
  </w:style>
  <w:style w:type="character" w:styleId="FollowedHyperlink">
    <w:name w:val="FollowedHyperlink"/>
    <w:basedOn w:val="DefaultParagraphFont"/>
    <w:uiPriority w:val="99"/>
    <w:rsid w:val="00F77033"/>
    <w:rPr>
      <w:color w:val="800080"/>
      <w:u w:val="single"/>
    </w:rPr>
  </w:style>
  <w:style w:type="character" w:styleId="Emphasis">
    <w:name w:val="Emphasis"/>
    <w:basedOn w:val="DefaultParagraphFont"/>
    <w:uiPriority w:val="20"/>
    <w:rsid w:val="00F77033"/>
    <w:rPr>
      <w:i/>
      <w:iCs/>
    </w:rPr>
  </w:style>
  <w:style w:type="paragraph" w:styleId="DocumentMap">
    <w:name w:val="Document Map"/>
    <w:basedOn w:val="Normal"/>
    <w:link w:val="DocumentMapChar"/>
    <w:semiHidden/>
    <w:rsid w:val="00F77033"/>
    <w:pPr>
      <w:shd w:val="clear" w:color="auto" w:fill="000080"/>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77033"/>
    <w:rPr>
      <w:rFonts w:ascii="Tahoma" w:eastAsia="Times New Roman" w:hAnsi="Tahoma" w:cs="Tahoma"/>
      <w:sz w:val="20"/>
      <w:szCs w:val="20"/>
      <w:shd w:val="clear" w:color="auto" w:fill="000080"/>
    </w:rPr>
  </w:style>
  <w:style w:type="character" w:styleId="SubtleReference">
    <w:name w:val="Subtle Reference"/>
    <w:basedOn w:val="DefaultParagraphFont"/>
    <w:uiPriority w:val="31"/>
    <w:rsid w:val="00F77033"/>
    <w:rPr>
      <w:smallCaps/>
      <w:color w:val="C0504D" w:themeColor="accent2"/>
      <w:u w:val="single"/>
    </w:rPr>
  </w:style>
  <w:style w:type="table" w:styleId="TableGrid1">
    <w:name w:val="Table Grid 1"/>
    <w:basedOn w:val="TableNormal"/>
    <w:rsid w:val="00F77033"/>
    <w:pPr>
      <w:spacing w:after="0" w:line="240" w:lineRule="auto"/>
    </w:pPr>
    <w:rPr>
      <w:rFonts w:ascii="Times New Roman" w:eastAsia="Times New Roman" w:hAnsi="Times New Roman" w:cs="Times New Roman"/>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BookTitle">
    <w:name w:val="Book Title"/>
    <w:basedOn w:val="DefaultParagraphFont"/>
    <w:uiPriority w:val="33"/>
    <w:rsid w:val="00F77033"/>
    <w:rPr>
      <w:b/>
      <w:bCs/>
      <w:smallCaps/>
      <w:spacing w:val="5"/>
    </w:rPr>
  </w:style>
  <w:style w:type="paragraph" w:customStyle="1" w:styleId="ESPH1">
    <w:name w:val="ESP H1"/>
    <w:basedOn w:val="Normal"/>
    <w:next w:val="ESPtext"/>
    <w:qFormat/>
    <w:rsid w:val="00F77033"/>
    <w:pPr>
      <w:autoSpaceDE w:val="0"/>
      <w:autoSpaceDN w:val="0"/>
      <w:adjustRightInd w:val="0"/>
      <w:spacing w:after="240"/>
    </w:pPr>
    <w:rPr>
      <w:rFonts w:ascii="Arial" w:eastAsia="Times New Roman" w:hAnsi="Arial" w:cs="Arial"/>
      <w:b/>
      <w:bCs/>
      <w:caps/>
      <w:color w:val="33339B"/>
      <w:sz w:val="32"/>
      <w:szCs w:val="32"/>
    </w:rPr>
  </w:style>
  <w:style w:type="character" w:styleId="PlaceholderText">
    <w:name w:val="Placeholder Text"/>
    <w:basedOn w:val="DefaultParagraphFont"/>
    <w:uiPriority w:val="99"/>
    <w:semiHidden/>
    <w:rsid w:val="00F77033"/>
    <w:rPr>
      <w:color w:val="808080"/>
    </w:rPr>
  </w:style>
  <w:style w:type="paragraph" w:customStyle="1" w:styleId="ESPFigureTitles">
    <w:name w:val="ESP Figure Titles"/>
    <w:basedOn w:val="ESPtext"/>
    <w:next w:val="ESPtext"/>
    <w:rsid w:val="00F77033"/>
    <w:rPr>
      <w:rFonts w:eastAsiaTheme="minorEastAsia"/>
      <w:b/>
    </w:rPr>
  </w:style>
  <w:style w:type="paragraph" w:customStyle="1" w:styleId="ESPH3">
    <w:name w:val="ESP H3"/>
    <w:basedOn w:val="ESPtext"/>
    <w:next w:val="ESPtext"/>
    <w:qFormat/>
    <w:rsid w:val="00F77033"/>
    <w:pPr>
      <w:spacing w:after="160"/>
    </w:pPr>
    <w:rPr>
      <w:rFonts w:ascii="Arial" w:eastAsiaTheme="minorEastAsia" w:hAnsi="Arial"/>
      <w:b/>
    </w:rPr>
  </w:style>
  <w:style w:type="paragraph" w:customStyle="1" w:styleId="ESPFigureTableHeadings">
    <w:name w:val="ESP Figure/Table Headings"/>
    <w:basedOn w:val="ESPtext"/>
    <w:next w:val="ESPtext"/>
    <w:link w:val="ESPFigureTableHeadingsChar"/>
    <w:qFormat/>
    <w:rsid w:val="00F77033"/>
    <w:rPr>
      <w:rFonts w:eastAsiaTheme="minorEastAsia"/>
      <w:b/>
      <w:noProof/>
    </w:rPr>
  </w:style>
  <w:style w:type="paragraph" w:customStyle="1" w:styleId="ESPCreditsL2">
    <w:name w:val="ESP Credits L2"/>
    <w:basedOn w:val="ESPCreditsL1"/>
    <w:qFormat/>
    <w:rsid w:val="00F77033"/>
    <w:pPr>
      <w:spacing w:before="0" w:after="240"/>
      <w:ind w:left="475"/>
    </w:pPr>
  </w:style>
  <w:style w:type="paragraph" w:customStyle="1" w:styleId="ESPTitle">
    <w:name w:val="ESP Title"/>
    <w:basedOn w:val="ESPHeadline"/>
    <w:next w:val="ESPtext"/>
    <w:qFormat/>
    <w:rsid w:val="00F77033"/>
    <w:pPr>
      <w:pageBreakBefore w:val="0"/>
      <w:jc w:val="center"/>
    </w:pPr>
  </w:style>
  <w:style w:type="character" w:styleId="IntenseReference">
    <w:name w:val="Intense Reference"/>
    <w:basedOn w:val="DefaultParagraphFont"/>
    <w:uiPriority w:val="32"/>
    <w:rsid w:val="00F77033"/>
    <w:rPr>
      <w:b/>
      <w:bCs/>
      <w:smallCaps/>
      <w:color w:val="C0504D" w:themeColor="accent2"/>
      <w:spacing w:val="5"/>
      <w:u w:val="single"/>
    </w:rPr>
  </w:style>
  <w:style w:type="paragraph" w:styleId="PlainText">
    <w:name w:val="Plain Text"/>
    <w:basedOn w:val="Normal"/>
    <w:link w:val="PlainTextChar"/>
    <w:uiPriority w:val="99"/>
    <w:unhideWhenUsed/>
    <w:rsid w:val="00F77033"/>
    <w:rPr>
      <w:rFonts w:ascii="Calibri" w:eastAsiaTheme="minorEastAsia" w:hAnsi="Calibri" w:cstheme="minorBidi"/>
      <w:sz w:val="22"/>
      <w:szCs w:val="21"/>
    </w:rPr>
  </w:style>
  <w:style w:type="character" w:customStyle="1" w:styleId="PlainTextChar">
    <w:name w:val="Plain Text Char"/>
    <w:basedOn w:val="DefaultParagraphFont"/>
    <w:link w:val="PlainText"/>
    <w:uiPriority w:val="99"/>
    <w:rsid w:val="00F77033"/>
    <w:rPr>
      <w:rFonts w:ascii="Calibri" w:eastAsiaTheme="minorEastAsia" w:hAnsi="Calibri"/>
      <w:szCs w:val="21"/>
    </w:rPr>
  </w:style>
  <w:style w:type="paragraph" w:customStyle="1" w:styleId="text">
    <w:name w:val="text"/>
    <w:basedOn w:val="Normal"/>
    <w:uiPriority w:val="99"/>
    <w:rsid w:val="00F77033"/>
    <w:pPr>
      <w:spacing w:before="120"/>
      <w:ind w:firstLine="720"/>
    </w:pPr>
    <w:rPr>
      <w:rFonts w:ascii="Arial" w:eastAsia="Times New Roman" w:hAnsi="Arial"/>
    </w:rPr>
  </w:style>
  <w:style w:type="paragraph" w:customStyle="1" w:styleId="MediumGrid1-Accent21">
    <w:name w:val="Medium Grid 1 - Accent 21"/>
    <w:basedOn w:val="Normal"/>
    <w:uiPriority w:val="34"/>
    <w:qFormat/>
    <w:rsid w:val="00F77033"/>
    <w:pPr>
      <w:ind w:left="720"/>
    </w:pPr>
    <w:rPr>
      <w:rFonts w:ascii="Calibri" w:eastAsia="Calibri" w:hAnsi="Calibri"/>
      <w:sz w:val="22"/>
      <w:szCs w:val="22"/>
    </w:rPr>
  </w:style>
  <w:style w:type="paragraph" w:customStyle="1" w:styleId="FormField">
    <w:name w:val="FormField"/>
    <w:basedOn w:val="BodyText"/>
    <w:rsid w:val="00F77033"/>
    <w:pPr>
      <w:spacing w:after="0"/>
    </w:pPr>
    <w:rPr>
      <w:rFonts w:ascii="Arial" w:eastAsia="Times New Roman" w:hAnsi="Arial" w:cs="Arial"/>
      <w:b/>
      <w:caps/>
      <w:noProof/>
      <w:sz w:val="26"/>
      <w:szCs w:val="26"/>
    </w:rPr>
  </w:style>
  <w:style w:type="paragraph" w:styleId="BodyText">
    <w:name w:val="Body Text"/>
    <w:basedOn w:val="Normal"/>
    <w:link w:val="BodyTextChar"/>
    <w:semiHidden/>
    <w:unhideWhenUsed/>
    <w:rsid w:val="00F77033"/>
    <w:pPr>
      <w:spacing w:after="120"/>
    </w:pPr>
    <w:rPr>
      <w:rFonts w:eastAsiaTheme="minorEastAsia"/>
    </w:rPr>
  </w:style>
  <w:style w:type="character" w:customStyle="1" w:styleId="BodyTextChar">
    <w:name w:val="Body Text Char"/>
    <w:basedOn w:val="DefaultParagraphFont"/>
    <w:link w:val="BodyText"/>
    <w:semiHidden/>
    <w:rsid w:val="00F77033"/>
    <w:rPr>
      <w:rFonts w:ascii="Times New Roman" w:eastAsiaTheme="minorEastAsia" w:hAnsi="Times New Roman" w:cs="Times New Roman"/>
      <w:sz w:val="24"/>
      <w:szCs w:val="24"/>
    </w:rPr>
  </w:style>
  <w:style w:type="character" w:customStyle="1" w:styleId="apple-converted-space">
    <w:name w:val="apple-converted-space"/>
    <w:basedOn w:val="DefaultParagraphFont"/>
    <w:rsid w:val="00F77033"/>
  </w:style>
  <w:style w:type="paragraph" w:styleId="Revision">
    <w:name w:val="Revision"/>
    <w:hidden/>
    <w:uiPriority w:val="99"/>
    <w:semiHidden/>
    <w:rsid w:val="00F77033"/>
    <w:pPr>
      <w:spacing w:after="0" w:line="240" w:lineRule="auto"/>
    </w:pPr>
    <w:rPr>
      <w:rFonts w:ascii="Times New Roman" w:eastAsiaTheme="minorEastAsia" w:hAnsi="Times New Roman" w:cs="Times New Roman"/>
      <w:sz w:val="24"/>
      <w:szCs w:val="24"/>
    </w:rPr>
  </w:style>
  <w:style w:type="paragraph" w:styleId="TOC2">
    <w:name w:val="toc 2"/>
    <w:basedOn w:val="Normal"/>
    <w:next w:val="Normal"/>
    <w:autoRedefine/>
    <w:uiPriority w:val="39"/>
    <w:rsid w:val="00F77033"/>
    <w:pPr>
      <w:tabs>
        <w:tab w:val="left" w:pos="270"/>
        <w:tab w:val="left" w:pos="360"/>
        <w:tab w:val="left" w:pos="475"/>
        <w:tab w:val="left" w:pos="950"/>
        <w:tab w:val="right" w:leader="dot" w:pos="9350"/>
      </w:tabs>
    </w:pPr>
    <w:rPr>
      <w:rFonts w:eastAsiaTheme="minorEastAsia"/>
    </w:rPr>
  </w:style>
  <w:style w:type="paragraph" w:styleId="TOC3">
    <w:name w:val="toc 3"/>
    <w:basedOn w:val="Normal"/>
    <w:next w:val="Normal"/>
    <w:autoRedefine/>
    <w:uiPriority w:val="39"/>
    <w:rsid w:val="00F77033"/>
    <w:pPr>
      <w:tabs>
        <w:tab w:val="left" w:pos="360"/>
        <w:tab w:val="left" w:pos="900"/>
        <w:tab w:val="right" w:leader="dot" w:pos="9350"/>
      </w:tabs>
    </w:pPr>
    <w:rPr>
      <w:rFonts w:eastAsiaTheme="minorEastAsia"/>
    </w:rPr>
  </w:style>
  <w:style w:type="paragraph" w:styleId="TOC4">
    <w:name w:val="toc 4"/>
    <w:basedOn w:val="Normal"/>
    <w:next w:val="Normal"/>
    <w:autoRedefine/>
    <w:uiPriority w:val="39"/>
    <w:rsid w:val="00F77033"/>
    <w:pPr>
      <w:spacing w:after="100"/>
      <w:ind w:left="720"/>
    </w:pPr>
    <w:rPr>
      <w:rFonts w:eastAsiaTheme="minorEastAsia"/>
    </w:rPr>
  </w:style>
  <w:style w:type="paragraph" w:styleId="TOC5">
    <w:name w:val="toc 5"/>
    <w:basedOn w:val="Normal"/>
    <w:next w:val="Normal"/>
    <w:autoRedefine/>
    <w:uiPriority w:val="39"/>
    <w:rsid w:val="00F77033"/>
    <w:pPr>
      <w:spacing w:after="100"/>
      <w:ind w:left="960"/>
    </w:pPr>
    <w:rPr>
      <w:rFonts w:eastAsiaTheme="minorEastAsia"/>
    </w:rPr>
  </w:style>
  <w:style w:type="paragraph" w:styleId="EndnoteText">
    <w:name w:val="endnote text"/>
    <w:basedOn w:val="Normal"/>
    <w:link w:val="EndnoteTextChar"/>
    <w:uiPriority w:val="99"/>
    <w:unhideWhenUsed/>
    <w:rsid w:val="00F77033"/>
    <w:rPr>
      <w:rFonts w:eastAsiaTheme="minorEastAsia"/>
      <w:sz w:val="20"/>
      <w:szCs w:val="20"/>
    </w:rPr>
  </w:style>
  <w:style w:type="character" w:customStyle="1" w:styleId="EndnoteTextChar">
    <w:name w:val="Endnote Text Char"/>
    <w:basedOn w:val="DefaultParagraphFont"/>
    <w:link w:val="EndnoteText"/>
    <w:uiPriority w:val="99"/>
    <w:rsid w:val="00F77033"/>
    <w:rPr>
      <w:rFonts w:ascii="Times New Roman" w:eastAsiaTheme="minorEastAsia" w:hAnsi="Times New Roman" w:cs="Times New Roman"/>
      <w:sz w:val="20"/>
      <w:szCs w:val="20"/>
    </w:rPr>
  </w:style>
  <w:style w:type="character" w:styleId="EndnoteReference">
    <w:name w:val="endnote reference"/>
    <w:basedOn w:val="DefaultParagraphFont"/>
    <w:uiPriority w:val="99"/>
    <w:semiHidden/>
    <w:unhideWhenUsed/>
    <w:rsid w:val="00F77033"/>
    <w:rPr>
      <w:vertAlign w:val="superscript"/>
    </w:rPr>
  </w:style>
  <w:style w:type="paragraph" w:customStyle="1" w:styleId="msonormal0">
    <w:name w:val="msonormal"/>
    <w:basedOn w:val="Normal"/>
    <w:rsid w:val="00F77033"/>
    <w:pPr>
      <w:spacing w:before="100" w:beforeAutospacing="1" w:after="100" w:afterAutospacing="1"/>
    </w:pPr>
    <w:rPr>
      <w:rFonts w:eastAsia="Times New Roman"/>
      <w:lang w:eastAsia="ja-JP"/>
    </w:rPr>
  </w:style>
  <w:style w:type="paragraph" w:customStyle="1" w:styleId="EndNoteBibliographyTitle">
    <w:name w:val="EndNote Bibliography Title"/>
    <w:basedOn w:val="Normal"/>
    <w:link w:val="EndNoteBibliographyTitleChar"/>
    <w:rsid w:val="00F77033"/>
    <w:pPr>
      <w:jc w:val="center"/>
    </w:pPr>
    <w:rPr>
      <w:rFonts w:eastAsiaTheme="minorEastAsia"/>
      <w:noProof/>
    </w:rPr>
  </w:style>
  <w:style w:type="character" w:customStyle="1" w:styleId="ESPFigureTableHeadingsChar">
    <w:name w:val="ESP Figure/Table Headings Char"/>
    <w:basedOn w:val="ESPtextChar"/>
    <w:link w:val="ESPFigureTableHeadings"/>
    <w:rsid w:val="00F77033"/>
    <w:rPr>
      <w:rFonts w:ascii="Times New Roman" w:eastAsiaTheme="minorEastAsia" w:hAnsi="Times New Roman" w:cs="Times New Roman"/>
      <w:b/>
      <w:noProof/>
      <w:sz w:val="24"/>
      <w:szCs w:val="24"/>
    </w:rPr>
  </w:style>
  <w:style w:type="character" w:customStyle="1" w:styleId="EndNoteBibliographyTitleChar">
    <w:name w:val="EndNote Bibliography Title Char"/>
    <w:basedOn w:val="ESPFigureTableHeadingsChar"/>
    <w:link w:val="EndNoteBibliographyTitle"/>
    <w:rsid w:val="00F77033"/>
    <w:rPr>
      <w:rFonts w:ascii="Times New Roman" w:eastAsiaTheme="minorEastAsia" w:hAnsi="Times New Roman" w:cs="Times New Roman"/>
      <w:b w:val="0"/>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539595">
      <w:bodyDiv w:val="1"/>
      <w:marLeft w:val="0"/>
      <w:marRight w:val="0"/>
      <w:marTop w:val="0"/>
      <w:marBottom w:val="0"/>
      <w:divBdr>
        <w:top w:val="none" w:sz="0" w:space="0" w:color="auto"/>
        <w:left w:val="none" w:sz="0" w:space="0" w:color="auto"/>
        <w:bottom w:val="none" w:sz="0" w:space="0" w:color="auto"/>
        <w:right w:val="none" w:sz="0" w:space="0" w:color="auto"/>
      </w:divBdr>
    </w:div>
    <w:div w:id="1921675582">
      <w:bodyDiv w:val="1"/>
      <w:marLeft w:val="0"/>
      <w:marRight w:val="0"/>
      <w:marTop w:val="0"/>
      <w:marBottom w:val="0"/>
      <w:divBdr>
        <w:top w:val="none" w:sz="0" w:space="0" w:color="auto"/>
        <w:left w:val="none" w:sz="0" w:space="0" w:color="auto"/>
        <w:bottom w:val="none" w:sz="0" w:space="0" w:color="auto"/>
        <w:right w:val="none" w:sz="0" w:space="0" w:color="auto"/>
      </w:divBdr>
    </w:div>
    <w:div w:id="1927955258">
      <w:bodyDiv w:val="1"/>
      <w:marLeft w:val="0"/>
      <w:marRight w:val="0"/>
      <w:marTop w:val="0"/>
      <w:marBottom w:val="0"/>
      <w:divBdr>
        <w:top w:val="none" w:sz="0" w:space="0" w:color="auto"/>
        <w:left w:val="none" w:sz="0" w:space="0" w:color="auto"/>
        <w:bottom w:val="none" w:sz="0" w:space="0" w:color="auto"/>
        <w:right w:val="none" w:sz="0" w:space="0" w:color="auto"/>
      </w:divBdr>
    </w:div>
    <w:div w:id="1972977709">
      <w:bodyDiv w:val="1"/>
      <w:marLeft w:val="0"/>
      <w:marRight w:val="0"/>
      <w:marTop w:val="0"/>
      <w:marBottom w:val="0"/>
      <w:divBdr>
        <w:top w:val="none" w:sz="0" w:space="0" w:color="auto"/>
        <w:left w:val="none" w:sz="0" w:space="0" w:color="auto"/>
        <w:bottom w:val="none" w:sz="0" w:space="0" w:color="auto"/>
        <w:right w:val="none" w:sz="0" w:space="0" w:color="auto"/>
      </w:divBdr>
    </w:div>
    <w:div w:id="1981377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sci-hub.bz/10.1016/j.amjcard.2011.02.340" TargetMode="External"/><Relationship Id="rId143" Type="http://schemas.openxmlformats.org/officeDocument/2006/relationships/hyperlink" Target="http://sci-hub.bz/10.1016/j.diabres.2011.08.003" TargetMode="External"/><Relationship Id="rId144" Type="http://schemas.openxmlformats.org/officeDocument/2006/relationships/hyperlink" Target="http://sci-hub.bz/10.1007/s11606-012-2200-8" TargetMode="External"/><Relationship Id="rId145" Type="http://schemas.openxmlformats.org/officeDocument/2006/relationships/hyperlink" Target="http://sci-hub.bz/10.1097/mlr.0b013e3181d558dc" TargetMode="External"/><Relationship Id="rId146" Type="http://schemas.openxmlformats.org/officeDocument/2006/relationships/hyperlink" Target="http://sci-hub.bz/10.1176/ps.2010.61.7.725" TargetMode="External"/><Relationship Id="rId147" Type="http://schemas.openxmlformats.org/officeDocument/2006/relationships/hyperlink" Target="http://sci-hub.bz/10.1111/j.1365-2036.2006.03020.x" TargetMode="External"/><Relationship Id="rId148" Type="http://schemas.openxmlformats.org/officeDocument/2006/relationships/hyperlink" Target="http://dx.doi.org.sci-hub.bz/10.1176/ps.2007.58.9.1165" TargetMode="External"/><Relationship Id="rId149" Type="http://schemas.openxmlformats.org/officeDocument/2006/relationships/hyperlink" Target="http://sci-hub.bz/10.1176/appi.ps.201400286" TargetMode="External"/><Relationship Id="rId40" Type="http://schemas.openxmlformats.org/officeDocument/2006/relationships/hyperlink" Target="http://search.proquest.com.proxy.lib.pdx.edu/recentsearches.recentsearchtabview.recentsearchesgridview:toggellistorder?site=socialservices&amp;t:ac=RecentSearches" TargetMode="External"/><Relationship Id="rId41" Type="http://schemas.openxmlformats.org/officeDocument/2006/relationships/hyperlink" Target="http://search.proquest.com.proxy.lib.pdx.edu/recentsearches.recentsearchtabview.recentsearchesgridview.scrolledrecentsearchlist.checkdbssearchlink:rerunsearch/AFA5BCE791F34188PQ/None?site=socialservices&amp;t:ac=RecentSearches" TargetMode="External"/><Relationship Id="rId42" Type="http://schemas.openxmlformats.org/officeDocument/2006/relationships/hyperlink" Target="http://search.proquest.com.proxy.lib.pdx.edu/recentsearches.recentsearchtabview.recentsearchesgridview.scrolledrecentsearchlist.checkdbssearchlink_0:rerunsearch/AFA5BCE791F34188PQ/None?site=socialservices&amp;t:ac=RecentSearches" TargetMode="External"/><Relationship Id="rId43" Type="http://schemas.openxmlformats.org/officeDocument/2006/relationships/hyperlink" Target="http://search.proquest.com.proxy.lib.pdx.edu/recentsearches.recentsearchtabview.recentsearchesgridview.scrolledrecentsearchlist.checkdbssearchlink:rerunsearch/AEBAA9E22C884678PQ/None?site=socialservices&amp;t:ac=RecentSearches" TargetMode="External"/><Relationship Id="rId44" Type="http://schemas.openxmlformats.org/officeDocument/2006/relationships/hyperlink" Target="http://search.proquest.com.proxy.lib.pdx.edu/recentsearches.recentsearchtabview.recentsearchesgridview.scrolledrecentsearchlist.checkdbssearchlink:rerunsearch/5C4AE19472A54292PQ/None?site=socialservices&amp;t:ac=RecentSearches" TargetMode="External"/><Relationship Id="rId45" Type="http://schemas.openxmlformats.org/officeDocument/2006/relationships/hyperlink" Target="http://search.proquest.com.proxy.lib.pdx.edu/recentsearches.recentsearchtabview.recentsearchesgridview.scrolledrecentsearchlist.checkdbssearchlink_0:rerunsearch/5C4AE19472A54292PQ/None?site=socialservices&amp;t:ac=RecentSearches" TargetMode="External"/><Relationship Id="rId46" Type="http://schemas.openxmlformats.org/officeDocument/2006/relationships/hyperlink" Target="http://search.proquest.com.proxy.lib.pdx.edu/recentsearches.recentsearchtabview.recentsearchesgridview.scrolledrecentsearchlist.checkdbssearchlink:rerunsearch/AA6A964FF42F480CPQ/None?site=socialservices&amp;t:ac=RecentSearches" TargetMode="External"/><Relationship Id="rId47" Type="http://schemas.openxmlformats.org/officeDocument/2006/relationships/hyperlink" Target="http://search.proquest.com.proxy.lib.pdx.edu/recentsearches.recentsearchtabview.recentsearchesgridview.scrolledrecentsearchlist.checkdbssearchlink_0:rerunsearch/AA6A964FF42F480CPQ/None?site=socialservices&amp;t:ac=RecentSearches" TargetMode="External"/><Relationship Id="rId48" Type="http://schemas.openxmlformats.org/officeDocument/2006/relationships/hyperlink" Target="http://search.proquest.com.proxy.lib.pdx.edu/recentsearches.recentsearchtabview.recentsearchesgridview.scrolledrecentsearchlist.checkdbssearchlink:rerunsearch/76CD4CC85C9A4634PQ/None?site=socialservices&amp;t:ac=RecentSearches" TargetMode="External"/><Relationship Id="rId49" Type="http://schemas.openxmlformats.org/officeDocument/2006/relationships/hyperlink" Target="http://search.proquest.com.proxy.lib.pdx.edu/recentsearches.recentsearchtabview.recentsearchesgridview.scrolledrecentsearchlist.checkdbssearchlink_0:rerunsearch/76CD4CC85C9A4634PQ/None?site=socialservices&amp;t:ac=RecentSearches" TargetMode="External"/><Relationship Id="rId80" Type="http://schemas.openxmlformats.org/officeDocument/2006/relationships/hyperlink" Target="http://www.mirecc.va.gov/visn17/" TargetMode="External"/><Relationship Id="rId81" Type="http://schemas.openxmlformats.org/officeDocument/2006/relationships/hyperlink" Target="http://www.mirecc.va.gov/visn19/" TargetMode="External"/><Relationship Id="rId82" Type="http://schemas.openxmlformats.org/officeDocument/2006/relationships/hyperlink" Target="http://www.mirecc.va.gov/visn20/" TargetMode="External"/><Relationship Id="rId83" Type="http://schemas.openxmlformats.org/officeDocument/2006/relationships/hyperlink" Target="http://www.mirecc.va.gov/visn21/" TargetMode="External"/><Relationship Id="rId84" Type="http://schemas.openxmlformats.org/officeDocument/2006/relationships/hyperlink" Target="http://www.mirecc.va.gov/visn22/" TargetMode="External"/><Relationship Id="rId85" Type="http://schemas.openxmlformats.org/officeDocument/2006/relationships/hyperlink" Target="http://www.ptsd.va.gov/" TargetMode="External"/><Relationship Id="rId86" Type="http://schemas.openxmlformats.org/officeDocument/2006/relationships/hyperlink" Target="http://www.va.gov/GRECC/Ann_Arbor_GRECC.asp" TargetMode="External"/><Relationship Id="rId87" Type="http://schemas.openxmlformats.org/officeDocument/2006/relationships/hyperlink" Target="http://www.va.gov/GRECC/Baltimore_MD_GRECC.asp" TargetMode="External"/><Relationship Id="rId88" Type="http://schemas.openxmlformats.org/officeDocument/2006/relationships/hyperlink" Target="http://www.va.gov/GRECC/Birmingham_Atlanta_GRECC.asp" TargetMode="External"/><Relationship Id="rId89" Type="http://schemas.openxmlformats.org/officeDocument/2006/relationships/hyperlink" Target="http://www.va.gov/GRECC/Bronx_New_York_Harbor_GRECC.asp" TargetMode="External"/><Relationship Id="rId110" Type="http://schemas.openxmlformats.org/officeDocument/2006/relationships/hyperlink" Target="http://www.hsrd.research.va.gov/centers/cidrr8.cfm" TargetMode="External"/><Relationship Id="rId111" Type="http://schemas.openxmlformats.org/officeDocument/2006/relationships/hyperlink" Target="http://www.hsrd.research.va.gov/centers/cemhor.cfm" TargetMode="External"/><Relationship Id="rId112" Type="http://schemas.openxmlformats.org/officeDocument/2006/relationships/hyperlink" Target="http://www.hsrd.research.va.gov/centers/ci2i.cfm" TargetMode="External"/><Relationship Id="rId113" Type="http://schemas.openxmlformats.org/officeDocument/2006/relationships/hyperlink" Target="http://www.hsrd.research.va.gov/centers/cherp.cfm" TargetMode="External"/><Relationship Id="rId114" Type="http://schemas.openxmlformats.org/officeDocument/2006/relationships/hyperlink" Target="http://www.hsrd.research.va.gov/centers/civic.cfm" TargetMode="External"/><Relationship Id="rId115" Type="http://schemas.openxmlformats.org/officeDocument/2006/relationships/hyperlink" Target="http://www.hsrd.research.va.gov/centers/providence.cfm" TargetMode="External"/><Relationship Id="rId116" Type="http://schemas.openxmlformats.org/officeDocument/2006/relationships/hyperlink" Target="http://www.hsrd.research.va.gov/centers/ideas2.cfm" TargetMode="External"/><Relationship Id="rId117" Type="http://schemas.openxmlformats.org/officeDocument/2006/relationships/hyperlink" Target="http://www.hsrd.research.va.gov/centers/seattle-denver.cfm" TargetMode="External"/><Relationship Id="rId118" Type="http://schemas.openxmlformats.org/officeDocument/2006/relationships/hyperlink" Target="http://www.hsrd.research.va.gov/centers/prime.cfm" TargetMode="External"/><Relationship Id="rId119" Type="http://schemas.openxmlformats.org/officeDocument/2006/relationships/hyperlink" Target="http://www.hsrd.research.va.gov/research/abstracts.cfm?Project_ID=2141699715" TargetMode="External"/><Relationship Id="rId150" Type="http://schemas.openxmlformats.org/officeDocument/2006/relationships/hyperlink" Target="http://sciencesupport.org/esp/espDocuments/ESPs/2131/Ilgen%202009%20enl.1989.pdf" TargetMode="External"/><Relationship Id="rId151" Type="http://schemas.openxmlformats.org/officeDocument/2006/relationships/hyperlink" Target="http://sci-hub.bz/10.1176/ps.2009.60.12.1612" TargetMode="External"/><Relationship Id="rId152" Type="http://schemas.openxmlformats.org/officeDocument/2006/relationships/hyperlink" Target="http://sci-hub.bz/10.1001/archgenpsychiatry.2010.129" TargetMode="External"/><Relationship Id="rId10" Type="http://schemas.openxmlformats.org/officeDocument/2006/relationships/hyperlink" Target="http://search.proquest.com.proxy.lib.pdx.edu/recentsearches.recentsearchtabview.recentsearchesgridview.scrolledrecentsearchlist.checkdbssearchlink:rerunsearch/6790F8A6B8064F6CPQ/None?site=socabs&amp;t:ac=RecentSearches" TargetMode="External"/><Relationship Id="rId11" Type="http://schemas.openxmlformats.org/officeDocument/2006/relationships/hyperlink" Target="http://search.proquest.com.proxy.lib.pdx.edu/recentsearches.recentsearchtabview.recentsearchesgridview.scrolledrecentsearchlist.checkdbssearchlink:rerunsearch/D4757FC57E2B4419PQ/None?site=socabs&amp;t:ac=RecentSearches" TargetMode="External"/><Relationship Id="rId12" Type="http://schemas.openxmlformats.org/officeDocument/2006/relationships/hyperlink" Target="http://search.proquest.com.proxy.lib.pdx.edu/recentsearches.recentsearchtabview.recentsearchesgridview.scrolledrecentsearchlist.checkdbssearchlink_0:rerunsearch/D4757FC57E2B4419PQ/None?site=socabs&amp;t:ac=RecentSearches" TargetMode="External"/><Relationship Id="rId13" Type="http://schemas.openxmlformats.org/officeDocument/2006/relationships/hyperlink" Target="http://search.proquest.com.proxy.lib.pdx.edu/recentsearches.recentsearchtabview.recentsearchesgridview.scrolledrecentsearchlist.checkdbssearchlink:rerunsearch/F19ECDB16AD44731PQ/None?site=socabs&amp;t:ac=RecentSearches" TargetMode="External"/><Relationship Id="rId14" Type="http://schemas.openxmlformats.org/officeDocument/2006/relationships/hyperlink" Target="http://search.proquest.com.proxy.lib.pdx.edu/recentsearches.recentsearchtabview.recentsearchesgridview.scrolledrecentsearchlist.checkdbssearchlink_0:rerunsearch/F19ECDB16AD44731PQ/None?site=socabs&amp;t:ac=RecentSearches" TargetMode="External"/><Relationship Id="rId15" Type="http://schemas.openxmlformats.org/officeDocument/2006/relationships/hyperlink" Target="http://search.proquest.com.proxy.lib.pdx.edu/recentsearches.recentsearchtabview.recentsearchesgridview.scrolledrecentsearchlist.checkdbssearchlink:rerunsearch/F20B788514B74787PQ/None?site=socabs&amp;t:ac=RecentSearches" TargetMode="External"/><Relationship Id="rId16" Type="http://schemas.openxmlformats.org/officeDocument/2006/relationships/hyperlink" Target="http://search.proquest.com.proxy.lib.pdx.edu/recentsearches.recentsearchtabview.recentsearchesgridview.scrolledrecentsearchlist.checkdbssearchlink_0:rerunsearch/F20B788514B74787PQ/None?site=socabs&amp;t:ac=RecentSearches" TargetMode="External"/><Relationship Id="rId17" Type="http://schemas.openxmlformats.org/officeDocument/2006/relationships/hyperlink" Target="http://search.proquest.com.proxy.lib.pdx.edu/recentsearches.recentsearchtabview.recentsearchesgridview.scrolledrecentsearchlist.checkdbssearchlink:rerunsearch/DAEC9C543BB4C75PQ/None?site=socabs&amp;t:ac=RecentSearches" TargetMode="External"/><Relationship Id="rId18" Type="http://schemas.openxmlformats.org/officeDocument/2006/relationships/hyperlink" Target="http://search.proquest.com.proxy.lib.pdx.edu/recentsearches.recentsearchtabview.recentsearchesgridview.scrolledrecentsearchlist.checkdbssearchlink_0:rerunsearch/DAEC9C543BB4C75PQ/None?site=socabs&amp;t:ac=RecentSearches" TargetMode="External"/><Relationship Id="rId19" Type="http://schemas.openxmlformats.org/officeDocument/2006/relationships/hyperlink" Target="http://search.proquest.com.proxy.lib.pdx.edu/recentsearches.recentsearchtabview.recentsearchesgridview.scrolledrecentsearchlist.checkdbssearchlink:rerunsearch/2F27F1FBD6D94E68PQ/None?site=socabs&amp;t:ac=RecentSearches" TargetMode="External"/><Relationship Id="rId153" Type="http://schemas.openxmlformats.org/officeDocument/2006/relationships/hyperlink" Target="http://www.hsrd.research.va.gov/research/abstracts.cfm?Project_ID=2141702533" TargetMode="External"/><Relationship Id="rId154" Type="http://schemas.openxmlformats.org/officeDocument/2006/relationships/hyperlink" Target="http://sci-hub.cc/10.1016/j.drugalcdep.2010.11.027" TargetMode="External"/><Relationship Id="rId155" Type="http://schemas.openxmlformats.org/officeDocument/2006/relationships/hyperlink" Target="http://sci-hub.bz/10.1016/j.jsat.2011.11.002" TargetMode="External"/><Relationship Id="rId156" Type="http://schemas.openxmlformats.org/officeDocument/2006/relationships/hyperlink" Target="http://sci-hub.bz/10.1016/j.whi.2015.05.003" TargetMode="External"/><Relationship Id="rId157" Type="http://schemas.openxmlformats.org/officeDocument/2006/relationships/hyperlink" Target="http://sci-hub.bz/10.1682/jrrd.2009.08.0112" TargetMode="External"/><Relationship Id="rId158" Type="http://schemas.openxmlformats.org/officeDocument/2006/relationships/hyperlink" Target="http://sci-hub.bz/10.1037/ser0000057" TargetMode="External"/><Relationship Id="rId159" Type="http://schemas.openxmlformats.org/officeDocument/2006/relationships/hyperlink" Target="http://sci-hub.bz/10.1111/pme.12388" TargetMode="External"/><Relationship Id="rId50" Type="http://schemas.openxmlformats.org/officeDocument/2006/relationships/hyperlink" Target="http://search.proquest.com.proxy.lib.pdx.edu/recentsearches.recentsearchtabview.recentsearchesgridview.scrolledrecentsearchlist.checkdbssearchlink:rerunsearch/D35B054E12F64D47PQ/None?site=socialservices&amp;t:ac=RecentSearches" TargetMode="External"/><Relationship Id="rId51" Type="http://schemas.openxmlformats.org/officeDocument/2006/relationships/hyperlink" Target="http://search.proquest.com.proxy.lib.pdx.edu/recentsearches.recentsearchtabview.recentsearchesgridview.scrolledrecentsearchlist.checkdbssearchlink_0:rerunsearch/D35B054E12F64D47PQ/None?site=socialservices&amp;t:ac=RecentSearches" TargetMode="External"/><Relationship Id="rId52" Type="http://schemas.openxmlformats.org/officeDocument/2006/relationships/hyperlink" Target="http://search.proquest.com.proxy.lib.pdx.edu/recentsearches.recentsearchtabview.recentsearchesgridview.scrolledrecentsearchlist.checkdbssearchlink:rerunsearch/24588DCD75044B02PQ/None?site=socialservices&amp;t:ac=RecentSearches" TargetMode="External"/><Relationship Id="rId53" Type="http://schemas.openxmlformats.org/officeDocument/2006/relationships/hyperlink" Target="http://search.proquest.com.proxy.lib.pdx.edu/recentsearches.recentsearchtabview.recentsearchesgridview.scrolledrecentsearchlist.checkdbssearchlink_0:rerunsearch/24588DCD75044B02PQ/None?site=socialservices&amp;t:ac=RecentSearches" TargetMode="External"/><Relationship Id="rId54" Type="http://schemas.openxmlformats.org/officeDocument/2006/relationships/hyperlink" Target="http://search.proquest.com.proxy.lib.pdx.edu/recentsearches.recentsearchtabview.recentsearchesgridview.scrolledrecentsearchlist.checkdbssearchlink:rerunsearch/E95EB47D9D9E4AB9PQ/None?site=socialservices&amp;t:ac=RecentSearches" TargetMode="External"/><Relationship Id="rId55" Type="http://schemas.openxmlformats.org/officeDocument/2006/relationships/hyperlink" Target="http://search.proquest.com.proxy.lib.pdx.edu/recentsearches.recentsearchtabview.recentsearchesgridview.scrolledrecentsearchlist.checkdbssearchlink_0:rerunsearch/E95EB47D9D9E4AB9PQ/None?site=socialservices&amp;t:ac=RecentSearches" TargetMode="External"/><Relationship Id="rId56" Type="http://schemas.openxmlformats.org/officeDocument/2006/relationships/hyperlink" Target="http://search.proquest.com.proxy.lib.pdx.edu/recentsearches.recentsearchtabview.recentsearchesgridview.scrolledrecentsearchlist.checkdbssearchlink:rerunsearch/EE13FB9504CF4AAFPQ/None?site=socialservices&amp;t:ac=RecentSearches" TargetMode="External"/><Relationship Id="rId57" Type="http://schemas.openxmlformats.org/officeDocument/2006/relationships/hyperlink" Target="http://search.proquest.com.proxy.lib.pdx.edu/recentsearches.recentsearchtabview.recentsearchesgridview.scrolledrecentsearchlist.checkdbssearchlink_0:rerunsearch/EE13FB9504CF4AAFPQ/None?site=socialservices&amp;t:ac=RecentSearches" TargetMode="External"/><Relationship Id="rId58" Type="http://schemas.openxmlformats.org/officeDocument/2006/relationships/hyperlink" Target="http://search.proquest.com.proxy.lib.pdx.edu/recentsearches.recentsearchtabview.recentsearchesgridview.scrolledrecentsearchlist.checkdbssearchlink:rerunsearch/7622D6295C7C4D89PQ/None?site=socialservices&amp;t:ac=RecentSearches" TargetMode="External"/><Relationship Id="rId59" Type="http://schemas.openxmlformats.org/officeDocument/2006/relationships/hyperlink" Target="http://search.proquest.com.proxy.lib.pdx.edu/recentsearches.recentsearchtabview.recentsearchesgridview.scrolledrecentsearchlist.checkdbssearchlink_0:rerunsearch/7622D6295C7C4D89PQ/None?site=socialservices&amp;t:ac=RecentSearches" TargetMode="External"/><Relationship Id="rId90" Type="http://schemas.openxmlformats.org/officeDocument/2006/relationships/hyperlink" Target="http://www.va.gov/GRECC/Cleveland_GRECC.asp" TargetMode="External"/><Relationship Id="rId91" Type="http://schemas.openxmlformats.org/officeDocument/2006/relationships/hyperlink" Target="http://www.va.gov/GRECC/Durham_GRECC.asp" TargetMode="External"/><Relationship Id="rId92" Type="http://schemas.openxmlformats.org/officeDocument/2006/relationships/hyperlink" Target="http://www.va.gov/GRECC/Gainesville_GRECC.asp" TargetMode="External"/><Relationship Id="rId93" Type="http://schemas.openxmlformats.org/officeDocument/2006/relationships/hyperlink" Target="http://www.va.gov/GRECC/Greater_Los_Angeles_GRECC.asp" TargetMode="External"/><Relationship Id="rId94" Type="http://schemas.openxmlformats.org/officeDocument/2006/relationships/hyperlink" Target="http://www.va.gov/GRECC/Little_Rock_GRECC.asp" TargetMode="External"/><Relationship Id="rId95" Type="http://schemas.openxmlformats.org/officeDocument/2006/relationships/hyperlink" Target="http://www.va.gov/GRECC/Madison_GRECC.asp" TargetMode="External"/><Relationship Id="rId96" Type="http://schemas.openxmlformats.org/officeDocument/2006/relationships/hyperlink" Target="http://www.va.gov/GRECC/Miami_GRECC.asp" TargetMode="External"/><Relationship Id="rId97" Type="http://schemas.openxmlformats.org/officeDocument/2006/relationships/hyperlink" Target="http://www.va.gov/GRECC/Minneapolis_GRECC.asp" TargetMode="External"/><Relationship Id="rId98" Type="http://schemas.openxmlformats.org/officeDocument/2006/relationships/hyperlink" Target="http://www.va.gov/GRECC/New_England_GRECC_Bedford_Division.asp" TargetMode="External"/><Relationship Id="rId99" Type="http://schemas.openxmlformats.org/officeDocument/2006/relationships/hyperlink" Target="http://www.va.gov/GRECC/New_England_GRECC_Boston_Division.asp" TargetMode="External"/><Relationship Id="rId120" Type="http://schemas.openxmlformats.org/officeDocument/2006/relationships/hyperlink" Target="http://www.hsrd.research.va.gov/research/abstracts.cfm?Project_ID=2141699487" TargetMode="External"/><Relationship Id="rId121" Type="http://schemas.openxmlformats.org/officeDocument/2006/relationships/hyperlink" Target="http://www.hsrd.research.va.gov/research/abstracts.cfm?Project_ID=2141697820" TargetMode="External"/><Relationship Id="rId122" Type="http://schemas.openxmlformats.org/officeDocument/2006/relationships/hyperlink" Target="http://www.hsrd.research.va.gov/research/abstracts.cfm?Project_ID=2141699761" TargetMode="External"/><Relationship Id="rId123" Type="http://schemas.openxmlformats.org/officeDocument/2006/relationships/hyperlink" Target="http://www.hsrd.research.va.gov/research/abstracts.cfm?Project_ID=2141699803" TargetMode="External"/><Relationship Id="rId124" Type="http://schemas.openxmlformats.org/officeDocument/2006/relationships/hyperlink" Target="http://www.hsrd.research.va.gov/research/abstracts.cfm?Project_ID=2141699658" TargetMode="External"/><Relationship Id="rId125" Type="http://schemas.openxmlformats.org/officeDocument/2006/relationships/hyperlink" Target="http://www.hsrd.research.va.gov/research/abstracts.cfm?Project_ID=2141701664" TargetMode="External"/><Relationship Id="rId126" Type="http://schemas.openxmlformats.org/officeDocument/2006/relationships/hyperlink" Target="http://www.hsrd.research.va.gov/research/abstracts.cfm?Project_ID=2141696839" TargetMode="External"/><Relationship Id="rId127" Type="http://schemas.openxmlformats.org/officeDocument/2006/relationships/hyperlink" Target="http://www.hsrd.research.va.gov/research/abstracts.cfm?Project_ID=2141702533" TargetMode="External"/><Relationship Id="rId128" Type="http://schemas.openxmlformats.org/officeDocument/2006/relationships/hyperlink" Target="http://www.hsrd.research.va.gov/research/abstracts.cfm?Project_ID=2141699779" TargetMode="External"/><Relationship Id="rId129" Type="http://schemas.openxmlformats.org/officeDocument/2006/relationships/hyperlink" Target="http://www.hsrd.research.va.gov/research/abstracts.cfm?Project_ID=2141692578" TargetMode="External"/><Relationship Id="rId160" Type="http://schemas.openxmlformats.org/officeDocument/2006/relationships/hyperlink" Target="http://sci-hub.bz/10.1111/pme.12208" TargetMode="External"/><Relationship Id="rId161" Type="http://schemas.openxmlformats.org/officeDocument/2006/relationships/hyperlink" Target="https://www.ncbi.nlm.nih.gov/pmc/articles/PMC4410265/" TargetMode="External"/><Relationship Id="rId162" Type="http://schemas.openxmlformats.org/officeDocument/2006/relationships/image" Target="media/image7.jpeg"/><Relationship Id="rId20" Type="http://schemas.openxmlformats.org/officeDocument/2006/relationships/hyperlink" Target="http://search.proquest.com.proxy.lib.pdx.edu/recentsearches.recentsearchtabview.recentsearchesgridview.scrolledrecentsearchlist.checkdbssearchlink_0:rerunsearch/2F27F1FBD6D94E68PQ/None?site=socabs&amp;t:ac=RecentSearches" TargetMode="External"/><Relationship Id="rId21" Type="http://schemas.openxmlformats.org/officeDocument/2006/relationships/hyperlink" Target="http://search.proquest.com.proxy.lib.pdx.edu/recentsearches.recentsearchtabview.recentsearchesgridview.scrolledrecentsearchlist.checkdbssearchlink:rerunsearch/48324E4A68014E7BPQ/None?site=socabs&amp;t:ac=RecentSearches" TargetMode="External"/><Relationship Id="rId22" Type="http://schemas.openxmlformats.org/officeDocument/2006/relationships/hyperlink" Target="http://search.proquest.com.proxy.lib.pdx.edu/recentsearches.recentsearchtabview.recentsearchesgridview.scrolledrecentsearchlist.checkdbssearchlink_0:rerunsearch/48324E4A68014E7BPQ/None?site=socabs&amp;t:ac=RecentSearches" TargetMode="External"/><Relationship Id="rId23" Type="http://schemas.openxmlformats.org/officeDocument/2006/relationships/hyperlink" Target="http://search.proquest.com.proxy.lib.pdx.edu/recentsearches.recentsearchtabview.recentsearchesgridview.scrolledrecentsearchlist.checkdbssearchlink:rerunsearch/98A3ADD1285C487CPQ/None?site=socabs&amp;t:ac=RecentSearches" TargetMode="External"/><Relationship Id="rId24" Type="http://schemas.openxmlformats.org/officeDocument/2006/relationships/hyperlink" Target="http://search.proquest.com.proxy.lib.pdx.edu/recentsearches.recentsearchtabview.recentsearchesgridview.scrolledrecentsearchlist.checkdbssearchlink:rerunsearch/17D18A9BA8114994PQ/None?site=socabs&amp;t:ac=RecentSearches" TargetMode="External"/><Relationship Id="rId25" Type="http://schemas.openxmlformats.org/officeDocument/2006/relationships/hyperlink" Target="http://search.proquest.com.proxy.lib.pdx.edu/recentsearches.recentsearchtabview.recentsearchesgridview.scrolledrecentsearchlist.checkdbssearchlink_0:rerunsearch/17D18A9BA8114994PQ/None?site=socabs&amp;t:ac=RecentSearches" TargetMode="External"/><Relationship Id="rId26" Type="http://schemas.openxmlformats.org/officeDocument/2006/relationships/hyperlink" Target="http://search.proquest.com.proxy.lib.pdx.edu/recentsearches.recentsearchtabview.recentsearchesgridview.scrolledrecentsearchlist.checkdbssearchlink:rerunsearch/49B7358BAEDC4DD3PQ/None?site=socabs&amp;t:ac=RecentSearches" TargetMode="External"/><Relationship Id="rId27" Type="http://schemas.openxmlformats.org/officeDocument/2006/relationships/hyperlink" Target="http://search.proquest.com.proxy.lib.pdx.edu/recentsearches.recentsearchtabview.recentsearchesgridview.scrolledrecentsearchlist.checkdbssearchlink_0:rerunsearch/49B7358BAEDC4DD3PQ/None?site=socabs&amp;t:ac=RecentSearches" TargetMode="External"/><Relationship Id="rId28" Type="http://schemas.openxmlformats.org/officeDocument/2006/relationships/hyperlink" Target="http://search.proquest.com.proxy.lib.pdx.edu/recentsearches.recentsearchtabview.recentsearchesgridview.scrolledrecentsearchlist.checkdbssearchlink:rerunsearch/EA6DA3E32AFB40D5PQ/None?site=socabs&amp;t:ac=RecentSearches" TargetMode="External"/><Relationship Id="rId29" Type="http://schemas.openxmlformats.org/officeDocument/2006/relationships/hyperlink" Target="http://search.proquest.com.proxy.lib.pdx.edu/recentsearches.recentsearchtabview.recentsearchesgridview.scrolledrecentsearchlist.checkdbssearchlink_0:rerunsearch/EA6DA3E32AFB40D5PQ/None?site=socabs&amp;t:ac=RecentSearches" TargetMode="External"/><Relationship Id="rId163" Type="http://schemas.openxmlformats.org/officeDocument/2006/relationships/image" Target="media/image8.jpeg"/><Relationship Id="rId164" Type="http://schemas.openxmlformats.org/officeDocument/2006/relationships/image" Target="media/image9.jpeg"/><Relationship Id="rId165" Type="http://schemas.openxmlformats.org/officeDocument/2006/relationships/image" Target="media/image10.jpeg"/><Relationship Id="rId166" Type="http://schemas.openxmlformats.org/officeDocument/2006/relationships/image" Target="media/image11.jpeg"/><Relationship Id="rId167" Type="http://schemas.openxmlformats.org/officeDocument/2006/relationships/image" Target="media/image12.jpeg"/><Relationship Id="rId168" Type="http://schemas.openxmlformats.org/officeDocument/2006/relationships/image" Target="media/image13.jpeg"/><Relationship Id="rId169" Type="http://schemas.openxmlformats.org/officeDocument/2006/relationships/image" Target="media/image14.jpeg"/><Relationship Id="rId60" Type="http://schemas.openxmlformats.org/officeDocument/2006/relationships/hyperlink" Target="http://search.proquest.com.proxy.lib.pdx.edu/recentsearches.recentsearchtabview.recentsearchesgridview.scrolledrecentsearchlist.checkdbssearchlink:rerunsearch/84417BC9D27740EAPQ/None?site=socialservices&amp;t:ac=RecentSearches" TargetMode="External"/><Relationship Id="rId61" Type="http://schemas.openxmlformats.org/officeDocument/2006/relationships/hyperlink" Target="http://search.proquest.com.proxy.lib.pdx.edu/recentsearches.recentsearchtabview.recentsearchesgridview.scrolledrecentsearchlist.checkdbssearchlink_0:rerunsearch/84417BC9D27740EAPQ/None?site=socialservices&amp;t:ac=RecentSearches" TargetMode="External"/><Relationship Id="rId62" Type="http://schemas.openxmlformats.org/officeDocument/2006/relationships/hyperlink" Target="http://search.proquest.com.proxy.lib.pdx.edu/recentsearches.recentsearchtabview.recentsearchesgridview.scrolledrecentsearchlist.checkdbssearchlink:rerunsearch/5B9B212585BA40C7PQ/None?site=socialservices&amp;t:ac=RecentSearches" TargetMode="External"/><Relationship Id="rId63" Type="http://schemas.openxmlformats.org/officeDocument/2006/relationships/hyperlink" Target="http://search.proquest.com.proxy.lib.pdx.edu/recentsearches.recentsearchtabview.recentsearchesgridview.scrolledrecentsearchlist.checkdbssearchlink_0:rerunsearch/5B9B212585BA40C7PQ/None?site=socialservices&amp;t:ac=RecentSearches" TargetMode="External"/><Relationship Id="rId64" Type="http://schemas.openxmlformats.org/officeDocument/2006/relationships/hyperlink" Target="http://search.proquest.com.proxy.lib.pdx.edu/recentsearches.recentsearchtabview.recentsearchesgridview.scrolledrecentsearchlist.checkdbssearchlink:rerunsearch/DA3892D1E7F2430APQ/None?site=socialservices&amp;t:ac=RecentSearches" TargetMode="External"/><Relationship Id="rId65" Type="http://schemas.openxmlformats.org/officeDocument/2006/relationships/hyperlink" Target="http://search.proquest.com.proxy.lib.pdx.edu/recentsearches.recentsearchtabview.recentsearchesgridview.scrolledrecentsearchlist.checkdbssearchlink_0:rerunsearch/DA3892D1E7F2430APQ/None?site=socialservices&amp;t:ac=RecentSearches" TargetMode="External"/><Relationship Id="rId66" Type="http://schemas.openxmlformats.org/officeDocument/2006/relationships/hyperlink" Target="http://search.proquest.com.proxy.lib.pdx.edu/recentsearches.recentsearchtabview.recentsearchesgridview.scrolledrecentsearchlist.checkdbssearchlink:rerunsearch/6338C2B8B1CD440FPQ/None?site=socialservices&amp;t:ac=RecentSearches" TargetMode="External"/><Relationship Id="rId67" Type="http://schemas.openxmlformats.org/officeDocument/2006/relationships/hyperlink" Target="http://search.proquest.com.proxy.lib.pdx.edu/recentsearches.recentsearchtabview.recentsearchesgridview.scrolledrecentsearchlist.checkdbssearchlink_0:rerunsearch/6338C2B8B1CD440FPQ/None?site=socialservices&amp;t:ac=RecentSearches" TargetMode="External"/><Relationship Id="rId68" Type="http://schemas.openxmlformats.org/officeDocument/2006/relationships/hyperlink" Target="http://search.proquest.com.proxy.lib.pdx.edu/recentsearches.recentsearchtabview.recentsearchesgridview.scrolledrecentsearchlist.checkdbssearchlink:rerunsearch/29C44F57DE9E4FBAPQ/None?site=socialservices&amp;t:ac=RecentSearches" TargetMode="External"/><Relationship Id="rId69" Type="http://schemas.openxmlformats.org/officeDocument/2006/relationships/hyperlink" Target="http://search.proquest.com.proxy.lib.pdx.edu/recentsearches.recentsearchtabview.recentsearchesgridview.scrolledrecentsearchlist.checkdbssearchlink_0:rerunsearch/29C44F57DE9E4FBAPQ/None?site=socialservices&amp;t:ac=RecentSearches" TargetMode="External"/><Relationship Id="rId130" Type="http://schemas.openxmlformats.org/officeDocument/2006/relationships/image" Target="media/image1.jpg"/><Relationship Id="rId131" Type="http://schemas.openxmlformats.org/officeDocument/2006/relationships/image" Target="media/image2.jpeg"/><Relationship Id="rId132" Type="http://schemas.openxmlformats.org/officeDocument/2006/relationships/image" Target="media/image3.jpeg"/><Relationship Id="rId133" Type="http://schemas.openxmlformats.org/officeDocument/2006/relationships/image" Target="media/image4.jpeg"/><Relationship Id="rId134" Type="http://schemas.openxmlformats.org/officeDocument/2006/relationships/hyperlink" Target="http://sci-hub.bz/10.2146/ajhp100271" TargetMode="External"/><Relationship Id="rId135" Type="http://schemas.openxmlformats.org/officeDocument/2006/relationships/image" Target="media/image5.jpeg"/><Relationship Id="rId136" Type="http://schemas.openxmlformats.org/officeDocument/2006/relationships/image" Target="media/image6.jpeg"/><Relationship Id="rId137" Type="http://schemas.openxmlformats.org/officeDocument/2006/relationships/hyperlink" Target="http://sci-hub.bz/10.1007/s10552-010-9563-0" TargetMode="External"/><Relationship Id="rId138" Type="http://schemas.openxmlformats.org/officeDocument/2006/relationships/hyperlink" Target="https://www.ncbi.nlm.nih.gov/pmc/articles/PMC2082028/" TargetMode="External"/><Relationship Id="rId139" Type="http://schemas.openxmlformats.org/officeDocument/2006/relationships/hyperlink" Target="http://www.hsrd.research.va.gov/research/abstracts.cfm?Project_ID=2141699487" TargetMode="External"/><Relationship Id="rId170" Type="http://schemas.openxmlformats.org/officeDocument/2006/relationships/fontTable" Target="fontTable.xml"/><Relationship Id="rId171" Type="http://schemas.openxmlformats.org/officeDocument/2006/relationships/theme" Target="theme/theme1.xml"/><Relationship Id="rId30" Type="http://schemas.openxmlformats.org/officeDocument/2006/relationships/hyperlink" Target="http://search.proquest.com.proxy.lib.pdx.edu/recentsearches.recentsearchtabview.recentsearchesgridview.scrolledrecentsearchlist.checkdbssearchlink:rerunsearch/7A8AD796909440AFPQ/None?site=socabs&amp;t:ac=RecentSearches" TargetMode="External"/><Relationship Id="rId31" Type="http://schemas.openxmlformats.org/officeDocument/2006/relationships/hyperlink" Target="http://search.proquest.com.proxy.lib.pdx.edu/recentsearches.recentsearchtabview.recentsearchesgridview.scrolledrecentsearchlist.checkdbssearchlink_0:rerunsearch/7A8AD796909440AFPQ/None?site=socabs&amp;t:ac=RecentSearches" TargetMode="External"/><Relationship Id="rId32" Type="http://schemas.openxmlformats.org/officeDocument/2006/relationships/hyperlink" Target="http://search.proquest.com.proxy.lib.pdx.edu/recentsearches.recentsearchtabview.recentsearchesgridview.scrolledrecentsearchlist.checkdbssearchlink:rerunsearch/5156148F8174829PQ/None?site=socabs&amp;t:ac=RecentSearches" TargetMode="External"/><Relationship Id="rId33" Type="http://schemas.openxmlformats.org/officeDocument/2006/relationships/hyperlink" Target="http://search.proquest.com.proxy.lib.pdx.edu/recentsearches.recentsearchtabview.recentsearchesgridview.scrolledrecentsearchlist.checkdbssearchlink_0:rerunsearch/5156148F8174829PQ/None?site=socabs&amp;t:ac=RecentSearches" TargetMode="External"/><Relationship Id="rId34" Type="http://schemas.openxmlformats.org/officeDocument/2006/relationships/hyperlink" Target="http://search.proquest.com.proxy.lib.pdx.edu/recentsearches.recentsearchtabview.recentsearchesgridview.scrolledrecentsearchlist.checkdbssearchlink:rerunsearch/CD26E5EF8D7E46E5PQ/None?site=socabs&amp;t:ac=RecentSearches" TargetMode="External"/><Relationship Id="rId35" Type="http://schemas.openxmlformats.org/officeDocument/2006/relationships/hyperlink" Target="http://search.proquest.com.proxy.lib.pdx.edu/recentsearches.recentsearchtabview.recentsearchesgridview.scrolledrecentsearchlist.checkdbssearchlink_0:rerunsearch/CD26E5EF8D7E46E5PQ/None?site=socabs&amp;t:ac=RecentSearches" TargetMode="External"/><Relationship Id="rId36" Type="http://schemas.openxmlformats.org/officeDocument/2006/relationships/hyperlink" Target="http://search.proquest.com.proxy.lib.pdx.edu/recentsearches.recentsearchtabview.recentsearchesgridview.scrolledrecentsearchlist.checkdbssearchlink:rerunsearch/F81D248CDEE441DDPQ/None?site=socabs&amp;t:ac=RecentSearches" TargetMode="External"/><Relationship Id="rId37" Type="http://schemas.openxmlformats.org/officeDocument/2006/relationships/hyperlink" Target="http://search.proquest.com.proxy.lib.pdx.edu/recentsearches.recentsearchtabview.recentsearchesgridview.scrolledrecentsearchlist.checkdbssearchlink_0:rerunsearch/F81D248CDEE441DDPQ/None?site=socabs&amp;t:ac=RecentSearches" TargetMode="External"/><Relationship Id="rId38" Type="http://schemas.openxmlformats.org/officeDocument/2006/relationships/hyperlink" Target="http://search.proquest.com.proxy.lib.pdx.edu/recentsearches.recentsearchtabview.recentsearchesgridview.scrolledrecentsearchlist.checkdbssearchlink:rerunsearch/2180DF8B18AF4514PQ/None?site=socabs&amp;t:ac=RecentSearches" TargetMode="External"/><Relationship Id="rId39" Type="http://schemas.openxmlformats.org/officeDocument/2006/relationships/hyperlink" Target="http://search.proquest.com.proxy.lib.pdx.edu/recentsearches.recentsearchtabview.recentsearchesgridview.scrolledrecentsearchlist.checkdbssearchlink_0:rerunsearch/2180DF8B18AF4514PQ/None?site=socabs&amp;t:ac=RecentSearches" TargetMode="External"/><Relationship Id="rId70" Type="http://schemas.openxmlformats.org/officeDocument/2006/relationships/hyperlink" Target="http://search.proquest.com.proxy.lib.pdx.edu/recentsearches.recentsearchtabview.recentsearchesgridview.scrolledrecentsearchlist.checkdbssearchlink:rerunsearch/B0149E30CE734AE0PQ/None?site=socialservices&amp;t:ac=RecentSearches" TargetMode="External"/><Relationship Id="rId71" Type="http://schemas.openxmlformats.org/officeDocument/2006/relationships/hyperlink" Target="http://search.proquest.com.proxy.lib.pdx.edu/recentsearches.recentsearchtabview.recentsearchesgridview.scrolledrecentsearchlist.checkdbssearchlink_0:rerunsearch/B0149E30CE734AE0PQ/None?site=socialservices&amp;t:ac=RecentSearches" TargetMode="External"/><Relationship Id="rId72" Type="http://schemas.openxmlformats.org/officeDocument/2006/relationships/hyperlink" Target="http://www.mirecc.va.gov/visn1/" TargetMode="External"/><Relationship Id="rId73" Type="http://schemas.openxmlformats.org/officeDocument/2006/relationships/hyperlink" Target="http://www.mirecc.va.gov/cih-visn2/" TargetMode="External"/><Relationship Id="rId74" Type="http://schemas.openxmlformats.org/officeDocument/2006/relationships/hyperlink" Target="http://www.mirecc.va.gov/suicideprevention/" TargetMode="External"/><Relationship Id="rId75" Type="http://schemas.openxmlformats.org/officeDocument/2006/relationships/hyperlink" Target="http://www.mirecc.va.gov/visn3/" TargetMode="External"/><Relationship Id="rId76" Type="http://schemas.openxmlformats.org/officeDocument/2006/relationships/hyperlink" Target="http://www.mirecc.va.gov/visn4/" TargetMode="External"/><Relationship Id="rId77" Type="http://schemas.openxmlformats.org/officeDocument/2006/relationships/hyperlink" Target="http://www.mirecc.va.gov/visn5/" TargetMode="External"/><Relationship Id="rId78" Type="http://schemas.openxmlformats.org/officeDocument/2006/relationships/hyperlink" Target="http://www.mirecc.va.gov/visn6/" TargetMode="External"/><Relationship Id="rId79" Type="http://schemas.openxmlformats.org/officeDocument/2006/relationships/hyperlink" Target="http://www.mirecc.va.gov/visn16/"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100" Type="http://schemas.openxmlformats.org/officeDocument/2006/relationships/hyperlink" Target="http://www.va.gov/GRECC/Palo_Alto_GRECC.asp" TargetMode="External"/><Relationship Id="rId101" Type="http://schemas.openxmlformats.org/officeDocument/2006/relationships/hyperlink" Target="http://www.va.gov/GRECC/Pittsburgh_GRECC.asp" TargetMode="External"/><Relationship Id="rId102" Type="http://schemas.openxmlformats.org/officeDocument/2006/relationships/hyperlink" Target="http://www.va.gov/GRECC/Puget_Sound_GRECC_Seattle_and_American_Lake_Divisions.asp" TargetMode="External"/><Relationship Id="rId103" Type="http://schemas.openxmlformats.org/officeDocument/2006/relationships/hyperlink" Target="http://www.va.gov/GRECC/Salt_Lake_City_GRECC.asp" TargetMode="External"/><Relationship Id="rId104" Type="http://schemas.openxmlformats.org/officeDocument/2006/relationships/hyperlink" Target="http://www.va.gov/GRECC/San_Antonio_GRECC.asp" TargetMode="External"/><Relationship Id="rId105" Type="http://schemas.openxmlformats.org/officeDocument/2006/relationships/hyperlink" Target="http://www.va.gov/GRECC/Tennessee_Valley_GRECC.asp" TargetMode="External"/><Relationship Id="rId106" Type="http://schemas.openxmlformats.org/officeDocument/2006/relationships/hyperlink" Target="http://www.hsrd.research.va.gov/centers/ccmr.cfm" TargetMode="External"/><Relationship Id="rId107" Type="http://schemas.openxmlformats.org/officeDocument/2006/relationships/hyperlink" Target="http://www.hsrd.research.va.gov/centers/choir.cfm" TargetMode="External"/><Relationship Id="rId108" Type="http://schemas.openxmlformats.org/officeDocument/2006/relationships/hyperlink" Target="http://www.hsrd.research.va.gov/centers/heroic.cfm" TargetMode="External"/><Relationship Id="rId109" Type="http://schemas.openxmlformats.org/officeDocument/2006/relationships/hyperlink" Target="http://www.hsrd.research.va.gov/centers/cshiip.cfm" TargetMode="Externa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hyperlink" Target="http://www.healthypeople.gov/2020/about/foundation-health-measures/Disparities" TargetMode="External"/><Relationship Id="rId140" Type="http://schemas.openxmlformats.org/officeDocument/2006/relationships/hyperlink" Target="http://www.hsrd.research.va.gov/research/abstracts.cfm?Project_ID=2141699487" TargetMode="External"/><Relationship Id="rId141" Type="http://schemas.openxmlformats.org/officeDocument/2006/relationships/hyperlink" Target="http://sci-hub.bz/10.1016/j.amjcard.2011.02.3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FE4EC-9F26-0D49-957B-C7EB9ED96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107315</Words>
  <Characters>611696</Characters>
  <Application>Microsoft Macintosh Word</Application>
  <DocSecurity>0</DocSecurity>
  <Lines>5097</Lines>
  <Paragraphs>1435</Paragraphs>
  <ScaleCrop>false</ScaleCrop>
  <HeadingPairs>
    <vt:vector size="2" baseType="variant">
      <vt:variant>
        <vt:lpstr>Title</vt:lpstr>
      </vt:variant>
      <vt:variant>
        <vt:i4>1</vt:i4>
      </vt:variant>
    </vt:vector>
  </HeadingPairs>
  <TitlesOfParts>
    <vt:vector size="1" baseType="lpstr">
      <vt:lpstr/>
    </vt:vector>
  </TitlesOfParts>
  <Company>Dept. of Veterans Affairs</Company>
  <LinksUpToDate>false</LinksUpToDate>
  <CharactersWithSpaces>717576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Low, Allison R (Portland)</dc:creator>
  <cp:lastModifiedBy>Karli Kondo</cp:lastModifiedBy>
  <cp:revision>2</cp:revision>
  <dcterms:created xsi:type="dcterms:W3CDTF">2016-12-02T12:55:00Z</dcterms:created>
  <dcterms:modified xsi:type="dcterms:W3CDTF">2016-12-02T12:55:00Z</dcterms:modified>
</cp:coreProperties>
</file>