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6250B" w14:textId="77081B34" w:rsidR="006C78C4" w:rsidRDefault="006C78C4" w:rsidP="006C78C4">
      <w:pPr>
        <w:jc w:val="center"/>
        <w:rPr>
          <w:rFonts w:ascii="Arial" w:hAnsi="Arial" w:cs="Arial"/>
          <w:b/>
          <w:bCs/>
          <w:u w:val="single"/>
        </w:rPr>
      </w:pPr>
      <w:r w:rsidRPr="00FF0BF6">
        <w:rPr>
          <w:rFonts w:ascii="Arial" w:hAnsi="Arial" w:cs="Arial"/>
          <w:b/>
          <w:bCs/>
          <w:u w:val="single"/>
        </w:rPr>
        <w:t xml:space="preserve">Supplemental </w:t>
      </w:r>
      <w:r>
        <w:rPr>
          <w:rFonts w:ascii="Arial" w:hAnsi="Arial" w:cs="Arial"/>
          <w:b/>
          <w:bCs/>
          <w:u w:val="single"/>
        </w:rPr>
        <w:t xml:space="preserve">Digital </w:t>
      </w:r>
      <w:r w:rsidRPr="00FF0BF6">
        <w:rPr>
          <w:rFonts w:ascii="Arial" w:hAnsi="Arial" w:cs="Arial"/>
          <w:b/>
          <w:bCs/>
          <w:u w:val="single"/>
        </w:rPr>
        <w:t>Content</w:t>
      </w:r>
    </w:p>
    <w:p w14:paraId="55B3A1F4" w14:textId="23D38BC5" w:rsidR="00245C73" w:rsidRPr="00245C73" w:rsidRDefault="00245C73" w:rsidP="00245C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 Methods:</w:t>
      </w:r>
    </w:p>
    <w:p w14:paraId="319DFD12" w14:textId="6BE1F51F" w:rsidR="00245C73" w:rsidRPr="00245C73" w:rsidRDefault="00245C73" w:rsidP="00245C7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HSCRN VDW</w:t>
      </w:r>
    </w:p>
    <w:p w14:paraId="1E4DB444" w14:textId="3716E802" w:rsidR="00245C73" w:rsidRDefault="00245C73" w:rsidP="006C78C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110330274"/>
      <w:r>
        <w:rPr>
          <w:rFonts w:ascii="Arial" w:hAnsi="Arial" w:cs="Arial"/>
          <w:sz w:val="24"/>
          <w:szCs w:val="24"/>
        </w:rPr>
        <w:t>The virtual data warehouse (VDW) is a common data model implemented by healthcare organizations belonging to the Health Care Systems Research Network (HCSRN)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. Through this network, healthcare systems have adopted a common set of data tables, common variable </w:t>
      </w:r>
      <w:r w:rsidR="00E92A27">
        <w:rPr>
          <w:rFonts w:ascii="Arial" w:hAnsi="Arial" w:cs="Arial"/>
          <w:sz w:val="24"/>
          <w:szCs w:val="24"/>
        </w:rPr>
        <w:t>definitions,</w:t>
      </w:r>
      <w:r>
        <w:rPr>
          <w:rFonts w:ascii="Arial" w:hAnsi="Arial" w:cs="Arial"/>
          <w:sz w:val="24"/>
          <w:szCs w:val="24"/>
        </w:rPr>
        <w:t xml:space="preserve"> and core </w:t>
      </w:r>
      <w:r w:rsidR="00E92A27">
        <w:rPr>
          <w:rFonts w:ascii="Arial" w:hAnsi="Arial" w:cs="Arial"/>
          <w:sz w:val="24"/>
          <w:szCs w:val="24"/>
        </w:rPr>
        <w:t>relational</w:t>
      </w:r>
      <w:r>
        <w:rPr>
          <w:rFonts w:ascii="Arial" w:hAnsi="Arial" w:cs="Arial"/>
          <w:sz w:val="24"/>
          <w:szCs w:val="24"/>
        </w:rPr>
        <w:t xml:space="preserve"> </w:t>
      </w:r>
      <w:r w:rsidR="00E92A27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structures to facilitate multisite collaboration. Data are extracted from each organization’s electronic health record to create data tables that are stored and maintained locally by each site. </w:t>
      </w:r>
      <w:r w:rsidR="00E92A27">
        <w:rPr>
          <w:rFonts w:ascii="Arial" w:hAnsi="Arial" w:cs="Arial"/>
          <w:sz w:val="24"/>
          <w:szCs w:val="24"/>
        </w:rPr>
        <w:t xml:space="preserve">Each site is responsible for writing and testing code to populate the data tables using specifications outlined by the HCSRN. These common data formats create efficiencies for data extraction, </w:t>
      </w:r>
      <w:proofErr w:type="gramStart"/>
      <w:r w:rsidR="00E92A27">
        <w:rPr>
          <w:rFonts w:ascii="Arial" w:hAnsi="Arial" w:cs="Arial"/>
          <w:sz w:val="24"/>
          <w:szCs w:val="24"/>
        </w:rPr>
        <w:t>collection</w:t>
      </w:r>
      <w:proofErr w:type="gramEnd"/>
      <w:r w:rsidR="00E92A27">
        <w:rPr>
          <w:rFonts w:ascii="Arial" w:hAnsi="Arial" w:cs="Arial"/>
          <w:sz w:val="24"/>
          <w:szCs w:val="24"/>
        </w:rPr>
        <w:t xml:space="preserve"> and aggregation across participating organizations. For additional information on the VDW please visit:  </w:t>
      </w:r>
      <w:hyperlink r:id="rId6" w:history="1">
        <w:r w:rsidR="00E92A27" w:rsidRPr="000F158C">
          <w:rPr>
            <w:rStyle w:val="Hyperlink"/>
            <w:rFonts w:ascii="Arial" w:hAnsi="Arial" w:cs="Arial"/>
            <w:sz w:val="24"/>
            <w:szCs w:val="24"/>
          </w:rPr>
          <w:t>https://www.hcsrn.org/en/Resources/VDW/</w:t>
        </w:r>
      </w:hyperlink>
      <w:r w:rsidR="00E92A27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6679594A" w14:textId="53F6D5AB" w:rsidR="00E92A27" w:rsidRDefault="00E92A27" w:rsidP="006C78C4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Statistical Methods</w:t>
      </w:r>
    </w:p>
    <w:p w14:paraId="3F6FDBB6" w14:textId="143A270B" w:rsidR="00E92A27" w:rsidRDefault="00E92A27" w:rsidP="00E92A2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  <w:r w:rsidRPr="00E92A27">
        <w:rPr>
          <w:rFonts w:ascii="Arial" w:hAnsi="Arial" w:cs="Arial"/>
          <w:sz w:val="24"/>
          <w:szCs w:val="24"/>
        </w:rPr>
        <w:t>To evaluate trends in visit rates we applied analytic approaches appropriate for time series data</w:t>
      </w:r>
      <w:r w:rsidR="00D81939">
        <w:rPr>
          <w:rFonts w:ascii="Arial" w:hAnsi="Arial" w:cs="Arial"/>
          <w:sz w:val="24"/>
          <w:szCs w:val="24"/>
        </w:rPr>
        <w:t>.</w:t>
      </w:r>
      <w:r w:rsidR="00FC5147">
        <w:rPr>
          <w:rFonts w:ascii="Arial" w:hAnsi="Arial" w:cs="Arial"/>
          <w:sz w:val="24"/>
          <w:szCs w:val="24"/>
        </w:rPr>
        <w:t xml:space="preserve"> Given that our goal was to understand the im</w:t>
      </w:r>
      <w:r w:rsidR="00935006">
        <w:rPr>
          <w:rFonts w:ascii="Arial" w:hAnsi="Arial" w:cs="Arial"/>
          <w:sz w:val="24"/>
          <w:szCs w:val="24"/>
        </w:rPr>
        <w:t>pact of specific interruptions to healthcare delivery (i.e., COVID-19 pandemic) we u</w:t>
      </w:r>
      <w:r w:rsidR="00D81939">
        <w:rPr>
          <w:rFonts w:ascii="Arial" w:hAnsi="Arial" w:cs="Arial"/>
          <w:sz w:val="24"/>
          <w:szCs w:val="24"/>
        </w:rPr>
        <w:t xml:space="preserve">tilized </w:t>
      </w:r>
      <w:r w:rsidR="00935006">
        <w:rPr>
          <w:rFonts w:ascii="Arial" w:hAnsi="Arial" w:cs="Arial"/>
          <w:sz w:val="24"/>
          <w:szCs w:val="24"/>
        </w:rPr>
        <w:t>an interrupted time series design to</w:t>
      </w:r>
      <w:r w:rsidR="00FC5147">
        <w:rPr>
          <w:rFonts w:ascii="Arial" w:hAnsi="Arial" w:cs="Arial"/>
          <w:sz w:val="24"/>
          <w:szCs w:val="24"/>
        </w:rPr>
        <w:t xml:space="preserve"> </w:t>
      </w:r>
      <w:r w:rsidR="00935006">
        <w:rPr>
          <w:rFonts w:ascii="Arial" w:hAnsi="Arial" w:cs="Arial"/>
          <w:sz w:val="24"/>
          <w:szCs w:val="24"/>
        </w:rPr>
        <w:t xml:space="preserve">evaluate </w:t>
      </w:r>
      <w:r w:rsidR="00F117C6">
        <w:rPr>
          <w:rFonts w:ascii="Arial" w:hAnsi="Arial" w:cs="Arial"/>
          <w:sz w:val="24"/>
          <w:szCs w:val="24"/>
        </w:rPr>
        <w:t>trends in visit rates over a 30</w:t>
      </w:r>
      <w:r w:rsidR="007260E5">
        <w:rPr>
          <w:rFonts w:ascii="Arial" w:hAnsi="Arial" w:cs="Arial"/>
          <w:sz w:val="24"/>
          <w:szCs w:val="24"/>
        </w:rPr>
        <w:t>-</w:t>
      </w:r>
      <w:r w:rsidR="00F117C6">
        <w:rPr>
          <w:rFonts w:ascii="Arial" w:hAnsi="Arial" w:cs="Arial"/>
          <w:sz w:val="24"/>
          <w:szCs w:val="24"/>
        </w:rPr>
        <w:t>month period</w:t>
      </w:r>
      <w:r w:rsidR="00935006">
        <w:rPr>
          <w:rFonts w:ascii="Arial" w:hAnsi="Arial" w:cs="Arial"/>
          <w:sz w:val="24"/>
          <w:szCs w:val="24"/>
        </w:rPr>
        <w:t>. We chose to use segmented</w:t>
      </w:r>
      <w:r w:rsidR="003C0636">
        <w:rPr>
          <w:rFonts w:ascii="Arial" w:hAnsi="Arial" w:cs="Arial"/>
          <w:sz w:val="24"/>
          <w:szCs w:val="24"/>
        </w:rPr>
        <w:t xml:space="preserve">, or piecewise, </w:t>
      </w:r>
      <w:r w:rsidR="00935006">
        <w:rPr>
          <w:rFonts w:ascii="Arial" w:hAnsi="Arial" w:cs="Arial"/>
          <w:sz w:val="24"/>
          <w:szCs w:val="24"/>
        </w:rPr>
        <w:t>regression models</w:t>
      </w:r>
      <w:r w:rsidR="00F117C6">
        <w:rPr>
          <w:rFonts w:ascii="Arial" w:hAnsi="Arial" w:cs="Arial"/>
          <w:sz w:val="24"/>
          <w:szCs w:val="24"/>
          <w:vertAlign w:val="superscript"/>
        </w:rPr>
        <w:t>2,3</w:t>
      </w:r>
      <w:r w:rsidR="00935006">
        <w:rPr>
          <w:rFonts w:ascii="Arial" w:hAnsi="Arial" w:cs="Arial"/>
          <w:sz w:val="24"/>
          <w:szCs w:val="24"/>
        </w:rPr>
        <w:t xml:space="preserve"> to estimate the effects </w:t>
      </w:r>
      <w:r w:rsidR="00281033">
        <w:rPr>
          <w:rFonts w:ascii="Arial" w:hAnsi="Arial" w:cs="Arial"/>
          <w:sz w:val="24"/>
          <w:szCs w:val="24"/>
        </w:rPr>
        <w:t xml:space="preserve">of COVID-19 events on </w:t>
      </w:r>
      <w:r w:rsidR="00F117C6">
        <w:rPr>
          <w:rFonts w:ascii="Arial" w:hAnsi="Arial" w:cs="Arial"/>
          <w:sz w:val="24"/>
          <w:szCs w:val="24"/>
        </w:rPr>
        <w:t xml:space="preserve">visit rates. </w:t>
      </w:r>
      <w:r w:rsidR="00935006">
        <w:rPr>
          <w:rFonts w:ascii="Arial" w:hAnsi="Arial" w:cs="Arial"/>
          <w:sz w:val="24"/>
          <w:szCs w:val="24"/>
        </w:rPr>
        <w:t xml:space="preserve"> </w:t>
      </w:r>
      <w:r w:rsidR="003C0636">
        <w:rPr>
          <w:rFonts w:ascii="Arial" w:hAnsi="Arial" w:cs="Arial"/>
          <w:sz w:val="24"/>
          <w:szCs w:val="24"/>
        </w:rPr>
        <w:t xml:space="preserve">Regression models were constructed using the </w:t>
      </w:r>
      <w:r w:rsidR="003C0636">
        <w:rPr>
          <w:rFonts w:ascii="Arial" w:hAnsi="Arial" w:cs="Arial"/>
          <w:i/>
          <w:iCs/>
          <w:sz w:val="24"/>
          <w:szCs w:val="24"/>
        </w:rPr>
        <w:t>AUTOREG</w:t>
      </w:r>
      <w:r w:rsidRPr="00E92A27">
        <w:rPr>
          <w:rFonts w:ascii="Arial" w:hAnsi="Arial" w:cs="Arial"/>
          <w:sz w:val="24"/>
          <w:szCs w:val="24"/>
        </w:rPr>
        <w:t xml:space="preserve"> </w:t>
      </w:r>
      <w:r w:rsidR="003C0636">
        <w:rPr>
          <w:rFonts w:ascii="Arial" w:hAnsi="Arial" w:cs="Arial"/>
          <w:sz w:val="24"/>
          <w:szCs w:val="24"/>
        </w:rPr>
        <w:t>procedure</w:t>
      </w:r>
      <w:r w:rsidR="003C0636">
        <w:rPr>
          <w:rFonts w:ascii="Arial" w:hAnsi="Arial" w:cs="Arial"/>
          <w:sz w:val="24"/>
          <w:szCs w:val="24"/>
          <w:vertAlign w:val="superscript"/>
        </w:rPr>
        <w:t>4</w:t>
      </w:r>
      <w:r w:rsidR="003C0636">
        <w:rPr>
          <w:rFonts w:ascii="Arial" w:hAnsi="Arial" w:cs="Arial"/>
          <w:sz w:val="24"/>
          <w:szCs w:val="24"/>
        </w:rPr>
        <w:t xml:space="preserve"> in SAS.  Piecewise linear </w:t>
      </w:r>
      <w:r w:rsidRPr="00E92A27">
        <w:rPr>
          <w:rFonts w:ascii="Arial" w:hAnsi="Arial" w:cs="Arial"/>
          <w:sz w:val="24"/>
          <w:szCs w:val="24"/>
        </w:rPr>
        <w:t xml:space="preserve">autoregressive error models </w:t>
      </w:r>
      <w:r w:rsidR="003C0636">
        <w:rPr>
          <w:rFonts w:ascii="Arial" w:hAnsi="Arial" w:cs="Arial"/>
          <w:sz w:val="24"/>
          <w:szCs w:val="24"/>
        </w:rPr>
        <w:t xml:space="preserve">were used </w:t>
      </w:r>
      <w:r w:rsidRPr="00E92A27">
        <w:rPr>
          <w:rFonts w:ascii="Arial" w:hAnsi="Arial" w:cs="Arial"/>
          <w:sz w:val="24"/>
          <w:szCs w:val="24"/>
        </w:rPr>
        <w:t>to account for correlated time observations.</w:t>
      </w:r>
      <w:r w:rsidR="00D81939">
        <w:rPr>
          <w:rFonts w:ascii="Arial" w:hAnsi="Arial" w:cs="Arial"/>
          <w:sz w:val="24"/>
          <w:szCs w:val="24"/>
        </w:rPr>
        <w:t xml:space="preserve"> </w:t>
      </w:r>
      <w:r w:rsidR="0040622D">
        <w:rPr>
          <w:rFonts w:ascii="Arial" w:hAnsi="Arial" w:cs="Arial"/>
          <w:sz w:val="24"/>
          <w:szCs w:val="24"/>
        </w:rPr>
        <w:t>Up to 12 l</w:t>
      </w:r>
      <w:r w:rsidRPr="00E92A27">
        <w:rPr>
          <w:rFonts w:ascii="Arial" w:hAnsi="Arial" w:cs="Arial"/>
          <w:sz w:val="24"/>
          <w:szCs w:val="24"/>
        </w:rPr>
        <w:t xml:space="preserve">ags were included in the model to improve model fit and reduce autocorrelation. </w:t>
      </w:r>
      <w:r w:rsidR="0040622D">
        <w:rPr>
          <w:rFonts w:ascii="Arial" w:hAnsi="Arial" w:cs="Arial"/>
          <w:sz w:val="24"/>
          <w:szCs w:val="24"/>
        </w:rPr>
        <w:t xml:space="preserve">Lags were removed via a stepwise method in which the procedure starts with a high-order model with all 12 autoregressive parameters and then sequentially removes them until all autoregressive parameters are statistically significant (p &lt; 0.05). For some models, autoregressive parameters that did not meet statistical significance were retained in models to improve overall fit and model diagnostics.  </w:t>
      </w:r>
      <w:r w:rsidRPr="00E92A27">
        <w:rPr>
          <w:rFonts w:ascii="Arial" w:hAnsi="Arial" w:cs="Arial"/>
          <w:sz w:val="24"/>
          <w:szCs w:val="24"/>
        </w:rPr>
        <w:t>Model diagnostics were examined and included partial autocorrelation plots, white noise probability plots, and tests for autocorrelation (Durbin-Watson test</w:t>
      </w:r>
      <w:r w:rsidR="0040622D">
        <w:rPr>
          <w:rFonts w:ascii="Arial" w:hAnsi="Arial" w:cs="Arial"/>
          <w:sz w:val="24"/>
          <w:szCs w:val="24"/>
          <w:vertAlign w:val="superscript"/>
        </w:rPr>
        <w:t>5</w:t>
      </w:r>
      <w:r w:rsidRPr="00E92A27">
        <w:rPr>
          <w:rFonts w:ascii="Arial" w:hAnsi="Arial" w:cs="Arial"/>
          <w:sz w:val="24"/>
          <w:szCs w:val="24"/>
        </w:rPr>
        <w:t>) and heteroscedasticity (ARCH test</w:t>
      </w:r>
      <w:r w:rsidR="007260E5">
        <w:rPr>
          <w:rFonts w:ascii="Arial" w:hAnsi="Arial" w:cs="Arial"/>
          <w:sz w:val="24"/>
          <w:szCs w:val="24"/>
          <w:vertAlign w:val="superscript"/>
        </w:rPr>
        <w:t>6</w:t>
      </w:r>
      <w:r w:rsidRPr="00E92A27">
        <w:rPr>
          <w:rFonts w:ascii="Arial" w:hAnsi="Arial" w:cs="Arial"/>
          <w:sz w:val="24"/>
          <w:szCs w:val="24"/>
        </w:rPr>
        <w:t xml:space="preserve">). To evaluate changes in trends across the three eras, </w:t>
      </w:r>
      <w:r w:rsidR="007260E5">
        <w:rPr>
          <w:rFonts w:ascii="Arial" w:hAnsi="Arial" w:cs="Arial"/>
          <w:sz w:val="24"/>
          <w:szCs w:val="24"/>
        </w:rPr>
        <w:t xml:space="preserve">the </w:t>
      </w:r>
      <w:r w:rsidRPr="00E92A27">
        <w:rPr>
          <w:rFonts w:ascii="Arial" w:hAnsi="Arial" w:cs="Arial"/>
          <w:sz w:val="24"/>
          <w:szCs w:val="24"/>
        </w:rPr>
        <w:t>regression models were</w:t>
      </w:r>
      <w:r w:rsidR="007260E5">
        <w:rPr>
          <w:rFonts w:ascii="Arial" w:hAnsi="Arial" w:cs="Arial"/>
          <w:sz w:val="24"/>
          <w:szCs w:val="24"/>
        </w:rPr>
        <w:t xml:space="preserve"> included</w:t>
      </w:r>
      <w:r w:rsidRPr="00E92A27">
        <w:rPr>
          <w:rFonts w:ascii="Arial" w:hAnsi="Arial" w:cs="Arial"/>
          <w:sz w:val="24"/>
          <w:szCs w:val="24"/>
        </w:rPr>
        <w:t xml:space="preserve"> 6 terms of interest</w:t>
      </w:r>
      <w:r w:rsidR="007260E5">
        <w:rPr>
          <w:rFonts w:ascii="Arial" w:hAnsi="Arial" w:cs="Arial"/>
          <w:sz w:val="24"/>
          <w:szCs w:val="24"/>
        </w:rPr>
        <w:t xml:space="preserve"> described below</w:t>
      </w:r>
      <w:r w:rsidR="007260E5">
        <w:rPr>
          <w:rFonts w:ascii="Arial" w:hAnsi="Arial" w:cs="Arial"/>
          <w:b/>
          <w:bCs/>
          <w:sz w:val="24"/>
          <w:szCs w:val="24"/>
        </w:rPr>
        <w:t xml:space="preserve">. </w:t>
      </w:r>
      <w:r w:rsidR="007260E5">
        <w:rPr>
          <w:rFonts w:ascii="Arial" w:hAnsi="Arial" w:cs="Arial"/>
          <w:sz w:val="24"/>
          <w:szCs w:val="24"/>
        </w:rPr>
        <w:t xml:space="preserve"> Models were constructed separately for each site, department, and type of encounter. For a given time </w:t>
      </w:r>
      <w:r w:rsidR="007260E5" w:rsidRPr="007260E5">
        <w:rPr>
          <w:rFonts w:ascii="Arial" w:hAnsi="Arial" w:cs="Arial"/>
          <w:i/>
          <w:iCs/>
          <w:sz w:val="24"/>
          <w:szCs w:val="24"/>
        </w:rPr>
        <w:t>t</w:t>
      </w:r>
      <w:r w:rsidR="007260E5">
        <w:rPr>
          <w:rFonts w:ascii="Arial" w:hAnsi="Arial" w:cs="Arial"/>
          <w:sz w:val="24"/>
          <w:szCs w:val="24"/>
        </w:rPr>
        <w:t xml:space="preserve"> in weeks, the estimated value of the time series model at time </w:t>
      </w:r>
      <w:r w:rsidR="007260E5" w:rsidRPr="007260E5">
        <w:rPr>
          <w:rFonts w:ascii="Arial" w:hAnsi="Arial" w:cs="Arial"/>
          <w:i/>
          <w:iCs/>
          <w:sz w:val="24"/>
          <w:szCs w:val="24"/>
        </w:rPr>
        <w:t>t</w:t>
      </w:r>
      <w:r w:rsidR="007260E5">
        <w:rPr>
          <w:rFonts w:ascii="Arial" w:hAnsi="Arial" w:cs="Arial"/>
          <w:i/>
          <w:iCs/>
          <w:sz w:val="24"/>
          <w:szCs w:val="24"/>
        </w:rPr>
        <w:t xml:space="preserve"> </w:t>
      </w:r>
      <w:r w:rsidR="007260E5">
        <w:rPr>
          <w:rFonts w:ascii="Arial" w:hAnsi="Arial" w:cs="Arial"/>
          <w:sz w:val="24"/>
          <w:szCs w:val="24"/>
        </w:rPr>
        <w:t xml:space="preserve">can be expressed as: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01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 w:cs="Arial"/>
            <w:sz w:val="24"/>
            <w:szCs w:val="24"/>
          </w:rPr>
          <m:t xml:space="preserve">t+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02</m:t>
            </m:r>
          </m:sub>
        </m:sSub>
        <m:r>
          <w:rPr>
            <w:rFonts w:ascii="Cambria Math" w:hAnsi="Cambria Math" w:cs="Arial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era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Arial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era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t-31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03</m:t>
            </m:r>
          </m:sub>
        </m:sSub>
        <m:r>
          <w:rPr>
            <w:rFonts w:ascii="Cambria Math" w:hAnsi="Cambria Math" w:cs="Arial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era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="Arial"/>
            <w:sz w:val="24"/>
            <w:szCs w:val="24"/>
          </w:rPr>
          <m:t>*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era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t-52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b>
        </m:sSub>
      </m:oMath>
      <w:r w:rsidR="007C4FDE">
        <w:rPr>
          <w:rFonts w:ascii="Arial" w:eastAsiaTheme="minorEastAsia" w:hAnsi="Arial" w:cs="Arial"/>
          <w:sz w:val="24"/>
          <w:szCs w:val="24"/>
        </w:rPr>
        <w:t xml:space="preserve">, where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7117"/>
      </w:tblGrid>
      <w:tr w:rsidR="00C64393" w:rsidRPr="00FF0BF6" w14:paraId="6A922308" w14:textId="77777777" w:rsidTr="00C64393">
        <w:trPr>
          <w:trHeight w:val="225"/>
          <w:jc w:val="center"/>
        </w:trPr>
        <w:tc>
          <w:tcPr>
            <w:tcW w:w="1346" w:type="dxa"/>
          </w:tcPr>
          <w:p w14:paraId="7E09B911" w14:textId="6F424B7C" w:rsidR="00C64393" w:rsidRPr="00C64393" w:rsidRDefault="003C4D2D" w:rsidP="00497D25">
            <w:pPr>
              <w:rPr>
                <w:rFonts w:ascii="Arial" w:hAnsi="Arial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01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560DCD84" w14:textId="77777777" w:rsidR="00C64393" w:rsidRPr="00C64393" w:rsidRDefault="00C64393" w:rsidP="00497D25">
            <w:pPr>
              <w:rPr>
                <w:rFonts w:ascii="Arial" w:hAnsi="Arial" w:cs="Arial"/>
              </w:rPr>
            </w:pPr>
            <w:r w:rsidRPr="00C64393">
              <w:rPr>
                <w:rFonts w:ascii="Arial" w:hAnsi="Arial" w:cs="Arial"/>
              </w:rPr>
              <w:t>Intercept pre-covid</w:t>
            </w:r>
          </w:p>
        </w:tc>
      </w:tr>
      <w:tr w:rsidR="00C64393" w:rsidRPr="00FF0BF6" w14:paraId="1411CFDF" w14:textId="77777777" w:rsidTr="00C64393">
        <w:trPr>
          <w:trHeight w:val="225"/>
          <w:jc w:val="center"/>
        </w:trPr>
        <w:tc>
          <w:tcPr>
            <w:tcW w:w="1346" w:type="dxa"/>
          </w:tcPr>
          <w:p w14:paraId="0356E132" w14:textId="48B1D918" w:rsidR="00C64393" w:rsidRPr="00C64393" w:rsidRDefault="003C4D2D" w:rsidP="00497D25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3709F53C" w14:textId="77777777" w:rsidR="00C64393" w:rsidRPr="00C64393" w:rsidRDefault="00C64393" w:rsidP="00497D25">
            <w:pPr>
              <w:rPr>
                <w:rFonts w:ascii="Arial" w:hAnsi="Arial" w:cs="Arial"/>
              </w:rPr>
            </w:pPr>
            <w:r w:rsidRPr="00C64393">
              <w:rPr>
                <w:rFonts w:ascii="Arial" w:hAnsi="Arial" w:cs="Arial"/>
              </w:rPr>
              <w:t>Pre-covid slope</w:t>
            </w:r>
          </w:p>
        </w:tc>
      </w:tr>
      <w:tr w:rsidR="00C64393" w:rsidRPr="00FF0BF6" w14:paraId="5C3E270F" w14:textId="77777777" w:rsidTr="00C64393">
        <w:trPr>
          <w:trHeight w:val="243"/>
          <w:jc w:val="center"/>
        </w:trPr>
        <w:tc>
          <w:tcPr>
            <w:tcW w:w="1346" w:type="dxa"/>
          </w:tcPr>
          <w:p w14:paraId="0A606605" w14:textId="16501AD9" w:rsidR="00C64393" w:rsidRPr="00C64393" w:rsidRDefault="003C4D2D" w:rsidP="00497D25">
            <w:pPr>
              <w:rPr>
                <w:rFonts w:ascii="Arial" w:hAnsi="Arial" w:cs="Arial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02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2F3696A6" w14:textId="77777777" w:rsidR="00C64393" w:rsidRPr="00C64393" w:rsidRDefault="00C64393" w:rsidP="00497D25">
            <w:pPr>
              <w:rPr>
                <w:rFonts w:ascii="Arial" w:hAnsi="Arial" w:cs="Arial"/>
              </w:rPr>
            </w:pPr>
            <w:r w:rsidRPr="00C64393">
              <w:rPr>
                <w:rFonts w:ascii="Arial" w:hAnsi="Arial" w:cs="Arial"/>
              </w:rPr>
              <w:t>Level change at start of era 2</w:t>
            </w:r>
          </w:p>
        </w:tc>
      </w:tr>
      <w:tr w:rsidR="00C64393" w:rsidRPr="009B7D73" w14:paraId="51C8CE17" w14:textId="77777777" w:rsidTr="00C64393">
        <w:trPr>
          <w:trHeight w:val="225"/>
          <w:jc w:val="center"/>
        </w:trPr>
        <w:tc>
          <w:tcPr>
            <w:tcW w:w="1346" w:type="dxa"/>
          </w:tcPr>
          <w:p w14:paraId="576D5299" w14:textId="2764B6C0" w:rsidR="00C64393" w:rsidRPr="00C64393" w:rsidRDefault="003C4D2D" w:rsidP="00497D25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1806A3DB" w14:textId="77777777" w:rsidR="00C64393" w:rsidRPr="00C64393" w:rsidRDefault="00C64393" w:rsidP="00497D25">
            <w:pPr>
              <w:rPr>
                <w:rFonts w:ascii="Arial" w:hAnsi="Arial" w:cs="Arial"/>
              </w:rPr>
            </w:pPr>
            <w:r w:rsidRPr="00C64393">
              <w:rPr>
                <w:rFonts w:ascii="Arial" w:hAnsi="Arial" w:cs="Arial"/>
              </w:rPr>
              <w:t>Change in slope from pre-covid to era 2</w:t>
            </w:r>
          </w:p>
        </w:tc>
      </w:tr>
      <w:tr w:rsidR="00C64393" w:rsidRPr="00FF0BF6" w14:paraId="444270A5" w14:textId="77777777" w:rsidTr="00C64393">
        <w:trPr>
          <w:trHeight w:val="225"/>
          <w:jc w:val="center"/>
        </w:trPr>
        <w:tc>
          <w:tcPr>
            <w:tcW w:w="1346" w:type="dxa"/>
          </w:tcPr>
          <w:p w14:paraId="1F9737C7" w14:textId="5A081048" w:rsidR="00C64393" w:rsidRPr="00C64393" w:rsidRDefault="003C4D2D" w:rsidP="00497D25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03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07438498" w14:textId="77777777" w:rsidR="00C64393" w:rsidRPr="00C64393" w:rsidRDefault="00C64393" w:rsidP="00497D25">
            <w:pPr>
              <w:rPr>
                <w:rFonts w:ascii="Arial" w:hAnsi="Arial" w:cs="Arial"/>
              </w:rPr>
            </w:pPr>
            <w:r w:rsidRPr="00C64393">
              <w:rPr>
                <w:rFonts w:ascii="Arial" w:hAnsi="Arial" w:cs="Arial"/>
              </w:rPr>
              <w:t>Level change at start of era 3</w:t>
            </w:r>
          </w:p>
        </w:tc>
      </w:tr>
      <w:tr w:rsidR="00C64393" w:rsidRPr="00FF0BF6" w14:paraId="7C6A9A58" w14:textId="77777777" w:rsidTr="00C64393">
        <w:trPr>
          <w:trHeight w:val="451"/>
          <w:jc w:val="center"/>
        </w:trPr>
        <w:tc>
          <w:tcPr>
            <w:tcW w:w="1346" w:type="dxa"/>
          </w:tcPr>
          <w:p w14:paraId="43E830F9" w14:textId="4A093D47" w:rsidR="00C64393" w:rsidRPr="00C64393" w:rsidRDefault="003C4D2D" w:rsidP="00497D25">
            <w:pPr>
              <w:rPr>
                <w:rFonts w:ascii="Arial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3DABA1CA" w14:textId="77777777" w:rsidR="00C64393" w:rsidRPr="00C64393" w:rsidRDefault="00C64393" w:rsidP="00497D25">
            <w:pPr>
              <w:rPr>
                <w:rFonts w:ascii="Arial" w:hAnsi="Arial" w:cs="Arial"/>
              </w:rPr>
            </w:pPr>
            <w:r w:rsidRPr="00C64393">
              <w:rPr>
                <w:rFonts w:ascii="Arial" w:hAnsi="Arial" w:cs="Arial"/>
              </w:rPr>
              <w:t>Change in slope from era2 to era 3</w:t>
            </w:r>
          </w:p>
        </w:tc>
      </w:tr>
      <w:tr w:rsidR="00C64393" w:rsidRPr="00FF0BF6" w14:paraId="7F500894" w14:textId="77777777" w:rsidTr="00C64393">
        <w:trPr>
          <w:trHeight w:val="451"/>
          <w:jc w:val="center"/>
        </w:trPr>
        <w:tc>
          <w:tcPr>
            <w:tcW w:w="1346" w:type="dxa"/>
          </w:tcPr>
          <w:p w14:paraId="7D1FF770" w14:textId="4ABBA5FA" w:rsidR="00C64393" w:rsidRPr="00C64393" w:rsidRDefault="003C4D2D" w:rsidP="00497D25">
            <w:pPr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era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4E6477AD" w14:textId="2136CA4D" w:rsidR="00C64393" w:rsidRPr="00C64393" w:rsidRDefault="00C64393" w:rsidP="00497D25">
            <w:pPr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is an indicator variable to denote if time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occured after </m:t>
              </m:r>
            </m:oMath>
            <w:r w:rsidRPr="00C64393">
              <w:rPr>
                <w:rFonts w:ascii="Arial" w:eastAsiaTheme="minorEastAsia" w:hAnsi="Arial" w:cs="Arial"/>
                <w:iCs/>
                <w:sz w:val="24"/>
                <w:szCs w:val="24"/>
              </w:rPr>
              <w:t>03/13/2020 otherwise the value is 0</w:t>
            </w:r>
          </w:p>
        </w:tc>
      </w:tr>
      <w:tr w:rsidR="00C64393" w:rsidRPr="00FF0BF6" w14:paraId="5CA370BD" w14:textId="77777777" w:rsidTr="00C64393">
        <w:trPr>
          <w:trHeight w:val="451"/>
          <w:jc w:val="center"/>
        </w:trPr>
        <w:tc>
          <w:tcPr>
            <w:tcW w:w="1346" w:type="dxa"/>
          </w:tcPr>
          <w:p w14:paraId="2791566F" w14:textId="0654FD04" w:rsidR="00C64393" w:rsidRPr="00C64393" w:rsidRDefault="003C4D2D" w:rsidP="00497D25">
            <w:pPr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era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5993EF9E" w14:textId="41E369BC" w:rsidR="00C64393" w:rsidRPr="00C64393" w:rsidRDefault="00C64393" w:rsidP="00C64393">
            <w:pPr>
              <w:rPr>
                <w:rFonts w:ascii="Arial" w:eastAsiaTheme="minorEastAsia" w:hAnsi="Arial" w:cs="Arial"/>
                <w:iCs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is an indicator variable to denote if time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occured after 12</m:t>
              </m:r>
            </m:oMath>
            <w:r w:rsidRPr="00C64393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/31/2020 </w:t>
            </w:r>
          </w:p>
          <w:p w14:paraId="0DADB91E" w14:textId="5DC3BCEA" w:rsidR="00C64393" w:rsidRPr="00C64393" w:rsidRDefault="00C64393" w:rsidP="00C64393">
            <w:pPr>
              <w:rPr>
                <w:rFonts w:ascii="Arial" w:hAnsi="Arial" w:cs="Arial"/>
              </w:rPr>
            </w:pPr>
            <w:proofErr w:type="gramStart"/>
            <w:r w:rsidRPr="00C64393">
              <w:rPr>
                <w:rFonts w:ascii="Arial" w:eastAsiaTheme="minorEastAsia" w:hAnsi="Arial" w:cs="Arial"/>
                <w:iCs/>
                <w:sz w:val="24"/>
                <w:szCs w:val="24"/>
              </w:rPr>
              <w:t>otherwise</w:t>
            </w:r>
            <w:proofErr w:type="gramEnd"/>
            <w:r w:rsidRPr="00C64393">
              <w:rPr>
                <w:rFonts w:ascii="Arial" w:eastAsiaTheme="minorEastAsia" w:hAnsi="Arial" w:cs="Arial"/>
                <w:iCs/>
                <w:sz w:val="24"/>
                <w:szCs w:val="24"/>
              </w:rPr>
              <w:t xml:space="preserve"> the value 0.</w:t>
            </w:r>
          </w:p>
        </w:tc>
      </w:tr>
      <w:tr w:rsidR="00C64393" w:rsidRPr="00FF0BF6" w14:paraId="1DBBD430" w14:textId="77777777" w:rsidTr="00C64393">
        <w:trPr>
          <w:trHeight w:val="451"/>
          <w:jc w:val="center"/>
        </w:trPr>
        <w:tc>
          <w:tcPr>
            <w:tcW w:w="1346" w:type="dxa"/>
          </w:tcPr>
          <w:p w14:paraId="1E8469D3" w14:textId="53704F20" w:rsidR="00C64393" w:rsidRPr="00C64393" w:rsidRDefault="003C4D2D" w:rsidP="00497D25">
            <w:pPr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58DC7D32" w14:textId="39333CB1" w:rsidR="00C64393" w:rsidRPr="00C64393" w:rsidRDefault="00C64393" w:rsidP="00C64393">
            <w:pPr>
              <w:rPr>
                <w:rFonts w:ascii="Arial" w:hAnsi="Arial" w:cs="Arial"/>
              </w:rPr>
            </w:pPr>
            <w:r w:rsidRPr="00C64393">
              <w:rPr>
                <w:rFonts w:ascii="Arial" w:eastAsiaTheme="minorEastAsia" w:hAnsi="Arial" w:cs="Arial"/>
                <w:sz w:val="24"/>
                <w:szCs w:val="24"/>
              </w:rPr>
              <w:t>estimates of autocorrelation at time t</w:t>
            </w:r>
          </w:p>
        </w:tc>
      </w:tr>
      <w:tr w:rsidR="00C64393" w:rsidRPr="00FF0BF6" w14:paraId="3187729E" w14:textId="77777777" w:rsidTr="00C64393">
        <w:trPr>
          <w:trHeight w:val="451"/>
          <w:jc w:val="center"/>
        </w:trPr>
        <w:tc>
          <w:tcPr>
            <w:tcW w:w="1346" w:type="dxa"/>
          </w:tcPr>
          <w:p w14:paraId="05AB10D1" w14:textId="3444F09A" w:rsidR="00C64393" w:rsidRPr="00C64393" w:rsidRDefault="003C4D2D" w:rsidP="00497D25">
            <w:pPr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097" w:type="dxa"/>
          </w:tcPr>
          <w:p w14:paraId="3164C871" w14:textId="026A759D" w:rsidR="00C64393" w:rsidRPr="00C64393" w:rsidRDefault="00C64393" w:rsidP="00C6439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C64393">
              <w:rPr>
                <w:rFonts w:ascii="Arial" w:eastAsiaTheme="minorEastAsia" w:hAnsi="Arial" w:cs="Arial"/>
                <w:sz w:val="24"/>
                <w:szCs w:val="24"/>
              </w:rPr>
              <w:t xml:space="preserve">residual error at time t and is assumed to be normally and independently distributed with mean 0 and variance 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14:paraId="0EB0D927" w14:textId="492EC45A" w:rsidR="00C64393" w:rsidRPr="00C64393" w:rsidRDefault="00C64393" w:rsidP="00C64393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002DAD63" w14:textId="77777777" w:rsidR="00C64393" w:rsidRDefault="00C64393" w:rsidP="006C78C4">
      <w:pPr>
        <w:spacing w:line="240" w:lineRule="auto"/>
        <w:rPr>
          <w:rFonts w:ascii="Arial" w:eastAsiaTheme="minorEastAsia" w:hAnsi="Arial" w:cs="Arial"/>
        </w:rPr>
      </w:pPr>
    </w:p>
    <w:p w14:paraId="7904C67D" w14:textId="0E828BD6" w:rsidR="00C64393" w:rsidRDefault="00C64393" w:rsidP="00FD4C80">
      <w:pPr>
        <w:tabs>
          <w:tab w:val="left" w:pos="6300"/>
        </w:tabs>
        <w:spacing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Results are presented as model</w:t>
      </w:r>
      <w:r w:rsidR="00FD4C80">
        <w:rPr>
          <w:rFonts w:ascii="Arial" w:eastAsiaTheme="minorEastAsia" w:hAnsi="Arial" w:cs="Arial"/>
        </w:rPr>
        <w:t>-</w:t>
      </w:r>
      <w:r>
        <w:rPr>
          <w:rFonts w:ascii="Arial" w:eastAsiaTheme="minorEastAsia" w:hAnsi="Arial" w:cs="Arial"/>
        </w:rPr>
        <w:t xml:space="preserve">based estimates with associated </w:t>
      </w:r>
      <w:r w:rsidR="00FD4C80">
        <w:rPr>
          <w:rFonts w:ascii="Arial" w:eastAsiaTheme="minorEastAsia" w:hAnsi="Arial" w:cs="Arial"/>
        </w:rPr>
        <w:t xml:space="preserve">standard errors. </w:t>
      </w:r>
    </w:p>
    <w:p w14:paraId="7129B478" w14:textId="77777777" w:rsidR="00C64393" w:rsidRDefault="00C64393" w:rsidP="006C78C4">
      <w:pPr>
        <w:spacing w:line="240" w:lineRule="auto"/>
        <w:rPr>
          <w:rFonts w:ascii="Arial" w:eastAsiaTheme="minorEastAsia" w:hAnsi="Arial" w:cs="Arial"/>
        </w:rPr>
      </w:pPr>
    </w:p>
    <w:p w14:paraId="7B122C4E" w14:textId="77777777" w:rsidR="00C64393" w:rsidRDefault="00C64393" w:rsidP="006C78C4">
      <w:pPr>
        <w:spacing w:line="240" w:lineRule="auto"/>
        <w:rPr>
          <w:rFonts w:ascii="Arial" w:eastAsiaTheme="minorEastAsia" w:hAnsi="Arial" w:cs="Arial"/>
        </w:rPr>
      </w:pPr>
    </w:p>
    <w:p w14:paraId="7981C3EA" w14:textId="77777777" w:rsidR="00C64393" w:rsidRDefault="00C64393" w:rsidP="006C78C4">
      <w:pPr>
        <w:spacing w:line="240" w:lineRule="auto"/>
        <w:rPr>
          <w:rFonts w:ascii="Arial" w:eastAsiaTheme="minorEastAsia" w:hAnsi="Arial" w:cs="Arial"/>
        </w:rPr>
      </w:pPr>
    </w:p>
    <w:p w14:paraId="1045DB47" w14:textId="033A9564" w:rsidR="00F117C6" w:rsidRPr="00FD4C80" w:rsidRDefault="00F117C6" w:rsidP="006C78C4">
      <w:pPr>
        <w:spacing w:line="240" w:lineRule="auto"/>
        <w:rPr>
          <w:rFonts w:ascii="Arial" w:eastAsiaTheme="minorEastAsia" w:hAnsi="Arial" w:cs="Arial"/>
          <w:b/>
          <w:bCs/>
        </w:rPr>
      </w:pPr>
      <w:r w:rsidRPr="00FD4C80">
        <w:rPr>
          <w:rFonts w:ascii="Arial" w:eastAsiaTheme="minorEastAsia" w:hAnsi="Arial" w:cs="Arial"/>
          <w:b/>
          <w:bCs/>
        </w:rPr>
        <w:t>References</w:t>
      </w:r>
    </w:p>
    <w:p w14:paraId="38618A91" w14:textId="54FD64B0" w:rsidR="00F117C6" w:rsidRPr="00FD4C80" w:rsidRDefault="00F117C6" w:rsidP="00F117C6">
      <w:pPr>
        <w:pStyle w:val="EndNoteBibliography"/>
        <w:spacing w:after="0"/>
        <w:rPr>
          <w:rFonts w:ascii="Arial" w:hAnsi="Arial" w:cs="Arial"/>
        </w:rPr>
      </w:pPr>
      <w:r w:rsidRPr="00FD4C80">
        <w:rPr>
          <w:rFonts w:ascii="Arial" w:eastAsiaTheme="minorEastAsia" w:hAnsi="Arial" w:cs="Arial"/>
        </w:rPr>
        <w:t>1.</w:t>
      </w:r>
      <w:r w:rsidRPr="00FD4C80">
        <w:rPr>
          <w:rFonts w:ascii="Arial" w:hAnsi="Arial" w:cs="Arial"/>
        </w:rPr>
        <w:t xml:space="preserve"> Ross TR, Ng D, Brown JS, et al. The HMO Research Network Virtual Data Warehouse: A Public Data Model to Support Collaboration. </w:t>
      </w:r>
      <w:r w:rsidRPr="00FD4C80">
        <w:rPr>
          <w:rFonts w:ascii="Arial" w:hAnsi="Arial" w:cs="Arial"/>
          <w:i/>
        </w:rPr>
        <w:t>EGEMS (Wash DC)</w:t>
      </w:r>
      <w:r w:rsidRPr="00FD4C80">
        <w:rPr>
          <w:rFonts w:ascii="Arial" w:hAnsi="Arial" w:cs="Arial"/>
        </w:rPr>
        <w:t>. 2014;2(1):1049. doi:10.13063/2327-9214.1049</w:t>
      </w:r>
    </w:p>
    <w:p w14:paraId="6168CCEC" w14:textId="77777777" w:rsidR="00F117C6" w:rsidRPr="00FD4C80" w:rsidRDefault="00F117C6" w:rsidP="006C78C4">
      <w:pPr>
        <w:spacing w:line="240" w:lineRule="auto"/>
        <w:rPr>
          <w:rFonts w:ascii="Arial" w:hAnsi="Arial" w:cs="Arial"/>
        </w:rPr>
      </w:pPr>
      <w:r w:rsidRPr="00FD4C80">
        <w:rPr>
          <w:rFonts w:ascii="Arial" w:hAnsi="Arial" w:cs="Arial"/>
        </w:rPr>
        <w:t xml:space="preserve">2.  Cook, TD, Campbell, DT (1979) Quasi-experimentation. Design &amp; analysis issues for field settings. Boston, MA: Houghton Mifflin Company. </w:t>
      </w:r>
    </w:p>
    <w:p w14:paraId="0A41CFC9" w14:textId="6848EED5" w:rsidR="00F117C6" w:rsidRPr="00FD4C80" w:rsidRDefault="00F117C6" w:rsidP="006C78C4">
      <w:pPr>
        <w:spacing w:line="240" w:lineRule="auto"/>
        <w:rPr>
          <w:rFonts w:ascii="Arial" w:hAnsi="Arial" w:cs="Arial"/>
        </w:rPr>
      </w:pPr>
      <w:r w:rsidRPr="00FD4C80">
        <w:rPr>
          <w:rFonts w:ascii="Arial" w:hAnsi="Arial" w:cs="Arial"/>
        </w:rPr>
        <w:t xml:space="preserve">3.  </w:t>
      </w:r>
      <w:proofErr w:type="spellStart"/>
      <w:r w:rsidRPr="00FD4C80">
        <w:rPr>
          <w:rFonts w:ascii="Arial" w:hAnsi="Arial" w:cs="Arial"/>
        </w:rPr>
        <w:t>Gillings</w:t>
      </w:r>
      <w:proofErr w:type="spellEnd"/>
      <w:r w:rsidRPr="00FD4C80">
        <w:rPr>
          <w:rFonts w:ascii="Arial" w:hAnsi="Arial" w:cs="Arial"/>
        </w:rPr>
        <w:t xml:space="preserve">, D, </w:t>
      </w:r>
      <w:proofErr w:type="spellStart"/>
      <w:r w:rsidRPr="00FD4C80">
        <w:rPr>
          <w:rFonts w:ascii="Arial" w:hAnsi="Arial" w:cs="Arial"/>
        </w:rPr>
        <w:t>Makuc</w:t>
      </w:r>
      <w:proofErr w:type="spellEnd"/>
      <w:r w:rsidRPr="00FD4C80">
        <w:rPr>
          <w:rFonts w:ascii="Arial" w:hAnsi="Arial" w:cs="Arial"/>
        </w:rPr>
        <w:t>, D, Siegel, E (1981) Analysis of interrupted time series mortality trends: an example to evaluate regionalized perinatal care. American Journal of Public Healt</w:t>
      </w:r>
      <w:r w:rsidR="00FD4C80" w:rsidRPr="00FD4C80">
        <w:rPr>
          <w:rFonts w:ascii="Arial" w:hAnsi="Arial" w:cs="Arial"/>
        </w:rPr>
        <w:t>h. 1981;</w:t>
      </w:r>
      <w:r w:rsidRPr="00FD4C80">
        <w:rPr>
          <w:rFonts w:ascii="Arial" w:hAnsi="Arial" w:cs="Arial"/>
        </w:rPr>
        <w:t xml:space="preserve"> 71, 38–46. 7. </w:t>
      </w:r>
    </w:p>
    <w:p w14:paraId="46705378" w14:textId="126F8523" w:rsidR="003C0636" w:rsidRPr="00FD4C80" w:rsidRDefault="003C0636" w:rsidP="006C78C4">
      <w:pPr>
        <w:spacing w:line="240" w:lineRule="auto"/>
        <w:rPr>
          <w:rFonts w:ascii="Arial" w:eastAsiaTheme="minorEastAsia" w:hAnsi="Arial" w:cs="Arial"/>
        </w:rPr>
      </w:pPr>
      <w:r w:rsidRPr="00FD4C80">
        <w:rPr>
          <w:rFonts w:ascii="Arial" w:hAnsi="Arial" w:cs="Arial"/>
        </w:rPr>
        <w:t>4. SAS Institute Inc. 2014. SAS/ETS® 13.2 User's Guide. Cary, NC: SAS Institute Inc.</w:t>
      </w:r>
    </w:p>
    <w:p w14:paraId="7E52BA9A" w14:textId="5AB7615A" w:rsidR="0040622D" w:rsidRPr="00FD4C80" w:rsidRDefault="0040622D" w:rsidP="006C78C4">
      <w:pPr>
        <w:spacing w:line="240" w:lineRule="auto"/>
        <w:rPr>
          <w:rFonts w:ascii="Arial" w:eastAsiaTheme="minorEastAsia" w:hAnsi="Arial" w:cs="Arial"/>
        </w:rPr>
      </w:pPr>
      <w:r w:rsidRPr="00FD4C80">
        <w:rPr>
          <w:rFonts w:ascii="Arial" w:eastAsiaTheme="minorEastAsia" w:hAnsi="Arial" w:cs="Arial"/>
        </w:rPr>
        <w:t>5. Ansley, C. F., Kohn, R., and Shively, T. S</w:t>
      </w:r>
      <w:r w:rsidR="00FD4C80" w:rsidRPr="00FD4C80">
        <w:rPr>
          <w:rFonts w:ascii="Arial" w:eastAsiaTheme="minorEastAsia" w:hAnsi="Arial" w:cs="Arial"/>
        </w:rPr>
        <w:t>.</w:t>
      </w:r>
      <w:r w:rsidRPr="00FD4C80">
        <w:rPr>
          <w:rFonts w:ascii="Arial" w:eastAsiaTheme="minorEastAsia" w:hAnsi="Arial" w:cs="Arial"/>
        </w:rPr>
        <w:t xml:space="preserve"> “Computing p-Values for the Generalized Durbin-Watson and Other Invariant Test Statistics.” Journal of Econometrics</w:t>
      </w:r>
      <w:r w:rsidR="00FD4C80" w:rsidRPr="00FD4C80">
        <w:rPr>
          <w:rFonts w:ascii="Arial" w:eastAsiaTheme="minorEastAsia" w:hAnsi="Arial" w:cs="Arial"/>
        </w:rPr>
        <w:t>.</w:t>
      </w:r>
      <w:r w:rsidRPr="00FD4C80">
        <w:rPr>
          <w:rFonts w:ascii="Arial" w:eastAsiaTheme="minorEastAsia" w:hAnsi="Arial" w:cs="Arial"/>
        </w:rPr>
        <w:t xml:space="preserve"> </w:t>
      </w:r>
      <w:r w:rsidR="00FD4C80" w:rsidRPr="00FD4C80">
        <w:rPr>
          <w:rFonts w:ascii="Arial" w:eastAsiaTheme="minorEastAsia" w:hAnsi="Arial" w:cs="Arial"/>
        </w:rPr>
        <w:t xml:space="preserve">1992; </w:t>
      </w:r>
      <w:r w:rsidRPr="00FD4C80">
        <w:rPr>
          <w:rFonts w:ascii="Arial" w:eastAsiaTheme="minorEastAsia" w:hAnsi="Arial" w:cs="Arial"/>
        </w:rPr>
        <w:t>54:277–300.</w:t>
      </w:r>
    </w:p>
    <w:p w14:paraId="72E61FAA" w14:textId="77777777" w:rsidR="003C4D2D" w:rsidRDefault="007260E5" w:rsidP="006C78C4">
      <w:pPr>
        <w:spacing w:line="240" w:lineRule="auto"/>
        <w:rPr>
          <w:rFonts w:ascii="Arial" w:eastAsiaTheme="minorEastAsia" w:hAnsi="Arial" w:cs="Arial"/>
        </w:rPr>
        <w:sectPr w:rsidR="003C4D2D" w:rsidSect="003C4D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4C80">
        <w:rPr>
          <w:rFonts w:ascii="Arial" w:eastAsiaTheme="minorEastAsia" w:hAnsi="Arial" w:cs="Arial"/>
        </w:rPr>
        <w:t>6. McLeod, A. I., and Li, W. K. (1983). “Diagnostic Checking ARMA Time Series Models Using Squared-Residual Autocorrelations.” Journal of Time Series Analysis</w:t>
      </w:r>
      <w:r w:rsidR="00FD4C80" w:rsidRPr="00FD4C80">
        <w:rPr>
          <w:rFonts w:ascii="Arial" w:eastAsiaTheme="minorEastAsia" w:hAnsi="Arial" w:cs="Arial"/>
        </w:rPr>
        <w:t xml:space="preserve">. 1983; </w:t>
      </w:r>
      <w:r w:rsidRPr="00FD4C80">
        <w:rPr>
          <w:rFonts w:ascii="Arial" w:eastAsiaTheme="minorEastAsia" w:hAnsi="Arial" w:cs="Arial"/>
        </w:rPr>
        <w:t>4:269–273.</w:t>
      </w:r>
    </w:p>
    <w:p w14:paraId="083DEFF9" w14:textId="665A8D16" w:rsidR="005D0615" w:rsidRPr="005D0615" w:rsidRDefault="005D0615" w:rsidP="006C7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Table </w:t>
      </w:r>
      <w:r w:rsidR="003C4D2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Summary of Encounters by Region and Era</w:t>
      </w:r>
    </w:p>
    <w:tbl>
      <w:tblPr>
        <w:tblStyle w:val="TableGrid"/>
        <w:tblW w:w="13305" w:type="dxa"/>
        <w:tblLook w:val="04A0" w:firstRow="1" w:lastRow="0" w:firstColumn="1" w:lastColumn="0" w:noHBand="0" w:noVBand="1"/>
      </w:tblPr>
      <w:tblGrid>
        <w:gridCol w:w="2249"/>
        <w:gridCol w:w="1195"/>
        <w:gridCol w:w="1195"/>
        <w:gridCol w:w="1354"/>
        <w:gridCol w:w="1012"/>
        <w:gridCol w:w="1195"/>
        <w:gridCol w:w="1354"/>
        <w:gridCol w:w="1195"/>
        <w:gridCol w:w="1195"/>
        <w:gridCol w:w="1354"/>
        <w:gridCol w:w="7"/>
      </w:tblGrid>
      <w:tr w:rsidR="005D0615" w14:paraId="026B9ABC" w14:textId="77777777" w:rsidTr="0025044D">
        <w:tc>
          <w:tcPr>
            <w:tcW w:w="2335" w:type="dxa"/>
          </w:tcPr>
          <w:p w14:paraId="2E077C19" w14:textId="77777777" w:rsidR="005D0615" w:rsidRDefault="005D0615" w:rsidP="006C78C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744" w:type="dxa"/>
            <w:gridSpan w:val="3"/>
            <w:vAlign w:val="center"/>
          </w:tcPr>
          <w:p w14:paraId="0A1F6A61" w14:textId="35E23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KPCO</w:t>
            </w:r>
          </w:p>
        </w:tc>
        <w:tc>
          <w:tcPr>
            <w:tcW w:w="3475" w:type="dxa"/>
            <w:gridSpan w:val="3"/>
            <w:vAlign w:val="center"/>
          </w:tcPr>
          <w:p w14:paraId="63BDCD20" w14:textId="1F7D640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KPGA</w:t>
            </w:r>
          </w:p>
        </w:tc>
        <w:tc>
          <w:tcPr>
            <w:tcW w:w="3751" w:type="dxa"/>
            <w:gridSpan w:val="4"/>
            <w:vAlign w:val="center"/>
          </w:tcPr>
          <w:p w14:paraId="317C2386" w14:textId="0B2B1784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KPMAS</w:t>
            </w:r>
          </w:p>
        </w:tc>
      </w:tr>
      <w:tr w:rsidR="005D0615" w14:paraId="2B3A24D2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751BC39C" w14:textId="6C9A4775" w:rsidR="005D0615" w:rsidRPr="005D0615" w:rsidRDefault="005D0615" w:rsidP="005D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Characteristic</w:t>
            </w:r>
          </w:p>
        </w:tc>
        <w:tc>
          <w:tcPr>
            <w:tcW w:w="1195" w:type="dxa"/>
            <w:vAlign w:val="center"/>
          </w:tcPr>
          <w:p w14:paraId="452C230C" w14:textId="3CD5B9D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Pre-COVID</w:t>
            </w:r>
          </w:p>
        </w:tc>
        <w:tc>
          <w:tcPr>
            <w:tcW w:w="1195" w:type="dxa"/>
            <w:vAlign w:val="center"/>
          </w:tcPr>
          <w:p w14:paraId="49495901" w14:textId="422E77BC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Recovery and Shutdown</w:t>
            </w:r>
          </w:p>
        </w:tc>
        <w:tc>
          <w:tcPr>
            <w:tcW w:w="1354" w:type="dxa"/>
            <w:vAlign w:val="center"/>
          </w:tcPr>
          <w:p w14:paraId="1DE84672" w14:textId="72FDBB6B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Covid-19 Vaccination Phase</w:t>
            </w:r>
          </w:p>
        </w:tc>
        <w:tc>
          <w:tcPr>
            <w:tcW w:w="926" w:type="dxa"/>
            <w:vAlign w:val="center"/>
          </w:tcPr>
          <w:p w14:paraId="72E33709" w14:textId="432B41FE" w:rsidR="005D0615" w:rsidRDefault="005D0615" w:rsidP="005D06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Pre-COVID</w:t>
            </w:r>
          </w:p>
        </w:tc>
        <w:tc>
          <w:tcPr>
            <w:tcW w:w="1195" w:type="dxa"/>
            <w:vAlign w:val="center"/>
          </w:tcPr>
          <w:p w14:paraId="11C35A3F" w14:textId="6D8F79C6" w:rsidR="005D0615" w:rsidRDefault="005D0615" w:rsidP="005D06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Recovery and Shutdown</w:t>
            </w:r>
          </w:p>
        </w:tc>
        <w:tc>
          <w:tcPr>
            <w:tcW w:w="1354" w:type="dxa"/>
            <w:vAlign w:val="center"/>
          </w:tcPr>
          <w:p w14:paraId="0E69CDAD" w14:textId="343F8C3A" w:rsidR="005D0615" w:rsidRDefault="005D0615" w:rsidP="005D06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Covid-19 Vaccination Phase</w:t>
            </w:r>
          </w:p>
        </w:tc>
        <w:tc>
          <w:tcPr>
            <w:tcW w:w="1195" w:type="dxa"/>
            <w:vAlign w:val="center"/>
          </w:tcPr>
          <w:p w14:paraId="0C040E76" w14:textId="36422E96" w:rsidR="005D0615" w:rsidRDefault="005D0615" w:rsidP="005D06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Pre-COVID</w:t>
            </w:r>
          </w:p>
        </w:tc>
        <w:tc>
          <w:tcPr>
            <w:tcW w:w="1195" w:type="dxa"/>
            <w:vAlign w:val="center"/>
          </w:tcPr>
          <w:p w14:paraId="12AB8994" w14:textId="2401F979" w:rsidR="005D0615" w:rsidRDefault="005D0615" w:rsidP="005D06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Recovery and Shutdown</w:t>
            </w:r>
          </w:p>
        </w:tc>
        <w:tc>
          <w:tcPr>
            <w:tcW w:w="1354" w:type="dxa"/>
            <w:vAlign w:val="center"/>
          </w:tcPr>
          <w:p w14:paraId="59C9BBE5" w14:textId="7ACC6DA5" w:rsidR="005D0615" w:rsidRDefault="005D0615" w:rsidP="005D0615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Covid-19 Vaccination Phase</w:t>
            </w:r>
          </w:p>
        </w:tc>
      </w:tr>
      <w:tr w:rsidR="005D0615" w14:paraId="18FF00BB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70A363F4" w14:textId="2641D86A" w:rsidR="005D0615" w:rsidRPr="005D0615" w:rsidRDefault="005D0615" w:rsidP="005D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Number of Enrolled Persons*</w:t>
            </w:r>
          </w:p>
        </w:tc>
        <w:tc>
          <w:tcPr>
            <w:tcW w:w="1195" w:type="dxa"/>
            <w:vAlign w:val="center"/>
          </w:tcPr>
          <w:p w14:paraId="473E7569" w14:textId="008EDA4A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418,322</w:t>
            </w:r>
          </w:p>
        </w:tc>
        <w:tc>
          <w:tcPr>
            <w:tcW w:w="1195" w:type="dxa"/>
            <w:vAlign w:val="center"/>
          </w:tcPr>
          <w:p w14:paraId="422B1B08" w14:textId="6A38D660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406,603</w:t>
            </w:r>
          </w:p>
        </w:tc>
        <w:tc>
          <w:tcPr>
            <w:tcW w:w="1354" w:type="dxa"/>
            <w:vAlign w:val="center"/>
          </w:tcPr>
          <w:p w14:paraId="0AB8CC3D" w14:textId="0334582D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398,177</w:t>
            </w:r>
          </w:p>
        </w:tc>
        <w:tc>
          <w:tcPr>
            <w:tcW w:w="926" w:type="dxa"/>
            <w:vAlign w:val="center"/>
          </w:tcPr>
          <w:p w14:paraId="6E7FFAD4" w14:textId="7E463087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252,139</w:t>
            </w:r>
          </w:p>
        </w:tc>
        <w:tc>
          <w:tcPr>
            <w:tcW w:w="1195" w:type="dxa"/>
            <w:vAlign w:val="center"/>
          </w:tcPr>
          <w:p w14:paraId="3EC67979" w14:textId="22DE39DB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243,708</w:t>
            </w:r>
          </w:p>
        </w:tc>
        <w:tc>
          <w:tcPr>
            <w:tcW w:w="1354" w:type="dxa"/>
            <w:vAlign w:val="center"/>
          </w:tcPr>
          <w:p w14:paraId="5F2EE482" w14:textId="27067A2A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259,713</w:t>
            </w:r>
          </w:p>
        </w:tc>
        <w:tc>
          <w:tcPr>
            <w:tcW w:w="1195" w:type="dxa"/>
            <w:vAlign w:val="center"/>
          </w:tcPr>
          <w:p w14:paraId="250128FE" w14:textId="6308B349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616,865</w:t>
            </w:r>
          </w:p>
        </w:tc>
        <w:tc>
          <w:tcPr>
            <w:tcW w:w="1195" w:type="dxa"/>
            <w:vAlign w:val="center"/>
          </w:tcPr>
          <w:p w14:paraId="388E62FA" w14:textId="34674F8C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635,027</w:t>
            </w:r>
          </w:p>
        </w:tc>
        <w:tc>
          <w:tcPr>
            <w:tcW w:w="1354" w:type="dxa"/>
            <w:vAlign w:val="center"/>
          </w:tcPr>
          <w:p w14:paraId="4977EE55" w14:textId="7D3B2A1D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653,027</w:t>
            </w:r>
          </w:p>
        </w:tc>
      </w:tr>
      <w:tr w:rsidR="005D0615" w14:paraId="55CA42C9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0476E697" w14:textId="18BBE16D" w:rsidR="005D0615" w:rsidRDefault="005D0615" w:rsidP="005D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Visits Offered</w:t>
            </w:r>
          </w:p>
        </w:tc>
        <w:tc>
          <w:tcPr>
            <w:tcW w:w="1195" w:type="dxa"/>
            <w:vAlign w:val="center"/>
          </w:tcPr>
          <w:p w14:paraId="6078F13E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1ACBAED1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12FE52DB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vAlign w:val="center"/>
          </w:tcPr>
          <w:p w14:paraId="41BD679C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1A3CB386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25BFEC14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4ED09148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32626514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03CC75A7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</w:tr>
      <w:tr w:rsidR="005D0615" w14:paraId="4F4B784B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2268B510" w14:textId="19B3443E" w:rsidR="005D0615" w:rsidRPr="005D0615" w:rsidRDefault="005D0615" w:rsidP="005D0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1195" w:type="dxa"/>
            <w:vAlign w:val="center"/>
          </w:tcPr>
          <w:p w14:paraId="25F6E53B" w14:textId="2BE7B58D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 w:rsidRPr="005D0615"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0BC4C7AD" w14:textId="45CAC06E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4" w:type="dxa"/>
            <w:vAlign w:val="center"/>
          </w:tcPr>
          <w:p w14:paraId="172CF704" w14:textId="0E4505EB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  <w:vAlign w:val="center"/>
          </w:tcPr>
          <w:p w14:paraId="330D0CA7" w14:textId="6F53659D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16AB1EFD" w14:textId="6D6E3BD5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4" w:type="dxa"/>
            <w:vAlign w:val="center"/>
          </w:tcPr>
          <w:p w14:paraId="3DD08BDA" w14:textId="38FA47B3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04921007" w14:textId="5B07DFD3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727D8A3F" w14:textId="5822914B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4" w:type="dxa"/>
            <w:vAlign w:val="center"/>
          </w:tcPr>
          <w:p w14:paraId="552D8B72" w14:textId="412CDCD0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D0615" w14:paraId="63F77839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727184A9" w14:textId="5CCD08DF" w:rsidR="005D0615" w:rsidRPr="005D0615" w:rsidRDefault="005D0615" w:rsidP="005D0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</w:tc>
        <w:tc>
          <w:tcPr>
            <w:tcW w:w="1195" w:type="dxa"/>
            <w:vAlign w:val="center"/>
          </w:tcPr>
          <w:p w14:paraId="07FB3C83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4C4D1D78" w14:textId="7DCE5302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4" w:type="dxa"/>
            <w:vAlign w:val="center"/>
          </w:tcPr>
          <w:p w14:paraId="4570610E" w14:textId="0900C691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  <w:vAlign w:val="center"/>
          </w:tcPr>
          <w:p w14:paraId="03483579" w14:textId="749D78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04381F34" w14:textId="58235049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4" w:type="dxa"/>
            <w:vAlign w:val="center"/>
          </w:tcPr>
          <w:p w14:paraId="7811C2DD" w14:textId="5DCBDF74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5C6D993A" w14:textId="711FE6FC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739C27D9" w14:textId="6FED4010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4" w:type="dxa"/>
            <w:vAlign w:val="center"/>
          </w:tcPr>
          <w:p w14:paraId="48B1B19C" w14:textId="7BBFA304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5D0615" w14:paraId="2DF3B905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435E2590" w14:textId="1B635DF8" w:rsidR="005D0615" w:rsidRPr="005D0615" w:rsidRDefault="005D0615" w:rsidP="005D06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</w:t>
            </w:r>
          </w:p>
        </w:tc>
        <w:tc>
          <w:tcPr>
            <w:tcW w:w="1195" w:type="dxa"/>
            <w:vAlign w:val="center"/>
          </w:tcPr>
          <w:p w14:paraId="0DD3EC91" w14:textId="732CA79A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162735B1" w14:textId="1326C6CB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354" w:type="dxa"/>
            <w:vAlign w:val="center"/>
          </w:tcPr>
          <w:p w14:paraId="794397EC" w14:textId="51A5195C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26" w:type="dxa"/>
            <w:vAlign w:val="center"/>
          </w:tcPr>
          <w:p w14:paraId="312823A9" w14:textId="7148444C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6BECC5A9" w14:textId="14D8ACD9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X**</w:t>
            </w:r>
          </w:p>
        </w:tc>
        <w:tc>
          <w:tcPr>
            <w:tcW w:w="1354" w:type="dxa"/>
            <w:vAlign w:val="center"/>
          </w:tcPr>
          <w:p w14:paraId="7567D83B" w14:textId="576BBB93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95" w:type="dxa"/>
            <w:vAlign w:val="center"/>
          </w:tcPr>
          <w:p w14:paraId="2BDF48BE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2FF67DDC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1E473CC9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</w:tr>
      <w:tr w:rsidR="005D0615" w14:paraId="3D93D68D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09CBD536" w14:textId="35C65A6C" w:rsidR="005D0615" w:rsidRPr="005D0615" w:rsidRDefault="005D0615" w:rsidP="005D0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Primary Care</w:t>
            </w:r>
          </w:p>
        </w:tc>
        <w:tc>
          <w:tcPr>
            <w:tcW w:w="1195" w:type="dxa"/>
            <w:vAlign w:val="center"/>
          </w:tcPr>
          <w:p w14:paraId="6BBF32D6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210E1AC1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35251DE1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vAlign w:val="center"/>
          </w:tcPr>
          <w:p w14:paraId="6BF80A51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25B0AD81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05FCECE2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5318445C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5036858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4EC6D986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</w:tr>
      <w:tr w:rsidR="005D0615" w14:paraId="511A0929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6B9AB623" w14:textId="1B9AFBF7" w:rsidR="005D0615" w:rsidRPr="005D0615" w:rsidRDefault="005D0615" w:rsidP="008D698C">
            <w:p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Visits</w:t>
            </w:r>
          </w:p>
        </w:tc>
        <w:tc>
          <w:tcPr>
            <w:tcW w:w="1195" w:type="dxa"/>
            <w:vAlign w:val="center"/>
          </w:tcPr>
          <w:p w14:paraId="294A5188" w14:textId="589C453C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1,159,528</w:t>
            </w:r>
          </w:p>
        </w:tc>
        <w:tc>
          <w:tcPr>
            <w:tcW w:w="1195" w:type="dxa"/>
            <w:vAlign w:val="center"/>
          </w:tcPr>
          <w:p w14:paraId="232688C7" w14:textId="1532FBA5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673,475</w:t>
            </w:r>
          </w:p>
        </w:tc>
        <w:tc>
          <w:tcPr>
            <w:tcW w:w="1354" w:type="dxa"/>
            <w:vAlign w:val="center"/>
          </w:tcPr>
          <w:p w14:paraId="185A00E1" w14:textId="61E38859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434,886</w:t>
            </w:r>
          </w:p>
        </w:tc>
        <w:tc>
          <w:tcPr>
            <w:tcW w:w="926" w:type="dxa"/>
            <w:vAlign w:val="center"/>
          </w:tcPr>
          <w:p w14:paraId="4FE06F42" w14:textId="715E5937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702,320</w:t>
            </w:r>
          </w:p>
        </w:tc>
        <w:tc>
          <w:tcPr>
            <w:tcW w:w="1195" w:type="dxa"/>
            <w:vAlign w:val="center"/>
          </w:tcPr>
          <w:p w14:paraId="701927AB" w14:textId="30FA8643" w:rsidR="005D0615" w:rsidRPr="005D0615" w:rsidRDefault="00B6161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416,248</w:t>
            </w:r>
          </w:p>
        </w:tc>
        <w:tc>
          <w:tcPr>
            <w:tcW w:w="1354" w:type="dxa"/>
            <w:vAlign w:val="center"/>
          </w:tcPr>
          <w:p w14:paraId="1013AC28" w14:textId="3A217A66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287,820</w:t>
            </w:r>
          </w:p>
        </w:tc>
        <w:tc>
          <w:tcPr>
            <w:tcW w:w="1195" w:type="dxa"/>
            <w:vAlign w:val="center"/>
          </w:tcPr>
          <w:p w14:paraId="5DC036B2" w14:textId="49493D12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1,832,337</w:t>
            </w:r>
          </w:p>
        </w:tc>
        <w:tc>
          <w:tcPr>
            <w:tcW w:w="1195" w:type="dxa"/>
            <w:vAlign w:val="center"/>
          </w:tcPr>
          <w:p w14:paraId="31FF4566" w14:textId="47781949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1,140,325</w:t>
            </w:r>
          </w:p>
        </w:tc>
        <w:tc>
          <w:tcPr>
            <w:tcW w:w="1354" w:type="dxa"/>
            <w:vAlign w:val="center"/>
          </w:tcPr>
          <w:p w14:paraId="291621C3" w14:textId="758B6452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727,446</w:t>
            </w:r>
          </w:p>
        </w:tc>
      </w:tr>
      <w:tr w:rsidR="005D0615" w14:paraId="62D78A7E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6EDE4322" w14:textId="4A1DF56A" w:rsidR="005D0615" w:rsidRPr="005D0615" w:rsidRDefault="005D0615" w:rsidP="008D698C">
            <w:p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In-person Visits</w:t>
            </w:r>
          </w:p>
        </w:tc>
        <w:tc>
          <w:tcPr>
            <w:tcW w:w="1195" w:type="dxa"/>
            <w:vAlign w:val="center"/>
          </w:tcPr>
          <w:p w14:paraId="5FC25600" w14:textId="0F8C3702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951,714</w:t>
            </w:r>
          </w:p>
        </w:tc>
        <w:tc>
          <w:tcPr>
            <w:tcW w:w="1195" w:type="dxa"/>
            <w:vAlign w:val="center"/>
          </w:tcPr>
          <w:p w14:paraId="3D6A3882" w14:textId="2D41D2CA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287,018</w:t>
            </w:r>
          </w:p>
        </w:tc>
        <w:tc>
          <w:tcPr>
            <w:tcW w:w="1354" w:type="dxa"/>
            <w:vAlign w:val="center"/>
          </w:tcPr>
          <w:p w14:paraId="2F06AC65" w14:textId="06EF973F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276,565</w:t>
            </w:r>
          </w:p>
        </w:tc>
        <w:tc>
          <w:tcPr>
            <w:tcW w:w="926" w:type="dxa"/>
            <w:vAlign w:val="center"/>
          </w:tcPr>
          <w:p w14:paraId="2E105803" w14:textId="328FE4A7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61610">
              <w:rPr>
                <w:rFonts w:ascii="Arial" w:hAnsi="Arial" w:cs="Arial"/>
              </w:rPr>
              <w:t>42,240</w:t>
            </w:r>
          </w:p>
        </w:tc>
        <w:tc>
          <w:tcPr>
            <w:tcW w:w="1195" w:type="dxa"/>
            <w:vAlign w:val="center"/>
          </w:tcPr>
          <w:p w14:paraId="440D4335" w14:textId="673C8305" w:rsidR="005D0615" w:rsidRPr="005D0615" w:rsidRDefault="00B6161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162,561</w:t>
            </w:r>
          </w:p>
        </w:tc>
        <w:tc>
          <w:tcPr>
            <w:tcW w:w="1354" w:type="dxa"/>
            <w:vAlign w:val="center"/>
          </w:tcPr>
          <w:p w14:paraId="4BD8131B" w14:textId="7F885D3A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159,449</w:t>
            </w:r>
          </w:p>
        </w:tc>
        <w:tc>
          <w:tcPr>
            <w:tcW w:w="1195" w:type="dxa"/>
            <w:vAlign w:val="center"/>
          </w:tcPr>
          <w:p w14:paraId="3B61DE42" w14:textId="276D2EE7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1,632,892</w:t>
            </w:r>
          </w:p>
        </w:tc>
        <w:tc>
          <w:tcPr>
            <w:tcW w:w="1195" w:type="dxa"/>
            <w:vAlign w:val="center"/>
          </w:tcPr>
          <w:p w14:paraId="34984F96" w14:textId="52810C0A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447,469</w:t>
            </w:r>
          </w:p>
        </w:tc>
        <w:tc>
          <w:tcPr>
            <w:tcW w:w="1354" w:type="dxa"/>
            <w:vAlign w:val="center"/>
          </w:tcPr>
          <w:p w14:paraId="5231FD84" w14:textId="1DDEF637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405,158</w:t>
            </w:r>
          </w:p>
        </w:tc>
      </w:tr>
      <w:tr w:rsidR="005D0615" w14:paraId="42BE5DD0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01E8DFF0" w14:textId="16821807" w:rsidR="005D0615" w:rsidRPr="005D0615" w:rsidRDefault="005D0615" w:rsidP="008D698C">
            <w:pPr>
              <w:ind w:left="420"/>
              <w:rPr>
                <w:rFonts w:ascii="Arial" w:hAnsi="Arial" w:cs="Arial"/>
              </w:rPr>
            </w:pPr>
            <w:r w:rsidRPr="005D0615">
              <w:rPr>
                <w:rFonts w:ascii="Arial" w:hAnsi="Arial" w:cs="Arial"/>
              </w:rPr>
              <w:t>Virtual Visits</w:t>
            </w:r>
          </w:p>
        </w:tc>
        <w:tc>
          <w:tcPr>
            <w:tcW w:w="1195" w:type="dxa"/>
            <w:vAlign w:val="center"/>
          </w:tcPr>
          <w:p w14:paraId="5DE3BDB2" w14:textId="1390F087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207,814</w:t>
            </w:r>
          </w:p>
        </w:tc>
        <w:tc>
          <w:tcPr>
            <w:tcW w:w="1195" w:type="dxa"/>
            <w:vAlign w:val="center"/>
          </w:tcPr>
          <w:p w14:paraId="04F148C3" w14:textId="2EAE2198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386,457</w:t>
            </w:r>
          </w:p>
        </w:tc>
        <w:tc>
          <w:tcPr>
            <w:tcW w:w="1354" w:type="dxa"/>
            <w:vAlign w:val="center"/>
          </w:tcPr>
          <w:p w14:paraId="378104F5" w14:textId="7235BB32" w:rsidR="005D0615" w:rsidRPr="005D0615" w:rsidRDefault="0025044D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158,321</w:t>
            </w:r>
          </w:p>
        </w:tc>
        <w:tc>
          <w:tcPr>
            <w:tcW w:w="926" w:type="dxa"/>
            <w:vAlign w:val="center"/>
          </w:tcPr>
          <w:p w14:paraId="6BA7F39B" w14:textId="438DE384" w:rsidR="005D0615" w:rsidRPr="005D0615" w:rsidRDefault="00B6161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60,080</w:t>
            </w:r>
          </w:p>
        </w:tc>
        <w:tc>
          <w:tcPr>
            <w:tcW w:w="1195" w:type="dxa"/>
            <w:vAlign w:val="center"/>
          </w:tcPr>
          <w:p w14:paraId="253981E3" w14:textId="0A94B638" w:rsidR="005D0615" w:rsidRPr="005D0615" w:rsidRDefault="00B6161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253,687</w:t>
            </w:r>
          </w:p>
        </w:tc>
        <w:tc>
          <w:tcPr>
            <w:tcW w:w="1354" w:type="dxa"/>
            <w:vAlign w:val="center"/>
          </w:tcPr>
          <w:p w14:paraId="2A38AF9E" w14:textId="1139403D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129,371</w:t>
            </w:r>
          </w:p>
        </w:tc>
        <w:tc>
          <w:tcPr>
            <w:tcW w:w="1195" w:type="dxa"/>
            <w:vAlign w:val="center"/>
          </w:tcPr>
          <w:p w14:paraId="5BB6052E" w14:textId="667117CA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199,445</w:t>
            </w:r>
          </w:p>
        </w:tc>
        <w:tc>
          <w:tcPr>
            <w:tcW w:w="1195" w:type="dxa"/>
            <w:vAlign w:val="center"/>
          </w:tcPr>
          <w:p w14:paraId="70F1AC2B" w14:textId="3820D312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692,856</w:t>
            </w:r>
          </w:p>
        </w:tc>
        <w:tc>
          <w:tcPr>
            <w:tcW w:w="1354" w:type="dxa"/>
            <w:vAlign w:val="center"/>
          </w:tcPr>
          <w:p w14:paraId="0266F47F" w14:textId="0ECB3C80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322,288</w:t>
            </w:r>
          </w:p>
        </w:tc>
      </w:tr>
      <w:tr w:rsidR="005D0615" w14:paraId="35181261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1C21DED1" w14:textId="27380A16" w:rsidR="005D0615" w:rsidRDefault="005D0615" w:rsidP="005D061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Behavioral Health</w:t>
            </w:r>
          </w:p>
        </w:tc>
        <w:tc>
          <w:tcPr>
            <w:tcW w:w="1195" w:type="dxa"/>
            <w:vAlign w:val="center"/>
          </w:tcPr>
          <w:p w14:paraId="5A6DB1C5" w14:textId="622645FF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3D49B519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4FB55473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vAlign w:val="center"/>
          </w:tcPr>
          <w:p w14:paraId="7A75ADD8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0F9B3128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4FB97E68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1A334270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3B887052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4" w:type="dxa"/>
            <w:vAlign w:val="center"/>
          </w:tcPr>
          <w:p w14:paraId="7C49C504" w14:textId="77777777" w:rsidR="005D0615" w:rsidRPr="005D0615" w:rsidRDefault="005D0615" w:rsidP="005D0615">
            <w:pPr>
              <w:jc w:val="center"/>
              <w:rPr>
                <w:rFonts w:ascii="Arial" w:hAnsi="Arial" w:cs="Arial"/>
              </w:rPr>
            </w:pPr>
          </w:p>
        </w:tc>
      </w:tr>
      <w:tr w:rsidR="005D0615" w14:paraId="62A10E37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1C3E6CD3" w14:textId="57AB34A3" w:rsidR="005D0615" w:rsidRDefault="005D0615" w:rsidP="008D698C">
            <w:p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Visits</w:t>
            </w:r>
          </w:p>
        </w:tc>
        <w:tc>
          <w:tcPr>
            <w:tcW w:w="1195" w:type="dxa"/>
            <w:vAlign w:val="center"/>
          </w:tcPr>
          <w:p w14:paraId="21E1A9C7" w14:textId="715838B3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121,975</w:t>
            </w:r>
          </w:p>
        </w:tc>
        <w:tc>
          <w:tcPr>
            <w:tcW w:w="1195" w:type="dxa"/>
            <w:vAlign w:val="center"/>
          </w:tcPr>
          <w:p w14:paraId="693B09F0" w14:textId="7C329F92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88,454</w:t>
            </w:r>
          </w:p>
        </w:tc>
        <w:tc>
          <w:tcPr>
            <w:tcW w:w="1354" w:type="dxa"/>
            <w:vAlign w:val="center"/>
          </w:tcPr>
          <w:p w14:paraId="18F92371" w14:textId="3E97250C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56,635</w:t>
            </w:r>
          </w:p>
        </w:tc>
        <w:tc>
          <w:tcPr>
            <w:tcW w:w="926" w:type="dxa"/>
            <w:vAlign w:val="center"/>
          </w:tcPr>
          <w:p w14:paraId="28D16511" w14:textId="43E6120D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129,453</w:t>
            </w:r>
          </w:p>
        </w:tc>
        <w:tc>
          <w:tcPr>
            <w:tcW w:w="1195" w:type="dxa"/>
            <w:vAlign w:val="center"/>
          </w:tcPr>
          <w:p w14:paraId="041F0DCD" w14:textId="1DCD66D0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92,421</w:t>
            </w:r>
          </w:p>
        </w:tc>
        <w:tc>
          <w:tcPr>
            <w:tcW w:w="1354" w:type="dxa"/>
            <w:vAlign w:val="center"/>
          </w:tcPr>
          <w:p w14:paraId="36613608" w14:textId="5B755336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59,458</w:t>
            </w:r>
          </w:p>
        </w:tc>
        <w:tc>
          <w:tcPr>
            <w:tcW w:w="1195" w:type="dxa"/>
            <w:vAlign w:val="center"/>
          </w:tcPr>
          <w:p w14:paraId="4A62B276" w14:textId="64E140D8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219,313</w:t>
            </w:r>
          </w:p>
        </w:tc>
        <w:tc>
          <w:tcPr>
            <w:tcW w:w="1195" w:type="dxa"/>
            <w:vAlign w:val="center"/>
          </w:tcPr>
          <w:p w14:paraId="476545BD" w14:textId="77F4F43E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169,345</w:t>
            </w:r>
          </w:p>
        </w:tc>
        <w:tc>
          <w:tcPr>
            <w:tcW w:w="1354" w:type="dxa"/>
            <w:vAlign w:val="center"/>
          </w:tcPr>
          <w:p w14:paraId="13313A94" w14:textId="5A4B2DF1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114,923</w:t>
            </w:r>
          </w:p>
        </w:tc>
      </w:tr>
      <w:tr w:rsidR="005D0615" w14:paraId="3C12E13F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37889093" w14:textId="3B57F5D2" w:rsidR="005D0615" w:rsidRDefault="005D0615" w:rsidP="008D698C">
            <w:p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In-person Visits</w:t>
            </w:r>
          </w:p>
        </w:tc>
        <w:tc>
          <w:tcPr>
            <w:tcW w:w="1195" w:type="dxa"/>
            <w:vAlign w:val="center"/>
          </w:tcPr>
          <w:p w14:paraId="0D1F2BC6" w14:textId="047B0F95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105,057</w:t>
            </w:r>
          </w:p>
        </w:tc>
        <w:tc>
          <w:tcPr>
            <w:tcW w:w="1195" w:type="dxa"/>
            <w:vAlign w:val="center"/>
          </w:tcPr>
          <w:p w14:paraId="7FDF12A2" w14:textId="2E9B494A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2,863</w:t>
            </w:r>
          </w:p>
        </w:tc>
        <w:tc>
          <w:tcPr>
            <w:tcW w:w="1354" w:type="dxa"/>
            <w:vAlign w:val="center"/>
          </w:tcPr>
          <w:p w14:paraId="2BDACA89" w14:textId="539F5629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4,939</w:t>
            </w:r>
          </w:p>
        </w:tc>
        <w:tc>
          <w:tcPr>
            <w:tcW w:w="926" w:type="dxa"/>
            <w:vAlign w:val="center"/>
          </w:tcPr>
          <w:p w14:paraId="0398C303" w14:textId="6FB838B2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89,520</w:t>
            </w:r>
          </w:p>
        </w:tc>
        <w:tc>
          <w:tcPr>
            <w:tcW w:w="1195" w:type="dxa"/>
            <w:vAlign w:val="center"/>
          </w:tcPr>
          <w:p w14:paraId="167E0A62" w14:textId="57340714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1,711</w:t>
            </w:r>
          </w:p>
        </w:tc>
        <w:tc>
          <w:tcPr>
            <w:tcW w:w="1354" w:type="dxa"/>
            <w:vAlign w:val="center"/>
          </w:tcPr>
          <w:p w14:paraId="7C60FF3B" w14:textId="5BB25B92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2,246</w:t>
            </w:r>
          </w:p>
        </w:tc>
        <w:tc>
          <w:tcPr>
            <w:tcW w:w="1195" w:type="dxa"/>
            <w:vAlign w:val="center"/>
          </w:tcPr>
          <w:p w14:paraId="302C6C07" w14:textId="43F6CEA7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168,463</w:t>
            </w:r>
          </w:p>
        </w:tc>
        <w:tc>
          <w:tcPr>
            <w:tcW w:w="1195" w:type="dxa"/>
            <w:vAlign w:val="center"/>
          </w:tcPr>
          <w:p w14:paraId="33390A1B" w14:textId="51788D8D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3,078</w:t>
            </w:r>
          </w:p>
        </w:tc>
        <w:tc>
          <w:tcPr>
            <w:tcW w:w="1354" w:type="dxa"/>
            <w:vAlign w:val="center"/>
          </w:tcPr>
          <w:p w14:paraId="2E45852D" w14:textId="71FF69E6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1,580</w:t>
            </w:r>
          </w:p>
        </w:tc>
      </w:tr>
      <w:tr w:rsidR="005D0615" w14:paraId="16F1B9C4" w14:textId="77777777" w:rsidTr="0025044D">
        <w:trPr>
          <w:gridAfter w:val="1"/>
          <w:wAfter w:w="7" w:type="dxa"/>
        </w:trPr>
        <w:tc>
          <w:tcPr>
            <w:tcW w:w="2335" w:type="dxa"/>
          </w:tcPr>
          <w:p w14:paraId="63C7545A" w14:textId="52705098" w:rsidR="005D0615" w:rsidRDefault="005D0615" w:rsidP="008D698C">
            <w:pPr>
              <w:ind w:left="420"/>
              <w:rPr>
                <w:rFonts w:ascii="Arial" w:hAnsi="Arial" w:cs="Arial"/>
              </w:rPr>
            </w:pPr>
            <w:r w:rsidRPr="005D0615">
              <w:rPr>
                <w:rFonts w:ascii="Arial" w:hAnsi="Arial" w:cs="Arial"/>
              </w:rPr>
              <w:t>Virtual Visits</w:t>
            </w:r>
          </w:p>
        </w:tc>
        <w:tc>
          <w:tcPr>
            <w:tcW w:w="1195" w:type="dxa"/>
            <w:vAlign w:val="center"/>
          </w:tcPr>
          <w:p w14:paraId="70FBDE5A" w14:textId="0414257B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16,918</w:t>
            </w:r>
          </w:p>
        </w:tc>
        <w:tc>
          <w:tcPr>
            <w:tcW w:w="1195" w:type="dxa"/>
            <w:vAlign w:val="center"/>
          </w:tcPr>
          <w:p w14:paraId="098E24D9" w14:textId="5B2AB03D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85,591</w:t>
            </w:r>
          </w:p>
        </w:tc>
        <w:tc>
          <w:tcPr>
            <w:tcW w:w="1354" w:type="dxa"/>
            <w:vAlign w:val="center"/>
          </w:tcPr>
          <w:p w14:paraId="2D285FF1" w14:textId="217F8A0A" w:rsidR="005D0615" w:rsidRPr="005D0615" w:rsidRDefault="00457CA8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51,696</w:t>
            </w:r>
          </w:p>
        </w:tc>
        <w:tc>
          <w:tcPr>
            <w:tcW w:w="926" w:type="dxa"/>
            <w:vAlign w:val="center"/>
          </w:tcPr>
          <w:p w14:paraId="00F5627E" w14:textId="1D63DC69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39,933</w:t>
            </w:r>
          </w:p>
        </w:tc>
        <w:tc>
          <w:tcPr>
            <w:tcW w:w="1195" w:type="dxa"/>
            <w:vAlign w:val="center"/>
          </w:tcPr>
          <w:p w14:paraId="60D02941" w14:textId="37BFDDAF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90,710</w:t>
            </w:r>
          </w:p>
        </w:tc>
        <w:tc>
          <w:tcPr>
            <w:tcW w:w="1354" w:type="dxa"/>
            <w:vAlign w:val="center"/>
          </w:tcPr>
          <w:p w14:paraId="2CCB8645" w14:textId="6EB0559F" w:rsidR="005D0615" w:rsidRPr="005D0615" w:rsidRDefault="000F6920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57,212</w:t>
            </w:r>
          </w:p>
        </w:tc>
        <w:tc>
          <w:tcPr>
            <w:tcW w:w="1195" w:type="dxa"/>
            <w:vAlign w:val="center"/>
          </w:tcPr>
          <w:p w14:paraId="16EADA56" w14:textId="20D06F04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50,850</w:t>
            </w:r>
          </w:p>
        </w:tc>
        <w:tc>
          <w:tcPr>
            <w:tcW w:w="1195" w:type="dxa"/>
            <w:vAlign w:val="center"/>
          </w:tcPr>
          <w:p w14:paraId="4AC6E3D7" w14:textId="3E7F950D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166,267</w:t>
            </w:r>
          </w:p>
        </w:tc>
        <w:tc>
          <w:tcPr>
            <w:tcW w:w="1354" w:type="dxa"/>
            <w:vAlign w:val="center"/>
          </w:tcPr>
          <w:p w14:paraId="4B1F9DB3" w14:textId="771D14DD" w:rsidR="005D0615" w:rsidRPr="005D0615" w:rsidRDefault="00865C1A" w:rsidP="005D0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113,343</w:t>
            </w:r>
          </w:p>
        </w:tc>
      </w:tr>
    </w:tbl>
    <w:p w14:paraId="2D8C05F6" w14:textId="77777777" w:rsidR="005D0615" w:rsidRDefault="005D0615" w:rsidP="005D0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Average </w:t>
      </w:r>
      <w:r w:rsidR="008D698C">
        <w:rPr>
          <w:rFonts w:ascii="Arial" w:hAnsi="Arial" w:cs="Arial"/>
        </w:rPr>
        <w:t xml:space="preserve">membership count during era for adults </w:t>
      </w:r>
      <w:proofErr w:type="gramStart"/>
      <w:r w:rsidR="008D698C">
        <w:rPr>
          <w:rFonts w:ascii="Arial" w:hAnsi="Arial" w:cs="Arial"/>
        </w:rPr>
        <w:t xml:space="preserve">age  </w:t>
      </w:r>
      <w:r w:rsidR="008D698C" w:rsidRPr="008D698C">
        <w:rPr>
          <w:rFonts w:ascii="Arial" w:hAnsi="Arial" w:cs="Arial"/>
          <w:u w:val="single"/>
        </w:rPr>
        <w:t>&gt;</w:t>
      </w:r>
      <w:proofErr w:type="gramEnd"/>
      <w:r w:rsidR="008D698C">
        <w:rPr>
          <w:rFonts w:ascii="Arial" w:hAnsi="Arial" w:cs="Arial"/>
          <w:u w:val="single"/>
        </w:rPr>
        <w:t xml:space="preserve"> </w:t>
      </w:r>
      <w:r w:rsidR="008D698C">
        <w:rPr>
          <w:rFonts w:ascii="Arial" w:hAnsi="Arial" w:cs="Arial"/>
        </w:rPr>
        <w:t xml:space="preserve"> 19 year as of the 1</w:t>
      </w:r>
      <w:r w:rsidR="008D698C" w:rsidRPr="008D698C">
        <w:rPr>
          <w:rFonts w:ascii="Arial" w:hAnsi="Arial" w:cs="Arial"/>
          <w:vertAlign w:val="superscript"/>
        </w:rPr>
        <w:t>st</w:t>
      </w:r>
      <w:r w:rsidR="008D698C">
        <w:rPr>
          <w:rFonts w:ascii="Arial" w:hAnsi="Arial" w:cs="Arial"/>
        </w:rPr>
        <w:t xml:space="preserve"> of the month. </w:t>
      </w:r>
    </w:p>
    <w:p w14:paraId="42F2E966" w14:textId="77777777" w:rsidR="008D698C" w:rsidRDefault="008D698C" w:rsidP="005D0615">
      <w:pPr>
        <w:rPr>
          <w:rFonts w:ascii="Arial" w:hAnsi="Arial" w:cs="Arial"/>
        </w:rPr>
      </w:pPr>
      <w:r>
        <w:rPr>
          <w:rFonts w:ascii="Arial" w:hAnsi="Arial" w:cs="Arial"/>
        </w:rPr>
        <w:t>** KPGA added chats in June 2020.</w:t>
      </w:r>
    </w:p>
    <w:p w14:paraId="264697F5" w14:textId="3AE37456" w:rsidR="003C4D2D" w:rsidRPr="008D698C" w:rsidRDefault="003C4D2D" w:rsidP="005D0615">
      <w:pPr>
        <w:rPr>
          <w:rFonts w:ascii="Arial" w:hAnsi="Arial" w:cs="Arial"/>
        </w:rPr>
        <w:sectPr w:rsidR="003C4D2D" w:rsidRPr="008D698C" w:rsidSect="005D06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BF0C5F1" w14:textId="77777777" w:rsidR="003C4D2D" w:rsidRPr="00FF0BF6" w:rsidRDefault="003C4D2D" w:rsidP="003C4D2D">
      <w:pPr>
        <w:spacing w:line="240" w:lineRule="auto"/>
        <w:rPr>
          <w:rFonts w:ascii="Arial" w:eastAsiaTheme="minorEastAsia" w:hAnsi="Arial" w:cs="Arial"/>
          <w:b/>
          <w:bCs/>
        </w:rPr>
      </w:pPr>
      <w:r w:rsidRPr="00FF0BF6">
        <w:rPr>
          <w:rFonts w:ascii="Arial" w:eastAsiaTheme="minorEastAsia" w:hAnsi="Arial" w:cs="Arial"/>
          <w:b/>
          <w:bCs/>
        </w:rPr>
        <w:lastRenderedPageBreak/>
        <w:t xml:space="preserve">Supplemental Table </w:t>
      </w:r>
      <w:r>
        <w:rPr>
          <w:rFonts w:ascii="Arial" w:eastAsiaTheme="minorEastAsia" w:hAnsi="Arial" w:cs="Arial"/>
          <w:b/>
          <w:bCs/>
        </w:rPr>
        <w:t>2</w:t>
      </w:r>
      <w:r w:rsidRPr="00FF0BF6">
        <w:rPr>
          <w:rFonts w:ascii="Arial" w:eastAsiaTheme="minorEastAsia" w:hAnsi="Arial" w:cs="Arial"/>
          <w:b/>
          <w:bCs/>
        </w:rPr>
        <w:t>.  Explanation of parameter estimates from segmented regression models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6"/>
        <w:gridCol w:w="4551"/>
      </w:tblGrid>
      <w:tr w:rsidR="003C4D2D" w:rsidRPr="00FF0BF6" w14:paraId="060AE5CE" w14:textId="77777777" w:rsidTr="00DF5098">
        <w:trPr>
          <w:trHeight w:val="225"/>
          <w:jc w:val="center"/>
        </w:trPr>
        <w:tc>
          <w:tcPr>
            <w:tcW w:w="1346" w:type="dxa"/>
          </w:tcPr>
          <w:p w14:paraId="5EE6B139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Parameter</w:t>
            </w:r>
          </w:p>
        </w:tc>
        <w:tc>
          <w:tcPr>
            <w:tcW w:w="4551" w:type="dxa"/>
          </w:tcPr>
          <w:p w14:paraId="5329CF84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Interpretation</w:t>
            </w:r>
          </w:p>
        </w:tc>
      </w:tr>
      <w:tr w:rsidR="003C4D2D" w:rsidRPr="00FF0BF6" w14:paraId="3E9E1998" w14:textId="77777777" w:rsidTr="00DF5098">
        <w:trPr>
          <w:trHeight w:val="225"/>
          <w:jc w:val="center"/>
        </w:trPr>
        <w:tc>
          <w:tcPr>
            <w:tcW w:w="1346" w:type="dxa"/>
          </w:tcPr>
          <w:p w14:paraId="6B1EC40F" w14:textId="77777777" w:rsidR="003C4D2D" w:rsidRPr="00FF0BF6" w:rsidRDefault="003C4D2D" w:rsidP="00DF5098">
            <w:pPr>
              <w:rPr>
                <w:rFonts w:ascii="Arial" w:hAnsi="Arial" w:cs="Arial"/>
                <w:vertAlign w:val="subscript"/>
              </w:rPr>
            </w:pPr>
            <w:r w:rsidRPr="00FF0BF6">
              <w:rPr>
                <w:rFonts w:ascii="Arial" w:hAnsi="Arial" w:cs="Arial"/>
              </w:rPr>
              <w:t>b</w:t>
            </w:r>
            <w:r w:rsidRPr="00FF0BF6">
              <w:rPr>
                <w:rFonts w:ascii="Arial" w:hAnsi="Arial" w:cs="Arial"/>
                <w:vertAlign w:val="subscript"/>
              </w:rPr>
              <w:t>01</w:t>
            </w:r>
          </w:p>
        </w:tc>
        <w:tc>
          <w:tcPr>
            <w:tcW w:w="4551" w:type="dxa"/>
          </w:tcPr>
          <w:p w14:paraId="16546472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Intercept pre-covid</w:t>
            </w:r>
          </w:p>
        </w:tc>
      </w:tr>
      <w:tr w:rsidR="003C4D2D" w:rsidRPr="00FF0BF6" w14:paraId="04A42323" w14:textId="77777777" w:rsidTr="00DF5098">
        <w:trPr>
          <w:trHeight w:val="225"/>
          <w:jc w:val="center"/>
        </w:trPr>
        <w:tc>
          <w:tcPr>
            <w:tcW w:w="1346" w:type="dxa"/>
          </w:tcPr>
          <w:p w14:paraId="5248AE31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b</w:t>
            </w:r>
            <w:r w:rsidRPr="00FF0BF6">
              <w:rPr>
                <w:rFonts w:ascii="Arial" w:hAnsi="Arial" w:cs="Arial"/>
                <w:vertAlign w:val="subscript"/>
              </w:rPr>
              <w:t>11</w:t>
            </w:r>
          </w:p>
        </w:tc>
        <w:tc>
          <w:tcPr>
            <w:tcW w:w="4551" w:type="dxa"/>
          </w:tcPr>
          <w:p w14:paraId="494F5CB3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Pre-covid slope</w:t>
            </w:r>
          </w:p>
        </w:tc>
      </w:tr>
      <w:tr w:rsidR="003C4D2D" w:rsidRPr="00FF0BF6" w14:paraId="4BA013B7" w14:textId="77777777" w:rsidTr="00DF5098">
        <w:trPr>
          <w:trHeight w:val="217"/>
          <w:jc w:val="center"/>
        </w:trPr>
        <w:tc>
          <w:tcPr>
            <w:tcW w:w="1346" w:type="dxa"/>
          </w:tcPr>
          <w:p w14:paraId="27E49C9B" w14:textId="77777777" w:rsidR="003C4D2D" w:rsidRPr="00FF0BF6" w:rsidRDefault="003C4D2D" w:rsidP="00DF5098">
            <w:pPr>
              <w:rPr>
                <w:rFonts w:ascii="Arial" w:hAnsi="Arial" w:cs="Arial"/>
                <w:vertAlign w:val="subscript"/>
              </w:rPr>
            </w:pPr>
            <w:r w:rsidRPr="00FF0BF6">
              <w:rPr>
                <w:rFonts w:ascii="Arial" w:hAnsi="Arial" w:cs="Arial"/>
              </w:rPr>
              <w:t>b</w:t>
            </w:r>
            <w:r w:rsidRPr="00FF0BF6">
              <w:rPr>
                <w:rFonts w:ascii="Arial" w:hAnsi="Arial" w:cs="Arial"/>
                <w:vertAlign w:val="subscript"/>
              </w:rPr>
              <w:t>02</w:t>
            </w:r>
          </w:p>
        </w:tc>
        <w:tc>
          <w:tcPr>
            <w:tcW w:w="4551" w:type="dxa"/>
          </w:tcPr>
          <w:p w14:paraId="0858A434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Level change at start of era 2</w:t>
            </w:r>
          </w:p>
        </w:tc>
      </w:tr>
      <w:tr w:rsidR="003C4D2D" w:rsidRPr="00FF0BF6" w14:paraId="257EAB16" w14:textId="77777777" w:rsidTr="00DF5098">
        <w:trPr>
          <w:trHeight w:val="225"/>
          <w:jc w:val="center"/>
        </w:trPr>
        <w:tc>
          <w:tcPr>
            <w:tcW w:w="1346" w:type="dxa"/>
          </w:tcPr>
          <w:p w14:paraId="57212F7E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b</w:t>
            </w:r>
            <w:r w:rsidRPr="00FF0BF6"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4551" w:type="dxa"/>
          </w:tcPr>
          <w:p w14:paraId="2F27D0B6" w14:textId="77777777" w:rsidR="003C4D2D" w:rsidRPr="009B7D73" w:rsidRDefault="003C4D2D" w:rsidP="00DF5098">
            <w:pPr>
              <w:rPr>
                <w:rFonts w:ascii="Arial" w:hAnsi="Arial" w:cs="Arial"/>
                <w:b/>
                <w:bCs/>
              </w:rPr>
            </w:pPr>
            <w:r w:rsidRPr="009B7D73">
              <w:rPr>
                <w:rFonts w:ascii="Arial" w:hAnsi="Arial" w:cs="Arial"/>
                <w:b/>
                <w:bCs/>
              </w:rPr>
              <w:t>Change in slope from pre-covid to era 2</w:t>
            </w:r>
          </w:p>
        </w:tc>
      </w:tr>
      <w:tr w:rsidR="003C4D2D" w:rsidRPr="00FF0BF6" w14:paraId="37ACB635" w14:textId="77777777" w:rsidTr="00DF5098">
        <w:trPr>
          <w:trHeight w:val="225"/>
          <w:jc w:val="center"/>
        </w:trPr>
        <w:tc>
          <w:tcPr>
            <w:tcW w:w="1346" w:type="dxa"/>
          </w:tcPr>
          <w:p w14:paraId="07764416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b</w:t>
            </w:r>
            <w:r w:rsidRPr="00FF0BF6">
              <w:rPr>
                <w:rFonts w:ascii="Arial" w:hAnsi="Arial" w:cs="Arial"/>
                <w:vertAlign w:val="subscript"/>
              </w:rPr>
              <w:t>03</w:t>
            </w:r>
          </w:p>
        </w:tc>
        <w:tc>
          <w:tcPr>
            <w:tcW w:w="4551" w:type="dxa"/>
          </w:tcPr>
          <w:p w14:paraId="5F1EB258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Level change at start of era 3</w:t>
            </w:r>
          </w:p>
        </w:tc>
      </w:tr>
      <w:tr w:rsidR="003C4D2D" w:rsidRPr="00FF0BF6" w14:paraId="2A2D7D35" w14:textId="77777777" w:rsidTr="00DF5098">
        <w:trPr>
          <w:trHeight w:val="451"/>
          <w:jc w:val="center"/>
        </w:trPr>
        <w:tc>
          <w:tcPr>
            <w:tcW w:w="1346" w:type="dxa"/>
          </w:tcPr>
          <w:p w14:paraId="77D6D9BB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b</w:t>
            </w:r>
            <w:r w:rsidRPr="00FF0BF6">
              <w:rPr>
                <w:rFonts w:ascii="Arial" w:hAnsi="Arial" w:cs="Arial"/>
                <w:vertAlign w:val="subscript"/>
              </w:rPr>
              <w:t>13</w:t>
            </w:r>
          </w:p>
        </w:tc>
        <w:tc>
          <w:tcPr>
            <w:tcW w:w="4551" w:type="dxa"/>
          </w:tcPr>
          <w:p w14:paraId="086BC9E8" w14:textId="77777777" w:rsidR="003C4D2D" w:rsidRPr="00FF0BF6" w:rsidRDefault="003C4D2D" w:rsidP="00DF5098">
            <w:pPr>
              <w:rPr>
                <w:rFonts w:ascii="Arial" w:hAnsi="Arial" w:cs="Arial"/>
              </w:rPr>
            </w:pPr>
            <w:r w:rsidRPr="00FF0BF6">
              <w:rPr>
                <w:rFonts w:ascii="Arial" w:hAnsi="Arial" w:cs="Arial"/>
              </w:rPr>
              <w:t>Change in slope from era2 to era 3</w:t>
            </w:r>
          </w:p>
        </w:tc>
      </w:tr>
    </w:tbl>
    <w:p w14:paraId="2E292F60" w14:textId="77777777" w:rsidR="003C4D2D" w:rsidRDefault="003C4D2D" w:rsidP="003C4D2D">
      <w:pPr>
        <w:rPr>
          <w:rFonts w:ascii="Arial" w:hAnsi="Arial" w:cs="Arial"/>
          <w:b/>
          <w:bCs/>
          <w:u w:val="single"/>
        </w:rPr>
        <w:sectPr w:rsidR="003C4D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A15BC4" w14:textId="67752BE6" w:rsidR="006C78C4" w:rsidRPr="00BD6F42" w:rsidRDefault="006C78C4" w:rsidP="006C78C4">
      <w:pPr>
        <w:rPr>
          <w:rFonts w:ascii="Arial" w:hAnsi="Arial" w:cs="Arial"/>
        </w:rPr>
      </w:pPr>
      <w:r w:rsidRPr="00BD6F42">
        <w:rPr>
          <w:rFonts w:ascii="Arial" w:hAnsi="Arial" w:cs="Arial"/>
          <w:b/>
          <w:bCs/>
        </w:rPr>
        <w:lastRenderedPageBreak/>
        <w:t>Supplemental Figure</w:t>
      </w:r>
      <w:r w:rsidR="003C4D2D">
        <w:rPr>
          <w:rFonts w:ascii="Arial" w:hAnsi="Arial" w:cs="Arial"/>
          <w:b/>
          <w:bCs/>
        </w:rPr>
        <w:t>s</w:t>
      </w:r>
      <w:r w:rsidRPr="00BD6F42">
        <w:rPr>
          <w:rFonts w:ascii="Arial" w:hAnsi="Arial" w:cs="Arial"/>
          <w:b/>
          <w:bCs/>
        </w:rPr>
        <w:t xml:space="preserve"> 1a-c. </w:t>
      </w:r>
      <w:r w:rsidRPr="00BD6F42">
        <w:rPr>
          <w:rFonts w:ascii="Arial" w:hAnsi="Arial" w:cs="Arial"/>
        </w:rPr>
        <w:t xml:space="preserve">Proportion of encounters completed in-person (dark blue) and virtually (light blue) in Adult Primary Care from 1/1/2019 – 3/12/2020, 3/13/2020- 12/31/2020; 1/1/2021 – 6/30/2021 at (a) Kaiser Permanente Colorado; (b) Kaiser Permanente Georgia; (c) Kaiser Permanente Mid-Atlantic States. The proportion of virtual encounter increased during the second and third eras. </w:t>
      </w:r>
    </w:p>
    <w:p w14:paraId="434A3D41" w14:textId="1521F544" w:rsidR="006C78C4" w:rsidRPr="00BD6F42" w:rsidRDefault="006C78C4" w:rsidP="006C78C4">
      <w:pPr>
        <w:rPr>
          <w:rFonts w:ascii="Arial" w:hAnsi="Arial" w:cs="Arial"/>
        </w:rPr>
      </w:pPr>
      <w:r w:rsidRPr="00BD6F42">
        <w:rPr>
          <w:rFonts w:ascii="Arial" w:hAnsi="Arial" w:cs="Arial"/>
          <w:b/>
          <w:bCs/>
        </w:rPr>
        <w:t>Supplemental Figure</w:t>
      </w:r>
      <w:r w:rsidR="003C4D2D">
        <w:rPr>
          <w:rFonts w:ascii="Arial" w:hAnsi="Arial" w:cs="Arial"/>
          <w:b/>
          <w:bCs/>
        </w:rPr>
        <w:t>s</w:t>
      </w:r>
      <w:r w:rsidRPr="00BD6F42">
        <w:rPr>
          <w:rFonts w:ascii="Arial" w:hAnsi="Arial" w:cs="Arial"/>
          <w:b/>
          <w:bCs/>
        </w:rPr>
        <w:t xml:space="preserve"> 2a-c. </w:t>
      </w:r>
      <w:r w:rsidRPr="00BD6F42">
        <w:rPr>
          <w:rFonts w:ascii="Arial" w:hAnsi="Arial" w:cs="Arial"/>
        </w:rPr>
        <w:t xml:space="preserve">Proportion of encounters completed in-person (dark blue) and virtually (light blue) in </w:t>
      </w:r>
      <w:r>
        <w:rPr>
          <w:rFonts w:ascii="Arial" w:hAnsi="Arial" w:cs="Arial"/>
        </w:rPr>
        <w:t>Behavioral Health</w:t>
      </w:r>
      <w:r w:rsidRPr="00BD6F42">
        <w:rPr>
          <w:rFonts w:ascii="Arial" w:hAnsi="Arial" w:cs="Arial"/>
        </w:rPr>
        <w:t xml:space="preserve"> from 1/1/2019 – 3/12/2020, 3/13/2020- 12/31/2020; 1/1/2021 – 6/30/2021 at (a) Kaiser Permanente Colorado; (b) Kaiser Permanente Georgia; (c) Kaiser Permanente Mid-Atlantic States. </w:t>
      </w:r>
      <w:r>
        <w:rPr>
          <w:rFonts w:ascii="Arial" w:hAnsi="Arial" w:cs="Arial"/>
        </w:rPr>
        <w:t xml:space="preserve">Most encounters during the second and third eras were completed virtually. </w:t>
      </w:r>
    </w:p>
    <w:p w14:paraId="0ADCB40C" w14:textId="4FF3F345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5CC87FC5" w14:textId="12DAA361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68BA688C" w14:textId="5249B86C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7134E0D9" w14:textId="14A2C7F7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43DE0E32" w14:textId="38D3683C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215297FF" w14:textId="789DCF13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591E0A01" w14:textId="7072BD2D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7CD04800" w14:textId="5D67347D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5B558F6D" w14:textId="7C6C37A3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5E9F6FC2" w14:textId="258F55F2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06E0F10C" w14:textId="50A2E61A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14625023" w14:textId="1AA90D48" w:rsidR="00FD4C80" w:rsidRDefault="00FD4C80" w:rsidP="006C78C4">
      <w:pPr>
        <w:rPr>
          <w:rFonts w:ascii="Arial" w:hAnsi="Arial" w:cs="Arial"/>
          <w:b/>
          <w:bCs/>
          <w:u w:val="single"/>
        </w:rPr>
      </w:pPr>
    </w:p>
    <w:p w14:paraId="626F5055" w14:textId="77777777" w:rsidR="00FD4C80" w:rsidRDefault="00FD4C80" w:rsidP="006C78C4">
      <w:pPr>
        <w:rPr>
          <w:rFonts w:ascii="Arial" w:hAnsi="Arial" w:cs="Arial"/>
          <w:b/>
          <w:bCs/>
          <w:u w:val="single"/>
        </w:rPr>
      </w:pPr>
    </w:p>
    <w:p w14:paraId="5B3A5D6B" w14:textId="691EA869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582FBC7A" w14:textId="3A5E8995" w:rsidR="006C78C4" w:rsidRDefault="006C78C4" w:rsidP="006C78C4">
      <w:pPr>
        <w:rPr>
          <w:rFonts w:ascii="Arial" w:hAnsi="Arial" w:cs="Arial"/>
          <w:b/>
          <w:bCs/>
          <w:u w:val="single"/>
        </w:rPr>
      </w:pPr>
    </w:p>
    <w:p w14:paraId="32CF2BF3" w14:textId="77777777" w:rsidR="008D698C" w:rsidRDefault="008D698C" w:rsidP="006C78C4">
      <w:pPr>
        <w:rPr>
          <w:rFonts w:ascii="Arial" w:hAnsi="Arial" w:cs="Arial"/>
          <w:b/>
          <w:bCs/>
        </w:rPr>
      </w:pPr>
    </w:p>
    <w:p w14:paraId="3803CCBE" w14:textId="77777777" w:rsidR="008D698C" w:rsidRDefault="008D698C" w:rsidP="006C78C4">
      <w:pPr>
        <w:rPr>
          <w:rFonts w:ascii="Arial" w:hAnsi="Arial" w:cs="Arial"/>
          <w:b/>
          <w:bCs/>
        </w:rPr>
      </w:pPr>
    </w:p>
    <w:p w14:paraId="19979314" w14:textId="77777777" w:rsidR="008D698C" w:rsidRDefault="008D698C" w:rsidP="006C78C4">
      <w:pPr>
        <w:rPr>
          <w:rFonts w:ascii="Arial" w:hAnsi="Arial" w:cs="Arial"/>
          <w:b/>
          <w:bCs/>
        </w:rPr>
      </w:pPr>
    </w:p>
    <w:p w14:paraId="7292CB85" w14:textId="77777777" w:rsidR="008D698C" w:rsidRDefault="008D698C" w:rsidP="006C78C4">
      <w:pPr>
        <w:rPr>
          <w:rFonts w:ascii="Arial" w:hAnsi="Arial" w:cs="Arial"/>
          <w:b/>
          <w:bCs/>
        </w:rPr>
      </w:pPr>
    </w:p>
    <w:p w14:paraId="1F1F0C05" w14:textId="77777777" w:rsidR="008D698C" w:rsidRDefault="008D698C" w:rsidP="006C78C4">
      <w:pPr>
        <w:rPr>
          <w:rFonts w:ascii="Arial" w:hAnsi="Arial" w:cs="Arial"/>
          <w:b/>
          <w:bCs/>
        </w:rPr>
      </w:pPr>
    </w:p>
    <w:p w14:paraId="40208133" w14:textId="52CAFBF5" w:rsidR="008D698C" w:rsidRDefault="008D698C" w:rsidP="006C78C4">
      <w:pPr>
        <w:rPr>
          <w:rFonts w:ascii="Arial" w:hAnsi="Arial" w:cs="Arial"/>
          <w:b/>
          <w:bCs/>
        </w:rPr>
      </w:pPr>
    </w:p>
    <w:p w14:paraId="5030C011" w14:textId="794532C0" w:rsidR="003C4D2D" w:rsidRDefault="003C4D2D" w:rsidP="006C78C4">
      <w:pPr>
        <w:rPr>
          <w:rFonts w:ascii="Arial" w:hAnsi="Arial" w:cs="Arial"/>
          <w:b/>
          <w:bCs/>
        </w:rPr>
      </w:pPr>
    </w:p>
    <w:p w14:paraId="6EB8E323" w14:textId="77777777" w:rsidR="003C4D2D" w:rsidRDefault="003C4D2D" w:rsidP="006C78C4">
      <w:pPr>
        <w:rPr>
          <w:rFonts w:ascii="Arial" w:hAnsi="Arial" w:cs="Arial"/>
          <w:b/>
          <w:bCs/>
        </w:rPr>
      </w:pPr>
    </w:p>
    <w:p w14:paraId="187D4F88" w14:textId="051CE241" w:rsidR="006C78C4" w:rsidRDefault="006C78C4" w:rsidP="006C7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Figures 1a-c. </w:t>
      </w:r>
    </w:p>
    <w:p w14:paraId="1A60D140" w14:textId="13F74EDA" w:rsidR="006C78C4" w:rsidRDefault="006C78C4" w:rsidP="006C7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C6F5" wp14:editId="25822324">
                <wp:simplePos x="0" y="0"/>
                <wp:positionH relativeFrom="column">
                  <wp:posOffset>1318161</wp:posOffset>
                </wp:positionH>
                <wp:positionV relativeFrom="paragraph">
                  <wp:posOffset>2224801</wp:posOffset>
                </wp:positionV>
                <wp:extent cx="718457" cy="265496"/>
                <wp:effectExtent l="0" t="0" r="571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26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53793" w14:textId="28F4F3C6" w:rsidR="006C78C4" w:rsidRPr="00580CCC" w:rsidRDefault="006C78C4" w:rsidP="006C78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3C4D2D">
                              <w:rPr>
                                <w:b/>
                                <w:bCs/>
                              </w:rPr>
                              <w:t>-KPCO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C6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8pt;margin-top:175.2pt;width:56.5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" fillcolor="white [3201]" stroked="f" strokeweight=".5pt">
                <v:textbox>
                  <w:txbxContent>
                    <w:p w14:paraId="73253793" w14:textId="28F4F3C6" w:rsidR="006C78C4" w:rsidRPr="00580CCC" w:rsidRDefault="006C78C4" w:rsidP="006C78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3C4D2D">
                        <w:rPr>
                          <w:b/>
                          <w:bCs/>
                        </w:rPr>
                        <w:t>-KPCO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72AB02" wp14:editId="449BB242">
            <wp:extent cx="3413761" cy="25603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3761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4A9C" w14:textId="476926EF" w:rsidR="006C78C4" w:rsidRDefault="006C78C4" w:rsidP="006C7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8614" wp14:editId="01D3EA5C">
                <wp:simplePos x="0" y="0"/>
                <wp:positionH relativeFrom="column">
                  <wp:posOffset>1318161</wp:posOffset>
                </wp:positionH>
                <wp:positionV relativeFrom="paragraph">
                  <wp:posOffset>2257120</wp:posOffset>
                </wp:positionV>
                <wp:extent cx="718185" cy="289246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289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B355A" w14:textId="1A859284" w:rsidR="006C78C4" w:rsidRPr="00580CCC" w:rsidRDefault="006C78C4" w:rsidP="006C78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3C4D2D">
                              <w:rPr>
                                <w:b/>
                                <w:bCs/>
                              </w:rPr>
                              <w:t>- KPGA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8614" id="Text Box 2" o:spid="_x0000_s1027" type="#_x0000_t202" style="position:absolute;left:0;text-align:left;margin-left:103.8pt;margin-top:177.75pt;width:56.5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" fillcolor="white [3201]" stroked="f" strokeweight=".5pt">
                <v:textbox>
                  <w:txbxContent>
                    <w:p w14:paraId="4DAB355A" w14:textId="1A859284" w:rsidR="006C78C4" w:rsidRPr="00580CCC" w:rsidRDefault="006C78C4" w:rsidP="006C78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="003C4D2D">
                        <w:rPr>
                          <w:b/>
                          <w:bCs/>
                        </w:rPr>
                        <w:t>- KPGA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A1B93B" wp14:editId="2D6D44A5">
            <wp:extent cx="3413760" cy="25603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0BA6" w14:textId="6B1D1923" w:rsidR="006C78C4" w:rsidRPr="0028444B" w:rsidRDefault="006C78C4" w:rsidP="006C7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A4561" wp14:editId="19741600">
                <wp:simplePos x="0" y="0"/>
                <wp:positionH relativeFrom="column">
                  <wp:posOffset>1318161</wp:posOffset>
                </wp:positionH>
                <wp:positionV relativeFrom="paragraph">
                  <wp:posOffset>2217552</wp:posOffset>
                </wp:positionV>
                <wp:extent cx="795647" cy="283309"/>
                <wp:effectExtent l="0" t="0" r="508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47" cy="283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2E1AA" w14:textId="5EC0601E" w:rsidR="006C78C4" w:rsidRPr="00580CCC" w:rsidRDefault="006C78C4" w:rsidP="006C78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3C4D2D">
                              <w:rPr>
                                <w:b/>
                                <w:bCs/>
                              </w:rPr>
                              <w:t>- KPMAS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4561" id="Text Box 3" o:spid="_x0000_s1028" type="#_x0000_t202" style="position:absolute;left:0;text-align:left;margin-left:103.8pt;margin-top:174.6pt;width:62.6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" fillcolor="white [3201]" stroked="f" strokeweight=".5pt">
                <v:textbox>
                  <w:txbxContent>
                    <w:p w14:paraId="3BF2E1AA" w14:textId="5EC0601E" w:rsidR="006C78C4" w:rsidRPr="00580CCC" w:rsidRDefault="006C78C4" w:rsidP="006C78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="003C4D2D">
                        <w:rPr>
                          <w:b/>
                          <w:bCs/>
                        </w:rPr>
                        <w:t>- KPMAS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78D18D" wp14:editId="6B5DA276">
            <wp:extent cx="3413760" cy="2560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6BC27" w14:textId="5F1AE92E" w:rsidR="006C78C4" w:rsidRDefault="006C78C4" w:rsidP="006C7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Supplemental Figures 2a-c.</w:t>
      </w:r>
    </w:p>
    <w:p w14:paraId="1D1CF59E" w14:textId="2ACE5EDA" w:rsidR="006C78C4" w:rsidRDefault="006C78C4" w:rsidP="006C7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2AAE3" wp14:editId="0CECAB21">
                <wp:simplePos x="0" y="0"/>
                <wp:positionH relativeFrom="column">
                  <wp:posOffset>1312223</wp:posOffset>
                </wp:positionH>
                <wp:positionV relativeFrom="paragraph">
                  <wp:posOffset>2260427</wp:posOffset>
                </wp:positionV>
                <wp:extent cx="641268" cy="277372"/>
                <wp:effectExtent l="0" t="0" r="698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8" cy="277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E507A" w14:textId="14AE2E3D" w:rsidR="006C78C4" w:rsidRPr="00580CCC" w:rsidRDefault="006C78C4" w:rsidP="006C78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3C4D2D">
                              <w:rPr>
                                <w:b/>
                                <w:bCs/>
                              </w:rPr>
                              <w:t>-KPCO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AAE3" id="Text Box 4" o:spid="_x0000_s1029" type="#_x0000_t202" style="position:absolute;left:0;text-align:left;margin-left:103.3pt;margin-top:178pt;width:50.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" fillcolor="white [3201]" stroked="f" strokeweight=".5pt">
                <v:textbox>
                  <w:txbxContent>
                    <w:p w14:paraId="093E507A" w14:textId="14AE2E3D" w:rsidR="006C78C4" w:rsidRPr="00580CCC" w:rsidRDefault="006C78C4" w:rsidP="006C78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  <w:r w:rsidR="003C4D2D">
                        <w:rPr>
                          <w:b/>
                          <w:bCs/>
                        </w:rPr>
                        <w:t>-KPCO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98D690" wp14:editId="42241BF3">
            <wp:extent cx="3413760" cy="25603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772E1" w14:textId="2AE12761" w:rsidR="006C78C4" w:rsidRDefault="006C78C4" w:rsidP="006C78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4F2DB" wp14:editId="1BDE1E2B">
                <wp:simplePos x="0" y="0"/>
                <wp:positionH relativeFrom="column">
                  <wp:posOffset>1312223</wp:posOffset>
                </wp:positionH>
                <wp:positionV relativeFrom="paragraph">
                  <wp:posOffset>2245245</wp:posOffset>
                </wp:positionV>
                <wp:extent cx="688769" cy="27143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69" cy="271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C2A3A8" w14:textId="632BBC7E" w:rsidR="006C78C4" w:rsidRPr="00580CCC" w:rsidRDefault="006C78C4" w:rsidP="006C78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3C4D2D">
                              <w:rPr>
                                <w:b/>
                                <w:bCs/>
                              </w:rPr>
                              <w:t>- KPGA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F2DB" id="Text Box 5" o:spid="_x0000_s1030" type="#_x0000_t202" style="position:absolute;left:0;text-align:left;margin-left:103.3pt;margin-top:176.8pt;width:54.2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" fillcolor="white [3201]" stroked="f" strokeweight=".5pt">
                <v:textbox>
                  <w:txbxContent>
                    <w:p w14:paraId="7CC2A3A8" w14:textId="632BBC7E" w:rsidR="006C78C4" w:rsidRPr="00580CCC" w:rsidRDefault="006C78C4" w:rsidP="006C78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="003C4D2D">
                        <w:rPr>
                          <w:b/>
                          <w:bCs/>
                        </w:rPr>
                        <w:t>- KPGA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76E1E7" wp14:editId="6D6F1928">
            <wp:extent cx="3413760" cy="2560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6B0F2" w14:textId="5EAD0315" w:rsidR="00852A90" w:rsidRDefault="006C78C4" w:rsidP="006F6F94">
      <w:pPr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0F39A" wp14:editId="13575565">
                <wp:simplePos x="0" y="0"/>
                <wp:positionH relativeFrom="column">
                  <wp:posOffset>1312223</wp:posOffset>
                </wp:positionH>
                <wp:positionV relativeFrom="paragraph">
                  <wp:posOffset>2259116</wp:posOffset>
                </wp:positionV>
                <wp:extent cx="813460" cy="289246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60" cy="289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56E04" w14:textId="4B0510EF" w:rsidR="006C78C4" w:rsidRPr="00580CCC" w:rsidRDefault="006C78C4" w:rsidP="006C78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3C4D2D">
                              <w:rPr>
                                <w:b/>
                                <w:bCs/>
                              </w:rPr>
                              <w:t>- KPMAS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F39A" id="Text Box 8" o:spid="_x0000_s1031" type="#_x0000_t202" style="position:absolute;left:0;text-align:left;margin-left:103.3pt;margin-top:177.9pt;width:64.0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" fillcolor="white [3201]" stroked="f" strokeweight=".5pt">
                <v:textbox>
                  <w:txbxContent>
                    <w:p w14:paraId="65756E04" w14:textId="4B0510EF" w:rsidR="006C78C4" w:rsidRPr="00580CCC" w:rsidRDefault="006C78C4" w:rsidP="006C78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="003C4D2D">
                        <w:rPr>
                          <w:b/>
                          <w:bCs/>
                        </w:rPr>
                        <w:t>- KPMAS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3D945C" wp14:editId="59BB8085">
            <wp:extent cx="3413760" cy="2560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86C58"/>
    <w:multiLevelType w:val="hybridMultilevel"/>
    <w:tmpl w:val="6D8AD0CE"/>
    <w:lvl w:ilvl="0" w:tplc="B8B0A7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D3A2B"/>
    <w:multiLevelType w:val="hybridMultilevel"/>
    <w:tmpl w:val="A658EB8A"/>
    <w:lvl w:ilvl="0" w:tplc="B1B88B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C4"/>
    <w:rsid w:val="000F6920"/>
    <w:rsid w:val="00245C73"/>
    <w:rsid w:val="0025044D"/>
    <w:rsid w:val="00281033"/>
    <w:rsid w:val="003C0636"/>
    <w:rsid w:val="003C4D2D"/>
    <w:rsid w:val="0040622D"/>
    <w:rsid w:val="00457CA8"/>
    <w:rsid w:val="005D0615"/>
    <w:rsid w:val="006C78C4"/>
    <w:rsid w:val="006C79A4"/>
    <w:rsid w:val="006F6F94"/>
    <w:rsid w:val="007172E8"/>
    <w:rsid w:val="007260E5"/>
    <w:rsid w:val="007C4FDE"/>
    <w:rsid w:val="00852A90"/>
    <w:rsid w:val="00865C1A"/>
    <w:rsid w:val="008A622C"/>
    <w:rsid w:val="008D698C"/>
    <w:rsid w:val="00935006"/>
    <w:rsid w:val="009B7D73"/>
    <w:rsid w:val="00B61610"/>
    <w:rsid w:val="00B715F1"/>
    <w:rsid w:val="00C64393"/>
    <w:rsid w:val="00D81939"/>
    <w:rsid w:val="00E92A27"/>
    <w:rsid w:val="00EB3CB4"/>
    <w:rsid w:val="00F117C6"/>
    <w:rsid w:val="00FC5147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96FA"/>
  <w15:chartTrackingRefBased/>
  <w15:docId w15:val="{E8EA1128-3114-44C3-9FFD-83EB47C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A27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F117C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117C6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7260E5"/>
    <w:rPr>
      <w:color w:val="808080"/>
    </w:rPr>
  </w:style>
  <w:style w:type="paragraph" w:styleId="ListParagraph">
    <w:name w:val="List Paragraph"/>
    <w:basedOn w:val="Normal"/>
    <w:uiPriority w:val="34"/>
    <w:qFormat/>
    <w:rsid w:val="005D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csrn.org/en/Resources/VDW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18EB-A473-4D9C-B2C8-CC20EC0E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E Mccracken</dc:creator>
  <cp:keywords/>
  <dc:description/>
  <cp:lastModifiedBy>Courtney E Mccracken</cp:lastModifiedBy>
  <cp:revision>3</cp:revision>
  <dcterms:created xsi:type="dcterms:W3CDTF">2022-08-05T12:54:00Z</dcterms:created>
  <dcterms:modified xsi:type="dcterms:W3CDTF">2022-08-05T15:59:00Z</dcterms:modified>
</cp:coreProperties>
</file>