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19" w:rsidRDefault="00553519" w:rsidP="007069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3C6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BF75D4" w:rsidRPr="00DD3C66">
        <w:rPr>
          <w:rFonts w:ascii="Times New Roman" w:hAnsi="Times New Roman" w:cs="Times New Roman"/>
          <w:bCs/>
          <w:sz w:val="24"/>
          <w:szCs w:val="24"/>
          <w:lang w:val="en-US"/>
        </w:rPr>
        <w:t>ABLE S1</w:t>
      </w:r>
      <w:r w:rsidRPr="00DD3C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4779DA">
        <w:rPr>
          <w:rFonts w:ascii="Times New Roman" w:hAnsi="Times New Roman" w:cs="Times New Roman"/>
          <w:sz w:val="24"/>
          <w:szCs w:val="24"/>
          <w:lang w:val="en-US"/>
        </w:rPr>
        <w:t xml:space="preserve"> Association between </w:t>
      </w:r>
      <w:r w:rsidR="00DD3C66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4779DA">
        <w:rPr>
          <w:rFonts w:ascii="Times New Roman" w:hAnsi="Times New Roman" w:cs="Times New Roman"/>
          <w:sz w:val="24"/>
          <w:szCs w:val="24"/>
          <w:lang w:val="en-US"/>
        </w:rPr>
        <w:t xml:space="preserve"> clinical parameters and the presence of </w:t>
      </w:r>
      <w:r w:rsidR="00BF75D4">
        <w:rPr>
          <w:rFonts w:ascii="Times New Roman" w:hAnsi="Times New Roman" w:cs="Times New Roman"/>
          <w:sz w:val="24"/>
          <w:szCs w:val="24"/>
          <w:lang w:val="en-US"/>
        </w:rPr>
        <w:t xml:space="preserve">viable cells of </w:t>
      </w:r>
      <w:r w:rsidRPr="004779DA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Pr="004779DA">
        <w:rPr>
          <w:rFonts w:ascii="Times New Roman" w:hAnsi="Times New Roman" w:cs="Times New Roman"/>
          <w:i/>
          <w:iCs/>
          <w:sz w:val="24"/>
          <w:szCs w:val="24"/>
          <w:lang w:val="en-US"/>
        </w:rPr>
        <w:t>Lactobacillus</w:t>
      </w:r>
      <w:r w:rsidRPr="004779DA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  <w:r w:rsidR="00BF75D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F75D4" w:rsidRPr="00BF75D4">
        <w:rPr>
          <w:rFonts w:ascii="Times New Roman" w:hAnsi="Times New Roman" w:cs="Times New Roman"/>
          <w:i/>
          <w:sz w:val="24"/>
          <w:szCs w:val="24"/>
          <w:lang w:val="en-US"/>
        </w:rPr>
        <w:t>Bifidobacterium</w:t>
      </w:r>
      <w:proofErr w:type="spellEnd"/>
      <w:r w:rsidRPr="004779DA">
        <w:rPr>
          <w:rFonts w:ascii="Times New Roman" w:hAnsi="Times New Roman" w:cs="Times New Roman"/>
          <w:sz w:val="24"/>
          <w:szCs w:val="24"/>
          <w:lang w:val="en-US"/>
        </w:rPr>
        <w:t xml:space="preserve"> in breast milk samples</w:t>
      </w:r>
      <w:r w:rsidR="0037333D">
        <w:rPr>
          <w:rFonts w:ascii="Times New Roman" w:hAnsi="Times New Roman" w:cs="Times New Roman"/>
          <w:sz w:val="24"/>
          <w:szCs w:val="24"/>
          <w:lang w:val="en-US"/>
        </w:rPr>
        <w:t xml:space="preserve"> (n</w:t>
      </w:r>
      <w:r w:rsidR="00AC4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33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C4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33D">
        <w:rPr>
          <w:rFonts w:ascii="Times New Roman" w:hAnsi="Times New Roman" w:cs="Times New Roman"/>
          <w:sz w:val="24"/>
          <w:szCs w:val="24"/>
          <w:lang w:val="en-US"/>
        </w:rPr>
        <w:t>66)</w:t>
      </w:r>
      <w:r w:rsidR="00BF75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2C37">
        <w:rPr>
          <w:rFonts w:ascii="Times New Roman" w:hAnsi="Times New Roman" w:cs="Times New Roman"/>
          <w:sz w:val="24"/>
          <w:szCs w:val="24"/>
          <w:lang w:val="en-US"/>
        </w:rPr>
        <w:t>For comparison, t</w:t>
      </w:r>
      <w:r w:rsidR="0037333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E2C37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</w:t>
      </w:r>
      <w:r w:rsidR="00DD3C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E2C37">
        <w:rPr>
          <w:rFonts w:ascii="Times New Roman" w:hAnsi="Times New Roman" w:cs="Times New Roman"/>
          <w:sz w:val="24"/>
          <w:szCs w:val="24"/>
          <w:lang w:val="en-US"/>
        </w:rPr>
        <w:t xml:space="preserve"> clinical parameters</w:t>
      </w:r>
      <w:r w:rsidR="00DD3C66">
        <w:rPr>
          <w:rFonts w:ascii="Times New Roman" w:hAnsi="Times New Roman" w:cs="Times New Roman"/>
          <w:sz w:val="24"/>
          <w:szCs w:val="24"/>
          <w:lang w:val="en-US"/>
        </w:rPr>
        <w:t xml:space="preserve"> and the detection of DNA from the same bacteria and in the same breast samples has been included in the lower part of the table.</w:t>
      </w:r>
    </w:p>
    <w:p w:rsidR="0037333D" w:rsidRDefault="0037333D" w:rsidP="00CC008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941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3"/>
        <w:gridCol w:w="1272"/>
        <w:gridCol w:w="993"/>
        <w:gridCol w:w="1417"/>
        <w:gridCol w:w="850"/>
        <w:gridCol w:w="1276"/>
        <w:gridCol w:w="851"/>
        <w:gridCol w:w="1560"/>
        <w:gridCol w:w="998"/>
        <w:gridCol w:w="1559"/>
        <w:gridCol w:w="1284"/>
        <w:gridCol w:w="1418"/>
        <w:gridCol w:w="1418"/>
        <w:gridCol w:w="1418"/>
      </w:tblGrid>
      <w:tr w:rsidR="00DD3C66" w:rsidTr="00EE5573">
        <w:trPr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37333D" w:rsidRDefault="00DD3C66" w:rsidP="008D59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373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Presence of viable cells</w:t>
            </w:r>
          </w:p>
        </w:tc>
        <w:tc>
          <w:tcPr>
            <w:tcW w:w="226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ES"/>
              </w:rPr>
              <w:t>Lactobacillus</w:t>
            </w:r>
            <w:proofErr w:type="spellEnd"/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fermentum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gasseri</w:t>
            </w:r>
            <w:proofErr w:type="spellEnd"/>
          </w:p>
        </w:tc>
        <w:tc>
          <w:tcPr>
            <w:tcW w:w="2558" w:type="dxa"/>
            <w:gridSpan w:val="2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salivarius</w:t>
            </w:r>
            <w:proofErr w:type="spellEnd"/>
          </w:p>
        </w:tc>
        <w:tc>
          <w:tcPr>
            <w:tcW w:w="2843" w:type="dxa"/>
            <w:gridSpan w:val="2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s-ES"/>
              </w:rPr>
            </w:pPr>
            <w:proofErr w:type="spellStart"/>
            <w:r w:rsidRPr="00BF75D4">
              <w:rPr>
                <w:rFonts w:ascii="Times New Roman" w:hAnsi="Times New Roman" w:cs="Times New Roman"/>
                <w:i/>
                <w:sz w:val="20"/>
                <w:szCs w:val="20"/>
                <w:lang w:val="en-US" w:eastAsia="es-ES"/>
              </w:rPr>
              <w:t>Bifidobacterium</w:t>
            </w:r>
            <w:proofErr w:type="spellEnd"/>
          </w:p>
        </w:tc>
        <w:tc>
          <w:tcPr>
            <w:tcW w:w="1418" w:type="dxa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</w:p>
        </w:tc>
        <w:tc>
          <w:tcPr>
            <w:tcW w:w="1418" w:type="dxa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Bifidobacterium</w:t>
            </w:r>
            <w:proofErr w:type="spellEnd"/>
          </w:p>
        </w:tc>
        <w:tc>
          <w:tcPr>
            <w:tcW w:w="1418" w:type="dxa"/>
          </w:tcPr>
          <w:p w:rsidR="00DD3C66" w:rsidRDefault="00DD3C66" w:rsidP="008D596F">
            <w:pPr>
              <w:ind w:right="-2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</w:p>
        </w:tc>
      </w:tr>
      <w:tr w:rsidR="0037333D" w:rsidRPr="00DC6223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P*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333D" w:rsidRPr="00DC6223" w:rsidRDefault="0037333D" w:rsidP="008D596F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333D" w:rsidRPr="00DC6223" w:rsidRDefault="0037333D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7333D" w:rsidRPr="00DC6223" w:rsidRDefault="0037333D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333D" w:rsidRPr="00DC6223" w:rsidRDefault="0037333D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7333D" w:rsidRPr="00DC6223" w:rsidRDefault="0037333D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</w:tr>
      <w:tr w:rsidR="00DD3C66" w:rsidRPr="00DC6223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Delivery</w:t>
            </w:r>
            <w:proofErr w:type="spellEnd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mode</w:t>
            </w:r>
            <w:proofErr w:type="spellEnd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Vaginal (n = 49)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 (40.82)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 (12.24)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0.667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(6.12)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0.326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 (16.33)</w:t>
            </w: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0.427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5 (10.20)</w:t>
            </w: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6D05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Cesarean</w:t>
            </w:r>
            <w:proofErr w:type="spellEnd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section</w:t>
            </w:r>
            <w:proofErr w:type="spellEnd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(n = 17)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7 (41.18)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(5.88)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(17.65)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(5.88)</w:t>
            </w: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2 (11.76)</w:t>
            </w: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Anesthesia</w:t>
            </w:r>
            <w:proofErr w:type="spellEnd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during</w:t>
            </w:r>
            <w:proofErr w:type="spellEnd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delivery</w:t>
            </w:r>
            <w:proofErr w:type="spellEnd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 (n = 42)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15 (35.71)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 (9.52)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1.000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(2.38)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0.018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60" w:type="dxa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7 (16.67)</w:t>
            </w: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0.474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4 (9.52)</w:t>
            </w: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  <w:r w:rsidRPr="006D05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Yes (n = 23)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11 (47.83)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 (8.70)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 (21.74)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 (8.70)</w:t>
            </w: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3 (13.04)</w:t>
            </w: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Antibiotherapy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Ψ</w:t>
            </w:r>
            <w:proofErr w:type="spellEnd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 (n = 37)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18 (48.65)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0.149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 (16.22)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0.124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 (5.41)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0.392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60" w:type="dxa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 (21.62)</w:t>
            </w: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0.066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4 (10.81)</w:t>
            </w: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6D05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Yes (n = 29)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9 (31.03)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(3.45)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 (13.79)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(3.45)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3 (10.34)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6D05E1" w:rsidTr="00DD3C66">
        <w:trPr>
          <w:gridAfter w:val="3"/>
          <w:wAfter w:w="4254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vAlign w:val="center"/>
          </w:tcPr>
          <w:p w:rsidR="00DD3C66" w:rsidRPr="00DC6223" w:rsidRDefault="00DD3C66" w:rsidP="008D596F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DD3C66" w:rsidRPr="006D05E1" w:rsidRDefault="00DD3C66" w:rsidP="008D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33D" w:rsidRDefault="0037333D" w:rsidP="00CC008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43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3"/>
        <w:gridCol w:w="1272"/>
        <w:gridCol w:w="853"/>
        <w:gridCol w:w="1557"/>
        <w:gridCol w:w="850"/>
        <w:gridCol w:w="1276"/>
        <w:gridCol w:w="851"/>
        <w:gridCol w:w="1560"/>
        <w:gridCol w:w="998"/>
        <w:gridCol w:w="1559"/>
        <w:gridCol w:w="1138"/>
        <w:gridCol w:w="146"/>
        <w:gridCol w:w="140"/>
        <w:gridCol w:w="1132"/>
      </w:tblGrid>
      <w:tr w:rsidR="00DD3C66" w:rsidRPr="00BF75D4" w:rsidTr="009348DE">
        <w:trPr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37333D" w:rsidRDefault="00DD3C66" w:rsidP="007A0D9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373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Presence of DNA</w:t>
            </w:r>
          </w:p>
        </w:tc>
        <w:tc>
          <w:tcPr>
            <w:tcW w:w="212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7A0D95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s-ES"/>
              </w:rPr>
              <w:t>Lactobacillus</w:t>
            </w:r>
            <w:proofErr w:type="spellEnd"/>
          </w:p>
        </w:tc>
        <w:tc>
          <w:tcPr>
            <w:tcW w:w="240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7A0D95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fermentum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7A0D95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gasseri</w:t>
            </w:r>
            <w:proofErr w:type="spellEnd"/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C62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es-ES"/>
              </w:rPr>
              <w:t>salivarius</w:t>
            </w:r>
            <w:proofErr w:type="spellEnd"/>
          </w:p>
        </w:tc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DD3C66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s-ES"/>
              </w:rPr>
            </w:pPr>
            <w:proofErr w:type="spellStart"/>
            <w:r w:rsidRPr="00BF75D4">
              <w:rPr>
                <w:rFonts w:ascii="Times New Roman" w:hAnsi="Times New Roman" w:cs="Times New Roman"/>
                <w:i/>
                <w:sz w:val="20"/>
                <w:szCs w:val="20"/>
                <w:lang w:val="en-US" w:eastAsia="es-ES"/>
              </w:rPr>
              <w:t>Bifidobacterium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DD3C66" w:rsidRPr="00BF75D4" w:rsidRDefault="00DD3C66" w:rsidP="007A0D95">
            <w:pPr>
              <w:ind w:right="-27"/>
              <w:rPr>
                <w:rFonts w:ascii="Times New Roman" w:hAnsi="Times New Roman" w:cs="Times New Roman"/>
                <w:i/>
                <w:sz w:val="20"/>
                <w:szCs w:val="20"/>
                <w:lang w:val="en-US" w:eastAsia="es-ES"/>
              </w:rPr>
            </w:pPr>
          </w:p>
        </w:tc>
      </w:tr>
      <w:tr w:rsidR="00F62AB7" w:rsidRPr="00DC6223" w:rsidTr="00DD3C66">
        <w:trPr>
          <w:gridAfter w:val="2"/>
          <w:wAfter w:w="1272" w:type="dxa"/>
          <w:trHeight w:val="227"/>
        </w:trPr>
        <w:tc>
          <w:tcPr>
            <w:tcW w:w="310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P*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62AB7" w:rsidRPr="00DC6223" w:rsidRDefault="00F62AB7" w:rsidP="00410043">
            <w:pPr>
              <w:ind w:right="-1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AB7" w:rsidRPr="00DC6223" w:rsidRDefault="00F62AB7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62AB7" w:rsidRPr="00DC6223" w:rsidRDefault="00F62AB7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AB7" w:rsidRPr="00DC6223" w:rsidRDefault="00F62AB7" w:rsidP="008D596F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N (%)</w:t>
            </w:r>
          </w:p>
        </w:tc>
        <w:tc>
          <w:tcPr>
            <w:tcW w:w="1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2AB7" w:rsidRPr="00DC6223" w:rsidRDefault="00F62AB7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DC6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P</w:t>
            </w:r>
          </w:p>
        </w:tc>
      </w:tr>
      <w:tr w:rsidR="00DD3C66" w:rsidRPr="00DC6223" w:rsidTr="00DD3C66">
        <w:trPr>
          <w:gridAfter w:val="2"/>
          <w:wAfter w:w="1272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Delivery</w:t>
            </w:r>
            <w:proofErr w:type="spellEnd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mode</w:t>
            </w:r>
            <w:proofErr w:type="spellEnd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BB07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Vaginal (n = 49)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40 (81.63)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3C51E1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0.059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17 (34.69)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0.119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13 (26.53)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0.533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22 (44.90)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0.080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16 (32.65)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  <w:r w:rsidRPr="006D05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BB07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Cesarean</w:t>
            </w:r>
            <w:proofErr w:type="spellEnd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section</w:t>
            </w:r>
            <w:proofErr w:type="spellEnd"/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(n = 17)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10 (58.82)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 (11.76)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(17.65)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(17.65)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3 (17.65)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Anesthesia</w:t>
            </w:r>
            <w:proofErr w:type="spellEnd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during</w:t>
            </w:r>
            <w:proofErr w:type="spellEnd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delivery</w:t>
            </w:r>
            <w:proofErr w:type="spellEnd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BB07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 (n = 42)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34 (80.95)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0.159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15 (35.71)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0.081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9 (21.43)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0.420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21 (50.00)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0.016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13 (30.95)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0.427</w:t>
            </w: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BB07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Yes (n = 23)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15 (65.22)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(13.04)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7 (30.43)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1E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 (17.39)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5 (21.74)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DC62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Antibiotherapy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ES"/>
              </w:rPr>
              <w:t>Ψ</w:t>
            </w:r>
            <w:proofErr w:type="spellEnd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BB07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No (n = 37)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37 (100.00)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0.000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16 (43.24)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0.005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9D6EF8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12 (32.43)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 0.092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22 (59.46)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&lt;0.0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01</w:t>
            </w:r>
            <w:r w:rsidRPr="00DC62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15 (40.54)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  <w:r w:rsidRPr="006D05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§</w:t>
            </w:r>
          </w:p>
        </w:tc>
      </w:tr>
      <w:tr w:rsidR="00DD3C66" w:rsidRPr="00DC6223" w:rsidTr="00DD3C66">
        <w:trPr>
          <w:gridAfter w:val="1"/>
          <w:wAfter w:w="1132" w:type="dxa"/>
          <w:trHeight w:val="227"/>
        </w:trPr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BB07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Yes (n = 29)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C111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13 (44.83)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ind w:right="-17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2073E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(10.34)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9D6EF8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 (13.79)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3C66" w:rsidRPr="00DC6223" w:rsidRDefault="00DD3C66" w:rsidP="005E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3C66" w:rsidRPr="00DC6223" w:rsidRDefault="00DD3C66" w:rsidP="008D596F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C6223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 (10.34)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C66" w:rsidRPr="00DC6223" w:rsidRDefault="00DD3C66" w:rsidP="00F62AB7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3C66" w:rsidRPr="006D05E1" w:rsidRDefault="00DD3C66" w:rsidP="008D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E1">
              <w:rPr>
                <w:rFonts w:ascii="Times New Roman" w:hAnsi="Times New Roman" w:cs="Times New Roman"/>
                <w:sz w:val="24"/>
                <w:szCs w:val="24"/>
              </w:rPr>
              <w:t>4 (13.79)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D3C66" w:rsidRPr="006D05E1" w:rsidRDefault="00DD3C66" w:rsidP="00F6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519" w:rsidRPr="00F401A0" w:rsidRDefault="00553519" w:rsidP="00CC0082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es-ES"/>
        </w:rPr>
      </w:pPr>
      <w:r w:rsidRPr="00F401A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s-ES"/>
        </w:rPr>
        <w:t>*</w:t>
      </w:r>
      <w:r w:rsidRPr="00F401A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s-ES"/>
        </w:rPr>
        <w:t xml:space="preserve">, </w:t>
      </w:r>
      <w:r w:rsidRPr="00F401A0">
        <w:rPr>
          <w:rFonts w:ascii="Times New Roman" w:hAnsi="Times New Roman" w:cs="Times New Roman"/>
          <w:color w:val="000000"/>
          <w:sz w:val="24"/>
          <w:szCs w:val="24"/>
          <w:lang w:val="en-US" w:eastAsia="es-ES"/>
        </w:rPr>
        <w:t>Chi-square test</w:t>
      </w:r>
    </w:p>
    <w:p w:rsidR="00553519" w:rsidRPr="002C1113" w:rsidRDefault="00553519" w:rsidP="00CC008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01A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s-ES"/>
        </w:rPr>
        <w:t>§</w:t>
      </w:r>
      <w:r w:rsidRPr="00F401A0">
        <w:rPr>
          <w:rFonts w:ascii="Times New Roman" w:hAnsi="Times New Roman" w:cs="Times New Roman"/>
          <w:color w:val="000000"/>
          <w:sz w:val="24"/>
          <w:szCs w:val="24"/>
          <w:lang w:val="en-US" w:eastAsia="es-ES"/>
        </w:rPr>
        <w:t xml:space="preserve">, </w:t>
      </w:r>
      <w:r w:rsidRPr="00F401A0">
        <w:rPr>
          <w:rFonts w:ascii="Times New Roman" w:hAnsi="Times New Roman" w:cs="Times New Roman"/>
          <w:sz w:val="24"/>
          <w:szCs w:val="24"/>
          <w:lang w:val="en-US"/>
        </w:rPr>
        <w:t>Fisher-Freeman-</w:t>
      </w:r>
      <w:proofErr w:type="spellStart"/>
      <w:r w:rsidRPr="00F401A0">
        <w:rPr>
          <w:rFonts w:ascii="Times New Roman" w:hAnsi="Times New Roman" w:cs="Times New Roman"/>
          <w:sz w:val="24"/>
          <w:szCs w:val="24"/>
          <w:lang w:val="en-US"/>
        </w:rPr>
        <w:t>Halton</w:t>
      </w:r>
      <w:proofErr w:type="spellEnd"/>
      <w:r w:rsidRPr="00F401A0">
        <w:rPr>
          <w:rFonts w:ascii="Times New Roman" w:hAnsi="Times New Roman" w:cs="Times New Roman"/>
          <w:sz w:val="24"/>
          <w:szCs w:val="24"/>
          <w:lang w:val="en-US"/>
        </w:rPr>
        <w:t xml:space="preserve"> exact test</w:t>
      </w:r>
      <w:r w:rsidR="00F62A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53519" w:rsidRDefault="00553519" w:rsidP="00CC008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B7FB3">
        <w:rPr>
          <w:rFonts w:ascii="Times New Roman" w:hAnsi="Times New Roman" w:cs="Times New Roman"/>
          <w:color w:val="000000"/>
          <w:sz w:val="18"/>
          <w:szCs w:val="18"/>
          <w:vertAlign w:val="superscript"/>
          <w:lang w:eastAsia="es-ES"/>
        </w:rPr>
        <w:t>Ψ</w:t>
      </w:r>
      <w:r w:rsidRPr="00F401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01A0">
        <w:rPr>
          <w:rFonts w:ascii="Times New Roman" w:hAnsi="Times New Roman" w:cs="Times New Roman"/>
          <w:sz w:val="24"/>
          <w:szCs w:val="24"/>
          <w:lang w:val="en-US"/>
        </w:rPr>
        <w:t>uring pregnancy and/or breast feeding</w:t>
      </w:r>
    </w:p>
    <w:p w:rsidR="00853A9B" w:rsidRPr="00F401A0" w:rsidRDefault="00853A9B" w:rsidP="00CC0082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3A9B" w:rsidRPr="00F401A0" w:rsidSect="00F62AB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738"/>
    <w:multiLevelType w:val="hybridMultilevel"/>
    <w:tmpl w:val="E9AAA692"/>
    <w:lvl w:ilvl="0" w:tplc="7374CD48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C6362"/>
    <w:multiLevelType w:val="hybridMultilevel"/>
    <w:tmpl w:val="A5FE7FCE"/>
    <w:lvl w:ilvl="0" w:tplc="5EA8E33A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7718A"/>
    <w:rsid w:val="0003229E"/>
    <w:rsid w:val="0006691A"/>
    <w:rsid w:val="000A01A0"/>
    <w:rsid w:val="000B0B26"/>
    <w:rsid w:val="000E2C37"/>
    <w:rsid w:val="000F47C5"/>
    <w:rsid w:val="00152B0A"/>
    <w:rsid w:val="001663E4"/>
    <w:rsid w:val="001A2829"/>
    <w:rsid w:val="001E727D"/>
    <w:rsid w:val="00204987"/>
    <w:rsid w:val="002073E8"/>
    <w:rsid w:val="002214B7"/>
    <w:rsid w:val="00225DD8"/>
    <w:rsid w:val="0022613F"/>
    <w:rsid w:val="00233C9F"/>
    <w:rsid w:val="00234467"/>
    <w:rsid w:val="0023488E"/>
    <w:rsid w:val="00260151"/>
    <w:rsid w:val="00266298"/>
    <w:rsid w:val="002B23D2"/>
    <w:rsid w:val="002C1113"/>
    <w:rsid w:val="002C2669"/>
    <w:rsid w:val="003165FB"/>
    <w:rsid w:val="00316D88"/>
    <w:rsid w:val="00350D1D"/>
    <w:rsid w:val="003522EA"/>
    <w:rsid w:val="00366442"/>
    <w:rsid w:val="0037333D"/>
    <w:rsid w:val="003C51E1"/>
    <w:rsid w:val="003E4306"/>
    <w:rsid w:val="00410043"/>
    <w:rsid w:val="0044033B"/>
    <w:rsid w:val="004719A2"/>
    <w:rsid w:val="00473C86"/>
    <w:rsid w:val="00475E3E"/>
    <w:rsid w:val="004779DA"/>
    <w:rsid w:val="00492257"/>
    <w:rsid w:val="004B1D29"/>
    <w:rsid w:val="004C4DB4"/>
    <w:rsid w:val="004F5F55"/>
    <w:rsid w:val="005149B6"/>
    <w:rsid w:val="0055313E"/>
    <w:rsid w:val="00553519"/>
    <w:rsid w:val="005C4A5C"/>
    <w:rsid w:val="005E0DC6"/>
    <w:rsid w:val="005E3BC5"/>
    <w:rsid w:val="006000B1"/>
    <w:rsid w:val="00610313"/>
    <w:rsid w:val="0063466C"/>
    <w:rsid w:val="0065266C"/>
    <w:rsid w:val="00676269"/>
    <w:rsid w:val="006B77BD"/>
    <w:rsid w:val="006D12E4"/>
    <w:rsid w:val="00706907"/>
    <w:rsid w:val="007072DE"/>
    <w:rsid w:val="007A3A22"/>
    <w:rsid w:val="007A7DDD"/>
    <w:rsid w:val="007B679D"/>
    <w:rsid w:val="007F4569"/>
    <w:rsid w:val="008366CA"/>
    <w:rsid w:val="00853A9B"/>
    <w:rsid w:val="008A19FE"/>
    <w:rsid w:val="008C2A1A"/>
    <w:rsid w:val="008C7AB3"/>
    <w:rsid w:val="008E0D9B"/>
    <w:rsid w:val="008F75AE"/>
    <w:rsid w:val="0091720C"/>
    <w:rsid w:val="0095509A"/>
    <w:rsid w:val="0097718A"/>
    <w:rsid w:val="00980F86"/>
    <w:rsid w:val="00990A7C"/>
    <w:rsid w:val="009932A8"/>
    <w:rsid w:val="009D6EF8"/>
    <w:rsid w:val="00AC47E0"/>
    <w:rsid w:val="00B22C83"/>
    <w:rsid w:val="00B27D04"/>
    <w:rsid w:val="00BA7B49"/>
    <w:rsid w:val="00BB07F2"/>
    <w:rsid w:val="00BB3EEF"/>
    <w:rsid w:val="00BE0967"/>
    <w:rsid w:val="00BE4C6D"/>
    <w:rsid w:val="00BF75D4"/>
    <w:rsid w:val="00C41686"/>
    <w:rsid w:val="00C52F67"/>
    <w:rsid w:val="00C61046"/>
    <w:rsid w:val="00CC0082"/>
    <w:rsid w:val="00D13E72"/>
    <w:rsid w:val="00DB07A6"/>
    <w:rsid w:val="00DC6223"/>
    <w:rsid w:val="00DC7C35"/>
    <w:rsid w:val="00DD3C66"/>
    <w:rsid w:val="00E11567"/>
    <w:rsid w:val="00E229AF"/>
    <w:rsid w:val="00E402F5"/>
    <w:rsid w:val="00E54FD2"/>
    <w:rsid w:val="00E85C92"/>
    <w:rsid w:val="00E90278"/>
    <w:rsid w:val="00EA1998"/>
    <w:rsid w:val="00EA70F7"/>
    <w:rsid w:val="00EB7FB3"/>
    <w:rsid w:val="00EC3F12"/>
    <w:rsid w:val="00EC5DDF"/>
    <w:rsid w:val="00EF1467"/>
    <w:rsid w:val="00F26D3F"/>
    <w:rsid w:val="00F27171"/>
    <w:rsid w:val="00F401A0"/>
    <w:rsid w:val="00F62AB7"/>
    <w:rsid w:val="00F64C3A"/>
    <w:rsid w:val="00F7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A2"/>
    <w:pPr>
      <w:jc w:val="right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3A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4</vt:lpstr>
    </vt:vector>
  </TitlesOfParts>
  <Company> 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subject/>
  <dc:creator>Leo</dc:creator>
  <cp:keywords/>
  <dc:description/>
  <cp:lastModifiedBy>Leo</cp:lastModifiedBy>
  <cp:revision>2</cp:revision>
  <cp:lastPrinted>2013-07-25T12:29:00Z</cp:lastPrinted>
  <dcterms:created xsi:type="dcterms:W3CDTF">2013-09-20T11:12:00Z</dcterms:created>
  <dcterms:modified xsi:type="dcterms:W3CDTF">2013-09-20T11:12:00Z</dcterms:modified>
</cp:coreProperties>
</file>